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7DAFA" w14:textId="44C025B9" w:rsidR="003E70CB" w:rsidRDefault="00424DD6">
      <w:pPr>
        <w:rPr>
          <w:b/>
          <w:bCs/>
          <w:i/>
          <w:iCs/>
        </w:rPr>
      </w:pPr>
      <w:r w:rsidRPr="00424DD6">
        <w:rPr>
          <w:b/>
          <w:bCs/>
          <w:i/>
          <w:iCs/>
        </w:rPr>
        <w:t>Supplementary material</w:t>
      </w:r>
    </w:p>
    <w:p w14:paraId="2A52DBA4" w14:textId="77777777" w:rsidR="00424DD6" w:rsidRPr="00A906DD" w:rsidRDefault="00424DD6" w:rsidP="00424DD6">
      <w:pPr>
        <w:spacing w:after="120"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906D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Regenerative agriculture improves soil functioning and the complexity of soil food webs after a short transition period</w:t>
      </w:r>
    </w:p>
    <w:p w14:paraId="47C0F453" w14:textId="77777777" w:rsidR="00424DD6" w:rsidRPr="00A906DD" w:rsidRDefault="00424DD6" w:rsidP="00424DD6">
      <w:pPr>
        <w:spacing w:after="12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069F482" w14:textId="6AAE2EE1" w:rsidR="00424DD6" w:rsidRDefault="00424DD6" w:rsidP="00424DD6">
      <w:pPr>
        <w:spacing w:after="12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Mónica Molinares-Becerra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, Juan F. Aguiar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Ana García-López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, 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Joaquina M. García-Martín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, Isabel M. Liberal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22AC4">
        <w:rPr>
          <w:rFonts w:ascii="Times New Roman" w:hAnsi="Times New Roman" w:cs="Times New Roman"/>
          <w:color w:val="000000" w:themeColor="text1"/>
          <w:sz w:val="24"/>
          <w:szCs w:val="24"/>
        </w:rPr>
        <w:t>, Marta Rodríguez-Reyes</w:t>
      </w:r>
      <w:r w:rsidRPr="00F22AC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22A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Paloma 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Yáñez Serrano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, Ramón Casimiro-Soriguer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, Pablo Homet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246414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</w:rPr>
        <w:t>, Raúl Ochoa-Hueso</w:t>
      </w:r>
      <w:r w:rsidRPr="00A90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1,4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</w:p>
    <w:p w14:paraId="1D60DD41" w14:textId="77777777" w:rsidR="00424DD6" w:rsidRDefault="00424DD6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br w:type="page"/>
      </w:r>
    </w:p>
    <w:p w14:paraId="1845331B" w14:textId="3A034E30" w:rsidR="00424DD6" w:rsidRDefault="00424DD6" w:rsidP="00682F45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A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 S1.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4DD6">
        <w:rPr>
          <w:rFonts w:ascii="Times New Roman" w:hAnsi="Times New Roman" w:cs="Times New Roman"/>
          <w:color w:val="000000" w:themeColor="text1"/>
          <w:sz w:val="24"/>
          <w:szCs w:val="24"/>
        </w:rPr>
        <w:t>Schem</w:t>
      </w:r>
      <w:r w:rsidR="00EC5883">
        <w:rPr>
          <w:rFonts w:ascii="Times New Roman" w:hAnsi="Times New Roman" w:cs="Times New Roman"/>
          <w:color w:val="000000" w:themeColor="text1"/>
          <w:sz w:val="24"/>
          <w:szCs w:val="24"/>
        </w:rPr>
        <w:t>e of sampling design in the</w:t>
      </w:r>
      <w:r w:rsidRPr="00424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field sites. Each black point represents a subsample that has been combined to form a sample belonging to each subplot.</w:t>
      </w:r>
    </w:p>
    <w:p w14:paraId="2FA5FA8B" w14:textId="5AB2B17C" w:rsidR="00424DD6" w:rsidRPr="0032753F" w:rsidRDefault="00424DD6" w:rsidP="00424DD6">
      <w:pPr>
        <w:spacing w:after="12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E4A320" w14:textId="144FD0F2" w:rsidR="00424DD6" w:rsidRPr="00424DD6" w:rsidRDefault="00EA1CC8">
      <w:pPr>
        <w:rPr>
          <w:b/>
          <w:bCs/>
          <w:i/>
          <w:iCs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2B5728F" wp14:editId="0AFABCD2">
            <wp:simplePos x="0" y="0"/>
            <wp:positionH relativeFrom="page">
              <wp:posOffset>1818005</wp:posOffset>
            </wp:positionH>
            <wp:positionV relativeFrom="paragraph">
              <wp:posOffset>72390</wp:posOffset>
            </wp:positionV>
            <wp:extent cx="3916680" cy="4733925"/>
            <wp:effectExtent l="0" t="0" r="7620" b="9525"/>
            <wp:wrapNone/>
            <wp:docPr id="21259667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66754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4DD6" w:rsidRPr="00424D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D6"/>
    <w:rsid w:val="002F2B67"/>
    <w:rsid w:val="003E70CB"/>
    <w:rsid w:val="00406787"/>
    <w:rsid w:val="00424DD6"/>
    <w:rsid w:val="0051334A"/>
    <w:rsid w:val="00682F45"/>
    <w:rsid w:val="006B4781"/>
    <w:rsid w:val="0084707C"/>
    <w:rsid w:val="0085445F"/>
    <w:rsid w:val="00C113B6"/>
    <w:rsid w:val="00DF3DFC"/>
    <w:rsid w:val="00EA1CC8"/>
    <w:rsid w:val="00EC5883"/>
    <w:rsid w:val="00F22AC4"/>
    <w:rsid w:val="00FC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D0252"/>
  <w15:chartTrackingRefBased/>
  <w15:docId w15:val="{AB09A52A-E595-4550-AE18-8D1581FC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424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4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4DD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4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4DD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4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4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4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4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4DD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4D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4DD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4DD6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4DD6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4D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4D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4D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4D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4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4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4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4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4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4D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4D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4DD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4D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4DD6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4DD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Homet Gutierrez</dc:creator>
  <cp:keywords/>
  <dc:description/>
  <cp:lastModifiedBy>Pablo Homet Gutierrez</cp:lastModifiedBy>
  <cp:revision>7</cp:revision>
  <dcterms:created xsi:type="dcterms:W3CDTF">2025-10-07T15:10:00Z</dcterms:created>
  <dcterms:modified xsi:type="dcterms:W3CDTF">2025-10-13T16:28:00Z</dcterms:modified>
</cp:coreProperties>
</file>