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CCCFD" w14:textId="170D993C" w:rsidR="00ED1C41" w:rsidRDefault="00ED1C41" w:rsidP="10A4C8F7">
      <w:pPr>
        <w:rPr>
          <w:b/>
          <w:bCs/>
          <w:lang w:val="en-GB"/>
        </w:rPr>
      </w:pPr>
      <w:r w:rsidRPr="00DC40A5">
        <w:rPr>
          <w:b/>
          <w:bCs/>
          <w:lang w:val="en-GB"/>
        </w:rPr>
        <w:t>Appendix A</w:t>
      </w:r>
    </w:p>
    <w:p w14:paraId="65F53B6C" w14:textId="77777777" w:rsidR="00DC40A5" w:rsidRPr="00DC40A5" w:rsidRDefault="00DC40A5" w:rsidP="10A4C8F7">
      <w:pPr>
        <w:rPr>
          <w:b/>
          <w:bCs/>
          <w:lang w:val="en-GB"/>
        </w:rPr>
      </w:pPr>
    </w:p>
    <w:p w14:paraId="42776595" w14:textId="7F73C5C5" w:rsidR="00ED1C41" w:rsidRDefault="00ED1C41">
      <w:pPr>
        <w:rPr>
          <w:i/>
          <w:iCs/>
          <w:u w:val="single"/>
        </w:rPr>
      </w:pPr>
      <w:r w:rsidRPr="00DC40A5">
        <w:rPr>
          <w:i/>
          <w:iCs/>
          <w:u w:val="single"/>
        </w:rPr>
        <w:t>Estimation of topographic predictor variables</w:t>
      </w:r>
    </w:p>
    <w:p w14:paraId="25F2D553" w14:textId="77777777" w:rsidR="007354F9" w:rsidRPr="00DC40A5" w:rsidRDefault="007354F9">
      <w:pPr>
        <w:rPr>
          <w:i/>
          <w:iCs/>
          <w:u w:val="single"/>
        </w:rPr>
      </w:pPr>
    </w:p>
    <w:p w14:paraId="3D109CD1" w14:textId="3DD89188" w:rsidR="00ED1C41" w:rsidRDefault="00ED1C41">
      <w:r>
        <w:t>All the predictor variables related to topography used in this study was originally measured by Økland et al. 1993. The following descriptions are adapted from the original source:</w:t>
      </w:r>
    </w:p>
    <w:p w14:paraId="032D2B27" w14:textId="77777777" w:rsidR="00ED1C41" w:rsidRDefault="00ED1C41"/>
    <w:p w14:paraId="1E1009BD" w14:textId="46A6EC33" w:rsidR="00ED1C41" w:rsidRDefault="00ED1C41">
      <w:r>
        <w:rPr>
          <w:i/>
          <w:iCs/>
        </w:rPr>
        <w:t xml:space="preserve">Soil depth: </w:t>
      </w:r>
      <w:r w:rsidR="00B87C0D" w:rsidRPr="00B87C0D">
        <w:t>Soil depth was measured as the distance possible to drive a steel rod into the soil. Measurements were made at eight fixed points 25 cm off the egde of the meso sample plot; 2 points along each edge.</w:t>
      </w:r>
      <w:r w:rsidR="00B87C0D">
        <w:t xml:space="preserve"> This was used to make three parameters: minimum, median and maximum. Through the variation partitioning in our current study, maximum soil depth was chosen as the best predictor among the three. </w:t>
      </w:r>
    </w:p>
    <w:p w14:paraId="5708B904" w14:textId="77777777" w:rsidR="00AC39D2" w:rsidRDefault="00AC39D2">
      <w:pPr>
        <w:rPr>
          <w:i/>
          <w:iCs/>
        </w:rPr>
      </w:pPr>
    </w:p>
    <w:p w14:paraId="4507BFC5" w14:textId="60EBF451" w:rsidR="00B87C0D" w:rsidRDefault="00B87C0D">
      <w:r>
        <w:rPr>
          <w:i/>
          <w:iCs/>
        </w:rPr>
        <w:t>Litter index:</w:t>
      </w:r>
      <w:r>
        <w:t xml:space="preserve"> </w:t>
      </w:r>
      <w:r w:rsidRPr="00B87C0D">
        <w:t>Amount of litterfall was estimated for each meso sample plot by consideration of the position of the plot relative to all trees covering the plot, and to characteristics of the trees. Crowns of trees rooted within the crown perimeter were assumed to be conical and gradually tapering. The amount of litter falling on one sample plot then should be proportional with: (1) the crown height; the height of the canopy over the sample plot (</w:t>
      </w:r>
      <w:r>
        <w:t>h - h</w:t>
      </w:r>
      <w:r>
        <w:rPr>
          <w:vertAlign w:val="subscript"/>
        </w:rPr>
        <w:t>c</w:t>
      </w:r>
      <w:r w:rsidRPr="00B87C0D">
        <w:t xml:space="preserve">), (2) the fraction of the sample plot lying within the crown perimeter (f), (3) the crown cover (b), and (4) the relative position of the proximal end of the sample plot (the end most close to the centre of the stem), i.e., </w:t>
      </w:r>
      <w:r>
        <w:t>d</w:t>
      </w:r>
      <w:r>
        <w:rPr>
          <w:vertAlign w:val="subscript"/>
        </w:rPr>
        <w:t>r</w:t>
      </w:r>
      <w:r>
        <w:t>/d</w:t>
      </w:r>
      <w:r w:rsidRPr="00B87C0D">
        <w:t>, calculated as follows: A line was drawn from the stem centre, through the centre of the sample plot. The line was extended till it crossed the crown perimeter. The distance along the line from stem centre to the crown perimeter was termed d, the distance along the line from the proximal end of the sample plot to the crown perimeter was dr- For II excentric trees11  , i.e. trees with stem positioned outside the crown perimeter, a cylindrical crown was assumed and point (4) was left out. The following equation was used for the litter index:</w:t>
      </w:r>
    </w:p>
    <w:p w14:paraId="25AEF97F" w14:textId="77777777" w:rsidR="00CD0E35" w:rsidRDefault="00CD0E35"/>
    <w:p w14:paraId="5B97B8B1" w14:textId="44A63BED" w:rsidR="00AC39D2" w:rsidRDefault="00AC39D2" w:rsidP="00CD0E35">
      <w:pPr>
        <w:jc w:val="center"/>
        <w:rPr>
          <w:rFonts w:eastAsiaTheme="minorEastAsia"/>
        </w:rPr>
      </w:pPr>
      <m:oMath>
        <m:r>
          <w:rPr>
            <w:rFonts w:ascii="Cambria Math" w:hAnsi="Cambria Math"/>
          </w:rPr>
          <m:t xml:space="preserve">I= </m:t>
        </m:r>
        <m:nary>
          <m:naryPr>
            <m:chr m:val="∑"/>
            <m:limLoc m:val="subSup"/>
            <m:supHide m:val="1"/>
            <m:ctrlPr>
              <w:rPr>
                <w:rFonts w:ascii="Cambria Math" w:hAnsi="Cambria Math"/>
                <w:i/>
              </w:rPr>
            </m:ctrlPr>
          </m:naryPr>
          <m:sub>
            <m:r>
              <w:rPr>
                <w:rFonts w:ascii="Cambria Math" w:hAnsi="Cambria Math"/>
              </w:rPr>
              <m:t>i</m:t>
            </m:r>
          </m:sub>
          <m:sup/>
          <m:e>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ri</m:t>
                        </m:r>
                      </m:sub>
                    </m:sSub>
                  </m:num>
                  <m:den>
                    <m:sSub>
                      <m:sSubPr>
                        <m:ctrlPr>
                          <w:rPr>
                            <w:rFonts w:ascii="Cambria Math" w:hAnsi="Cambria Math"/>
                            <w:i/>
                          </w:rPr>
                        </m:ctrlPr>
                      </m:sSubPr>
                      <m:e>
                        <m:r>
                          <w:rPr>
                            <w:rFonts w:ascii="Cambria Math" w:hAnsi="Cambria Math"/>
                          </w:rPr>
                          <m:t>d</m:t>
                        </m:r>
                      </m:e>
                      <m:sub>
                        <m:r>
                          <w:rPr>
                            <w:rFonts w:ascii="Cambria Math" w:hAnsi="Cambria Math"/>
                          </w:rPr>
                          <m:t>i</m:t>
                        </m:r>
                      </m:sub>
                    </m:sSub>
                  </m:den>
                </m:f>
              </m:e>
            </m:d>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ci</m:t>
                    </m:r>
                  </m:sub>
                </m:sSub>
              </m:e>
            </m:d>
            <m:r>
              <w:rPr>
                <w:rFonts w:ascii="Cambria Math" w:hAnsi="Cambria Math"/>
              </w:rPr>
              <m:t>]</m:t>
            </m:r>
          </m:e>
        </m:nary>
      </m:oMath>
      <w:r w:rsidR="00B87C0D">
        <w:rPr>
          <w:rFonts w:eastAsiaTheme="minorEastAsia"/>
        </w:rPr>
        <w:tab/>
      </w:r>
      <w:r w:rsidR="00B87C0D">
        <w:rPr>
          <w:rFonts w:eastAsiaTheme="minorEastAsia"/>
        </w:rPr>
        <w:tab/>
        <w:t>(1)</w:t>
      </w:r>
    </w:p>
    <w:p w14:paraId="663103C5" w14:textId="55AD6DC9" w:rsidR="00B87C0D" w:rsidRDefault="00AC39D2" w:rsidP="00B87C0D">
      <w:pPr>
        <w:jc w:val="center"/>
        <w:rPr>
          <w:rFonts w:eastAsiaTheme="minorEastAsia"/>
        </w:rPr>
      </w:pPr>
      <m:oMath>
        <m:r>
          <w:rPr>
            <w:rFonts w:ascii="Cambria Math" w:hAnsi="Cambria Math"/>
          </w:rPr>
          <m:t xml:space="preserve">I= </m:t>
        </m:r>
        <m:nary>
          <m:naryPr>
            <m:chr m:val="∑"/>
            <m:limLoc m:val="subSup"/>
            <m:supHide m:val="1"/>
            <m:ctrlPr>
              <w:rPr>
                <w:rFonts w:ascii="Cambria Math" w:hAnsi="Cambria Math"/>
                <w:i/>
              </w:rPr>
            </m:ctrlPr>
          </m:naryPr>
          <m:sub>
            <m:r>
              <w:rPr>
                <w:rFonts w:ascii="Cambria Math" w:hAnsi="Cambria Math"/>
              </w:rPr>
              <m:t>i</m:t>
            </m:r>
          </m:sub>
          <m:sup/>
          <m:e>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i</m:t>
                </m:r>
              </m:sub>
            </m:sSub>
          </m:e>
        </m:nary>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ci</m:t>
            </m:r>
          </m:sub>
        </m:sSub>
        <m:r>
          <w:rPr>
            <w:rFonts w:ascii="Cambria Math" w:hAnsi="Cambria Math"/>
          </w:rPr>
          <m:t>)]</m:t>
        </m:r>
      </m:oMath>
      <w:r>
        <w:rPr>
          <w:rFonts w:eastAsiaTheme="minorEastAsia"/>
        </w:rPr>
        <w:tab/>
      </w:r>
      <w:r>
        <w:rPr>
          <w:rFonts w:eastAsiaTheme="minorEastAsia"/>
        </w:rPr>
        <w:tab/>
        <w:t xml:space="preserve">     </w:t>
      </w:r>
      <w:r>
        <w:rPr>
          <w:rFonts w:eastAsiaTheme="minorEastAsia"/>
        </w:rPr>
        <w:tab/>
        <w:t>(2)</w:t>
      </w:r>
    </w:p>
    <w:p w14:paraId="0968E2C8" w14:textId="77777777" w:rsidR="00AC39D2" w:rsidRDefault="00AC39D2" w:rsidP="00B87C0D">
      <w:pPr>
        <w:jc w:val="center"/>
        <w:rPr>
          <w:rFonts w:eastAsiaTheme="minorEastAsia"/>
        </w:rPr>
      </w:pPr>
    </w:p>
    <w:p w14:paraId="41F9F93E" w14:textId="2939E6CB" w:rsidR="00AC39D2" w:rsidRDefault="00AC39D2" w:rsidP="00AC39D2">
      <w:r>
        <w:t>Equation (1) was used for trees with a stem rooted within crown perimiter and (2) was used for trees with the stem not within the crown perimiter.</w:t>
      </w:r>
    </w:p>
    <w:p w14:paraId="1CF857B1" w14:textId="77777777" w:rsidR="00AC39D2" w:rsidRDefault="00AC39D2" w:rsidP="00AC39D2"/>
    <w:p w14:paraId="620F1472" w14:textId="6E34BD17" w:rsidR="00ED1C41" w:rsidRDefault="00AC39D2">
      <w:r>
        <w:rPr>
          <w:i/>
          <w:iCs/>
        </w:rPr>
        <w:t>Aspect favourability:</w:t>
      </w:r>
      <w:r>
        <w:t xml:space="preserve"> This was c</w:t>
      </w:r>
      <w:r w:rsidRPr="00AC39D2">
        <w:t>alculated from aspect measured by a clinometer (400</w:t>
      </w:r>
      <w:r>
        <w:rPr>
          <w:rFonts w:ascii="Symbol" w:eastAsia="Symbol" w:hAnsi="Symbol" w:cs="Symbol"/>
        </w:rPr>
        <w:t>°</w:t>
      </w:r>
      <w:r w:rsidRPr="00AC39D2">
        <w:t xml:space="preserve"> scale). The measurements were converted to a heat index on a linear scale, following Dargie (1984), Parker (1988) and Heikkinen (1991): SSW (225</w:t>
      </w:r>
      <w:r>
        <w:rPr>
          <w:rFonts w:ascii="Symbol" w:eastAsia="Symbol" w:hAnsi="Symbol" w:cs="Symbol"/>
        </w:rPr>
        <w:t>°</w:t>
      </w:r>
      <w:r w:rsidRPr="00AC39D2">
        <w:t>) was considered the most favourable aspect, and given the heat index value of 0; NNE (25</w:t>
      </w:r>
      <w:r>
        <w:rPr>
          <w:rFonts w:ascii="Symbol" w:eastAsia="Symbol" w:hAnsi="Symbol" w:cs="Symbol"/>
        </w:rPr>
        <w:t>°</w:t>
      </w:r>
      <w:r w:rsidRPr="00AC39D2">
        <w:t xml:space="preserve"> </w:t>
      </w:r>
      <w:r>
        <w:t>)</w:t>
      </w:r>
      <w:r w:rsidRPr="00AC39D2">
        <w:t xml:space="preserve"> was considered the least favourable aspect and given the heat index value of 200. Intermediate values were calculated by the following formulae:</w:t>
      </w:r>
    </w:p>
    <w:p w14:paraId="1B6A1603" w14:textId="77777777" w:rsidR="00CD0E35" w:rsidRDefault="00CD0E35"/>
    <w:p w14:paraId="7EBB99E1" w14:textId="2BCF033C" w:rsidR="00AC39D2" w:rsidRDefault="00000000" w:rsidP="002B14CE">
      <w:pPr>
        <w:jc w:val="center"/>
        <w:rPr>
          <w:rFonts w:eastAsiaTheme="minorEastAsia"/>
        </w:rPr>
      </w:pPr>
      <m:oMath>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 xml:space="preserve">=175°+ </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 xml:space="preserve"> </m:t>
        </m:r>
      </m:oMath>
      <w:r w:rsidR="00AC39D2">
        <w:rPr>
          <w:rFonts w:eastAsiaTheme="minorEastAsia"/>
        </w:rPr>
        <w:tab/>
      </w:r>
      <m:oMath>
        <m:r>
          <w:rPr>
            <w:rFonts w:ascii="Cambria Math" w:eastAsiaTheme="minorEastAsia" w:hAnsi="Cambria Math"/>
          </w:rPr>
          <m:t xml:space="preserve">0°≤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r>
          <w:rPr>
            <w:rFonts w:ascii="Cambria Math" w:eastAsiaTheme="minorEastAsia" w:hAnsi="Cambria Math"/>
          </w:rPr>
          <m:t>≤25°</m:t>
        </m:r>
      </m:oMath>
      <w:r w:rsidR="002B14CE">
        <w:rPr>
          <w:rFonts w:eastAsiaTheme="minorEastAsia"/>
        </w:rPr>
        <w:tab/>
      </w:r>
    </w:p>
    <w:p w14:paraId="38C0BADB" w14:textId="7AA1A1F6" w:rsidR="002B14CE" w:rsidRDefault="00000000" w:rsidP="002B14CE">
      <w:pPr>
        <w:jc w:val="center"/>
        <w:rPr>
          <w:rFonts w:eastAsiaTheme="minorEastAsia"/>
        </w:rPr>
      </w:pPr>
      <m:oMath>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 xml:space="preserve">-225° </m:t>
        </m:r>
      </m:oMath>
      <w:r w:rsidR="002B14CE">
        <w:rPr>
          <w:rFonts w:eastAsiaTheme="minorEastAsia"/>
        </w:rPr>
        <w:tab/>
      </w:r>
      <m:oMath>
        <m:r>
          <w:rPr>
            <w:rFonts w:ascii="Cambria Math" w:eastAsiaTheme="minorEastAsia" w:hAnsi="Cambria Math"/>
          </w:rPr>
          <m:t xml:space="preserve">25° ≤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r>
          <w:rPr>
            <w:rFonts w:ascii="Cambria Math" w:eastAsiaTheme="minorEastAsia" w:hAnsi="Cambria Math"/>
          </w:rPr>
          <m:t xml:space="preserve"> ≤400°</m:t>
        </m:r>
      </m:oMath>
      <w:r w:rsidR="002B14CE">
        <w:rPr>
          <w:rFonts w:eastAsiaTheme="minorEastAsia"/>
        </w:rPr>
        <w:tab/>
        <w:t>(3)</w:t>
      </w:r>
    </w:p>
    <w:p w14:paraId="4FE016A2" w14:textId="77777777" w:rsidR="00CD0E35" w:rsidRDefault="00CD0E35" w:rsidP="002B14CE">
      <w:pPr>
        <w:rPr>
          <w:rFonts w:eastAsiaTheme="minorEastAsia"/>
        </w:rPr>
      </w:pPr>
    </w:p>
    <w:p w14:paraId="4DE6CD27" w14:textId="3855D52E" w:rsidR="002B14CE" w:rsidRDefault="002B14CE" w:rsidP="002B14CE">
      <w:r w:rsidRPr="002B14CE">
        <w:lastRenderedPageBreak/>
        <w:t>where a</w:t>
      </w:r>
      <w:r w:rsidRPr="002B14CE">
        <w:rPr>
          <w:vertAlign w:val="subscript"/>
        </w:rPr>
        <w:t>i</w:t>
      </w:r>
      <w:r w:rsidRPr="002B14CE">
        <w:t xml:space="preserve"> is the recorded aspect in macro plot i and h</w:t>
      </w:r>
      <w:r w:rsidRPr="002B14CE">
        <w:rPr>
          <w:vertAlign w:val="subscript"/>
        </w:rPr>
        <w:t>i</w:t>
      </w:r>
      <w:r w:rsidRPr="002B14CE">
        <w:t xml:space="preserve"> is the heat index.</w:t>
      </w:r>
    </w:p>
    <w:p w14:paraId="40D0CF65" w14:textId="21463C73" w:rsidR="002B14CE" w:rsidRDefault="002B14CE" w:rsidP="002B14CE">
      <w:r>
        <w:rPr>
          <w:i/>
          <w:iCs/>
        </w:rPr>
        <w:t>Surface unevenness:</w:t>
      </w:r>
      <w:r>
        <w:t xml:space="preserve"> Uneveness </w:t>
      </w:r>
      <w:r w:rsidRPr="002B14CE">
        <w:t>was scored on a four point scale (cf. R</w:t>
      </w:r>
      <w:r>
        <w:t>ørå</w:t>
      </w:r>
      <w:r w:rsidRPr="002B14CE">
        <w:t xml:space="preserve"> et al. 1988): 1 - relatively even (6 terrain roughnesses or less within the 64 m2 plot enclosing the macro plot; a roughness defined to deviate more than 0.35 m from the surrounding terrain surface), 2 - uneven (7 or more roughnesses), 3 - boulderfield, 4 - coarse, with vertical walls, clefts and cliffs.</w:t>
      </w:r>
    </w:p>
    <w:p w14:paraId="79AA9A57" w14:textId="77777777" w:rsidR="002B14CE" w:rsidRDefault="002B14CE" w:rsidP="002B14CE"/>
    <w:p w14:paraId="30F82D3E" w14:textId="7EAABB34" w:rsidR="002B14CE" w:rsidRPr="002B14CE" w:rsidRDefault="002B14CE" w:rsidP="002B14CE">
      <w:r>
        <w:rPr>
          <w:i/>
          <w:iCs/>
        </w:rPr>
        <w:t>Terrain form:</w:t>
      </w:r>
      <w:r>
        <w:t xml:space="preserve"> Terrain </w:t>
      </w:r>
      <w:r w:rsidRPr="002B14CE">
        <w:t>was scored on a six point scale: 0 - valley bottom or concave terrace, 1 - concave valleyside, 2 - plane valleyside, 3 - convex valleyside, 4 - ridge, 5 - hilltop.</w:t>
      </w:r>
    </w:p>
    <w:p w14:paraId="6FE1A2D1" w14:textId="77777777" w:rsidR="002B14CE" w:rsidRDefault="002B14CE" w:rsidP="002B14CE"/>
    <w:p w14:paraId="0C80009B" w14:textId="66AD0B5D" w:rsidR="002B14CE" w:rsidRDefault="002B14CE" w:rsidP="002B14CE">
      <w:r>
        <w:rPr>
          <w:i/>
          <w:iCs/>
        </w:rPr>
        <w:t xml:space="preserve">Slope: </w:t>
      </w:r>
      <w:r>
        <w:t xml:space="preserve"> Slope </w:t>
      </w:r>
      <w:r w:rsidRPr="002B14CE">
        <w:t>was measured by a compass (90° scale)</w:t>
      </w:r>
    </w:p>
    <w:p w14:paraId="05C304FC" w14:textId="77777777" w:rsidR="002B14CE" w:rsidRDefault="002B14CE" w:rsidP="002B14CE"/>
    <w:p w14:paraId="76B49020" w14:textId="1F944E8E" w:rsidR="002B14CE" w:rsidRDefault="002B14CE" w:rsidP="002B14CE">
      <w:r>
        <w:rPr>
          <w:i/>
          <w:iCs/>
        </w:rPr>
        <w:t xml:space="preserve">Convextity: </w:t>
      </w:r>
      <w:r w:rsidRPr="002B14CE">
        <w:t xml:space="preserve">The microtopography measurements </w:t>
      </w:r>
      <w:r>
        <w:t xml:space="preserve">used for defining surface unevenness </w:t>
      </w:r>
      <w:r w:rsidRPr="002B14CE">
        <w:t>were</w:t>
      </w:r>
      <w:r>
        <w:t xml:space="preserve"> used. </w:t>
      </w:r>
      <w:r w:rsidR="00CD0E35" w:rsidRPr="00CD0E35">
        <w:t>Convex and concave sample plots will have</w:t>
      </w:r>
      <w:r w:rsidR="00CD0E35">
        <w:t xml:space="preserve"> k</w:t>
      </w:r>
      <w:r w:rsidR="00CD0E35">
        <w:rPr>
          <w:vertAlign w:val="subscript"/>
        </w:rPr>
        <w:t>i</w:t>
      </w:r>
      <w:r w:rsidR="00CD0E35">
        <w:t xml:space="preserve"> </w:t>
      </w:r>
      <w:r w:rsidR="00CD0E35" w:rsidRPr="00CD0E35">
        <w:t xml:space="preserve">values that are systematically distributed over the plot (as a function of x and y). Convex plots will have a maximum of </w:t>
      </w:r>
      <w:r w:rsidR="00CD0E35">
        <w:t>k</w:t>
      </w:r>
      <w:r w:rsidR="00CD0E35">
        <w:rPr>
          <w:vertAlign w:val="subscript"/>
        </w:rPr>
        <w:t>i</w:t>
      </w:r>
      <w:r w:rsidR="00CD0E35">
        <w:t xml:space="preserve"> </w:t>
      </w:r>
      <w:r w:rsidR="00CD0E35" w:rsidRPr="00CD0E35">
        <w:t>close to the centre of the plot, while concave plots will have a minimum in this region. The deviation from fitted values near the centre of the plot is calculated as</w:t>
      </w:r>
    </w:p>
    <w:p w14:paraId="6A701922" w14:textId="77777777" w:rsidR="00CD0E35" w:rsidRDefault="00CD0E35" w:rsidP="002B14CE"/>
    <w:p w14:paraId="016DADEA" w14:textId="67FE322C" w:rsidR="00CD0E35" w:rsidRDefault="00000000" w:rsidP="00CD0E35">
      <w:pPr>
        <w:jc w:val="center"/>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6</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7</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10</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11</m:t>
                </m:r>
              </m:sub>
            </m:sSub>
          </m:num>
          <m:den>
            <m:r>
              <w:rPr>
                <w:rFonts w:ascii="Cambria Math" w:hAnsi="Cambria Math"/>
              </w:rPr>
              <m:t>4</m:t>
            </m:r>
          </m:den>
        </m:f>
      </m:oMath>
      <w:r w:rsidR="00CD0E35">
        <w:rPr>
          <w:rFonts w:eastAsiaTheme="minorEastAsia"/>
        </w:rPr>
        <w:tab/>
      </w:r>
      <w:r w:rsidR="00CD0E35">
        <w:rPr>
          <w:rFonts w:eastAsiaTheme="minorEastAsia"/>
        </w:rPr>
        <w:tab/>
        <w:t>(4)</w:t>
      </w:r>
    </w:p>
    <w:p w14:paraId="0C903298" w14:textId="77777777" w:rsidR="00CD0E35" w:rsidRDefault="00CD0E35" w:rsidP="00CD0E35">
      <w:pPr>
        <w:rPr>
          <w:rFonts w:eastAsiaTheme="minorEastAsia"/>
        </w:rPr>
      </w:pPr>
    </w:p>
    <w:p w14:paraId="5E5BAEE6" w14:textId="77777777" w:rsidR="00CD0E35" w:rsidRDefault="00CD0E35" w:rsidP="00CD0E35">
      <w:pPr>
        <w:rPr>
          <w:rFonts w:eastAsiaTheme="minorEastAsia"/>
        </w:rPr>
      </w:pPr>
    </w:p>
    <w:p w14:paraId="77A0AFDC" w14:textId="7E6EE850" w:rsidR="00CD0E35" w:rsidRDefault="00CD0E35" w:rsidP="00CD0E35">
      <w:r w:rsidRPr="00CD0E35">
        <w:t>where the subscripts i refer to subplot numbers, counted from the lower left of the plot. Subplots 6, 7, 10 and 11 are the four subplots bordering on the plot centre. The mean deviation of k</w:t>
      </w:r>
      <w:r>
        <w:rPr>
          <w:vertAlign w:val="subscript"/>
        </w:rPr>
        <w:t>i</w:t>
      </w:r>
      <w:r w:rsidRPr="00CD0E35">
        <w:t xml:space="preserve"> from k</w:t>
      </w:r>
      <w:r>
        <w:rPr>
          <w:vertAlign w:val="subscript"/>
        </w:rPr>
        <w:t>0</w:t>
      </w:r>
      <w:r w:rsidRPr="00CD0E35">
        <w:t xml:space="preserve"> for the remaining 12 subplots can be used as an index of the convexity of the meso plot:</w:t>
      </w:r>
    </w:p>
    <w:p w14:paraId="677C8ECB" w14:textId="77777777" w:rsidR="00CD0E35" w:rsidRDefault="00CD0E35" w:rsidP="00CD0E35"/>
    <w:p w14:paraId="0F7B46FE" w14:textId="584DB5E6" w:rsidR="00CD0E35" w:rsidRDefault="00CD0E35" w:rsidP="00CD0E35">
      <w:pPr>
        <w:jc w:val="center"/>
        <w:rPr>
          <w:rFonts w:eastAsiaTheme="minorEastAsia"/>
        </w:rPr>
      </w:pPr>
      <m:oMath>
        <m:r>
          <w:rPr>
            <w:rFonts w:ascii="Cambria Math" w:hAnsi="Cambria Math"/>
          </w:rPr>
          <m:t>co=(</m:t>
        </m:r>
        <m:nary>
          <m:naryPr>
            <m:chr m:val="∑"/>
            <m:limLoc m:val="subSup"/>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)/12</m:t>
            </m:r>
          </m:e>
        </m:nary>
      </m:oMath>
      <w:r>
        <w:rPr>
          <w:rFonts w:eastAsiaTheme="minorEastAsia"/>
        </w:rPr>
        <w:tab/>
      </w:r>
      <w:r>
        <w:rPr>
          <w:rFonts w:eastAsiaTheme="minorEastAsia"/>
        </w:rPr>
        <w:tab/>
        <w:t>(5)</w:t>
      </w:r>
    </w:p>
    <w:p w14:paraId="4001FDD9" w14:textId="77777777" w:rsidR="00CD0E35" w:rsidRDefault="00CD0E35" w:rsidP="00CD0E35">
      <w:pPr>
        <w:jc w:val="center"/>
        <w:rPr>
          <w:rFonts w:eastAsiaTheme="minorEastAsia"/>
        </w:rPr>
      </w:pPr>
    </w:p>
    <w:p w14:paraId="2CD63423" w14:textId="5C784DB2" w:rsidR="00CD0E35" w:rsidRDefault="00CD0E35" w:rsidP="00CD0E35">
      <w:r w:rsidRPr="00CD0E35">
        <w:t xml:space="preserve">where i is the values from 1 to 16 different from 6, 7, 10 and 11. Values of co &gt; 0 indicate convex plots, values &lt; 0 indicate concave plots, while values </w:t>
      </w:r>
      <w:r w:rsidR="00B346DA">
        <w:rPr>
          <w:rFonts w:ascii="Symbol" w:eastAsia="Symbol" w:hAnsi="Symbol" w:cs="Symbol"/>
        </w:rPr>
        <w:t>»</w:t>
      </w:r>
      <w:r>
        <w:t xml:space="preserve"> </w:t>
      </w:r>
      <w:r w:rsidRPr="00CD0E35">
        <w:t>0 indicate plane, uneven or saddle-shaped plots.</w:t>
      </w:r>
    </w:p>
    <w:p w14:paraId="5C30D66A" w14:textId="77777777" w:rsidR="00DC40A5" w:rsidRDefault="00DC40A5" w:rsidP="00CD0E35"/>
    <w:p w14:paraId="52E81895" w14:textId="12DEB5C5" w:rsidR="00DC40A5" w:rsidRDefault="008947E6" w:rsidP="00CD0E35">
      <w:pPr>
        <w:rPr>
          <w:i/>
          <w:iCs/>
          <w:u w:val="single"/>
        </w:rPr>
      </w:pPr>
      <w:r>
        <w:rPr>
          <w:i/>
          <w:iCs/>
          <w:u w:val="single"/>
        </w:rPr>
        <w:t>Plant community</w:t>
      </w:r>
      <w:r w:rsidR="00DC40A5" w:rsidRPr="00DC40A5">
        <w:rPr>
          <w:i/>
          <w:iCs/>
          <w:u w:val="single"/>
        </w:rPr>
        <w:t xml:space="preserve"> predictors</w:t>
      </w:r>
      <w:r>
        <w:rPr>
          <w:i/>
          <w:iCs/>
          <w:u w:val="single"/>
        </w:rPr>
        <w:t xml:space="preserve"> used in variation partitioning</w:t>
      </w:r>
    </w:p>
    <w:p w14:paraId="740FA064" w14:textId="77777777" w:rsidR="007354F9" w:rsidRPr="00DC40A5" w:rsidRDefault="007354F9" w:rsidP="00CD0E35">
      <w:pPr>
        <w:rPr>
          <w:i/>
          <w:iCs/>
          <w:u w:val="single"/>
        </w:rPr>
      </w:pPr>
    </w:p>
    <w:p w14:paraId="26558023" w14:textId="3F91F3D6" w:rsidR="00DC40A5" w:rsidRDefault="008947E6" w:rsidP="00CD0E35">
      <w:r>
        <w:t xml:space="preserve">Here follows a worked example on how the plant community variables </w:t>
      </w:r>
      <w:r w:rsidR="00351690">
        <w:t xml:space="preserve">used to inform the variation partitioning was calculated. The plant community was surveyed in a 1m </w:t>
      </w:r>
      <w:r w:rsidR="00351690">
        <w:sym w:font="Symbol" w:char="F0B7"/>
      </w:r>
      <w:r w:rsidR="00351690">
        <w:t xml:space="preserve"> 1m plot </w:t>
      </w:r>
      <w:r w:rsidR="006C1727">
        <w:t xml:space="preserve">with 16 subplots. Within each subplot each unique species was registered as an occurrence, giving each species a value of 0 – 16 for each plot depending on how many subplots it was counted in, regardless of number of individuals within a subplot. </w:t>
      </w:r>
    </w:p>
    <w:p w14:paraId="0ABB119F" w14:textId="1C3B6AEF" w:rsidR="00AE1811" w:rsidRDefault="00AE1811" w:rsidP="003A2BD1">
      <w:r>
        <w:t>We split the plant community into groups based on</w:t>
      </w:r>
      <w:r w:rsidR="003A2BD1">
        <w:t xml:space="preserve"> species and taxonomy. E.g., any flowering annual or perennial herb was </w:t>
      </w:r>
      <w:r w:rsidR="007354F9">
        <w:t>classed as a “Forb”, any plant in the family Ericaceae was classed as “Ericoid”. The full table of plant species and group os supplied in Appendix B.</w:t>
      </w:r>
      <w:r w:rsidR="00C8766D">
        <w:t xml:space="preserve"> </w:t>
      </w:r>
    </w:p>
    <w:p w14:paraId="4F6070D0" w14:textId="77777777" w:rsidR="007354F9" w:rsidRDefault="007354F9" w:rsidP="003A2BD1"/>
    <w:p w14:paraId="1A56AA0A" w14:textId="77777777" w:rsidR="007354F9" w:rsidRDefault="007354F9" w:rsidP="003A2BD1"/>
    <w:p w14:paraId="0A648454" w14:textId="77777777" w:rsidR="007354F9" w:rsidRDefault="007354F9" w:rsidP="003A2BD1"/>
    <w:p w14:paraId="11CE25F6" w14:textId="3BBB810D" w:rsidR="007354F9" w:rsidRDefault="007354F9" w:rsidP="003A2BD1">
      <w:r>
        <w:rPr>
          <w:i/>
          <w:iCs/>
        </w:rPr>
        <w:lastRenderedPageBreak/>
        <w:t>Example of calculating the abundance values used for a plant group in any plo</w:t>
      </w:r>
      <w:r w:rsidR="00A95580">
        <w:rPr>
          <w:i/>
          <w:iCs/>
        </w:rPr>
        <w:t xml:space="preserve">t with simulated occurrences of several ericoid species in one </w:t>
      </w:r>
      <w:r w:rsidR="00497868">
        <w:rPr>
          <w:i/>
          <w:iCs/>
        </w:rPr>
        <w:t>1m</w:t>
      </w:r>
      <w:r w:rsidR="00497868">
        <w:rPr>
          <w:i/>
          <w:iCs/>
          <w:vertAlign w:val="superscript"/>
        </w:rPr>
        <w:t xml:space="preserve">2 </w:t>
      </w:r>
      <w:r w:rsidR="00497868">
        <w:rPr>
          <w:i/>
          <w:iCs/>
        </w:rPr>
        <w:t>plot</w:t>
      </w:r>
      <w:r>
        <w:rPr>
          <w:i/>
          <w:iCs/>
        </w:rPr>
        <w:t>:</w:t>
      </w:r>
    </w:p>
    <w:p w14:paraId="2DB6BF0D" w14:textId="77777777" w:rsidR="007354F9" w:rsidRDefault="007354F9" w:rsidP="003A2BD1"/>
    <w:tbl>
      <w:tblPr>
        <w:tblStyle w:val="TableGrid"/>
        <w:tblW w:w="0" w:type="auto"/>
        <w:tblLook w:val="04A0" w:firstRow="1" w:lastRow="0" w:firstColumn="1" w:lastColumn="0" w:noHBand="0" w:noVBand="1"/>
      </w:tblPr>
      <w:tblGrid>
        <w:gridCol w:w="1638"/>
        <w:gridCol w:w="1638"/>
        <w:gridCol w:w="1638"/>
        <w:gridCol w:w="1638"/>
      </w:tblGrid>
      <w:tr w:rsidR="007354F9" w14:paraId="35EEF928" w14:textId="77777777" w:rsidTr="00CA5A20">
        <w:trPr>
          <w:trHeight w:val="1042"/>
        </w:trPr>
        <w:tc>
          <w:tcPr>
            <w:tcW w:w="1638" w:type="dxa"/>
          </w:tcPr>
          <w:p w14:paraId="3BA1BDDF" w14:textId="77777777" w:rsidR="00497868" w:rsidRPr="00A66940" w:rsidRDefault="00497868" w:rsidP="003A2BD1">
            <w:pPr>
              <w:rPr>
                <w:b/>
                <w:bCs/>
                <w:i/>
                <w:iCs/>
                <w:sz w:val="15"/>
                <w:szCs w:val="15"/>
              </w:rPr>
            </w:pPr>
          </w:p>
          <w:p w14:paraId="051FA36E" w14:textId="6480C8BC" w:rsidR="007354F9" w:rsidRPr="00A66940" w:rsidRDefault="00A95580" w:rsidP="003A2BD1">
            <w:pPr>
              <w:rPr>
                <w:b/>
                <w:bCs/>
                <w:i/>
                <w:iCs/>
                <w:color w:val="77206D" w:themeColor="accent5" w:themeShade="BF"/>
                <w:sz w:val="15"/>
                <w:szCs w:val="15"/>
              </w:rPr>
            </w:pPr>
            <w:r w:rsidRPr="00A66940">
              <w:rPr>
                <w:b/>
                <w:bCs/>
                <w:i/>
                <w:iCs/>
                <w:color w:val="77206D" w:themeColor="accent5" w:themeShade="BF"/>
                <w:sz w:val="15"/>
                <w:szCs w:val="15"/>
              </w:rPr>
              <w:t>Empetrum nigrum</w:t>
            </w:r>
          </w:p>
          <w:p w14:paraId="45AC41B5" w14:textId="77777777" w:rsidR="00A95580" w:rsidRPr="00A66940" w:rsidRDefault="00A95580" w:rsidP="003A2BD1">
            <w:pPr>
              <w:rPr>
                <w:b/>
                <w:bCs/>
                <w:i/>
                <w:iCs/>
                <w:sz w:val="15"/>
                <w:szCs w:val="15"/>
              </w:rPr>
            </w:pPr>
          </w:p>
          <w:p w14:paraId="2E4D84BC" w14:textId="2EA8EE09" w:rsidR="00497868" w:rsidRPr="00A66940" w:rsidRDefault="00497868" w:rsidP="003A2BD1">
            <w:pPr>
              <w:rPr>
                <w:b/>
                <w:bCs/>
                <w:i/>
                <w:iCs/>
                <w:color w:val="EE0000"/>
                <w:sz w:val="15"/>
                <w:szCs w:val="15"/>
              </w:rPr>
            </w:pPr>
            <w:r w:rsidRPr="00A66940">
              <w:rPr>
                <w:b/>
                <w:bCs/>
                <w:i/>
                <w:iCs/>
                <w:color w:val="EE0000"/>
                <w:sz w:val="15"/>
                <w:szCs w:val="15"/>
              </w:rPr>
              <w:t>Vaccitium vitis-idea</w:t>
            </w:r>
          </w:p>
          <w:p w14:paraId="773B67CE" w14:textId="77777777" w:rsidR="00497868" w:rsidRPr="00A66940" w:rsidRDefault="00497868" w:rsidP="003A2BD1">
            <w:pPr>
              <w:rPr>
                <w:b/>
                <w:bCs/>
                <w:i/>
                <w:iCs/>
                <w:sz w:val="15"/>
                <w:szCs w:val="15"/>
              </w:rPr>
            </w:pPr>
          </w:p>
          <w:p w14:paraId="341DF89C" w14:textId="10A7FCB6" w:rsidR="00A95580" w:rsidRPr="00A66940" w:rsidRDefault="00A95580" w:rsidP="00497868">
            <w:pPr>
              <w:rPr>
                <w:b/>
                <w:bCs/>
                <w:i/>
                <w:iCs/>
                <w:sz w:val="15"/>
                <w:szCs w:val="15"/>
              </w:rPr>
            </w:pPr>
          </w:p>
        </w:tc>
        <w:tc>
          <w:tcPr>
            <w:tcW w:w="1638" w:type="dxa"/>
          </w:tcPr>
          <w:p w14:paraId="411041B6" w14:textId="77777777" w:rsidR="00497868" w:rsidRPr="00A66940" w:rsidRDefault="00497868" w:rsidP="00497868">
            <w:pPr>
              <w:rPr>
                <w:b/>
                <w:bCs/>
                <w:i/>
                <w:iCs/>
                <w:sz w:val="15"/>
                <w:szCs w:val="15"/>
              </w:rPr>
            </w:pPr>
          </w:p>
          <w:p w14:paraId="36E22800" w14:textId="24C55310" w:rsidR="00497868" w:rsidRPr="00A66940" w:rsidRDefault="00497868" w:rsidP="00497868">
            <w:pPr>
              <w:rPr>
                <w:b/>
                <w:bCs/>
                <w:i/>
                <w:iCs/>
                <w:color w:val="77206D" w:themeColor="accent5" w:themeShade="BF"/>
                <w:sz w:val="15"/>
                <w:szCs w:val="15"/>
              </w:rPr>
            </w:pPr>
            <w:r w:rsidRPr="00A66940">
              <w:rPr>
                <w:b/>
                <w:bCs/>
                <w:i/>
                <w:iCs/>
                <w:color w:val="77206D" w:themeColor="accent5" w:themeShade="BF"/>
                <w:sz w:val="15"/>
                <w:szCs w:val="15"/>
              </w:rPr>
              <w:t>Empetrum nigrum</w:t>
            </w:r>
          </w:p>
          <w:p w14:paraId="1D255960" w14:textId="77777777" w:rsidR="00497868" w:rsidRPr="00A66940" w:rsidRDefault="00497868" w:rsidP="00497868">
            <w:pPr>
              <w:rPr>
                <w:b/>
                <w:bCs/>
                <w:i/>
                <w:iCs/>
                <w:sz w:val="15"/>
                <w:szCs w:val="15"/>
              </w:rPr>
            </w:pPr>
          </w:p>
          <w:p w14:paraId="3CE27564" w14:textId="77777777" w:rsidR="00497868" w:rsidRPr="00A66940" w:rsidRDefault="00497868" w:rsidP="00497868">
            <w:pPr>
              <w:rPr>
                <w:b/>
                <w:bCs/>
                <w:i/>
                <w:iCs/>
                <w:color w:val="EE0000"/>
                <w:sz w:val="15"/>
                <w:szCs w:val="15"/>
              </w:rPr>
            </w:pPr>
            <w:r w:rsidRPr="00A66940">
              <w:rPr>
                <w:b/>
                <w:bCs/>
                <w:i/>
                <w:iCs/>
                <w:color w:val="EE0000"/>
                <w:sz w:val="15"/>
                <w:szCs w:val="15"/>
              </w:rPr>
              <w:t>Vaccitium vitis-idea</w:t>
            </w:r>
          </w:p>
          <w:p w14:paraId="56BE5C09" w14:textId="77777777" w:rsidR="00497868" w:rsidRPr="00A66940" w:rsidRDefault="00497868" w:rsidP="00497868">
            <w:pPr>
              <w:rPr>
                <w:b/>
                <w:bCs/>
                <w:i/>
                <w:iCs/>
                <w:sz w:val="15"/>
                <w:szCs w:val="15"/>
              </w:rPr>
            </w:pPr>
          </w:p>
          <w:p w14:paraId="7CD755CE" w14:textId="77777777" w:rsidR="007354F9" w:rsidRPr="00A66940" w:rsidRDefault="007354F9" w:rsidP="00497868">
            <w:pPr>
              <w:rPr>
                <w:b/>
                <w:bCs/>
                <w:i/>
                <w:iCs/>
                <w:sz w:val="15"/>
                <w:szCs w:val="15"/>
              </w:rPr>
            </w:pPr>
          </w:p>
        </w:tc>
        <w:tc>
          <w:tcPr>
            <w:tcW w:w="1638" w:type="dxa"/>
          </w:tcPr>
          <w:p w14:paraId="3601F3C2" w14:textId="77777777" w:rsidR="00497868" w:rsidRPr="00A66940" w:rsidRDefault="00497868" w:rsidP="00497868">
            <w:pPr>
              <w:rPr>
                <w:b/>
                <w:bCs/>
                <w:i/>
                <w:iCs/>
                <w:sz w:val="15"/>
                <w:szCs w:val="15"/>
              </w:rPr>
            </w:pPr>
          </w:p>
          <w:p w14:paraId="5561D215" w14:textId="77777777" w:rsidR="00497868" w:rsidRPr="00A66940" w:rsidRDefault="00497868" w:rsidP="00497868">
            <w:pPr>
              <w:rPr>
                <w:b/>
                <w:bCs/>
                <w:i/>
                <w:iCs/>
                <w:sz w:val="15"/>
                <w:szCs w:val="15"/>
              </w:rPr>
            </w:pPr>
          </w:p>
          <w:p w14:paraId="59D22AE8" w14:textId="03F12695" w:rsidR="00497868" w:rsidRPr="00A66940" w:rsidRDefault="00497868" w:rsidP="00497868">
            <w:pPr>
              <w:rPr>
                <w:b/>
                <w:bCs/>
                <w:i/>
                <w:iCs/>
                <w:color w:val="77206D" w:themeColor="accent5" w:themeShade="BF"/>
                <w:sz w:val="15"/>
                <w:szCs w:val="15"/>
              </w:rPr>
            </w:pPr>
            <w:r w:rsidRPr="00A66940">
              <w:rPr>
                <w:b/>
                <w:bCs/>
                <w:i/>
                <w:iCs/>
                <w:color w:val="77206D" w:themeColor="accent5" w:themeShade="BF"/>
                <w:sz w:val="15"/>
                <w:szCs w:val="15"/>
              </w:rPr>
              <w:t>Empetrum nigrum</w:t>
            </w:r>
          </w:p>
          <w:p w14:paraId="6EC4EA3C" w14:textId="77777777" w:rsidR="00497868" w:rsidRPr="00A66940" w:rsidRDefault="00497868" w:rsidP="00497868">
            <w:pPr>
              <w:rPr>
                <w:b/>
                <w:bCs/>
                <w:i/>
                <w:iCs/>
                <w:sz w:val="15"/>
                <w:szCs w:val="15"/>
              </w:rPr>
            </w:pPr>
          </w:p>
          <w:p w14:paraId="6C03B792" w14:textId="77777777" w:rsidR="007354F9" w:rsidRPr="00A66940" w:rsidRDefault="007354F9" w:rsidP="00497868">
            <w:pPr>
              <w:rPr>
                <w:b/>
                <w:bCs/>
                <w:i/>
                <w:iCs/>
                <w:sz w:val="15"/>
                <w:szCs w:val="15"/>
              </w:rPr>
            </w:pPr>
          </w:p>
        </w:tc>
        <w:tc>
          <w:tcPr>
            <w:tcW w:w="1638" w:type="dxa"/>
          </w:tcPr>
          <w:p w14:paraId="58C76249" w14:textId="77777777" w:rsidR="00497868" w:rsidRPr="00A66940" w:rsidRDefault="00497868" w:rsidP="00497868">
            <w:pPr>
              <w:rPr>
                <w:b/>
                <w:bCs/>
                <w:i/>
                <w:iCs/>
                <w:sz w:val="15"/>
                <w:szCs w:val="15"/>
              </w:rPr>
            </w:pPr>
          </w:p>
          <w:p w14:paraId="036CAEE5" w14:textId="77777777" w:rsidR="00497868" w:rsidRPr="00A66940" w:rsidRDefault="00497868" w:rsidP="00497868">
            <w:pPr>
              <w:rPr>
                <w:b/>
                <w:bCs/>
                <w:i/>
                <w:iCs/>
                <w:sz w:val="15"/>
                <w:szCs w:val="15"/>
              </w:rPr>
            </w:pPr>
          </w:p>
          <w:p w14:paraId="1CD10337" w14:textId="74127703" w:rsidR="00497868" w:rsidRPr="00A66940" w:rsidRDefault="00497868" w:rsidP="00497868">
            <w:pPr>
              <w:rPr>
                <w:b/>
                <w:bCs/>
                <w:i/>
                <w:iCs/>
                <w:color w:val="EE0000"/>
                <w:sz w:val="15"/>
                <w:szCs w:val="15"/>
              </w:rPr>
            </w:pPr>
            <w:r w:rsidRPr="00A66940">
              <w:rPr>
                <w:b/>
                <w:bCs/>
                <w:i/>
                <w:iCs/>
                <w:color w:val="EE0000"/>
                <w:sz w:val="15"/>
                <w:szCs w:val="15"/>
              </w:rPr>
              <w:t>Vaccitium vitis-idea</w:t>
            </w:r>
          </w:p>
          <w:p w14:paraId="197519EB" w14:textId="77777777" w:rsidR="00497868" w:rsidRPr="00A66940" w:rsidRDefault="00497868" w:rsidP="00497868">
            <w:pPr>
              <w:rPr>
                <w:b/>
                <w:bCs/>
                <w:i/>
                <w:iCs/>
                <w:sz w:val="15"/>
                <w:szCs w:val="15"/>
              </w:rPr>
            </w:pPr>
          </w:p>
          <w:p w14:paraId="65A63FEB" w14:textId="77777777" w:rsidR="007354F9" w:rsidRPr="00A66940" w:rsidRDefault="007354F9" w:rsidP="00497868">
            <w:pPr>
              <w:rPr>
                <w:b/>
                <w:bCs/>
                <w:i/>
                <w:iCs/>
                <w:sz w:val="15"/>
                <w:szCs w:val="15"/>
              </w:rPr>
            </w:pPr>
          </w:p>
        </w:tc>
      </w:tr>
      <w:tr w:rsidR="007354F9" w14:paraId="23FCF2D3" w14:textId="77777777" w:rsidTr="00CA5A20">
        <w:trPr>
          <w:trHeight w:val="999"/>
        </w:trPr>
        <w:tc>
          <w:tcPr>
            <w:tcW w:w="1638" w:type="dxa"/>
          </w:tcPr>
          <w:p w14:paraId="23ACE14A" w14:textId="77777777" w:rsidR="00497868" w:rsidRPr="00A66940" w:rsidRDefault="00497868" w:rsidP="00497868">
            <w:pPr>
              <w:rPr>
                <w:b/>
                <w:bCs/>
                <w:i/>
                <w:iCs/>
                <w:sz w:val="15"/>
                <w:szCs w:val="15"/>
              </w:rPr>
            </w:pPr>
          </w:p>
          <w:p w14:paraId="01C5015F" w14:textId="77777777" w:rsidR="00497868" w:rsidRPr="00A66940" w:rsidRDefault="00497868" w:rsidP="00497868">
            <w:pPr>
              <w:rPr>
                <w:b/>
                <w:bCs/>
                <w:i/>
                <w:iCs/>
                <w:sz w:val="15"/>
                <w:szCs w:val="15"/>
              </w:rPr>
            </w:pPr>
          </w:p>
          <w:p w14:paraId="09449C67" w14:textId="3A4B9CA4" w:rsidR="00497868" w:rsidRPr="00A66940" w:rsidRDefault="00497868" w:rsidP="00497868">
            <w:pPr>
              <w:rPr>
                <w:b/>
                <w:bCs/>
                <w:i/>
                <w:iCs/>
                <w:color w:val="77206D" w:themeColor="accent5" w:themeShade="BF"/>
                <w:sz w:val="15"/>
                <w:szCs w:val="15"/>
              </w:rPr>
            </w:pPr>
            <w:r w:rsidRPr="00A66940">
              <w:rPr>
                <w:b/>
                <w:bCs/>
                <w:i/>
                <w:iCs/>
                <w:color w:val="77206D" w:themeColor="accent5" w:themeShade="BF"/>
                <w:sz w:val="15"/>
                <w:szCs w:val="15"/>
              </w:rPr>
              <w:t>Empetrum nigrum</w:t>
            </w:r>
          </w:p>
          <w:p w14:paraId="2830DC62" w14:textId="77777777" w:rsidR="00497868" w:rsidRPr="00A66940" w:rsidRDefault="00497868" w:rsidP="00497868">
            <w:pPr>
              <w:rPr>
                <w:b/>
                <w:bCs/>
                <w:i/>
                <w:iCs/>
                <w:sz w:val="15"/>
                <w:szCs w:val="15"/>
              </w:rPr>
            </w:pPr>
          </w:p>
          <w:p w14:paraId="4C4383FE" w14:textId="77777777" w:rsidR="00497868" w:rsidRPr="00A66940" w:rsidRDefault="00497868" w:rsidP="00497868">
            <w:pPr>
              <w:rPr>
                <w:b/>
                <w:bCs/>
                <w:i/>
                <w:iCs/>
                <w:sz w:val="15"/>
                <w:szCs w:val="15"/>
              </w:rPr>
            </w:pPr>
          </w:p>
          <w:p w14:paraId="2BD944C1" w14:textId="77777777" w:rsidR="007354F9" w:rsidRPr="00A66940" w:rsidRDefault="007354F9" w:rsidP="00497868">
            <w:pPr>
              <w:rPr>
                <w:b/>
                <w:bCs/>
                <w:i/>
                <w:iCs/>
                <w:sz w:val="15"/>
                <w:szCs w:val="15"/>
              </w:rPr>
            </w:pPr>
          </w:p>
        </w:tc>
        <w:tc>
          <w:tcPr>
            <w:tcW w:w="1638" w:type="dxa"/>
          </w:tcPr>
          <w:p w14:paraId="1635FA65" w14:textId="77777777" w:rsidR="00497868" w:rsidRPr="00A66940" w:rsidRDefault="00497868" w:rsidP="00497868">
            <w:pPr>
              <w:rPr>
                <w:b/>
                <w:bCs/>
                <w:i/>
                <w:iCs/>
                <w:sz w:val="15"/>
                <w:szCs w:val="15"/>
              </w:rPr>
            </w:pPr>
          </w:p>
          <w:p w14:paraId="0D4A5552" w14:textId="46FDEB3A" w:rsidR="00497868" w:rsidRPr="00A66940" w:rsidRDefault="00497868" w:rsidP="00497868">
            <w:pPr>
              <w:rPr>
                <w:b/>
                <w:bCs/>
                <w:i/>
                <w:iCs/>
                <w:color w:val="77206D" w:themeColor="accent5" w:themeShade="BF"/>
                <w:sz w:val="15"/>
                <w:szCs w:val="15"/>
              </w:rPr>
            </w:pPr>
            <w:r w:rsidRPr="00A66940">
              <w:rPr>
                <w:b/>
                <w:bCs/>
                <w:i/>
                <w:iCs/>
                <w:color w:val="77206D" w:themeColor="accent5" w:themeShade="BF"/>
                <w:sz w:val="15"/>
                <w:szCs w:val="15"/>
              </w:rPr>
              <w:t>Empetrum nigrum</w:t>
            </w:r>
          </w:p>
          <w:p w14:paraId="77B7E3A8" w14:textId="77777777" w:rsidR="00497868" w:rsidRPr="00A66940" w:rsidRDefault="00497868" w:rsidP="00497868">
            <w:pPr>
              <w:rPr>
                <w:b/>
                <w:bCs/>
                <w:i/>
                <w:iCs/>
                <w:sz w:val="15"/>
                <w:szCs w:val="15"/>
              </w:rPr>
            </w:pPr>
          </w:p>
          <w:p w14:paraId="64A59F10" w14:textId="77777777" w:rsidR="00497868" w:rsidRPr="00A66940" w:rsidRDefault="00497868" w:rsidP="00497868">
            <w:pPr>
              <w:rPr>
                <w:b/>
                <w:bCs/>
                <w:i/>
                <w:iCs/>
                <w:color w:val="EE0000"/>
                <w:sz w:val="15"/>
                <w:szCs w:val="15"/>
              </w:rPr>
            </w:pPr>
            <w:r w:rsidRPr="00A66940">
              <w:rPr>
                <w:b/>
                <w:bCs/>
                <w:i/>
                <w:iCs/>
                <w:color w:val="EE0000"/>
                <w:sz w:val="15"/>
                <w:szCs w:val="15"/>
              </w:rPr>
              <w:t>Vaccitium vitis-idea</w:t>
            </w:r>
          </w:p>
          <w:p w14:paraId="40D40C64" w14:textId="77777777" w:rsidR="00497868" w:rsidRPr="00A66940" w:rsidRDefault="00497868" w:rsidP="00497868">
            <w:pPr>
              <w:rPr>
                <w:b/>
                <w:bCs/>
                <w:i/>
                <w:iCs/>
                <w:sz w:val="15"/>
                <w:szCs w:val="15"/>
              </w:rPr>
            </w:pPr>
          </w:p>
          <w:p w14:paraId="492F760E" w14:textId="77777777" w:rsidR="007354F9" w:rsidRPr="00A66940" w:rsidRDefault="007354F9" w:rsidP="00497868">
            <w:pPr>
              <w:rPr>
                <w:b/>
                <w:bCs/>
                <w:i/>
                <w:iCs/>
                <w:sz w:val="15"/>
                <w:szCs w:val="15"/>
              </w:rPr>
            </w:pPr>
          </w:p>
        </w:tc>
        <w:tc>
          <w:tcPr>
            <w:tcW w:w="1638" w:type="dxa"/>
          </w:tcPr>
          <w:p w14:paraId="35E63DF6" w14:textId="77777777" w:rsidR="00497868" w:rsidRPr="00A66940" w:rsidRDefault="00497868" w:rsidP="00497868">
            <w:pPr>
              <w:rPr>
                <w:b/>
                <w:bCs/>
                <w:i/>
                <w:iCs/>
                <w:color w:val="77206D" w:themeColor="accent5" w:themeShade="BF"/>
                <w:sz w:val="15"/>
                <w:szCs w:val="15"/>
              </w:rPr>
            </w:pPr>
            <w:r w:rsidRPr="00A66940">
              <w:rPr>
                <w:b/>
                <w:bCs/>
                <w:i/>
                <w:iCs/>
                <w:color w:val="77206D" w:themeColor="accent5" w:themeShade="BF"/>
                <w:sz w:val="15"/>
                <w:szCs w:val="15"/>
              </w:rPr>
              <w:t>Empetrum nigrum</w:t>
            </w:r>
          </w:p>
          <w:p w14:paraId="5CE3DD35" w14:textId="77777777" w:rsidR="00497868" w:rsidRPr="00A66940" w:rsidRDefault="00497868" w:rsidP="00497868">
            <w:pPr>
              <w:rPr>
                <w:b/>
                <w:bCs/>
                <w:i/>
                <w:iCs/>
                <w:sz w:val="15"/>
                <w:szCs w:val="15"/>
              </w:rPr>
            </w:pPr>
          </w:p>
          <w:p w14:paraId="2CAA281A" w14:textId="77777777" w:rsidR="00497868" w:rsidRPr="00A66940" w:rsidRDefault="00497868" w:rsidP="00497868">
            <w:pPr>
              <w:rPr>
                <w:b/>
                <w:bCs/>
                <w:i/>
                <w:iCs/>
                <w:color w:val="EE0000"/>
                <w:sz w:val="15"/>
                <w:szCs w:val="15"/>
              </w:rPr>
            </w:pPr>
            <w:r w:rsidRPr="00A66940">
              <w:rPr>
                <w:b/>
                <w:bCs/>
                <w:i/>
                <w:iCs/>
                <w:color w:val="EE0000"/>
                <w:sz w:val="15"/>
                <w:szCs w:val="15"/>
              </w:rPr>
              <w:t>Vaccitium vitis-idea</w:t>
            </w:r>
          </w:p>
          <w:p w14:paraId="16D12BDD" w14:textId="77777777" w:rsidR="00497868" w:rsidRPr="00A66940" w:rsidRDefault="00497868" w:rsidP="00497868">
            <w:pPr>
              <w:rPr>
                <w:b/>
                <w:bCs/>
                <w:i/>
                <w:iCs/>
                <w:sz w:val="15"/>
                <w:szCs w:val="15"/>
              </w:rPr>
            </w:pPr>
          </w:p>
          <w:p w14:paraId="718C7C86" w14:textId="77777777" w:rsidR="00497868" w:rsidRPr="00A66940" w:rsidRDefault="00497868" w:rsidP="00497868">
            <w:pPr>
              <w:rPr>
                <w:b/>
                <w:bCs/>
                <w:i/>
                <w:iCs/>
                <w:color w:val="4C94D8" w:themeColor="text2" w:themeTint="80"/>
                <w:sz w:val="15"/>
                <w:szCs w:val="15"/>
              </w:rPr>
            </w:pPr>
            <w:r w:rsidRPr="00A66940">
              <w:rPr>
                <w:b/>
                <w:bCs/>
                <w:i/>
                <w:iCs/>
                <w:color w:val="4C94D8" w:themeColor="text2" w:themeTint="80"/>
                <w:sz w:val="15"/>
                <w:szCs w:val="15"/>
              </w:rPr>
              <w:t>Vaccinium myrtillus</w:t>
            </w:r>
          </w:p>
          <w:p w14:paraId="3CD0DE0A" w14:textId="77777777" w:rsidR="007354F9" w:rsidRPr="00A66940" w:rsidRDefault="007354F9" w:rsidP="003A2BD1">
            <w:pPr>
              <w:rPr>
                <w:b/>
                <w:bCs/>
                <w:i/>
                <w:iCs/>
                <w:sz w:val="15"/>
                <w:szCs w:val="15"/>
              </w:rPr>
            </w:pPr>
          </w:p>
        </w:tc>
        <w:tc>
          <w:tcPr>
            <w:tcW w:w="1638" w:type="dxa"/>
          </w:tcPr>
          <w:p w14:paraId="6AAA7C46" w14:textId="77777777" w:rsidR="00CA5A20" w:rsidRPr="00A66940" w:rsidRDefault="00CA5A20" w:rsidP="00497868">
            <w:pPr>
              <w:rPr>
                <w:b/>
                <w:bCs/>
                <w:i/>
                <w:iCs/>
                <w:sz w:val="15"/>
                <w:szCs w:val="15"/>
              </w:rPr>
            </w:pPr>
          </w:p>
          <w:p w14:paraId="0B9994D1" w14:textId="77777777" w:rsidR="00CA5A20" w:rsidRPr="00A66940" w:rsidRDefault="00CA5A20" w:rsidP="00497868">
            <w:pPr>
              <w:rPr>
                <w:b/>
                <w:bCs/>
                <w:i/>
                <w:iCs/>
                <w:sz w:val="15"/>
                <w:szCs w:val="15"/>
              </w:rPr>
            </w:pPr>
          </w:p>
          <w:p w14:paraId="7E1D0892" w14:textId="77777777" w:rsidR="00497868" w:rsidRPr="00A66940" w:rsidRDefault="00497868" w:rsidP="00497868">
            <w:pPr>
              <w:rPr>
                <w:b/>
                <w:bCs/>
                <w:i/>
                <w:iCs/>
                <w:color w:val="EE0000"/>
                <w:sz w:val="15"/>
                <w:szCs w:val="15"/>
              </w:rPr>
            </w:pPr>
            <w:r w:rsidRPr="00A66940">
              <w:rPr>
                <w:b/>
                <w:bCs/>
                <w:i/>
                <w:iCs/>
                <w:color w:val="EE0000"/>
                <w:sz w:val="15"/>
                <w:szCs w:val="15"/>
              </w:rPr>
              <w:t>Vaccitium vitis-idea</w:t>
            </w:r>
          </w:p>
          <w:p w14:paraId="3ADED455" w14:textId="77777777" w:rsidR="00497868" w:rsidRPr="00A66940" w:rsidRDefault="00497868" w:rsidP="00497868">
            <w:pPr>
              <w:rPr>
                <w:b/>
                <w:bCs/>
                <w:i/>
                <w:iCs/>
                <w:sz w:val="15"/>
                <w:szCs w:val="15"/>
              </w:rPr>
            </w:pPr>
          </w:p>
          <w:p w14:paraId="11848E22" w14:textId="77777777" w:rsidR="00497868" w:rsidRPr="00A66940" w:rsidRDefault="00497868" w:rsidP="00497868">
            <w:pPr>
              <w:rPr>
                <w:b/>
                <w:bCs/>
                <w:i/>
                <w:iCs/>
                <w:color w:val="4C94D8" w:themeColor="text2" w:themeTint="80"/>
                <w:sz w:val="15"/>
                <w:szCs w:val="15"/>
              </w:rPr>
            </w:pPr>
            <w:r w:rsidRPr="00A66940">
              <w:rPr>
                <w:b/>
                <w:bCs/>
                <w:i/>
                <w:iCs/>
                <w:color w:val="4C94D8" w:themeColor="text2" w:themeTint="80"/>
                <w:sz w:val="15"/>
                <w:szCs w:val="15"/>
              </w:rPr>
              <w:t>Vaccinium myrtillus</w:t>
            </w:r>
          </w:p>
          <w:p w14:paraId="33E2EF23" w14:textId="77777777" w:rsidR="007354F9" w:rsidRPr="00A66940" w:rsidRDefault="007354F9" w:rsidP="003A2BD1">
            <w:pPr>
              <w:rPr>
                <w:b/>
                <w:bCs/>
                <w:i/>
                <w:iCs/>
                <w:sz w:val="15"/>
                <w:szCs w:val="15"/>
              </w:rPr>
            </w:pPr>
          </w:p>
        </w:tc>
      </w:tr>
      <w:tr w:rsidR="007354F9" w14:paraId="02C1A965" w14:textId="77777777" w:rsidTr="00CA5A20">
        <w:trPr>
          <w:trHeight w:val="1042"/>
        </w:trPr>
        <w:tc>
          <w:tcPr>
            <w:tcW w:w="1638" w:type="dxa"/>
          </w:tcPr>
          <w:p w14:paraId="132DC7DE" w14:textId="77777777" w:rsidR="00497868" w:rsidRPr="00A66940" w:rsidRDefault="00497868" w:rsidP="00497868">
            <w:pPr>
              <w:rPr>
                <w:b/>
                <w:bCs/>
                <w:i/>
                <w:iCs/>
                <w:sz w:val="15"/>
                <w:szCs w:val="15"/>
              </w:rPr>
            </w:pPr>
          </w:p>
          <w:p w14:paraId="5E595C39" w14:textId="77777777" w:rsidR="00497868" w:rsidRPr="00A66940" w:rsidRDefault="00497868" w:rsidP="00497868">
            <w:pPr>
              <w:rPr>
                <w:b/>
                <w:bCs/>
                <w:i/>
                <w:iCs/>
                <w:color w:val="EE0000"/>
                <w:sz w:val="15"/>
                <w:szCs w:val="15"/>
              </w:rPr>
            </w:pPr>
            <w:r w:rsidRPr="00A66940">
              <w:rPr>
                <w:b/>
                <w:bCs/>
                <w:i/>
                <w:iCs/>
                <w:color w:val="EE0000"/>
                <w:sz w:val="15"/>
                <w:szCs w:val="15"/>
              </w:rPr>
              <w:t>Vaccitium vitis-idea</w:t>
            </w:r>
          </w:p>
          <w:p w14:paraId="2533E8FA" w14:textId="77777777" w:rsidR="00497868" w:rsidRPr="00A66940" w:rsidRDefault="00497868" w:rsidP="00497868">
            <w:pPr>
              <w:rPr>
                <w:b/>
                <w:bCs/>
                <w:i/>
                <w:iCs/>
                <w:sz w:val="15"/>
                <w:szCs w:val="15"/>
              </w:rPr>
            </w:pPr>
          </w:p>
          <w:p w14:paraId="537D725F" w14:textId="77777777" w:rsidR="00497868" w:rsidRPr="00A66940" w:rsidRDefault="00497868" w:rsidP="00497868">
            <w:pPr>
              <w:rPr>
                <w:b/>
                <w:bCs/>
                <w:i/>
                <w:iCs/>
                <w:color w:val="4C94D8" w:themeColor="text2" w:themeTint="80"/>
                <w:sz w:val="15"/>
                <w:szCs w:val="15"/>
              </w:rPr>
            </w:pPr>
            <w:r w:rsidRPr="00A66940">
              <w:rPr>
                <w:b/>
                <w:bCs/>
                <w:i/>
                <w:iCs/>
                <w:color w:val="4C94D8" w:themeColor="text2" w:themeTint="80"/>
                <w:sz w:val="15"/>
                <w:szCs w:val="15"/>
              </w:rPr>
              <w:t>Vaccinium myrtillus</w:t>
            </w:r>
          </w:p>
          <w:p w14:paraId="39FC4BB7" w14:textId="77777777" w:rsidR="007354F9" w:rsidRPr="00A66940" w:rsidRDefault="007354F9" w:rsidP="003A2BD1">
            <w:pPr>
              <w:rPr>
                <w:b/>
                <w:bCs/>
                <w:i/>
                <w:iCs/>
                <w:sz w:val="15"/>
                <w:szCs w:val="15"/>
              </w:rPr>
            </w:pPr>
          </w:p>
        </w:tc>
        <w:tc>
          <w:tcPr>
            <w:tcW w:w="1638" w:type="dxa"/>
          </w:tcPr>
          <w:p w14:paraId="0BC429CD" w14:textId="77777777" w:rsidR="00497868" w:rsidRPr="00A66940" w:rsidRDefault="00497868" w:rsidP="00497868">
            <w:pPr>
              <w:rPr>
                <w:b/>
                <w:bCs/>
                <w:i/>
                <w:iCs/>
                <w:color w:val="77206D" w:themeColor="accent5" w:themeShade="BF"/>
                <w:sz w:val="15"/>
                <w:szCs w:val="15"/>
              </w:rPr>
            </w:pPr>
            <w:r w:rsidRPr="00A66940">
              <w:rPr>
                <w:b/>
                <w:bCs/>
                <w:i/>
                <w:iCs/>
                <w:color w:val="77206D" w:themeColor="accent5" w:themeShade="BF"/>
                <w:sz w:val="15"/>
                <w:szCs w:val="15"/>
              </w:rPr>
              <w:t>Empetrum nigrum</w:t>
            </w:r>
          </w:p>
          <w:p w14:paraId="7F846181" w14:textId="77777777" w:rsidR="00497868" w:rsidRPr="00A66940" w:rsidRDefault="00497868" w:rsidP="00497868">
            <w:pPr>
              <w:rPr>
                <w:b/>
                <w:bCs/>
                <w:i/>
                <w:iCs/>
                <w:sz w:val="15"/>
                <w:szCs w:val="15"/>
              </w:rPr>
            </w:pPr>
          </w:p>
          <w:p w14:paraId="149D8F5F" w14:textId="77777777" w:rsidR="00497868" w:rsidRPr="00A66940" w:rsidRDefault="00497868" w:rsidP="00497868">
            <w:pPr>
              <w:rPr>
                <w:b/>
                <w:bCs/>
                <w:i/>
                <w:iCs/>
                <w:color w:val="EE0000"/>
                <w:sz w:val="15"/>
                <w:szCs w:val="15"/>
              </w:rPr>
            </w:pPr>
            <w:r w:rsidRPr="00A66940">
              <w:rPr>
                <w:b/>
                <w:bCs/>
                <w:i/>
                <w:iCs/>
                <w:color w:val="EE0000"/>
                <w:sz w:val="15"/>
                <w:szCs w:val="15"/>
              </w:rPr>
              <w:t>Vaccitium vitis-idea</w:t>
            </w:r>
          </w:p>
          <w:p w14:paraId="7B91EC93" w14:textId="77777777" w:rsidR="00497868" w:rsidRPr="00A66940" w:rsidRDefault="00497868" w:rsidP="00497868">
            <w:pPr>
              <w:rPr>
                <w:b/>
                <w:bCs/>
                <w:i/>
                <w:iCs/>
                <w:sz w:val="15"/>
                <w:szCs w:val="15"/>
              </w:rPr>
            </w:pPr>
          </w:p>
          <w:p w14:paraId="282DC508" w14:textId="77777777" w:rsidR="00497868" w:rsidRPr="00A66940" w:rsidRDefault="00497868" w:rsidP="00497868">
            <w:pPr>
              <w:rPr>
                <w:b/>
                <w:bCs/>
                <w:i/>
                <w:iCs/>
                <w:color w:val="4C94D8" w:themeColor="text2" w:themeTint="80"/>
                <w:sz w:val="15"/>
                <w:szCs w:val="15"/>
              </w:rPr>
            </w:pPr>
            <w:r w:rsidRPr="00A66940">
              <w:rPr>
                <w:b/>
                <w:bCs/>
                <w:i/>
                <w:iCs/>
                <w:color w:val="4C94D8" w:themeColor="text2" w:themeTint="80"/>
                <w:sz w:val="15"/>
                <w:szCs w:val="15"/>
              </w:rPr>
              <w:t>Vaccinium myrtillus</w:t>
            </w:r>
          </w:p>
          <w:p w14:paraId="1EF174C3" w14:textId="77777777" w:rsidR="007354F9" w:rsidRPr="00A66940" w:rsidRDefault="007354F9" w:rsidP="003A2BD1">
            <w:pPr>
              <w:rPr>
                <w:b/>
                <w:bCs/>
                <w:i/>
                <w:iCs/>
                <w:sz w:val="15"/>
                <w:szCs w:val="15"/>
              </w:rPr>
            </w:pPr>
          </w:p>
        </w:tc>
        <w:tc>
          <w:tcPr>
            <w:tcW w:w="1638" w:type="dxa"/>
          </w:tcPr>
          <w:p w14:paraId="6635D2F4" w14:textId="77777777" w:rsidR="00497868" w:rsidRPr="00A66940" w:rsidRDefault="00497868" w:rsidP="00497868">
            <w:pPr>
              <w:rPr>
                <w:b/>
                <w:bCs/>
                <w:i/>
                <w:iCs/>
                <w:sz w:val="15"/>
                <w:szCs w:val="15"/>
              </w:rPr>
            </w:pPr>
          </w:p>
          <w:p w14:paraId="0DFBC7F6" w14:textId="77777777" w:rsidR="00CA5A20" w:rsidRPr="00A66940" w:rsidRDefault="00CA5A20" w:rsidP="00497868">
            <w:pPr>
              <w:rPr>
                <w:b/>
                <w:bCs/>
                <w:i/>
                <w:iCs/>
                <w:sz w:val="15"/>
                <w:szCs w:val="15"/>
              </w:rPr>
            </w:pPr>
          </w:p>
          <w:p w14:paraId="39EAD0F4" w14:textId="77777777" w:rsidR="00497868" w:rsidRPr="00A66940" w:rsidRDefault="00497868" w:rsidP="00497868">
            <w:pPr>
              <w:rPr>
                <w:b/>
                <w:bCs/>
                <w:i/>
                <w:iCs/>
                <w:color w:val="EE0000"/>
                <w:sz w:val="15"/>
                <w:szCs w:val="15"/>
              </w:rPr>
            </w:pPr>
            <w:r w:rsidRPr="00A66940">
              <w:rPr>
                <w:b/>
                <w:bCs/>
                <w:i/>
                <w:iCs/>
                <w:color w:val="EE0000"/>
                <w:sz w:val="15"/>
                <w:szCs w:val="15"/>
              </w:rPr>
              <w:t>Vaccinium myrtillus</w:t>
            </w:r>
          </w:p>
          <w:p w14:paraId="3019290B" w14:textId="77777777" w:rsidR="007354F9" w:rsidRPr="00A66940" w:rsidRDefault="007354F9" w:rsidP="003A2BD1">
            <w:pPr>
              <w:rPr>
                <w:b/>
                <w:bCs/>
                <w:i/>
                <w:iCs/>
                <w:sz w:val="15"/>
                <w:szCs w:val="15"/>
              </w:rPr>
            </w:pPr>
          </w:p>
        </w:tc>
        <w:tc>
          <w:tcPr>
            <w:tcW w:w="1638" w:type="dxa"/>
          </w:tcPr>
          <w:p w14:paraId="47462B6B" w14:textId="77777777" w:rsidR="00497868" w:rsidRPr="00A66940" w:rsidRDefault="00497868" w:rsidP="00497868">
            <w:pPr>
              <w:rPr>
                <w:b/>
                <w:bCs/>
                <w:i/>
                <w:iCs/>
                <w:sz w:val="15"/>
                <w:szCs w:val="15"/>
              </w:rPr>
            </w:pPr>
          </w:p>
          <w:p w14:paraId="287AFEB1" w14:textId="77777777" w:rsidR="00CA5A20" w:rsidRPr="00A66940" w:rsidRDefault="00CA5A20" w:rsidP="00497868">
            <w:pPr>
              <w:rPr>
                <w:b/>
                <w:bCs/>
                <w:i/>
                <w:iCs/>
                <w:sz w:val="15"/>
                <w:szCs w:val="15"/>
              </w:rPr>
            </w:pPr>
          </w:p>
          <w:p w14:paraId="69FC841B" w14:textId="77777777" w:rsidR="00497868" w:rsidRPr="00A66940" w:rsidRDefault="00497868" w:rsidP="00497868">
            <w:pPr>
              <w:rPr>
                <w:b/>
                <w:bCs/>
                <w:i/>
                <w:iCs/>
                <w:color w:val="EE0000"/>
                <w:sz w:val="15"/>
                <w:szCs w:val="15"/>
              </w:rPr>
            </w:pPr>
            <w:r w:rsidRPr="00A66940">
              <w:rPr>
                <w:b/>
                <w:bCs/>
                <w:i/>
                <w:iCs/>
                <w:color w:val="EE0000"/>
                <w:sz w:val="15"/>
                <w:szCs w:val="15"/>
              </w:rPr>
              <w:t>Vaccitium vitis-idea</w:t>
            </w:r>
          </w:p>
          <w:p w14:paraId="1764F0A7" w14:textId="77777777" w:rsidR="00497868" w:rsidRPr="00A66940" w:rsidRDefault="00497868" w:rsidP="00497868">
            <w:pPr>
              <w:rPr>
                <w:b/>
                <w:bCs/>
                <w:i/>
                <w:iCs/>
                <w:sz w:val="15"/>
                <w:szCs w:val="15"/>
              </w:rPr>
            </w:pPr>
          </w:p>
          <w:p w14:paraId="1670FF47" w14:textId="77777777" w:rsidR="00497868" w:rsidRPr="00A66940" w:rsidRDefault="00497868" w:rsidP="00497868">
            <w:pPr>
              <w:rPr>
                <w:b/>
                <w:bCs/>
                <w:i/>
                <w:iCs/>
                <w:color w:val="4C94D8" w:themeColor="text2" w:themeTint="80"/>
                <w:sz w:val="15"/>
                <w:szCs w:val="15"/>
              </w:rPr>
            </w:pPr>
            <w:r w:rsidRPr="00A66940">
              <w:rPr>
                <w:b/>
                <w:bCs/>
                <w:i/>
                <w:iCs/>
                <w:color w:val="4C94D8" w:themeColor="text2" w:themeTint="80"/>
                <w:sz w:val="15"/>
                <w:szCs w:val="15"/>
              </w:rPr>
              <w:t>Vaccinium myrtillus</w:t>
            </w:r>
          </w:p>
          <w:p w14:paraId="50485A6B" w14:textId="77777777" w:rsidR="007354F9" w:rsidRPr="00A66940" w:rsidRDefault="007354F9" w:rsidP="003A2BD1">
            <w:pPr>
              <w:rPr>
                <w:b/>
                <w:bCs/>
                <w:i/>
                <w:iCs/>
                <w:sz w:val="15"/>
                <w:szCs w:val="15"/>
              </w:rPr>
            </w:pPr>
          </w:p>
        </w:tc>
      </w:tr>
      <w:tr w:rsidR="007354F9" w14:paraId="2A2D681C" w14:textId="77777777" w:rsidTr="00CA5A20">
        <w:trPr>
          <w:trHeight w:val="1042"/>
        </w:trPr>
        <w:tc>
          <w:tcPr>
            <w:tcW w:w="1638" w:type="dxa"/>
          </w:tcPr>
          <w:p w14:paraId="4A9843F1" w14:textId="77777777" w:rsidR="00CA5A20" w:rsidRPr="00A66940" w:rsidRDefault="00CA5A20" w:rsidP="00497868">
            <w:pPr>
              <w:rPr>
                <w:b/>
                <w:bCs/>
                <w:i/>
                <w:iCs/>
                <w:sz w:val="15"/>
                <w:szCs w:val="15"/>
              </w:rPr>
            </w:pPr>
          </w:p>
          <w:p w14:paraId="382BA8A8" w14:textId="77777777" w:rsidR="00CA5A20" w:rsidRPr="00A66940" w:rsidRDefault="00CA5A20" w:rsidP="00497868">
            <w:pPr>
              <w:rPr>
                <w:b/>
                <w:bCs/>
                <w:i/>
                <w:iCs/>
                <w:sz w:val="15"/>
                <w:szCs w:val="15"/>
              </w:rPr>
            </w:pPr>
          </w:p>
          <w:p w14:paraId="495C9C41" w14:textId="77777777" w:rsidR="00CA5A20" w:rsidRPr="00A66940" w:rsidRDefault="00CA5A20" w:rsidP="00497868">
            <w:pPr>
              <w:rPr>
                <w:b/>
                <w:bCs/>
                <w:i/>
                <w:iCs/>
                <w:sz w:val="15"/>
                <w:szCs w:val="15"/>
              </w:rPr>
            </w:pPr>
          </w:p>
          <w:p w14:paraId="2C81B1D3" w14:textId="7DF20952" w:rsidR="00497868" w:rsidRPr="00A66940" w:rsidRDefault="00497868" w:rsidP="00497868">
            <w:pPr>
              <w:rPr>
                <w:b/>
                <w:bCs/>
                <w:i/>
                <w:iCs/>
                <w:color w:val="77206D" w:themeColor="accent5" w:themeShade="BF"/>
                <w:sz w:val="15"/>
                <w:szCs w:val="15"/>
              </w:rPr>
            </w:pPr>
            <w:r w:rsidRPr="00A66940">
              <w:rPr>
                <w:b/>
                <w:bCs/>
                <w:i/>
                <w:iCs/>
                <w:color w:val="77206D" w:themeColor="accent5" w:themeShade="BF"/>
                <w:sz w:val="15"/>
                <w:szCs w:val="15"/>
              </w:rPr>
              <w:t>Empetrum nigrum</w:t>
            </w:r>
          </w:p>
          <w:p w14:paraId="068FAE91" w14:textId="77777777" w:rsidR="00497868" w:rsidRPr="00A66940" w:rsidRDefault="00497868" w:rsidP="00497868">
            <w:pPr>
              <w:rPr>
                <w:b/>
                <w:bCs/>
                <w:i/>
                <w:iCs/>
                <w:sz w:val="15"/>
                <w:szCs w:val="15"/>
              </w:rPr>
            </w:pPr>
          </w:p>
          <w:p w14:paraId="205C1043" w14:textId="77777777" w:rsidR="00497868" w:rsidRPr="00A66940" w:rsidRDefault="00497868" w:rsidP="00497868">
            <w:pPr>
              <w:rPr>
                <w:b/>
                <w:bCs/>
                <w:i/>
                <w:iCs/>
                <w:sz w:val="15"/>
                <w:szCs w:val="15"/>
              </w:rPr>
            </w:pPr>
          </w:p>
          <w:p w14:paraId="5A8C3818" w14:textId="77777777" w:rsidR="007354F9" w:rsidRPr="00A66940" w:rsidRDefault="007354F9" w:rsidP="00CA5A20">
            <w:pPr>
              <w:rPr>
                <w:b/>
                <w:bCs/>
                <w:i/>
                <w:iCs/>
                <w:sz w:val="15"/>
                <w:szCs w:val="15"/>
              </w:rPr>
            </w:pPr>
          </w:p>
        </w:tc>
        <w:tc>
          <w:tcPr>
            <w:tcW w:w="1638" w:type="dxa"/>
          </w:tcPr>
          <w:p w14:paraId="47D53753" w14:textId="77777777" w:rsidR="00497868" w:rsidRPr="00A66940" w:rsidRDefault="00497868" w:rsidP="00497868">
            <w:pPr>
              <w:rPr>
                <w:b/>
                <w:bCs/>
                <w:i/>
                <w:iCs/>
                <w:sz w:val="15"/>
                <w:szCs w:val="15"/>
              </w:rPr>
            </w:pPr>
          </w:p>
          <w:p w14:paraId="59B85793" w14:textId="77777777" w:rsidR="00497868" w:rsidRPr="00A66940" w:rsidRDefault="00497868" w:rsidP="00497868">
            <w:pPr>
              <w:rPr>
                <w:b/>
                <w:bCs/>
                <w:i/>
                <w:iCs/>
                <w:color w:val="EE0000"/>
                <w:sz w:val="15"/>
                <w:szCs w:val="15"/>
              </w:rPr>
            </w:pPr>
            <w:r w:rsidRPr="00A66940">
              <w:rPr>
                <w:b/>
                <w:bCs/>
                <w:i/>
                <w:iCs/>
                <w:color w:val="EE0000"/>
                <w:sz w:val="15"/>
                <w:szCs w:val="15"/>
              </w:rPr>
              <w:t>Vaccitium vitis-idea</w:t>
            </w:r>
          </w:p>
          <w:p w14:paraId="100475E0" w14:textId="77777777" w:rsidR="00497868" w:rsidRPr="00A66940" w:rsidRDefault="00497868" w:rsidP="00497868">
            <w:pPr>
              <w:rPr>
                <w:b/>
                <w:bCs/>
                <w:i/>
                <w:iCs/>
                <w:sz w:val="15"/>
                <w:szCs w:val="15"/>
              </w:rPr>
            </w:pPr>
          </w:p>
          <w:p w14:paraId="162AD331" w14:textId="77777777" w:rsidR="00497868" w:rsidRPr="00A66940" w:rsidRDefault="00497868" w:rsidP="00497868">
            <w:pPr>
              <w:rPr>
                <w:b/>
                <w:bCs/>
                <w:i/>
                <w:iCs/>
                <w:color w:val="4C94D8" w:themeColor="text2" w:themeTint="80"/>
                <w:sz w:val="15"/>
                <w:szCs w:val="15"/>
              </w:rPr>
            </w:pPr>
            <w:r w:rsidRPr="00A66940">
              <w:rPr>
                <w:b/>
                <w:bCs/>
                <w:i/>
                <w:iCs/>
                <w:color w:val="4C94D8" w:themeColor="text2" w:themeTint="80"/>
                <w:sz w:val="15"/>
                <w:szCs w:val="15"/>
              </w:rPr>
              <w:t>Vaccinium myrtillus</w:t>
            </w:r>
          </w:p>
          <w:p w14:paraId="5050D799" w14:textId="77777777" w:rsidR="007354F9" w:rsidRPr="00A66940" w:rsidRDefault="007354F9" w:rsidP="003A2BD1">
            <w:pPr>
              <w:rPr>
                <w:b/>
                <w:bCs/>
                <w:i/>
                <w:iCs/>
                <w:sz w:val="15"/>
                <w:szCs w:val="15"/>
              </w:rPr>
            </w:pPr>
          </w:p>
        </w:tc>
        <w:tc>
          <w:tcPr>
            <w:tcW w:w="1638" w:type="dxa"/>
          </w:tcPr>
          <w:p w14:paraId="6666EAAD" w14:textId="77777777" w:rsidR="00497868" w:rsidRPr="00A66940" w:rsidRDefault="00497868" w:rsidP="00497868">
            <w:pPr>
              <w:rPr>
                <w:b/>
                <w:bCs/>
                <w:i/>
                <w:iCs/>
                <w:sz w:val="15"/>
                <w:szCs w:val="15"/>
              </w:rPr>
            </w:pPr>
          </w:p>
          <w:p w14:paraId="1545CA6A" w14:textId="77777777" w:rsidR="00497868" w:rsidRPr="00A66940" w:rsidRDefault="00497868" w:rsidP="00497868">
            <w:pPr>
              <w:rPr>
                <w:b/>
                <w:bCs/>
                <w:i/>
                <w:iCs/>
                <w:color w:val="EE0000"/>
                <w:sz w:val="15"/>
                <w:szCs w:val="15"/>
              </w:rPr>
            </w:pPr>
            <w:r w:rsidRPr="00A66940">
              <w:rPr>
                <w:b/>
                <w:bCs/>
                <w:i/>
                <w:iCs/>
                <w:color w:val="EE0000"/>
                <w:sz w:val="15"/>
                <w:szCs w:val="15"/>
              </w:rPr>
              <w:t>Vaccitium vitis-idea</w:t>
            </w:r>
          </w:p>
          <w:p w14:paraId="3172F6A3" w14:textId="77777777" w:rsidR="00497868" w:rsidRPr="00A66940" w:rsidRDefault="00497868" w:rsidP="00497868">
            <w:pPr>
              <w:rPr>
                <w:b/>
                <w:bCs/>
                <w:i/>
                <w:iCs/>
                <w:sz w:val="15"/>
                <w:szCs w:val="15"/>
              </w:rPr>
            </w:pPr>
          </w:p>
          <w:p w14:paraId="226C928C" w14:textId="77777777" w:rsidR="00497868" w:rsidRPr="00A66940" w:rsidRDefault="00497868" w:rsidP="00497868">
            <w:pPr>
              <w:rPr>
                <w:b/>
                <w:bCs/>
                <w:i/>
                <w:iCs/>
                <w:color w:val="4C94D8" w:themeColor="text2" w:themeTint="80"/>
                <w:sz w:val="15"/>
                <w:szCs w:val="15"/>
              </w:rPr>
            </w:pPr>
            <w:r w:rsidRPr="00A66940">
              <w:rPr>
                <w:b/>
                <w:bCs/>
                <w:i/>
                <w:iCs/>
                <w:color w:val="4C94D8" w:themeColor="text2" w:themeTint="80"/>
                <w:sz w:val="15"/>
                <w:szCs w:val="15"/>
              </w:rPr>
              <w:t>Vaccinium myrtillus</w:t>
            </w:r>
          </w:p>
          <w:p w14:paraId="486BE21F" w14:textId="77777777" w:rsidR="007354F9" w:rsidRPr="00A66940" w:rsidRDefault="007354F9" w:rsidP="003A2BD1">
            <w:pPr>
              <w:rPr>
                <w:b/>
                <w:bCs/>
                <w:i/>
                <w:iCs/>
                <w:sz w:val="15"/>
                <w:szCs w:val="15"/>
              </w:rPr>
            </w:pPr>
          </w:p>
        </w:tc>
        <w:tc>
          <w:tcPr>
            <w:tcW w:w="1638" w:type="dxa"/>
          </w:tcPr>
          <w:p w14:paraId="383949C2" w14:textId="77777777" w:rsidR="00497868" w:rsidRPr="00A66940" w:rsidRDefault="00497868" w:rsidP="00497868">
            <w:pPr>
              <w:rPr>
                <w:b/>
                <w:bCs/>
                <w:i/>
                <w:iCs/>
                <w:sz w:val="15"/>
                <w:szCs w:val="15"/>
              </w:rPr>
            </w:pPr>
          </w:p>
          <w:p w14:paraId="16BCDED0" w14:textId="77777777" w:rsidR="00497868" w:rsidRPr="00A66940" w:rsidRDefault="00497868" w:rsidP="00497868">
            <w:pPr>
              <w:rPr>
                <w:b/>
                <w:bCs/>
                <w:i/>
                <w:iCs/>
                <w:sz w:val="15"/>
                <w:szCs w:val="15"/>
              </w:rPr>
            </w:pPr>
          </w:p>
          <w:p w14:paraId="6DCE9B6C" w14:textId="77777777" w:rsidR="007354F9" w:rsidRPr="00A66940" w:rsidRDefault="007354F9" w:rsidP="00A66940">
            <w:pPr>
              <w:rPr>
                <w:b/>
                <w:bCs/>
                <w:i/>
                <w:iCs/>
                <w:sz w:val="15"/>
                <w:szCs w:val="15"/>
              </w:rPr>
            </w:pPr>
          </w:p>
        </w:tc>
      </w:tr>
    </w:tbl>
    <w:p w14:paraId="6E0809FF" w14:textId="77777777" w:rsidR="007354F9" w:rsidRDefault="007354F9" w:rsidP="003A2BD1"/>
    <w:p w14:paraId="29438EF4" w14:textId="72733B7F" w:rsidR="00CA5A20" w:rsidRDefault="00D15E17" w:rsidP="003A2BD1">
      <w:r w:rsidRPr="00D15E17">
        <w:rPr>
          <w:i/>
          <w:iCs/>
          <w:color w:val="77206D" w:themeColor="accent5" w:themeShade="BF"/>
        </w:rPr>
        <w:t>E. nigrum</w:t>
      </w:r>
      <w:r w:rsidRPr="00D15E17">
        <w:rPr>
          <w:color w:val="77206D" w:themeColor="accent5" w:themeShade="BF"/>
        </w:rPr>
        <w:t xml:space="preserve"> </w:t>
      </w:r>
      <w:r>
        <w:t>occur in 8 subplots</w:t>
      </w:r>
    </w:p>
    <w:p w14:paraId="3139BE08" w14:textId="15FAC797" w:rsidR="00D15E17" w:rsidRDefault="00D15E17" w:rsidP="00D15E17">
      <w:r w:rsidRPr="00D15E17">
        <w:rPr>
          <w:i/>
          <w:iCs/>
          <w:color w:val="4C94D8" w:themeColor="text2" w:themeTint="80"/>
        </w:rPr>
        <w:t>V. myrtillus</w:t>
      </w:r>
      <w:r w:rsidRPr="00D15E17">
        <w:t xml:space="preserve"> </w:t>
      </w:r>
      <w:r>
        <w:t xml:space="preserve">occur in </w:t>
      </w:r>
      <w:r w:rsidR="00A66940">
        <w:t>7</w:t>
      </w:r>
      <w:r>
        <w:t xml:space="preserve"> subplots</w:t>
      </w:r>
    </w:p>
    <w:p w14:paraId="15E1F56D" w14:textId="4D3EEEF6" w:rsidR="00A66940" w:rsidRDefault="00A66940" w:rsidP="00D15E17">
      <w:pPr>
        <w:rPr>
          <w:color w:val="000000" w:themeColor="text1"/>
        </w:rPr>
      </w:pPr>
      <w:r w:rsidRPr="00A66940">
        <w:rPr>
          <w:i/>
          <w:iCs/>
          <w:color w:val="EE0000"/>
        </w:rPr>
        <w:t xml:space="preserve">V. vitis-idea </w:t>
      </w:r>
      <w:r w:rsidRPr="00A66940">
        <w:rPr>
          <w:color w:val="000000" w:themeColor="text1"/>
        </w:rPr>
        <w:t xml:space="preserve">occur in </w:t>
      </w:r>
      <w:r>
        <w:rPr>
          <w:color w:val="000000" w:themeColor="text1"/>
        </w:rPr>
        <w:t>12 subplots</w:t>
      </w:r>
      <w:r>
        <w:rPr>
          <w:color w:val="000000" w:themeColor="text1"/>
        </w:rPr>
        <w:br/>
      </w:r>
      <w:r>
        <w:rPr>
          <w:color w:val="000000" w:themeColor="text1"/>
        </w:rPr>
        <w:br/>
        <w:t xml:space="preserve">In this plot the sum of ericoid occurrences in subplots thus become 8 + 7 + 12 = </w:t>
      </w:r>
      <w:r w:rsidR="00AB43B6">
        <w:rPr>
          <w:color w:val="000000" w:themeColor="text1"/>
        </w:rPr>
        <w:t>27</w:t>
      </w:r>
      <w:r w:rsidR="00AB43B6">
        <w:rPr>
          <w:color w:val="000000" w:themeColor="text1"/>
        </w:rPr>
        <w:br/>
      </w:r>
      <w:r w:rsidR="00226FDF">
        <w:rPr>
          <w:color w:val="000000" w:themeColor="text1"/>
        </w:rPr>
        <w:t xml:space="preserve">We then divide the number of total occurrences of an ericoid species in a subplot by the number of subplots, 27 / 16 = </w:t>
      </w:r>
      <w:r w:rsidR="000E7A52">
        <w:rPr>
          <w:color w:val="000000" w:themeColor="text1"/>
        </w:rPr>
        <w:t xml:space="preserve">1,687, which will be the “Ericoid abundance” ratio for this plot, an average of 1.68 ericoid species per subplot. </w:t>
      </w:r>
    </w:p>
    <w:p w14:paraId="53EABE8C" w14:textId="77777777" w:rsidR="00147EDB" w:rsidRDefault="00147EDB" w:rsidP="00D15E17">
      <w:pPr>
        <w:rPr>
          <w:color w:val="000000" w:themeColor="text1"/>
        </w:rPr>
      </w:pPr>
    </w:p>
    <w:p w14:paraId="6E3FC50D" w14:textId="24B6D02F" w:rsidR="00147EDB" w:rsidRPr="00A66940" w:rsidRDefault="00147EDB" w:rsidP="00D15E17">
      <w:pPr>
        <w:rPr>
          <w:color w:val="000000" w:themeColor="text1"/>
        </w:rPr>
      </w:pPr>
      <w:r>
        <w:rPr>
          <w:color w:val="000000" w:themeColor="text1"/>
        </w:rPr>
        <w:t xml:space="preserve">The was done for each plant group defined in Appendix B. </w:t>
      </w:r>
    </w:p>
    <w:p w14:paraId="7E1A58E0" w14:textId="0F3C16F2" w:rsidR="00D15E17" w:rsidRPr="00D15E17" w:rsidRDefault="00D15E17" w:rsidP="003A2BD1">
      <w:pPr>
        <w:rPr>
          <w:i/>
          <w:iCs/>
          <w:color w:val="4C94D8" w:themeColor="text2" w:themeTint="80"/>
        </w:rPr>
      </w:pPr>
    </w:p>
    <w:p w14:paraId="3B809569" w14:textId="4EF0A42D" w:rsidR="00CB7C4F" w:rsidRDefault="00CB7C4F" w:rsidP="003A2BD1">
      <w:r>
        <w:t xml:space="preserve">Definitions of variables: </w:t>
      </w:r>
    </w:p>
    <w:tbl>
      <w:tblPr>
        <w:tblStyle w:val="TableGrid"/>
        <w:tblW w:w="0" w:type="auto"/>
        <w:tblLook w:val="04A0" w:firstRow="1" w:lastRow="0" w:firstColumn="1" w:lastColumn="0" w:noHBand="0" w:noVBand="1"/>
      </w:tblPr>
      <w:tblGrid>
        <w:gridCol w:w="1607"/>
        <w:gridCol w:w="1044"/>
        <w:gridCol w:w="811"/>
        <w:gridCol w:w="1224"/>
        <w:gridCol w:w="4330"/>
      </w:tblGrid>
      <w:tr w:rsidR="00CB7C4F" w:rsidRPr="00CB7C4F" w14:paraId="1E7C81DF" w14:textId="77777777" w:rsidTr="00CB7C4F">
        <w:trPr>
          <w:trHeight w:val="320"/>
        </w:trPr>
        <w:tc>
          <w:tcPr>
            <w:tcW w:w="1467" w:type="dxa"/>
            <w:noWrap/>
            <w:hideMark/>
          </w:tcPr>
          <w:p w14:paraId="399FD043" w14:textId="77777777" w:rsidR="00CB7C4F" w:rsidRPr="00CB7C4F" w:rsidRDefault="00CB7C4F">
            <w:pPr>
              <w:rPr>
                <w:b/>
                <w:bCs/>
                <w:sz w:val="20"/>
                <w:szCs w:val="20"/>
              </w:rPr>
            </w:pPr>
            <w:r w:rsidRPr="00CB7C4F">
              <w:rPr>
                <w:b/>
                <w:bCs/>
                <w:sz w:val="20"/>
                <w:szCs w:val="20"/>
              </w:rPr>
              <w:t>Parameter</w:t>
            </w:r>
          </w:p>
        </w:tc>
        <w:tc>
          <w:tcPr>
            <w:tcW w:w="1080" w:type="dxa"/>
            <w:noWrap/>
            <w:hideMark/>
          </w:tcPr>
          <w:p w14:paraId="430578F9" w14:textId="77777777" w:rsidR="00CB7C4F" w:rsidRPr="00CB7C4F" w:rsidRDefault="00CB7C4F">
            <w:pPr>
              <w:rPr>
                <w:b/>
                <w:bCs/>
                <w:sz w:val="20"/>
                <w:szCs w:val="20"/>
              </w:rPr>
            </w:pPr>
            <w:r w:rsidRPr="00CB7C4F">
              <w:rPr>
                <w:b/>
                <w:bCs/>
                <w:sz w:val="20"/>
                <w:szCs w:val="20"/>
              </w:rPr>
              <w:t>Unit</w:t>
            </w:r>
          </w:p>
        </w:tc>
        <w:tc>
          <w:tcPr>
            <w:tcW w:w="837" w:type="dxa"/>
            <w:noWrap/>
            <w:hideMark/>
          </w:tcPr>
          <w:p w14:paraId="43FED21B" w14:textId="77777777" w:rsidR="00CB7C4F" w:rsidRPr="00CB7C4F" w:rsidRDefault="00CB7C4F">
            <w:pPr>
              <w:rPr>
                <w:b/>
                <w:bCs/>
                <w:sz w:val="20"/>
                <w:szCs w:val="20"/>
              </w:rPr>
            </w:pPr>
            <w:r w:rsidRPr="00CB7C4F">
              <w:rPr>
                <w:b/>
                <w:bCs/>
                <w:sz w:val="20"/>
                <w:szCs w:val="20"/>
              </w:rPr>
              <w:t>Range in data</w:t>
            </w:r>
          </w:p>
        </w:tc>
        <w:tc>
          <w:tcPr>
            <w:tcW w:w="1123" w:type="dxa"/>
            <w:noWrap/>
            <w:hideMark/>
          </w:tcPr>
          <w:p w14:paraId="21CF33FF" w14:textId="77777777" w:rsidR="00CB7C4F" w:rsidRPr="00CB7C4F" w:rsidRDefault="00CB7C4F">
            <w:pPr>
              <w:rPr>
                <w:b/>
                <w:bCs/>
                <w:sz w:val="20"/>
                <w:szCs w:val="20"/>
              </w:rPr>
            </w:pPr>
            <w:r w:rsidRPr="00CB7C4F">
              <w:rPr>
                <w:b/>
                <w:bCs/>
                <w:sz w:val="20"/>
                <w:szCs w:val="20"/>
              </w:rPr>
              <w:t>Variable category</w:t>
            </w:r>
          </w:p>
        </w:tc>
        <w:tc>
          <w:tcPr>
            <w:tcW w:w="4509" w:type="dxa"/>
            <w:noWrap/>
            <w:hideMark/>
          </w:tcPr>
          <w:p w14:paraId="250A7D7A" w14:textId="77777777" w:rsidR="00CB7C4F" w:rsidRPr="00CB7C4F" w:rsidRDefault="00CB7C4F">
            <w:pPr>
              <w:rPr>
                <w:b/>
                <w:bCs/>
                <w:sz w:val="20"/>
                <w:szCs w:val="20"/>
              </w:rPr>
            </w:pPr>
            <w:r w:rsidRPr="00CB7C4F">
              <w:rPr>
                <w:b/>
                <w:bCs/>
                <w:sz w:val="20"/>
                <w:szCs w:val="20"/>
              </w:rPr>
              <w:t>NOTE</w:t>
            </w:r>
          </w:p>
        </w:tc>
      </w:tr>
      <w:tr w:rsidR="00CB7C4F" w:rsidRPr="00CB7C4F" w14:paraId="314DDC19" w14:textId="77777777" w:rsidTr="00CB7C4F">
        <w:trPr>
          <w:trHeight w:val="320"/>
        </w:trPr>
        <w:tc>
          <w:tcPr>
            <w:tcW w:w="1467" w:type="dxa"/>
            <w:noWrap/>
            <w:hideMark/>
          </w:tcPr>
          <w:p w14:paraId="298F059B" w14:textId="77777777" w:rsidR="00CB7C4F" w:rsidRPr="00CB7C4F" w:rsidRDefault="00CB7C4F">
            <w:pPr>
              <w:rPr>
                <w:sz w:val="20"/>
                <w:szCs w:val="20"/>
              </w:rPr>
            </w:pPr>
            <w:r w:rsidRPr="00CB7C4F">
              <w:rPr>
                <w:sz w:val="20"/>
                <w:szCs w:val="20"/>
              </w:rPr>
              <w:t>Moisture content of the soil</w:t>
            </w:r>
          </w:p>
        </w:tc>
        <w:tc>
          <w:tcPr>
            <w:tcW w:w="1080" w:type="dxa"/>
            <w:noWrap/>
            <w:hideMark/>
          </w:tcPr>
          <w:p w14:paraId="6ED6CA9F" w14:textId="77777777" w:rsidR="00CB7C4F" w:rsidRPr="00CB7C4F" w:rsidRDefault="00CB7C4F">
            <w:pPr>
              <w:rPr>
                <w:sz w:val="20"/>
                <w:szCs w:val="20"/>
              </w:rPr>
            </w:pPr>
            <w:r w:rsidRPr="00CB7C4F">
              <w:rPr>
                <w:sz w:val="20"/>
                <w:szCs w:val="20"/>
              </w:rPr>
              <w:t>%</w:t>
            </w:r>
          </w:p>
        </w:tc>
        <w:tc>
          <w:tcPr>
            <w:tcW w:w="837" w:type="dxa"/>
            <w:noWrap/>
            <w:hideMark/>
          </w:tcPr>
          <w:p w14:paraId="41282242" w14:textId="77777777" w:rsidR="00CB7C4F" w:rsidRPr="00CB7C4F" w:rsidRDefault="00CB7C4F">
            <w:pPr>
              <w:rPr>
                <w:sz w:val="20"/>
                <w:szCs w:val="20"/>
              </w:rPr>
            </w:pPr>
            <w:r w:rsidRPr="00CB7C4F">
              <w:rPr>
                <w:sz w:val="20"/>
                <w:szCs w:val="20"/>
              </w:rPr>
              <w:t>15,9 - 72,5</w:t>
            </w:r>
          </w:p>
        </w:tc>
        <w:tc>
          <w:tcPr>
            <w:tcW w:w="1123" w:type="dxa"/>
            <w:noWrap/>
            <w:hideMark/>
          </w:tcPr>
          <w:p w14:paraId="3BB7186A" w14:textId="77777777" w:rsidR="00CB7C4F" w:rsidRPr="00CB7C4F" w:rsidRDefault="00CB7C4F">
            <w:pPr>
              <w:rPr>
                <w:sz w:val="20"/>
                <w:szCs w:val="20"/>
              </w:rPr>
            </w:pPr>
            <w:r w:rsidRPr="00CB7C4F">
              <w:rPr>
                <w:sz w:val="20"/>
                <w:szCs w:val="20"/>
              </w:rPr>
              <w:t>Edaphic</w:t>
            </w:r>
          </w:p>
        </w:tc>
        <w:tc>
          <w:tcPr>
            <w:tcW w:w="4509" w:type="dxa"/>
            <w:noWrap/>
            <w:hideMark/>
          </w:tcPr>
          <w:p w14:paraId="7A307D8F" w14:textId="77777777" w:rsidR="00CB7C4F" w:rsidRPr="00CB7C4F" w:rsidRDefault="00CB7C4F">
            <w:pPr>
              <w:rPr>
                <w:sz w:val="20"/>
                <w:szCs w:val="20"/>
              </w:rPr>
            </w:pPr>
            <w:r w:rsidRPr="00CB7C4F">
              <w:rPr>
                <w:sz w:val="20"/>
                <w:szCs w:val="20"/>
              </w:rPr>
              <w:t>Described in "Methods" section</w:t>
            </w:r>
          </w:p>
        </w:tc>
      </w:tr>
      <w:tr w:rsidR="00CB7C4F" w:rsidRPr="00CB7C4F" w14:paraId="1A3F8828" w14:textId="77777777" w:rsidTr="00CB7C4F">
        <w:trPr>
          <w:trHeight w:val="320"/>
        </w:trPr>
        <w:tc>
          <w:tcPr>
            <w:tcW w:w="1467" w:type="dxa"/>
            <w:noWrap/>
            <w:hideMark/>
          </w:tcPr>
          <w:p w14:paraId="13017C62" w14:textId="77777777" w:rsidR="00CB7C4F" w:rsidRPr="00CB7C4F" w:rsidRDefault="00CB7C4F">
            <w:pPr>
              <w:rPr>
                <w:sz w:val="20"/>
                <w:szCs w:val="20"/>
              </w:rPr>
            </w:pPr>
            <w:r w:rsidRPr="00CB7C4F">
              <w:rPr>
                <w:sz w:val="20"/>
                <w:szCs w:val="20"/>
              </w:rPr>
              <w:t>Ergosterol content</w:t>
            </w:r>
          </w:p>
        </w:tc>
        <w:tc>
          <w:tcPr>
            <w:tcW w:w="1080" w:type="dxa"/>
            <w:noWrap/>
            <w:hideMark/>
          </w:tcPr>
          <w:p w14:paraId="3B0D7226" w14:textId="77777777" w:rsidR="00CB7C4F" w:rsidRPr="00CB7C4F" w:rsidRDefault="00CB7C4F">
            <w:pPr>
              <w:rPr>
                <w:sz w:val="20"/>
                <w:szCs w:val="20"/>
              </w:rPr>
            </w:pPr>
            <w:r w:rsidRPr="00CB7C4F">
              <w:rPr>
                <w:sz w:val="20"/>
                <w:szCs w:val="20"/>
              </w:rPr>
              <w:t>mg/cm3</w:t>
            </w:r>
          </w:p>
        </w:tc>
        <w:tc>
          <w:tcPr>
            <w:tcW w:w="837" w:type="dxa"/>
            <w:noWrap/>
            <w:hideMark/>
          </w:tcPr>
          <w:p w14:paraId="0DE0FEA3" w14:textId="77777777" w:rsidR="00CB7C4F" w:rsidRPr="00CB7C4F" w:rsidRDefault="00CB7C4F">
            <w:pPr>
              <w:rPr>
                <w:sz w:val="20"/>
                <w:szCs w:val="20"/>
              </w:rPr>
            </w:pPr>
            <w:r w:rsidRPr="00CB7C4F">
              <w:rPr>
                <w:sz w:val="20"/>
                <w:szCs w:val="20"/>
              </w:rPr>
              <w:t>0,02 - 0,42</w:t>
            </w:r>
          </w:p>
        </w:tc>
        <w:tc>
          <w:tcPr>
            <w:tcW w:w="1123" w:type="dxa"/>
            <w:noWrap/>
            <w:hideMark/>
          </w:tcPr>
          <w:p w14:paraId="0B957D19" w14:textId="77777777" w:rsidR="00CB7C4F" w:rsidRPr="00CB7C4F" w:rsidRDefault="00CB7C4F">
            <w:pPr>
              <w:rPr>
                <w:sz w:val="20"/>
                <w:szCs w:val="20"/>
              </w:rPr>
            </w:pPr>
            <w:r w:rsidRPr="00CB7C4F">
              <w:rPr>
                <w:sz w:val="20"/>
                <w:szCs w:val="20"/>
              </w:rPr>
              <w:t>Edaphic</w:t>
            </w:r>
          </w:p>
        </w:tc>
        <w:tc>
          <w:tcPr>
            <w:tcW w:w="4509" w:type="dxa"/>
            <w:noWrap/>
            <w:hideMark/>
          </w:tcPr>
          <w:p w14:paraId="00ECDF4F" w14:textId="77777777" w:rsidR="00CB7C4F" w:rsidRPr="00CB7C4F" w:rsidRDefault="00CB7C4F">
            <w:pPr>
              <w:rPr>
                <w:sz w:val="20"/>
                <w:szCs w:val="20"/>
              </w:rPr>
            </w:pPr>
            <w:r w:rsidRPr="00CB7C4F">
              <w:rPr>
                <w:sz w:val="20"/>
                <w:szCs w:val="20"/>
              </w:rPr>
              <w:t>protocol from Ransedokken et al 2019</w:t>
            </w:r>
          </w:p>
        </w:tc>
      </w:tr>
      <w:tr w:rsidR="00CB7C4F" w:rsidRPr="00CB7C4F" w14:paraId="0D436F75" w14:textId="77777777" w:rsidTr="00CB7C4F">
        <w:trPr>
          <w:trHeight w:val="320"/>
        </w:trPr>
        <w:tc>
          <w:tcPr>
            <w:tcW w:w="1467" w:type="dxa"/>
            <w:noWrap/>
            <w:hideMark/>
          </w:tcPr>
          <w:p w14:paraId="125731B0" w14:textId="77777777" w:rsidR="00CB7C4F" w:rsidRPr="00CB7C4F" w:rsidRDefault="00CB7C4F">
            <w:pPr>
              <w:rPr>
                <w:sz w:val="20"/>
                <w:szCs w:val="20"/>
              </w:rPr>
            </w:pPr>
            <w:r w:rsidRPr="00CB7C4F">
              <w:rPr>
                <w:sz w:val="20"/>
                <w:szCs w:val="20"/>
              </w:rPr>
              <w:t>Carbon content in soil</w:t>
            </w:r>
          </w:p>
        </w:tc>
        <w:tc>
          <w:tcPr>
            <w:tcW w:w="1080" w:type="dxa"/>
            <w:noWrap/>
            <w:hideMark/>
          </w:tcPr>
          <w:p w14:paraId="3619F309" w14:textId="77777777" w:rsidR="00CB7C4F" w:rsidRPr="00CB7C4F" w:rsidRDefault="00CB7C4F">
            <w:pPr>
              <w:rPr>
                <w:sz w:val="20"/>
                <w:szCs w:val="20"/>
              </w:rPr>
            </w:pPr>
            <w:r w:rsidRPr="00CB7C4F">
              <w:rPr>
                <w:sz w:val="20"/>
                <w:szCs w:val="20"/>
              </w:rPr>
              <w:t xml:space="preserve">% </w:t>
            </w:r>
          </w:p>
        </w:tc>
        <w:tc>
          <w:tcPr>
            <w:tcW w:w="837" w:type="dxa"/>
            <w:noWrap/>
            <w:hideMark/>
          </w:tcPr>
          <w:p w14:paraId="1C8D640B" w14:textId="77777777" w:rsidR="00CB7C4F" w:rsidRPr="00CB7C4F" w:rsidRDefault="00CB7C4F">
            <w:pPr>
              <w:rPr>
                <w:sz w:val="20"/>
                <w:szCs w:val="20"/>
              </w:rPr>
            </w:pPr>
            <w:r w:rsidRPr="00CB7C4F">
              <w:rPr>
                <w:sz w:val="20"/>
                <w:szCs w:val="20"/>
              </w:rPr>
              <w:t>9,9 - 69,9</w:t>
            </w:r>
          </w:p>
        </w:tc>
        <w:tc>
          <w:tcPr>
            <w:tcW w:w="1123" w:type="dxa"/>
            <w:noWrap/>
            <w:hideMark/>
          </w:tcPr>
          <w:p w14:paraId="7743CBF7" w14:textId="77777777" w:rsidR="00CB7C4F" w:rsidRPr="00CB7C4F" w:rsidRDefault="00CB7C4F">
            <w:pPr>
              <w:rPr>
                <w:sz w:val="20"/>
                <w:szCs w:val="20"/>
              </w:rPr>
            </w:pPr>
            <w:r w:rsidRPr="00CB7C4F">
              <w:rPr>
                <w:sz w:val="20"/>
                <w:szCs w:val="20"/>
              </w:rPr>
              <w:t>Edaphic</w:t>
            </w:r>
          </w:p>
        </w:tc>
        <w:tc>
          <w:tcPr>
            <w:tcW w:w="4509" w:type="dxa"/>
            <w:noWrap/>
            <w:hideMark/>
          </w:tcPr>
          <w:p w14:paraId="7EF4B7FD" w14:textId="77777777" w:rsidR="00CB7C4F" w:rsidRPr="00CB7C4F" w:rsidRDefault="00CB7C4F">
            <w:pPr>
              <w:rPr>
                <w:sz w:val="20"/>
                <w:szCs w:val="20"/>
              </w:rPr>
            </w:pPr>
            <w:r w:rsidRPr="00CB7C4F">
              <w:rPr>
                <w:sz w:val="20"/>
                <w:szCs w:val="20"/>
              </w:rPr>
              <w:t>Described in "Methods" section</w:t>
            </w:r>
          </w:p>
        </w:tc>
      </w:tr>
      <w:tr w:rsidR="00CB7C4F" w:rsidRPr="00CB7C4F" w14:paraId="6D7CBA30" w14:textId="77777777" w:rsidTr="00CB7C4F">
        <w:trPr>
          <w:trHeight w:val="320"/>
        </w:trPr>
        <w:tc>
          <w:tcPr>
            <w:tcW w:w="1467" w:type="dxa"/>
            <w:noWrap/>
            <w:hideMark/>
          </w:tcPr>
          <w:p w14:paraId="6F17896F" w14:textId="77777777" w:rsidR="00CB7C4F" w:rsidRPr="00CB7C4F" w:rsidRDefault="00CB7C4F">
            <w:pPr>
              <w:rPr>
                <w:sz w:val="20"/>
                <w:szCs w:val="20"/>
              </w:rPr>
            </w:pPr>
            <w:r w:rsidRPr="00CB7C4F">
              <w:rPr>
                <w:sz w:val="20"/>
                <w:szCs w:val="20"/>
              </w:rPr>
              <w:t>Nitrogen content in soil</w:t>
            </w:r>
          </w:p>
        </w:tc>
        <w:tc>
          <w:tcPr>
            <w:tcW w:w="1080" w:type="dxa"/>
            <w:noWrap/>
            <w:hideMark/>
          </w:tcPr>
          <w:p w14:paraId="75004E6C" w14:textId="77777777" w:rsidR="00CB7C4F" w:rsidRPr="00CB7C4F" w:rsidRDefault="00CB7C4F">
            <w:pPr>
              <w:rPr>
                <w:sz w:val="20"/>
                <w:szCs w:val="20"/>
              </w:rPr>
            </w:pPr>
            <w:r w:rsidRPr="00CB7C4F">
              <w:rPr>
                <w:sz w:val="20"/>
                <w:szCs w:val="20"/>
              </w:rPr>
              <w:t xml:space="preserve">% </w:t>
            </w:r>
          </w:p>
        </w:tc>
        <w:tc>
          <w:tcPr>
            <w:tcW w:w="837" w:type="dxa"/>
            <w:noWrap/>
            <w:hideMark/>
          </w:tcPr>
          <w:p w14:paraId="27CD830A" w14:textId="77777777" w:rsidR="00CB7C4F" w:rsidRPr="00CB7C4F" w:rsidRDefault="00CB7C4F">
            <w:pPr>
              <w:rPr>
                <w:sz w:val="20"/>
                <w:szCs w:val="20"/>
              </w:rPr>
            </w:pPr>
            <w:r w:rsidRPr="00CB7C4F">
              <w:rPr>
                <w:sz w:val="20"/>
                <w:szCs w:val="20"/>
              </w:rPr>
              <w:t>0,35 - 2,0</w:t>
            </w:r>
          </w:p>
        </w:tc>
        <w:tc>
          <w:tcPr>
            <w:tcW w:w="1123" w:type="dxa"/>
            <w:noWrap/>
            <w:hideMark/>
          </w:tcPr>
          <w:p w14:paraId="1228EF93" w14:textId="77777777" w:rsidR="00CB7C4F" w:rsidRPr="00CB7C4F" w:rsidRDefault="00CB7C4F">
            <w:pPr>
              <w:rPr>
                <w:sz w:val="20"/>
                <w:szCs w:val="20"/>
              </w:rPr>
            </w:pPr>
            <w:r w:rsidRPr="00CB7C4F">
              <w:rPr>
                <w:sz w:val="20"/>
                <w:szCs w:val="20"/>
              </w:rPr>
              <w:t>Edaphic</w:t>
            </w:r>
          </w:p>
        </w:tc>
        <w:tc>
          <w:tcPr>
            <w:tcW w:w="4509" w:type="dxa"/>
            <w:noWrap/>
            <w:hideMark/>
          </w:tcPr>
          <w:p w14:paraId="477BA52E" w14:textId="77777777" w:rsidR="00CB7C4F" w:rsidRPr="00CB7C4F" w:rsidRDefault="00CB7C4F">
            <w:pPr>
              <w:rPr>
                <w:sz w:val="20"/>
                <w:szCs w:val="20"/>
              </w:rPr>
            </w:pPr>
            <w:r w:rsidRPr="00CB7C4F">
              <w:rPr>
                <w:sz w:val="20"/>
                <w:szCs w:val="20"/>
              </w:rPr>
              <w:t>Described in "Methods" section</w:t>
            </w:r>
          </w:p>
        </w:tc>
      </w:tr>
      <w:tr w:rsidR="00CB7C4F" w:rsidRPr="00CB7C4F" w14:paraId="016652F4" w14:textId="77777777" w:rsidTr="00CB7C4F">
        <w:trPr>
          <w:trHeight w:val="320"/>
        </w:trPr>
        <w:tc>
          <w:tcPr>
            <w:tcW w:w="1467" w:type="dxa"/>
            <w:noWrap/>
            <w:hideMark/>
          </w:tcPr>
          <w:p w14:paraId="64FFB387" w14:textId="77777777" w:rsidR="00CB7C4F" w:rsidRPr="00CB7C4F" w:rsidRDefault="00CB7C4F">
            <w:pPr>
              <w:rPr>
                <w:sz w:val="20"/>
                <w:szCs w:val="20"/>
              </w:rPr>
            </w:pPr>
            <w:r w:rsidRPr="00CB7C4F">
              <w:rPr>
                <w:sz w:val="20"/>
                <w:szCs w:val="20"/>
              </w:rPr>
              <w:t>Carbon/Nitrogen ratio</w:t>
            </w:r>
          </w:p>
        </w:tc>
        <w:tc>
          <w:tcPr>
            <w:tcW w:w="1080" w:type="dxa"/>
            <w:noWrap/>
            <w:hideMark/>
          </w:tcPr>
          <w:p w14:paraId="4097380E" w14:textId="77777777" w:rsidR="00CB7C4F" w:rsidRPr="00CB7C4F" w:rsidRDefault="00CB7C4F">
            <w:pPr>
              <w:rPr>
                <w:sz w:val="20"/>
                <w:szCs w:val="20"/>
              </w:rPr>
            </w:pPr>
            <w:r w:rsidRPr="00CB7C4F">
              <w:rPr>
                <w:sz w:val="20"/>
                <w:szCs w:val="20"/>
              </w:rPr>
              <w:t>NA</w:t>
            </w:r>
          </w:p>
        </w:tc>
        <w:tc>
          <w:tcPr>
            <w:tcW w:w="837" w:type="dxa"/>
            <w:noWrap/>
            <w:hideMark/>
          </w:tcPr>
          <w:p w14:paraId="044E4E27" w14:textId="77777777" w:rsidR="00CB7C4F" w:rsidRPr="00CB7C4F" w:rsidRDefault="00CB7C4F">
            <w:pPr>
              <w:rPr>
                <w:sz w:val="20"/>
                <w:szCs w:val="20"/>
              </w:rPr>
            </w:pPr>
            <w:r w:rsidRPr="00CB7C4F">
              <w:rPr>
                <w:sz w:val="20"/>
                <w:szCs w:val="20"/>
              </w:rPr>
              <w:t>18,7 - 54,6</w:t>
            </w:r>
          </w:p>
        </w:tc>
        <w:tc>
          <w:tcPr>
            <w:tcW w:w="1123" w:type="dxa"/>
            <w:noWrap/>
            <w:hideMark/>
          </w:tcPr>
          <w:p w14:paraId="4B18D235" w14:textId="77777777" w:rsidR="00CB7C4F" w:rsidRPr="00CB7C4F" w:rsidRDefault="00CB7C4F">
            <w:pPr>
              <w:rPr>
                <w:sz w:val="20"/>
                <w:szCs w:val="20"/>
              </w:rPr>
            </w:pPr>
            <w:r w:rsidRPr="00CB7C4F">
              <w:rPr>
                <w:sz w:val="20"/>
                <w:szCs w:val="20"/>
              </w:rPr>
              <w:t>Edaphic</w:t>
            </w:r>
          </w:p>
        </w:tc>
        <w:tc>
          <w:tcPr>
            <w:tcW w:w="4509" w:type="dxa"/>
            <w:noWrap/>
            <w:hideMark/>
          </w:tcPr>
          <w:p w14:paraId="12452342" w14:textId="77777777" w:rsidR="00CB7C4F" w:rsidRPr="00CB7C4F" w:rsidRDefault="00CB7C4F">
            <w:pPr>
              <w:rPr>
                <w:sz w:val="20"/>
                <w:szCs w:val="20"/>
              </w:rPr>
            </w:pPr>
            <w:r w:rsidRPr="00CB7C4F">
              <w:rPr>
                <w:sz w:val="20"/>
                <w:szCs w:val="20"/>
              </w:rPr>
              <w:t>Described in "Methods" section</w:t>
            </w:r>
          </w:p>
        </w:tc>
      </w:tr>
      <w:tr w:rsidR="00CB7C4F" w:rsidRPr="00CB7C4F" w14:paraId="724BE9DD" w14:textId="77777777" w:rsidTr="00CB7C4F">
        <w:trPr>
          <w:trHeight w:val="320"/>
        </w:trPr>
        <w:tc>
          <w:tcPr>
            <w:tcW w:w="1467" w:type="dxa"/>
            <w:noWrap/>
            <w:hideMark/>
          </w:tcPr>
          <w:p w14:paraId="4D89020D" w14:textId="77777777" w:rsidR="00CB7C4F" w:rsidRPr="00CB7C4F" w:rsidRDefault="00CB7C4F">
            <w:pPr>
              <w:rPr>
                <w:sz w:val="20"/>
                <w:szCs w:val="20"/>
              </w:rPr>
            </w:pPr>
            <w:r w:rsidRPr="00CB7C4F">
              <w:rPr>
                <w:sz w:val="20"/>
                <w:szCs w:val="20"/>
              </w:rPr>
              <w:t>Phosphorous content in soil</w:t>
            </w:r>
          </w:p>
        </w:tc>
        <w:tc>
          <w:tcPr>
            <w:tcW w:w="1080" w:type="dxa"/>
            <w:noWrap/>
            <w:hideMark/>
          </w:tcPr>
          <w:p w14:paraId="1C209B65" w14:textId="77777777" w:rsidR="00CB7C4F" w:rsidRPr="00CB7C4F" w:rsidRDefault="00CB7C4F">
            <w:pPr>
              <w:rPr>
                <w:sz w:val="20"/>
                <w:szCs w:val="20"/>
              </w:rPr>
            </w:pPr>
            <w:r w:rsidRPr="00CB7C4F">
              <w:rPr>
                <w:sz w:val="20"/>
                <w:szCs w:val="20"/>
              </w:rPr>
              <w:t xml:space="preserve">% </w:t>
            </w:r>
          </w:p>
        </w:tc>
        <w:tc>
          <w:tcPr>
            <w:tcW w:w="837" w:type="dxa"/>
            <w:noWrap/>
            <w:hideMark/>
          </w:tcPr>
          <w:p w14:paraId="29F63B7F" w14:textId="77777777" w:rsidR="00CB7C4F" w:rsidRPr="00CB7C4F" w:rsidRDefault="00CB7C4F">
            <w:pPr>
              <w:rPr>
                <w:sz w:val="20"/>
                <w:szCs w:val="20"/>
              </w:rPr>
            </w:pPr>
            <w:r w:rsidRPr="00CB7C4F">
              <w:rPr>
                <w:sz w:val="20"/>
                <w:szCs w:val="20"/>
              </w:rPr>
              <w:t>0,02 - 0,17</w:t>
            </w:r>
          </w:p>
        </w:tc>
        <w:tc>
          <w:tcPr>
            <w:tcW w:w="1123" w:type="dxa"/>
            <w:noWrap/>
            <w:hideMark/>
          </w:tcPr>
          <w:p w14:paraId="66554DC0" w14:textId="77777777" w:rsidR="00CB7C4F" w:rsidRPr="00CB7C4F" w:rsidRDefault="00CB7C4F">
            <w:pPr>
              <w:rPr>
                <w:sz w:val="20"/>
                <w:szCs w:val="20"/>
              </w:rPr>
            </w:pPr>
            <w:r w:rsidRPr="00CB7C4F">
              <w:rPr>
                <w:sz w:val="20"/>
                <w:szCs w:val="20"/>
              </w:rPr>
              <w:t>Edaphic</w:t>
            </w:r>
          </w:p>
        </w:tc>
        <w:tc>
          <w:tcPr>
            <w:tcW w:w="4509" w:type="dxa"/>
            <w:noWrap/>
            <w:hideMark/>
          </w:tcPr>
          <w:p w14:paraId="7194BE0D" w14:textId="77777777" w:rsidR="00CB7C4F" w:rsidRPr="00CB7C4F" w:rsidRDefault="00CB7C4F">
            <w:pPr>
              <w:rPr>
                <w:sz w:val="20"/>
                <w:szCs w:val="20"/>
              </w:rPr>
            </w:pPr>
            <w:r w:rsidRPr="00CB7C4F">
              <w:rPr>
                <w:sz w:val="20"/>
                <w:szCs w:val="20"/>
              </w:rPr>
              <w:t>Described in "Methods" section</w:t>
            </w:r>
          </w:p>
        </w:tc>
      </w:tr>
      <w:tr w:rsidR="00CB7C4F" w:rsidRPr="00CB7C4F" w14:paraId="21F5DFB7" w14:textId="77777777" w:rsidTr="00CB7C4F">
        <w:trPr>
          <w:trHeight w:val="320"/>
        </w:trPr>
        <w:tc>
          <w:tcPr>
            <w:tcW w:w="1467" w:type="dxa"/>
            <w:noWrap/>
            <w:hideMark/>
          </w:tcPr>
          <w:p w14:paraId="6557A7C3" w14:textId="77777777" w:rsidR="00CB7C4F" w:rsidRPr="00CB7C4F" w:rsidRDefault="00CB7C4F">
            <w:pPr>
              <w:rPr>
                <w:sz w:val="20"/>
                <w:szCs w:val="20"/>
              </w:rPr>
            </w:pPr>
            <w:r w:rsidRPr="00CB7C4F">
              <w:rPr>
                <w:sz w:val="20"/>
                <w:szCs w:val="20"/>
              </w:rPr>
              <w:t>pH in soil</w:t>
            </w:r>
          </w:p>
        </w:tc>
        <w:tc>
          <w:tcPr>
            <w:tcW w:w="1080" w:type="dxa"/>
            <w:noWrap/>
            <w:hideMark/>
          </w:tcPr>
          <w:p w14:paraId="6ECBD401" w14:textId="77777777" w:rsidR="00CB7C4F" w:rsidRPr="00CB7C4F" w:rsidRDefault="00CB7C4F">
            <w:pPr>
              <w:rPr>
                <w:sz w:val="20"/>
                <w:szCs w:val="20"/>
              </w:rPr>
            </w:pPr>
            <w:r w:rsidRPr="00CB7C4F">
              <w:rPr>
                <w:sz w:val="20"/>
                <w:szCs w:val="20"/>
              </w:rPr>
              <w:t>pH</w:t>
            </w:r>
          </w:p>
        </w:tc>
        <w:tc>
          <w:tcPr>
            <w:tcW w:w="837" w:type="dxa"/>
            <w:noWrap/>
            <w:hideMark/>
          </w:tcPr>
          <w:p w14:paraId="1C912759" w14:textId="77777777" w:rsidR="00CB7C4F" w:rsidRPr="00CB7C4F" w:rsidRDefault="00CB7C4F">
            <w:pPr>
              <w:rPr>
                <w:sz w:val="20"/>
                <w:szCs w:val="20"/>
              </w:rPr>
            </w:pPr>
            <w:r w:rsidRPr="00CB7C4F">
              <w:rPr>
                <w:sz w:val="20"/>
                <w:szCs w:val="20"/>
              </w:rPr>
              <w:t>3,1 - 5,2</w:t>
            </w:r>
          </w:p>
        </w:tc>
        <w:tc>
          <w:tcPr>
            <w:tcW w:w="1123" w:type="dxa"/>
            <w:noWrap/>
            <w:hideMark/>
          </w:tcPr>
          <w:p w14:paraId="079F33EA" w14:textId="77777777" w:rsidR="00CB7C4F" w:rsidRPr="00CB7C4F" w:rsidRDefault="00CB7C4F">
            <w:pPr>
              <w:rPr>
                <w:sz w:val="20"/>
                <w:szCs w:val="20"/>
              </w:rPr>
            </w:pPr>
            <w:r w:rsidRPr="00CB7C4F">
              <w:rPr>
                <w:sz w:val="20"/>
                <w:szCs w:val="20"/>
              </w:rPr>
              <w:t>Edaphic</w:t>
            </w:r>
          </w:p>
        </w:tc>
        <w:tc>
          <w:tcPr>
            <w:tcW w:w="4509" w:type="dxa"/>
            <w:noWrap/>
            <w:hideMark/>
          </w:tcPr>
          <w:p w14:paraId="01973C6D" w14:textId="77777777" w:rsidR="00CB7C4F" w:rsidRPr="00CB7C4F" w:rsidRDefault="00CB7C4F">
            <w:pPr>
              <w:rPr>
                <w:sz w:val="20"/>
                <w:szCs w:val="20"/>
              </w:rPr>
            </w:pPr>
            <w:r w:rsidRPr="00CB7C4F">
              <w:rPr>
                <w:sz w:val="20"/>
                <w:szCs w:val="20"/>
              </w:rPr>
              <w:t>Described in "Methods" section</w:t>
            </w:r>
          </w:p>
        </w:tc>
      </w:tr>
      <w:tr w:rsidR="00CB7C4F" w:rsidRPr="00CB7C4F" w14:paraId="0FD8A44B" w14:textId="77777777" w:rsidTr="00CB7C4F">
        <w:trPr>
          <w:trHeight w:val="320"/>
        </w:trPr>
        <w:tc>
          <w:tcPr>
            <w:tcW w:w="1467" w:type="dxa"/>
            <w:noWrap/>
            <w:hideMark/>
          </w:tcPr>
          <w:p w14:paraId="70943935" w14:textId="77777777" w:rsidR="00CB7C4F" w:rsidRPr="00CB7C4F" w:rsidRDefault="00CB7C4F">
            <w:pPr>
              <w:rPr>
                <w:sz w:val="20"/>
                <w:szCs w:val="20"/>
              </w:rPr>
            </w:pPr>
            <w:r w:rsidRPr="00CB7C4F">
              <w:rPr>
                <w:sz w:val="20"/>
                <w:szCs w:val="20"/>
              </w:rPr>
              <w:lastRenderedPageBreak/>
              <w:t>Maximum soil depth in meso plot</w:t>
            </w:r>
          </w:p>
        </w:tc>
        <w:tc>
          <w:tcPr>
            <w:tcW w:w="1080" w:type="dxa"/>
            <w:noWrap/>
            <w:hideMark/>
          </w:tcPr>
          <w:p w14:paraId="0163A7C6" w14:textId="77777777" w:rsidR="00CB7C4F" w:rsidRPr="00CB7C4F" w:rsidRDefault="00CB7C4F">
            <w:pPr>
              <w:rPr>
                <w:sz w:val="20"/>
                <w:szCs w:val="20"/>
              </w:rPr>
            </w:pPr>
            <w:r w:rsidRPr="00CB7C4F">
              <w:rPr>
                <w:sz w:val="20"/>
                <w:szCs w:val="20"/>
              </w:rPr>
              <w:t>cm</w:t>
            </w:r>
          </w:p>
        </w:tc>
        <w:tc>
          <w:tcPr>
            <w:tcW w:w="837" w:type="dxa"/>
            <w:noWrap/>
            <w:hideMark/>
          </w:tcPr>
          <w:p w14:paraId="6727F5DF" w14:textId="77777777" w:rsidR="00CB7C4F" w:rsidRPr="00CB7C4F" w:rsidRDefault="00CB7C4F">
            <w:pPr>
              <w:rPr>
                <w:sz w:val="20"/>
                <w:szCs w:val="20"/>
              </w:rPr>
            </w:pPr>
            <w:r w:rsidRPr="00CB7C4F">
              <w:rPr>
                <w:sz w:val="20"/>
                <w:szCs w:val="20"/>
              </w:rPr>
              <w:t xml:space="preserve">2,1 - 4,6 </w:t>
            </w:r>
          </w:p>
        </w:tc>
        <w:tc>
          <w:tcPr>
            <w:tcW w:w="1123" w:type="dxa"/>
            <w:noWrap/>
            <w:hideMark/>
          </w:tcPr>
          <w:p w14:paraId="03106CE5" w14:textId="77777777" w:rsidR="00CB7C4F" w:rsidRPr="00CB7C4F" w:rsidRDefault="00CB7C4F">
            <w:pPr>
              <w:rPr>
                <w:sz w:val="20"/>
                <w:szCs w:val="20"/>
              </w:rPr>
            </w:pPr>
            <w:r w:rsidRPr="00CB7C4F">
              <w:rPr>
                <w:sz w:val="20"/>
                <w:szCs w:val="20"/>
              </w:rPr>
              <w:t>Edaphic</w:t>
            </w:r>
          </w:p>
        </w:tc>
        <w:tc>
          <w:tcPr>
            <w:tcW w:w="4509" w:type="dxa"/>
            <w:noWrap/>
            <w:hideMark/>
          </w:tcPr>
          <w:p w14:paraId="282E35F4" w14:textId="77777777" w:rsidR="00CB7C4F" w:rsidRPr="00CB7C4F" w:rsidRDefault="00CB7C4F">
            <w:pPr>
              <w:rPr>
                <w:sz w:val="20"/>
                <w:szCs w:val="20"/>
              </w:rPr>
            </w:pPr>
            <w:r w:rsidRPr="00CB7C4F">
              <w:rPr>
                <w:sz w:val="20"/>
                <w:szCs w:val="20"/>
              </w:rPr>
              <w:t>Method of estimation in appendix A</w:t>
            </w:r>
          </w:p>
        </w:tc>
      </w:tr>
      <w:tr w:rsidR="00CB7C4F" w:rsidRPr="00CB7C4F" w14:paraId="0910E4B6" w14:textId="77777777" w:rsidTr="00CB7C4F">
        <w:trPr>
          <w:trHeight w:val="320"/>
        </w:trPr>
        <w:tc>
          <w:tcPr>
            <w:tcW w:w="1467" w:type="dxa"/>
            <w:noWrap/>
            <w:hideMark/>
          </w:tcPr>
          <w:p w14:paraId="052382C7" w14:textId="77777777" w:rsidR="00CB7C4F" w:rsidRPr="00CB7C4F" w:rsidRDefault="00CB7C4F">
            <w:pPr>
              <w:rPr>
                <w:sz w:val="20"/>
                <w:szCs w:val="20"/>
              </w:rPr>
            </w:pPr>
            <w:r w:rsidRPr="00CB7C4F">
              <w:rPr>
                <w:sz w:val="20"/>
                <w:szCs w:val="20"/>
              </w:rPr>
              <w:t>Litter index</w:t>
            </w:r>
          </w:p>
        </w:tc>
        <w:tc>
          <w:tcPr>
            <w:tcW w:w="1080" w:type="dxa"/>
            <w:noWrap/>
            <w:hideMark/>
          </w:tcPr>
          <w:p w14:paraId="3E5CC23E" w14:textId="77777777" w:rsidR="00CB7C4F" w:rsidRPr="00CB7C4F" w:rsidRDefault="00CB7C4F">
            <w:pPr>
              <w:rPr>
                <w:sz w:val="20"/>
                <w:szCs w:val="20"/>
              </w:rPr>
            </w:pPr>
            <w:r w:rsidRPr="00CB7C4F">
              <w:rPr>
                <w:sz w:val="20"/>
                <w:szCs w:val="20"/>
              </w:rPr>
              <w:t>NA</w:t>
            </w:r>
          </w:p>
        </w:tc>
        <w:tc>
          <w:tcPr>
            <w:tcW w:w="837" w:type="dxa"/>
            <w:noWrap/>
            <w:hideMark/>
          </w:tcPr>
          <w:p w14:paraId="079495F9" w14:textId="77777777" w:rsidR="00CB7C4F" w:rsidRPr="00CB7C4F" w:rsidRDefault="00CB7C4F">
            <w:pPr>
              <w:rPr>
                <w:sz w:val="20"/>
                <w:szCs w:val="20"/>
              </w:rPr>
            </w:pPr>
            <w:r w:rsidRPr="00CB7C4F">
              <w:rPr>
                <w:sz w:val="20"/>
                <w:szCs w:val="20"/>
              </w:rPr>
              <w:t>1 - 15,3</w:t>
            </w:r>
          </w:p>
        </w:tc>
        <w:tc>
          <w:tcPr>
            <w:tcW w:w="1123" w:type="dxa"/>
            <w:noWrap/>
            <w:hideMark/>
          </w:tcPr>
          <w:p w14:paraId="6A4A35F0" w14:textId="77777777" w:rsidR="00CB7C4F" w:rsidRPr="00CB7C4F" w:rsidRDefault="00CB7C4F">
            <w:pPr>
              <w:rPr>
                <w:sz w:val="20"/>
                <w:szCs w:val="20"/>
              </w:rPr>
            </w:pPr>
            <w:r w:rsidRPr="00CB7C4F">
              <w:rPr>
                <w:sz w:val="20"/>
                <w:szCs w:val="20"/>
              </w:rPr>
              <w:t>Edaphic</w:t>
            </w:r>
          </w:p>
        </w:tc>
        <w:tc>
          <w:tcPr>
            <w:tcW w:w="4509" w:type="dxa"/>
            <w:noWrap/>
            <w:hideMark/>
          </w:tcPr>
          <w:p w14:paraId="3C043924" w14:textId="77777777" w:rsidR="00CB7C4F" w:rsidRPr="00CB7C4F" w:rsidRDefault="00CB7C4F">
            <w:pPr>
              <w:rPr>
                <w:sz w:val="20"/>
                <w:szCs w:val="20"/>
              </w:rPr>
            </w:pPr>
            <w:r w:rsidRPr="00CB7C4F">
              <w:rPr>
                <w:sz w:val="20"/>
                <w:szCs w:val="20"/>
              </w:rPr>
              <w:t>Method of estimation in appendix A</w:t>
            </w:r>
          </w:p>
        </w:tc>
      </w:tr>
      <w:tr w:rsidR="00CB7C4F" w:rsidRPr="00CB7C4F" w14:paraId="384C6AD7" w14:textId="77777777" w:rsidTr="00CB7C4F">
        <w:trPr>
          <w:trHeight w:val="320"/>
        </w:trPr>
        <w:tc>
          <w:tcPr>
            <w:tcW w:w="1467" w:type="dxa"/>
            <w:noWrap/>
            <w:hideMark/>
          </w:tcPr>
          <w:p w14:paraId="6822CA4B" w14:textId="77777777" w:rsidR="00CB7C4F" w:rsidRPr="00CB7C4F" w:rsidRDefault="00CB7C4F">
            <w:pPr>
              <w:rPr>
                <w:sz w:val="20"/>
                <w:szCs w:val="20"/>
              </w:rPr>
            </w:pPr>
            <w:r w:rsidRPr="00CB7C4F">
              <w:rPr>
                <w:sz w:val="20"/>
                <w:szCs w:val="20"/>
              </w:rPr>
              <w:t>Aspect favourability</w:t>
            </w:r>
          </w:p>
        </w:tc>
        <w:tc>
          <w:tcPr>
            <w:tcW w:w="1080" w:type="dxa"/>
            <w:noWrap/>
            <w:hideMark/>
          </w:tcPr>
          <w:p w14:paraId="19B79795" w14:textId="77777777" w:rsidR="00CB7C4F" w:rsidRPr="00CB7C4F" w:rsidRDefault="00CB7C4F">
            <w:pPr>
              <w:rPr>
                <w:sz w:val="20"/>
                <w:szCs w:val="20"/>
              </w:rPr>
            </w:pPr>
            <w:r w:rsidRPr="00CB7C4F">
              <w:rPr>
                <w:sz w:val="20"/>
                <w:szCs w:val="20"/>
              </w:rPr>
              <w:t>NA</w:t>
            </w:r>
          </w:p>
        </w:tc>
        <w:tc>
          <w:tcPr>
            <w:tcW w:w="837" w:type="dxa"/>
            <w:noWrap/>
            <w:hideMark/>
          </w:tcPr>
          <w:p w14:paraId="333EFE08" w14:textId="77777777" w:rsidR="00CB7C4F" w:rsidRPr="00CB7C4F" w:rsidRDefault="00CB7C4F">
            <w:pPr>
              <w:rPr>
                <w:sz w:val="20"/>
                <w:szCs w:val="20"/>
              </w:rPr>
            </w:pPr>
            <w:r w:rsidRPr="00CB7C4F">
              <w:rPr>
                <w:sz w:val="20"/>
                <w:szCs w:val="20"/>
              </w:rPr>
              <w:t>-3 - 1,7</w:t>
            </w:r>
          </w:p>
        </w:tc>
        <w:tc>
          <w:tcPr>
            <w:tcW w:w="1123" w:type="dxa"/>
            <w:noWrap/>
            <w:hideMark/>
          </w:tcPr>
          <w:p w14:paraId="12A436A6" w14:textId="77777777" w:rsidR="00CB7C4F" w:rsidRPr="00CB7C4F" w:rsidRDefault="00CB7C4F">
            <w:pPr>
              <w:rPr>
                <w:sz w:val="20"/>
                <w:szCs w:val="20"/>
              </w:rPr>
            </w:pPr>
            <w:r w:rsidRPr="00CB7C4F">
              <w:rPr>
                <w:sz w:val="20"/>
                <w:szCs w:val="20"/>
              </w:rPr>
              <w:t>Topographic</w:t>
            </w:r>
          </w:p>
        </w:tc>
        <w:tc>
          <w:tcPr>
            <w:tcW w:w="4509" w:type="dxa"/>
            <w:noWrap/>
            <w:hideMark/>
          </w:tcPr>
          <w:p w14:paraId="40D14B8E" w14:textId="77777777" w:rsidR="00CB7C4F" w:rsidRPr="00CB7C4F" w:rsidRDefault="00CB7C4F">
            <w:pPr>
              <w:rPr>
                <w:sz w:val="20"/>
                <w:szCs w:val="20"/>
              </w:rPr>
            </w:pPr>
            <w:r w:rsidRPr="00CB7C4F">
              <w:rPr>
                <w:sz w:val="20"/>
                <w:szCs w:val="20"/>
              </w:rPr>
              <w:t>Method of estimation in appendix A</w:t>
            </w:r>
          </w:p>
        </w:tc>
      </w:tr>
      <w:tr w:rsidR="00CB7C4F" w:rsidRPr="00CB7C4F" w14:paraId="0286585D" w14:textId="77777777" w:rsidTr="00CB7C4F">
        <w:trPr>
          <w:trHeight w:val="320"/>
        </w:trPr>
        <w:tc>
          <w:tcPr>
            <w:tcW w:w="1467" w:type="dxa"/>
            <w:noWrap/>
            <w:hideMark/>
          </w:tcPr>
          <w:p w14:paraId="66AB954B" w14:textId="77777777" w:rsidR="00CB7C4F" w:rsidRPr="00CB7C4F" w:rsidRDefault="00CB7C4F">
            <w:pPr>
              <w:rPr>
                <w:sz w:val="20"/>
                <w:szCs w:val="20"/>
              </w:rPr>
            </w:pPr>
            <w:r w:rsidRPr="00CB7C4F">
              <w:rPr>
                <w:sz w:val="20"/>
                <w:szCs w:val="20"/>
              </w:rPr>
              <w:t>Surface unevenness</w:t>
            </w:r>
          </w:p>
        </w:tc>
        <w:tc>
          <w:tcPr>
            <w:tcW w:w="1080" w:type="dxa"/>
            <w:noWrap/>
            <w:hideMark/>
          </w:tcPr>
          <w:p w14:paraId="5F8B3A42" w14:textId="77777777" w:rsidR="00CB7C4F" w:rsidRPr="00CB7C4F" w:rsidRDefault="00CB7C4F">
            <w:pPr>
              <w:rPr>
                <w:sz w:val="20"/>
                <w:szCs w:val="20"/>
              </w:rPr>
            </w:pPr>
            <w:r w:rsidRPr="00CB7C4F">
              <w:rPr>
                <w:sz w:val="20"/>
                <w:szCs w:val="20"/>
              </w:rPr>
              <w:t>Factor</w:t>
            </w:r>
          </w:p>
        </w:tc>
        <w:tc>
          <w:tcPr>
            <w:tcW w:w="837" w:type="dxa"/>
            <w:noWrap/>
            <w:hideMark/>
          </w:tcPr>
          <w:p w14:paraId="7B46D1E9" w14:textId="77777777" w:rsidR="00CB7C4F" w:rsidRPr="00CB7C4F" w:rsidRDefault="00CB7C4F">
            <w:pPr>
              <w:rPr>
                <w:sz w:val="20"/>
                <w:szCs w:val="20"/>
              </w:rPr>
            </w:pPr>
            <w:r w:rsidRPr="00CB7C4F">
              <w:rPr>
                <w:sz w:val="20"/>
                <w:szCs w:val="20"/>
              </w:rPr>
              <w:t xml:space="preserve">1 - 4 </w:t>
            </w:r>
          </w:p>
        </w:tc>
        <w:tc>
          <w:tcPr>
            <w:tcW w:w="1123" w:type="dxa"/>
            <w:noWrap/>
            <w:hideMark/>
          </w:tcPr>
          <w:p w14:paraId="66EFD2F9" w14:textId="77777777" w:rsidR="00CB7C4F" w:rsidRPr="00CB7C4F" w:rsidRDefault="00CB7C4F">
            <w:pPr>
              <w:rPr>
                <w:sz w:val="20"/>
                <w:szCs w:val="20"/>
              </w:rPr>
            </w:pPr>
            <w:r w:rsidRPr="00CB7C4F">
              <w:rPr>
                <w:sz w:val="20"/>
                <w:szCs w:val="20"/>
              </w:rPr>
              <w:t>Topographic</w:t>
            </w:r>
          </w:p>
        </w:tc>
        <w:tc>
          <w:tcPr>
            <w:tcW w:w="4509" w:type="dxa"/>
            <w:noWrap/>
            <w:hideMark/>
          </w:tcPr>
          <w:p w14:paraId="197D99EA" w14:textId="77777777" w:rsidR="00CB7C4F" w:rsidRPr="00CB7C4F" w:rsidRDefault="00CB7C4F">
            <w:pPr>
              <w:rPr>
                <w:sz w:val="20"/>
                <w:szCs w:val="20"/>
              </w:rPr>
            </w:pPr>
            <w:r w:rsidRPr="00CB7C4F">
              <w:rPr>
                <w:sz w:val="20"/>
                <w:szCs w:val="20"/>
              </w:rPr>
              <w:t>Definition of levels in appendix A</w:t>
            </w:r>
          </w:p>
        </w:tc>
      </w:tr>
      <w:tr w:rsidR="00CB7C4F" w:rsidRPr="00CB7C4F" w14:paraId="1C132129" w14:textId="77777777" w:rsidTr="00CB7C4F">
        <w:trPr>
          <w:trHeight w:val="320"/>
        </w:trPr>
        <w:tc>
          <w:tcPr>
            <w:tcW w:w="1467" w:type="dxa"/>
            <w:noWrap/>
            <w:hideMark/>
          </w:tcPr>
          <w:p w14:paraId="76F89DA8" w14:textId="77777777" w:rsidR="00CB7C4F" w:rsidRPr="00CB7C4F" w:rsidRDefault="00CB7C4F">
            <w:pPr>
              <w:rPr>
                <w:sz w:val="20"/>
                <w:szCs w:val="20"/>
              </w:rPr>
            </w:pPr>
            <w:r w:rsidRPr="00CB7C4F">
              <w:rPr>
                <w:sz w:val="20"/>
                <w:szCs w:val="20"/>
              </w:rPr>
              <w:t>Terrain form</w:t>
            </w:r>
          </w:p>
        </w:tc>
        <w:tc>
          <w:tcPr>
            <w:tcW w:w="1080" w:type="dxa"/>
            <w:noWrap/>
            <w:hideMark/>
          </w:tcPr>
          <w:p w14:paraId="3AC526E0" w14:textId="77777777" w:rsidR="00CB7C4F" w:rsidRPr="00CB7C4F" w:rsidRDefault="00CB7C4F">
            <w:pPr>
              <w:rPr>
                <w:sz w:val="20"/>
                <w:szCs w:val="20"/>
              </w:rPr>
            </w:pPr>
            <w:r w:rsidRPr="00CB7C4F">
              <w:rPr>
                <w:sz w:val="20"/>
                <w:szCs w:val="20"/>
              </w:rPr>
              <w:t>Factor</w:t>
            </w:r>
          </w:p>
        </w:tc>
        <w:tc>
          <w:tcPr>
            <w:tcW w:w="837" w:type="dxa"/>
            <w:noWrap/>
            <w:hideMark/>
          </w:tcPr>
          <w:p w14:paraId="38713EE9" w14:textId="77777777" w:rsidR="00CB7C4F" w:rsidRPr="00CB7C4F" w:rsidRDefault="00CB7C4F">
            <w:pPr>
              <w:rPr>
                <w:sz w:val="20"/>
                <w:szCs w:val="20"/>
              </w:rPr>
            </w:pPr>
            <w:r w:rsidRPr="00CB7C4F">
              <w:rPr>
                <w:sz w:val="20"/>
                <w:szCs w:val="20"/>
              </w:rPr>
              <w:t>1 - 5</w:t>
            </w:r>
          </w:p>
        </w:tc>
        <w:tc>
          <w:tcPr>
            <w:tcW w:w="1123" w:type="dxa"/>
            <w:noWrap/>
            <w:hideMark/>
          </w:tcPr>
          <w:p w14:paraId="6B873AD2" w14:textId="77777777" w:rsidR="00CB7C4F" w:rsidRPr="00CB7C4F" w:rsidRDefault="00CB7C4F">
            <w:pPr>
              <w:rPr>
                <w:sz w:val="20"/>
                <w:szCs w:val="20"/>
              </w:rPr>
            </w:pPr>
            <w:r w:rsidRPr="00CB7C4F">
              <w:rPr>
                <w:sz w:val="20"/>
                <w:szCs w:val="20"/>
              </w:rPr>
              <w:t>Topographic</w:t>
            </w:r>
          </w:p>
        </w:tc>
        <w:tc>
          <w:tcPr>
            <w:tcW w:w="4509" w:type="dxa"/>
            <w:noWrap/>
            <w:hideMark/>
          </w:tcPr>
          <w:p w14:paraId="3DE883C0" w14:textId="77777777" w:rsidR="00CB7C4F" w:rsidRPr="00CB7C4F" w:rsidRDefault="00CB7C4F">
            <w:pPr>
              <w:rPr>
                <w:sz w:val="20"/>
                <w:szCs w:val="20"/>
              </w:rPr>
            </w:pPr>
            <w:r w:rsidRPr="00CB7C4F">
              <w:rPr>
                <w:sz w:val="20"/>
                <w:szCs w:val="20"/>
              </w:rPr>
              <w:t>Definition of levels in appendix A</w:t>
            </w:r>
          </w:p>
        </w:tc>
      </w:tr>
      <w:tr w:rsidR="00CB7C4F" w:rsidRPr="00CB7C4F" w14:paraId="355260D1" w14:textId="77777777" w:rsidTr="00CB7C4F">
        <w:trPr>
          <w:trHeight w:val="320"/>
        </w:trPr>
        <w:tc>
          <w:tcPr>
            <w:tcW w:w="1467" w:type="dxa"/>
            <w:noWrap/>
            <w:hideMark/>
          </w:tcPr>
          <w:p w14:paraId="24EBF584" w14:textId="77777777" w:rsidR="00CB7C4F" w:rsidRPr="00CB7C4F" w:rsidRDefault="00CB7C4F">
            <w:pPr>
              <w:rPr>
                <w:sz w:val="20"/>
                <w:szCs w:val="20"/>
              </w:rPr>
            </w:pPr>
            <w:r w:rsidRPr="00CB7C4F">
              <w:rPr>
                <w:sz w:val="20"/>
                <w:szCs w:val="20"/>
              </w:rPr>
              <w:t>Slope</w:t>
            </w:r>
          </w:p>
        </w:tc>
        <w:tc>
          <w:tcPr>
            <w:tcW w:w="1080" w:type="dxa"/>
            <w:noWrap/>
            <w:hideMark/>
          </w:tcPr>
          <w:p w14:paraId="0B3697B5" w14:textId="77777777" w:rsidR="00CB7C4F" w:rsidRPr="00CB7C4F" w:rsidRDefault="00CB7C4F">
            <w:pPr>
              <w:rPr>
                <w:sz w:val="20"/>
                <w:szCs w:val="20"/>
              </w:rPr>
            </w:pPr>
            <w:r w:rsidRPr="00CB7C4F">
              <w:rPr>
                <w:sz w:val="20"/>
                <w:szCs w:val="20"/>
              </w:rPr>
              <w:t>Degrees</w:t>
            </w:r>
          </w:p>
        </w:tc>
        <w:tc>
          <w:tcPr>
            <w:tcW w:w="837" w:type="dxa"/>
            <w:noWrap/>
            <w:hideMark/>
          </w:tcPr>
          <w:p w14:paraId="4866AA8F" w14:textId="77777777" w:rsidR="00CB7C4F" w:rsidRPr="00CB7C4F" w:rsidRDefault="00CB7C4F">
            <w:pPr>
              <w:rPr>
                <w:sz w:val="20"/>
                <w:szCs w:val="20"/>
              </w:rPr>
            </w:pPr>
            <w:r w:rsidRPr="00CB7C4F">
              <w:rPr>
                <w:sz w:val="20"/>
                <w:szCs w:val="20"/>
              </w:rPr>
              <w:t>0 - 30</w:t>
            </w:r>
          </w:p>
        </w:tc>
        <w:tc>
          <w:tcPr>
            <w:tcW w:w="1123" w:type="dxa"/>
            <w:noWrap/>
            <w:hideMark/>
          </w:tcPr>
          <w:p w14:paraId="25AA0572" w14:textId="77777777" w:rsidR="00CB7C4F" w:rsidRPr="00CB7C4F" w:rsidRDefault="00CB7C4F">
            <w:pPr>
              <w:rPr>
                <w:sz w:val="20"/>
                <w:szCs w:val="20"/>
              </w:rPr>
            </w:pPr>
            <w:r w:rsidRPr="00CB7C4F">
              <w:rPr>
                <w:sz w:val="20"/>
                <w:szCs w:val="20"/>
              </w:rPr>
              <w:t>Topographic</w:t>
            </w:r>
          </w:p>
        </w:tc>
        <w:tc>
          <w:tcPr>
            <w:tcW w:w="4509" w:type="dxa"/>
            <w:noWrap/>
            <w:hideMark/>
          </w:tcPr>
          <w:p w14:paraId="069FA38F" w14:textId="77777777" w:rsidR="00CB7C4F" w:rsidRPr="00CB7C4F" w:rsidRDefault="00CB7C4F">
            <w:pPr>
              <w:rPr>
                <w:sz w:val="20"/>
                <w:szCs w:val="20"/>
              </w:rPr>
            </w:pPr>
            <w:r w:rsidRPr="00CB7C4F">
              <w:rPr>
                <w:sz w:val="20"/>
                <w:szCs w:val="20"/>
              </w:rPr>
              <w:t>Method of estimation in appendix A</w:t>
            </w:r>
          </w:p>
        </w:tc>
      </w:tr>
      <w:tr w:rsidR="00CB7C4F" w:rsidRPr="00CB7C4F" w14:paraId="6E6B4C30" w14:textId="77777777" w:rsidTr="00CB7C4F">
        <w:trPr>
          <w:trHeight w:val="320"/>
        </w:trPr>
        <w:tc>
          <w:tcPr>
            <w:tcW w:w="1467" w:type="dxa"/>
            <w:noWrap/>
            <w:hideMark/>
          </w:tcPr>
          <w:p w14:paraId="345910C9" w14:textId="77777777" w:rsidR="00CB7C4F" w:rsidRPr="00CB7C4F" w:rsidRDefault="00CB7C4F">
            <w:pPr>
              <w:rPr>
                <w:sz w:val="20"/>
                <w:szCs w:val="20"/>
              </w:rPr>
            </w:pPr>
            <w:r w:rsidRPr="00CB7C4F">
              <w:rPr>
                <w:sz w:val="20"/>
                <w:szCs w:val="20"/>
              </w:rPr>
              <w:t>Convexity</w:t>
            </w:r>
          </w:p>
        </w:tc>
        <w:tc>
          <w:tcPr>
            <w:tcW w:w="1080" w:type="dxa"/>
            <w:noWrap/>
            <w:hideMark/>
          </w:tcPr>
          <w:p w14:paraId="57E5C736" w14:textId="77777777" w:rsidR="00CB7C4F" w:rsidRPr="00CB7C4F" w:rsidRDefault="00CB7C4F">
            <w:pPr>
              <w:rPr>
                <w:sz w:val="20"/>
                <w:szCs w:val="20"/>
              </w:rPr>
            </w:pPr>
            <w:r w:rsidRPr="00CB7C4F">
              <w:rPr>
                <w:sz w:val="20"/>
                <w:szCs w:val="20"/>
              </w:rPr>
              <w:t>NA</w:t>
            </w:r>
          </w:p>
        </w:tc>
        <w:tc>
          <w:tcPr>
            <w:tcW w:w="837" w:type="dxa"/>
            <w:noWrap/>
            <w:hideMark/>
          </w:tcPr>
          <w:p w14:paraId="25183471" w14:textId="77777777" w:rsidR="00CB7C4F" w:rsidRPr="00CB7C4F" w:rsidRDefault="00CB7C4F">
            <w:pPr>
              <w:rPr>
                <w:sz w:val="20"/>
                <w:szCs w:val="20"/>
              </w:rPr>
            </w:pPr>
            <w:r w:rsidRPr="00CB7C4F">
              <w:rPr>
                <w:sz w:val="20"/>
                <w:szCs w:val="20"/>
              </w:rPr>
              <w:t>-6,2 - 10,8</w:t>
            </w:r>
          </w:p>
        </w:tc>
        <w:tc>
          <w:tcPr>
            <w:tcW w:w="1123" w:type="dxa"/>
            <w:noWrap/>
            <w:hideMark/>
          </w:tcPr>
          <w:p w14:paraId="2CA09404" w14:textId="77777777" w:rsidR="00CB7C4F" w:rsidRPr="00CB7C4F" w:rsidRDefault="00CB7C4F">
            <w:pPr>
              <w:rPr>
                <w:sz w:val="20"/>
                <w:szCs w:val="20"/>
              </w:rPr>
            </w:pPr>
            <w:r w:rsidRPr="00CB7C4F">
              <w:rPr>
                <w:sz w:val="20"/>
                <w:szCs w:val="20"/>
              </w:rPr>
              <w:t>Topographic</w:t>
            </w:r>
          </w:p>
        </w:tc>
        <w:tc>
          <w:tcPr>
            <w:tcW w:w="4509" w:type="dxa"/>
            <w:noWrap/>
            <w:hideMark/>
          </w:tcPr>
          <w:p w14:paraId="275B2370" w14:textId="77777777" w:rsidR="00CB7C4F" w:rsidRPr="00CB7C4F" w:rsidRDefault="00CB7C4F">
            <w:pPr>
              <w:rPr>
                <w:sz w:val="20"/>
                <w:szCs w:val="20"/>
              </w:rPr>
            </w:pPr>
            <w:r w:rsidRPr="00CB7C4F">
              <w:rPr>
                <w:sz w:val="20"/>
                <w:szCs w:val="20"/>
              </w:rPr>
              <w:t>Method of estimation in appendix A</w:t>
            </w:r>
          </w:p>
        </w:tc>
      </w:tr>
      <w:tr w:rsidR="00CB7C4F" w:rsidRPr="00CB7C4F" w14:paraId="2FC1DAF0" w14:textId="77777777" w:rsidTr="00CB7C4F">
        <w:trPr>
          <w:trHeight w:val="320"/>
        </w:trPr>
        <w:tc>
          <w:tcPr>
            <w:tcW w:w="1467" w:type="dxa"/>
            <w:noWrap/>
            <w:hideMark/>
          </w:tcPr>
          <w:p w14:paraId="2556B8BD" w14:textId="77777777" w:rsidR="00CB7C4F" w:rsidRPr="00CB7C4F" w:rsidRDefault="00CB7C4F">
            <w:pPr>
              <w:rPr>
                <w:sz w:val="20"/>
                <w:szCs w:val="20"/>
              </w:rPr>
            </w:pPr>
            <w:r w:rsidRPr="00CB7C4F">
              <w:rPr>
                <w:sz w:val="20"/>
                <w:szCs w:val="20"/>
              </w:rPr>
              <w:t>VegDCA1</w:t>
            </w:r>
          </w:p>
        </w:tc>
        <w:tc>
          <w:tcPr>
            <w:tcW w:w="1080" w:type="dxa"/>
            <w:noWrap/>
            <w:hideMark/>
          </w:tcPr>
          <w:p w14:paraId="0AF9E256" w14:textId="77777777" w:rsidR="00CB7C4F" w:rsidRPr="00CB7C4F" w:rsidRDefault="00CB7C4F">
            <w:pPr>
              <w:rPr>
                <w:sz w:val="20"/>
                <w:szCs w:val="20"/>
              </w:rPr>
            </w:pPr>
            <w:r w:rsidRPr="00CB7C4F">
              <w:rPr>
                <w:sz w:val="20"/>
                <w:szCs w:val="20"/>
              </w:rPr>
              <w:t>NA</w:t>
            </w:r>
          </w:p>
        </w:tc>
        <w:tc>
          <w:tcPr>
            <w:tcW w:w="837" w:type="dxa"/>
            <w:noWrap/>
            <w:hideMark/>
          </w:tcPr>
          <w:p w14:paraId="2F6CAF25" w14:textId="77777777" w:rsidR="00CB7C4F" w:rsidRPr="00CB7C4F" w:rsidRDefault="00CB7C4F">
            <w:pPr>
              <w:rPr>
                <w:sz w:val="20"/>
                <w:szCs w:val="20"/>
              </w:rPr>
            </w:pPr>
            <w:r w:rsidRPr="00CB7C4F">
              <w:rPr>
                <w:sz w:val="20"/>
                <w:szCs w:val="20"/>
              </w:rPr>
              <w:t>-1,73 - 2,17</w:t>
            </w:r>
          </w:p>
        </w:tc>
        <w:tc>
          <w:tcPr>
            <w:tcW w:w="1123" w:type="dxa"/>
            <w:noWrap/>
            <w:hideMark/>
          </w:tcPr>
          <w:p w14:paraId="7787F73A" w14:textId="77777777" w:rsidR="00CB7C4F" w:rsidRPr="00CB7C4F" w:rsidRDefault="00CB7C4F">
            <w:pPr>
              <w:rPr>
                <w:sz w:val="20"/>
                <w:szCs w:val="20"/>
              </w:rPr>
            </w:pPr>
            <w:r w:rsidRPr="00CB7C4F">
              <w:rPr>
                <w:sz w:val="20"/>
                <w:szCs w:val="20"/>
              </w:rPr>
              <w:t>Vegetation</w:t>
            </w:r>
          </w:p>
        </w:tc>
        <w:tc>
          <w:tcPr>
            <w:tcW w:w="4509" w:type="dxa"/>
            <w:noWrap/>
            <w:hideMark/>
          </w:tcPr>
          <w:p w14:paraId="362475A4" w14:textId="77777777" w:rsidR="00CB7C4F" w:rsidRPr="00CB7C4F" w:rsidRDefault="00CB7C4F">
            <w:pPr>
              <w:rPr>
                <w:sz w:val="20"/>
                <w:szCs w:val="20"/>
              </w:rPr>
            </w:pPr>
            <w:r w:rsidRPr="00CB7C4F">
              <w:rPr>
                <w:sz w:val="20"/>
                <w:szCs w:val="20"/>
              </w:rPr>
              <w:t>DCA1 axis scores for the plots based on the plant community</w:t>
            </w:r>
          </w:p>
        </w:tc>
      </w:tr>
      <w:tr w:rsidR="00CB7C4F" w:rsidRPr="00CB7C4F" w14:paraId="0800F87C" w14:textId="77777777" w:rsidTr="00CB7C4F">
        <w:trPr>
          <w:trHeight w:val="320"/>
        </w:trPr>
        <w:tc>
          <w:tcPr>
            <w:tcW w:w="1467" w:type="dxa"/>
            <w:noWrap/>
            <w:hideMark/>
          </w:tcPr>
          <w:p w14:paraId="3AF8F22B" w14:textId="77777777" w:rsidR="00CB7C4F" w:rsidRPr="00CB7C4F" w:rsidRDefault="00CB7C4F">
            <w:pPr>
              <w:rPr>
                <w:sz w:val="20"/>
                <w:szCs w:val="20"/>
              </w:rPr>
            </w:pPr>
            <w:r w:rsidRPr="00CB7C4F">
              <w:rPr>
                <w:sz w:val="20"/>
                <w:szCs w:val="20"/>
              </w:rPr>
              <w:t>VegDCA2</w:t>
            </w:r>
          </w:p>
        </w:tc>
        <w:tc>
          <w:tcPr>
            <w:tcW w:w="1080" w:type="dxa"/>
            <w:noWrap/>
            <w:hideMark/>
          </w:tcPr>
          <w:p w14:paraId="7B6F324F" w14:textId="77777777" w:rsidR="00CB7C4F" w:rsidRPr="00CB7C4F" w:rsidRDefault="00CB7C4F">
            <w:pPr>
              <w:rPr>
                <w:sz w:val="20"/>
                <w:szCs w:val="20"/>
              </w:rPr>
            </w:pPr>
            <w:r w:rsidRPr="00CB7C4F">
              <w:rPr>
                <w:sz w:val="20"/>
                <w:szCs w:val="20"/>
              </w:rPr>
              <w:t>NA</w:t>
            </w:r>
          </w:p>
        </w:tc>
        <w:tc>
          <w:tcPr>
            <w:tcW w:w="837" w:type="dxa"/>
            <w:noWrap/>
            <w:hideMark/>
          </w:tcPr>
          <w:p w14:paraId="73EA06F8" w14:textId="77777777" w:rsidR="00CB7C4F" w:rsidRPr="00CB7C4F" w:rsidRDefault="00CB7C4F">
            <w:pPr>
              <w:rPr>
                <w:sz w:val="20"/>
                <w:szCs w:val="20"/>
              </w:rPr>
            </w:pPr>
            <w:r w:rsidRPr="00CB7C4F">
              <w:rPr>
                <w:sz w:val="20"/>
                <w:szCs w:val="20"/>
              </w:rPr>
              <w:t>-1,71 - 3,77</w:t>
            </w:r>
          </w:p>
        </w:tc>
        <w:tc>
          <w:tcPr>
            <w:tcW w:w="1123" w:type="dxa"/>
            <w:noWrap/>
            <w:hideMark/>
          </w:tcPr>
          <w:p w14:paraId="741A451D" w14:textId="77777777" w:rsidR="00CB7C4F" w:rsidRPr="00CB7C4F" w:rsidRDefault="00CB7C4F">
            <w:pPr>
              <w:rPr>
                <w:sz w:val="20"/>
                <w:szCs w:val="20"/>
              </w:rPr>
            </w:pPr>
            <w:r w:rsidRPr="00CB7C4F">
              <w:rPr>
                <w:sz w:val="20"/>
                <w:szCs w:val="20"/>
              </w:rPr>
              <w:t>Vegetation</w:t>
            </w:r>
          </w:p>
        </w:tc>
        <w:tc>
          <w:tcPr>
            <w:tcW w:w="4509" w:type="dxa"/>
            <w:noWrap/>
            <w:hideMark/>
          </w:tcPr>
          <w:p w14:paraId="2EDA4E77" w14:textId="77777777" w:rsidR="00CB7C4F" w:rsidRPr="00CB7C4F" w:rsidRDefault="00CB7C4F">
            <w:pPr>
              <w:rPr>
                <w:sz w:val="20"/>
                <w:szCs w:val="20"/>
              </w:rPr>
            </w:pPr>
            <w:r w:rsidRPr="00CB7C4F">
              <w:rPr>
                <w:sz w:val="20"/>
                <w:szCs w:val="20"/>
              </w:rPr>
              <w:t>DCA2 axis scores for the plots based on the plant community</w:t>
            </w:r>
          </w:p>
        </w:tc>
      </w:tr>
      <w:tr w:rsidR="00CB7C4F" w:rsidRPr="00CB7C4F" w14:paraId="7CC70D0D" w14:textId="77777777" w:rsidTr="00CB7C4F">
        <w:trPr>
          <w:trHeight w:val="320"/>
        </w:trPr>
        <w:tc>
          <w:tcPr>
            <w:tcW w:w="1467" w:type="dxa"/>
            <w:noWrap/>
            <w:hideMark/>
          </w:tcPr>
          <w:p w14:paraId="28496AF0" w14:textId="77777777" w:rsidR="00CB7C4F" w:rsidRPr="00CB7C4F" w:rsidRDefault="00CB7C4F">
            <w:pPr>
              <w:rPr>
                <w:sz w:val="20"/>
                <w:szCs w:val="20"/>
              </w:rPr>
            </w:pPr>
            <w:r w:rsidRPr="00CB7C4F">
              <w:rPr>
                <w:sz w:val="20"/>
                <w:szCs w:val="20"/>
              </w:rPr>
              <w:t>Dedicious abundance</w:t>
            </w:r>
          </w:p>
        </w:tc>
        <w:tc>
          <w:tcPr>
            <w:tcW w:w="1080" w:type="dxa"/>
            <w:noWrap/>
            <w:hideMark/>
          </w:tcPr>
          <w:p w14:paraId="23985461" w14:textId="77777777" w:rsidR="00CB7C4F" w:rsidRPr="00CB7C4F" w:rsidRDefault="00CB7C4F">
            <w:pPr>
              <w:rPr>
                <w:sz w:val="20"/>
                <w:szCs w:val="20"/>
              </w:rPr>
            </w:pPr>
            <w:r w:rsidRPr="00CB7C4F">
              <w:rPr>
                <w:sz w:val="20"/>
                <w:szCs w:val="20"/>
              </w:rPr>
              <w:t>NA</w:t>
            </w:r>
          </w:p>
        </w:tc>
        <w:tc>
          <w:tcPr>
            <w:tcW w:w="837" w:type="dxa"/>
            <w:noWrap/>
            <w:hideMark/>
          </w:tcPr>
          <w:p w14:paraId="25E9C2E4" w14:textId="77777777" w:rsidR="00CB7C4F" w:rsidRPr="00CB7C4F" w:rsidRDefault="00CB7C4F">
            <w:pPr>
              <w:rPr>
                <w:sz w:val="20"/>
                <w:szCs w:val="20"/>
              </w:rPr>
            </w:pPr>
            <w:r w:rsidRPr="00CB7C4F">
              <w:rPr>
                <w:sz w:val="20"/>
                <w:szCs w:val="20"/>
              </w:rPr>
              <w:t>0 - 1,18</w:t>
            </w:r>
          </w:p>
        </w:tc>
        <w:tc>
          <w:tcPr>
            <w:tcW w:w="1123" w:type="dxa"/>
            <w:noWrap/>
            <w:hideMark/>
          </w:tcPr>
          <w:p w14:paraId="13E65A68" w14:textId="77777777" w:rsidR="00CB7C4F" w:rsidRPr="00CB7C4F" w:rsidRDefault="00CB7C4F">
            <w:pPr>
              <w:rPr>
                <w:sz w:val="20"/>
                <w:szCs w:val="20"/>
              </w:rPr>
            </w:pPr>
            <w:r w:rsidRPr="00CB7C4F">
              <w:rPr>
                <w:sz w:val="20"/>
                <w:szCs w:val="20"/>
              </w:rPr>
              <w:t>Vegetation</w:t>
            </w:r>
          </w:p>
        </w:tc>
        <w:tc>
          <w:tcPr>
            <w:tcW w:w="4509" w:type="dxa"/>
            <w:noWrap/>
            <w:hideMark/>
          </w:tcPr>
          <w:p w14:paraId="0726F664" w14:textId="77777777" w:rsidR="00CB7C4F" w:rsidRPr="00CB7C4F" w:rsidRDefault="00CB7C4F">
            <w:pPr>
              <w:rPr>
                <w:sz w:val="20"/>
                <w:szCs w:val="20"/>
              </w:rPr>
            </w:pPr>
            <w:r w:rsidRPr="00CB7C4F">
              <w:rPr>
                <w:sz w:val="20"/>
                <w:szCs w:val="20"/>
              </w:rPr>
              <w:t>The number of coniferous plant species count in subplots with a divided by the total number of subplots (16) per plot, only plants below 80cm counted</w:t>
            </w:r>
          </w:p>
        </w:tc>
      </w:tr>
      <w:tr w:rsidR="00CB7C4F" w:rsidRPr="00CB7C4F" w14:paraId="1EFD9006" w14:textId="77777777" w:rsidTr="00CB7C4F">
        <w:trPr>
          <w:trHeight w:val="320"/>
        </w:trPr>
        <w:tc>
          <w:tcPr>
            <w:tcW w:w="1467" w:type="dxa"/>
            <w:noWrap/>
            <w:hideMark/>
          </w:tcPr>
          <w:p w14:paraId="7B4CAACC" w14:textId="77777777" w:rsidR="00CB7C4F" w:rsidRPr="00CB7C4F" w:rsidRDefault="00CB7C4F">
            <w:pPr>
              <w:rPr>
                <w:sz w:val="20"/>
                <w:szCs w:val="20"/>
              </w:rPr>
            </w:pPr>
            <w:r w:rsidRPr="00CB7C4F">
              <w:rPr>
                <w:sz w:val="20"/>
                <w:szCs w:val="20"/>
              </w:rPr>
              <w:t>Coniferious abundance</w:t>
            </w:r>
          </w:p>
        </w:tc>
        <w:tc>
          <w:tcPr>
            <w:tcW w:w="1080" w:type="dxa"/>
            <w:noWrap/>
            <w:hideMark/>
          </w:tcPr>
          <w:p w14:paraId="474156B6" w14:textId="77777777" w:rsidR="00CB7C4F" w:rsidRPr="00CB7C4F" w:rsidRDefault="00CB7C4F">
            <w:pPr>
              <w:rPr>
                <w:sz w:val="20"/>
                <w:szCs w:val="20"/>
              </w:rPr>
            </w:pPr>
            <w:r w:rsidRPr="00CB7C4F">
              <w:rPr>
                <w:sz w:val="20"/>
                <w:szCs w:val="20"/>
              </w:rPr>
              <w:t>NA</w:t>
            </w:r>
          </w:p>
        </w:tc>
        <w:tc>
          <w:tcPr>
            <w:tcW w:w="837" w:type="dxa"/>
            <w:noWrap/>
            <w:hideMark/>
          </w:tcPr>
          <w:p w14:paraId="30A84EAC" w14:textId="77777777" w:rsidR="00CB7C4F" w:rsidRPr="00CB7C4F" w:rsidRDefault="00CB7C4F">
            <w:pPr>
              <w:rPr>
                <w:sz w:val="20"/>
                <w:szCs w:val="20"/>
              </w:rPr>
            </w:pPr>
            <w:r w:rsidRPr="00CB7C4F">
              <w:rPr>
                <w:sz w:val="20"/>
                <w:szCs w:val="20"/>
              </w:rPr>
              <w:t>0 - 0,75</w:t>
            </w:r>
          </w:p>
        </w:tc>
        <w:tc>
          <w:tcPr>
            <w:tcW w:w="1123" w:type="dxa"/>
            <w:noWrap/>
            <w:hideMark/>
          </w:tcPr>
          <w:p w14:paraId="43DEEC0F" w14:textId="77777777" w:rsidR="00CB7C4F" w:rsidRPr="00CB7C4F" w:rsidRDefault="00CB7C4F">
            <w:pPr>
              <w:rPr>
                <w:sz w:val="20"/>
                <w:szCs w:val="20"/>
              </w:rPr>
            </w:pPr>
            <w:r w:rsidRPr="00CB7C4F">
              <w:rPr>
                <w:sz w:val="20"/>
                <w:szCs w:val="20"/>
              </w:rPr>
              <w:t>Vegetation</w:t>
            </w:r>
          </w:p>
        </w:tc>
        <w:tc>
          <w:tcPr>
            <w:tcW w:w="4509" w:type="dxa"/>
            <w:noWrap/>
            <w:hideMark/>
          </w:tcPr>
          <w:p w14:paraId="5A12D18A" w14:textId="77777777" w:rsidR="00CB7C4F" w:rsidRPr="00CB7C4F" w:rsidRDefault="00CB7C4F">
            <w:pPr>
              <w:rPr>
                <w:sz w:val="20"/>
                <w:szCs w:val="20"/>
              </w:rPr>
            </w:pPr>
            <w:r w:rsidRPr="00CB7C4F">
              <w:rPr>
                <w:sz w:val="20"/>
                <w:szCs w:val="20"/>
              </w:rPr>
              <w:t>The number of decidious plant species count in subplots with a divided by the total number of subplots (16) per plot, only plants below 80cm counted</w:t>
            </w:r>
          </w:p>
        </w:tc>
      </w:tr>
      <w:tr w:rsidR="00CB7C4F" w:rsidRPr="00CB7C4F" w14:paraId="4B530598" w14:textId="77777777" w:rsidTr="00CB7C4F">
        <w:trPr>
          <w:trHeight w:val="320"/>
        </w:trPr>
        <w:tc>
          <w:tcPr>
            <w:tcW w:w="1467" w:type="dxa"/>
            <w:noWrap/>
            <w:hideMark/>
          </w:tcPr>
          <w:p w14:paraId="008AF772" w14:textId="77777777" w:rsidR="00CB7C4F" w:rsidRPr="00CB7C4F" w:rsidRDefault="00CB7C4F">
            <w:pPr>
              <w:rPr>
                <w:sz w:val="20"/>
                <w:szCs w:val="20"/>
              </w:rPr>
            </w:pPr>
            <w:r w:rsidRPr="00CB7C4F">
              <w:rPr>
                <w:sz w:val="20"/>
                <w:szCs w:val="20"/>
              </w:rPr>
              <w:t>Ericoid abundance</w:t>
            </w:r>
          </w:p>
        </w:tc>
        <w:tc>
          <w:tcPr>
            <w:tcW w:w="1080" w:type="dxa"/>
            <w:noWrap/>
            <w:hideMark/>
          </w:tcPr>
          <w:p w14:paraId="6E438BE8" w14:textId="77777777" w:rsidR="00CB7C4F" w:rsidRPr="00CB7C4F" w:rsidRDefault="00CB7C4F">
            <w:pPr>
              <w:rPr>
                <w:sz w:val="20"/>
                <w:szCs w:val="20"/>
              </w:rPr>
            </w:pPr>
            <w:r w:rsidRPr="00CB7C4F">
              <w:rPr>
                <w:sz w:val="20"/>
                <w:szCs w:val="20"/>
              </w:rPr>
              <w:t>NA</w:t>
            </w:r>
          </w:p>
        </w:tc>
        <w:tc>
          <w:tcPr>
            <w:tcW w:w="837" w:type="dxa"/>
            <w:noWrap/>
            <w:hideMark/>
          </w:tcPr>
          <w:p w14:paraId="305B25AA" w14:textId="77777777" w:rsidR="00CB7C4F" w:rsidRPr="00CB7C4F" w:rsidRDefault="00CB7C4F">
            <w:pPr>
              <w:rPr>
                <w:sz w:val="20"/>
                <w:szCs w:val="20"/>
              </w:rPr>
            </w:pPr>
            <w:r w:rsidRPr="00CB7C4F">
              <w:rPr>
                <w:sz w:val="20"/>
                <w:szCs w:val="20"/>
              </w:rPr>
              <w:t>0 - 4,62</w:t>
            </w:r>
          </w:p>
        </w:tc>
        <w:tc>
          <w:tcPr>
            <w:tcW w:w="1123" w:type="dxa"/>
            <w:noWrap/>
            <w:hideMark/>
          </w:tcPr>
          <w:p w14:paraId="33C0BCA8" w14:textId="77777777" w:rsidR="00CB7C4F" w:rsidRPr="00CB7C4F" w:rsidRDefault="00CB7C4F">
            <w:pPr>
              <w:rPr>
                <w:sz w:val="20"/>
                <w:szCs w:val="20"/>
              </w:rPr>
            </w:pPr>
            <w:r w:rsidRPr="00CB7C4F">
              <w:rPr>
                <w:sz w:val="20"/>
                <w:szCs w:val="20"/>
              </w:rPr>
              <w:t>Vegetation</w:t>
            </w:r>
          </w:p>
        </w:tc>
        <w:tc>
          <w:tcPr>
            <w:tcW w:w="4509" w:type="dxa"/>
            <w:noWrap/>
            <w:hideMark/>
          </w:tcPr>
          <w:p w14:paraId="041240F7" w14:textId="77777777" w:rsidR="00CB7C4F" w:rsidRPr="00CB7C4F" w:rsidRDefault="00CB7C4F">
            <w:pPr>
              <w:rPr>
                <w:sz w:val="20"/>
                <w:szCs w:val="20"/>
              </w:rPr>
            </w:pPr>
            <w:r w:rsidRPr="00CB7C4F">
              <w:rPr>
                <w:sz w:val="20"/>
                <w:szCs w:val="20"/>
              </w:rPr>
              <w:t>The number of ericoid plant species count in subplots with a divided by the total number of subplots (16) per plot</w:t>
            </w:r>
          </w:p>
        </w:tc>
      </w:tr>
      <w:tr w:rsidR="00CB7C4F" w:rsidRPr="00CB7C4F" w14:paraId="69E15A13" w14:textId="77777777" w:rsidTr="00CB7C4F">
        <w:trPr>
          <w:trHeight w:val="320"/>
        </w:trPr>
        <w:tc>
          <w:tcPr>
            <w:tcW w:w="1467" w:type="dxa"/>
            <w:noWrap/>
            <w:hideMark/>
          </w:tcPr>
          <w:p w14:paraId="4B0A6518" w14:textId="77777777" w:rsidR="00CB7C4F" w:rsidRPr="00CB7C4F" w:rsidRDefault="00CB7C4F">
            <w:pPr>
              <w:rPr>
                <w:sz w:val="20"/>
                <w:szCs w:val="20"/>
              </w:rPr>
            </w:pPr>
            <w:r w:rsidRPr="00CB7C4F">
              <w:rPr>
                <w:sz w:val="20"/>
                <w:szCs w:val="20"/>
              </w:rPr>
              <w:t>Forb abudance</w:t>
            </w:r>
          </w:p>
        </w:tc>
        <w:tc>
          <w:tcPr>
            <w:tcW w:w="1080" w:type="dxa"/>
            <w:noWrap/>
            <w:hideMark/>
          </w:tcPr>
          <w:p w14:paraId="68D5317E" w14:textId="77777777" w:rsidR="00CB7C4F" w:rsidRPr="00CB7C4F" w:rsidRDefault="00CB7C4F">
            <w:pPr>
              <w:rPr>
                <w:sz w:val="20"/>
                <w:szCs w:val="20"/>
              </w:rPr>
            </w:pPr>
            <w:r w:rsidRPr="00CB7C4F">
              <w:rPr>
                <w:sz w:val="20"/>
                <w:szCs w:val="20"/>
              </w:rPr>
              <w:t>NA</w:t>
            </w:r>
          </w:p>
        </w:tc>
        <w:tc>
          <w:tcPr>
            <w:tcW w:w="837" w:type="dxa"/>
            <w:noWrap/>
            <w:hideMark/>
          </w:tcPr>
          <w:p w14:paraId="55D89E91" w14:textId="77777777" w:rsidR="00CB7C4F" w:rsidRPr="00CB7C4F" w:rsidRDefault="00CB7C4F">
            <w:pPr>
              <w:rPr>
                <w:sz w:val="20"/>
                <w:szCs w:val="20"/>
              </w:rPr>
            </w:pPr>
            <w:r w:rsidRPr="00CB7C4F">
              <w:rPr>
                <w:sz w:val="20"/>
                <w:szCs w:val="20"/>
              </w:rPr>
              <w:t>0 - 8,56</w:t>
            </w:r>
          </w:p>
        </w:tc>
        <w:tc>
          <w:tcPr>
            <w:tcW w:w="1123" w:type="dxa"/>
            <w:noWrap/>
            <w:hideMark/>
          </w:tcPr>
          <w:p w14:paraId="7247FAD0" w14:textId="77777777" w:rsidR="00CB7C4F" w:rsidRPr="00CB7C4F" w:rsidRDefault="00CB7C4F">
            <w:pPr>
              <w:rPr>
                <w:sz w:val="20"/>
                <w:szCs w:val="20"/>
              </w:rPr>
            </w:pPr>
            <w:r w:rsidRPr="00CB7C4F">
              <w:rPr>
                <w:sz w:val="20"/>
                <w:szCs w:val="20"/>
              </w:rPr>
              <w:t>Vegetation</w:t>
            </w:r>
          </w:p>
        </w:tc>
        <w:tc>
          <w:tcPr>
            <w:tcW w:w="4509" w:type="dxa"/>
            <w:noWrap/>
            <w:hideMark/>
          </w:tcPr>
          <w:p w14:paraId="4E6DEB1B" w14:textId="77777777" w:rsidR="00CB7C4F" w:rsidRPr="00CB7C4F" w:rsidRDefault="00CB7C4F">
            <w:pPr>
              <w:rPr>
                <w:sz w:val="20"/>
                <w:szCs w:val="20"/>
              </w:rPr>
            </w:pPr>
            <w:r w:rsidRPr="00CB7C4F">
              <w:rPr>
                <w:sz w:val="20"/>
                <w:szCs w:val="20"/>
              </w:rPr>
              <w:t>The number of forbs (flowering annual plants) species count in subplots with a divided by the total number of subplots (16) per plot</w:t>
            </w:r>
          </w:p>
        </w:tc>
      </w:tr>
      <w:tr w:rsidR="00CB7C4F" w:rsidRPr="00CB7C4F" w14:paraId="7E092880" w14:textId="77777777" w:rsidTr="00CB7C4F">
        <w:trPr>
          <w:trHeight w:val="320"/>
        </w:trPr>
        <w:tc>
          <w:tcPr>
            <w:tcW w:w="1467" w:type="dxa"/>
            <w:noWrap/>
            <w:hideMark/>
          </w:tcPr>
          <w:p w14:paraId="054980FE" w14:textId="77777777" w:rsidR="00CB7C4F" w:rsidRPr="00CB7C4F" w:rsidRDefault="00CB7C4F">
            <w:pPr>
              <w:rPr>
                <w:sz w:val="20"/>
                <w:szCs w:val="20"/>
              </w:rPr>
            </w:pPr>
            <w:r w:rsidRPr="00CB7C4F">
              <w:rPr>
                <w:sz w:val="20"/>
                <w:szCs w:val="20"/>
              </w:rPr>
              <w:t>Fern abundance</w:t>
            </w:r>
          </w:p>
        </w:tc>
        <w:tc>
          <w:tcPr>
            <w:tcW w:w="1080" w:type="dxa"/>
            <w:noWrap/>
            <w:hideMark/>
          </w:tcPr>
          <w:p w14:paraId="6FE64DF0" w14:textId="77777777" w:rsidR="00CB7C4F" w:rsidRPr="00CB7C4F" w:rsidRDefault="00CB7C4F">
            <w:pPr>
              <w:rPr>
                <w:sz w:val="20"/>
                <w:szCs w:val="20"/>
              </w:rPr>
            </w:pPr>
            <w:r w:rsidRPr="00CB7C4F">
              <w:rPr>
                <w:sz w:val="20"/>
                <w:szCs w:val="20"/>
              </w:rPr>
              <w:t>NA</w:t>
            </w:r>
          </w:p>
        </w:tc>
        <w:tc>
          <w:tcPr>
            <w:tcW w:w="837" w:type="dxa"/>
            <w:noWrap/>
            <w:hideMark/>
          </w:tcPr>
          <w:p w14:paraId="7148DCD5" w14:textId="77777777" w:rsidR="00CB7C4F" w:rsidRPr="00CB7C4F" w:rsidRDefault="00CB7C4F">
            <w:pPr>
              <w:rPr>
                <w:sz w:val="20"/>
                <w:szCs w:val="20"/>
              </w:rPr>
            </w:pPr>
            <w:r w:rsidRPr="00CB7C4F">
              <w:rPr>
                <w:sz w:val="20"/>
                <w:szCs w:val="20"/>
              </w:rPr>
              <w:t>0 - 2,5</w:t>
            </w:r>
          </w:p>
        </w:tc>
        <w:tc>
          <w:tcPr>
            <w:tcW w:w="1123" w:type="dxa"/>
            <w:noWrap/>
            <w:hideMark/>
          </w:tcPr>
          <w:p w14:paraId="134CBFC2" w14:textId="77777777" w:rsidR="00CB7C4F" w:rsidRPr="00CB7C4F" w:rsidRDefault="00CB7C4F">
            <w:pPr>
              <w:rPr>
                <w:sz w:val="20"/>
                <w:szCs w:val="20"/>
              </w:rPr>
            </w:pPr>
            <w:r w:rsidRPr="00CB7C4F">
              <w:rPr>
                <w:sz w:val="20"/>
                <w:szCs w:val="20"/>
              </w:rPr>
              <w:t>Vegetation</w:t>
            </w:r>
          </w:p>
        </w:tc>
        <w:tc>
          <w:tcPr>
            <w:tcW w:w="4509" w:type="dxa"/>
            <w:noWrap/>
            <w:hideMark/>
          </w:tcPr>
          <w:p w14:paraId="02652A01" w14:textId="77777777" w:rsidR="00CB7C4F" w:rsidRPr="00CB7C4F" w:rsidRDefault="00CB7C4F">
            <w:pPr>
              <w:rPr>
                <w:sz w:val="20"/>
                <w:szCs w:val="20"/>
              </w:rPr>
            </w:pPr>
            <w:r w:rsidRPr="00CB7C4F">
              <w:rPr>
                <w:sz w:val="20"/>
                <w:szCs w:val="20"/>
              </w:rPr>
              <w:t>The number of fern species count in subplots with a divided by the total number of subplots (16) per plot</w:t>
            </w:r>
          </w:p>
        </w:tc>
      </w:tr>
      <w:tr w:rsidR="00CB7C4F" w:rsidRPr="00CB7C4F" w14:paraId="5F9D90A0" w14:textId="77777777" w:rsidTr="00CB7C4F">
        <w:trPr>
          <w:trHeight w:val="320"/>
        </w:trPr>
        <w:tc>
          <w:tcPr>
            <w:tcW w:w="1467" w:type="dxa"/>
            <w:noWrap/>
            <w:hideMark/>
          </w:tcPr>
          <w:p w14:paraId="4063A2ED" w14:textId="77777777" w:rsidR="00CB7C4F" w:rsidRPr="00CB7C4F" w:rsidRDefault="00CB7C4F">
            <w:pPr>
              <w:rPr>
                <w:sz w:val="20"/>
                <w:szCs w:val="20"/>
              </w:rPr>
            </w:pPr>
            <w:r w:rsidRPr="00CB7C4F">
              <w:rPr>
                <w:sz w:val="20"/>
                <w:szCs w:val="20"/>
              </w:rPr>
              <w:t>Gramonoid abundance</w:t>
            </w:r>
          </w:p>
        </w:tc>
        <w:tc>
          <w:tcPr>
            <w:tcW w:w="1080" w:type="dxa"/>
            <w:noWrap/>
            <w:hideMark/>
          </w:tcPr>
          <w:p w14:paraId="496E2235" w14:textId="77777777" w:rsidR="00CB7C4F" w:rsidRPr="00CB7C4F" w:rsidRDefault="00CB7C4F">
            <w:pPr>
              <w:rPr>
                <w:sz w:val="20"/>
                <w:szCs w:val="20"/>
              </w:rPr>
            </w:pPr>
            <w:r w:rsidRPr="00CB7C4F">
              <w:rPr>
                <w:sz w:val="20"/>
                <w:szCs w:val="20"/>
              </w:rPr>
              <w:t>NA</w:t>
            </w:r>
          </w:p>
        </w:tc>
        <w:tc>
          <w:tcPr>
            <w:tcW w:w="837" w:type="dxa"/>
            <w:noWrap/>
            <w:hideMark/>
          </w:tcPr>
          <w:p w14:paraId="2123295E" w14:textId="77777777" w:rsidR="00CB7C4F" w:rsidRPr="00CB7C4F" w:rsidRDefault="00CB7C4F">
            <w:pPr>
              <w:rPr>
                <w:sz w:val="20"/>
                <w:szCs w:val="20"/>
              </w:rPr>
            </w:pPr>
            <w:r w:rsidRPr="00CB7C4F">
              <w:rPr>
                <w:sz w:val="20"/>
                <w:szCs w:val="20"/>
              </w:rPr>
              <w:t>0 - 2,5</w:t>
            </w:r>
          </w:p>
        </w:tc>
        <w:tc>
          <w:tcPr>
            <w:tcW w:w="1123" w:type="dxa"/>
            <w:noWrap/>
            <w:hideMark/>
          </w:tcPr>
          <w:p w14:paraId="5CF6B404" w14:textId="77777777" w:rsidR="00CB7C4F" w:rsidRPr="00CB7C4F" w:rsidRDefault="00CB7C4F">
            <w:pPr>
              <w:rPr>
                <w:sz w:val="20"/>
                <w:szCs w:val="20"/>
              </w:rPr>
            </w:pPr>
            <w:r w:rsidRPr="00CB7C4F">
              <w:rPr>
                <w:sz w:val="20"/>
                <w:szCs w:val="20"/>
              </w:rPr>
              <w:t>Vegetation</w:t>
            </w:r>
          </w:p>
        </w:tc>
        <w:tc>
          <w:tcPr>
            <w:tcW w:w="4509" w:type="dxa"/>
            <w:noWrap/>
            <w:hideMark/>
          </w:tcPr>
          <w:p w14:paraId="7F64F87B" w14:textId="77777777" w:rsidR="00CB7C4F" w:rsidRPr="00CB7C4F" w:rsidRDefault="00CB7C4F">
            <w:pPr>
              <w:rPr>
                <w:sz w:val="20"/>
                <w:szCs w:val="20"/>
              </w:rPr>
            </w:pPr>
            <w:r w:rsidRPr="00CB7C4F">
              <w:rPr>
                <w:sz w:val="20"/>
                <w:szCs w:val="20"/>
              </w:rPr>
              <w:t>The number of ericoid plant species count in subplots with a divided by the total number of subplots (16) per plot</w:t>
            </w:r>
          </w:p>
        </w:tc>
      </w:tr>
      <w:tr w:rsidR="00CB7C4F" w:rsidRPr="00CB7C4F" w14:paraId="40AC7B66" w14:textId="77777777" w:rsidTr="00CB7C4F">
        <w:trPr>
          <w:trHeight w:val="320"/>
        </w:trPr>
        <w:tc>
          <w:tcPr>
            <w:tcW w:w="1467" w:type="dxa"/>
            <w:noWrap/>
            <w:hideMark/>
          </w:tcPr>
          <w:p w14:paraId="3AC23366" w14:textId="77777777" w:rsidR="00CB7C4F" w:rsidRPr="00CB7C4F" w:rsidRDefault="00CB7C4F">
            <w:pPr>
              <w:rPr>
                <w:sz w:val="20"/>
                <w:szCs w:val="20"/>
              </w:rPr>
            </w:pPr>
            <w:r w:rsidRPr="00CB7C4F">
              <w:rPr>
                <w:sz w:val="20"/>
                <w:szCs w:val="20"/>
              </w:rPr>
              <w:t>Bryophyte abundance</w:t>
            </w:r>
          </w:p>
        </w:tc>
        <w:tc>
          <w:tcPr>
            <w:tcW w:w="1080" w:type="dxa"/>
            <w:noWrap/>
            <w:hideMark/>
          </w:tcPr>
          <w:p w14:paraId="473AB1C3" w14:textId="77777777" w:rsidR="00CB7C4F" w:rsidRPr="00CB7C4F" w:rsidRDefault="00CB7C4F">
            <w:pPr>
              <w:rPr>
                <w:sz w:val="20"/>
                <w:szCs w:val="20"/>
              </w:rPr>
            </w:pPr>
            <w:r w:rsidRPr="00CB7C4F">
              <w:rPr>
                <w:sz w:val="20"/>
                <w:szCs w:val="20"/>
              </w:rPr>
              <w:t>NA</w:t>
            </w:r>
          </w:p>
        </w:tc>
        <w:tc>
          <w:tcPr>
            <w:tcW w:w="837" w:type="dxa"/>
            <w:noWrap/>
            <w:hideMark/>
          </w:tcPr>
          <w:p w14:paraId="31C25A49" w14:textId="77777777" w:rsidR="00CB7C4F" w:rsidRPr="00CB7C4F" w:rsidRDefault="00CB7C4F">
            <w:pPr>
              <w:rPr>
                <w:sz w:val="20"/>
                <w:szCs w:val="20"/>
              </w:rPr>
            </w:pPr>
            <w:r w:rsidRPr="00CB7C4F">
              <w:rPr>
                <w:sz w:val="20"/>
                <w:szCs w:val="20"/>
              </w:rPr>
              <w:t>0 - 10,5</w:t>
            </w:r>
          </w:p>
        </w:tc>
        <w:tc>
          <w:tcPr>
            <w:tcW w:w="1123" w:type="dxa"/>
            <w:noWrap/>
            <w:hideMark/>
          </w:tcPr>
          <w:p w14:paraId="080E7133" w14:textId="77777777" w:rsidR="00CB7C4F" w:rsidRPr="00CB7C4F" w:rsidRDefault="00CB7C4F">
            <w:pPr>
              <w:rPr>
                <w:sz w:val="20"/>
                <w:szCs w:val="20"/>
              </w:rPr>
            </w:pPr>
            <w:r w:rsidRPr="00CB7C4F">
              <w:rPr>
                <w:sz w:val="20"/>
                <w:szCs w:val="20"/>
              </w:rPr>
              <w:t>Vegetation</w:t>
            </w:r>
          </w:p>
        </w:tc>
        <w:tc>
          <w:tcPr>
            <w:tcW w:w="4509" w:type="dxa"/>
            <w:noWrap/>
            <w:hideMark/>
          </w:tcPr>
          <w:p w14:paraId="2D195A5D" w14:textId="77777777" w:rsidR="00CB7C4F" w:rsidRPr="00CB7C4F" w:rsidRDefault="00CB7C4F">
            <w:pPr>
              <w:rPr>
                <w:sz w:val="20"/>
                <w:szCs w:val="20"/>
              </w:rPr>
            </w:pPr>
            <w:r w:rsidRPr="00CB7C4F">
              <w:rPr>
                <w:sz w:val="20"/>
                <w:szCs w:val="20"/>
              </w:rPr>
              <w:t>The number of bryophyte species count in subplots with a divided by the total number of subplots (16) per plot</w:t>
            </w:r>
          </w:p>
        </w:tc>
      </w:tr>
    </w:tbl>
    <w:p w14:paraId="584B183D" w14:textId="77777777" w:rsidR="00DC40A5" w:rsidRPr="00DC40A5" w:rsidRDefault="00DC40A5" w:rsidP="00CD0E35"/>
    <w:p w14:paraId="578D1195" w14:textId="77777777" w:rsidR="002B14CE" w:rsidRPr="002B14CE" w:rsidRDefault="002B14CE" w:rsidP="002B14CE"/>
    <w:p w14:paraId="79309968" w14:textId="2FB70175" w:rsidR="00ED1C41" w:rsidRDefault="5B232353" w:rsidP="07061101">
      <w:pPr>
        <w:rPr>
          <w:u w:val="single"/>
        </w:rPr>
      </w:pPr>
      <w:r w:rsidRPr="07061101">
        <w:rPr>
          <w:u w:val="single"/>
        </w:rPr>
        <w:t>References:</w:t>
      </w:r>
    </w:p>
    <w:p w14:paraId="44987B31" w14:textId="3C944018" w:rsidR="07061101" w:rsidRDefault="07061101" w:rsidP="3B1751C0"/>
    <w:p w14:paraId="7E084530" w14:textId="6864D793" w:rsidR="7F7BAB8A" w:rsidRDefault="7F7BAB8A" w:rsidP="3B1751C0">
      <w:pPr>
        <w:rPr>
          <w:i/>
          <w:iCs/>
          <w:lang w:val="en-US"/>
        </w:rPr>
      </w:pPr>
      <w:r w:rsidRPr="3B1751C0">
        <w:rPr>
          <w:lang w:val="en-US"/>
        </w:rPr>
        <w:t xml:space="preserve">Dargie, T.C.D. 1984. On the integrated interpretation of indirect site ordinations: a case </w:t>
      </w:r>
      <w:r>
        <w:tab/>
      </w:r>
      <w:r w:rsidRPr="3B1751C0">
        <w:rPr>
          <w:lang w:val="en-US"/>
        </w:rPr>
        <w:t xml:space="preserve">study using semi-arid vegetation in south-eastern Spain. - </w:t>
      </w:r>
      <w:proofErr w:type="spellStart"/>
      <w:r w:rsidRPr="3B1751C0">
        <w:rPr>
          <w:i/>
          <w:iCs/>
          <w:lang w:val="en-US"/>
        </w:rPr>
        <w:t>Vegetatio</w:t>
      </w:r>
      <w:proofErr w:type="spellEnd"/>
      <w:r w:rsidRPr="3B1751C0">
        <w:rPr>
          <w:i/>
          <w:iCs/>
          <w:lang w:val="en-US"/>
        </w:rPr>
        <w:t xml:space="preserve"> 55: 37-55.</w:t>
      </w:r>
    </w:p>
    <w:p w14:paraId="66392262" w14:textId="42EF7EAA" w:rsidR="7E27EF43" w:rsidRDefault="7E27EF43" w:rsidP="3B1751C0">
      <w:pPr>
        <w:rPr>
          <w:lang w:val="en-US"/>
        </w:rPr>
      </w:pPr>
      <w:r w:rsidRPr="3B1751C0">
        <w:rPr>
          <w:lang w:val="en-US"/>
        </w:rPr>
        <w:t xml:space="preserve">Heikkinen, R. 1991. Multivariate analysis of esker vegetation in southern Harne, S </w:t>
      </w:r>
      <w:r>
        <w:tab/>
      </w:r>
      <w:r>
        <w:tab/>
      </w:r>
      <w:r w:rsidRPr="3B1751C0">
        <w:rPr>
          <w:lang w:val="en-US"/>
        </w:rPr>
        <w:t xml:space="preserve">Finland. </w:t>
      </w:r>
      <w:r w:rsidRPr="3B1751C0">
        <w:rPr>
          <w:i/>
          <w:iCs/>
          <w:lang w:val="en-US"/>
        </w:rPr>
        <w:t xml:space="preserve">Annis bot. </w:t>
      </w:r>
      <w:proofErr w:type="spellStart"/>
      <w:r w:rsidRPr="3B1751C0">
        <w:rPr>
          <w:i/>
          <w:iCs/>
          <w:lang w:val="en-US"/>
        </w:rPr>
        <w:t>fenn</w:t>
      </w:r>
      <w:proofErr w:type="spellEnd"/>
      <w:r w:rsidRPr="3B1751C0">
        <w:rPr>
          <w:i/>
          <w:iCs/>
          <w:lang w:val="en-US"/>
        </w:rPr>
        <w:t>. 28: 201-224.</w:t>
      </w:r>
    </w:p>
    <w:p w14:paraId="2457E63F" w14:textId="7BC78487" w:rsidR="7E27EF43" w:rsidRDefault="7E27EF43" w:rsidP="3B1751C0">
      <w:pPr>
        <w:rPr>
          <w:i/>
          <w:iCs/>
          <w:lang w:val="en-US"/>
        </w:rPr>
      </w:pPr>
      <w:r w:rsidRPr="3B1751C0">
        <w:rPr>
          <w:lang w:val="en-US"/>
        </w:rPr>
        <w:t xml:space="preserve">Parker, K.C. 1988. Environmental relationships and vegetation associates of columnar </w:t>
      </w:r>
      <w:r>
        <w:tab/>
      </w:r>
      <w:r w:rsidRPr="3B1751C0">
        <w:rPr>
          <w:lang w:val="en-US"/>
        </w:rPr>
        <w:t xml:space="preserve">cacti in the northern </w:t>
      </w:r>
      <w:proofErr w:type="gramStart"/>
      <w:r w:rsidRPr="3B1751C0">
        <w:rPr>
          <w:lang w:val="en-US"/>
        </w:rPr>
        <w:t>Sonoran desert</w:t>
      </w:r>
      <w:proofErr w:type="gramEnd"/>
      <w:r w:rsidRPr="3B1751C0">
        <w:rPr>
          <w:lang w:val="en-US"/>
        </w:rPr>
        <w:t xml:space="preserve">. - </w:t>
      </w:r>
      <w:proofErr w:type="spellStart"/>
      <w:r w:rsidRPr="3B1751C0">
        <w:rPr>
          <w:i/>
          <w:iCs/>
          <w:lang w:val="en-US"/>
        </w:rPr>
        <w:t>Vegetatio</w:t>
      </w:r>
      <w:proofErr w:type="spellEnd"/>
      <w:r w:rsidRPr="3B1751C0">
        <w:rPr>
          <w:i/>
          <w:iCs/>
          <w:lang w:val="en-US"/>
        </w:rPr>
        <w:t xml:space="preserve"> 78: 125-140.</w:t>
      </w:r>
    </w:p>
    <w:p w14:paraId="4ED7A33A" w14:textId="40DB76F6" w:rsidR="07061101" w:rsidRDefault="2A1DC61B" w:rsidP="3B1751C0">
      <w:pPr>
        <w:rPr>
          <w:lang w:val="nb-NO"/>
        </w:rPr>
      </w:pPr>
      <w:proofErr w:type="spellStart"/>
      <w:r w:rsidRPr="3B1751C0">
        <w:rPr>
          <w:lang w:val="nb-NO"/>
        </w:rPr>
        <w:t>Rørå</w:t>
      </w:r>
      <w:proofErr w:type="spellEnd"/>
      <w:r w:rsidRPr="3B1751C0">
        <w:rPr>
          <w:lang w:val="nb-NO"/>
        </w:rPr>
        <w:t>, A. 1988. Instruks for prosjektet "Overv</w:t>
      </w:r>
      <w:r w:rsidR="2DCEA4A5" w:rsidRPr="3B1751C0">
        <w:rPr>
          <w:lang w:val="nb-NO"/>
        </w:rPr>
        <w:t>å</w:t>
      </w:r>
      <w:r w:rsidRPr="3B1751C0">
        <w:rPr>
          <w:lang w:val="nb-NO"/>
        </w:rPr>
        <w:t xml:space="preserve">king av skogens helsetilstand". - </w:t>
      </w:r>
      <w:r w:rsidRPr="3B1751C0">
        <w:rPr>
          <w:i/>
          <w:iCs/>
          <w:lang w:val="nb-NO"/>
        </w:rPr>
        <w:t xml:space="preserve">Norsk </w:t>
      </w:r>
      <w:r w:rsidR="07061101">
        <w:tab/>
      </w:r>
      <w:r w:rsidR="07061101">
        <w:tab/>
      </w:r>
      <w:proofErr w:type="spellStart"/>
      <w:r w:rsidRPr="3B1751C0">
        <w:rPr>
          <w:i/>
          <w:iCs/>
          <w:lang w:val="nb-NO"/>
        </w:rPr>
        <w:t>Inst</w:t>
      </w:r>
      <w:proofErr w:type="spellEnd"/>
      <w:r w:rsidRPr="3B1751C0">
        <w:rPr>
          <w:i/>
          <w:iCs/>
          <w:lang w:val="nb-NO"/>
        </w:rPr>
        <w:t>. Jord- og Skogkartlegging, Ås</w:t>
      </w:r>
      <w:r w:rsidRPr="3B1751C0">
        <w:rPr>
          <w:lang w:val="nb-NO"/>
        </w:rPr>
        <w:t xml:space="preserve">, </w:t>
      </w:r>
      <w:proofErr w:type="spellStart"/>
      <w:r w:rsidRPr="3B1751C0">
        <w:rPr>
          <w:lang w:val="nb-NO"/>
        </w:rPr>
        <w:t>unpubl</w:t>
      </w:r>
      <w:proofErr w:type="spellEnd"/>
      <w:r w:rsidRPr="3B1751C0">
        <w:rPr>
          <w:lang w:val="nb-NO"/>
        </w:rPr>
        <w:t>.</w:t>
      </w:r>
    </w:p>
    <w:sectPr w:rsidR="070611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639F7"/>
    <w:multiLevelType w:val="hybridMultilevel"/>
    <w:tmpl w:val="397CBE44"/>
    <w:lvl w:ilvl="0" w:tplc="299A85CA">
      <w:start w:val="1"/>
      <w:numFmt w:val="decimal"/>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5496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C41"/>
    <w:rsid w:val="00006691"/>
    <w:rsid w:val="00010018"/>
    <w:rsid w:val="00010A25"/>
    <w:rsid w:val="00015BB0"/>
    <w:rsid w:val="000355E5"/>
    <w:rsid w:val="00041433"/>
    <w:rsid w:val="00052981"/>
    <w:rsid w:val="00067082"/>
    <w:rsid w:val="000746F7"/>
    <w:rsid w:val="00074E1F"/>
    <w:rsid w:val="000755C4"/>
    <w:rsid w:val="00077308"/>
    <w:rsid w:val="00085170"/>
    <w:rsid w:val="00091D8A"/>
    <w:rsid w:val="000A43F3"/>
    <w:rsid w:val="000B059D"/>
    <w:rsid w:val="000B22B1"/>
    <w:rsid w:val="000C6887"/>
    <w:rsid w:val="000D38DC"/>
    <w:rsid w:val="000D6B1B"/>
    <w:rsid w:val="000E048A"/>
    <w:rsid w:val="000E7A52"/>
    <w:rsid w:val="000F0907"/>
    <w:rsid w:val="0010102C"/>
    <w:rsid w:val="00116E91"/>
    <w:rsid w:val="00130DFD"/>
    <w:rsid w:val="0013501D"/>
    <w:rsid w:val="001358C0"/>
    <w:rsid w:val="00145FC4"/>
    <w:rsid w:val="00147EDB"/>
    <w:rsid w:val="0016295A"/>
    <w:rsid w:val="00165A19"/>
    <w:rsid w:val="00176B43"/>
    <w:rsid w:val="00185D06"/>
    <w:rsid w:val="00187560"/>
    <w:rsid w:val="001A522A"/>
    <w:rsid w:val="001A6DB9"/>
    <w:rsid w:val="001B3D0E"/>
    <w:rsid w:val="001C02D4"/>
    <w:rsid w:val="001D2938"/>
    <w:rsid w:val="001D4C54"/>
    <w:rsid w:val="001E549C"/>
    <w:rsid w:val="001F201B"/>
    <w:rsid w:val="00205C11"/>
    <w:rsid w:val="0020790C"/>
    <w:rsid w:val="00214647"/>
    <w:rsid w:val="00224344"/>
    <w:rsid w:val="00226FDF"/>
    <w:rsid w:val="00230277"/>
    <w:rsid w:val="002321C4"/>
    <w:rsid w:val="00233CDB"/>
    <w:rsid w:val="00236698"/>
    <w:rsid w:val="002426D6"/>
    <w:rsid w:val="002630B9"/>
    <w:rsid w:val="0026316B"/>
    <w:rsid w:val="00265480"/>
    <w:rsid w:val="00276519"/>
    <w:rsid w:val="0028399A"/>
    <w:rsid w:val="002A53AB"/>
    <w:rsid w:val="002B13DA"/>
    <w:rsid w:val="002B14CE"/>
    <w:rsid w:val="002B4144"/>
    <w:rsid w:val="002D310A"/>
    <w:rsid w:val="002D3CC1"/>
    <w:rsid w:val="002D69F0"/>
    <w:rsid w:val="002E5CBB"/>
    <w:rsid w:val="002F01AE"/>
    <w:rsid w:val="002F03DD"/>
    <w:rsid w:val="002F09D0"/>
    <w:rsid w:val="003046C1"/>
    <w:rsid w:val="00304A66"/>
    <w:rsid w:val="00305280"/>
    <w:rsid w:val="003056C3"/>
    <w:rsid w:val="00312EF5"/>
    <w:rsid w:val="00323D68"/>
    <w:rsid w:val="00324847"/>
    <w:rsid w:val="00324EB1"/>
    <w:rsid w:val="0032505B"/>
    <w:rsid w:val="00325C72"/>
    <w:rsid w:val="00334696"/>
    <w:rsid w:val="00351690"/>
    <w:rsid w:val="00355FF7"/>
    <w:rsid w:val="003643C2"/>
    <w:rsid w:val="00382ACC"/>
    <w:rsid w:val="00383E67"/>
    <w:rsid w:val="00391E2A"/>
    <w:rsid w:val="003A2BD1"/>
    <w:rsid w:val="003A51CB"/>
    <w:rsid w:val="003B4725"/>
    <w:rsid w:val="003C267C"/>
    <w:rsid w:val="003C514C"/>
    <w:rsid w:val="003C7C95"/>
    <w:rsid w:val="003D57CA"/>
    <w:rsid w:val="003D6D6A"/>
    <w:rsid w:val="003E16F6"/>
    <w:rsid w:val="003E1922"/>
    <w:rsid w:val="003F17B0"/>
    <w:rsid w:val="003F2984"/>
    <w:rsid w:val="00403F5F"/>
    <w:rsid w:val="00414541"/>
    <w:rsid w:val="00414BA0"/>
    <w:rsid w:val="004209AD"/>
    <w:rsid w:val="00421803"/>
    <w:rsid w:val="00422006"/>
    <w:rsid w:val="00422440"/>
    <w:rsid w:val="004340C0"/>
    <w:rsid w:val="004545D8"/>
    <w:rsid w:val="004554D1"/>
    <w:rsid w:val="004604EC"/>
    <w:rsid w:val="00466404"/>
    <w:rsid w:val="0046789B"/>
    <w:rsid w:val="00471E90"/>
    <w:rsid w:val="00481130"/>
    <w:rsid w:val="00482CE5"/>
    <w:rsid w:val="00487E7F"/>
    <w:rsid w:val="0049051C"/>
    <w:rsid w:val="004970A0"/>
    <w:rsid w:val="00497868"/>
    <w:rsid w:val="004A1105"/>
    <w:rsid w:val="004A2214"/>
    <w:rsid w:val="004A4DEF"/>
    <w:rsid w:val="004B1D40"/>
    <w:rsid w:val="004B6AD8"/>
    <w:rsid w:val="004C0512"/>
    <w:rsid w:val="004D11D6"/>
    <w:rsid w:val="004E56C6"/>
    <w:rsid w:val="004E6437"/>
    <w:rsid w:val="004E789A"/>
    <w:rsid w:val="004E7DC4"/>
    <w:rsid w:val="004F4244"/>
    <w:rsid w:val="0050349C"/>
    <w:rsid w:val="005075B0"/>
    <w:rsid w:val="0051323A"/>
    <w:rsid w:val="00520A0D"/>
    <w:rsid w:val="00520BAE"/>
    <w:rsid w:val="00520FD9"/>
    <w:rsid w:val="00527001"/>
    <w:rsid w:val="00527985"/>
    <w:rsid w:val="00531B97"/>
    <w:rsid w:val="00533CE1"/>
    <w:rsid w:val="0054629C"/>
    <w:rsid w:val="0054788F"/>
    <w:rsid w:val="00553F7C"/>
    <w:rsid w:val="005557D4"/>
    <w:rsid w:val="00561281"/>
    <w:rsid w:val="0056417F"/>
    <w:rsid w:val="005642B2"/>
    <w:rsid w:val="00566B86"/>
    <w:rsid w:val="005713E8"/>
    <w:rsid w:val="00574E0F"/>
    <w:rsid w:val="005813D6"/>
    <w:rsid w:val="00582BA4"/>
    <w:rsid w:val="00590510"/>
    <w:rsid w:val="0059180B"/>
    <w:rsid w:val="00594B74"/>
    <w:rsid w:val="005975DB"/>
    <w:rsid w:val="005A2CCE"/>
    <w:rsid w:val="005A541E"/>
    <w:rsid w:val="005E3699"/>
    <w:rsid w:val="005E6273"/>
    <w:rsid w:val="005E7B8D"/>
    <w:rsid w:val="005F29D6"/>
    <w:rsid w:val="005F69AF"/>
    <w:rsid w:val="00604329"/>
    <w:rsid w:val="006064C2"/>
    <w:rsid w:val="00606852"/>
    <w:rsid w:val="00606BDF"/>
    <w:rsid w:val="006100EF"/>
    <w:rsid w:val="00627BB0"/>
    <w:rsid w:val="006408A7"/>
    <w:rsid w:val="00642471"/>
    <w:rsid w:val="00663866"/>
    <w:rsid w:val="00667693"/>
    <w:rsid w:val="0066780C"/>
    <w:rsid w:val="00670A4D"/>
    <w:rsid w:val="006A6AAE"/>
    <w:rsid w:val="006C1727"/>
    <w:rsid w:val="006C3998"/>
    <w:rsid w:val="006E217F"/>
    <w:rsid w:val="006E41BD"/>
    <w:rsid w:val="006E618E"/>
    <w:rsid w:val="006F24C2"/>
    <w:rsid w:val="006F4571"/>
    <w:rsid w:val="00702719"/>
    <w:rsid w:val="00706A22"/>
    <w:rsid w:val="00706E14"/>
    <w:rsid w:val="0070792D"/>
    <w:rsid w:val="007101A3"/>
    <w:rsid w:val="00714D0A"/>
    <w:rsid w:val="00727B73"/>
    <w:rsid w:val="00733159"/>
    <w:rsid w:val="007354F9"/>
    <w:rsid w:val="0073733B"/>
    <w:rsid w:val="00753FEF"/>
    <w:rsid w:val="007637FD"/>
    <w:rsid w:val="0076513E"/>
    <w:rsid w:val="007748B0"/>
    <w:rsid w:val="0077544D"/>
    <w:rsid w:val="00781033"/>
    <w:rsid w:val="00783866"/>
    <w:rsid w:val="0078769B"/>
    <w:rsid w:val="0079012F"/>
    <w:rsid w:val="00791914"/>
    <w:rsid w:val="007925A4"/>
    <w:rsid w:val="0079669C"/>
    <w:rsid w:val="007A247C"/>
    <w:rsid w:val="007A3328"/>
    <w:rsid w:val="007A3455"/>
    <w:rsid w:val="007A40E2"/>
    <w:rsid w:val="007A5DED"/>
    <w:rsid w:val="007A7FD7"/>
    <w:rsid w:val="007B6F60"/>
    <w:rsid w:val="007C1D4E"/>
    <w:rsid w:val="007C2AF4"/>
    <w:rsid w:val="007C6677"/>
    <w:rsid w:val="007C752C"/>
    <w:rsid w:val="007E0694"/>
    <w:rsid w:val="007E220F"/>
    <w:rsid w:val="00800723"/>
    <w:rsid w:val="00807EED"/>
    <w:rsid w:val="00812BCA"/>
    <w:rsid w:val="00815745"/>
    <w:rsid w:val="00816FF1"/>
    <w:rsid w:val="00823EA9"/>
    <w:rsid w:val="00857893"/>
    <w:rsid w:val="008620CA"/>
    <w:rsid w:val="00866CDB"/>
    <w:rsid w:val="008752ED"/>
    <w:rsid w:val="00876E41"/>
    <w:rsid w:val="0088078F"/>
    <w:rsid w:val="00887F8D"/>
    <w:rsid w:val="0089224E"/>
    <w:rsid w:val="00893F32"/>
    <w:rsid w:val="008947E6"/>
    <w:rsid w:val="008A2CE3"/>
    <w:rsid w:val="008D12CF"/>
    <w:rsid w:val="008D3544"/>
    <w:rsid w:val="008F23B3"/>
    <w:rsid w:val="009054EF"/>
    <w:rsid w:val="00912EA8"/>
    <w:rsid w:val="0091697C"/>
    <w:rsid w:val="00922250"/>
    <w:rsid w:val="0092789D"/>
    <w:rsid w:val="009307C7"/>
    <w:rsid w:val="00934CC5"/>
    <w:rsid w:val="00947994"/>
    <w:rsid w:val="00951856"/>
    <w:rsid w:val="00954772"/>
    <w:rsid w:val="0095679C"/>
    <w:rsid w:val="00974805"/>
    <w:rsid w:val="00975194"/>
    <w:rsid w:val="00980CA7"/>
    <w:rsid w:val="009915FC"/>
    <w:rsid w:val="00993354"/>
    <w:rsid w:val="009A3CCD"/>
    <w:rsid w:val="009B3AC9"/>
    <w:rsid w:val="009B4BB6"/>
    <w:rsid w:val="009C25BB"/>
    <w:rsid w:val="009C7879"/>
    <w:rsid w:val="009D5F2B"/>
    <w:rsid w:val="009D7824"/>
    <w:rsid w:val="009E2D46"/>
    <w:rsid w:val="009E545F"/>
    <w:rsid w:val="009F5027"/>
    <w:rsid w:val="009F71CF"/>
    <w:rsid w:val="00A01F2E"/>
    <w:rsid w:val="00A3674D"/>
    <w:rsid w:val="00A37EE8"/>
    <w:rsid w:val="00A435AD"/>
    <w:rsid w:val="00A4413B"/>
    <w:rsid w:val="00A46ACC"/>
    <w:rsid w:val="00A66940"/>
    <w:rsid w:val="00A770E4"/>
    <w:rsid w:val="00A808F2"/>
    <w:rsid w:val="00A815BB"/>
    <w:rsid w:val="00A95580"/>
    <w:rsid w:val="00AA62EA"/>
    <w:rsid w:val="00AB0012"/>
    <w:rsid w:val="00AB03E0"/>
    <w:rsid w:val="00AB43B6"/>
    <w:rsid w:val="00AC39D2"/>
    <w:rsid w:val="00AC4160"/>
    <w:rsid w:val="00AC6C26"/>
    <w:rsid w:val="00AD68CD"/>
    <w:rsid w:val="00AE10E5"/>
    <w:rsid w:val="00AE1811"/>
    <w:rsid w:val="00AF3394"/>
    <w:rsid w:val="00AF5761"/>
    <w:rsid w:val="00AF767B"/>
    <w:rsid w:val="00B10573"/>
    <w:rsid w:val="00B1244A"/>
    <w:rsid w:val="00B26401"/>
    <w:rsid w:val="00B346DA"/>
    <w:rsid w:val="00B34C7D"/>
    <w:rsid w:val="00B34E6D"/>
    <w:rsid w:val="00B70DC2"/>
    <w:rsid w:val="00B770D8"/>
    <w:rsid w:val="00B81AD8"/>
    <w:rsid w:val="00B87C0D"/>
    <w:rsid w:val="00B9464F"/>
    <w:rsid w:val="00B95E09"/>
    <w:rsid w:val="00BA5063"/>
    <w:rsid w:val="00BB0AC1"/>
    <w:rsid w:val="00BB11B7"/>
    <w:rsid w:val="00BB45D3"/>
    <w:rsid w:val="00BC24F6"/>
    <w:rsid w:val="00BC5608"/>
    <w:rsid w:val="00BC5A0E"/>
    <w:rsid w:val="00BC68E4"/>
    <w:rsid w:val="00BD066C"/>
    <w:rsid w:val="00BE5990"/>
    <w:rsid w:val="00BF33C0"/>
    <w:rsid w:val="00BF4E71"/>
    <w:rsid w:val="00BF6024"/>
    <w:rsid w:val="00C03D3F"/>
    <w:rsid w:val="00C12CF5"/>
    <w:rsid w:val="00C216A0"/>
    <w:rsid w:val="00C22D9B"/>
    <w:rsid w:val="00C4008F"/>
    <w:rsid w:val="00C403A0"/>
    <w:rsid w:val="00C544A2"/>
    <w:rsid w:val="00C618EE"/>
    <w:rsid w:val="00C817F4"/>
    <w:rsid w:val="00C85717"/>
    <w:rsid w:val="00C8766D"/>
    <w:rsid w:val="00C97122"/>
    <w:rsid w:val="00CA04CF"/>
    <w:rsid w:val="00CA4F26"/>
    <w:rsid w:val="00CA5A20"/>
    <w:rsid w:val="00CB7C4F"/>
    <w:rsid w:val="00CD0E35"/>
    <w:rsid w:val="00CE1D5D"/>
    <w:rsid w:val="00CE32F8"/>
    <w:rsid w:val="00CE5EEC"/>
    <w:rsid w:val="00CE6EAC"/>
    <w:rsid w:val="00CF5AF6"/>
    <w:rsid w:val="00D150E7"/>
    <w:rsid w:val="00D15E17"/>
    <w:rsid w:val="00D174E9"/>
    <w:rsid w:val="00D22D43"/>
    <w:rsid w:val="00D2719B"/>
    <w:rsid w:val="00D31B39"/>
    <w:rsid w:val="00D35B7C"/>
    <w:rsid w:val="00D43898"/>
    <w:rsid w:val="00D4720D"/>
    <w:rsid w:val="00D67FE7"/>
    <w:rsid w:val="00D75B19"/>
    <w:rsid w:val="00D7795D"/>
    <w:rsid w:val="00D8686A"/>
    <w:rsid w:val="00D8773E"/>
    <w:rsid w:val="00D926C2"/>
    <w:rsid w:val="00D93955"/>
    <w:rsid w:val="00DC18B3"/>
    <w:rsid w:val="00DC40A5"/>
    <w:rsid w:val="00DD396A"/>
    <w:rsid w:val="00DD705E"/>
    <w:rsid w:val="00DE1D3A"/>
    <w:rsid w:val="00DF1A10"/>
    <w:rsid w:val="00E15539"/>
    <w:rsid w:val="00E16CB3"/>
    <w:rsid w:val="00E22EC1"/>
    <w:rsid w:val="00E46E64"/>
    <w:rsid w:val="00E5150F"/>
    <w:rsid w:val="00E5354E"/>
    <w:rsid w:val="00E539FA"/>
    <w:rsid w:val="00E5575A"/>
    <w:rsid w:val="00E62EDB"/>
    <w:rsid w:val="00E649C6"/>
    <w:rsid w:val="00E66BA8"/>
    <w:rsid w:val="00E76380"/>
    <w:rsid w:val="00E7757E"/>
    <w:rsid w:val="00E922BD"/>
    <w:rsid w:val="00E95634"/>
    <w:rsid w:val="00EA5FC2"/>
    <w:rsid w:val="00EB126E"/>
    <w:rsid w:val="00EB40C6"/>
    <w:rsid w:val="00EC7B44"/>
    <w:rsid w:val="00ED1C41"/>
    <w:rsid w:val="00ED5682"/>
    <w:rsid w:val="00EE2EF7"/>
    <w:rsid w:val="00EE75D5"/>
    <w:rsid w:val="00EF1C65"/>
    <w:rsid w:val="00EF60EB"/>
    <w:rsid w:val="00EF6A3D"/>
    <w:rsid w:val="00EF6DE7"/>
    <w:rsid w:val="00F0064A"/>
    <w:rsid w:val="00F042AF"/>
    <w:rsid w:val="00F0668F"/>
    <w:rsid w:val="00F172B9"/>
    <w:rsid w:val="00F27327"/>
    <w:rsid w:val="00F32058"/>
    <w:rsid w:val="00F33F47"/>
    <w:rsid w:val="00F4479B"/>
    <w:rsid w:val="00F5387A"/>
    <w:rsid w:val="00F57A38"/>
    <w:rsid w:val="00F611D6"/>
    <w:rsid w:val="00F62AFE"/>
    <w:rsid w:val="00F66155"/>
    <w:rsid w:val="00F738E3"/>
    <w:rsid w:val="00F858A9"/>
    <w:rsid w:val="00F85A40"/>
    <w:rsid w:val="00F92D44"/>
    <w:rsid w:val="00FB4C39"/>
    <w:rsid w:val="00FD23E0"/>
    <w:rsid w:val="00FD29B3"/>
    <w:rsid w:val="00FD6485"/>
    <w:rsid w:val="00FE65BC"/>
    <w:rsid w:val="00FF3B43"/>
    <w:rsid w:val="00FF4B07"/>
    <w:rsid w:val="06EFBC16"/>
    <w:rsid w:val="07061101"/>
    <w:rsid w:val="10A4C8F7"/>
    <w:rsid w:val="2A1DC61B"/>
    <w:rsid w:val="2BB49D8A"/>
    <w:rsid w:val="2DCEA4A5"/>
    <w:rsid w:val="336CCB0A"/>
    <w:rsid w:val="3938833C"/>
    <w:rsid w:val="3B1751C0"/>
    <w:rsid w:val="5B232353"/>
    <w:rsid w:val="63A0BA3C"/>
    <w:rsid w:val="74A2B2AA"/>
    <w:rsid w:val="7E27EF43"/>
    <w:rsid w:val="7F7BAB8A"/>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B1F56"/>
  <w15:chartTrackingRefBased/>
  <w15:docId w15:val="{BA0B52FE-78F0-ED4C-8EF2-040A0E364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C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C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C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C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C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C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C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C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C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C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C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C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C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C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C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C41"/>
    <w:rPr>
      <w:rFonts w:eastAsiaTheme="majorEastAsia" w:cstheme="majorBidi"/>
      <w:color w:val="272727" w:themeColor="text1" w:themeTint="D8"/>
    </w:rPr>
  </w:style>
  <w:style w:type="paragraph" w:styleId="Title">
    <w:name w:val="Title"/>
    <w:basedOn w:val="Normal"/>
    <w:next w:val="Normal"/>
    <w:link w:val="TitleChar"/>
    <w:uiPriority w:val="10"/>
    <w:qFormat/>
    <w:rsid w:val="00ED1C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C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C4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C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C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1C41"/>
    <w:rPr>
      <w:i/>
      <w:iCs/>
      <w:color w:val="404040" w:themeColor="text1" w:themeTint="BF"/>
    </w:rPr>
  </w:style>
  <w:style w:type="paragraph" w:styleId="ListParagraph">
    <w:name w:val="List Paragraph"/>
    <w:basedOn w:val="Normal"/>
    <w:uiPriority w:val="34"/>
    <w:qFormat/>
    <w:rsid w:val="00ED1C41"/>
    <w:pPr>
      <w:ind w:left="720"/>
      <w:contextualSpacing/>
    </w:pPr>
  </w:style>
  <w:style w:type="character" w:styleId="IntenseEmphasis">
    <w:name w:val="Intense Emphasis"/>
    <w:basedOn w:val="DefaultParagraphFont"/>
    <w:uiPriority w:val="21"/>
    <w:qFormat/>
    <w:rsid w:val="00ED1C41"/>
    <w:rPr>
      <w:i/>
      <w:iCs/>
      <w:color w:val="0F4761" w:themeColor="accent1" w:themeShade="BF"/>
    </w:rPr>
  </w:style>
  <w:style w:type="paragraph" w:styleId="IntenseQuote">
    <w:name w:val="Intense Quote"/>
    <w:basedOn w:val="Normal"/>
    <w:next w:val="Normal"/>
    <w:link w:val="IntenseQuoteChar"/>
    <w:uiPriority w:val="30"/>
    <w:qFormat/>
    <w:rsid w:val="00ED1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C41"/>
    <w:rPr>
      <w:i/>
      <w:iCs/>
      <w:color w:val="0F4761" w:themeColor="accent1" w:themeShade="BF"/>
    </w:rPr>
  </w:style>
  <w:style w:type="character" w:styleId="IntenseReference">
    <w:name w:val="Intense Reference"/>
    <w:basedOn w:val="DefaultParagraphFont"/>
    <w:uiPriority w:val="32"/>
    <w:qFormat/>
    <w:rsid w:val="00ED1C41"/>
    <w:rPr>
      <w:b/>
      <w:bCs/>
      <w:smallCaps/>
      <w:color w:val="0F4761" w:themeColor="accent1" w:themeShade="BF"/>
      <w:spacing w:val="5"/>
    </w:rPr>
  </w:style>
  <w:style w:type="character" w:styleId="PlaceholderText">
    <w:name w:val="Placeholder Text"/>
    <w:basedOn w:val="DefaultParagraphFont"/>
    <w:uiPriority w:val="99"/>
    <w:semiHidden/>
    <w:rsid w:val="00B87C0D"/>
    <w:rPr>
      <w:color w:val="666666"/>
    </w:rPr>
  </w:style>
  <w:style w:type="table" w:styleId="TableGrid">
    <w:name w:val="Table Grid"/>
    <w:basedOn w:val="TableNormal"/>
    <w:uiPriority w:val="39"/>
    <w:rsid w:val="00735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0490A55A59544690AA2F9F570D3ECC" ma:contentTypeVersion="20" ma:contentTypeDescription="Create a new document." ma:contentTypeScope="" ma:versionID="2c1c10dc0b8fe0982e9cf44cb5ff4236">
  <xsd:schema xmlns:xsd="http://www.w3.org/2001/XMLSchema" xmlns:xs="http://www.w3.org/2001/XMLSchema" xmlns:p="http://schemas.microsoft.com/office/2006/metadata/properties" xmlns:ns2="df7c9f07-c0bc-4692-929b-5f521b753e19" xmlns:ns3="77339c08-f422-40f3-9b2b-9a8256768c97" targetNamespace="http://schemas.microsoft.com/office/2006/metadata/properties" ma:root="true" ma:fieldsID="117f122d0eee6c643b3f2a0d745760cf" ns2:_="" ns3:_="">
    <xsd:import namespace="df7c9f07-c0bc-4692-929b-5f521b753e19"/>
    <xsd:import namespace="77339c08-f422-40f3-9b2b-9a8256768c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bildetatt" minOccurs="0"/>
                <xsd:element ref="ns2: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c9f07-c0bc-4692-929b-5f521b753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2fd018-c39b-462c-89de-126a365ef1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bildetatt" ma:index="26" nillable="true" ma:displayName="bilde tatt" ma:format="DateOnly" ma:internalName="bildetatt">
      <xsd:simpleType>
        <xsd:restriction base="dms:DateTime"/>
      </xsd:simpleType>
    </xsd:element>
    <xsd:element name="tid" ma:index="27" nillable="true" ma:displayName="tid" ma:format="DateTime" ma:internalName="ti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7339c08-f422-40f3-9b2b-9a8256768c9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0d23d7-5449-40f2-9f7b-1f3956f54bba}" ma:internalName="TaxCatchAll" ma:showField="CatchAllData" ma:web="77339c08-f422-40f3-9b2b-9a8256768c9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ildetatt xmlns="df7c9f07-c0bc-4692-929b-5f521b753e19" xsi:nil="true"/>
    <TaxCatchAll xmlns="77339c08-f422-40f3-9b2b-9a8256768c97" xsi:nil="true"/>
    <lcf76f155ced4ddcb4097134ff3c332f xmlns="df7c9f07-c0bc-4692-929b-5f521b753e19">
      <Terms xmlns="http://schemas.microsoft.com/office/infopath/2007/PartnerControls"/>
    </lcf76f155ced4ddcb4097134ff3c332f>
    <tid xmlns="df7c9f07-c0bc-4692-929b-5f521b753e19" xsi:nil="true"/>
  </documentManagement>
</p:properties>
</file>

<file path=customXml/itemProps1.xml><?xml version="1.0" encoding="utf-8"?>
<ds:datastoreItem xmlns:ds="http://schemas.openxmlformats.org/officeDocument/2006/customXml" ds:itemID="{BD69BF1A-9E28-46F0-AB19-EAA765AE5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c9f07-c0bc-4692-929b-5f521b753e19"/>
    <ds:schemaRef ds:uri="77339c08-f422-40f3-9b2b-9a825676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1B10F-0C3B-4C5C-B223-CAA192931703}">
  <ds:schemaRefs>
    <ds:schemaRef ds:uri="http://schemas.microsoft.com/sharepoint/v3/contenttype/forms"/>
  </ds:schemaRefs>
</ds:datastoreItem>
</file>

<file path=customXml/itemProps3.xml><?xml version="1.0" encoding="utf-8"?>
<ds:datastoreItem xmlns:ds="http://schemas.openxmlformats.org/officeDocument/2006/customXml" ds:itemID="{93E57425-B597-4F49-AECE-1205F7BB165F}">
  <ds:schemaRefs>
    <ds:schemaRef ds:uri="http://schemas.microsoft.com/office/2006/metadata/properties"/>
    <ds:schemaRef ds:uri="http://schemas.microsoft.com/office/infopath/2007/PartnerControls"/>
    <ds:schemaRef ds:uri="df7c9f07-c0bc-4692-929b-5f521b753e19"/>
    <ds:schemaRef ds:uri="77339c08-f422-40f3-9b2b-9a8256768c97"/>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1420</Words>
  <Characters>8097</Characters>
  <Application>Microsoft Office Word</Application>
  <DocSecurity>0</DocSecurity>
  <Lines>67</Lines>
  <Paragraphs>18</Paragraphs>
  <ScaleCrop>false</ScaleCrop>
  <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Eivind Kverme Ronold</dc:creator>
  <cp:keywords/>
  <dc:description/>
  <cp:lastModifiedBy>Eivind Kverme Ronold</cp:lastModifiedBy>
  <cp:revision>22</cp:revision>
  <dcterms:created xsi:type="dcterms:W3CDTF">2025-08-17T15:15:00Z</dcterms:created>
  <dcterms:modified xsi:type="dcterms:W3CDTF">2025-08-28T11:11:00Z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0x010100750490A55A59544690AA2F9F570D3ECC</vt:lpwstr>
  </property>
  <property fmtid="{D5CDD505-2E9C-101B-9397-08002B2CF9AE}" pid="3" name="MediaServiceImageTags">
    <vt:lpwstr/>
  </property>
</Properties>
</file>