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347B5" w14:textId="1E90E89D" w:rsidR="0063313D" w:rsidRPr="008D57E9" w:rsidRDefault="0063313D" w:rsidP="00505C8A">
      <w:pPr>
        <w:ind w:left="360"/>
        <w:jc w:val="left"/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</w:rPr>
      </w:pPr>
    </w:p>
    <w:p w14:paraId="222DFD02" w14:textId="77777777" w:rsidR="00C93869" w:rsidRPr="008D57E9" w:rsidRDefault="00C93869" w:rsidP="00C93869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D57E9">
        <w:rPr>
          <w:rFonts w:ascii="Times New Roman" w:hAnsi="Times New Roman"/>
          <w:b/>
          <w:bCs/>
          <w:color w:val="000000" w:themeColor="text1"/>
          <w:sz w:val="24"/>
          <w:szCs w:val="24"/>
        </w:rPr>
        <w:t>Modulating nitrogenase activity of encapsulated diazotrophs through oxygen-regulated microenvironments and carbon availability in alginate hydrogel beads</w:t>
      </w:r>
    </w:p>
    <w:p w14:paraId="1DEE741C" w14:textId="6D6B5906" w:rsidR="00E406E8" w:rsidRPr="008D57E9" w:rsidRDefault="00E406E8" w:rsidP="00E406E8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70DD666" w14:textId="77777777" w:rsidR="0063313D" w:rsidRPr="008D57E9" w:rsidRDefault="0063313D" w:rsidP="00960181">
      <w:pPr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14:paraId="69F5EFAD" w14:textId="77777777" w:rsidR="00754F45" w:rsidRPr="00754F45" w:rsidRDefault="00754F45" w:rsidP="00754F45">
      <w:pPr>
        <w:jc w:val="center"/>
        <w:rPr>
          <w:rFonts w:ascii="Times New Roman" w:hAnsi="Times New Roman"/>
          <w:sz w:val="24"/>
          <w:szCs w:val="24"/>
        </w:rPr>
      </w:pPr>
      <w:r w:rsidRPr="00754F45">
        <w:rPr>
          <w:rFonts w:ascii="Times New Roman" w:hAnsi="Times New Roman"/>
          <w:sz w:val="24"/>
          <w:szCs w:val="24"/>
        </w:rPr>
        <w:t>Prashant Dahal</w:t>
      </w:r>
      <w:r w:rsidRPr="00754F45">
        <w:rPr>
          <w:rFonts w:ascii="Times New Roman" w:hAnsi="Times New Roman"/>
          <w:sz w:val="24"/>
          <w:szCs w:val="24"/>
          <w:vertAlign w:val="superscript"/>
        </w:rPr>
        <w:t>1,2</w:t>
      </w:r>
      <w:r w:rsidRPr="00754F45">
        <w:rPr>
          <w:rFonts w:ascii="Times New Roman" w:hAnsi="Times New Roman"/>
          <w:sz w:val="24"/>
          <w:szCs w:val="24"/>
        </w:rPr>
        <w:t>, Senthil Subramanian</w:t>
      </w:r>
      <w:r w:rsidRPr="00754F45">
        <w:rPr>
          <w:rFonts w:ascii="Times New Roman" w:hAnsi="Times New Roman"/>
          <w:sz w:val="24"/>
          <w:szCs w:val="24"/>
          <w:vertAlign w:val="superscript"/>
        </w:rPr>
        <w:t>3</w:t>
      </w:r>
      <w:r w:rsidRPr="00754F45">
        <w:rPr>
          <w:rFonts w:ascii="Times New Roman" w:hAnsi="Times New Roman"/>
          <w:sz w:val="24"/>
          <w:szCs w:val="24"/>
        </w:rPr>
        <w:t>*, Srinivas Janaswamy</w:t>
      </w:r>
      <w:r w:rsidRPr="00754F45">
        <w:rPr>
          <w:rFonts w:ascii="Times New Roman" w:hAnsi="Times New Roman"/>
          <w:sz w:val="24"/>
          <w:szCs w:val="24"/>
          <w:vertAlign w:val="superscript"/>
        </w:rPr>
        <w:t>1,4</w:t>
      </w:r>
      <w:r w:rsidRPr="00754F45">
        <w:rPr>
          <w:rFonts w:ascii="Times New Roman" w:hAnsi="Times New Roman"/>
          <w:sz w:val="24"/>
          <w:szCs w:val="24"/>
        </w:rPr>
        <w:t>*</w:t>
      </w:r>
    </w:p>
    <w:p w14:paraId="1AF8B88F" w14:textId="77777777" w:rsidR="00754F45" w:rsidRPr="00754F45" w:rsidRDefault="00754F45" w:rsidP="00754F45">
      <w:pPr>
        <w:jc w:val="center"/>
        <w:rPr>
          <w:rFonts w:ascii="Times New Roman" w:hAnsi="Times New Roman"/>
          <w:sz w:val="24"/>
          <w:szCs w:val="24"/>
        </w:rPr>
      </w:pPr>
    </w:p>
    <w:p w14:paraId="52CD1154" w14:textId="77777777" w:rsidR="00754F45" w:rsidRPr="00754F45" w:rsidRDefault="00754F45" w:rsidP="00754F45">
      <w:pPr>
        <w:rPr>
          <w:rFonts w:ascii="Times New Roman" w:hAnsi="Times New Roman"/>
          <w:sz w:val="24"/>
          <w:szCs w:val="24"/>
        </w:rPr>
      </w:pPr>
      <w:r w:rsidRPr="00754F45">
        <w:rPr>
          <w:rFonts w:ascii="Times New Roman" w:hAnsi="Times New Roman"/>
          <w:sz w:val="24"/>
          <w:szCs w:val="24"/>
          <w:vertAlign w:val="superscript"/>
        </w:rPr>
        <w:t>1</w:t>
      </w:r>
      <w:r w:rsidRPr="00754F45">
        <w:rPr>
          <w:rFonts w:ascii="Times New Roman" w:hAnsi="Times New Roman"/>
          <w:sz w:val="24"/>
          <w:szCs w:val="24"/>
        </w:rPr>
        <w:t>Department of Dairy and Food Science, South Dakota State University, Brookings, SD 57007, USA.</w:t>
      </w:r>
    </w:p>
    <w:p w14:paraId="201E9304" w14:textId="77777777" w:rsidR="00754F45" w:rsidRPr="00754F45" w:rsidRDefault="00754F45" w:rsidP="00754F45">
      <w:pPr>
        <w:rPr>
          <w:rFonts w:ascii="Times New Roman" w:hAnsi="Times New Roman"/>
          <w:sz w:val="24"/>
          <w:szCs w:val="24"/>
        </w:rPr>
      </w:pPr>
      <w:r w:rsidRPr="00754F45">
        <w:rPr>
          <w:rFonts w:ascii="Times New Roman" w:hAnsi="Times New Roman"/>
          <w:sz w:val="24"/>
          <w:szCs w:val="24"/>
          <w:vertAlign w:val="superscript"/>
        </w:rPr>
        <w:t>2</w:t>
      </w:r>
      <w:r w:rsidRPr="00754F45">
        <w:rPr>
          <w:rFonts w:ascii="Times New Roman" w:hAnsi="Times New Roman"/>
          <w:sz w:val="24"/>
          <w:szCs w:val="24"/>
        </w:rPr>
        <w:t>Department of Food, Bioprocessing and Nutrition Sciences, North Carolina State University, Raleigh, NC 27606, USA.</w:t>
      </w:r>
    </w:p>
    <w:p w14:paraId="4FFACF94" w14:textId="77777777" w:rsidR="00754F45" w:rsidRPr="00754F45" w:rsidRDefault="00754F45" w:rsidP="00754F45">
      <w:pPr>
        <w:rPr>
          <w:rFonts w:ascii="Times New Roman" w:hAnsi="Times New Roman"/>
          <w:sz w:val="24"/>
          <w:szCs w:val="24"/>
        </w:rPr>
      </w:pPr>
      <w:r w:rsidRPr="00754F45">
        <w:rPr>
          <w:rFonts w:ascii="Times New Roman" w:hAnsi="Times New Roman"/>
          <w:sz w:val="24"/>
          <w:szCs w:val="24"/>
          <w:vertAlign w:val="superscript"/>
        </w:rPr>
        <w:t>3</w:t>
      </w:r>
      <w:r w:rsidRPr="00754F45">
        <w:rPr>
          <w:rFonts w:ascii="Times New Roman" w:hAnsi="Times New Roman"/>
          <w:sz w:val="24"/>
          <w:szCs w:val="24"/>
        </w:rPr>
        <w:t>College of Natural Sciences, South Dakota State University, Brookings, SD 57007, USA.</w:t>
      </w:r>
    </w:p>
    <w:p w14:paraId="63FA3369" w14:textId="77777777" w:rsidR="00754F45" w:rsidRPr="00754F45" w:rsidRDefault="00754F45" w:rsidP="00754F45">
      <w:pPr>
        <w:rPr>
          <w:rFonts w:ascii="Times New Roman" w:hAnsi="Times New Roman"/>
          <w:sz w:val="24"/>
          <w:szCs w:val="24"/>
        </w:rPr>
      </w:pPr>
      <w:r w:rsidRPr="00754F45">
        <w:rPr>
          <w:rFonts w:ascii="Times New Roman" w:hAnsi="Times New Roman"/>
          <w:sz w:val="24"/>
          <w:szCs w:val="24"/>
          <w:vertAlign w:val="superscript"/>
        </w:rPr>
        <w:t>4</w:t>
      </w:r>
      <w:r w:rsidRPr="00754F45">
        <w:rPr>
          <w:rFonts w:ascii="Times New Roman" w:hAnsi="Times New Roman"/>
          <w:color w:val="000000" w:themeColor="text1"/>
          <w:sz w:val="24"/>
          <w:szCs w:val="24"/>
        </w:rPr>
        <w:t>Department of Agronomy, Horticulture and Plant Science</w:t>
      </w:r>
      <w:r w:rsidRPr="00754F45">
        <w:rPr>
          <w:rFonts w:ascii="Times New Roman" w:hAnsi="Times New Roman"/>
          <w:sz w:val="24"/>
          <w:szCs w:val="24"/>
        </w:rPr>
        <w:t>, South Dakota State University, Brookings, SD 57007, USA.</w:t>
      </w:r>
    </w:p>
    <w:p w14:paraId="35C8E085" w14:textId="77777777" w:rsidR="00A551F5" w:rsidRPr="00754F45" w:rsidRDefault="00A551F5" w:rsidP="00960181">
      <w:pPr>
        <w:widowControl/>
        <w:spacing w:line="360" w:lineRule="auto"/>
        <w:jc w:val="left"/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en-US"/>
        </w:rPr>
      </w:pPr>
    </w:p>
    <w:p w14:paraId="78314153" w14:textId="77777777" w:rsidR="00A551F5" w:rsidRPr="008D57E9" w:rsidRDefault="00A551F5" w:rsidP="00960181">
      <w:pPr>
        <w:widowControl/>
        <w:spacing w:line="360" w:lineRule="auto"/>
        <w:jc w:val="left"/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en-US"/>
        </w:rPr>
      </w:pPr>
    </w:p>
    <w:p w14:paraId="757BA3F9" w14:textId="77777777" w:rsidR="00A551F5" w:rsidRPr="008D57E9" w:rsidRDefault="00A551F5" w:rsidP="00960181">
      <w:pPr>
        <w:widowControl/>
        <w:spacing w:line="360" w:lineRule="auto"/>
        <w:jc w:val="left"/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en-US"/>
        </w:rPr>
      </w:pPr>
    </w:p>
    <w:p w14:paraId="3586EA3B" w14:textId="77777777" w:rsidR="00C93869" w:rsidRPr="008D57E9" w:rsidRDefault="00C93869" w:rsidP="00C93869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8D57E9">
        <w:rPr>
          <w:rFonts w:ascii="Times New Roman" w:hAnsi="Times New Roman"/>
          <w:color w:val="000000" w:themeColor="text1"/>
          <w:sz w:val="24"/>
          <w:szCs w:val="24"/>
        </w:rPr>
        <w:t>*Corresponding authors</w:t>
      </w:r>
    </w:p>
    <w:p w14:paraId="13D49D9F" w14:textId="77777777" w:rsidR="00C93869" w:rsidRPr="008D57E9" w:rsidRDefault="00C93869" w:rsidP="00C93869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8D57E9">
        <w:rPr>
          <w:rFonts w:ascii="Times New Roman" w:hAnsi="Times New Roman"/>
          <w:color w:val="000000" w:themeColor="text1"/>
          <w:sz w:val="24"/>
          <w:szCs w:val="24"/>
        </w:rPr>
        <w:t>Email: Senthil.Subramanian@sdstate.edu, Srinivas.Janaswamy@sdstate.edu</w:t>
      </w:r>
    </w:p>
    <w:p w14:paraId="5EAF9B7A" w14:textId="77777777" w:rsidR="00C93869" w:rsidRPr="008D57E9" w:rsidRDefault="00C93869" w:rsidP="00C93869">
      <w:pPr>
        <w:jc w:val="center"/>
        <w:rPr>
          <w:color w:val="000000" w:themeColor="text1"/>
          <w:u w:val="single"/>
        </w:rPr>
      </w:pPr>
      <w:r w:rsidRPr="008D57E9">
        <w:rPr>
          <w:color w:val="000000" w:themeColor="text1"/>
          <w:u w:val="single"/>
        </w:rPr>
        <w:br w:type="page"/>
      </w:r>
    </w:p>
    <w:p w14:paraId="1B8CAD03" w14:textId="154CD80A" w:rsidR="00ED35FF" w:rsidRPr="008D57E9" w:rsidRDefault="00ED35FF" w:rsidP="00502B03">
      <w:pPr>
        <w:spacing w:line="360" w:lineRule="auto"/>
        <w:rPr>
          <w:rFonts w:ascii="Times New Roman" w:hAnsi="Times New Roman"/>
          <w:color w:val="000000" w:themeColor="text1"/>
        </w:rPr>
      </w:pPr>
    </w:p>
    <w:p w14:paraId="4D9F2965" w14:textId="645FE394" w:rsidR="00182C72" w:rsidRPr="008D57E9" w:rsidRDefault="00182C72" w:rsidP="00502B03">
      <w:pPr>
        <w:rPr>
          <w:color w:val="000000" w:themeColor="text1"/>
        </w:rPr>
      </w:pPr>
      <w:bookmarkStart w:id="0" w:name="_Toc212808101"/>
      <w:bookmarkStart w:id="1" w:name="_Toc218775390"/>
      <w:bookmarkEnd w:id="0"/>
      <w:bookmarkEnd w:id="1"/>
      <w:r w:rsidRPr="008D57E9">
        <w:rPr>
          <w:noProof/>
          <w:color w:val="000000" w:themeColor="text1"/>
          <w14:ligatures w14:val="standardContextual"/>
        </w:rPr>
        <w:drawing>
          <wp:inline distT="0" distB="0" distL="0" distR="0" wp14:anchorId="4DAAA20C" wp14:editId="267B7D1F">
            <wp:extent cx="5731510" cy="2638425"/>
            <wp:effectExtent l="0" t="0" r="0" b="3175"/>
            <wp:docPr id="1588236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2362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57F22" w14:textId="26F7F4CE" w:rsidR="00A51A36" w:rsidRPr="008D57E9" w:rsidRDefault="00A51A36" w:rsidP="00A51A36">
      <w:pPr>
        <w:widowControl/>
        <w:jc w:val="center"/>
        <w:rPr>
          <w:rFonts w:ascii="Times New Roman" w:hAnsi="Times New Roman"/>
          <w:color w:val="000000" w:themeColor="text1"/>
        </w:rPr>
      </w:pPr>
      <w:r w:rsidRPr="008D57E9">
        <w:rPr>
          <w:rFonts w:ascii="Times New Roman" w:hAnsi="Times New Roman"/>
          <w:b/>
          <w:bCs/>
          <w:color w:val="000000" w:themeColor="text1"/>
          <w:sz w:val="22"/>
        </w:rPr>
        <w:t xml:space="preserve">Fig. </w:t>
      </w:r>
      <w:r w:rsidR="00013174" w:rsidRPr="008D57E9">
        <w:rPr>
          <w:rFonts w:ascii="Times New Roman" w:hAnsi="Times New Roman"/>
          <w:b/>
          <w:bCs/>
          <w:color w:val="000000" w:themeColor="text1"/>
          <w:sz w:val="22"/>
        </w:rPr>
        <w:t>S</w:t>
      </w:r>
      <w:r w:rsidRPr="008D57E9">
        <w:rPr>
          <w:rFonts w:ascii="Times New Roman" w:hAnsi="Times New Roman"/>
          <w:b/>
          <w:bCs/>
          <w:color w:val="000000" w:themeColor="text1"/>
          <w:sz w:val="22"/>
        </w:rPr>
        <w:t>1.</w:t>
      </w:r>
      <w:r w:rsidRPr="008D57E9">
        <w:rPr>
          <w:rFonts w:ascii="Times New Roman" w:hAnsi="Times New Roman"/>
          <w:color w:val="000000" w:themeColor="text1"/>
          <w:sz w:val="22"/>
        </w:rPr>
        <w:t xml:space="preserve"> FTIR spectra for sodium alginate powder</w:t>
      </w:r>
      <w:r w:rsidR="00246A2A" w:rsidRPr="008D57E9">
        <w:rPr>
          <w:rFonts w:ascii="Times New Roman" w:hAnsi="Times New Roman"/>
          <w:color w:val="000000" w:themeColor="text1"/>
          <w:sz w:val="22"/>
        </w:rPr>
        <w:t>.</w:t>
      </w:r>
    </w:p>
    <w:p w14:paraId="2258D428" w14:textId="41C6B903" w:rsidR="009B20A3" w:rsidRPr="008D57E9" w:rsidRDefault="009B20A3">
      <w:pPr>
        <w:widowControl/>
        <w:jc w:val="left"/>
        <w:rPr>
          <w:color w:val="000000" w:themeColor="text1"/>
        </w:rPr>
      </w:pPr>
      <w:r w:rsidRPr="008D57E9">
        <w:rPr>
          <w:color w:val="000000" w:themeColor="text1"/>
        </w:rPr>
        <w:br w:type="page"/>
      </w:r>
    </w:p>
    <w:p w14:paraId="0382A0E6" w14:textId="02CEF1E5" w:rsidR="00C16194" w:rsidRPr="008D57E9" w:rsidRDefault="006733B7" w:rsidP="00C16194">
      <w:pPr>
        <w:keepNext/>
        <w:spacing w:line="480" w:lineRule="auto"/>
        <w:rPr>
          <w:rFonts w:ascii="Times New Roman" w:hAnsi="Times New Roman"/>
          <w:color w:val="000000" w:themeColor="text1"/>
        </w:rPr>
      </w:pPr>
      <w:r w:rsidRPr="008D57E9">
        <w:rPr>
          <w:rFonts w:ascii="Times New Roman" w:hAnsi="Times New Roman"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58228B26" wp14:editId="77372804">
            <wp:extent cx="5730963" cy="2979174"/>
            <wp:effectExtent l="25400" t="25400" r="22225" b="31115"/>
            <wp:docPr id="1587806322" name="Picture 1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806322" name="Picture 1" descr="A graph of different colored lines&#10;&#10;AI-generated content may b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72" b="6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79458"/>
                    </a:xfrm>
                    <a:prstGeom prst="rect">
                      <a:avLst/>
                    </a:prstGeom>
                    <a:ln w="158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76540" w14:textId="117737BD" w:rsidR="009B20A3" w:rsidRPr="008D57E9" w:rsidRDefault="003F077B">
      <w:pPr>
        <w:widowControl/>
        <w:jc w:val="center"/>
        <w:rPr>
          <w:rFonts w:ascii="Times New Roman" w:hAnsi="Times New Roman"/>
          <w:color w:val="000000" w:themeColor="text1"/>
          <w:sz w:val="22"/>
        </w:rPr>
      </w:pPr>
      <w:r w:rsidRPr="008D57E9">
        <w:rPr>
          <w:rFonts w:ascii="Times New Roman" w:hAnsi="Times New Roman"/>
          <w:b/>
          <w:bCs/>
          <w:color w:val="000000" w:themeColor="text1"/>
          <w:sz w:val="22"/>
        </w:rPr>
        <w:t xml:space="preserve">Fig. </w:t>
      </w:r>
      <w:r w:rsidR="00013174" w:rsidRPr="008D57E9">
        <w:rPr>
          <w:rFonts w:ascii="Times New Roman" w:hAnsi="Times New Roman"/>
          <w:b/>
          <w:bCs/>
          <w:color w:val="000000" w:themeColor="text1"/>
          <w:sz w:val="22"/>
        </w:rPr>
        <w:t>S</w:t>
      </w:r>
      <w:r w:rsidRPr="008D57E9">
        <w:rPr>
          <w:rFonts w:ascii="Times New Roman" w:hAnsi="Times New Roman"/>
          <w:b/>
          <w:bCs/>
          <w:color w:val="000000" w:themeColor="text1"/>
          <w:sz w:val="22"/>
        </w:rPr>
        <w:t>2.</w:t>
      </w:r>
      <w:r w:rsidRPr="008D57E9">
        <w:rPr>
          <w:rFonts w:ascii="Times New Roman" w:hAnsi="Times New Roman"/>
          <w:color w:val="000000" w:themeColor="text1"/>
          <w:sz w:val="22"/>
        </w:rPr>
        <w:t xml:space="preserve"> FTIR spectra for alginate beads</w:t>
      </w:r>
      <w:r w:rsidR="00246A2A" w:rsidRPr="008D57E9">
        <w:rPr>
          <w:rFonts w:ascii="Times New Roman" w:hAnsi="Times New Roman"/>
          <w:color w:val="000000" w:themeColor="text1"/>
          <w:sz w:val="22"/>
        </w:rPr>
        <w:t>.</w:t>
      </w:r>
    </w:p>
    <w:p w14:paraId="5203BD07" w14:textId="77777777" w:rsidR="009B20A3" w:rsidRPr="008D57E9" w:rsidRDefault="009B20A3">
      <w:pPr>
        <w:widowControl/>
        <w:jc w:val="left"/>
        <w:rPr>
          <w:rFonts w:ascii="Times New Roman" w:hAnsi="Times New Roman"/>
          <w:color w:val="000000" w:themeColor="text1"/>
          <w:sz w:val="22"/>
        </w:rPr>
      </w:pPr>
      <w:r w:rsidRPr="008D57E9">
        <w:rPr>
          <w:rFonts w:ascii="Times New Roman" w:hAnsi="Times New Roman"/>
          <w:color w:val="000000" w:themeColor="text1"/>
          <w:sz w:val="22"/>
        </w:rPr>
        <w:br w:type="page"/>
      </w:r>
    </w:p>
    <w:p w14:paraId="6AA69704" w14:textId="77777777" w:rsidR="00C16194" w:rsidRPr="008D57E9" w:rsidRDefault="00C16194" w:rsidP="00502B03">
      <w:pPr>
        <w:widowControl/>
        <w:jc w:val="center"/>
        <w:rPr>
          <w:rFonts w:ascii="Times New Roman" w:hAnsi="Times New Roman"/>
          <w:color w:val="000000" w:themeColor="text1"/>
        </w:rPr>
      </w:pPr>
    </w:p>
    <w:p w14:paraId="492CDA4E" w14:textId="5A0387CA" w:rsidR="00501C6E" w:rsidRPr="008D57E9" w:rsidRDefault="00A45077" w:rsidP="00502B03">
      <w:pPr>
        <w:rPr>
          <w:color w:val="000000" w:themeColor="text1"/>
        </w:rPr>
      </w:pPr>
      <w:bookmarkStart w:id="2" w:name="_Toc218775395"/>
      <w:bookmarkStart w:id="3" w:name="_Toc218775396"/>
      <w:bookmarkStart w:id="4" w:name="_Toc218775397"/>
      <w:bookmarkEnd w:id="2"/>
      <w:bookmarkEnd w:id="3"/>
      <w:bookmarkEnd w:id="4"/>
      <w:r w:rsidRPr="008D57E9">
        <w:rPr>
          <w:noProof/>
          <w:color w:val="000000" w:themeColor="text1"/>
          <w14:ligatures w14:val="standardContextual"/>
        </w:rPr>
        <w:drawing>
          <wp:inline distT="0" distB="0" distL="0" distR="0" wp14:anchorId="547D3769" wp14:editId="46461B1B">
            <wp:extent cx="5731510" cy="2987040"/>
            <wp:effectExtent l="25400" t="25400" r="21590" b="22860"/>
            <wp:docPr id="1085805849" name="Picture 1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805849" name="Picture 1" descr="A graph of different colored lines&#10;&#10;AI-generated content may be incorrec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56" b="11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87040"/>
                    </a:xfrm>
                    <a:prstGeom prst="rect">
                      <a:avLst/>
                    </a:prstGeom>
                    <a:ln w="158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93CA50" w14:textId="2B95B3FE" w:rsidR="00501C6E" w:rsidRPr="008D57E9" w:rsidRDefault="00013174" w:rsidP="00502B03">
      <w:pPr>
        <w:widowControl/>
        <w:jc w:val="center"/>
        <w:rPr>
          <w:rFonts w:ascii="Times New Roman" w:hAnsi="Times New Roman"/>
          <w:color w:val="000000" w:themeColor="text1"/>
        </w:rPr>
      </w:pPr>
      <w:r w:rsidRPr="008D57E9">
        <w:rPr>
          <w:rFonts w:ascii="Times New Roman" w:hAnsi="Times New Roman"/>
          <w:b/>
          <w:bCs/>
          <w:color w:val="000000" w:themeColor="text1"/>
          <w:sz w:val="22"/>
        </w:rPr>
        <w:t>Fig. S3.</w:t>
      </w:r>
      <w:r w:rsidRPr="008D57E9">
        <w:rPr>
          <w:rFonts w:ascii="Times New Roman" w:hAnsi="Times New Roman"/>
          <w:color w:val="000000" w:themeColor="text1"/>
          <w:sz w:val="22"/>
        </w:rPr>
        <w:t xml:space="preserve"> FTIR spectra for </w:t>
      </w:r>
      <w:r w:rsidR="00B833FE" w:rsidRPr="008D57E9">
        <w:rPr>
          <w:rFonts w:ascii="Times New Roman" w:hAnsi="Times New Roman"/>
          <w:color w:val="000000" w:themeColor="text1"/>
          <w:sz w:val="22"/>
        </w:rPr>
        <w:t xml:space="preserve">sugar added </w:t>
      </w:r>
      <w:r w:rsidR="00DE2600" w:rsidRPr="008D57E9">
        <w:rPr>
          <w:rFonts w:ascii="Times New Roman" w:hAnsi="Times New Roman"/>
          <w:color w:val="000000" w:themeColor="text1"/>
          <w:sz w:val="22"/>
        </w:rPr>
        <w:t>C</w:t>
      </w:r>
      <w:r w:rsidR="00B833FE" w:rsidRPr="008D57E9">
        <w:rPr>
          <w:rFonts w:ascii="Times New Roman" w:hAnsi="Times New Roman"/>
          <w:color w:val="000000" w:themeColor="text1"/>
          <w:sz w:val="22"/>
        </w:rPr>
        <w:t>a</w:t>
      </w:r>
      <w:r w:rsidR="00DE2600" w:rsidRPr="008D57E9">
        <w:rPr>
          <w:rFonts w:ascii="Times New Roman" w:hAnsi="Times New Roman"/>
          <w:color w:val="000000" w:themeColor="text1"/>
          <w:sz w:val="22"/>
          <w:vertAlign w:val="superscript"/>
        </w:rPr>
        <w:t>2+</w:t>
      </w:r>
      <w:r w:rsidR="00B833FE" w:rsidRPr="008D57E9">
        <w:rPr>
          <w:rFonts w:ascii="Times New Roman" w:hAnsi="Times New Roman"/>
          <w:color w:val="000000" w:themeColor="text1"/>
          <w:sz w:val="22"/>
        </w:rPr>
        <w:t>-</w:t>
      </w:r>
      <w:r w:rsidRPr="008D57E9">
        <w:rPr>
          <w:rFonts w:ascii="Times New Roman" w:hAnsi="Times New Roman"/>
          <w:color w:val="000000" w:themeColor="text1"/>
          <w:sz w:val="22"/>
        </w:rPr>
        <w:t>alginate beads</w:t>
      </w:r>
      <w:r w:rsidR="00246A2A" w:rsidRPr="008D57E9">
        <w:rPr>
          <w:rFonts w:ascii="Times New Roman" w:hAnsi="Times New Roman"/>
          <w:color w:val="000000" w:themeColor="text1"/>
          <w:sz w:val="22"/>
        </w:rPr>
        <w:t>.</w:t>
      </w:r>
    </w:p>
    <w:p w14:paraId="3A04C669" w14:textId="77777777" w:rsidR="00501C6E" w:rsidRPr="008D57E9" w:rsidRDefault="00501C6E">
      <w:pPr>
        <w:widowControl/>
        <w:jc w:val="left"/>
        <w:rPr>
          <w:rFonts w:ascii="Times New Roman" w:hAnsi="Times New Roman"/>
          <w:color w:val="000000" w:themeColor="text1"/>
        </w:rPr>
      </w:pPr>
      <w:r w:rsidRPr="008D57E9">
        <w:rPr>
          <w:rFonts w:ascii="Times New Roman" w:hAnsi="Times New Roman"/>
          <w:color w:val="000000" w:themeColor="text1"/>
        </w:rPr>
        <w:br w:type="page"/>
      </w:r>
    </w:p>
    <w:p w14:paraId="6C335104" w14:textId="1331EB93" w:rsidR="00DA5F0A" w:rsidRPr="008D57E9" w:rsidRDefault="003F1663" w:rsidP="00246A2A">
      <w:pPr>
        <w:pStyle w:val="Heading1"/>
        <w:ind w:left="360"/>
        <w:rPr>
          <w:rFonts w:hint="default"/>
        </w:rPr>
      </w:pPr>
      <w:bookmarkStart w:id="5" w:name="_Toc218775400"/>
      <w:bookmarkStart w:id="6" w:name="_Toc218775401"/>
      <w:bookmarkStart w:id="7" w:name="_Toc218775402"/>
      <w:bookmarkStart w:id="8" w:name="_Toc218775403"/>
      <w:bookmarkStart w:id="9" w:name="_Toc218775404"/>
      <w:bookmarkStart w:id="10" w:name="_Toc218775406"/>
      <w:bookmarkStart w:id="11" w:name="_Toc218775407"/>
      <w:bookmarkStart w:id="12" w:name="_Toc218775408"/>
      <w:bookmarkStart w:id="13" w:name="_Toc218775410"/>
      <w:bookmarkStart w:id="14" w:name="_Toc218775411"/>
      <w:bookmarkStart w:id="15" w:name="_Toc218775412"/>
      <w:bookmarkStart w:id="16" w:name="_Toc218775414"/>
      <w:bookmarkStart w:id="17" w:name="_Toc218775415"/>
      <w:bookmarkStart w:id="18" w:name="_Toc218775416"/>
      <w:bookmarkStart w:id="19" w:name="_Toc218775418"/>
      <w:bookmarkStart w:id="20" w:name="_Toc218775419"/>
      <w:bookmarkStart w:id="21" w:name="_Toc218775420"/>
      <w:bookmarkStart w:id="22" w:name="_Toc218775422"/>
      <w:bookmarkStart w:id="23" w:name="_Toc218775423"/>
      <w:bookmarkStart w:id="24" w:name="_Toc218775424"/>
      <w:bookmarkStart w:id="25" w:name="_Toc218775426"/>
      <w:bookmarkStart w:id="26" w:name="_Toc218775427"/>
      <w:bookmarkStart w:id="27" w:name="_Toc218775428"/>
      <w:bookmarkStart w:id="28" w:name="_Toc218775430"/>
      <w:bookmarkStart w:id="29" w:name="_Toc218775431"/>
      <w:bookmarkStart w:id="30" w:name="_Toc218775432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Pr="00A37CE5">
        <w:rPr>
          <w:b/>
          <w:bCs/>
        </w:rPr>
        <w:lastRenderedPageBreak/>
        <w:t xml:space="preserve">Table </w:t>
      </w:r>
      <w:r w:rsidR="002945F0" w:rsidRPr="00A37CE5">
        <w:rPr>
          <w:rFonts w:hint="default"/>
          <w:b/>
          <w:bCs/>
        </w:rPr>
        <w:t>T</w:t>
      </w:r>
      <w:r w:rsidRPr="00A37CE5">
        <w:rPr>
          <w:b/>
          <w:bCs/>
        </w:rPr>
        <w:t>1</w:t>
      </w:r>
      <w:r w:rsidR="00D76CFC" w:rsidRPr="00A37CE5">
        <w:rPr>
          <w:rFonts w:hint="default"/>
          <w:b/>
          <w:bCs/>
        </w:rPr>
        <w:t>.</w:t>
      </w:r>
      <w:r w:rsidRPr="008D57E9">
        <w:t xml:space="preserve"> </w:t>
      </w:r>
      <w:r w:rsidRPr="008D57E9">
        <w:rPr>
          <w:rFonts w:hint="default"/>
        </w:rPr>
        <w:t xml:space="preserve">FTIR spectra of </w:t>
      </w:r>
      <w:r w:rsidR="00017876" w:rsidRPr="008D57E9">
        <w:rPr>
          <w:rFonts w:hint="default"/>
        </w:rPr>
        <w:t xml:space="preserve">sodium alginate powder </w:t>
      </w:r>
      <w:r w:rsidR="002E34E7" w:rsidRPr="008D57E9">
        <w:rPr>
          <w:rFonts w:hint="default"/>
        </w:rPr>
        <w:t>and ion</w:t>
      </w:r>
      <w:r w:rsidR="00DE2600" w:rsidRPr="008D57E9">
        <w:rPr>
          <w:rFonts w:hint="default"/>
        </w:rPr>
        <w:t>-</w:t>
      </w:r>
      <w:r w:rsidR="002E34E7" w:rsidRPr="008D57E9">
        <w:rPr>
          <w:rFonts w:hint="default"/>
        </w:rPr>
        <w:t>crosslinked alginate beads</w:t>
      </w:r>
      <w:bookmarkEnd w:id="30"/>
      <w:r w:rsidR="00A551F5" w:rsidRPr="008D57E9">
        <w:rPr>
          <w:rFonts w:hint="default"/>
        </w:rPr>
        <w:t>.</w:t>
      </w:r>
    </w:p>
    <w:tbl>
      <w:tblPr>
        <w:tblStyle w:val="TableGrid"/>
        <w:tblW w:w="935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1095"/>
        <w:gridCol w:w="951"/>
        <w:gridCol w:w="951"/>
        <w:gridCol w:w="1041"/>
        <w:gridCol w:w="1041"/>
        <w:gridCol w:w="1041"/>
        <w:gridCol w:w="988"/>
      </w:tblGrid>
      <w:tr w:rsidR="00DA5F0A" w:rsidRPr="008D57E9" w14:paraId="2E5F76CD" w14:textId="77777777" w:rsidTr="00502B03">
        <w:trPr>
          <w:trHeight w:hRule="exact" w:val="695"/>
          <w:jc w:val="center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07B80144" w14:textId="77777777" w:rsidR="00DA5F0A" w:rsidRPr="008D57E9" w:rsidRDefault="00DA5F0A" w:rsidP="00863B32">
            <w:pPr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Functional group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39153617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Alginate powder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7DC8E685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Ca-Alg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1F40782D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Sr-Alg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074F1391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Zn-Alg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7FAE6482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Cu-Alg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6052D054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Ni-Alg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640EFF27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Al-Alg</w:t>
            </w:r>
          </w:p>
        </w:tc>
      </w:tr>
      <w:tr w:rsidR="00DA5F0A" w:rsidRPr="008D57E9" w14:paraId="73F3410F" w14:textId="77777777" w:rsidTr="00502B03">
        <w:trPr>
          <w:trHeight w:hRule="exact" w:val="482"/>
          <w:jc w:val="center"/>
        </w:trPr>
        <w:tc>
          <w:tcPr>
            <w:tcW w:w="2250" w:type="dxa"/>
            <w:tcBorders>
              <w:top w:val="single" w:sz="4" w:space="0" w:color="auto"/>
            </w:tcBorders>
          </w:tcPr>
          <w:p w14:paraId="1F5D6513" w14:textId="77777777" w:rsidR="00DA5F0A" w:rsidRPr="008D57E9" w:rsidRDefault="00DA5F0A" w:rsidP="00863B32">
            <w:pPr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auto"/>
            </w:tcBorders>
          </w:tcPr>
          <w:p w14:paraId="5CFB5222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623</w:t>
            </w:r>
          </w:p>
        </w:tc>
        <w:tc>
          <w:tcPr>
            <w:tcW w:w="951" w:type="dxa"/>
            <w:tcBorders>
              <w:top w:val="single" w:sz="4" w:space="0" w:color="auto"/>
            </w:tcBorders>
          </w:tcPr>
          <w:p w14:paraId="308AC017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607</w:t>
            </w:r>
          </w:p>
        </w:tc>
        <w:tc>
          <w:tcPr>
            <w:tcW w:w="951" w:type="dxa"/>
            <w:tcBorders>
              <w:top w:val="single" w:sz="4" w:space="0" w:color="auto"/>
            </w:tcBorders>
          </w:tcPr>
          <w:p w14:paraId="55F7EEBF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629</w:t>
            </w: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238EFEAA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605</w:t>
            </w: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3FCC7B1A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607</w:t>
            </w: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229B68E4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605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3F13C181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608</w:t>
            </w:r>
          </w:p>
        </w:tc>
      </w:tr>
      <w:tr w:rsidR="00DA5F0A" w:rsidRPr="008D57E9" w14:paraId="78ADC021" w14:textId="77777777" w:rsidTr="00502B03">
        <w:trPr>
          <w:trHeight w:hRule="exact" w:val="482"/>
          <w:jc w:val="center"/>
        </w:trPr>
        <w:tc>
          <w:tcPr>
            <w:tcW w:w="2250" w:type="dxa"/>
          </w:tcPr>
          <w:p w14:paraId="5613DC6D" w14:textId="77777777" w:rsidR="00DA5F0A" w:rsidRPr="008D57E9" w:rsidRDefault="00DA5F0A" w:rsidP="00863B32">
            <w:pPr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2FC24BA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  <w:tc>
          <w:tcPr>
            <w:tcW w:w="951" w:type="dxa"/>
          </w:tcPr>
          <w:p w14:paraId="2E19D953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750</w:t>
            </w:r>
          </w:p>
        </w:tc>
        <w:tc>
          <w:tcPr>
            <w:tcW w:w="951" w:type="dxa"/>
          </w:tcPr>
          <w:p w14:paraId="30B31241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  <w:tc>
          <w:tcPr>
            <w:tcW w:w="1041" w:type="dxa"/>
          </w:tcPr>
          <w:p w14:paraId="60D01DEE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  <w:tc>
          <w:tcPr>
            <w:tcW w:w="1041" w:type="dxa"/>
          </w:tcPr>
          <w:p w14:paraId="2B1916E4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  <w:tc>
          <w:tcPr>
            <w:tcW w:w="1041" w:type="dxa"/>
          </w:tcPr>
          <w:p w14:paraId="7C900416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  <w:tc>
          <w:tcPr>
            <w:tcW w:w="988" w:type="dxa"/>
          </w:tcPr>
          <w:p w14:paraId="3BF9C956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</w:tr>
      <w:tr w:rsidR="00DA5F0A" w:rsidRPr="008D57E9" w14:paraId="3586CC92" w14:textId="77777777" w:rsidTr="00502B03">
        <w:trPr>
          <w:trHeight w:hRule="exact" w:val="482"/>
          <w:jc w:val="center"/>
        </w:trPr>
        <w:tc>
          <w:tcPr>
            <w:tcW w:w="2250" w:type="dxa"/>
          </w:tcPr>
          <w:p w14:paraId="3CB0B4AA" w14:textId="77777777" w:rsidR="00DA5F0A" w:rsidRPr="008D57E9" w:rsidRDefault="00DA5F0A" w:rsidP="00863B32">
            <w:pPr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C-OH stretching</w:t>
            </w:r>
          </w:p>
        </w:tc>
        <w:tc>
          <w:tcPr>
            <w:tcW w:w="1095" w:type="dxa"/>
          </w:tcPr>
          <w:p w14:paraId="620FAF34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1032</w:t>
            </w:r>
          </w:p>
        </w:tc>
        <w:tc>
          <w:tcPr>
            <w:tcW w:w="951" w:type="dxa"/>
          </w:tcPr>
          <w:p w14:paraId="0EC148BE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1000</w:t>
            </w:r>
          </w:p>
        </w:tc>
        <w:tc>
          <w:tcPr>
            <w:tcW w:w="951" w:type="dxa"/>
          </w:tcPr>
          <w:p w14:paraId="28105540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1000</w:t>
            </w:r>
          </w:p>
        </w:tc>
        <w:tc>
          <w:tcPr>
            <w:tcW w:w="1041" w:type="dxa"/>
          </w:tcPr>
          <w:p w14:paraId="15A342E2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1027</w:t>
            </w:r>
          </w:p>
        </w:tc>
        <w:tc>
          <w:tcPr>
            <w:tcW w:w="1041" w:type="dxa"/>
          </w:tcPr>
          <w:p w14:paraId="33498848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1026</w:t>
            </w:r>
          </w:p>
        </w:tc>
        <w:tc>
          <w:tcPr>
            <w:tcW w:w="1041" w:type="dxa"/>
          </w:tcPr>
          <w:p w14:paraId="26FE0421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1015</w:t>
            </w:r>
          </w:p>
        </w:tc>
        <w:tc>
          <w:tcPr>
            <w:tcW w:w="988" w:type="dxa"/>
          </w:tcPr>
          <w:p w14:paraId="79F134E2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DA5F0A" w:rsidRPr="008D57E9" w14:paraId="76C3F1E4" w14:textId="77777777" w:rsidTr="00502B03">
        <w:trPr>
          <w:trHeight w:hRule="exact" w:val="482"/>
          <w:jc w:val="center"/>
        </w:trPr>
        <w:tc>
          <w:tcPr>
            <w:tcW w:w="2250" w:type="dxa"/>
          </w:tcPr>
          <w:p w14:paraId="0F62CA4B" w14:textId="77777777" w:rsidR="00DA5F0A" w:rsidRPr="008D57E9" w:rsidRDefault="00DA5F0A" w:rsidP="00863B32">
            <w:pPr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BF75D23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1386</w:t>
            </w:r>
          </w:p>
        </w:tc>
        <w:tc>
          <w:tcPr>
            <w:tcW w:w="951" w:type="dxa"/>
          </w:tcPr>
          <w:p w14:paraId="3BBCE2E7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  <w:tc>
          <w:tcPr>
            <w:tcW w:w="951" w:type="dxa"/>
          </w:tcPr>
          <w:p w14:paraId="585993EE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  <w:tc>
          <w:tcPr>
            <w:tcW w:w="1041" w:type="dxa"/>
          </w:tcPr>
          <w:p w14:paraId="7F8CED65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  <w:tc>
          <w:tcPr>
            <w:tcW w:w="1041" w:type="dxa"/>
          </w:tcPr>
          <w:p w14:paraId="5C7C3706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  <w:tc>
          <w:tcPr>
            <w:tcW w:w="1041" w:type="dxa"/>
          </w:tcPr>
          <w:p w14:paraId="2457BA45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  <w:tc>
          <w:tcPr>
            <w:tcW w:w="988" w:type="dxa"/>
          </w:tcPr>
          <w:p w14:paraId="5491C1C8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*</w:t>
            </w:r>
          </w:p>
        </w:tc>
      </w:tr>
      <w:tr w:rsidR="00DA5F0A" w:rsidRPr="008D57E9" w14:paraId="34CFF437" w14:textId="77777777" w:rsidTr="00502B03">
        <w:trPr>
          <w:trHeight w:hRule="exact" w:val="649"/>
          <w:jc w:val="center"/>
        </w:trPr>
        <w:tc>
          <w:tcPr>
            <w:tcW w:w="2250" w:type="dxa"/>
          </w:tcPr>
          <w:p w14:paraId="5623A8AB" w14:textId="7FA1896A" w:rsidR="00DA5F0A" w:rsidRPr="008D57E9" w:rsidRDefault="00DA5F0A" w:rsidP="00863B32">
            <w:pPr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Symmetric -C-O-O stretching</w:t>
            </w:r>
          </w:p>
        </w:tc>
        <w:tc>
          <w:tcPr>
            <w:tcW w:w="1095" w:type="dxa"/>
          </w:tcPr>
          <w:p w14:paraId="310A9717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1418</w:t>
            </w:r>
          </w:p>
        </w:tc>
        <w:tc>
          <w:tcPr>
            <w:tcW w:w="951" w:type="dxa"/>
          </w:tcPr>
          <w:p w14:paraId="7E532791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1467</w:t>
            </w:r>
          </w:p>
        </w:tc>
        <w:tc>
          <w:tcPr>
            <w:tcW w:w="951" w:type="dxa"/>
          </w:tcPr>
          <w:p w14:paraId="5721DA30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 *</w:t>
            </w:r>
          </w:p>
        </w:tc>
        <w:tc>
          <w:tcPr>
            <w:tcW w:w="1041" w:type="dxa"/>
          </w:tcPr>
          <w:p w14:paraId="48BC4EA9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1405</w:t>
            </w:r>
          </w:p>
        </w:tc>
        <w:tc>
          <w:tcPr>
            <w:tcW w:w="1041" w:type="dxa"/>
          </w:tcPr>
          <w:p w14:paraId="7B228075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1432</w:t>
            </w:r>
          </w:p>
        </w:tc>
        <w:tc>
          <w:tcPr>
            <w:tcW w:w="1041" w:type="dxa"/>
          </w:tcPr>
          <w:p w14:paraId="75A70B40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1435</w:t>
            </w:r>
          </w:p>
        </w:tc>
        <w:tc>
          <w:tcPr>
            <w:tcW w:w="988" w:type="dxa"/>
          </w:tcPr>
          <w:p w14:paraId="2467951B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1460</w:t>
            </w:r>
          </w:p>
        </w:tc>
      </w:tr>
      <w:tr w:rsidR="00DA5F0A" w:rsidRPr="008D57E9" w14:paraId="48B07E26" w14:textId="77777777" w:rsidTr="00502B03">
        <w:trPr>
          <w:trHeight w:hRule="exact" w:val="482"/>
          <w:jc w:val="center"/>
        </w:trPr>
        <w:tc>
          <w:tcPr>
            <w:tcW w:w="2250" w:type="dxa"/>
          </w:tcPr>
          <w:p w14:paraId="28D8BFCB" w14:textId="6E6514B1" w:rsidR="00DA5F0A" w:rsidRPr="008D57E9" w:rsidRDefault="00DA5F0A" w:rsidP="00863B32">
            <w:pPr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Asymmetric C-O-O</w:t>
            </w:r>
          </w:p>
        </w:tc>
        <w:tc>
          <w:tcPr>
            <w:tcW w:w="1095" w:type="dxa"/>
          </w:tcPr>
          <w:p w14:paraId="1E42921C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1608</w:t>
            </w:r>
          </w:p>
        </w:tc>
        <w:tc>
          <w:tcPr>
            <w:tcW w:w="951" w:type="dxa"/>
          </w:tcPr>
          <w:p w14:paraId="7AEBFAF5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1723</w:t>
            </w:r>
          </w:p>
        </w:tc>
        <w:tc>
          <w:tcPr>
            <w:tcW w:w="951" w:type="dxa"/>
          </w:tcPr>
          <w:p w14:paraId="4A079173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1663</w:t>
            </w:r>
          </w:p>
        </w:tc>
        <w:tc>
          <w:tcPr>
            <w:tcW w:w="1041" w:type="dxa"/>
          </w:tcPr>
          <w:p w14:paraId="1F63B9C7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1704</w:t>
            </w:r>
          </w:p>
        </w:tc>
        <w:tc>
          <w:tcPr>
            <w:tcW w:w="1041" w:type="dxa"/>
          </w:tcPr>
          <w:p w14:paraId="4FDAC855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1710</w:t>
            </w:r>
          </w:p>
        </w:tc>
        <w:tc>
          <w:tcPr>
            <w:tcW w:w="1041" w:type="dxa"/>
          </w:tcPr>
          <w:p w14:paraId="174431D5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1719</w:t>
            </w:r>
          </w:p>
        </w:tc>
        <w:tc>
          <w:tcPr>
            <w:tcW w:w="988" w:type="dxa"/>
          </w:tcPr>
          <w:p w14:paraId="2E3880C3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1777</w:t>
            </w:r>
          </w:p>
        </w:tc>
      </w:tr>
      <w:tr w:rsidR="00DA5F0A" w:rsidRPr="008D57E9" w14:paraId="30266960" w14:textId="77777777" w:rsidTr="00502B03">
        <w:trPr>
          <w:trHeight w:hRule="exact" w:val="482"/>
          <w:jc w:val="center"/>
        </w:trPr>
        <w:tc>
          <w:tcPr>
            <w:tcW w:w="2250" w:type="dxa"/>
          </w:tcPr>
          <w:p w14:paraId="35E45252" w14:textId="77777777" w:rsidR="00DA5F0A" w:rsidRPr="008D57E9" w:rsidRDefault="00DA5F0A" w:rsidP="00863B32">
            <w:pPr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336D774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951" w:type="dxa"/>
          </w:tcPr>
          <w:p w14:paraId="39F43171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951" w:type="dxa"/>
          </w:tcPr>
          <w:p w14:paraId="68198DA5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041" w:type="dxa"/>
          </w:tcPr>
          <w:p w14:paraId="375BEBBA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041" w:type="dxa"/>
          </w:tcPr>
          <w:p w14:paraId="5C6F10EA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2152</w:t>
            </w:r>
          </w:p>
        </w:tc>
        <w:tc>
          <w:tcPr>
            <w:tcW w:w="1041" w:type="dxa"/>
          </w:tcPr>
          <w:p w14:paraId="2BE8D2C0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2158</w:t>
            </w:r>
          </w:p>
        </w:tc>
        <w:tc>
          <w:tcPr>
            <w:tcW w:w="988" w:type="dxa"/>
          </w:tcPr>
          <w:p w14:paraId="1DE9DF40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DA5F0A" w:rsidRPr="008D57E9" w14:paraId="61F800AA" w14:textId="77777777" w:rsidTr="00502B03">
        <w:trPr>
          <w:trHeight w:hRule="exact" w:val="482"/>
          <w:jc w:val="center"/>
        </w:trPr>
        <w:tc>
          <w:tcPr>
            <w:tcW w:w="2250" w:type="dxa"/>
          </w:tcPr>
          <w:p w14:paraId="4CA55A85" w14:textId="0B5EB835" w:rsidR="00DA5F0A" w:rsidRPr="008D57E9" w:rsidRDefault="00DA5F0A" w:rsidP="00863B32">
            <w:pPr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Aliphatic C-H</w:t>
            </w:r>
          </w:p>
        </w:tc>
        <w:tc>
          <w:tcPr>
            <w:tcW w:w="1095" w:type="dxa"/>
          </w:tcPr>
          <w:p w14:paraId="7E8E8790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2939</w:t>
            </w:r>
          </w:p>
        </w:tc>
        <w:tc>
          <w:tcPr>
            <w:tcW w:w="951" w:type="dxa"/>
          </w:tcPr>
          <w:p w14:paraId="3CF3AB0E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2975</w:t>
            </w:r>
          </w:p>
        </w:tc>
        <w:tc>
          <w:tcPr>
            <w:tcW w:w="951" w:type="dxa"/>
          </w:tcPr>
          <w:p w14:paraId="6AF608C8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2998</w:t>
            </w:r>
          </w:p>
        </w:tc>
        <w:tc>
          <w:tcPr>
            <w:tcW w:w="1041" w:type="dxa"/>
          </w:tcPr>
          <w:p w14:paraId="7BBBD28B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2906</w:t>
            </w:r>
          </w:p>
        </w:tc>
        <w:tc>
          <w:tcPr>
            <w:tcW w:w="1041" w:type="dxa"/>
          </w:tcPr>
          <w:p w14:paraId="6F89224B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2973</w:t>
            </w:r>
          </w:p>
        </w:tc>
        <w:tc>
          <w:tcPr>
            <w:tcW w:w="1041" w:type="dxa"/>
          </w:tcPr>
          <w:p w14:paraId="7AF58490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2989</w:t>
            </w:r>
          </w:p>
        </w:tc>
        <w:tc>
          <w:tcPr>
            <w:tcW w:w="988" w:type="dxa"/>
          </w:tcPr>
          <w:p w14:paraId="37EB891D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2997</w:t>
            </w:r>
          </w:p>
        </w:tc>
      </w:tr>
      <w:tr w:rsidR="00DA5F0A" w:rsidRPr="008D57E9" w14:paraId="794C65C7" w14:textId="77777777" w:rsidTr="00502B03">
        <w:trPr>
          <w:trHeight w:hRule="exact" w:val="482"/>
          <w:jc w:val="center"/>
        </w:trPr>
        <w:tc>
          <w:tcPr>
            <w:tcW w:w="2250" w:type="dxa"/>
          </w:tcPr>
          <w:p w14:paraId="023E5F84" w14:textId="77777777" w:rsidR="00DA5F0A" w:rsidRPr="008D57E9" w:rsidRDefault="00DA5F0A" w:rsidP="00863B32">
            <w:pPr>
              <w:jc w:val="lef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O-H stretching</w:t>
            </w:r>
          </w:p>
        </w:tc>
        <w:tc>
          <w:tcPr>
            <w:tcW w:w="1095" w:type="dxa"/>
          </w:tcPr>
          <w:p w14:paraId="2DE2F1B1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3417</w:t>
            </w:r>
          </w:p>
        </w:tc>
        <w:tc>
          <w:tcPr>
            <w:tcW w:w="951" w:type="dxa"/>
          </w:tcPr>
          <w:p w14:paraId="765EE99E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3511</w:t>
            </w:r>
          </w:p>
        </w:tc>
        <w:tc>
          <w:tcPr>
            <w:tcW w:w="951" w:type="dxa"/>
          </w:tcPr>
          <w:p w14:paraId="32354CD5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3479</w:t>
            </w:r>
          </w:p>
        </w:tc>
        <w:tc>
          <w:tcPr>
            <w:tcW w:w="1041" w:type="dxa"/>
          </w:tcPr>
          <w:p w14:paraId="41D15993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3576</w:t>
            </w:r>
          </w:p>
        </w:tc>
        <w:tc>
          <w:tcPr>
            <w:tcW w:w="1041" w:type="dxa"/>
          </w:tcPr>
          <w:p w14:paraId="17664036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3557</w:t>
            </w:r>
          </w:p>
        </w:tc>
        <w:tc>
          <w:tcPr>
            <w:tcW w:w="1041" w:type="dxa"/>
          </w:tcPr>
          <w:p w14:paraId="48BA08FF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3655</w:t>
            </w:r>
          </w:p>
        </w:tc>
        <w:tc>
          <w:tcPr>
            <w:tcW w:w="988" w:type="dxa"/>
          </w:tcPr>
          <w:p w14:paraId="23F7ED04" w14:textId="77777777" w:rsidR="00DA5F0A" w:rsidRPr="008D57E9" w:rsidRDefault="00DA5F0A" w:rsidP="00CC587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8D57E9">
              <w:rPr>
                <w:rFonts w:ascii="Times New Roman" w:hAnsi="Times New Roman"/>
                <w:bCs/>
                <w:color w:val="000000" w:themeColor="text1"/>
              </w:rPr>
              <w:t>3678</w:t>
            </w:r>
          </w:p>
        </w:tc>
      </w:tr>
    </w:tbl>
    <w:p w14:paraId="30FFA6D5" w14:textId="7A06A6A0" w:rsidR="009B20A3" w:rsidRPr="008D57E9" w:rsidRDefault="009B20A3" w:rsidP="009B20A3">
      <w:pPr>
        <w:pStyle w:val="ListParagraph"/>
        <w:ind w:left="360"/>
        <w:rPr>
          <w:rFonts w:ascii="Times New Roman" w:eastAsia="Times New Roman" w:hAnsi="Times New Roman"/>
          <w:i/>
          <w:iCs/>
          <w:color w:val="000000" w:themeColor="text1"/>
        </w:rPr>
      </w:pPr>
    </w:p>
    <w:p w14:paraId="66FC162F" w14:textId="77777777" w:rsidR="009B20A3" w:rsidRPr="008D57E9" w:rsidRDefault="009B20A3">
      <w:pPr>
        <w:widowControl/>
        <w:jc w:val="left"/>
        <w:rPr>
          <w:rFonts w:ascii="Times New Roman" w:eastAsia="Times New Roman" w:hAnsi="Times New Roman" w:cstheme="minorBidi"/>
          <w:i/>
          <w:iCs/>
          <w:color w:val="000000" w:themeColor="text1"/>
          <w:kern w:val="0"/>
          <w:sz w:val="24"/>
          <w:szCs w:val="24"/>
          <w:lang w:eastAsia="en-US"/>
        </w:rPr>
      </w:pPr>
      <w:r w:rsidRPr="008D57E9">
        <w:rPr>
          <w:rFonts w:ascii="Times New Roman" w:eastAsia="Times New Roman" w:hAnsi="Times New Roman"/>
          <w:i/>
          <w:iCs/>
          <w:color w:val="000000" w:themeColor="text1"/>
        </w:rPr>
        <w:br w:type="page"/>
      </w:r>
    </w:p>
    <w:p w14:paraId="18CEC6A7" w14:textId="4A9983E9" w:rsidR="003F1663" w:rsidRPr="008D57E9" w:rsidRDefault="003F1663" w:rsidP="00A551F5">
      <w:pPr>
        <w:pStyle w:val="Heading1"/>
        <w:ind w:left="360"/>
        <w:rPr>
          <w:rFonts w:hint="default"/>
        </w:rPr>
      </w:pPr>
      <w:bookmarkStart w:id="31" w:name="_Toc218775433"/>
      <w:bookmarkStart w:id="32" w:name="_Toc218775434"/>
      <w:bookmarkStart w:id="33" w:name="_Toc218775435"/>
      <w:bookmarkStart w:id="34" w:name="_Toc218775436"/>
      <w:bookmarkEnd w:id="31"/>
      <w:bookmarkEnd w:id="32"/>
      <w:bookmarkEnd w:id="33"/>
      <w:r w:rsidRPr="00A37CE5">
        <w:rPr>
          <w:rFonts w:hint="default"/>
          <w:b/>
          <w:bCs/>
        </w:rPr>
        <w:lastRenderedPageBreak/>
        <w:t xml:space="preserve">Table </w:t>
      </w:r>
      <w:r w:rsidR="002945F0" w:rsidRPr="00A37CE5">
        <w:rPr>
          <w:rFonts w:hint="default"/>
          <w:b/>
          <w:bCs/>
        </w:rPr>
        <w:t>T</w:t>
      </w:r>
      <w:r w:rsidRPr="00A37CE5">
        <w:rPr>
          <w:rFonts w:hint="default"/>
          <w:b/>
          <w:bCs/>
        </w:rPr>
        <w:t>2</w:t>
      </w:r>
      <w:r w:rsidR="00D76CFC" w:rsidRPr="00A37CE5">
        <w:rPr>
          <w:rFonts w:hint="default"/>
          <w:b/>
          <w:bCs/>
        </w:rPr>
        <w:t>.</w:t>
      </w:r>
      <w:r w:rsidRPr="008D57E9">
        <w:rPr>
          <w:rFonts w:hint="default"/>
        </w:rPr>
        <w:t xml:space="preserve"> </w:t>
      </w:r>
      <w:r w:rsidRPr="008D57E9">
        <w:t>The significant FTIR absorption peaks (cm</w:t>
      </w:r>
      <w:r w:rsidRPr="008D57E9">
        <w:rPr>
          <w:vertAlign w:val="superscript"/>
        </w:rPr>
        <w:t>-1</w:t>
      </w:r>
      <w:r w:rsidRPr="008D57E9">
        <w:t xml:space="preserve">) of sodium-alginate powder and </w:t>
      </w:r>
      <w:r w:rsidRPr="008D57E9">
        <w:rPr>
          <w:rFonts w:hint="default"/>
        </w:rPr>
        <w:t>Ca-</w:t>
      </w:r>
      <w:r w:rsidRPr="008D57E9">
        <w:t>alginate</w:t>
      </w:r>
      <w:r w:rsidRPr="008D57E9">
        <w:rPr>
          <w:rFonts w:hint="default"/>
        </w:rPr>
        <w:t xml:space="preserve"> beads</w:t>
      </w:r>
      <w:bookmarkEnd w:id="34"/>
      <w:r w:rsidR="00A551F5" w:rsidRPr="008D57E9">
        <w:rPr>
          <w:rFonts w:hint="default"/>
        </w:rPr>
        <w:t>.</w:t>
      </w:r>
    </w:p>
    <w:tbl>
      <w:tblPr>
        <w:tblStyle w:val="TableGrid"/>
        <w:tblW w:w="94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8"/>
        <w:gridCol w:w="1512"/>
        <w:gridCol w:w="1909"/>
        <w:gridCol w:w="1847"/>
        <w:gridCol w:w="1896"/>
      </w:tblGrid>
      <w:tr w:rsidR="002E34E7" w:rsidRPr="008D57E9" w14:paraId="01AD7BA6" w14:textId="77777777" w:rsidTr="00502B03">
        <w:trPr>
          <w:trHeight w:val="50"/>
        </w:trPr>
        <w:tc>
          <w:tcPr>
            <w:tcW w:w="22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A7B362" w14:textId="77777777" w:rsidR="002E34E7" w:rsidRPr="008D57E9" w:rsidRDefault="002E34E7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Functional group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77EE85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Ca-Control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066AD1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Ca-Arabinose</w:t>
            </w:r>
          </w:p>
        </w:tc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3C8934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Ca-Glucose</w:t>
            </w:r>
          </w:p>
        </w:tc>
        <w:tc>
          <w:tcPr>
            <w:tcW w:w="18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6848FC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Ca-Galactose</w:t>
            </w:r>
          </w:p>
        </w:tc>
      </w:tr>
      <w:tr w:rsidR="002E34E7" w:rsidRPr="008D57E9" w14:paraId="08A8D231" w14:textId="77777777" w:rsidTr="00502B03">
        <w:trPr>
          <w:trHeight w:val="50"/>
        </w:trPr>
        <w:tc>
          <w:tcPr>
            <w:tcW w:w="2278" w:type="dxa"/>
            <w:tcBorders>
              <w:top w:val="single" w:sz="4" w:space="0" w:color="auto"/>
            </w:tcBorders>
            <w:hideMark/>
          </w:tcPr>
          <w:p w14:paraId="3FAF6F2D" w14:textId="77777777" w:rsidR="002E34E7" w:rsidRPr="008D57E9" w:rsidRDefault="002E34E7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C-OH stretching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hideMark/>
          </w:tcPr>
          <w:p w14:paraId="2F0372AA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1032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hideMark/>
          </w:tcPr>
          <w:p w14:paraId="3252B38F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985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hideMark/>
          </w:tcPr>
          <w:p w14:paraId="29BF3996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1032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hideMark/>
          </w:tcPr>
          <w:p w14:paraId="2810F1A8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988</w:t>
            </w:r>
          </w:p>
        </w:tc>
      </w:tr>
      <w:tr w:rsidR="002E34E7" w:rsidRPr="008D57E9" w14:paraId="4FA0F90E" w14:textId="77777777" w:rsidTr="00502B03">
        <w:trPr>
          <w:trHeight w:val="50"/>
        </w:trPr>
        <w:tc>
          <w:tcPr>
            <w:tcW w:w="2278" w:type="dxa"/>
            <w:hideMark/>
          </w:tcPr>
          <w:p w14:paraId="32C692C3" w14:textId="07FDF91E" w:rsidR="002E34E7" w:rsidRPr="008D57E9" w:rsidRDefault="00B575D8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Symmetric </w:t>
            </w:r>
            <w:r w:rsidR="002E34E7"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-C-O-O stretching</w:t>
            </w:r>
          </w:p>
        </w:tc>
        <w:tc>
          <w:tcPr>
            <w:tcW w:w="1512" w:type="dxa"/>
            <w:hideMark/>
          </w:tcPr>
          <w:p w14:paraId="19A9609B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1371</w:t>
            </w:r>
          </w:p>
        </w:tc>
        <w:tc>
          <w:tcPr>
            <w:tcW w:w="1909" w:type="dxa"/>
            <w:hideMark/>
          </w:tcPr>
          <w:p w14:paraId="11EBE5D7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1469</w:t>
            </w:r>
          </w:p>
        </w:tc>
        <w:tc>
          <w:tcPr>
            <w:tcW w:w="1847" w:type="dxa"/>
            <w:hideMark/>
          </w:tcPr>
          <w:p w14:paraId="21DD202E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1435</w:t>
            </w:r>
          </w:p>
        </w:tc>
        <w:tc>
          <w:tcPr>
            <w:tcW w:w="1896" w:type="dxa"/>
            <w:hideMark/>
          </w:tcPr>
          <w:p w14:paraId="3B284B98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1469</w:t>
            </w:r>
          </w:p>
        </w:tc>
      </w:tr>
      <w:tr w:rsidR="002E34E7" w:rsidRPr="008D57E9" w14:paraId="27DA3143" w14:textId="77777777" w:rsidTr="00502B03">
        <w:trPr>
          <w:trHeight w:val="50"/>
        </w:trPr>
        <w:tc>
          <w:tcPr>
            <w:tcW w:w="2278" w:type="dxa"/>
            <w:hideMark/>
          </w:tcPr>
          <w:p w14:paraId="6D7F6274" w14:textId="0A5D5290" w:rsidR="002E34E7" w:rsidRPr="008D57E9" w:rsidRDefault="00B575D8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Asymmetric </w:t>
            </w:r>
            <w:r w:rsidR="002E34E7"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C-O-O</w:t>
            </w:r>
          </w:p>
        </w:tc>
        <w:tc>
          <w:tcPr>
            <w:tcW w:w="1512" w:type="dxa"/>
            <w:hideMark/>
          </w:tcPr>
          <w:p w14:paraId="1755ED04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1714</w:t>
            </w:r>
          </w:p>
        </w:tc>
        <w:tc>
          <w:tcPr>
            <w:tcW w:w="1909" w:type="dxa"/>
            <w:hideMark/>
          </w:tcPr>
          <w:p w14:paraId="56726C4C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1784</w:t>
            </w:r>
          </w:p>
        </w:tc>
        <w:tc>
          <w:tcPr>
            <w:tcW w:w="1847" w:type="dxa"/>
            <w:hideMark/>
          </w:tcPr>
          <w:p w14:paraId="7EB18223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1709</w:t>
            </w:r>
          </w:p>
        </w:tc>
        <w:tc>
          <w:tcPr>
            <w:tcW w:w="1896" w:type="dxa"/>
            <w:hideMark/>
          </w:tcPr>
          <w:p w14:paraId="7ADA7372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1775</w:t>
            </w:r>
          </w:p>
        </w:tc>
      </w:tr>
      <w:tr w:rsidR="002E34E7" w:rsidRPr="008D57E9" w14:paraId="2C507CF6" w14:textId="77777777" w:rsidTr="00502B03">
        <w:trPr>
          <w:trHeight w:val="50"/>
        </w:trPr>
        <w:tc>
          <w:tcPr>
            <w:tcW w:w="2278" w:type="dxa"/>
            <w:hideMark/>
          </w:tcPr>
          <w:p w14:paraId="4341DBE0" w14:textId="42B372AB" w:rsidR="002E34E7" w:rsidRPr="008D57E9" w:rsidRDefault="00B575D8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Aliphatic </w:t>
            </w:r>
            <w:r w:rsidR="002E34E7"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C-H</w:t>
            </w:r>
          </w:p>
        </w:tc>
        <w:tc>
          <w:tcPr>
            <w:tcW w:w="1512" w:type="dxa"/>
            <w:hideMark/>
          </w:tcPr>
          <w:p w14:paraId="30072F5D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2955</w:t>
            </w:r>
          </w:p>
        </w:tc>
        <w:tc>
          <w:tcPr>
            <w:tcW w:w="1909" w:type="dxa"/>
            <w:hideMark/>
          </w:tcPr>
          <w:p w14:paraId="1EB0C4A6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2936</w:t>
            </w:r>
          </w:p>
        </w:tc>
        <w:tc>
          <w:tcPr>
            <w:tcW w:w="1847" w:type="dxa"/>
            <w:hideMark/>
          </w:tcPr>
          <w:p w14:paraId="7E74E12D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2974</w:t>
            </w:r>
          </w:p>
        </w:tc>
        <w:tc>
          <w:tcPr>
            <w:tcW w:w="1896" w:type="dxa"/>
            <w:hideMark/>
          </w:tcPr>
          <w:p w14:paraId="64EF897C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2928</w:t>
            </w:r>
          </w:p>
        </w:tc>
      </w:tr>
      <w:tr w:rsidR="002E34E7" w:rsidRPr="008D57E9" w14:paraId="6BB4156F" w14:textId="77777777" w:rsidTr="00502B03">
        <w:trPr>
          <w:trHeight w:val="50"/>
        </w:trPr>
        <w:tc>
          <w:tcPr>
            <w:tcW w:w="2278" w:type="dxa"/>
            <w:hideMark/>
          </w:tcPr>
          <w:p w14:paraId="26D6B2B9" w14:textId="77777777" w:rsidR="002E34E7" w:rsidRPr="008D57E9" w:rsidRDefault="002E34E7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O-H stretching</w:t>
            </w:r>
          </w:p>
        </w:tc>
        <w:tc>
          <w:tcPr>
            <w:tcW w:w="1512" w:type="dxa"/>
            <w:hideMark/>
          </w:tcPr>
          <w:p w14:paraId="4B99F28A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3498</w:t>
            </w:r>
          </w:p>
        </w:tc>
        <w:tc>
          <w:tcPr>
            <w:tcW w:w="1909" w:type="dxa"/>
            <w:hideMark/>
          </w:tcPr>
          <w:p w14:paraId="6BFA8706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3499</w:t>
            </w:r>
          </w:p>
        </w:tc>
        <w:tc>
          <w:tcPr>
            <w:tcW w:w="1847" w:type="dxa"/>
            <w:hideMark/>
          </w:tcPr>
          <w:p w14:paraId="051AEACB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3491</w:t>
            </w:r>
          </w:p>
        </w:tc>
        <w:tc>
          <w:tcPr>
            <w:tcW w:w="1896" w:type="dxa"/>
            <w:hideMark/>
          </w:tcPr>
          <w:p w14:paraId="74AE19BA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3500</w:t>
            </w:r>
          </w:p>
        </w:tc>
      </w:tr>
    </w:tbl>
    <w:p w14:paraId="76A73C55" w14:textId="53A40BBB" w:rsidR="009B20A3" w:rsidRPr="008D57E9" w:rsidRDefault="009B20A3" w:rsidP="00502B03">
      <w:pPr>
        <w:pStyle w:val="Heading1"/>
        <w:rPr>
          <w:rFonts w:hint="default"/>
          <w:lang w:eastAsia="ko-KR"/>
        </w:rPr>
      </w:pPr>
      <w:bookmarkStart w:id="35" w:name="_Toc218775437"/>
      <w:bookmarkEnd w:id="35"/>
    </w:p>
    <w:p w14:paraId="5762DF12" w14:textId="77777777" w:rsidR="009B20A3" w:rsidRPr="008D57E9" w:rsidRDefault="009B20A3">
      <w:pPr>
        <w:widowControl/>
        <w:jc w:val="left"/>
        <w:rPr>
          <w:rFonts w:ascii="Times New Roman" w:hAnsi="Times New Roman"/>
          <w:color w:val="000000" w:themeColor="text1"/>
          <w:kern w:val="44"/>
          <w:sz w:val="24"/>
          <w:szCs w:val="48"/>
          <w:lang w:eastAsia="ko-KR"/>
        </w:rPr>
      </w:pPr>
      <w:r w:rsidRPr="008D57E9">
        <w:rPr>
          <w:color w:val="000000" w:themeColor="text1"/>
          <w:lang w:eastAsia="ko-KR"/>
        </w:rPr>
        <w:br w:type="page"/>
      </w:r>
    </w:p>
    <w:p w14:paraId="08C27035" w14:textId="386BAEBC" w:rsidR="003F1663" w:rsidRPr="008D57E9" w:rsidRDefault="003F1663" w:rsidP="00D76CFC">
      <w:pPr>
        <w:pStyle w:val="Heading1"/>
        <w:ind w:left="360"/>
        <w:rPr>
          <w:rFonts w:hint="default"/>
        </w:rPr>
      </w:pPr>
      <w:bookmarkStart w:id="36" w:name="_Toc218775438"/>
      <w:bookmarkStart w:id="37" w:name="_Toc218775439"/>
      <w:bookmarkEnd w:id="36"/>
      <w:r w:rsidRPr="00A37CE5">
        <w:rPr>
          <w:b/>
          <w:bCs/>
        </w:rPr>
        <w:lastRenderedPageBreak/>
        <w:t xml:space="preserve">Table </w:t>
      </w:r>
      <w:r w:rsidR="002945F0" w:rsidRPr="00A37CE5">
        <w:rPr>
          <w:rFonts w:hint="default"/>
          <w:b/>
          <w:bCs/>
        </w:rPr>
        <w:t>T</w:t>
      </w:r>
      <w:r w:rsidRPr="00A37CE5">
        <w:rPr>
          <w:rFonts w:hint="default"/>
          <w:b/>
          <w:bCs/>
        </w:rPr>
        <w:t>3</w:t>
      </w:r>
      <w:r w:rsidR="00D76CFC" w:rsidRPr="00A37CE5">
        <w:rPr>
          <w:rFonts w:hint="default"/>
          <w:b/>
          <w:bCs/>
        </w:rPr>
        <w:t>.</w:t>
      </w:r>
      <w:r w:rsidRPr="008D57E9">
        <w:t xml:space="preserve"> The significant FTIR absorption peaks (cm</w:t>
      </w:r>
      <w:r w:rsidRPr="008D57E9">
        <w:rPr>
          <w:vertAlign w:val="superscript"/>
        </w:rPr>
        <w:t>-1</w:t>
      </w:r>
      <w:r w:rsidRPr="008D57E9">
        <w:t xml:space="preserve">) of sodium-alginate powder and </w:t>
      </w:r>
      <w:r w:rsidRPr="008D57E9">
        <w:rPr>
          <w:rFonts w:hint="default"/>
        </w:rPr>
        <w:t>Sr-</w:t>
      </w:r>
      <w:r w:rsidRPr="008D57E9">
        <w:t>alginate</w:t>
      </w:r>
      <w:r w:rsidRPr="008D57E9">
        <w:rPr>
          <w:rFonts w:hint="default"/>
        </w:rPr>
        <w:t xml:space="preserve"> beads</w:t>
      </w:r>
      <w:bookmarkEnd w:id="37"/>
      <w:r w:rsidR="00D76CFC" w:rsidRPr="008D57E9">
        <w:rPr>
          <w:rFonts w:hint="default"/>
        </w:rPr>
        <w:t>.</w:t>
      </w:r>
    </w:p>
    <w:tbl>
      <w:tblPr>
        <w:tblW w:w="9168" w:type="dxa"/>
        <w:tblLook w:val="04A0" w:firstRow="1" w:lastRow="0" w:firstColumn="1" w:lastColumn="0" w:noHBand="0" w:noVBand="1"/>
      </w:tblPr>
      <w:tblGrid>
        <w:gridCol w:w="2340"/>
        <w:gridCol w:w="1411"/>
        <w:gridCol w:w="1957"/>
        <w:gridCol w:w="1587"/>
        <w:gridCol w:w="1873"/>
      </w:tblGrid>
      <w:tr w:rsidR="002E34E7" w:rsidRPr="008D57E9" w14:paraId="4F9F2410" w14:textId="77777777" w:rsidTr="00502B03">
        <w:trPr>
          <w:trHeight w:val="22"/>
        </w:trPr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576750" w14:textId="77777777" w:rsidR="002E34E7" w:rsidRPr="008D57E9" w:rsidRDefault="002E34E7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Functional group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AFB796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Sr-Control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22AD8B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Sr-Arabinose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96872E0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Sr-Glucose</w:t>
            </w:r>
          </w:p>
        </w:tc>
        <w:tc>
          <w:tcPr>
            <w:tcW w:w="1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70C0339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Sr-Galactose</w:t>
            </w:r>
          </w:p>
        </w:tc>
      </w:tr>
      <w:tr w:rsidR="002E34E7" w:rsidRPr="008D57E9" w14:paraId="26AD0561" w14:textId="77777777" w:rsidTr="00502B03">
        <w:trPr>
          <w:trHeight w:val="2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059B4" w14:textId="77777777" w:rsidR="002E34E7" w:rsidRPr="008D57E9" w:rsidRDefault="002E34E7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C-OH stretching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C9ABF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1068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98167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1068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63B8A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1060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6DEEC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1068</w:t>
            </w:r>
          </w:p>
        </w:tc>
      </w:tr>
      <w:tr w:rsidR="002E34E7" w:rsidRPr="008D57E9" w14:paraId="2D97EF28" w14:textId="77777777" w:rsidTr="00502B03">
        <w:trPr>
          <w:trHeight w:val="2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46B47" w14:textId="2F0EA238" w:rsidR="002E34E7" w:rsidRPr="008D57E9" w:rsidRDefault="00D64B9D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Symmetric </w:t>
            </w:r>
            <w:r w:rsidR="002E34E7"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-C-O-O stretching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BE6FC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1387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90626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1387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DA6E9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1387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920F2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1387</w:t>
            </w:r>
          </w:p>
        </w:tc>
      </w:tr>
      <w:tr w:rsidR="002E34E7" w:rsidRPr="008D57E9" w14:paraId="7BF919DC" w14:textId="77777777" w:rsidTr="00502B03">
        <w:trPr>
          <w:trHeight w:val="2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EA826" w14:textId="359B25D1" w:rsidR="002E34E7" w:rsidRPr="008D57E9" w:rsidRDefault="00D64B9D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Asymmetric </w:t>
            </w:r>
            <w:r w:rsidR="002E34E7"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C-O-O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B742A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1734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453BD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1734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D4365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1734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F22FA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1734</w:t>
            </w:r>
          </w:p>
        </w:tc>
      </w:tr>
      <w:tr w:rsidR="002E34E7" w:rsidRPr="008D57E9" w14:paraId="41250947" w14:textId="77777777" w:rsidTr="00502B03">
        <w:trPr>
          <w:trHeight w:val="2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A8FA0" w14:textId="45B011C1" w:rsidR="002E34E7" w:rsidRPr="008D57E9" w:rsidRDefault="00D64B9D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Aliphatic </w:t>
            </w:r>
            <w:r w:rsidR="002E34E7"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C-H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F8104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2991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566D9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2991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757FE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2991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777DA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2991</w:t>
            </w:r>
          </w:p>
        </w:tc>
      </w:tr>
      <w:tr w:rsidR="002E34E7" w:rsidRPr="008D57E9" w14:paraId="4ECB0070" w14:textId="77777777" w:rsidTr="00502B03">
        <w:trPr>
          <w:trHeight w:val="22"/>
        </w:trPr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E1BE23" w14:textId="77777777" w:rsidR="002E34E7" w:rsidRPr="008D57E9" w:rsidRDefault="002E34E7" w:rsidP="00863B32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O-H stretching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2526A2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3497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47CC99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3497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980E8D0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3497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1706E98" w14:textId="77777777" w:rsidR="002E34E7" w:rsidRPr="008D57E9" w:rsidRDefault="002E34E7" w:rsidP="0094378D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5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3492</w:t>
            </w:r>
          </w:p>
        </w:tc>
      </w:tr>
    </w:tbl>
    <w:p w14:paraId="501713F1" w14:textId="77777777" w:rsidR="009B20A3" w:rsidRPr="008D57E9" w:rsidRDefault="009B20A3">
      <w:pPr>
        <w:widowControl/>
        <w:jc w:val="left"/>
        <w:rPr>
          <w:rFonts w:ascii="Times New Roman" w:hAnsi="Times New Roman"/>
          <w:bCs/>
          <w:color w:val="000000" w:themeColor="text1"/>
          <w:kern w:val="44"/>
          <w:sz w:val="24"/>
          <w:szCs w:val="48"/>
          <w:highlight w:val="yellow"/>
        </w:rPr>
      </w:pPr>
      <w:r w:rsidRPr="008D57E9">
        <w:rPr>
          <w:bCs/>
          <w:color w:val="000000" w:themeColor="text1"/>
          <w:highlight w:val="yellow"/>
        </w:rPr>
        <w:br w:type="page"/>
      </w:r>
    </w:p>
    <w:p w14:paraId="15A18423" w14:textId="2EF2CFF9" w:rsidR="000508EC" w:rsidRPr="008D57E9" w:rsidRDefault="005D40A5" w:rsidP="00246A2A">
      <w:pPr>
        <w:pStyle w:val="Heading1"/>
        <w:ind w:left="360"/>
        <w:rPr>
          <w:rFonts w:hint="default"/>
        </w:rPr>
      </w:pPr>
      <w:bookmarkStart w:id="38" w:name="_Toc218775440"/>
      <w:bookmarkStart w:id="39" w:name="_Toc218775441"/>
      <w:bookmarkEnd w:id="38"/>
      <w:r w:rsidRPr="00A37CE5">
        <w:rPr>
          <w:rFonts w:hint="default"/>
          <w:b/>
          <w:bCs/>
        </w:rPr>
        <w:lastRenderedPageBreak/>
        <w:t xml:space="preserve">Table </w:t>
      </w:r>
      <w:r w:rsidR="002945F0" w:rsidRPr="00A37CE5">
        <w:rPr>
          <w:rFonts w:hint="default"/>
          <w:b/>
          <w:bCs/>
        </w:rPr>
        <w:t>T</w:t>
      </w:r>
      <w:r w:rsidRPr="00A37CE5">
        <w:rPr>
          <w:rFonts w:hint="default"/>
          <w:b/>
          <w:bCs/>
        </w:rPr>
        <w:t>4</w:t>
      </w:r>
      <w:r w:rsidR="00D76CFC" w:rsidRPr="00A37CE5">
        <w:rPr>
          <w:rFonts w:hint="default"/>
          <w:b/>
          <w:bCs/>
        </w:rPr>
        <w:t>.</w:t>
      </w:r>
      <w:r w:rsidRPr="008D57E9">
        <w:rPr>
          <w:rFonts w:hint="default"/>
        </w:rPr>
        <w:t xml:space="preserve"> </w:t>
      </w:r>
      <w:r w:rsidRPr="008D57E9">
        <w:t>Bulk-equivalent oxygen concentrations (nmol L</w:t>
      </w:r>
      <w:r w:rsidRPr="008D57E9">
        <w:rPr>
          <w:rFonts w:ascii="Cambria Math" w:hAnsi="Cambria Math" w:cs="Cambria Math" w:hint="default"/>
        </w:rPr>
        <w:t>⁻</w:t>
      </w:r>
      <w:r w:rsidRPr="008D57E9">
        <w:t>¹</w:t>
      </w:r>
      <w:r w:rsidRPr="008D57E9">
        <w:t>) and corresponding oxygen content per bead (nmol bead</w:t>
      </w:r>
      <w:r w:rsidRPr="008D57E9">
        <w:rPr>
          <w:rFonts w:ascii="Cambria Math" w:hAnsi="Cambria Math" w:cs="Cambria Math" w:hint="default"/>
        </w:rPr>
        <w:t>⁻</w:t>
      </w:r>
      <w:r w:rsidRPr="008D57E9">
        <w:t>¹</w:t>
      </w:r>
      <w:r w:rsidRPr="008D57E9">
        <w:t>) for alginate beads crosslinked with different cations.</w:t>
      </w:r>
      <w:bookmarkEnd w:id="39"/>
    </w:p>
    <w:tbl>
      <w:tblPr>
        <w:tblStyle w:val="TableGrid"/>
        <w:tblW w:w="940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3299"/>
        <w:gridCol w:w="3136"/>
      </w:tblGrid>
      <w:tr w:rsidR="00495ED2" w:rsidRPr="008D57E9" w14:paraId="4502512D" w14:textId="110A1CEA" w:rsidTr="00502B03">
        <w:trPr>
          <w:trHeight w:val="891"/>
        </w:trPr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6FB2B" w14:textId="77777777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Bead type</w:t>
            </w:r>
          </w:p>
        </w:tc>
        <w:tc>
          <w:tcPr>
            <w:tcW w:w="3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0BB56" w14:textId="77777777" w:rsidR="00495ED2" w:rsidRPr="008D57E9" w:rsidRDefault="00495ED2" w:rsidP="00502B03">
            <w:pPr>
              <w:jc w:val="left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D57E9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Bulk-equivalent O₂ </w:t>
            </w:r>
          </w:p>
          <w:p w14:paraId="046F8307" w14:textId="77777777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(nmol/L)</w:t>
            </w:r>
          </w:p>
        </w:tc>
        <w:tc>
          <w:tcPr>
            <w:tcW w:w="3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82D02" w14:textId="77777777" w:rsidR="00495ED2" w:rsidRPr="008D57E9" w:rsidRDefault="00495ED2" w:rsidP="00502B03">
            <w:pPr>
              <w:jc w:val="left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D57E9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O₂ content </w:t>
            </w:r>
          </w:p>
          <w:p w14:paraId="4C03E9D1" w14:textId="25537C0C" w:rsidR="00495ED2" w:rsidRPr="008D57E9" w:rsidRDefault="00495ED2" w:rsidP="00502B03">
            <w:pPr>
              <w:jc w:val="left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D57E9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(nmol/bead)</w:t>
            </w:r>
          </w:p>
        </w:tc>
      </w:tr>
      <w:tr w:rsidR="00495ED2" w:rsidRPr="008D57E9" w14:paraId="3E5EBE00" w14:textId="46CDEBFA" w:rsidTr="00502B03">
        <w:trPr>
          <w:trHeight w:val="469"/>
        </w:trPr>
        <w:tc>
          <w:tcPr>
            <w:tcW w:w="2970" w:type="dxa"/>
            <w:tcBorders>
              <w:top w:val="single" w:sz="4" w:space="0" w:color="auto"/>
            </w:tcBorders>
            <w:vAlign w:val="center"/>
          </w:tcPr>
          <w:p w14:paraId="04F0F694" w14:textId="77777777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Ca alginate</w:t>
            </w:r>
          </w:p>
        </w:tc>
        <w:tc>
          <w:tcPr>
            <w:tcW w:w="3299" w:type="dxa"/>
            <w:tcBorders>
              <w:top w:val="single" w:sz="4" w:space="0" w:color="auto"/>
            </w:tcBorders>
            <w:vAlign w:val="center"/>
          </w:tcPr>
          <w:p w14:paraId="771366E1" w14:textId="593C31FF" w:rsidR="00495ED2" w:rsidRPr="008D57E9" w:rsidRDefault="000B3FD1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59.9</w:t>
            </w:r>
            <w:r w:rsidR="00495ED2"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± 16.4 </w:t>
            </w:r>
          </w:p>
        </w:tc>
        <w:tc>
          <w:tcPr>
            <w:tcW w:w="3136" w:type="dxa"/>
            <w:tcBorders>
              <w:top w:val="single" w:sz="4" w:space="0" w:color="auto"/>
            </w:tcBorders>
            <w:vAlign w:val="center"/>
          </w:tcPr>
          <w:p w14:paraId="64E2A82A" w14:textId="0ECA956E" w:rsidR="00495ED2" w:rsidRPr="008D57E9" w:rsidRDefault="00495ED2" w:rsidP="00502B03">
            <w:pPr>
              <w:jc w:val="lef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1.50 ± 0.41</w:t>
            </w:r>
          </w:p>
        </w:tc>
      </w:tr>
      <w:tr w:rsidR="00495ED2" w:rsidRPr="008D57E9" w14:paraId="40AB028B" w14:textId="52525DA0" w:rsidTr="00502B03">
        <w:trPr>
          <w:trHeight w:val="445"/>
        </w:trPr>
        <w:tc>
          <w:tcPr>
            <w:tcW w:w="2970" w:type="dxa"/>
            <w:vAlign w:val="center"/>
          </w:tcPr>
          <w:p w14:paraId="53ABCE01" w14:textId="77777777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Zn alginate</w:t>
            </w:r>
          </w:p>
        </w:tc>
        <w:tc>
          <w:tcPr>
            <w:tcW w:w="3299" w:type="dxa"/>
            <w:vAlign w:val="center"/>
          </w:tcPr>
          <w:p w14:paraId="1AFB95B5" w14:textId="77777777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94.4 ± 32.4 </w:t>
            </w:r>
          </w:p>
        </w:tc>
        <w:tc>
          <w:tcPr>
            <w:tcW w:w="3136" w:type="dxa"/>
            <w:vAlign w:val="center"/>
          </w:tcPr>
          <w:p w14:paraId="3CDE95C5" w14:textId="0CD351DD" w:rsidR="00495ED2" w:rsidRPr="008D57E9" w:rsidRDefault="00495ED2" w:rsidP="00502B03">
            <w:pPr>
              <w:jc w:val="lef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2.36 ± 0.81</w:t>
            </w:r>
          </w:p>
        </w:tc>
      </w:tr>
      <w:tr w:rsidR="00495ED2" w:rsidRPr="008D57E9" w14:paraId="446F6B7D" w14:textId="281E30F6" w:rsidTr="00502B03">
        <w:trPr>
          <w:trHeight w:val="445"/>
        </w:trPr>
        <w:tc>
          <w:tcPr>
            <w:tcW w:w="2970" w:type="dxa"/>
            <w:vAlign w:val="center"/>
          </w:tcPr>
          <w:p w14:paraId="7B8D5FE7" w14:textId="77777777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Sr alginate</w:t>
            </w:r>
          </w:p>
        </w:tc>
        <w:tc>
          <w:tcPr>
            <w:tcW w:w="3299" w:type="dxa"/>
            <w:vAlign w:val="center"/>
          </w:tcPr>
          <w:p w14:paraId="4E1CDDA2" w14:textId="7556F4C7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77</w:t>
            </w:r>
            <w:r w:rsidR="000B3FD1"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  <w:r w:rsidR="00ED5EC1"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± 18.8 </w:t>
            </w:r>
          </w:p>
        </w:tc>
        <w:tc>
          <w:tcPr>
            <w:tcW w:w="3136" w:type="dxa"/>
            <w:vAlign w:val="center"/>
          </w:tcPr>
          <w:p w14:paraId="294911EE" w14:textId="21F847E8" w:rsidR="00495ED2" w:rsidRPr="008D57E9" w:rsidRDefault="00495ED2" w:rsidP="00502B03">
            <w:pPr>
              <w:jc w:val="lef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1.94 ± 0.47</w:t>
            </w:r>
          </w:p>
        </w:tc>
      </w:tr>
      <w:tr w:rsidR="00495ED2" w:rsidRPr="008D57E9" w14:paraId="18840B99" w14:textId="6F426E1F" w:rsidTr="00502B03">
        <w:trPr>
          <w:trHeight w:val="445"/>
        </w:trPr>
        <w:tc>
          <w:tcPr>
            <w:tcW w:w="2970" w:type="dxa"/>
            <w:vAlign w:val="center"/>
          </w:tcPr>
          <w:p w14:paraId="017B79DF" w14:textId="77777777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Ni alginate</w:t>
            </w:r>
          </w:p>
        </w:tc>
        <w:tc>
          <w:tcPr>
            <w:tcW w:w="3299" w:type="dxa"/>
            <w:vAlign w:val="center"/>
          </w:tcPr>
          <w:p w14:paraId="6EF718EC" w14:textId="23F95AC6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188.</w:t>
            </w:r>
            <w:r w:rsidR="00490E8E"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± 39.6 </w:t>
            </w:r>
          </w:p>
        </w:tc>
        <w:tc>
          <w:tcPr>
            <w:tcW w:w="3136" w:type="dxa"/>
            <w:vAlign w:val="center"/>
          </w:tcPr>
          <w:p w14:paraId="6287970B" w14:textId="4CEB40BC" w:rsidR="00495ED2" w:rsidRPr="008D57E9" w:rsidRDefault="00495ED2" w:rsidP="00502B03">
            <w:pPr>
              <w:jc w:val="lef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4.70 ± 0.99</w:t>
            </w:r>
          </w:p>
        </w:tc>
      </w:tr>
      <w:tr w:rsidR="00495ED2" w:rsidRPr="008D57E9" w14:paraId="6F95FEEA" w14:textId="28C6C0F6" w:rsidTr="00502B03">
        <w:trPr>
          <w:trHeight w:val="445"/>
        </w:trPr>
        <w:tc>
          <w:tcPr>
            <w:tcW w:w="2970" w:type="dxa"/>
            <w:vAlign w:val="center"/>
          </w:tcPr>
          <w:p w14:paraId="1CBDBBC9" w14:textId="77777777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Cu alginate</w:t>
            </w:r>
          </w:p>
        </w:tc>
        <w:tc>
          <w:tcPr>
            <w:tcW w:w="3299" w:type="dxa"/>
            <w:vAlign w:val="center"/>
          </w:tcPr>
          <w:p w14:paraId="7DD85731" w14:textId="301C27BC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215.</w:t>
            </w:r>
            <w:r w:rsidR="00D66379"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0</w:t>
            </w: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± 42.8</w:t>
            </w:r>
          </w:p>
        </w:tc>
        <w:tc>
          <w:tcPr>
            <w:tcW w:w="3136" w:type="dxa"/>
            <w:vAlign w:val="center"/>
          </w:tcPr>
          <w:p w14:paraId="6BE57914" w14:textId="781F41A3" w:rsidR="00495ED2" w:rsidRPr="008D57E9" w:rsidRDefault="00495ED2" w:rsidP="00502B03">
            <w:pPr>
              <w:jc w:val="lef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5.38 ± 1.07</w:t>
            </w:r>
          </w:p>
        </w:tc>
      </w:tr>
      <w:tr w:rsidR="00495ED2" w:rsidRPr="008D57E9" w14:paraId="13514714" w14:textId="45EFAC93" w:rsidTr="00502B03">
        <w:trPr>
          <w:trHeight w:val="445"/>
        </w:trPr>
        <w:tc>
          <w:tcPr>
            <w:tcW w:w="2970" w:type="dxa"/>
            <w:vAlign w:val="center"/>
          </w:tcPr>
          <w:p w14:paraId="68614A78" w14:textId="77777777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Al alginate</w:t>
            </w:r>
          </w:p>
        </w:tc>
        <w:tc>
          <w:tcPr>
            <w:tcW w:w="3299" w:type="dxa"/>
            <w:vAlign w:val="center"/>
          </w:tcPr>
          <w:p w14:paraId="0C2F72BC" w14:textId="432D2DEA" w:rsidR="00495ED2" w:rsidRPr="008D57E9" w:rsidRDefault="00495ED2" w:rsidP="00502B03">
            <w:pPr>
              <w:jc w:val="left"/>
              <w:rPr>
                <w:color w:val="000000" w:themeColor="text1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89.</w:t>
            </w:r>
            <w:r w:rsidR="00D66379"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± 25.6 </w:t>
            </w:r>
          </w:p>
        </w:tc>
        <w:tc>
          <w:tcPr>
            <w:tcW w:w="3136" w:type="dxa"/>
            <w:vAlign w:val="center"/>
          </w:tcPr>
          <w:p w14:paraId="16BC6616" w14:textId="62260625" w:rsidR="00495ED2" w:rsidRPr="008D57E9" w:rsidRDefault="00495ED2" w:rsidP="00502B03">
            <w:pPr>
              <w:jc w:val="lef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8D5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2.23 ± 0.64</w:t>
            </w:r>
          </w:p>
        </w:tc>
      </w:tr>
    </w:tbl>
    <w:p w14:paraId="3619CBBB" w14:textId="77777777" w:rsidR="003F1663" w:rsidRPr="008D57E9" w:rsidRDefault="003F1663" w:rsidP="003F1663">
      <w:pPr>
        <w:widowControl/>
        <w:jc w:val="left"/>
        <w:rPr>
          <w:rFonts w:ascii="Times New Roman" w:hAnsi="Times New Roman"/>
          <w:i/>
          <w:iCs/>
          <w:color w:val="000000" w:themeColor="text1"/>
        </w:rPr>
      </w:pPr>
    </w:p>
    <w:p w14:paraId="30E4FE12" w14:textId="69486370" w:rsidR="00505C8A" w:rsidRPr="008D57E9" w:rsidRDefault="00505C8A" w:rsidP="00502B03">
      <w:pPr>
        <w:widowControl/>
        <w:jc w:val="left"/>
        <w:rPr>
          <w:rFonts w:ascii="Times New Roman" w:hAnsi="Times New Roman"/>
          <w:color w:val="000000" w:themeColor="text1"/>
        </w:rPr>
      </w:pPr>
    </w:p>
    <w:sectPr w:rsidR="00505C8A" w:rsidRPr="008D57E9" w:rsidSect="00960181">
      <w:pgSz w:w="11906" w:h="16838"/>
      <w:pgMar w:top="1440" w:right="1440" w:bottom="144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tling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Gulliv-R">
    <w:altName w:val="Cambria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5E1D"/>
    <w:multiLevelType w:val="hybridMultilevel"/>
    <w:tmpl w:val="D0B6926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011F0A"/>
    <w:multiLevelType w:val="hybridMultilevel"/>
    <w:tmpl w:val="122C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57802"/>
    <w:multiLevelType w:val="hybridMultilevel"/>
    <w:tmpl w:val="3FA04662"/>
    <w:lvl w:ilvl="0" w:tplc="6B4493B4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36AB0555"/>
    <w:multiLevelType w:val="hybridMultilevel"/>
    <w:tmpl w:val="ECFC1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F0345A"/>
    <w:multiLevelType w:val="hybridMultilevel"/>
    <w:tmpl w:val="92AAF6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915AB1"/>
    <w:multiLevelType w:val="hybridMultilevel"/>
    <w:tmpl w:val="D0B692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2525643">
    <w:abstractNumId w:val="2"/>
  </w:num>
  <w:num w:numId="2" w16cid:durableId="874081930">
    <w:abstractNumId w:val="3"/>
  </w:num>
  <w:num w:numId="3" w16cid:durableId="2084259000">
    <w:abstractNumId w:val="1"/>
  </w:num>
  <w:num w:numId="4" w16cid:durableId="1917398891">
    <w:abstractNumId w:val="5"/>
  </w:num>
  <w:num w:numId="5" w16cid:durableId="1771897151">
    <w:abstractNumId w:val="4"/>
  </w:num>
  <w:num w:numId="6" w16cid:durableId="11717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8"/>
  <w:proofState w:spelling="clean" w:grammar="clean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C8A"/>
    <w:rsid w:val="00013174"/>
    <w:rsid w:val="00017876"/>
    <w:rsid w:val="000508EC"/>
    <w:rsid w:val="000579D7"/>
    <w:rsid w:val="00094DB3"/>
    <w:rsid w:val="000B3FD1"/>
    <w:rsid w:val="000D76D8"/>
    <w:rsid w:val="0011729A"/>
    <w:rsid w:val="00182C72"/>
    <w:rsid w:val="0018360A"/>
    <w:rsid w:val="001E7A91"/>
    <w:rsid w:val="001F12D0"/>
    <w:rsid w:val="00211FF7"/>
    <w:rsid w:val="00246A2A"/>
    <w:rsid w:val="002945F0"/>
    <w:rsid w:val="002B3260"/>
    <w:rsid w:val="002E34E7"/>
    <w:rsid w:val="00316662"/>
    <w:rsid w:val="003472D4"/>
    <w:rsid w:val="003510E4"/>
    <w:rsid w:val="003A0187"/>
    <w:rsid w:val="003C0C95"/>
    <w:rsid w:val="003F077B"/>
    <w:rsid w:val="003F1663"/>
    <w:rsid w:val="00490E8E"/>
    <w:rsid w:val="00495ED2"/>
    <w:rsid w:val="004B6926"/>
    <w:rsid w:val="00501C6E"/>
    <w:rsid w:val="00502B03"/>
    <w:rsid w:val="00505C8A"/>
    <w:rsid w:val="0052647B"/>
    <w:rsid w:val="005D40A5"/>
    <w:rsid w:val="0063313D"/>
    <w:rsid w:val="0064006F"/>
    <w:rsid w:val="006733B7"/>
    <w:rsid w:val="00694481"/>
    <w:rsid w:val="00694AB6"/>
    <w:rsid w:val="006C272F"/>
    <w:rsid w:val="00703CB3"/>
    <w:rsid w:val="007219DF"/>
    <w:rsid w:val="00754F45"/>
    <w:rsid w:val="0076379C"/>
    <w:rsid w:val="00785729"/>
    <w:rsid w:val="007929CC"/>
    <w:rsid w:val="007E2375"/>
    <w:rsid w:val="00816204"/>
    <w:rsid w:val="00844A1C"/>
    <w:rsid w:val="00863B32"/>
    <w:rsid w:val="00875AD1"/>
    <w:rsid w:val="008C2959"/>
    <w:rsid w:val="008D4F5D"/>
    <w:rsid w:val="008D57E9"/>
    <w:rsid w:val="008E4F75"/>
    <w:rsid w:val="0091100B"/>
    <w:rsid w:val="009323C7"/>
    <w:rsid w:val="00936235"/>
    <w:rsid w:val="00960181"/>
    <w:rsid w:val="009671C9"/>
    <w:rsid w:val="00977B26"/>
    <w:rsid w:val="009B20A3"/>
    <w:rsid w:val="00A21B4E"/>
    <w:rsid w:val="00A35E55"/>
    <w:rsid w:val="00A37CE5"/>
    <w:rsid w:val="00A40739"/>
    <w:rsid w:val="00A45077"/>
    <w:rsid w:val="00A51A36"/>
    <w:rsid w:val="00A551F5"/>
    <w:rsid w:val="00AA1688"/>
    <w:rsid w:val="00B0066A"/>
    <w:rsid w:val="00B523CA"/>
    <w:rsid w:val="00B575D8"/>
    <w:rsid w:val="00B833FE"/>
    <w:rsid w:val="00BA66B3"/>
    <w:rsid w:val="00BC574C"/>
    <w:rsid w:val="00BD5B6C"/>
    <w:rsid w:val="00C03436"/>
    <w:rsid w:val="00C16194"/>
    <w:rsid w:val="00C5046A"/>
    <w:rsid w:val="00C93869"/>
    <w:rsid w:val="00CC3F8F"/>
    <w:rsid w:val="00CC7BDB"/>
    <w:rsid w:val="00D164F3"/>
    <w:rsid w:val="00D64B9D"/>
    <w:rsid w:val="00D66379"/>
    <w:rsid w:val="00D76CFC"/>
    <w:rsid w:val="00DA5F0A"/>
    <w:rsid w:val="00DC1128"/>
    <w:rsid w:val="00DC4767"/>
    <w:rsid w:val="00DE2600"/>
    <w:rsid w:val="00DE3F9C"/>
    <w:rsid w:val="00E406E8"/>
    <w:rsid w:val="00E844D0"/>
    <w:rsid w:val="00ED35FF"/>
    <w:rsid w:val="00ED5EC1"/>
    <w:rsid w:val="00F03C23"/>
    <w:rsid w:val="00F203FB"/>
    <w:rsid w:val="00F60375"/>
    <w:rsid w:val="00F67BB7"/>
    <w:rsid w:val="00F9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D750A"/>
  <w15:chartTrackingRefBased/>
  <w15:docId w15:val="{4FBA9E64-F953-3C4B-AF69-FCC37125F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C8A"/>
    <w:pPr>
      <w:widowControl w:val="0"/>
      <w:jc w:val="both"/>
    </w:pPr>
    <w:rPr>
      <w:rFonts w:ascii="Calibri" w:eastAsia="SimSun" w:hAnsi="Calibri" w:cs="Times New Roman"/>
      <w:sz w:val="21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B4E"/>
    <w:pPr>
      <w:spacing w:before="100" w:beforeAutospacing="1" w:after="100" w:afterAutospacing="1"/>
      <w:jc w:val="left"/>
      <w:outlineLvl w:val="0"/>
    </w:pPr>
    <w:rPr>
      <w:rFonts w:ascii="Times New Roman" w:hAnsi="Times New Roman" w:hint="eastAsia"/>
      <w:color w:val="000000" w:themeColor="text1"/>
      <w:kern w:val="44"/>
      <w:sz w:val="24"/>
      <w:szCs w:val="4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5C8A"/>
    <w:pPr>
      <w:spacing w:before="100" w:beforeAutospacing="1" w:after="100" w:afterAutospacing="1"/>
      <w:jc w:val="left"/>
      <w:outlineLvl w:val="2"/>
    </w:pPr>
    <w:rPr>
      <w:rFonts w:ascii="SimSun" w:hAnsi="SimSun" w:hint="eastAsia"/>
      <w:b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B4E"/>
    <w:rPr>
      <w:rFonts w:ascii="Times New Roman" w:eastAsia="SimSun" w:hAnsi="Times New Roman" w:cs="Times New Roman"/>
      <w:color w:val="000000" w:themeColor="text1"/>
      <w:kern w:val="44"/>
      <w:szCs w:val="48"/>
      <w:lang w:eastAsia="zh-C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05C8A"/>
    <w:rPr>
      <w:rFonts w:ascii="SimSun" w:eastAsia="SimSun" w:hAnsi="SimSun" w:cs="Times New Roman"/>
      <w:b/>
      <w:kern w:val="0"/>
      <w:sz w:val="27"/>
      <w:szCs w:val="27"/>
      <w:lang w:eastAsia="zh-CN"/>
      <w14:ligatures w14:val="none"/>
    </w:rPr>
  </w:style>
  <w:style w:type="character" w:styleId="Hyperlink">
    <w:name w:val="Hyperlink"/>
    <w:uiPriority w:val="99"/>
    <w:unhideWhenUsed/>
    <w:rsid w:val="00505C8A"/>
    <w:rPr>
      <w:color w:val="0000FF"/>
      <w:u w:val="single"/>
    </w:rPr>
  </w:style>
  <w:style w:type="character" w:customStyle="1" w:styleId="apple-converted-space">
    <w:name w:val="apple-converted-space"/>
    <w:rsid w:val="00505C8A"/>
  </w:style>
  <w:style w:type="character" w:customStyle="1" w:styleId="high-light">
    <w:name w:val="high-light"/>
    <w:rsid w:val="00505C8A"/>
  </w:style>
  <w:style w:type="paragraph" w:styleId="NormalWeb">
    <w:name w:val="Normal (Web)"/>
    <w:basedOn w:val="Normal"/>
    <w:uiPriority w:val="99"/>
    <w:unhideWhenUsed/>
    <w:rsid w:val="00505C8A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C8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C8A"/>
    <w:rPr>
      <w:rFonts w:ascii="Calibri" w:eastAsia="SimSun" w:hAnsi="Calibri" w:cs="Times New Roman"/>
      <w:sz w:val="18"/>
      <w:szCs w:val="18"/>
      <w:lang w:eastAsia="zh-CN"/>
      <w14:ligatures w14:val="none"/>
    </w:rPr>
  </w:style>
  <w:style w:type="character" w:customStyle="1" w:styleId="fontstyle01">
    <w:name w:val="fontstyle01"/>
    <w:rsid w:val="00505C8A"/>
    <w:rPr>
      <w:rFonts w:ascii="AdvGulliv-R" w:hAnsi="AdvGulliv-R" w:hint="default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5C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05C8A"/>
    <w:rPr>
      <w:rFonts w:ascii="Calibri" w:eastAsia="SimSun" w:hAnsi="Calibri" w:cs="Times New Roman"/>
      <w:sz w:val="18"/>
      <w:szCs w:val="1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05C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05C8A"/>
    <w:rPr>
      <w:rFonts w:ascii="Calibri" w:eastAsia="SimSun" w:hAnsi="Calibri" w:cs="Times New Roman"/>
      <w:sz w:val="18"/>
      <w:szCs w:val="18"/>
      <w:lang w:eastAsia="zh-CN"/>
      <w14:ligatures w14:val="none"/>
    </w:rPr>
  </w:style>
  <w:style w:type="character" w:styleId="CommentReference">
    <w:name w:val="annotation reference"/>
    <w:uiPriority w:val="99"/>
    <w:semiHidden/>
    <w:unhideWhenUsed/>
    <w:rsid w:val="00505C8A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C8A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C8A"/>
    <w:rPr>
      <w:rFonts w:ascii="Calibri" w:eastAsia="SimSun" w:hAnsi="Calibri" w:cs="Times New Roman"/>
      <w:sz w:val="21"/>
      <w:szCs w:val="22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C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C8A"/>
    <w:rPr>
      <w:rFonts w:ascii="Calibri" w:eastAsia="SimSun" w:hAnsi="Calibri" w:cs="Times New Roman"/>
      <w:b/>
      <w:bCs/>
      <w:sz w:val="21"/>
      <w:szCs w:val="22"/>
      <w:lang w:eastAsia="zh-CN"/>
      <w14:ligatures w14:val="none"/>
    </w:rPr>
  </w:style>
  <w:style w:type="paragraph" w:styleId="NoSpacing">
    <w:name w:val="No Spacing"/>
    <w:uiPriority w:val="1"/>
    <w:qFormat/>
    <w:rsid w:val="00505C8A"/>
    <w:pPr>
      <w:widowControl w:val="0"/>
      <w:jc w:val="both"/>
    </w:pPr>
    <w:rPr>
      <w:rFonts w:eastAsiaTheme="minorEastAsia"/>
      <w:sz w:val="21"/>
      <w:szCs w:val="22"/>
      <w:lang w:eastAsia="zh-CN"/>
      <w14:ligatures w14:val="none"/>
    </w:rPr>
  </w:style>
  <w:style w:type="paragraph" w:styleId="ListParagraph">
    <w:name w:val="List Paragraph"/>
    <w:basedOn w:val="Normal"/>
    <w:uiPriority w:val="34"/>
    <w:qFormat/>
    <w:rsid w:val="00505C8A"/>
    <w:pPr>
      <w:widowControl/>
      <w:ind w:left="720"/>
      <w:contextualSpacing/>
      <w:jc w:val="left"/>
    </w:pPr>
    <w:rPr>
      <w:rFonts w:asciiTheme="minorHAnsi" w:eastAsiaTheme="minorHAnsi" w:hAnsiTheme="minorHAnsi" w:cstheme="minorBidi"/>
      <w:kern w:val="0"/>
      <w:sz w:val="24"/>
      <w:szCs w:val="24"/>
      <w:lang w:eastAsia="en-US"/>
    </w:rPr>
  </w:style>
  <w:style w:type="paragraph" w:styleId="PlainText">
    <w:name w:val="Plain Text"/>
    <w:basedOn w:val="Normal"/>
    <w:link w:val="PlainTextChar"/>
    <w:rsid w:val="00505C8A"/>
    <w:pPr>
      <w:widowControl/>
      <w:jc w:val="left"/>
    </w:pPr>
    <w:rPr>
      <w:rFonts w:ascii="Courier New" w:eastAsia="Times New Roman" w:hAnsi="Courier New"/>
      <w:kern w:val="0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505C8A"/>
    <w:rPr>
      <w:rFonts w:ascii="Courier New" w:eastAsia="Times New Roman" w:hAnsi="Courier New" w:cs="Times New Roman"/>
      <w:kern w:val="0"/>
      <w:sz w:val="20"/>
      <w:szCs w:val="20"/>
      <w14:ligatures w14:val="none"/>
    </w:rPr>
  </w:style>
  <w:style w:type="character" w:styleId="Strong">
    <w:name w:val="Strong"/>
    <w:uiPriority w:val="22"/>
    <w:qFormat/>
    <w:rsid w:val="00505C8A"/>
    <w:rPr>
      <w:rFonts w:cs="Times New Roman"/>
      <w:b/>
      <w:bCs/>
    </w:rPr>
  </w:style>
  <w:style w:type="table" w:styleId="TableGrid">
    <w:name w:val="Table Grid"/>
    <w:basedOn w:val="TableNormal"/>
    <w:uiPriority w:val="39"/>
    <w:rsid w:val="00505C8A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05C8A"/>
    <w:rPr>
      <w:color w:val="954F72"/>
      <w:u w:val="single"/>
    </w:rPr>
  </w:style>
  <w:style w:type="paragraph" w:customStyle="1" w:styleId="msonormal0">
    <w:name w:val="msonormal"/>
    <w:basedOn w:val="Normal"/>
    <w:rsid w:val="00505C8A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szCs w:val="24"/>
      <w:lang w:eastAsia="en-US"/>
    </w:rPr>
  </w:style>
  <w:style w:type="paragraph" w:customStyle="1" w:styleId="xl63">
    <w:name w:val="xl63"/>
    <w:basedOn w:val="Normal"/>
    <w:rsid w:val="00505C8A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b/>
      <w:bCs/>
      <w:color w:val="000000"/>
      <w:kern w:val="0"/>
      <w:sz w:val="16"/>
      <w:szCs w:val="16"/>
      <w:lang w:eastAsia="en-US"/>
    </w:rPr>
  </w:style>
  <w:style w:type="paragraph" w:customStyle="1" w:styleId="xl65">
    <w:name w:val="xl65"/>
    <w:basedOn w:val="Normal"/>
    <w:rsid w:val="00505C8A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/>
      <w:kern w:val="0"/>
      <w:sz w:val="24"/>
      <w:szCs w:val="24"/>
      <w:lang w:eastAsia="en-US"/>
    </w:rPr>
  </w:style>
  <w:style w:type="paragraph" w:customStyle="1" w:styleId="xl66">
    <w:name w:val="xl66"/>
    <w:basedOn w:val="Normal"/>
    <w:rsid w:val="00505C8A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b/>
      <w:bCs/>
      <w:color w:val="000000"/>
      <w:kern w:val="0"/>
      <w:sz w:val="16"/>
      <w:szCs w:val="16"/>
      <w:lang w:eastAsia="en-US"/>
    </w:rPr>
  </w:style>
  <w:style w:type="paragraph" w:customStyle="1" w:styleId="xl67">
    <w:name w:val="xl67"/>
    <w:basedOn w:val="Normal"/>
    <w:rsid w:val="00505C8A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color w:val="000000"/>
      <w:kern w:val="0"/>
      <w:sz w:val="24"/>
      <w:szCs w:val="24"/>
      <w:lang w:eastAsia="en-US"/>
    </w:rPr>
  </w:style>
  <w:style w:type="paragraph" w:customStyle="1" w:styleId="xl68">
    <w:name w:val="xl68"/>
    <w:basedOn w:val="Normal"/>
    <w:rsid w:val="00505C8A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/>
      <w:color w:val="000000"/>
      <w:kern w:val="0"/>
      <w:sz w:val="24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A21B4E"/>
    <w:pPr>
      <w:keepNext/>
      <w:keepLines/>
      <w:widowControl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 w:hint="default"/>
      <w:bCs/>
      <w:color w:val="2F5496" w:themeColor="accent1" w:themeShade="BF"/>
      <w:kern w:val="0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21B4E"/>
    <w:pPr>
      <w:spacing w:before="120"/>
      <w:jc w:val="left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A21B4E"/>
    <w:pPr>
      <w:spacing w:before="120"/>
      <w:ind w:left="210"/>
      <w:jc w:val="left"/>
    </w:pPr>
    <w:rPr>
      <w:rFonts w:asciiTheme="minorHAnsi" w:hAnsiTheme="minorHAnsi" w:cstheme="minorHAnsi"/>
      <w:b/>
      <w:bCs/>
      <w:sz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A21B4E"/>
    <w:pPr>
      <w:ind w:left="420"/>
      <w:jc w:val="left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A21B4E"/>
    <w:pPr>
      <w:ind w:left="630"/>
      <w:jc w:val="left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A21B4E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A21B4E"/>
    <w:pPr>
      <w:ind w:left="1050"/>
      <w:jc w:val="left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A21B4E"/>
    <w:pPr>
      <w:ind w:left="1260"/>
      <w:jc w:val="left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A21B4E"/>
    <w:pPr>
      <w:ind w:left="1470"/>
      <w:jc w:val="left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A21B4E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8E4F75"/>
    <w:pPr>
      <w:widowControl/>
      <w:jc w:val="center"/>
    </w:pPr>
    <w:rPr>
      <w:rFonts w:ascii="Times New Roman" w:eastAsiaTheme="minorEastAsia" w:hAnsi="Times New Roman" w:cstheme="minorBidi"/>
      <w:bCs/>
      <w:color w:val="4472C4" w:themeColor="accent1"/>
      <w:kern w:val="0"/>
      <w:sz w:val="24"/>
      <w:szCs w:val="18"/>
      <w:lang w:eastAsia="ko-KR"/>
    </w:rPr>
  </w:style>
  <w:style w:type="paragraph" w:styleId="Revision">
    <w:name w:val="Revision"/>
    <w:hidden/>
    <w:uiPriority w:val="99"/>
    <w:semiHidden/>
    <w:rsid w:val="00C16194"/>
    <w:rPr>
      <w:rFonts w:ascii="Calibri" w:eastAsia="SimSun" w:hAnsi="Calibri" w:cs="Times New Roman"/>
      <w:sz w:val="21"/>
      <w:szCs w:val="22"/>
      <w:lang w:eastAsia="zh-CN"/>
      <w14:ligatures w14:val="none"/>
    </w:rPr>
  </w:style>
  <w:style w:type="table" w:styleId="GridTable1Light-Accent1">
    <w:name w:val="Grid Table 1 Light Accent 1"/>
    <w:basedOn w:val="TableNormal"/>
    <w:uiPriority w:val="46"/>
    <w:rsid w:val="00816204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">
    <w:name w:val="Grid Table 3"/>
    <w:basedOn w:val="TableNormal"/>
    <w:uiPriority w:val="48"/>
    <w:rsid w:val="0081620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94AB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94AB6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5Dark-Accent2">
    <w:name w:val="Grid Table 5 Dark Accent 2"/>
    <w:basedOn w:val="TableNormal"/>
    <w:uiPriority w:val="50"/>
    <w:rsid w:val="00694A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94A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5">
    <w:name w:val="Grid Table 5 Dark Accent 5"/>
    <w:basedOn w:val="TableNormal"/>
    <w:uiPriority w:val="50"/>
    <w:rsid w:val="00694A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ListTable2-Accent3">
    <w:name w:val="List Table 2 Accent 3"/>
    <w:basedOn w:val="TableNormal"/>
    <w:uiPriority w:val="47"/>
    <w:rsid w:val="00694AB6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">
    <w:name w:val="List Table 2"/>
    <w:basedOn w:val="TableNormal"/>
    <w:uiPriority w:val="47"/>
    <w:rsid w:val="00694AB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694AB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">
    <w:name w:val="List Table 3"/>
    <w:basedOn w:val="TableNormal"/>
    <w:uiPriority w:val="48"/>
    <w:rsid w:val="00694AB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694AB6"/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7Colorful-Accent6">
    <w:name w:val="List Table 7 Colorful Accent 6"/>
    <w:basedOn w:val="TableNormal"/>
    <w:uiPriority w:val="52"/>
    <w:rsid w:val="00B575D8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B575D8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96FAA4-C9FB-5E4C-8B2C-4D8184F16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8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 Dahal</dc:creator>
  <cp:keywords/>
  <dc:description/>
  <cp:lastModifiedBy>Dr. Srinivas Janaswamy</cp:lastModifiedBy>
  <cp:revision>76</cp:revision>
  <dcterms:created xsi:type="dcterms:W3CDTF">2024-02-14T03:20:00Z</dcterms:created>
  <dcterms:modified xsi:type="dcterms:W3CDTF">2026-05-18T21:36:00Z</dcterms:modified>
</cp:coreProperties>
</file>