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B63F8" w14:textId="77777777" w:rsidR="00550B13" w:rsidRPr="00075778" w:rsidRDefault="00550B13" w:rsidP="00550B13">
      <w:pPr>
        <w:spacing w:line="360" w:lineRule="auto"/>
        <w:rPr>
          <w:b/>
        </w:rPr>
      </w:pPr>
      <w:bookmarkStart w:id="0" w:name="_GoBack"/>
      <w:bookmarkEnd w:id="0"/>
      <w:r w:rsidRPr="00075778">
        <w:rPr>
          <w:b/>
        </w:rPr>
        <w:t>Cucumber possesses a single terminal alternative oxidase gene that is upregulated by cold stress and in the mosaic (MSC) mitochondrial mutants</w:t>
      </w:r>
    </w:p>
    <w:p w14:paraId="2DA6EE59" w14:textId="5ED11A79" w:rsidR="00550B13" w:rsidRPr="00075778" w:rsidRDefault="00550B13" w:rsidP="00550B13">
      <w:r w:rsidRPr="00075778">
        <w:t xml:space="preserve">Journal: Plant Molecular Biology Reporter </w:t>
      </w:r>
    </w:p>
    <w:p w14:paraId="78128A38" w14:textId="48185CFD" w:rsidR="00550B13" w:rsidRPr="007A5210" w:rsidRDefault="00550B13" w:rsidP="00550B13">
      <w:pPr>
        <w:rPr>
          <w:vertAlign w:val="superscript"/>
        </w:rPr>
      </w:pPr>
      <w:r w:rsidRPr="00552BF8">
        <w:t xml:space="preserve">Authors: </w:t>
      </w:r>
      <w:r w:rsidRPr="007A5210">
        <w:t xml:space="preserve">Tomasz </w:t>
      </w:r>
      <w:r w:rsidR="006B3E25" w:rsidRPr="00552BF8">
        <w:t xml:space="preserve">L. </w:t>
      </w:r>
      <w:r w:rsidRPr="00552BF8">
        <w:t>Mróz</w:t>
      </w:r>
      <w:r w:rsidRPr="00552BF8">
        <w:rPr>
          <w:vertAlign w:val="superscript"/>
        </w:rPr>
        <w:t>A</w:t>
      </w:r>
      <w:r w:rsidRPr="007A5210">
        <w:t xml:space="preserve">, Michael J. </w:t>
      </w:r>
      <w:r w:rsidR="00552BF8" w:rsidRPr="00552BF8">
        <w:t>Havey</w:t>
      </w:r>
      <w:r w:rsidRPr="00552BF8">
        <w:rPr>
          <w:vertAlign w:val="superscript"/>
        </w:rPr>
        <w:t>B</w:t>
      </w:r>
      <w:r w:rsidRPr="007A5210">
        <w:t>, Grzegorz Bartoszewski</w:t>
      </w:r>
      <w:r w:rsidRPr="007A5210">
        <w:rPr>
          <w:vertAlign w:val="superscript"/>
        </w:rPr>
        <w:t>*A</w:t>
      </w:r>
    </w:p>
    <w:p w14:paraId="7A4D87E4" w14:textId="77777777" w:rsidR="00550B13" w:rsidRPr="007A5210" w:rsidRDefault="00550B13" w:rsidP="00550B13">
      <w:pPr>
        <w:spacing w:after="120" w:line="240" w:lineRule="auto"/>
      </w:pPr>
    </w:p>
    <w:p w14:paraId="0B633848" w14:textId="43A3A760" w:rsidR="00550B13" w:rsidRPr="00075778" w:rsidRDefault="00550B13" w:rsidP="00550B13">
      <w:pPr>
        <w:spacing w:after="120" w:line="276" w:lineRule="auto"/>
        <w:jc w:val="both"/>
      </w:pPr>
      <w:r w:rsidRPr="00075778">
        <w:rPr>
          <w:vertAlign w:val="superscript"/>
        </w:rPr>
        <w:t>A</w:t>
      </w:r>
      <w:r w:rsidRPr="00075778">
        <w:t>Department of Plant Genetics, Breeding and Biotechnology, Faculty of Horticulture, Biotechnology and Landscape Architecture, Warsaw University of Life Sciences, ul. Nowoursynowska 159, 02-776 Warsaw, Poland</w:t>
      </w:r>
    </w:p>
    <w:p w14:paraId="7872DEC5" w14:textId="47E98785" w:rsidR="00550B13" w:rsidRPr="00075778" w:rsidRDefault="00550B13" w:rsidP="00550B13">
      <w:pPr>
        <w:spacing w:after="120" w:line="276" w:lineRule="auto"/>
        <w:jc w:val="both"/>
      </w:pPr>
      <w:r w:rsidRPr="00075778">
        <w:rPr>
          <w:iCs/>
          <w:vertAlign w:val="superscript"/>
        </w:rPr>
        <w:t>B</w:t>
      </w:r>
      <w:r w:rsidRPr="00075778">
        <w:t>Agricultural Research Service, U.S. Department of Agriculture, Vegetable Crops Unit, Dep</w:t>
      </w:r>
      <w:r w:rsidR="00552BF8">
        <w:t>ar</w:t>
      </w:r>
      <w:r w:rsidRPr="00075778">
        <w:t>t</w:t>
      </w:r>
      <w:r w:rsidR="00552BF8">
        <w:t>ment</w:t>
      </w:r>
      <w:r w:rsidRPr="00075778">
        <w:t xml:space="preserve"> of Horticulture, 1575 Linden Dr., University of Wisconsin, Madison, WI 53706, USA </w:t>
      </w:r>
    </w:p>
    <w:p w14:paraId="69D929BE" w14:textId="77777777" w:rsidR="00550B13" w:rsidRPr="00075778" w:rsidRDefault="00550B13" w:rsidP="00550B13">
      <w:pPr>
        <w:spacing w:after="120" w:line="240" w:lineRule="auto"/>
      </w:pPr>
    </w:p>
    <w:p w14:paraId="4B2359BB" w14:textId="6500DD45" w:rsidR="00550B13" w:rsidRPr="00075778" w:rsidRDefault="00552BF8" w:rsidP="00550B13">
      <w:r>
        <w:t>*</w:t>
      </w:r>
      <w:r w:rsidR="00550B13" w:rsidRPr="00075778">
        <w:t>email: grzegorz_bartoszewski@sggw.pl</w:t>
      </w:r>
    </w:p>
    <w:p w14:paraId="26363081" w14:textId="77777777" w:rsidR="00550B13" w:rsidRPr="00075778" w:rsidRDefault="00550B13" w:rsidP="00550B13">
      <w:pPr>
        <w:rPr>
          <w:b/>
        </w:rPr>
      </w:pPr>
    </w:p>
    <w:p w14:paraId="07EF88FA" w14:textId="6D3585BE" w:rsidR="00245FA3" w:rsidRPr="0027502A" w:rsidRDefault="003826BC" w:rsidP="00550B13">
      <w:pPr>
        <w:spacing w:line="276" w:lineRule="auto"/>
        <w:jc w:val="both"/>
      </w:pPr>
      <w:r w:rsidRPr="007B63B6">
        <w:rPr>
          <w:b/>
        </w:rPr>
        <w:t>Supplemental table S</w:t>
      </w:r>
      <w:r>
        <w:rPr>
          <w:b/>
        </w:rPr>
        <w:t>3</w:t>
      </w:r>
      <w:r w:rsidR="00550B13" w:rsidRPr="00075778">
        <w:tab/>
      </w:r>
      <w:r w:rsidR="00245FA3" w:rsidRPr="00F93F1B">
        <w:rPr>
          <w:szCs w:val="24"/>
          <w:lang w:eastAsia="pt-BR"/>
        </w:rPr>
        <w:t xml:space="preserve">Specific amino acids of </w:t>
      </w:r>
      <w:r w:rsidR="00552BF8">
        <w:rPr>
          <w:bCs/>
          <w:szCs w:val="24"/>
          <w:lang w:eastAsia="pt-BR"/>
        </w:rPr>
        <w:t>AOX2a</w:t>
      </w:r>
      <w:r w:rsidR="00552BF8" w:rsidRPr="00F97AA6">
        <w:rPr>
          <w:szCs w:val="24"/>
          <w:lang w:eastAsia="pl-PL"/>
        </w:rPr>
        <w:t>–</w:t>
      </w:r>
      <w:r w:rsidR="00245FA3" w:rsidRPr="00F93F1B">
        <w:rPr>
          <w:bCs/>
          <w:szCs w:val="24"/>
          <w:lang w:eastAsia="pt-BR"/>
        </w:rPr>
        <w:t>c</w:t>
      </w:r>
      <w:r w:rsidR="00245FA3" w:rsidRPr="00F93F1B">
        <w:rPr>
          <w:b/>
          <w:bCs/>
          <w:szCs w:val="24"/>
          <w:lang w:eastAsia="pt-BR"/>
        </w:rPr>
        <w:t xml:space="preserve"> </w:t>
      </w:r>
      <w:r w:rsidR="00552BF8" w:rsidRPr="00552BF8">
        <w:rPr>
          <w:bCs/>
          <w:szCs w:val="24"/>
          <w:lang w:eastAsia="pt-BR"/>
        </w:rPr>
        <w:t>consensus</w:t>
      </w:r>
      <w:r w:rsidR="00552BF8">
        <w:rPr>
          <w:b/>
          <w:bCs/>
          <w:szCs w:val="24"/>
          <w:lang w:eastAsia="pt-BR"/>
        </w:rPr>
        <w:t xml:space="preserve"> </w:t>
      </w:r>
      <w:r w:rsidR="00245FA3" w:rsidRPr="00F93F1B">
        <w:rPr>
          <w:bCs/>
          <w:szCs w:val="24"/>
          <w:lang w:eastAsia="pt-BR"/>
        </w:rPr>
        <w:t>and c</w:t>
      </w:r>
      <w:r w:rsidR="002034CB">
        <w:rPr>
          <w:bCs/>
          <w:szCs w:val="24"/>
          <w:lang w:eastAsia="pt-BR"/>
        </w:rPr>
        <w:t>ucurbits AOX proteins</w:t>
      </w:r>
      <w:r w:rsidR="00245FA3" w:rsidRPr="00F93F1B">
        <w:rPr>
          <w:b/>
          <w:bCs/>
          <w:szCs w:val="24"/>
          <w:lang w:eastAsia="pt-BR"/>
        </w:rPr>
        <w:t xml:space="preserve"> </w:t>
      </w:r>
      <w:r w:rsidR="00245FA3" w:rsidRPr="00F93F1B">
        <w:rPr>
          <w:bCs/>
          <w:szCs w:val="24"/>
          <w:lang w:eastAsia="pt-BR"/>
        </w:rPr>
        <w:t>(</w:t>
      </w:r>
      <w:r w:rsidR="00245FA3" w:rsidRPr="00F93F1B">
        <w:rPr>
          <w:i/>
          <w:szCs w:val="24"/>
        </w:rPr>
        <w:t>C. sativ</w:t>
      </w:r>
      <w:r w:rsidR="0027502A">
        <w:rPr>
          <w:i/>
          <w:szCs w:val="24"/>
        </w:rPr>
        <w:t>us</w:t>
      </w:r>
      <w:r w:rsidR="00245FA3" w:rsidRPr="00F93F1B">
        <w:rPr>
          <w:szCs w:val="24"/>
        </w:rPr>
        <w:t xml:space="preserve">, </w:t>
      </w:r>
      <w:r w:rsidR="00245FA3" w:rsidRPr="00F93F1B">
        <w:rPr>
          <w:i/>
          <w:szCs w:val="24"/>
        </w:rPr>
        <w:t>C. melo</w:t>
      </w:r>
      <w:r w:rsidR="00552BF8">
        <w:rPr>
          <w:i/>
          <w:szCs w:val="24"/>
        </w:rPr>
        <w:t>,</w:t>
      </w:r>
      <w:r w:rsidR="00245FA3" w:rsidRPr="00F93F1B">
        <w:rPr>
          <w:szCs w:val="24"/>
        </w:rPr>
        <w:t xml:space="preserve"> and </w:t>
      </w:r>
      <w:r w:rsidR="00245FA3" w:rsidRPr="00F93F1B">
        <w:rPr>
          <w:i/>
          <w:szCs w:val="24"/>
        </w:rPr>
        <w:t xml:space="preserve">C. lanatus) </w:t>
      </w:r>
      <w:r w:rsidR="00245FA3" w:rsidRPr="00F93F1B">
        <w:rPr>
          <w:bCs/>
          <w:szCs w:val="24"/>
          <w:lang w:eastAsia="pt-BR"/>
        </w:rPr>
        <w:t>groups detected through the sequence harmony program (</w:t>
      </w:r>
      <w:r w:rsidR="00245FA3" w:rsidRPr="00F93F1B">
        <w:rPr>
          <w:szCs w:val="24"/>
        </w:rPr>
        <w:t>SeqHarm version 1.1</w:t>
      </w:r>
      <w:r w:rsidR="00245FA3" w:rsidRPr="00F93F1B">
        <w:rPr>
          <w:bCs/>
          <w:szCs w:val="24"/>
          <w:lang w:eastAsia="pt-BR"/>
        </w:rPr>
        <w:t>) using a cutoff 0.2.</w:t>
      </w:r>
    </w:p>
    <w:p w14:paraId="0B669692" w14:textId="77777777" w:rsidR="00245FA3" w:rsidRPr="00B71AB5" w:rsidRDefault="00245FA3" w:rsidP="00245FA3">
      <w:pPr>
        <w:spacing w:line="240" w:lineRule="auto"/>
        <w:jc w:val="both"/>
        <w:rPr>
          <w:bCs/>
          <w:szCs w:val="24"/>
          <w:lang w:eastAsia="pt-BR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710"/>
        <w:gridCol w:w="710"/>
        <w:gridCol w:w="715"/>
        <w:gridCol w:w="756"/>
        <w:gridCol w:w="714"/>
        <w:gridCol w:w="602"/>
        <w:gridCol w:w="1441"/>
        <w:gridCol w:w="2987"/>
      </w:tblGrid>
      <w:tr w:rsidR="00272333" w:rsidRPr="00B71AB5" w14:paraId="1F687AE1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CCCCCC"/>
            <w:vAlign w:val="center"/>
            <w:hideMark/>
          </w:tcPr>
          <w:p w14:paraId="79AB17E8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Pos</w:t>
            </w:r>
          </w:p>
        </w:tc>
        <w:tc>
          <w:tcPr>
            <w:tcW w:w="2859" w:type="dxa"/>
            <w:gridSpan w:val="4"/>
            <w:shd w:val="clear" w:color="auto" w:fill="CCCCCC"/>
            <w:vAlign w:val="center"/>
            <w:hideMark/>
          </w:tcPr>
          <w:p w14:paraId="33C11A51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Entropy</w:t>
            </w:r>
          </w:p>
        </w:tc>
        <w:tc>
          <w:tcPr>
            <w:tcW w:w="684" w:type="dxa"/>
            <w:shd w:val="clear" w:color="auto" w:fill="CCCCCC"/>
            <w:vAlign w:val="center"/>
            <w:hideMark/>
          </w:tcPr>
          <w:p w14:paraId="121B52CC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SH</w:t>
            </w:r>
          </w:p>
        </w:tc>
        <w:tc>
          <w:tcPr>
            <w:tcW w:w="572" w:type="dxa"/>
            <w:shd w:val="clear" w:color="auto" w:fill="CCCCCC"/>
            <w:vAlign w:val="center"/>
            <w:hideMark/>
          </w:tcPr>
          <w:p w14:paraId="3D440685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Rnk</w:t>
            </w:r>
          </w:p>
        </w:tc>
        <w:tc>
          <w:tcPr>
            <w:tcW w:w="4383" w:type="dxa"/>
            <w:gridSpan w:val="2"/>
            <w:shd w:val="clear" w:color="auto" w:fill="CCCCCC"/>
            <w:vAlign w:val="center"/>
            <w:hideMark/>
          </w:tcPr>
          <w:p w14:paraId="75BAEECF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 xml:space="preserve">Consensus </w:t>
            </w:r>
          </w:p>
        </w:tc>
      </w:tr>
      <w:tr w:rsidR="006B3E25" w:rsidRPr="00B71AB5" w14:paraId="2DA7A7EF" w14:textId="77777777" w:rsidTr="007A5210">
        <w:trPr>
          <w:tblCellSpacing w:w="15" w:type="dxa"/>
          <w:jc w:val="center"/>
        </w:trPr>
        <w:tc>
          <w:tcPr>
            <w:tcW w:w="647" w:type="dxa"/>
            <w:vAlign w:val="center"/>
            <w:hideMark/>
          </w:tcPr>
          <w:p w14:paraId="063ED100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Ali</w:t>
            </w:r>
          </w:p>
        </w:tc>
        <w:tc>
          <w:tcPr>
            <w:tcW w:w="679" w:type="dxa"/>
            <w:vAlign w:val="center"/>
            <w:hideMark/>
          </w:tcPr>
          <w:p w14:paraId="32E49683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A</w:t>
            </w:r>
          </w:p>
        </w:tc>
        <w:tc>
          <w:tcPr>
            <w:tcW w:w="679" w:type="dxa"/>
            <w:vAlign w:val="center"/>
            <w:hideMark/>
          </w:tcPr>
          <w:p w14:paraId="066EEB32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B</w:t>
            </w:r>
          </w:p>
        </w:tc>
        <w:tc>
          <w:tcPr>
            <w:tcW w:w="685" w:type="dxa"/>
            <w:vAlign w:val="center"/>
            <w:hideMark/>
          </w:tcPr>
          <w:p w14:paraId="68419B34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AB</w:t>
            </w:r>
          </w:p>
        </w:tc>
        <w:tc>
          <w:tcPr>
            <w:tcW w:w="726" w:type="dxa"/>
            <w:vAlign w:val="center"/>
            <w:hideMark/>
          </w:tcPr>
          <w:p w14:paraId="37EC0304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>rel.</w:t>
            </w:r>
          </w:p>
        </w:tc>
        <w:tc>
          <w:tcPr>
            <w:tcW w:w="684" w:type="dxa"/>
            <w:vAlign w:val="center"/>
            <w:hideMark/>
          </w:tcPr>
          <w:p w14:paraId="743C8438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</w:p>
        </w:tc>
        <w:tc>
          <w:tcPr>
            <w:tcW w:w="572" w:type="dxa"/>
            <w:vAlign w:val="center"/>
            <w:hideMark/>
          </w:tcPr>
          <w:p w14:paraId="50A95B65" w14:textId="77777777" w:rsidR="00245FA3" w:rsidRPr="00B71AB5" w:rsidRDefault="00245FA3" w:rsidP="00AF03B3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</w:p>
        </w:tc>
        <w:tc>
          <w:tcPr>
            <w:tcW w:w="1411" w:type="dxa"/>
            <w:vAlign w:val="center"/>
            <w:hideMark/>
          </w:tcPr>
          <w:p w14:paraId="0C23FFB2" w14:textId="554E1968" w:rsidR="00245FA3" w:rsidRPr="00B71AB5" w:rsidRDefault="00245FA3" w:rsidP="00552BF8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Cs/>
                <w:szCs w:val="24"/>
                <w:lang w:eastAsia="pt-BR"/>
              </w:rPr>
              <w:t>AOX2a</w:t>
            </w:r>
            <w:r w:rsidR="00552BF8" w:rsidRPr="00F97AA6">
              <w:rPr>
                <w:szCs w:val="24"/>
                <w:lang w:eastAsia="pl-PL"/>
              </w:rPr>
              <w:t>–</w:t>
            </w:r>
            <w:r w:rsidRPr="00B71AB5">
              <w:rPr>
                <w:bCs/>
                <w:szCs w:val="24"/>
                <w:lang w:eastAsia="pt-BR"/>
              </w:rPr>
              <w:t>c</w:t>
            </w:r>
          </w:p>
        </w:tc>
        <w:tc>
          <w:tcPr>
            <w:tcW w:w="2942" w:type="dxa"/>
            <w:vAlign w:val="center"/>
            <w:hideMark/>
          </w:tcPr>
          <w:p w14:paraId="5C150683" w14:textId="756F084E" w:rsidR="00245FA3" w:rsidRPr="00B71AB5" w:rsidRDefault="00245FA3" w:rsidP="00552BF8">
            <w:pPr>
              <w:spacing w:line="240" w:lineRule="auto"/>
              <w:jc w:val="center"/>
              <w:rPr>
                <w:b/>
                <w:bCs/>
                <w:szCs w:val="24"/>
                <w:lang w:eastAsia="pt-BR"/>
              </w:rPr>
            </w:pPr>
            <w:r w:rsidRPr="00B71AB5">
              <w:rPr>
                <w:b/>
                <w:bCs/>
                <w:szCs w:val="24"/>
                <w:lang w:eastAsia="pt-BR"/>
              </w:rPr>
              <w:t xml:space="preserve"> </w:t>
            </w:r>
            <w:r w:rsidRPr="00B71AB5">
              <w:rPr>
                <w:bCs/>
                <w:szCs w:val="24"/>
                <w:lang w:eastAsia="pt-BR"/>
              </w:rPr>
              <w:t>cucurbits AOX</w:t>
            </w:r>
            <w:r w:rsidR="006B3E25">
              <w:rPr>
                <w:bCs/>
                <w:szCs w:val="24"/>
                <w:lang w:eastAsia="pt-BR"/>
              </w:rPr>
              <w:t xml:space="preserve"> proteins</w:t>
            </w:r>
            <w:r w:rsidRPr="00B71AB5">
              <w:rPr>
                <w:b/>
                <w:bCs/>
                <w:szCs w:val="24"/>
                <w:lang w:eastAsia="pt-BR"/>
              </w:rPr>
              <w:t xml:space="preserve">   </w:t>
            </w:r>
          </w:p>
        </w:tc>
      </w:tr>
      <w:tr w:rsidR="00272333" w:rsidRPr="00B71AB5" w14:paraId="67883EFB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F0000"/>
            <w:vAlign w:val="center"/>
            <w:hideMark/>
          </w:tcPr>
          <w:p w14:paraId="13E23539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147</w:t>
            </w:r>
            <w:r w:rsidR="00D26D9A">
              <w:rPr>
                <w:szCs w:val="24"/>
              </w:rPr>
              <w:t xml:space="preserve"> </w:t>
            </w:r>
            <w:r w:rsidRPr="00B71AB5">
              <w:rPr>
                <w:szCs w:val="24"/>
              </w:rPr>
              <w:t> </w:t>
            </w:r>
          </w:p>
        </w:tc>
        <w:tc>
          <w:tcPr>
            <w:tcW w:w="679" w:type="dxa"/>
            <w:shd w:val="clear" w:color="auto" w:fill="FF0000"/>
            <w:vAlign w:val="center"/>
            <w:hideMark/>
          </w:tcPr>
          <w:p w14:paraId="6820846D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1.18  </w:t>
            </w:r>
          </w:p>
        </w:tc>
        <w:tc>
          <w:tcPr>
            <w:tcW w:w="679" w:type="dxa"/>
            <w:shd w:val="clear" w:color="auto" w:fill="FF0000"/>
            <w:vAlign w:val="center"/>
            <w:hideMark/>
          </w:tcPr>
          <w:p w14:paraId="428536B2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0.92  </w:t>
            </w:r>
          </w:p>
        </w:tc>
        <w:tc>
          <w:tcPr>
            <w:tcW w:w="685" w:type="dxa"/>
            <w:shd w:val="clear" w:color="auto" w:fill="FF0000"/>
            <w:vAlign w:val="center"/>
            <w:hideMark/>
          </w:tcPr>
          <w:p w14:paraId="0B901020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1.36  </w:t>
            </w:r>
          </w:p>
        </w:tc>
        <w:tc>
          <w:tcPr>
            <w:tcW w:w="726" w:type="dxa"/>
            <w:shd w:val="clear" w:color="auto" w:fill="FF0000"/>
            <w:vAlign w:val="center"/>
            <w:hideMark/>
          </w:tcPr>
          <w:p w14:paraId="30C75DB7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1.92  </w:t>
            </w:r>
          </w:p>
        </w:tc>
        <w:tc>
          <w:tcPr>
            <w:tcW w:w="684" w:type="dxa"/>
            <w:shd w:val="clear" w:color="auto" w:fill="FF0000"/>
            <w:vAlign w:val="center"/>
            <w:hideMark/>
          </w:tcPr>
          <w:p w14:paraId="6B62F0E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0.10  </w:t>
            </w:r>
          </w:p>
        </w:tc>
        <w:tc>
          <w:tcPr>
            <w:tcW w:w="572" w:type="dxa"/>
            <w:shd w:val="clear" w:color="auto" w:fill="FF0000"/>
            <w:vAlign w:val="center"/>
            <w:hideMark/>
          </w:tcPr>
          <w:p w14:paraId="4DC082F7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F0000"/>
            <w:vAlign w:val="center"/>
            <w:hideMark/>
          </w:tcPr>
          <w:p w14:paraId="6D6D2EA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Vkaelmq</w:t>
            </w:r>
          </w:p>
        </w:tc>
        <w:tc>
          <w:tcPr>
            <w:tcW w:w="2942" w:type="dxa"/>
            <w:shd w:val="clear" w:color="auto" w:fill="FF0000"/>
            <w:vAlign w:val="center"/>
            <w:hideMark/>
          </w:tcPr>
          <w:p w14:paraId="10A365E2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Eq</w:t>
            </w:r>
          </w:p>
        </w:tc>
      </w:tr>
      <w:tr w:rsidR="00272333" w:rsidRPr="00B71AB5" w14:paraId="57BB83B7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F0000"/>
            <w:vAlign w:val="center"/>
            <w:hideMark/>
          </w:tcPr>
          <w:p w14:paraId="70E4FFA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230</w:t>
            </w:r>
            <w:r w:rsidR="00D26D9A">
              <w:rPr>
                <w:szCs w:val="24"/>
              </w:rPr>
              <w:t xml:space="preserve"> </w:t>
            </w:r>
            <w:r w:rsidRPr="00B71AB5">
              <w:rPr>
                <w:szCs w:val="24"/>
              </w:rPr>
              <w:t> </w:t>
            </w:r>
          </w:p>
        </w:tc>
        <w:tc>
          <w:tcPr>
            <w:tcW w:w="679" w:type="dxa"/>
            <w:shd w:val="clear" w:color="auto" w:fill="FF0000"/>
            <w:vAlign w:val="center"/>
            <w:hideMark/>
          </w:tcPr>
          <w:p w14:paraId="1C303C5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0.30  </w:t>
            </w:r>
          </w:p>
        </w:tc>
        <w:tc>
          <w:tcPr>
            <w:tcW w:w="679" w:type="dxa"/>
            <w:shd w:val="clear" w:color="auto" w:fill="FF0000"/>
            <w:vAlign w:val="center"/>
            <w:hideMark/>
          </w:tcPr>
          <w:p w14:paraId="01871ED6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F0000"/>
            <w:vAlign w:val="center"/>
            <w:hideMark/>
          </w:tcPr>
          <w:p w14:paraId="37B6B3B0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0.48  </w:t>
            </w:r>
          </w:p>
        </w:tc>
        <w:tc>
          <w:tcPr>
            <w:tcW w:w="726" w:type="dxa"/>
            <w:shd w:val="clear" w:color="auto" w:fill="FF0000"/>
            <w:vAlign w:val="center"/>
            <w:hideMark/>
          </w:tcPr>
          <w:p w14:paraId="77182666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1.92  </w:t>
            </w:r>
          </w:p>
        </w:tc>
        <w:tc>
          <w:tcPr>
            <w:tcW w:w="684" w:type="dxa"/>
            <w:shd w:val="clear" w:color="auto" w:fill="FF0000"/>
            <w:vAlign w:val="center"/>
            <w:hideMark/>
          </w:tcPr>
          <w:p w14:paraId="74861CF3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0.10  </w:t>
            </w:r>
          </w:p>
        </w:tc>
        <w:tc>
          <w:tcPr>
            <w:tcW w:w="572" w:type="dxa"/>
            <w:shd w:val="clear" w:color="auto" w:fill="FF0000"/>
            <w:vAlign w:val="center"/>
            <w:hideMark/>
          </w:tcPr>
          <w:p w14:paraId="581186E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F0000"/>
            <w:vAlign w:val="center"/>
            <w:hideMark/>
          </w:tcPr>
          <w:p w14:paraId="3370D95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Vim</w:t>
            </w:r>
          </w:p>
        </w:tc>
        <w:tc>
          <w:tcPr>
            <w:tcW w:w="2942" w:type="dxa"/>
            <w:shd w:val="clear" w:color="auto" w:fill="FF0000"/>
            <w:vAlign w:val="center"/>
            <w:hideMark/>
          </w:tcPr>
          <w:p w14:paraId="0B4E5910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I</w:t>
            </w:r>
          </w:p>
        </w:tc>
      </w:tr>
      <w:tr w:rsidR="00272333" w:rsidRPr="00B71AB5" w14:paraId="6F8134F1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F0E0E"/>
            <w:vAlign w:val="center"/>
            <w:hideMark/>
          </w:tcPr>
          <w:p w14:paraId="4FB8F99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159</w:t>
            </w:r>
            <w:r w:rsidR="00D26D9A">
              <w:rPr>
                <w:szCs w:val="24"/>
              </w:rPr>
              <w:t xml:space="preserve"> </w:t>
            </w:r>
            <w:r w:rsidRPr="00B71AB5">
              <w:rPr>
                <w:szCs w:val="24"/>
              </w:rPr>
              <w:t> </w:t>
            </w:r>
          </w:p>
        </w:tc>
        <w:tc>
          <w:tcPr>
            <w:tcW w:w="679" w:type="dxa"/>
            <w:shd w:val="clear" w:color="auto" w:fill="FF0E0E"/>
            <w:vAlign w:val="center"/>
            <w:hideMark/>
          </w:tcPr>
          <w:p w14:paraId="064B13B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0.50  </w:t>
            </w:r>
          </w:p>
        </w:tc>
        <w:tc>
          <w:tcPr>
            <w:tcW w:w="679" w:type="dxa"/>
            <w:shd w:val="clear" w:color="auto" w:fill="FF0E0E"/>
            <w:vAlign w:val="center"/>
            <w:hideMark/>
          </w:tcPr>
          <w:p w14:paraId="093FCD0A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F0E0E"/>
            <w:vAlign w:val="center"/>
            <w:hideMark/>
          </w:tcPr>
          <w:p w14:paraId="6FA9BAA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0.66  </w:t>
            </w:r>
          </w:p>
        </w:tc>
        <w:tc>
          <w:tcPr>
            <w:tcW w:w="726" w:type="dxa"/>
            <w:shd w:val="clear" w:color="auto" w:fill="FF0E0E"/>
            <w:vAlign w:val="center"/>
            <w:hideMark/>
          </w:tcPr>
          <w:p w14:paraId="5D6A26C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1.92  </w:t>
            </w:r>
          </w:p>
        </w:tc>
        <w:tc>
          <w:tcPr>
            <w:tcW w:w="684" w:type="dxa"/>
            <w:shd w:val="clear" w:color="auto" w:fill="FF0E0E"/>
            <w:vAlign w:val="center"/>
            <w:hideMark/>
          </w:tcPr>
          <w:p w14:paraId="4C5D99A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0.10  </w:t>
            </w:r>
          </w:p>
        </w:tc>
        <w:tc>
          <w:tcPr>
            <w:tcW w:w="572" w:type="dxa"/>
            <w:shd w:val="clear" w:color="auto" w:fill="FF0E0E"/>
            <w:vAlign w:val="center"/>
            <w:hideMark/>
          </w:tcPr>
          <w:p w14:paraId="3DDC3F7C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F0E0E"/>
            <w:vAlign w:val="center"/>
            <w:hideMark/>
          </w:tcPr>
          <w:p w14:paraId="457C4B2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Tivg</w:t>
            </w:r>
          </w:p>
        </w:tc>
        <w:tc>
          <w:tcPr>
            <w:tcW w:w="2942" w:type="dxa"/>
            <w:shd w:val="clear" w:color="auto" w:fill="FF0E0E"/>
            <w:vAlign w:val="center"/>
            <w:hideMark/>
          </w:tcPr>
          <w:p w14:paraId="4C5B8EC7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V</w:t>
            </w:r>
          </w:p>
        </w:tc>
      </w:tr>
      <w:tr w:rsidR="00272333" w:rsidRPr="00B71AB5" w14:paraId="65C91F59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F6969"/>
            <w:vAlign w:val="center"/>
            <w:hideMark/>
          </w:tcPr>
          <w:p w14:paraId="4AD8FAC9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347  </w:t>
            </w:r>
          </w:p>
        </w:tc>
        <w:tc>
          <w:tcPr>
            <w:tcW w:w="679" w:type="dxa"/>
            <w:shd w:val="clear" w:color="auto" w:fill="FF6969"/>
            <w:vAlign w:val="center"/>
            <w:hideMark/>
          </w:tcPr>
          <w:p w14:paraId="0119C6F7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0.49  </w:t>
            </w:r>
          </w:p>
        </w:tc>
        <w:tc>
          <w:tcPr>
            <w:tcW w:w="679" w:type="dxa"/>
            <w:shd w:val="clear" w:color="auto" w:fill="FF6969"/>
            <w:vAlign w:val="center"/>
            <w:hideMark/>
          </w:tcPr>
          <w:p w14:paraId="54F2B25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F6969"/>
            <w:vAlign w:val="center"/>
            <w:hideMark/>
          </w:tcPr>
          <w:p w14:paraId="7DAFBD4B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0.63  </w:t>
            </w:r>
          </w:p>
        </w:tc>
        <w:tc>
          <w:tcPr>
            <w:tcW w:w="726" w:type="dxa"/>
            <w:shd w:val="clear" w:color="auto" w:fill="FF6969"/>
            <w:vAlign w:val="center"/>
            <w:hideMark/>
          </w:tcPr>
          <w:p w14:paraId="59FDD2D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1.78  </w:t>
            </w:r>
          </w:p>
        </w:tc>
        <w:tc>
          <w:tcPr>
            <w:tcW w:w="684" w:type="dxa"/>
            <w:shd w:val="clear" w:color="auto" w:fill="FF6969"/>
            <w:vAlign w:val="center"/>
            <w:hideMark/>
          </w:tcPr>
          <w:p w14:paraId="798D7D6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0.13  </w:t>
            </w:r>
          </w:p>
        </w:tc>
        <w:tc>
          <w:tcPr>
            <w:tcW w:w="572" w:type="dxa"/>
            <w:shd w:val="clear" w:color="auto" w:fill="FF6969"/>
            <w:vAlign w:val="center"/>
            <w:hideMark/>
          </w:tcPr>
          <w:p w14:paraId="4410E4A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F6969"/>
            <w:vAlign w:val="center"/>
            <w:hideMark/>
          </w:tcPr>
          <w:p w14:paraId="5721E89C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Asgt</w:t>
            </w:r>
          </w:p>
        </w:tc>
        <w:tc>
          <w:tcPr>
            <w:tcW w:w="2942" w:type="dxa"/>
            <w:shd w:val="clear" w:color="auto" w:fill="FF6969"/>
            <w:vAlign w:val="center"/>
            <w:hideMark/>
          </w:tcPr>
          <w:p w14:paraId="4AE59D1C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S</w:t>
            </w:r>
          </w:p>
        </w:tc>
      </w:tr>
      <w:tr w:rsidR="00272333" w:rsidRPr="00B71AB5" w14:paraId="069469D7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1C9C5"/>
            <w:vAlign w:val="center"/>
            <w:hideMark/>
          </w:tcPr>
          <w:p w14:paraId="6FC493EA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180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636B582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0.33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282138B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1C9C5"/>
            <w:vAlign w:val="center"/>
            <w:hideMark/>
          </w:tcPr>
          <w:p w14:paraId="1D89A3F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0.47  </w:t>
            </w:r>
          </w:p>
        </w:tc>
        <w:tc>
          <w:tcPr>
            <w:tcW w:w="726" w:type="dxa"/>
            <w:shd w:val="clear" w:color="auto" w:fill="F1C9C5"/>
            <w:vAlign w:val="center"/>
            <w:hideMark/>
          </w:tcPr>
          <w:p w14:paraId="446317C3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1.67  </w:t>
            </w:r>
          </w:p>
        </w:tc>
        <w:tc>
          <w:tcPr>
            <w:tcW w:w="684" w:type="dxa"/>
            <w:shd w:val="clear" w:color="auto" w:fill="F1C9C5"/>
            <w:vAlign w:val="center"/>
            <w:hideMark/>
          </w:tcPr>
          <w:p w14:paraId="28936B0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0.17  </w:t>
            </w:r>
          </w:p>
        </w:tc>
        <w:tc>
          <w:tcPr>
            <w:tcW w:w="572" w:type="dxa"/>
            <w:shd w:val="clear" w:color="auto" w:fill="F1C9C5"/>
            <w:vAlign w:val="center"/>
            <w:hideMark/>
          </w:tcPr>
          <w:p w14:paraId="3A7EE269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1C9C5"/>
            <w:vAlign w:val="center"/>
            <w:hideMark/>
          </w:tcPr>
          <w:p w14:paraId="30C0A652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Mv</w:t>
            </w:r>
          </w:p>
        </w:tc>
        <w:tc>
          <w:tcPr>
            <w:tcW w:w="2942" w:type="dxa"/>
            <w:shd w:val="clear" w:color="auto" w:fill="F1C9C5"/>
            <w:vAlign w:val="center"/>
            <w:hideMark/>
          </w:tcPr>
          <w:p w14:paraId="69B958E6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V</w:t>
            </w:r>
          </w:p>
        </w:tc>
      </w:tr>
      <w:tr w:rsidR="00272333" w:rsidRPr="00B71AB5" w14:paraId="65F1CFEB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1C9C5"/>
            <w:vAlign w:val="center"/>
            <w:hideMark/>
          </w:tcPr>
          <w:p w14:paraId="06AD215E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289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3AE5D8D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1.41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1EBC3A5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1C9C5"/>
            <w:vAlign w:val="center"/>
            <w:hideMark/>
          </w:tcPr>
          <w:p w14:paraId="361823EE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1.50  </w:t>
            </w:r>
          </w:p>
        </w:tc>
        <w:tc>
          <w:tcPr>
            <w:tcW w:w="726" w:type="dxa"/>
            <w:shd w:val="clear" w:color="auto" w:fill="F1C9C5"/>
            <w:vAlign w:val="center"/>
            <w:hideMark/>
          </w:tcPr>
          <w:p w14:paraId="57273DF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1.67  </w:t>
            </w:r>
          </w:p>
        </w:tc>
        <w:tc>
          <w:tcPr>
            <w:tcW w:w="684" w:type="dxa"/>
            <w:shd w:val="clear" w:color="auto" w:fill="F1C9C5"/>
            <w:vAlign w:val="center"/>
            <w:hideMark/>
          </w:tcPr>
          <w:p w14:paraId="178245FE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0.17  </w:t>
            </w:r>
          </w:p>
        </w:tc>
        <w:tc>
          <w:tcPr>
            <w:tcW w:w="572" w:type="dxa"/>
            <w:shd w:val="clear" w:color="auto" w:fill="F1C9C5"/>
            <w:vAlign w:val="center"/>
            <w:hideMark/>
          </w:tcPr>
          <w:p w14:paraId="7BC3D96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1C9C5"/>
            <w:vAlign w:val="center"/>
            <w:hideMark/>
          </w:tcPr>
          <w:p w14:paraId="2377D36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Snredt</w:t>
            </w:r>
          </w:p>
        </w:tc>
        <w:tc>
          <w:tcPr>
            <w:tcW w:w="2942" w:type="dxa"/>
            <w:shd w:val="clear" w:color="auto" w:fill="F1C9C5"/>
            <w:vAlign w:val="center"/>
            <w:hideMark/>
          </w:tcPr>
          <w:p w14:paraId="46F5FCD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E</w:t>
            </w:r>
          </w:p>
        </w:tc>
      </w:tr>
      <w:tr w:rsidR="00272333" w:rsidRPr="00B71AB5" w14:paraId="6E22B030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1C9C5"/>
            <w:vAlign w:val="center"/>
            <w:hideMark/>
          </w:tcPr>
          <w:p w14:paraId="08C2685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111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25291EF5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1.66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35955893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1C9C5"/>
            <w:vAlign w:val="center"/>
            <w:hideMark/>
          </w:tcPr>
          <w:p w14:paraId="3D73C26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1.74  </w:t>
            </w:r>
          </w:p>
        </w:tc>
        <w:tc>
          <w:tcPr>
            <w:tcW w:w="726" w:type="dxa"/>
            <w:shd w:val="clear" w:color="auto" w:fill="F1C9C5"/>
            <w:vAlign w:val="center"/>
            <w:hideMark/>
          </w:tcPr>
          <w:p w14:paraId="1CF538A4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1.67  </w:t>
            </w:r>
          </w:p>
        </w:tc>
        <w:tc>
          <w:tcPr>
            <w:tcW w:w="684" w:type="dxa"/>
            <w:shd w:val="clear" w:color="auto" w:fill="F1C9C5"/>
            <w:vAlign w:val="center"/>
            <w:hideMark/>
          </w:tcPr>
          <w:p w14:paraId="068ABBE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0.17  </w:t>
            </w:r>
          </w:p>
        </w:tc>
        <w:tc>
          <w:tcPr>
            <w:tcW w:w="572" w:type="dxa"/>
            <w:shd w:val="clear" w:color="auto" w:fill="F1C9C5"/>
            <w:vAlign w:val="center"/>
            <w:hideMark/>
          </w:tcPr>
          <w:p w14:paraId="13575BF8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1C9C5"/>
            <w:vAlign w:val="center"/>
            <w:hideMark/>
          </w:tcPr>
          <w:p w14:paraId="197004C6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Sqyapemtv</w:t>
            </w:r>
          </w:p>
        </w:tc>
        <w:tc>
          <w:tcPr>
            <w:tcW w:w="2942" w:type="dxa"/>
            <w:shd w:val="clear" w:color="auto" w:fill="F1C9C5"/>
            <w:vAlign w:val="center"/>
            <w:hideMark/>
          </w:tcPr>
          <w:p w14:paraId="7973E4E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Y</w:t>
            </w:r>
          </w:p>
        </w:tc>
      </w:tr>
      <w:tr w:rsidR="00272333" w:rsidRPr="00B71AB5" w14:paraId="51E6536B" w14:textId="77777777" w:rsidTr="00272333">
        <w:trPr>
          <w:tblCellSpacing w:w="15" w:type="dxa"/>
          <w:jc w:val="center"/>
        </w:trPr>
        <w:tc>
          <w:tcPr>
            <w:tcW w:w="647" w:type="dxa"/>
            <w:shd w:val="clear" w:color="auto" w:fill="F1C9C5"/>
            <w:vAlign w:val="center"/>
            <w:hideMark/>
          </w:tcPr>
          <w:p w14:paraId="43CE1BF2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103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5512EC27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2.23  </w:t>
            </w:r>
          </w:p>
        </w:tc>
        <w:tc>
          <w:tcPr>
            <w:tcW w:w="679" w:type="dxa"/>
            <w:shd w:val="clear" w:color="auto" w:fill="F1C9C5"/>
            <w:vAlign w:val="center"/>
            <w:hideMark/>
          </w:tcPr>
          <w:p w14:paraId="51FA7AD2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0.00  </w:t>
            </w:r>
          </w:p>
        </w:tc>
        <w:tc>
          <w:tcPr>
            <w:tcW w:w="685" w:type="dxa"/>
            <w:shd w:val="clear" w:color="auto" w:fill="F1C9C5"/>
            <w:vAlign w:val="center"/>
            <w:hideMark/>
          </w:tcPr>
          <w:p w14:paraId="11469E49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2.30  </w:t>
            </w:r>
          </w:p>
        </w:tc>
        <w:tc>
          <w:tcPr>
            <w:tcW w:w="726" w:type="dxa"/>
            <w:shd w:val="clear" w:color="auto" w:fill="F1C9C5"/>
            <w:vAlign w:val="center"/>
            <w:hideMark/>
          </w:tcPr>
          <w:p w14:paraId="5D3321BF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1.67  </w:t>
            </w:r>
          </w:p>
        </w:tc>
        <w:tc>
          <w:tcPr>
            <w:tcW w:w="684" w:type="dxa"/>
            <w:shd w:val="clear" w:color="auto" w:fill="F1C9C5"/>
            <w:vAlign w:val="center"/>
            <w:hideMark/>
          </w:tcPr>
          <w:p w14:paraId="0DA28451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0.17  </w:t>
            </w:r>
          </w:p>
        </w:tc>
        <w:tc>
          <w:tcPr>
            <w:tcW w:w="572" w:type="dxa"/>
            <w:shd w:val="clear" w:color="auto" w:fill="F1C9C5"/>
            <w:vAlign w:val="center"/>
            <w:hideMark/>
          </w:tcPr>
          <w:p w14:paraId="2EBAC86E" w14:textId="77777777" w:rsidR="00245FA3" w:rsidRPr="00B71AB5" w:rsidRDefault="00245FA3" w:rsidP="00D26D9A">
            <w:pPr>
              <w:spacing w:beforeLines="20" w:before="48" w:afterLines="20" w:after="48" w:line="240" w:lineRule="auto"/>
              <w:jc w:val="right"/>
              <w:rPr>
                <w:szCs w:val="24"/>
              </w:rPr>
            </w:pPr>
            <w:r w:rsidRPr="00B71AB5">
              <w:rPr>
                <w:szCs w:val="24"/>
              </w:rPr>
              <w:t>  1  </w:t>
            </w:r>
          </w:p>
        </w:tc>
        <w:tc>
          <w:tcPr>
            <w:tcW w:w="1411" w:type="dxa"/>
            <w:shd w:val="clear" w:color="auto" w:fill="F1C9C5"/>
            <w:vAlign w:val="center"/>
            <w:hideMark/>
          </w:tcPr>
          <w:p w14:paraId="4EA7F5DB" w14:textId="3F9E7F4A" w:rsidR="00245FA3" w:rsidRPr="00B71AB5" w:rsidRDefault="00245FA3" w:rsidP="003E1D76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Vmalsteq</w:t>
            </w:r>
          </w:p>
        </w:tc>
        <w:tc>
          <w:tcPr>
            <w:tcW w:w="2942" w:type="dxa"/>
            <w:shd w:val="clear" w:color="auto" w:fill="F1C9C5"/>
            <w:vAlign w:val="center"/>
            <w:hideMark/>
          </w:tcPr>
          <w:p w14:paraId="1C8FC0DB" w14:textId="77777777" w:rsidR="00245FA3" w:rsidRPr="00B71AB5" w:rsidRDefault="00245FA3" w:rsidP="00D26D9A">
            <w:pPr>
              <w:spacing w:beforeLines="20" w:before="48" w:afterLines="20" w:after="48" w:line="240" w:lineRule="auto"/>
              <w:jc w:val="center"/>
              <w:rPr>
                <w:szCs w:val="24"/>
              </w:rPr>
            </w:pPr>
            <w:r w:rsidRPr="00B71AB5">
              <w:rPr>
                <w:szCs w:val="24"/>
              </w:rPr>
              <w:t>L</w:t>
            </w:r>
          </w:p>
        </w:tc>
      </w:tr>
    </w:tbl>
    <w:p w14:paraId="0C1B231D" w14:textId="77777777" w:rsidR="00245FA3" w:rsidRPr="00B71AB5" w:rsidRDefault="00245FA3" w:rsidP="00245FA3">
      <w:pPr>
        <w:spacing w:line="240" w:lineRule="auto"/>
        <w:jc w:val="both"/>
        <w:rPr>
          <w:bCs/>
          <w:szCs w:val="24"/>
          <w:lang w:eastAsia="pt-BR"/>
        </w:rPr>
      </w:pPr>
    </w:p>
    <w:p w14:paraId="081ED0F4" w14:textId="324745BF" w:rsidR="00245FA3" w:rsidRDefault="00245FA3" w:rsidP="004E6AE3">
      <w:pPr>
        <w:spacing w:line="360" w:lineRule="auto"/>
        <w:jc w:val="both"/>
        <w:rPr>
          <w:szCs w:val="24"/>
        </w:rPr>
      </w:pPr>
      <w:r w:rsidRPr="00B71AB5">
        <w:rPr>
          <w:bCs/>
          <w:szCs w:val="24"/>
          <w:lang w:eastAsia="pt-BR"/>
        </w:rPr>
        <w:t xml:space="preserve">The most reliable sites are shown from top to bottom </w:t>
      </w:r>
      <w:r w:rsidRPr="00B71AB5">
        <w:rPr>
          <w:szCs w:val="24"/>
        </w:rPr>
        <w:t xml:space="preserve">denoted by the lowest SH value. </w:t>
      </w:r>
      <w:r w:rsidRPr="00B71AB5">
        <w:rPr>
          <w:rStyle w:val="hps"/>
          <w:szCs w:val="24"/>
        </w:rPr>
        <w:t>Classification</w:t>
      </w:r>
      <w:r w:rsidRPr="00B71AB5">
        <w:rPr>
          <w:rStyle w:val="shorttext"/>
          <w:szCs w:val="24"/>
        </w:rPr>
        <w:t xml:space="preserve"> </w:t>
      </w:r>
      <w:r w:rsidRPr="00B71AB5">
        <w:rPr>
          <w:rStyle w:val="hps"/>
          <w:szCs w:val="24"/>
        </w:rPr>
        <w:t xml:space="preserve">was based on the </w:t>
      </w:r>
      <w:r w:rsidRPr="00B71AB5">
        <w:rPr>
          <w:szCs w:val="24"/>
        </w:rPr>
        <w:t>highest rank (Rnk) values and entropy</w:t>
      </w:r>
      <w:r w:rsidRPr="00B71AB5">
        <w:rPr>
          <w:bCs/>
          <w:szCs w:val="24"/>
          <w:lang w:eastAsia="pt-BR"/>
        </w:rPr>
        <w:t xml:space="preserve"> according </w:t>
      </w:r>
      <w:r w:rsidR="00495890">
        <w:rPr>
          <w:szCs w:val="24"/>
        </w:rPr>
        <w:t>‘</w:t>
      </w:r>
      <w:r w:rsidRPr="00B71AB5">
        <w:rPr>
          <w:szCs w:val="24"/>
        </w:rPr>
        <w:t>sequence harmony</w:t>
      </w:r>
      <w:r w:rsidR="00495890">
        <w:rPr>
          <w:szCs w:val="24"/>
        </w:rPr>
        <w:t>’</w:t>
      </w:r>
      <w:r w:rsidRPr="00B71AB5">
        <w:rPr>
          <w:szCs w:val="24"/>
        </w:rPr>
        <w:t xml:space="preserve"> (SH) methodology. Position</w:t>
      </w:r>
      <w:r w:rsidR="004E6AE3">
        <w:rPr>
          <w:szCs w:val="24"/>
        </w:rPr>
        <w:t>s</w:t>
      </w:r>
      <w:r w:rsidRPr="00B71AB5">
        <w:rPr>
          <w:szCs w:val="24"/>
        </w:rPr>
        <w:t xml:space="preserve"> in the </w:t>
      </w:r>
      <w:r w:rsidRPr="00B71AB5">
        <w:rPr>
          <w:szCs w:val="24"/>
          <w:lang w:eastAsia="pl-PL"/>
        </w:rPr>
        <w:t xml:space="preserve">alignment </w:t>
      </w:r>
      <w:r w:rsidR="004E6AE3" w:rsidRPr="00B71AB5">
        <w:rPr>
          <w:szCs w:val="24"/>
        </w:rPr>
        <w:t xml:space="preserve">(Pos Ali) </w:t>
      </w:r>
      <w:r w:rsidRPr="00B71AB5">
        <w:rPr>
          <w:szCs w:val="24"/>
          <w:lang w:eastAsia="pl-PL"/>
        </w:rPr>
        <w:t>o</w:t>
      </w:r>
      <w:r w:rsidR="000658A8">
        <w:rPr>
          <w:szCs w:val="24"/>
          <w:lang w:eastAsia="pl-PL"/>
        </w:rPr>
        <w:t xml:space="preserve">f the conservative fragment </w:t>
      </w:r>
      <w:r w:rsidR="000658A8">
        <w:rPr>
          <w:szCs w:val="24"/>
          <w:lang w:eastAsia="pl-PL"/>
        </w:rPr>
        <w:lastRenderedPageBreak/>
        <w:t>(101</w:t>
      </w:r>
      <w:r w:rsidRPr="00B71AB5">
        <w:rPr>
          <w:szCs w:val="24"/>
          <w:lang w:eastAsia="pl-PL"/>
        </w:rPr>
        <w:t>-354 aa) of AOX2a</w:t>
      </w:r>
      <w:r w:rsidR="00552BF8" w:rsidRPr="00F97AA6">
        <w:rPr>
          <w:szCs w:val="24"/>
          <w:lang w:eastAsia="pl-PL"/>
        </w:rPr>
        <w:t>–</w:t>
      </w:r>
      <w:r w:rsidRPr="00B71AB5">
        <w:rPr>
          <w:szCs w:val="24"/>
          <w:lang w:eastAsia="pl-PL"/>
        </w:rPr>
        <w:t xml:space="preserve">c consensus sequence </w:t>
      </w:r>
      <w:r w:rsidRPr="00B71AB5">
        <w:rPr>
          <w:szCs w:val="24"/>
        </w:rPr>
        <w:t xml:space="preserve">represents the amino acid number in the sequence of the </w:t>
      </w:r>
      <w:r w:rsidRPr="00B71AB5">
        <w:rPr>
          <w:i/>
          <w:szCs w:val="24"/>
        </w:rPr>
        <w:t>A. thaliana</w:t>
      </w:r>
      <w:r w:rsidRPr="00B71AB5">
        <w:rPr>
          <w:szCs w:val="24"/>
        </w:rPr>
        <w:t xml:space="preserve"> AOX1a used as reference </w:t>
      </w:r>
      <w:r w:rsidRPr="00B71AB5">
        <w:rPr>
          <w:rStyle w:val="hps"/>
          <w:szCs w:val="24"/>
        </w:rPr>
        <w:t>model by Costa</w:t>
      </w:r>
      <w:r w:rsidR="004E6AE3">
        <w:rPr>
          <w:szCs w:val="24"/>
        </w:rPr>
        <w:t xml:space="preserve"> et al. (2014)</w:t>
      </w:r>
      <w:r w:rsidRPr="00B71AB5">
        <w:rPr>
          <w:szCs w:val="24"/>
        </w:rPr>
        <w:t xml:space="preserve">. Capital letters in the consensus represent the </w:t>
      </w:r>
      <w:r w:rsidR="00695B92">
        <w:rPr>
          <w:szCs w:val="24"/>
        </w:rPr>
        <w:t>most</w:t>
      </w:r>
      <w:r w:rsidRPr="00B71AB5">
        <w:rPr>
          <w:szCs w:val="24"/>
        </w:rPr>
        <w:t xml:space="preserve"> frequently present amino acids. A decrease of red </w:t>
      </w:r>
      <w:r w:rsidR="00CB75F8" w:rsidRPr="00B71AB5">
        <w:rPr>
          <w:szCs w:val="24"/>
        </w:rPr>
        <w:t>color</w:t>
      </w:r>
      <w:r w:rsidRPr="00B71AB5">
        <w:rPr>
          <w:szCs w:val="24"/>
        </w:rPr>
        <w:t xml:space="preserve"> intensity represents an increase in SH values:</w:t>
      </w:r>
      <w:r w:rsidR="004E6AE3">
        <w:rPr>
          <w:szCs w:val="24"/>
        </w:rPr>
        <w:t xml:space="preserve">  </w:t>
      </w:r>
    </w:p>
    <w:p w14:paraId="2142C3B6" w14:textId="77777777" w:rsidR="004E6AE3" w:rsidRPr="00B71AB5" w:rsidRDefault="004E6AE3" w:rsidP="004E6AE3">
      <w:pPr>
        <w:spacing w:line="360" w:lineRule="auto"/>
        <w:jc w:val="both"/>
        <w:rPr>
          <w:bCs/>
          <w:szCs w:val="24"/>
          <w:lang w:eastAsia="pt-BR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690"/>
        <w:gridCol w:w="690"/>
        <w:gridCol w:w="690"/>
        <w:gridCol w:w="690"/>
        <w:gridCol w:w="705"/>
      </w:tblGrid>
      <w:tr w:rsidR="00245FA3" w:rsidRPr="00B71AB5" w14:paraId="5A77E7B5" w14:textId="77777777" w:rsidTr="00AF03B3">
        <w:trPr>
          <w:tblCellSpacing w:w="15" w:type="dxa"/>
        </w:trPr>
        <w:tc>
          <w:tcPr>
            <w:tcW w:w="0" w:type="auto"/>
            <w:shd w:val="clear" w:color="auto" w:fill="FF0000"/>
            <w:vAlign w:val="center"/>
            <w:hideMark/>
          </w:tcPr>
          <w:p w14:paraId="195AD0E5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0.10  </w:t>
            </w:r>
          </w:p>
        </w:tc>
        <w:tc>
          <w:tcPr>
            <w:tcW w:w="0" w:type="auto"/>
            <w:shd w:val="clear" w:color="auto" w:fill="FF3232"/>
            <w:vAlign w:val="center"/>
            <w:hideMark/>
          </w:tcPr>
          <w:p w14:paraId="4C0CA85F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0.12  </w:t>
            </w:r>
          </w:p>
        </w:tc>
        <w:tc>
          <w:tcPr>
            <w:tcW w:w="0" w:type="auto"/>
            <w:shd w:val="clear" w:color="auto" w:fill="FF6565"/>
            <w:vAlign w:val="center"/>
            <w:hideMark/>
          </w:tcPr>
          <w:p w14:paraId="1CA433C8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0.14  </w:t>
            </w:r>
          </w:p>
        </w:tc>
        <w:tc>
          <w:tcPr>
            <w:tcW w:w="0" w:type="auto"/>
            <w:shd w:val="clear" w:color="auto" w:fill="FF9999"/>
            <w:vAlign w:val="center"/>
            <w:hideMark/>
          </w:tcPr>
          <w:p w14:paraId="62634F61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0.16  </w:t>
            </w:r>
          </w:p>
        </w:tc>
        <w:tc>
          <w:tcPr>
            <w:tcW w:w="0" w:type="auto"/>
            <w:shd w:val="clear" w:color="auto" w:fill="FFCBCB"/>
            <w:vAlign w:val="center"/>
            <w:hideMark/>
          </w:tcPr>
          <w:p w14:paraId="16E92045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0.18 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87BD5A" w14:textId="77777777" w:rsidR="00245FA3" w:rsidRPr="00B71AB5" w:rsidRDefault="00245FA3" w:rsidP="00AF03B3">
            <w:pPr>
              <w:spacing w:line="240" w:lineRule="auto"/>
              <w:jc w:val="right"/>
              <w:rPr>
                <w:szCs w:val="24"/>
                <w:lang w:eastAsia="pt-BR"/>
              </w:rPr>
            </w:pPr>
            <w:r w:rsidRPr="00B71AB5">
              <w:rPr>
                <w:szCs w:val="24"/>
                <w:lang w:eastAsia="pt-BR"/>
              </w:rPr>
              <w:t>  0.20  </w:t>
            </w:r>
          </w:p>
        </w:tc>
      </w:tr>
    </w:tbl>
    <w:p w14:paraId="4500E591" w14:textId="77777777" w:rsidR="00245FA3" w:rsidRPr="00B71AB5" w:rsidRDefault="00245FA3" w:rsidP="00245FA3">
      <w:pPr>
        <w:spacing w:line="240" w:lineRule="auto"/>
        <w:jc w:val="both"/>
        <w:rPr>
          <w:szCs w:val="24"/>
        </w:rPr>
      </w:pPr>
    </w:p>
    <w:p w14:paraId="4E73CB35" w14:textId="77777777" w:rsidR="00245FA3" w:rsidRPr="00B71AB5" w:rsidRDefault="00245FA3" w:rsidP="00245FA3"/>
    <w:p w14:paraId="4B47A0CC" w14:textId="77777777" w:rsidR="0027502A" w:rsidRPr="00B71AB5" w:rsidRDefault="0027502A" w:rsidP="0027502A">
      <w:pPr>
        <w:spacing w:line="240" w:lineRule="auto"/>
        <w:rPr>
          <w:i/>
          <w:noProof/>
          <w:lang w:eastAsia="pl-PL"/>
        </w:rPr>
      </w:pPr>
    </w:p>
    <w:p w14:paraId="15F08535" w14:textId="77777777" w:rsidR="00BB489A" w:rsidRPr="00B71AB5" w:rsidRDefault="00BB489A" w:rsidP="00927124">
      <w:pPr>
        <w:spacing w:line="360" w:lineRule="auto"/>
        <w:jc w:val="both"/>
        <w:rPr>
          <w:i/>
          <w:noProof/>
          <w:lang w:eastAsia="pl-PL"/>
        </w:rPr>
      </w:pPr>
    </w:p>
    <w:sectPr w:rsidR="00BB489A" w:rsidRPr="00B71AB5">
      <w:headerReference w:type="default" r:id="rId8"/>
      <w:footerReference w:type="default" r:id="rId9"/>
      <w:pgSz w:w="12240" w:h="15840"/>
      <w:pgMar w:top="1440" w:right="1440" w:bottom="1440" w:left="1440" w:header="10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57F9B" w14:textId="77777777" w:rsidR="0091183C" w:rsidRDefault="0091183C" w:rsidP="00CA5F9F">
      <w:r>
        <w:separator/>
      </w:r>
    </w:p>
  </w:endnote>
  <w:endnote w:type="continuationSeparator" w:id="0">
    <w:p w14:paraId="6BE10439" w14:textId="77777777" w:rsidR="0091183C" w:rsidRDefault="0091183C" w:rsidP="00CA5F9F">
      <w:r>
        <w:continuationSeparator/>
      </w:r>
    </w:p>
  </w:endnote>
  <w:endnote w:type="continuationNotice" w:id="1">
    <w:p w14:paraId="6F6A9880" w14:textId="77777777" w:rsidR="0091183C" w:rsidRDefault="0091183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Elite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30697" w14:textId="77777777" w:rsidR="00771B45" w:rsidRDefault="00771B45">
    <w:pPr>
      <w:pStyle w:val="Stopka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7A5210">
      <w:rPr>
        <w:noProof/>
      </w:rPr>
      <w:t>2</w:t>
    </w:r>
    <w:r>
      <w:rPr>
        <w:noProof/>
      </w:rPr>
      <w:fldChar w:fldCharType="end"/>
    </w:r>
    <w:r>
      <w:rPr>
        <w:noProof/>
      </w:rPr>
      <w:t>-</w:t>
    </w:r>
  </w:p>
  <w:p w14:paraId="0B909B83" w14:textId="77777777" w:rsidR="00771B45" w:rsidRDefault="00771B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45ADF" w14:textId="77777777" w:rsidR="0091183C" w:rsidRDefault="0091183C" w:rsidP="00CA5F9F">
      <w:r>
        <w:separator/>
      </w:r>
    </w:p>
  </w:footnote>
  <w:footnote w:type="continuationSeparator" w:id="0">
    <w:p w14:paraId="194047F0" w14:textId="77777777" w:rsidR="0091183C" w:rsidRDefault="0091183C" w:rsidP="00CA5F9F">
      <w:r>
        <w:continuationSeparator/>
      </w:r>
    </w:p>
  </w:footnote>
  <w:footnote w:type="continuationNotice" w:id="1">
    <w:p w14:paraId="757CF1BB" w14:textId="77777777" w:rsidR="0091183C" w:rsidRDefault="0091183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D638E" w14:textId="77777777" w:rsidR="00272333" w:rsidRDefault="0027233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6044274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F44DE70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E068D7E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14EA30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9B65DA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B643D4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36C198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30BC0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A675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38C8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BC71C5"/>
    <w:multiLevelType w:val="hybridMultilevel"/>
    <w:tmpl w:val="DC1CCE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CC532F"/>
    <w:multiLevelType w:val="hybridMultilevel"/>
    <w:tmpl w:val="E264A9CE"/>
    <w:lvl w:ilvl="0" w:tplc="CB1ECF5A">
      <w:start w:val="1"/>
      <w:numFmt w:val="decimal"/>
      <w:pStyle w:val="ref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566A7"/>
    <w:multiLevelType w:val="singleLevel"/>
    <w:tmpl w:val="0409000F"/>
    <w:lvl w:ilvl="0">
      <w:start w:val="3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3FF7A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3B1228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6E87471"/>
    <w:multiLevelType w:val="hybridMultilevel"/>
    <w:tmpl w:val="DD86ED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957898"/>
    <w:multiLevelType w:val="hybridMultilevel"/>
    <w:tmpl w:val="74B604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2B732D"/>
    <w:multiLevelType w:val="singleLevel"/>
    <w:tmpl w:val="2048D45C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2E725F"/>
    <w:multiLevelType w:val="hybridMultilevel"/>
    <w:tmpl w:val="BBA06A02"/>
    <w:lvl w:ilvl="0" w:tplc="5F665D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11659F"/>
    <w:multiLevelType w:val="hybridMultilevel"/>
    <w:tmpl w:val="1902A7BC"/>
    <w:lvl w:ilvl="0" w:tplc="481EFEF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0">
    <w:nsid w:val="7C7A3356"/>
    <w:multiLevelType w:val="singleLevel"/>
    <w:tmpl w:val="04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DED3343"/>
    <w:multiLevelType w:val="hybridMultilevel"/>
    <w:tmpl w:val="9300C9C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0"/>
  </w:num>
  <w:num w:numId="4">
    <w:abstractNumId w:val="14"/>
  </w:num>
  <w:num w:numId="5">
    <w:abstractNumId w:val="21"/>
  </w:num>
  <w:num w:numId="6">
    <w:abstractNumId w:val="10"/>
  </w:num>
  <w:num w:numId="7">
    <w:abstractNumId w:val="15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1"/>
  </w:num>
  <w:num w:numId="20">
    <w:abstractNumId w:val="19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intFractionalCharacterWidth/>
  <w:hideGrammaticalErrors/>
  <w:activeWritingStyle w:appName="MSWord" w:lang="en-US" w:vendorID="8" w:dllVersion="513" w:checkStyle="1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 style="mso-position-horizontal:right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4A"/>
    <w:rsid w:val="00003769"/>
    <w:rsid w:val="00003889"/>
    <w:rsid w:val="000073DE"/>
    <w:rsid w:val="000106F9"/>
    <w:rsid w:val="0001151A"/>
    <w:rsid w:val="00016E5F"/>
    <w:rsid w:val="00022032"/>
    <w:rsid w:val="000271FD"/>
    <w:rsid w:val="0003156B"/>
    <w:rsid w:val="000338E6"/>
    <w:rsid w:val="00037CE1"/>
    <w:rsid w:val="0004285B"/>
    <w:rsid w:val="00044707"/>
    <w:rsid w:val="000453B6"/>
    <w:rsid w:val="00050FE8"/>
    <w:rsid w:val="00051039"/>
    <w:rsid w:val="00051BFD"/>
    <w:rsid w:val="00054146"/>
    <w:rsid w:val="00054D35"/>
    <w:rsid w:val="00057B75"/>
    <w:rsid w:val="00057CFF"/>
    <w:rsid w:val="00061D84"/>
    <w:rsid w:val="000622FB"/>
    <w:rsid w:val="000658A8"/>
    <w:rsid w:val="0006636A"/>
    <w:rsid w:val="00066B8C"/>
    <w:rsid w:val="00067B69"/>
    <w:rsid w:val="000737A8"/>
    <w:rsid w:val="00083615"/>
    <w:rsid w:val="0008493B"/>
    <w:rsid w:val="00091B70"/>
    <w:rsid w:val="000936BB"/>
    <w:rsid w:val="00097DFE"/>
    <w:rsid w:val="000A32E5"/>
    <w:rsid w:val="000B13B1"/>
    <w:rsid w:val="000B7147"/>
    <w:rsid w:val="000C0979"/>
    <w:rsid w:val="000C15F6"/>
    <w:rsid w:val="000C3516"/>
    <w:rsid w:val="000C7A81"/>
    <w:rsid w:val="000D0A32"/>
    <w:rsid w:val="000D5C95"/>
    <w:rsid w:val="000D7B77"/>
    <w:rsid w:val="000D7DF7"/>
    <w:rsid w:val="000E1A12"/>
    <w:rsid w:val="000F0980"/>
    <w:rsid w:val="000F5C18"/>
    <w:rsid w:val="000F78DE"/>
    <w:rsid w:val="00100F74"/>
    <w:rsid w:val="00110C9C"/>
    <w:rsid w:val="001121EE"/>
    <w:rsid w:val="00122D83"/>
    <w:rsid w:val="00125742"/>
    <w:rsid w:val="00125DB2"/>
    <w:rsid w:val="00127781"/>
    <w:rsid w:val="00140D95"/>
    <w:rsid w:val="001423B7"/>
    <w:rsid w:val="00142D5E"/>
    <w:rsid w:val="00144E40"/>
    <w:rsid w:val="001500CD"/>
    <w:rsid w:val="001576C9"/>
    <w:rsid w:val="001637E5"/>
    <w:rsid w:val="00170A5C"/>
    <w:rsid w:val="00176E4A"/>
    <w:rsid w:val="00181470"/>
    <w:rsid w:val="0018508A"/>
    <w:rsid w:val="001A4EA9"/>
    <w:rsid w:val="001B2963"/>
    <w:rsid w:val="001C374B"/>
    <w:rsid w:val="001D002D"/>
    <w:rsid w:val="001D0251"/>
    <w:rsid w:val="001D216F"/>
    <w:rsid w:val="001D2389"/>
    <w:rsid w:val="002034CB"/>
    <w:rsid w:val="002101A3"/>
    <w:rsid w:val="0021638E"/>
    <w:rsid w:val="002200B0"/>
    <w:rsid w:val="002231E7"/>
    <w:rsid w:val="00225248"/>
    <w:rsid w:val="002263D3"/>
    <w:rsid w:val="0023104D"/>
    <w:rsid w:val="002329BC"/>
    <w:rsid w:val="00233442"/>
    <w:rsid w:val="00242C4F"/>
    <w:rsid w:val="00245FA3"/>
    <w:rsid w:val="002508F2"/>
    <w:rsid w:val="002519CC"/>
    <w:rsid w:val="002556AD"/>
    <w:rsid w:val="00256520"/>
    <w:rsid w:val="00265837"/>
    <w:rsid w:val="00272333"/>
    <w:rsid w:val="002733AE"/>
    <w:rsid w:val="00273E10"/>
    <w:rsid w:val="00274265"/>
    <w:rsid w:val="002743D8"/>
    <w:rsid w:val="0027502A"/>
    <w:rsid w:val="00277969"/>
    <w:rsid w:val="00282157"/>
    <w:rsid w:val="0029290E"/>
    <w:rsid w:val="00295EA0"/>
    <w:rsid w:val="0029631D"/>
    <w:rsid w:val="002976B7"/>
    <w:rsid w:val="002A2302"/>
    <w:rsid w:val="002A4AEB"/>
    <w:rsid w:val="002B39C5"/>
    <w:rsid w:val="002B499F"/>
    <w:rsid w:val="002B6620"/>
    <w:rsid w:val="002D26AF"/>
    <w:rsid w:val="002D3133"/>
    <w:rsid w:val="002D36B3"/>
    <w:rsid w:val="002D6D84"/>
    <w:rsid w:val="002E300F"/>
    <w:rsid w:val="002F03E3"/>
    <w:rsid w:val="002F3F57"/>
    <w:rsid w:val="003045A0"/>
    <w:rsid w:val="00306D25"/>
    <w:rsid w:val="00312471"/>
    <w:rsid w:val="00333BB1"/>
    <w:rsid w:val="00334004"/>
    <w:rsid w:val="003445E5"/>
    <w:rsid w:val="003462F2"/>
    <w:rsid w:val="00346413"/>
    <w:rsid w:val="00347C5E"/>
    <w:rsid w:val="003501CF"/>
    <w:rsid w:val="00350E83"/>
    <w:rsid w:val="00356354"/>
    <w:rsid w:val="003600F2"/>
    <w:rsid w:val="00360BED"/>
    <w:rsid w:val="00362665"/>
    <w:rsid w:val="00364B6C"/>
    <w:rsid w:val="00366079"/>
    <w:rsid w:val="00372D3B"/>
    <w:rsid w:val="00374E68"/>
    <w:rsid w:val="00381CD7"/>
    <w:rsid w:val="003826BC"/>
    <w:rsid w:val="00384179"/>
    <w:rsid w:val="00393115"/>
    <w:rsid w:val="0039488D"/>
    <w:rsid w:val="00396327"/>
    <w:rsid w:val="003A08A3"/>
    <w:rsid w:val="003A095A"/>
    <w:rsid w:val="003D1950"/>
    <w:rsid w:val="003D1D05"/>
    <w:rsid w:val="003D4C6B"/>
    <w:rsid w:val="003E1D76"/>
    <w:rsid w:val="004017F0"/>
    <w:rsid w:val="0040465A"/>
    <w:rsid w:val="0040742C"/>
    <w:rsid w:val="00414876"/>
    <w:rsid w:val="004213AE"/>
    <w:rsid w:val="00423536"/>
    <w:rsid w:val="00423A7B"/>
    <w:rsid w:val="004263DD"/>
    <w:rsid w:val="00426A9D"/>
    <w:rsid w:val="00445088"/>
    <w:rsid w:val="00445C20"/>
    <w:rsid w:val="00446C08"/>
    <w:rsid w:val="004475EF"/>
    <w:rsid w:val="0045037B"/>
    <w:rsid w:val="004506C8"/>
    <w:rsid w:val="004600D9"/>
    <w:rsid w:val="00460664"/>
    <w:rsid w:val="00462D50"/>
    <w:rsid w:val="00465806"/>
    <w:rsid w:val="00470A63"/>
    <w:rsid w:val="004747E2"/>
    <w:rsid w:val="00476833"/>
    <w:rsid w:val="004828C6"/>
    <w:rsid w:val="00483B1F"/>
    <w:rsid w:val="00483CE4"/>
    <w:rsid w:val="00490F69"/>
    <w:rsid w:val="00493AD6"/>
    <w:rsid w:val="00495890"/>
    <w:rsid w:val="00497002"/>
    <w:rsid w:val="004972C1"/>
    <w:rsid w:val="004A2C9D"/>
    <w:rsid w:val="004A34A3"/>
    <w:rsid w:val="004B13B6"/>
    <w:rsid w:val="004B381C"/>
    <w:rsid w:val="004B629C"/>
    <w:rsid w:val="004B74F9"/>
    <w:rsid w:val="004B797D"/>
    <w:rsid w:val="004C42AA"/>
    <w:rsid w:val="004C4E41"/>
    <w:rsid w:val="004C7F06"/>
    <w:rsid w:val="004D0966"/>
    <w:rsid w:val="004D097F"/>
    <w:rsid w:val="004D48B9"/>
    <w:rsid w:val="004D4F91"/>
    <w:rsid w:val="004D5B0F"/>
    <w:rsid w:val="004E6AE3"/>
    <w:rsid w:val="004F67ED"/>
    <w:rsid w:val="004F7521"/>
    <w:rsid w:val="00500E4B"/>
    <w:rsid w:val="00502061"/>
    <w:rsid w:val="00506B0C"/>
    <w:rsid w:val="0051225F"/>
    <w:rsid w:val="005173FC"/>
    <w:rsid w:val="00524231"/>
    <w:rsid w:val="005270B7"/>
    <w:rsid w:val="005329A7"/>
    <w:rsid w:val="00540AE7"/>
    <w:rsid w:val="00550B13"/>
    <w:rsid w:val="0055101F"/>
    <w:rsid w:val="00551345"/>
    <w:rsid w:val="00551AB2"/>
    <w:rsid w:val="00551DE3"/>
    <w:rsid w:val="00552BF8"/>
    <w:rsid w:val="00561148"/>
    <w:rsid w:val="005723A7"/>
    <w:rsid w:val="005832E1"/>
    <w:rsid w:val="00587F0A"/>
    <w:rsid w:val="0059523F"/>
    <w:rsid w:val="005A2704"/>
    <w:rsid w:val="005A7BF4"/>
    <w:rsid w:val="005B28AA"/>
    <w:rsid w:val="005C16C3"/>
    <w:rsid w:val="005C1EEE"/>
    <w:rsid w:val="005D1737"/>
    <w:rsid w:val="005D1CC9"/>
    <w:rsid w:val="005E02C9"/>
    <w:rsid w:val="005E0852"/>
    <w:rsid w:val="005E1A2E"/>
    <w:rsid w:val="005E344E"/>
    <w:rsid w:val="005E6709"/>
    <w:rsid w:val="005F2479"/>
    <w:rsid w:val="00603B83"/>
    <w:rsid w:val="0060613A"/>
    <w:rsid w:val="00614252"/>
    <w:rsid w:val="00616040"/>
    <w:rsid w:val="006376A7"/>
    <w:rsid w:val="00644E21"/>
    <w:rsid w:val="00647D37"/>
    <w:rsid w:val="00653B5C"/>
    <w:rsid w:val="00660C15"/>
    <w:rsid w:val="006707F9"/>
    <w:rsid w:val="00673378"/>
    <w:rsid w:val="0068281A"/>
    <w:rsid w:val="006829BA"/>
    <w:rsid w:val="00682B00"/>
    <w:rsid w:val="00691E9B"/>
    <w:rsid w:val="00692A64"/>
    <w:rsid w:val="00695B92"/>
    <w:rsid w:val="006A11AF"/>
    <w:rsid w:val="006A3010"/>
    <w:rsid w:val="006A5F3F"/>
    <w:rsid w:val="006A6F54"/>
    <w:rsid w:val="006B3E25"/>
    <w:rsid w:val="006B7597"/>
    <w:rsid w:val="006D115F"/>
    <w:rsid w:val="006D173D"/>
    <w:rsid w:val="006D7485"/>
    <w:rsid w:val="006E4EFB"/>
    <w:rsid w:val="006E6915"/>
    <w:rsid w:val="006F04C7"/>
    <w:rsid w:val="006F225A"/>
    <w:rsid w:val="006F3786"/>
    <w:rsid w:val="006F4A0D"/>
    <w:rsid w:val="006F609E"/>
    <w:rsid w:val="007001F7"/>
    <w:rsid w:val="00700CD1"/>
    <w:rsid w:val="00705D47"/>
    <w:rsid w:val="00716E53"/>
    <w:rsid w:val="00717D54"/>
    <w:rsid w:val="00721CDC"/>
    <w:rsid w:val="00723A5B"/>
    <w:rsid w:val="007278E3"/>
    <w:rsid w:val="00727B90"/>
    <w:rsid w:val="007329E3"/>
    <w:rsid w:val="0073593B"/>
    <w:rsid w:val="00741019"/>
    <w:rsid w:val="007434B4"/>
    <w:rsid w:val="007448C5"/>
    <w:rsid w:val="00745066"/>
    <w:rsid w:val="0074706D"/>
    <w:rsid w:val="00754094"/>
    <w:rsid w:val="007556F4"/>
    <w:rsid w:val="00764AC7"/>
    <w:rsid w:val="007656C6"/>
    <w:rsid w:val="00767034"/>
    <w:rsid w:val="00767572"/>
    <w:rsid w:val="007702B6"/>
    <w:rsid w:val="00771B45"/>
    <w:rsid w:val="00771DC0"/>
    <w:rsid w:val="00772C0F"/>
    <w:rsid w:val="0077352F"/>
    <w:rsid w:val="0077357C"/>
    <w:rsid w:val="00781578"/>
    <w:rsid w:val="0078403A"/>
    <w:rsid w:val="00785983"/>
    <w:rsid w:val="00786667"/>
    <w:rsid w:val="00793FD8"/>
    <w:rsid w:val="007A0005"/>
    <w:rsid w:val="007A209C"/>
    <w:rsid w:val="007A2260"/>
    <w:rsid w:val="007A3AC5"/>
    <w:rsid w:val="007A3B8D"/>
    <w:rsid w:val="007A5210"/>
    <w:rsid w:val="007B1E04"/>
    <w:rsid w:val="007B1EC1"/>
    <w:rsid w:val="007C138A"/>
    <w:rsid w:val="007C1E4E"/>
    <w:rsid w:val="007E0D8C"/>
    <w:rsid w:val="007F1E5A"/>
    <w:rsid w:val="00801626"/>
    <w:rsid w:val="008032AB"/>
    <w:rsid w:val="008042AD"/>
    <w:rsid w:val="008074CB"/>
    <w:rsid w:val="0081272D"/>
    <w:rsid w:val="00821634"/>
    <w:rsid w:val="00826E33"/>
    <w:rsid w:val="008329AC"/>
    <w:rsid w:val="008337D4"/>
    <w:rsid w:val="00835534"/>
    <w:rsid w:val="00837CFD"/>
    <w:rsid w:val="00840148"/>
    <w:rsid w:val="008435FE"/>
    <w:rsid w:val="00851BF4"/>
    <w:rsid w:val="0085321A"/>
    <w:rsid w:val="00853425"/>
    <w:rsid w:val="00855DD4"/>
    <w:rsid w:val="00857281"/>
    <w:rsid w:val="0086220A"/>
    <w:rsid w:val="00886E27"/>
    <w:rsid w:val="00890C0C"/>
    <w:rsid w:val="00894146"/>
    <w:rsid w:val="0089569B"/>
    <w:rsid w:val="00895AFF"/>
    <w:rsid w:val="00896C9B"/>
    <w:rsid w:val="008A4B3B"/>
    <w:rsid w:val="008A5E58"/>
    <w:rsid w:val="008B0997"/>
    <w:rsid w:val="008B1E3B"/>
    <w:rsid w:val="008B21A8"/>
    <w:rsid w:val="008B4179"/>
    <w:rsid w:val="008C34CD"/>
    <w:rsid w:val="008C43A5"/>
    <w:rsid w:val="008C5469"/>
    <w:rsid w:val="008C6089"/>
    <w:rsid w:val="008C7281"/>
    <w:rsid w:val="008D1824"/>
    <w:rsid w:val="008D1A53"/>
    <w:rsid w:val="008D66B2"/>
    <w:rsid w:val="008E56F9"/>
    <w:rsid w:val="008E6241"/>
    <w:rsid w:val="008E67CB"/>
    <w:rsid w:val="008F4575"/>
    <w:rsid w:val="008F5F94"/>
    <w:rsid w:val="008F6315"/>
    <w:rsid w:val="00900F33"/>
    <w:rsid w:val="00904DFF"/>
    <w:rsid w:val="0091183C"/>
    <w:rsid w:val="00913998"/>
    <w:rsid w:val="009179F5"/>
    <w:rsid w:val="00923A9E"/>
    <w:rsid w:val="009245C4"/>
    <w:rsid w:val="00927124"/>
    <w:rsid w:val="00927266"/>
    <w:rsid w:val="00933A0A"/>
    <w:rsid w:val="00937E62"/>
    <w:rsid w:val="009423E3"/>
    <w:rsid w:val="0094666C"/>
    <w:rsid w:val="009477C9"/>
    <w:rsid w:val="009504C1"/>
    <w:rsid w:val="009529FC"/>
    <w:rsid w:val="0095740B"/>
    <w:rsid w:val="00961711"/>
    <w:rsid w:val="009649F1"/>
    <w:rsid w:val="0096625D"/>
    <w:rsid w:val="0096787E"/>
    <w:rsid w:val="009735D1"/>
    <w:rsid w:val="00973AF2"/>
    <w:rsid w:val="00982272"/>
    <w:rsid w:val="00991E44"/>
    <w:rsid w:val="00994E58"/>
    <w:rsid w:val="009A72B0"/>
    <w:rsid w:val="009B0712"/>
    <w:rsid w:val="009B0962"/>
    <w:rsid w:val="009B25B2"/>
    <w:rsid w:val="009B3A17"/>
    <w:rsid w:val="009B5FC5"/>
    <w:rsid w:val="009B60A1"/>
    <w:rsid w:val="009B7267"/>
    <w:rsid w:val="009C0A84"/>
    <w:rsid w:val="009D1453"/>
    <w:rsid w:val="009D28D9"/>
    <w:rsid w:val="009E3314"/>
    <w:rsid w:val="009E39A5"/>
    <w:rsid w:val="009E4E7F"/>
    <w:rsid w:val="009F0338"/>
    <w:rsid w:val="009F3CE3"/>
    <w:rsid w:val="00A024E5"/>
    <w:rsid w:val="00A0651C"/>
    <w:rsid w:val="00A07933"/>
    <w:rsid w:val="00A17E4B"/>
    <w:rsid w:val="00A23578"/>
    <w:rsid w:val="00A3212B"/>
    <w:rsid w:val="00A355E5"/>
    <w:rsid w:val="00A35943"/>
    <w:rsid w:val="00A379F5"/>
    <w:rsid w:val="00A40F3D"/>
    <w:rsid w:val="00A5185B"/>
    <w:rsid w:val="00A55864"/>
    <w:rsid w:val="00A62E9F"/>
    <w:rsid w:val="00A64D94"/>
    <w:rsid w:val="00A6777E"/>
    <w:rsid w:val="00A678B9"/>
    <w:rsid w:val="00A70218"/>
    <w:rsid w:val="00A71344"/>
    <w:rsid w:val="00A75044"/>
    <w:rsid w:val="00A80C4E"/>
    <w:rsid w:val="00A81697"/>
    <w:rsid w:val="00A849CA"/>
    <w:rsid w:val="00A9561B"/>
    <w:rsid w:val="00A978C0"/>
    <w:rsid w:val="00AA2407"/>
    <w:rsid w:val="00AA4CBD"/>
    <w:rsid w:val="00AA6ECA"/>
    <w:rsid w:val="00AB1F33"/>
    <w:rsid w:val="00AB6356"/>
    <w:rsid w:val="00AB7351"/>
    <w:rsid w:val="00AB79DC"/>
    <w:rsid w:val="00AB7B61"/>
    <w:rsid w:val="00AC4184"/>
    <w:rsid w:val="00AC5663"/>
    <w:rsid w:val="00AD0EBD"/>
    <w:rsid w:val="00AD5379"/>
    <w:rsid w:val="00AD6137"/>
    <w:rsid w:val="00AE1C39"/>
    <w:rsid w:val="00AE6A53"/>
    <w:rsid w:val="00AF03B3"/>
    <w:rsid w:val="00AF1EC0"/>
    <w:rsid w:val="00B03BFF"/>
    <w:rsid w:val="00B079F6"/>
    <w:rsid w:val="00B12400"/>
    <w:rsid w:val="00B30AEB"/>
    <w:rsid w:val="00B35CBA"/>
    <w:rsid w:val="00B35EDC"/>
    <w:rsid w:val="00B465E8"/>
    <w:rsid w:val="00B46F61"/>
    <w:rsid w:val="00B50398"/>
    <w:rsid w:val="00B522C2"/>
    <w:rsid w:val="00B53AC0"/>
    <w:rsid w:val="00B53CBC"/>
    <w:rsid w:val="00B56C17"/>
    <w:rsid w:val="00B578F1"/>
    <w:rsid w:val="00B65DF7"/>
    <w:rsid w:val="00B7029D"/>
    <w:rsid w:val="00B71AB5"/>
    <w:rsid w:val="00B73260"/>
    <w:rsid w:val="00BA02EB"/>
    <w:rsid w:val="00BA104F"/>
    <w:rsid w:val="00BA192D"/>
    <w:rsid w:val="00BB11E5"/>
    <w:rsid w:val="00BB489A"/>
    <w:rsid w:val="00BB5507"/>
    <w:rsid w:val="00BB74E2"/>
    <w:rsid w:val="00BC4F27"/>
    <w:rsid w:val="00BE0080"/>
    <w:rsid w:val="00BF139B"/>
    <w:rsid w:val="00BF5E2A"/>
    <w:rsid w:val="00C01BA2"/>
    <w:rsid w:val="00C0782E"/>
    <w:rsid w:val="00C1118D"/>
    <w:rsid w:val="00C143BD"/>
    <w:rsid w:val="00C16524"/>
    <w:rsid w:val="00C4623A"/>
    <w:rsid w:val="00C5055F"/>
    <w:rsid w:val="00C5408E"/>
    <w:rsid w:val="00C5431E"/>
    <w:rsid w:val="00C57242"/>
    <w:rsid w:val="00C57CD0"/>
    <w:rsid w:val="00C66D28"/>
    <w:rsid w:val="00C67021"/>
    <w:rsid w:val="00C72059"/>
    <w:rsid w:val="00C80B2F"/>
    <w:rsid w:val="00C8380F"/>
    <w:rsid w:val="00C907F4"/>
    <w:rsid w:val="00C9650A"/>
    <w:rsid w:val="00C96809"/>
    <w:rsid w:val="00C96D87"/>
    <w:rsid w:val="00C97AAA"/>
    <w:rsid w:val="00CA5F9F"/>
    <w:rsid w:val="00CB75F8"/>
    <w:rsid w:val="00CB78B7"/>
    <w:rsid w:val="00CD3C2A"/>
    <w:rsid w:val="00CD4375"/>
    <w:rsid w:val="00CD6198"/>
    <w:rsid w:val="00CE3A13"/>
    <w:rsid w:val="00CF0148"/>
    <w:rsid w:val="00CF1DF2"/>
    <w:rsid w:val="00D0686A"/>
    <w:rsid w:val="00D15B8A"/>
    <w:rsid w:val="00D17BC8"/>
    <w:rsid w:val="00D2592D"/>
    <w:rsid w:val="00D26D9A"/>
    <w:rsid w:val="00D3275A"/>
    <w:rsid w:val="00D37964"/>
    <w:rsid w:val="00D47578"/>
    <w:rsid w:val="00D5163B"/>
    <w:rsid w:val="00D51FD2"/>
    <w:rsid w:val="00D57318"/>
    <w:rsid w:val="00D61966"/>
    <w:rsid w:val="00D635DC"/>
    <w:rsid w:val="00D70C4D"/>
    <w:rsid w:val="00D72251"/>
    <w:rsid w:val="00D72455"/>
    <w:rsid w:val="00D73B01"/>
    <w:rsid w:val="00D74768"/>
    <w:rsid w:val="00D937AB"/>
    <w:rsid w:val="00D9591D"/>
    <w:rsid w:val="00DA211E"/>
    <w:rsid w:val="00DA2FFE"/>
    <w:rsid w:val="00DA55F2"/>
    <w:rsid w:val="00DA5832"/>
    <w:rsid w:val="00DB043E"/>
    <w:rsid w:val="00DB254B"/>
    <w:rsid w:val="00DD0E7F"/>
    <w:rsid w:val="00DD14FC"/>
    <w:rsid w:val="00DD4546"/>
    <w:rsid w:val="00DE079A"/>
    <w:rsid w:val="00DE2426"/>
    <w:rsid w:val="00DE442F"/>
    <w:rsid w:val="00DE4AE3"/>
    <w:rsid w:val="00DE5314"/>
    <w:rsid w:val="00DE6FD4"/>
    <w:rsid w:val="00DF3218"/>
    <w:rsid w:val="00E011E9"/>
    <w:rsid w:val="00E05C52"/>
    <w:rsid w:val="00E0666C"/>
    <w:rsid w:val="00E10370"/>
    <w:rsid w:val="00E13A68"/>
    <w:rsid w:val="00E1466F"/>
    <w:rsid w:val="00E15808"/>
    <w:rsid w:val="00E16DB7"/>
    <w:rsid w:val="00E24302"/>
    <w:rsid w:val="00E317B5"/>
    <w:rsid w:val="00E32D4A"/>
    <w:rsid w:val="00E3572F"/>
    <w:rsid w:val="00E357C1"/>
    <w:rsid w:val="00E40958"/>
    <w:rsid w:val="00E40FCF"/>
    <w:rsid w:val="00E42868"/>
    <w:rsid w:val="00E4521B"/>
    <w:rsid w:val="00E52880"/>
    <w:rsid w:val="00E563B1"/>
    <w:rsid w:val="00E64F23"/>
    <w:rsid w:val="00E663BE"/>
    <w:rsid w:val="00E75A38"/>
    <w:rsid w:val="00E773F7"/>
    <w:rsid w:val="00E80B1A"/>
    <w:rsid w:val="00E83F79"/>
    <w:rsid w:val="00E86A63"/>
    <w:rsid w:val="00E90D72"/>
    <w:rsid w:val="00E9275B"/>
    <w:rsid w:val="00E93E98"/>
    <w:rsid w:val="00EA448A"/>
    <w:rsid w:val="00EB1B2D"/>
    <w:rsid w:val="00EC5698"/>
    <w:rsid w:val="00ED39E9"/>
    <w:rsid w:val="00EE3496"/>
    <w:rsid w:val="00EE3EEE"/>
    <w:rsid w:val="00EE482E"/>
    <w:rsid w:val="00EE664B"/>
    <w:rsid w:val="00EF6D74"/>
    <w:rsid w:val="00F01825"/>
    <w:rsid w:val="00F03DA4"/>
    <w:rsid w:val="00F05C5D"/>
    <w:rsid w:val="00F1537E"/>
    <w:rsid w:val="00F178EC"/>
    <w:rsid w:val="00F25226"/>
    <w:rsid w:val="00F25D96"/>
    <w:rsid w:val="00F30F21"/>
    <w:rsid w:val="00F34EC4"/>
    <w:rsid w:val="00F4444A"/>
    <w:rsid w:val="00F46F9F"/>
    <w:rsid w:val="00F6505F"/>
    <w:rsid w:val="00F659E5"/>
    <w:rsid w:val="00F80148"/>
    <w:rsid w:val="00F8163E"/>
    <w:rsid w:val="00F9067E"/>
    <w:rsid w:val="00F93F1B"/>
    <w:rsid w:val="00FA73B2"/>
    <w:rsid w:val="00FB408E"/>
    <w:rsid w:val="00FB422E"/>
    <w:rsid w:val="00FC02D8"/>
    <w:rsid w:val="00FC099E"/>
    <w:rsid w:val="00FC0C07"/>
    <w:rsid w:val="00FC2783"/>
    <w:rsid w:val="00FC5414"/>
    <w:rsid w:val="00FD1057"/>
    <w:rsid w:val="00FD229F"/>
    <w:rsid w:val="00FD5581"/>
    <w:rsid w:val="00FE1AD5"/>
    <w:rsid w:val="00FE3485"/>
    <w:rsid w:val="00FE57E3"/>
    <w:rsid w:val="00FE659E"/>
    <w:rsid w:val="00FF0DCA"/>
    <w:rsid w:val="00FF4386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5F9F"/>
    <w:pPr>
      <w:spacing w:line="480" w:lineRule="auto"/>
    </w:pPr>
    <w:rPr>
      <w:rFonts w:ascii="Times New Roman" w:hAnsi="Times New Roman"/>
      <w:color w:val="000000"/>
      <w:sz w:val="24"/>
      <w:lang w:val="en-US" w:eastAsia="en-US"/>
    </w:rPr>
  </w:style>
  <w:style w:type="paragraph" w:styleId="Nagwek1">
    <w:name w:val="heading 1"/>
    <w:basedOn w:val="Nagwek5"/>
    <w:next w:val="Normalny"/>
    <w:qFormat/>
    <w:rsid w:val="00CA5F9F"/>
    <w:pPr>
      <w:outlineLvl w:val="0"/>
    </w:pPr>
  </w:style>
  <w:style w:type="paragraph" w:styleId="Nagwek2">
    <w:name w:val="heading 2"/>
    <w:basedOn w:val="Normalny"/>
    <w:next w:val="Normalny"/>
    <w:qFormat/>
    <w:rsid w:val="00DD4546"/>
    <w:pPr>
      <w:outlineLvl w:val="1"/>
    </w:pPr>
    <w:rPr>
      <w:i/>
    </w:rPr>
  </w:style>
  <w:style w:type="paragraph" w:styleId="Nagwek3">
    <w:name w:val="heading 3"/>
    <w:basedOn w:val="Normalny"/>
    <w:next w:val="Wcicienormalne"/>
    <w:qFormat/>
    <w:rsid w:val="00DD4546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spacing w:before="120"/>
      <w:outlineLvl w:val="3"/>
    </w:pPr>
    <w:rPr>
      <w:u w:val="single"/>
    </w:rPr>
  </w:style>
  <w:style w:type="paragraph" w:styleId="Nagwek5">
    <w:name w:val="heading 5"/>
    <w:basedOn w:val="Normalny"/>
    <w:next w:val="Normalny"/>
    <w:qFormat/>
    <w:pPr>
      <w:keepNext/>
      <w:tabs>
        <w:tab w:val="left" w:leader="dot" w:pos="720"/>
        <w:tab w:val="decimal" w:leader="dot" w:pos="8640"/>
      </w:tabs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spacing w:line="240" w:lineRule="atLeast"/>
      <w:jc w:val="center"/>
      <w:outlineLvl w:val="5"/>
    </w:pPr>
    <w:rPr>
      <w:b/>
      <w:caps/>
    </w:rPr>
  </w:style>
  <w:style w:type="paragraph" w:styleId="Nagwek7">
    <w:name w:val="heading 7"/>
    <w:basedOn w:val="Normalny"/>
    <w:next w:val="Normalny"/>
    <w:qFormat/>
    <w:pPr>
      <w:keepNext/>
      <w:tabs>
        <w:tab w:val="left" w:leader="dot" w:pos="720"/>
        <w:tab w:val="decimal" w:leader="dot" w:pos="7560"/>
      </w:tabs>
      <w:ind w:left="360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caps/>
      <w:sz w:val="20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pPr>
      <w:ind w:left="720"/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customStyle="1" w:styleId="Tekstprzypisukocowego1">
    <w:name w:val="Tekst przypisu końcowego1"/>
    <w:basedOn w:val="Normalny"/>
    <w:rPr>
      <w:sz w:val="20"/>
    </w:rPr>
  </w:style>
  <w:style w:type="paragraph" w:customStyle="1" w:styleId="numberreference">
    <w:name w:val="number reference"/>
    <w:basedOn w:val="Normalny"/>
    <w:pPr>
      <w:keepLines/>
      <w:tabs>
        <w:tab w:val="left" w:pos="600"/>
        <w:tab w:val="left" w:pos="1200"/>
        <w:tab w:val="left" w:pos="1800"/>
      </w:tabs>
      <w:spacing w:line="240" w:lineRule="atLeast"/>
      <w:ind w:left="600" w:hanging="600"/>
    </w:pPr>
  </w:style>
  <w:style w:type="paragraph" w:customStyle="1" w:styleId="NumberedRef">
    <w:name w:val="Numbered Ref"/>
    <w:basedOn w:val="Normalny"/>
    <w:pPr>
      <w:keepLines/>
      <w:tabs>
        <w:tab w:val="left" w:pos="600"/>
        <w:tab w:val="left" w:pos="1200"/>
        <w:tab w:val="left" w:pos="1800"/>
      </w:tabs>
      <w:spacing w:line="240" w:lineRule="atLeast"/>
      <w:ind w:left="600" w:hanging="600"/>
    </w:pPr>
  </w:style>
  <w:style w:type="paragraph" w:customStyle="1" w:styleId="FirstParagraph">
    <w:name w:val="First Paragraph"/>
    <w:basedOn w:val="Normalny"/>
    <w:pPr>
      <w:ind w:left="-360"/>
    </w:pPr>
  </w:style>
  <w:style w:type="paragraph" w:customStyle="1" w:styleId="CV1">
    <w:name w:val="CV#1"/>
    <w:basedOn w:val="Normalny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720"/>
    </w:pPr>
    <w:rPr>
      <w:sz w:val="20"/>
    </w:rPr>
  </w:style>
  <w:style w:type="paragraph" w:customStyle="1" w:styleId="PP">
    <w:name w:val="PP"/>
    <w:pPr>
      <w:spacing w:line="240" w:lineRule="atLeast"/>
    </w:pPr>
    <w:rPr>
      <w:rFonts w:ascii="Elite" w:hAnsi="Elite"/>
      <w:lang w:val="en-US" w:eastAsia="en-US"/>
    </w:rPr>
  </w:style>
  <w:style w:type="paragraph" w:customStyle="1" w:styleId="PI">
    <w:name w:val="PI"/>
    <w:pPr>
      <w:keepLines/>
      <w:tabs>
        <w:tab w:val="left" w:pos="600"/>
        <w:tab w:val="left" w:pos="1200"/>
        <w:tab w:val="left" w:pos="1800"/>
      </w:tabs>
      <w:spacing w:before="240" w:line="240" w:lineRule="atLeast"/>
      <w:ind w:left="600"/>
    </w:pPr>
    <w:rPr>
      <w:rFonts w:ascii="Elite" w:hAnsi="Elite"/>
      <w:lang w:val="en-US" w:eastAsia="en-US"/>
    </w:rPr>
  </w:style>
  <w:style w:type="character" w:styleId="Numerstrony">
    <w:name w:val="page number"/>
    <w:basedOn w:val="Domylnaczcionkaakapitu"/>
  </w:style>
  <w:style w:type="character" w:customStyle="1" w:styleId="Subscript">
    <w:name w:val="Subscript"/>
    <w:rPr>
      <w:position w:val="-6"/>
      <w:sz w:val="16"/>
    </w:rPr>
  </w:style>
  <w:style w:type="paragraph" w:styleId="Tekstpodstawowywcity2">
    <w:name w:val="Body Text Indent 2"/>
    <w:basedOn w:val="Normalny"/>
    <w:pPr>
      <w:spacing w:before="120"/>
      <w:ind w:firstLine="567"/>
    </w:pPr>
    <w:rPr>
      <w:sz w:val="20"/>
    </w:rPr>
  </w:style>
  <w:style w:type="character" w:styleId="Hipercze">
    <w:name w:val="Hyperlink"/>
    <w:rPr>
      <w:color w:val="0000FF"/>
      <w:u w:val="single"/>
    </w:rPr>
  </w:style>
  <w:style w:type="paragraph" w:styleId="Tekstpodstawowywcity">
    <w:name w:val="Body Text Indent"/>
    <w:basedOn w:val="Normalny"/>
    <w:pPr>
      <w:ind w:left="360"/>
    </w:pPr>
  </w:style>
  <w:style w:type="paragraph" w:styleId="Tekstpodstawowywcity3">
    <w:name w:val="Body Text Indent 3"/>
    <w:basedOn w:val="Normalny"/>
    <w:pPr>
      <w:ind w:left="360" w:hanging="360"/>
    </w:pPr>
    <w:rPr>
      <w:sz w:val="20"/>
    </w:rPr>
  </w:style>
  <w:style w:type="paragraph" w:styleId="Tekstpodstawowy">
    <w:name w:val="Body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2">
    <w:name w:val="Body Text 2"/>
    <w:basedOn w:val="Normalny"/>
    <w:pPr>
      <w:ind w:right="432"/>
    </w:pPr>
  </w:style>
  <w:style w:type="paragraph" w:styleId="Tekstpodstawowy3">
    <w:name w:val="Body Text 3"/>
    <w:basedOn w:val="Normalny"/>
    <w:pPr>
      <w:spacing w:before="120"/>
    </w:pPr>
    <w:rPr>
      <w:b/>
      <w:bCs/>
      <w:smallCaps/>
    </w:rPr>
  </w:style>
  <w:style w:type="paragraph" w:styleId="Tekstprzypisukocowego">
    <w:name w:val="endnote text"/>
    <w:basedOn w:val="Normalny"/>
    <w:semiHidden/>
    <w:pPr>
      <w:spacing w:line="240" w:lineRule="atLeast"/>
      <w:ind w:firstLine="605"/>
    </w:pPr>
    <w:rPr>
      <w:rFonts w:ascii="Elite" w:hAnsi="Elite"/>
      <w:sz w:val="20"/>
    </w:rPr>
  </w:style>
  <w:style w:type="character" w:customStyle="1" w:styleId="tabooheader">
    <w:name w:val="tabooheader"/>
    <w:rPr>
      <w:vanish/>
      <w:webHidden w:val="0"/>
    </w:rPr>
  </w:style>
  <w:style w:type="character" w:customStyle="1" w:styleId="eudoraheader">
    <w:name w:val="eudoraheader"/>
    <w:basedOn w:val="Domylnaczcionkaakapitu"/>
  </w:style>
  <w:style w:type="paragraph" w:styleId="Tytu">
    <w:name w:val="Title"/>
    <w:basedOn w:val="Normalny"/>
    <w:qFormat/>
    <w:pPr>
      <w:spacing w:line="240" w:lineRule="atLeast"/>
      <w:jc w:val="center"/>
    </w:pPr>
    <w:rPr>
      <w:b/>
      <w:caps/>
      <w:sz w:val="20"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ind w:left="720" w:right="720"/>
      <w:jc w:val="center"/>
    </w:pPr>
    <w:rPr>
      <w:b/>
      <w:bCs/>
    </w:rPr>
  </w:style>
  <w:style w:type="paragraph" w:customStyle="1" w:styleId="Tytu1">
    <w:name w:val="Tytuł1"/>
    <w:basedOn w:val="Normalny"/>
    <w:next w:val="Normalny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hAnsi="Arial"/>
      <w:b/>
      <w:sz w:val="36"/>
    </w:rPr>
  </w:style>
  <w:style w:type="paragraph" w:customStyle="1" w:styleId="heading1">
    <w:name w:val="heading1"/>
    <w:basedOn w:val="Normalny"/>
    <w:next w:val="Normalny"/>
    <w:pPr>
      <w:keepNext/>
      <w:overflowPunct w:val="0"/>
      <w:autoSpaceDE w:val="0"/>
      <w:autoSpaceDN w:val="0"/>
      <w:adjustRightInd w:val="0"/>
      <w:spacing w:after="180" w:line="360" w:lineRule="auto"/>
      <w:textAlignment w:val="baseline"/>
    </w:pPr>
    <w:rPr>
      <w:rFonts w:ascii="Arial" w:hAnsi="Arial"/>
      <w:b/>
      <w:sz w:val="32"/>
    </w:rPr>
  </w:style>
  <w:style w:type="paragraph" w:customStyle="1" w:styleId="author">
    <w:name w:val="author"/>
    <w:basedOn w:val="Normalny"/>
    <w:pPr>
      <w:overflowPunct w:val="0"/>
      <w:autoSpaceDE w:val="0"/>
      <w:autoSpaceDN w:val="0"/>
      <w:adjustRightInd w:val="0"/>
      <w:spacing w:before="120" w:after="120" w:line="360" w:lineRule="auto"/>
      <w:textAlignment w:val="baseline"/>
    </w:pPr>
    <w:rPr>
      <w:smallCaps/>
    </w:rPr>
  </w:style>
  <w:style w:type="paragraph" w:customStyle="1" w:styleId="address">
    <w:name w:val="address"/>
    <w:basedOn w:val="Normalny"/>
    <w:pPr>
      <w:overflowPunct w:val="0"/>
      <w:autoSpaceDE w:val="0"/>
      <w:autoSpaceDN w:val="0"/>
      <w:adjustRightInd w:val="0"/>
      <w:spacing w:before="120" w:after="120"/>
      <w:textAlignment w:val="baseline"/>
    </w:pPr>
    <w:rPr>
      <w:i/>
    </w:rPr>
  </w:style>
  <w:style w:type="paragraph" w:customStyle="1" w:styleId="email">
    <w:name w:val="email"/>
    <w:basedOn w:val="Normalny"/>
    <w:next w:val="Normalny"/>
    <w:pPr>
      <w:overflowPunct w:val="0"/>
      <w:autoSpaceDE w:val="0"/>
      <w:autoSpaceDN w:val="0"/>
      <w:adjustRightInd w:val="0"/>
      <w:spacing w:before="120"/>
      <w:textAlignment w:val="baseline"/>
    </w:pPr>
    <w:rPr>
      <w:sz w:val="20"/>
    </w:rPr>
  </w:style>
  <w:style w:type="paragraph" w:customStyle="1" w:styleId="fax">
    <w:name w:val="fax"/>
    <w:basedOn w:val="email"/>
    <w:next w:val="Normalny"/>
    <w:pPr>
      <w:spacing w:before="0" w:after="120"/>
    </w:pPr>
  </w:style>
  <w:style w:type="paragraph" w:customStyle="1" w:styleId="comment">
    <w:name w:val="comment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NormalTimesNewRoman">
    <w:name w:val="Normal + Times New Roman"/>
    <w:basedOn w:val="Normalny"/>
    <w:link w:val="NormalTimesNewRomanZnak"/>
    <w:pPr>
      <w:jc w:val="both"/>
    </w:p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Listapunktowana">
    <w:name w:val="List Bullet"/>
    <w:basedOn w:val="Normalny"/>
    <w:autoRedefine/>
    <w:pPr>
      <w:numPr>
        <w:numId w:val="9"/>
      </w:numPr>
    </w:pPr>
  </w:style>
  <w:style w:type="paragraph" w:styleId="Listapunktowana2">
    <w:name w:val="List Bullet 2"/>
    <w:basedOn w:val="Normalny"/>
    <w:autoRedefine/>
    <w:pPr>
      <w:numPr>
        <w:numId w:val="10"/>
      </w:numPr>
    </w:pPr>
  </w:style>
  <w:style w:type="paragraph" w:styleId="Listapunktowana3">
    <w:name w:val="List Bullet 3"/>
    <w:basedOn w:val="Normalny"/>
    <w:autoRedefine/>
    <w:pPr>
      <w:numPr>
        <w:numId w:val="11"/>
      </w:numPr>
    </w:pPr>
  </w:style>
  <w:style w:type="paragraph" w:styleId="Listapunktowana4">
    <w:name w:val="List Bullet 4"/>
    <w:basedOn w:val="Normalny"/>
    <w:autoRedefine/>
    <w:pPr>
      <w:numPr>
        <w:numId w:val="12"/>
      </w:numPr>
    </w:pPr>
  </w:style>
  <w:style w:type="paragraph" w:styleId="Listapunktowana5">
    <w:name w:val="List Bullet 5"/>
    <w:basedOn w:val="Normalny"/>
    <w:autoRedefine/>
    <w:pPr>
      <w:numPr>
        <w:numId w:val="13"/>
      </w:numPr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Normalny"/>
    <w:pPr>
      <w:numPr>
        <w:numId w:val="15"/>
      </w:numPr>
    </w:pPr>
  </w:style>
  <w:style w:type="paragraph" w:styleId="Listanumerowana3">
    <w:name w:val="List Number 3"/>
    <w:basedOn w:val="Normalny"/>
    <w:pPr>
      <w:numPr>
        <w:numId w:val="16"/>
      </w:numPr>
    </w:pPr>
  </w:style>
  <w:style w:type="paragraph" w:styleId="Listanumerowana4">
    <w:name w:val="List Number 4"/>
    <w:basedOn w:val="Normalny"/>
    <w:pPr>
      <w:numPr>
        <w:numId w:val="17"/>
      </w:numPr>
    </w:pPr>
  </w:style>
  <w:style w:type="paragraph" w:styleId="Listanumerowana5">
    <w:name w:val="List Number 5"/>
    <w:basedOn w:val="Normalny"/>
    <w:pPr>
      <w:numPr>
        <w:numId w:val="18"/>
      </w:numPr>
    </w:pPr>
  </w:style>
  <w:style w:type="character" w:customStyle="1" w:styleId="NormalTimesNewRomanZnak">
    <w:name w:val="Normal + Times New Roman Znak"/>
    <w:link w:val="NormalTimesNewRoman"/>
    <w:rsid w:val="00896C9B"/>
    <w:rPr>
      <w:sz w:val="24"/>
      <w:lang w:val="en-US" w:eastAsia="en-US" w:bidi="ar-SA"/>
    </w:rPr>
  </w:style>
  <w:style w:type="table" w:styleId="Tabela-Siatka">
    <w:name w:val="Table Grid"/>
    <w:basedOn w:val="Standardowy"/>
    <w:uiPriority w:val="39"/>
    <w:rsid w:val="005C1E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3462F2"/>
  </w:style>
  <w:style w:type="character" w:customStyle="1" w:styleId="st">
    <w:name w:val="st"/>
    <w:rsid w:val="003462F2"/>
  </w:style>
  <w:style w:type="character" w:styleId="Uwydatnienie">
    <w:name w:val="Emphasis"/>
    <w:uiPriority w:val="20"/>
    <w:qFormat/>
    <w:rsid w:val="003462F2"/>
    <w:rPr>
      <w:i/>
      <w:iCs/>
    </w:rPr>
  </w:style>
  <w:style w:type="character" w:styleId="Pogrubienie">
    <w:name w:val="Strong"/>
    <w:uiPriority w:val="22"/>
    <w:qFormat/>
    <w:rsid w:val="003462F2"/>
    <w:rPr>
      <w:b/>
      <w:bCs/>
    </w:rPr>
  </w:style>
  <w:style w:type="character" w:customStyle="1" w:styleId="shorttext">
    <w:name w:val="short_text"/>
    <w:rsid w:val="003462F2"/>
  </w:style>
  <w:style w:type="character" w:customStyle="1" w:styleId="atn">
    <w:name w:val="atn"/>
    <w:rsid w:val="003462F2"/>
  </w:style>
  <w:style w:type="character" w:customStyle="1" w:styleId="HTML-wstpniesformatowanyZnak">
    <w:name w:val="HTML - wstępnie sformatowany Znak"/>
    <w:link w:val="HTML-wstpniesformatowany"/>
    <w:uiPriority w:val="99"/>
    <w:rsid w:val="0039488D"/>
    <w:rPr>
      <w:rFonts w:ascii="Courier New" w:eastAsia="Courier New" w:hAnsi="Courier New" w:cs="Courier New"/>
      <w:color w:val="000000"/>
      <w:lang w:val="en-US" w:eastAsia="en-US"/>
    </w:rPr>
  </w:style>
  <w:style w:type="character" w:customStyle="1" w:styleId="order">
    <w:name w:val="order"/>
    <w:rsid w:val="000D7DF7"/>
  </w:style>
  <w:style w:type="paragraph" w:styleId="Akapitzlist">
    <w:name w:val="List Paragraph"/>
    <w:basedOn w:val="Normalny"/>
    <w:link w:val="AkapitzlistZnak"/>
    <w:uiPriority w:val="34"/>
    <w:qFormat/>
    <w:rsid w:val="00B12400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pl-PL"/>
    </w:rPr>
  </w:style>
  <w:style w:type="character" w:customStyle="1" w:styleId="element-citation">
    <w:name w:val="element-citation"/>
    <w:rsid w:val="00EE482E"/>
  </w:style>
  <w:style w:type="character" w:customStyle="1" w:styleId="ref-journal">
    <w:name w:val="ref-journal"/>
    <w:rsid w:val="00EE482E"/>
  </w:style>
  <w:style w:type="character" w:customStyle="1" w:styleId="ref-vol">
    <w:name w:val="ref-vol"/>
    <w:rsid w:val="00EE482E"/>
  </w:style>
  <w:style w:type="paragraph" w:styleId="NormalnyWeb">
    <w:name w:val="Normal (Web)"/>
    <w:basedOn w:val="Normalny"/>
    <w:uiPriority w:val="99"/>
    <w:unhideWhenUsed/>
    <w:rsid w:val="00502061"/>
    <w:pPr>
      <w:spacing w:before="100" w:beforeAutospacing="1" w:after="100" w:afterAutospacing="1" w:line="240" w:lineRule="auto"/>
    </w:pPr>
    <w:rPr>
      <w:color w:val="auto"/>
      <w:szCs w:val="24"/>
      <w:lang w:val="pl-PL" w:eastAsia="pl-PL"/>
    </w:rPr>
  </w:style>
  <w:style w:type="paragraph" w:styleId="Tekstdymka">
    <w:name w:val="Balloon Text"/>
    <w:basedOn w:val="Normalny"/>
    <w:link w:val="TekstdymkaZnak"/>
    <w:rsid w:val="00C96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9650A"/>
    <w:rPr>
      <w:rFonts w:ascii="Segoe UI" w:hAnsi="Segoe UI" w:cs="Segoe UI"/>
      <w:color w:val="000000"/>
      <w:sz w:val="18"/>
      <w:szCs w:val="18"/>
      <w:lang w:val="en-US" w:eastAsia="en-US"/>
    </w:rPr>
  </w:style>
  <w:style w:type="character" w:styleId="Odwoaniedokomentarza">
    <w:name w:val="annotation reference"/>
    <w:rsid w:val="00E357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357C1"/>
    <w:rPr>
      <w:sz w:val="20"/>
    </w:rPr>
  </w:style>
  <w:style w:type="character" w:customStyle="1" w:styleId="TekstkomentarzaZnak">
    <w:name w:val="Tekst komentarza Znak"/>
    <w:link w:val="Tekstkomentarza"/>
    <w:rsid w:val="00E357C1"/>
    <w:rPr>
      <w:rFonts w:ascii="Times New Roman" w:hAnsi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E357C1"/>
    <w:rPr>
      <w:b/>
      <w:bCs/>
    </w:rPr>
  </w:style>
  <w:style w:type="character" w:customStyle="1" w:styleId="TematkomentarzaZnak">
    <w:name w:val="Temat komentarza Znak"/>
    <w:link w:val="Tematkomentarza"/>
    <w:rsid w:val="00E357C1"/>
    <w:rPr>
      <w:rFonts w:ascii="Times New Roman" w:hAnsi="Times New Roman"/>
      <w:b/>
      <w:bCs/>
      <w:color w:val="000000"/>
    </w:rPr>
  </w:style>
  <w:style w:type="character" w:customStyle="1" w:styleId="mixed-citation">
    <w:name w:val="mixed-citation"/>
    <w:rsid w:val="00DE079A"/>
  </w:style>
  <w:style w:type="character" w:customStyle="1" w:styleId="ref-title">
    <w:name w:val="ref-title"/>
    <w:rsid w:val="00DE079A"/>
  </w:style>
  <w:style w:type="paragraph" w:customStyle="1" w:styleId="refer">
    <w:name w:val="refer"/>
    <w:basedOn w:val="Akapitzlist"/>
    <w:link w:val="referZnak"/>
    <w:qFormat/>
    <w:rsid w:val="00FE659E"/>
    <w:pPr>
      <w:numPr>
        <w:numId w:val="19"/>
      </w:numPr>
      <w:spacing w:after="0" w:line="360" w:lineRule="auto"/>
      <w:jc w:val="both"/>
    </w:pPr>
    <w:rPr>
      <w:rFonts w:ascii="Times New Roman" w:eastAsia="Times New Roman" w:hAnsi="Times New Roman"/>
      <w:color w:val="000000"/>
      <w:sz w:val="24"/>
      <w:szCs w:val="24"/>
      <w:lang w:val="en-US" w:eastAsia="pl-PL"/>
    </w:rPr>
  </w:style>
  <w:style w:type="character" w:customStyle="1" w:styleId="StopkaZnak">
    <w:name w:val="Stopka Znak"/>
    <w:link w:val="Stopka"/>
    <w:uiPriority w:val="99"/>
    <w:rsid w:val="0021638E"/>
    <w:rPr>
      <w:rFonts w:ascii="Times New Roman" w:hAnsi="Times New Roman"/>
      <w:color w:val="000000"/>
      <w:sz w:val="24"/>
      <w:lang w:val="en-US" w:eastAsia="en-US"/>
    </w:rPr>
  </w:style>
  <w:style w:type="character" w:customStyle="1" w:styleId="AkapitzlistZnak">
    <w:name w:val="Akapit z listą Znak"/>
    <w:link w:val="Akapitzlist"/>
    <w:uiPriority w:val="34"/>
    <w:rsid w:val="00FE659E"/>
    <w:rPr>
      <w:rFonts w:ascii="Calibri" w:eastAsia="Calibri" w:hAnsi="Calibri"/>
      <w:sz w:val="22"/>
      <w:szCs w:val="22"/>
      <w:lang w:eastAsia="en-US"/>
    </w:rPr>
  </w:style>
  <w:style w:type="character" w:customStyle="1" w:styleId="referZnak">
    <w:name w:val="refer Znak"/>
    <w:link w:val="refer"/>
    <w:rsid w:val="00FE659E"/>
    <w:rPr>
      <w:rFonts w:ascii="Times New Roman" w:eastAsia="Calibri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4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920AB-42B6-443E-93DB-A575770E9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2015-05-06T09:18:00Z</dcterms:created>
  <dcterms:modified xsi:type="dcterms:W3CDTF">2015-05-06T09:18:00Z</dcterms:modified>
</cp:coreProperties>
</file>