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B863BEF" w14:textId="77777777" w:rsidR="003E191C" w:rsidRDefault="00000000">
      <w:pPr>
        <w:pStyle w:val="Title"/>
        <w:ind w:right="460"/>
        <w:jc w:val="center"/>
        <w:rPr>
          <w:sz w:val="28"/>
          <w:szCs w:val="28"/>
        </w:rPr>
      </w:pPr>
      <w:bookmarkStart w:id="0" w:name="_g75j6a80u0ng" w:colFirst="0" w:colLast="0"/>
      <w:bookmarkEnd w:id="0"/>
      <w:r>
        <w:rPr>
          <w:sz w:val="28"/>
          <w:szCs w:val="28"/>
        </w:rPr>
        <w:t>Beyond Buildings:</w:t>
      </w:r>
    </w:p>
    <w:p w14:paraId="07B5F40E" w14:textId="77777777" w:rsidR="003E191C" w:rsidRDefault="00000000">
      <w:pPr>
        <w:pStyle w:val="Title"/>
        <w:ind w:right="460"/>
        <w:jc w:val="center"/>
        <w:rPr>
          <w:sz w:val="28"/>
          <w:szCs w:val="28"/>
        </w:rPr>
      </w:pPr>
      <w:bookmarkStart w:id="1" w:name="_qfud52n9bdjc" w:colFirst="0" w:colLast="0"/>
      <w:bookmarkEnd w:id="1"/>
      <w:r>
        <w:rPr>
          <w:sz w:val="28"/>
          <w:szCs w:val="28"/>
        </w:rPr>
        <w:t>Social Bargaining and Effective Access to Public Services</w:t>
      </w:r>
    </w:p>
    <w:p w14:paraId="6A606159" w14:textId="77777777" w:rsidR="003E191C" w:rsidRDefault="00000000">
      <w:pPr>
        <w:pStyle w:val="Title"/>
        <w:ind w:right="460"/>
        <w:jc w:val="center"/>
        <w:rPr>
          <w:b/>
          <w:sz w:val="28"/>
          <w:szCs w:val="28"/>
        </w:rPr>
      </w:pPr>
      <w:bookmarkStart w:id="2" w:name="_uz46rstgfytw" w:colFirst="0" w:colLast="0"/>
      <w:bookmarkEnd w:id="2"/>
      <w:r>
        <w:rPr>
          <w:b/>
          <w:sz w:val="28"/>
          <w:szCs w:val="28"/>
        </w:rPr>
        <w:t>Online Appendix</w:t>
      </w:r>
    </w:p>
    <w:p w14:paraId="0E83903E" w14:textId="77777777" w:rsidR="003E191C" w:rsidRDefault="003E191C"/>
    <w:p w14:paraId="68414621" w14:textId="77777777" w:rsidR="003E191C" w:rsidRDefault="00000000">
      <w:r>
        <w:t>We leverage data from two main sources. First is Round 7 of the Afrobarometer (AB), which comprises nationally representative surveys for 34 countries conducted between 2016-2018. Second is the data from a 2015 Uwezo</w:t>
      </w:r>
      <w:r>
        <w:rPr>
          <w:i/>
        </w:rPr>
        <w:t xml:space="preserve"> </w:t>
      </w:r>
      <w:r>
        <w:t>(UW) assessment of learning outcomes carried out by the East African NGO Twaweza. The table below describes the variables we construct and use in our analyses in greater detail.</w:t>
      </w:r>
    </w:p>
    <w:p w14:paraId="2B2C5541" w14:textId="77777777" w:rsidR="003E191C" w:rsidRDefault="003E191C"/>
    <w:p w14:paraId="5ECF5C5A" w14:textId="77777777" w:rsidR="003E191C" w:rsidRDefault="003E191C"/>
    <w:tbl>
      <w:tblPr>
        <w:tblStyle w:val="a"/>
        <w:tblW w:w="89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08"/>
        <w:gridCol w:w="2126"/>
        <w:gridCol w:w="4371"/>
        <w:gridCol w:w="1080"/>
      </w:tblGrid>
      <w:tr w:rsidR="003E191C" w:rsidRPr="002B4672" w14:paraId="44EFA67B" w14:textId="77777777" w:rsidTr="002B4672">
        <w:trPr>
          <w:tblHeader/>
        </w:trPr>
        <w:tc>
          <w:tcPr>
            <w:tcW w:w="1408" w:type="dxa"/>
            <w:shd w:val="clear" w:color="auto" w:fill="EFEFEF"/>
            <w:tcMar>
              <w:top w:w="99" w:type="dxa"/>
              <w:left w:w="99" w:type="dxa"/>
              <w:bottom w:w="99" w:type="dxa"/>
              <w:right w:w="99" w:type="dxa"/>
            </w:tcMar>
            <w:vAlign w:val="center"/>
          </w:tcPr>
          <w:p w14:paraId="5416DC4F" w14:textId="77777777" w:rsidR="003E191C" w:rsidRPr="002B4672" w:rsidRDefault="00000000">
            <w:pPr>
              <w:widowControl w:val="0"/>
              <w:pBdr>
                <w:top w:val="nil"/>
                <w:left w:val="nil"/>
                <w:bottom w:val="nil"/>
                <w:right w:val="nil"/>
                <w:between w:val="nil"/>
              </w:pBdr>
              <w:spacing w:line="240" w:lineRule="auto"/>
              <w:jc w:val="center"/>
              <w:rPr>
                <w:b/>
                <w:sz w:val="18"/>
                <w:szCs w:val="18"/>
              </w:rPr>
            </w:pPr>
            <w:r w:rsidRPr="002B4672">
              <w:rPr>
                <w:b/>
                <w:sz w:val="18"/>
                <w:szCs w:val="18"/>
              </w:rPr>
              <w:t>Variable</w:t>
            </w:r>
          </w:p>
        </w:tc>
        <w:tc>
          <w:tcPr>
            <w:tcW w:w="2126" w:type="dxa"/>
            <w:shd w:val="clear" w:color="auto" w:fill="EFEFEF"/>
            <w:tcMar>
              <w:top w:w="99" w:type="dxa"/>
              <w:left w:w="99" w:type="dxa"/>
              <w:bottom w:w="99" w:type="dxa"/>
              <w:right w:w="99" w:type="dxa"/>
            </w:tcMar>
            <w:vAlign w:val="center"/>
          </w:tcPr>
          <w:p w14:paraId="0C0EA6F5" w14:textId="77777777" w:rsidR="003E191C" w:rsidRPr="002B4672" w:rsidRDefault="00000000">
            <w:pPr>
              <w:widowControl w:val="0"/>
              <w:pBdr>
                <w:top w:val="nil"/>
                <w:left w:val="nil"/>
                <w:bottom w:val="nil"/>
                <w:right w:val="nil"/>
                <w:between w:val="nil"/>
              </w:pBdr>
              <w:spacing w:line="240" w:lineRule="auto"/>
              <w:jc w:val="center"/>
              <w:rPr>
                <w:b/>
                <w:sz w:val="18"/>
                <w:szCs w:val="18"/>
              </w:rPr>
            </w:pPr>
            <w:r w:rsidRPr="002B4672">
              <w:rPr>
                <w:b/>
                <w:sz w:val="18"/>
                <w:szCs w:val="18"/>
              </w:rPr>
              <w:t>Role in Analysis</w:t>
            </w:r>
          </w:p>
        </w:tc>
        <w:tc>
          <w:tcPr>
            <w:tcW w:w="4371" w:type="dxa"/>
            <w:shd w:val="clear" w:color="auto" w:fill="EFEFEF"/>
            <w:tcMar>
              <w:top w:w="99" w:type="dxa"/>
              <w:left w:w="99" w:type="dxa"/>
              <w:bottom w:w="99" w:type="dxa"/>
              <w:right w:w="99" w:type="dxa"/>
            </w:tcMar>
            <w:vAlign w:val="center"/>
          </w:tcPr>
          <w:p w14:paraId="2927B9D4" w14:textId="77777777" w:rsidR="003E191C" w:rsidRPr="002B4672" w:rsidRDefault="00000000">
            <w:pPr>
              <w:widowControl w:val="0"/>
              <w:pBdr>
                <w:top w:val="nil"/>
                <w:left w:val="nil"/>
                <w:bottom w:val="nil"/>
                <w:right w:val="nil"/>
                <w:between w:val="nil"/>
              </w:pBdr>
              <w:spacing w:line="240" w:lineRule="auto"/>
              <w:jc w:val="center"/>
              <w:rPr>
                <w:b/>
                <w:sz w:val="18"/>
                <w:szCs w:val="18"/>
              </w:rPr>
            </w:pPr>
            <w:r w:rsidRPr="002B4672">
              <w:rPr>
                <w:b/>
                <w:sz w:val="18"/>
                <w:szCs w:val="18"/>
              </w:rPr>
              <w:t>Operationalization</w:t>
            </w:r>
          </w:p>
        </w:tc>
        <w:tc>
          <w:tcPr>
            <w:tcW w:w="1080" w:type="dxa"/>
            <w:shd w:val="clear" w:color="auto" w:fill="EFEFEF"/>
            <w:tcMar>
              <w:top w:w="99" w:type="dxa"/>
              <w:left w:w="99" w:type="dxa"/>
              <w:bottom w:w="99" w:type="dxa"/>
              <w:right w:w="99" w:type="dxa"/>
            </w:tcMar>
            <w:vAlign w:val="center"/>
          </w:tcPr>
          <w:p w14:paraId="7410D606" w14:textId="77777777" w:rsidR="003E191C" w:rsidRPr="002B4672" w:rsidRDefault="00000000">
            <w:pPr>
              <w:widowControl w:val="0"/>
              <w:pBdr>
                <w:top w:val="nil"/>
                <w:left w:val="nil"/>
                <w:bottom w:val="nil"/>
                <w:right w:val="nil"/>
                <w:between w:val="nil"/>
              </w:pBdr>
              <w:spacing w:line="240" w:lineRule="auto"/>
              <w:jc w:val="center"/>
              <w:rPr>
                <w:b/>
                <w:sz w:val="18"/>
                <w:szCs w:val="18"/>
              </w:rPr>
            </w:pPr>
            <w:r w:rsidRPr="002B4672">
              <w:rPr>
                <w:b/>
                <w:sz w:val="18"/>
                <w:szCs w:val="18"/>
              </w:rPr>
              <w:t>Source</w:t>
            </w:r>
          </w:p>
        </w:tc>
      </w:tr>
      <w:tr w:rsidR="003E191C" w:rsidRPr="002B4672" w14:paraId="6D5A9457" w14:textId="77777777" w:rsidTr="002B4672">
        <w:tc>
          <w:tcPr>
            <w:tcW w:w="1408" w:type="dxa"/>
            <w:shd w:val="clear" w:color="auto" w:fill="auto"/>
            <w:tcMar>
              <w:top w:w="99" w:type="dxa"/>
              <w:left w:w="99" w:type="dxa"/>
              <w:bottom w:w="99" w:type="dxa"/>
              <w:right w:w="99" w:type="dxa"/>
            </w:tcMar>
            <w:vAlign w:val="center"/>
          </w:tcPr>
          <w:p w14:paraId="38D291BA" w14:textId="77777777" w:rsidR="003E191C" w:rsidRPr="002B4672" w:rsidRDefault="00000000">
            <w:pPr>
              <w:widowControl w:val="0"/>
              <w:pBdr>
                <w:top w:val="nil"/>
                <w:left w:val="nil"/>
                <w:bottom w:val="nil"/>
                <w:right w:val="nil"/>
                <w:between w:val="nil"/>
              </w:pBdr>
              <w:spacing w:line="240" w:lineRule="auto"/>
              <w:rPr>
                <w:sz w:val="18"/>
                <w:szCs w:val="18"/>
              </w:rPr>
            </w:pPr>
            <w:r w:rsidRPr="002B4672">
              <w:rPr>
                <w:sz w:val="18"/>
                <w:szCs w:val="18"/>
              </w:rPr>
              <w:t>Effective Access to Education</w:t>
            </w:r>
          </w:p>
        </w:tc>
        <w:tc>
          <w:tcPr>
            <w:tcW w:w="2126" w:type="dxa"/>
            <w:shd w:val="clear" w:color="auto" w:fill="auto"/>
            <w:tcMar>
              <w:top w:w="99" w:type="dxa"/>
              <w:left w:w="99" w:type="dxa"/>
              <w:bottom w:w="99" w:type="dxa"/>
              <w:right w:w="99" w:type="dxa"/>
            </w:tcMar>
            <w:vAlign w:val="center"/>
          </w:tcPr>
          <w:p w14:paraId="012D6CA2" w14:textId="77777777" w:rsidR="003E191C" w:rsidRPr="002B4672" w:rsidRDefault="00000000">
            <w:pPr>
              <w:widowControl w:val="0"/>
              <w:pBdr>
                <w:top w:val="nil"/>
                <w:left w:val="nil"/>
                <w:bottom w:val="nil"/>
                <w:right w:val="nil"/>
                <w:between w:val="nil"/>
              </w:pBdr>
              <w:spacing w:line="240" w:lineRule="auto"/>
              <w:rPr>
                <w:sz w:val="18"/>
                <w:szCs w:val="18"/>
              </w:rPr>
            </w:pPr>
            <w:r w:rsidRPr="002B4672">
              <w:rPr>
                <w:sz w:val="18"/>
                <w:szCs w:val="18"/>
              </w:rPr>
              <w:t>Dependent Variable in Models 1-2 of Table 1</w:t>
            </w:r>
          </w:p>
        </w:tc>
        <w:tc>
          <w:tcPr>
            <w:tcW w:w="4371" w:type="dxa"/>
            <w:shd w:val="clear" w:color="auto" w:fill="auto"/>
            <w:tcMar>
              <w:top w:w="99" w:type="dxa"/>
              <w:left w:w="99" w:type="dxa"/>
              <w:bottom w:w="99" w:type="dxa"/>
              <w:right w:w="99" w:type="dxa"/>
            </w:tcMar>
            <w:vAlign w:val="center"/>
          </w:tcPr>
          <w:p w14:paraId="46AD3115" w14:textId="77777777" w:rsidR="003E191C" w:rsidRPr="002B4672" w:rsidRDefault="00000000">
            <w:pPr>
              <w:widowControl w:val="0"/>
              <w:pBdr>
                <w:top w:val="nil"/>
                <w:left w:val="nil"/>
                <w:bottom w:val="nil"/>
                <w:right w:val="nil"/>
                <w:between w:val="nil"/>
              </w:pBdr>
              <w:spacing w:line="240" w:lineRule="auto"/>
              <w:rPr>
                <w:sz w:val="18"/>
                <w:szCs w:val="18"/>
              </w:rPr>
            </w:pPr>
            <w:proofErr w:type="gramStart"/>
            <w:r w:rsidRPr="002B4672">
              <w:rPr>
                <w:sz w:val="18"/>
                <w:szCs w:val="18"/>
              </w:rPr>
              <w:t>Response  (</w:t>
            </w:r>
            <w:proofErr w:type="gramEnd"/>
            <w:r w:rsidRPr="002B4672">
              <w:rPr>
                <w:sz w:val="18"/>
                <w:szCs w:val="18"/>
              </w:rPr>
              <w:t>among citizens who report that they had contact with a public school in the last 12 months) to question, “How easy or difficult was it to obtain the services you needed from teachers or school officials?”</w:t>
            </w:r>
          </w:p>
          <w:p w14:paraId="7D40CF3D" w14:textId="77777777" w:rsidR="003E191C" w:rsidRPr="002B4672" w:rsidRDefault="003E191C">
            <w:pPr>
              <w:widowControl w:val="0"/>
              <w:pBdr>
                <w:top w:val="nil"/>
                <w:left w:val="nil"/>
                <w:bottom w:val="nil"/>
                <w:right w:val="nil"/>
                <w:between w:val="nil"/>
              </w:pBdr>
              <w:spacing w:line="240" w:lineRule="auto"/>
              <w:rPr>
                <w:sz w:val="18"/>
                <w:szCs w:val="18"/>
              </w:rPr>
            </w:pPr>
          </w:p>
          <w:p w14:paraId="3A5B4FF2" w14:textId="77777777" w:rsidR="003E191C" w:rsidRPr="002B4672" w:rsidRDefault="00000000">
            <w:pPr>
              <w:widowControl w:val="0"/>
              <w:pBdr>
                <w:top w:val="nil"/>
                <w:left w:val="nil"/>
                <w:bottom w:val="nil"/>
                <w:right w:val="nil"/>
                <w:between w:val="nil"/>
              </w:pBdr>
              <w:spacing w:line="240" w:lineRule="auto"/>
              <w:rPr>
                <w:sz w:val="18"/>
                <w:szCs w:val="18"/>
              </w:rPr>
            </w:pPr>
            <w:r w:rsidRPr="002B4672">
              <w:rPr>
                <w:sz w:val="18"/>
                <w:szCs w:val="18"/>
              </w:rPr>
              <w:t>Responses range from “Very Difficult” (which we coded as 0) to “Very easy” (3)</w:t>
            </w:r>
          </w:p>
          <w:p w14:paraId="5C16C942" w14:textId="77777777" w:rsidR="003E191C" w:rsidRPr="002B4672" w:rsidRDefault="003E191C">
            <w:pPr>
              <w:widowControl w:val="0"/>
              <w:pBdr>
                <w:top w:val="nil"/>
                <w:left w:val="nil"/>
                <w:bottom w:val="nil"/>
                <w:right w:val="nil"/>
                <w:between w:val="nil"/>
              </w:pBdr>
              <w:spacing w:line="240" w:lineRule="auto"/>
              <w:rPr>
                <w:sz w:val="18"/>
                <w:szCs w:val="18"/>
              </w:rPr>
            </w:pPr>
          </w:p>
        </w:tc>
        <w:tc>
          <w:tcPr>
            <w:tcW w:w="1080" w:type="dxa"/>
            <w:shd w:val="clear" w:color="auto" w:fill="auto"/>
            <w:tcMar>
              <w:top w:w="99" w:type="dxa"/>
              <w:left w:w="99" w:type="dxa"/>
              <w:bottom w:w="99" w:type="dxa"/>
              <w:right w:w="99" w:type="dxa"/>
            </w:tcMar>
            <w:vAlign w:val="center"/>
          </w:tcPr>
          <w:p w14:paraId="7133DAB7" w14:textId="77777777" w:rsidR="003E191C" w:rsidRPr="002B4672" w:rsidRDefault="00000000">
            <w:pPr>
              <w:widowControl w:val="0"/>
              <w:pBdr>
                <w:top w:val="nil"/>
                <w:left w:val="nil"/>
                <w:bottom w:val="nil"/>
                <w:right w:val="nil"/>
                <w:between w:val="nil"/>
              </w:pBdr>
              <w:spacing w:line="240" w:lineRule="auto"/>
              <w:jc w:val="center"/>
              <w:rPr>
                <w:sz w:val="18"/>
                <w:szCs w:val="18"/>
              </w:rPr>
            </w:pPr>
            <w:r w:rsidRPr="002B4672">
              <w:rPr>
                <w:sz w:val="18"/>
                <w:szCs w:val="18"/>
              </w:rPr>
              <w:t>AB</w:t>
            </w:r>
          </w:p>
        </w:tc>
      </w:tr>
      <w:tr w:rsidR="003E191C" w:rsidRPr="002B4672" w14:paraId="29D6A555" w14:textId="77777777" w:rsidTr="002B4672">
        <w:tc>
          <w:tcPr>
            <w:tcW w:w="1408" w:type="dxa"/>
            <w:shd w:val="clear" w:color="auto" w:fill="auto"/>
            <w:tcMar>
              <w:top w:w="99" w:type="dxa"/>
              <w:left w:w="99" w:type="dxa"/>
              <w:bottom w:w="99" w:type="dxa"/>
              <w:right w:w="99" w:type="dxa"/>
            </w:tcMar>
            <w:vAlign w:val="center"/>
          </w:tcPr>
          <w:p w14:paraId="46F9C32B" w14:textId="77777777" w:rsidR="003E191C" w:rsidRPr="002B4672" w:rsidRDefault="00000000">
            <w:pPr>
              <w:widowControl w:val="0"/>
              <w:spacing w:line="240" w:lineRule="auto"/>
              <w:rPr>
                <w:sz w:val="18"/>
                <w:szCs w:val="18"/>
              </w:rPr>
            </w:pPr>
            <w:r w:rsidRPr="002B4672">
              <w:rPr>
                <w:sz w:val="18"/>
                <w:szCs w:val="18"/>
              </w:rPr>
              <w:t>Effective Access to Health</w:t>
            </w:r>
          </w:p>
        </w:tc>
        <w:tc>
          <w:tcPr>
            <w:tcW w:w="2126" w:type="dxa"/>
            <w:shd w:val="clear" w:color="auto" w:fill="auto"/>
            <w:tcMar>
              <w:top w:w="99" w:type="dxa"/>
              <w:left w:w="99" w:type="dxa"/>
              <w:bottom w:w="99" w:type="dxa"/>
              <w:right w:w="99" w:type="dxa"/>
            </w:tcMar>
            <w:vAlign w:val="center"/>
          </w:tcPr>
          <w:p w14:paraId="76C1224F" w14:textId="77777777" w:rsidR="003E191C" w:rsidRPr="002B4672" w:rsidRDefault="00000000">
            <w:pPr>
              <w:widowControl w:val="0"/>
              <w:spacing w:line="240" w:lineRule="auto"/>
              <w:rPr>
                <w:sz w:val="18"/>
                <w:szCs w:val="18"/>
              </w:rPr>
            </w:pPr>
            <w:r w:rsidRPr="002B4672">
              <w:rPr>
                <w:sz w:val="18"/>
                <w:szCs w:val="18"/>
              </w:rPr>
              <w:t>Dependent Variable in Models 3-4 of Table 1</w:t>
            </w:r>
          </w:p>
        </w:tc>
        <w:tc>
          <w:tcPr>
            <w:tcW w:w="4371" w:type="dxa"/>
            <w:shd w:val="clear" w:color="auto" w:fill="auto"/>
            <w:tcMar>
              <w:top w:w="99" w:type="dxa"/>
              <w:left w:w="99" w:type="dxa"/>
              <w:bottom w:w="99" w:type="dxa"/>
              <w:right w:w="99" w:type="dxa"/>
            </w:tcMar>
            <w:vAlign w:val="center"/>
          </w:tcPr>
          <w:p w14:paraId="6A4E1ACC" w14:textId="77777777" w:rsidR="003E191C" w:rsidRPr="002B4672" w:rsidRDefault="00000000">
            <w:pPr>
              <w:widowControl w:val="0"/>
              <w:spacing w:line="240" w:lineRule="auto"/>
              <w:rPr>
                <w:sz w:val="18"/>
                <w:szCs w:val="18"/>
              </w:rPr>
            </w:pPr>
            <w:proofErr w:type="gramStart"/>
            <w:r w:rsidRPr="002B4672">
              <w:rPr>
                <w:sz w:val="18"/>
                <w:szCs w:val="18"/>
              </w:rPr>
              <w:t>Response  (</w:t>
            </w:r>
            <w:proofErr w:type="gramEnd"/>
            <w:r w:rsidRPr="002B4672">
              <w:rPr>
                <w:sz w:val="18"/>
                <w:szCs w:val="18"/>
              </w:rPr>
              <w:t>among citizens who report that they had contact with a public clinic or hospital in the last 12 months) to question, “How easy or difficult was it to obtain the medical care you needed?”</w:t>
            </w:r>
          </w:p>
          <w:p w14:paraId="5166E5BD" w14:textId="77777777" w:rsidR="003E191C" w:rsidRPr="002B4672" w:rsidRDefault="003E191C">
            <w:pPr>
              <w:widowControl w:val="0"/>
              <w:spacing w:line="240" w:lineRule="auto"/>
              <w:rPr>
                <w:sz w:val="18"/>
                <w:szCs w:val="18"/>
              </w:rPr>
            </w:pPr>
          </w:p>
          <w:p w14:paraId="7388777F" w14:textId="77777777" w:rsidR="003E191C" w:rsidRPr="002B4672" w:rsidRDefault="00000000">
            <w:pPr>
              <w:widowControl w:val="0"/>
              <w:spacing w:line="240" w:lineRule="auto"/>
              <w:rPr>
                <w:sz w:val="18"/>
                <w:szCs w:val="18"/>
              </w:rPr>
            </w:pPr>
            <w:r w:rsidRPr="002B4672">
              <w:rPr>
                <w:sz w:val="18"/>
                <w:szCs w:val="18"/>
              </w:rPr>
              <w:t>Responses range from “Very Difficult” (which we coded as 0) to “Very easy” (3)</w:t>
            </w:r>
          </w:p>
          <w:p w14:paraId="555D3C4B" w14:textId="77777777" w:rsidR="003E191C" w:rsidRPr="002B4672" w:rsidRDefault="003E191C">
            <w:pPr>
              <w:widowControl w:val="0"/>
              <w:spacing w:line="240" w:lineRule="auto"/>
              <w:rPr>
                <w:sz w:val="18"/>
                <w:szCs w:val="18"/>
              </w:rPr>
            </w:pPr>
          </w:p>
        </w:tc>
        <w:tc>
          <w:tcPr>
            <w:tcW w:w="1080" w:type="dxa"/>
            <w:shd w:val="clear" w:color="auto" w:fill="auto"/>
            <w:tcMar>
              <w:top w:w="99" w:type="dxa"/>
              <w:left w:w="99" w:type="dxa"/>
              <w:bottom w:w="99" w:type="dxa"/>
              <w:right w:w="99" w:type="dxa"/>
            </w:tcMar>
            <w:vAlign w:val="center"/>
          </w:tcPr>
          <w:p w14:paraId="74DEFE82" w14:textId="77777777" w:rsidR="003E191C" w:rsidRPr="002B4672" w:rsidRDefault="00000000">
            <w:pPr>
              <w:widowControl w:val="0"/>
              <w:pBdr>
                <w:top w:val="nil"/>
                <w:left w:val="nil"/>
                <w:bottom w:val="nil"/>
                <w:right w:val="nil"/>
                <w:between w:val="nil"/>
              </w:pBdr>
              <w:spacing w:line="240" w:lineRule="auto"/>
              <w:jc w:val="center"/>
              <w:rPr>
                <w:sz w:val="18"/>
                <w:szCs w:val="18"/>
              </w:rPr>
            </w:pPr>
            <w:r w:rsidRPr="002B4672">
              <w:rPr>
                <w:sz w:val="18"/>
                <w:szCs w:val="18"/>
              </w:rPr>
              <w:t>AB</w:t>
            </w:r>
          </w:p>
        </w:tc>
      </w:tr>
      <w:tr w:rsidR="003E191C" w:rsidRPr="002B4672" w14:paraId="2831CDED" w14:textId="77777777" w:rsidTr="002B4672">
        <w:tc>
          <w:tcPr>
            <w:tcW w:w="1408" w:type="dxa"/>
            <w:shd w:val="clear" w:color="auto" w:fill="auto"/>
            <w:tcMar>
              <w:top w:w="99" w:type="dxa"/>
              <w:left w:w="99" w:type="dxa"/>
              <w:bottom w:w="99" w:type="dxa"/>
              <w:right w:w="99" w:type="dxa"/>
            </w:tcMar>
            <w:vAlign w:val="center"/>
          </w:tcPr>
          <w:p w14:paraId="2A917B22" w14:textId="77777777" w:rsidR="003E191C" w:rsidRPr="002B4672" w:rsidRDefault="00000000">
            <w:pPr>
              <w:widowControl w:val="0"/>
              <w:pBdr>
                <w:top w:val="nil"/>
                <w:left w:val="nil"/>
                <w:bottom w:val="nil"/>
                <w:right w:val="nil"/>
                <w:between w:val="nil"/>
              </w:pBdr>
              <w:spacing w:line="240" w:lineRule="auto"/>
              <w:rPr>
                <w:sz w:val="18"/>
                <w:szCs w:val="18"/>
              </w:rPr>
            </w:pPr>
            <w:r w:rsidRPr="002B4672">
              <w:rPr>
                <w:sz w:val="18"/>
                <w:szCs w:val="18"/>
              </w:rPr>
              <w:t>Access to information</w:t>
            </w:r>
          </w:p>
        </w:tc>
        <w:tc>
          <w:tcPr>
            <w:tcW w:w="2126" w:type="dxa"/>
            <w:shd w:val="clear" w:color="auto" w:fill="auto"/>
            <w:tcMar>
              <w:top w:w="99" w:type="dxa"/>
              <w:left w:w="99" w:type="dxa"/>
              <w:bottom w:w="99" w:type="dxa"/>
              <w:right w:w="99" w:type="dxa"/>
            </w:tcMar>
            <w:vAlign w:val="center"/>
          </w:tcPr>
          <w:p w14:paraId="2A2D853E" w14:textId="77777777" w:rsidR="003E191C" w:rsidRPr="002B4672" w:rsidRDefault="00000000">
            <w:pPr>
              <w:widowControl w:val="0"/>
              <w:pBdr>
                <w:top w:val="nil"/>
                <w:left w:val="nil"/>
                <w:bottom w:val="nil"/>
                <w:right w:val="nil"/>
                <w:between w:val="nil"/>
              </w:pBdr>
              <w:spacing w:line="240" w:lineRule="auto"/>
              <w:rPr>
                <w:sz w:val="18"/>
                <w:szCs w:val="18"/>
              </w:rPr>
            </w:pPr>
            <w:r w:rsidRPr="002B4672">
              <w:rPr>
                <w:sz w:val="18"/>
                <w:szCs w:val="18"/>
              </w:rPr>
              <w:t>Proxy for social bargaining capacity; independent variable in Table 1</w:t>
            </w:r>
          </w:p>
        </w:tc>
        <w:tc>
          <w:tcPr>
            <w:tcW w:w="4371" w:type="dxa"/>
            <w:shd w:val="clear" w:color="auto" w:fill="auto"/>
            <w:tcMar>
              <w:top w:w="99" w:type="dxa"/>
              <w:left w:w="99" w:type="dxa"/>
              <w:bottom w:w="99" w:type="dxa"/>
              <w:right w:w="99" w:type="dxa"/>
            </w:tcMar>
            <w:vAlign w:val="center"/>
          </w:tcPr>
          <w:p w14:paraId="2F5D76B6" w14:textId="77777777" w:rsidR="003E191C" w:rsidRPr="002B4672" w:rsidRDefault="00000000">
            <w:pPr>
              <w:widowControl w:val="0"/>
              <w:pBdr>
                <w:top w:val="nil"/>
                <w:left w:val="nil"/>
                <w:bottom w:val="nil"/>
                <w:right w:val="nil"/>
                <w:between w:val="nil"/>
              </w:pBdr>
              <w:spacing w:line="240" w:lineRule="auto"/>
              <w:rPr>
                <w:sz w:val="18"/>
                <w:szCs w:val="18"/>
              </w:rPr>
            </w:pPr>
            <w:r w:rsidRPr="002B4672">
              <w:rPr>
                <w:sz w:val="18"/>
                <w:szCs w:val="18"/>
              </w:rPr>
              <w:t>Principal component analysis of three variables capturing the frequency of accessing news from radio, television, and newspapers. We find these variables have one component with an eigenvalue greater than one and so use predicted values of this component as our indicator of access to information. The variable is standardized in our regression analysis.</w:t>
            </w:r>
          </w:p>
        </w:tc>
        <w:tc>
          <w:tcPr>
            <w:tcW w:w="1080" w:type="dxa"/>
            <w:shd w:val="clear" w:color="auto" w:fill="auto"/>
            <w:tcMar>
              <w:top w:w="99" w:type="dxa"/>
              <w:left w:w="99" w:type="dxa"/>
              <w:bottom w:w="99" w:type="dxa"/>
              <w:right w:w="99" w:type="dxa"/>
            </w:tcMar>
            <w:vAlign w:val="center"/>
          </w:tcPr>
          <w:p w14:paraId="2FA00021" w14:textId="77777777" w:rsidR="003E191C" w:rsidRPr="002B4672" w:rsidRDefault="00000000">
            <w:pPr>
              <w:widowControl w:val="0"/>
              <w:pBdr>
                <w:top w:val="nil"/>
                <w:left w:val="nil"/>
                <w:bottom w:val="nil"/>
                <w:right w:val="nil"/>
                <w:between w:val="nil"/>
              </w:pBdr>
              <w:spacing w:line="240" w:lineRule="auto"/>
              <w:jc w:val="center"/>
              <w:rPr>
                <w:sz w:val="18"/>
                <w:szCs w:val="18"/>
              </w:rPr>
            </w:pPr>
            <w:r w:rsidRPr="002B4672">
              <w:rPr>
                <w:sz w:val="18"/>
                <w:szCs w:val="18"/>
              </w:rPr>
              <w:t>AB</w:t>
            </w:r>
          </w:p>
        </w:tc>
      </w:tr>
      <w:tr w:rsidR="003E191C" w:rsidRPr="002B4672" w14:paraId="6E6CA9A6" w14:textId="77777777" w:rsidTr="002B4672">
        <w:tc>
          <w:tcPr>
            <w:tcW w:w="1408" w:type="dxa"/>
            <w:shd w:val="clear" w:color="auto" w:fill="auto"/>
            <w:tcMar>
              <w:top w:w="99" w:type="dxa"/>
              <w:left w:w="99" w:type="dxa"/>
              <w:bottom w:w="99" w:type="dxa"/>
              <w:right w:w="99" w:type="dxa"/>
            </w:tcMar>
            <w:vAlign w:val="center"/>
          </w:tcPr>
          <w:p w14:paraId="19B5D212" w14:textId="77777777" w:rsidR="003E191C" w:rsidRPr="002B4672" w:rsidRDefault="00000000">
            <w:pPr>
              <w:widowControl w:val="0"/>
              <w:spacing w:line="240" w:lineRule="auto"/>
              <w:rPr>
                <w:sz w:val="18"/>
                <w:szCs w:val="18"/>
              </w:rPr>
            </w:pPr>
            <w:r w:rsidRPr="002B4672">
              <w:rPr>
                <w:sz w:val="18"/>
                <w:szCs w:val="18"/>
              </w:rPr>
              <w:t>Ruling party supporter</w:t>
            </w:r>
          </w:p>
        </w:tc>
        <w:tc>
          <w:tcPr>
            <w:tcW w:w="2126" w:type="dxa"/>
            <w:shd w:val="clear" w:color="auto" w:fill="auto"/>
            <w:tcMar>
              <w:top w:w="99" w:type="dxa"/>
              <w:left w:w="99" w:type="dxa"/>
              <w:bottom w:w="99" w:type="dxa"/>
              <w:right w:w="99" w:type="dxa"/>
            </w:tcMar>
            <w:vAlign w:val="center"/>
          </w:tcPr>
          <w:p w14:paraId="6F48AF43" w14:textId="77777777" w:rsidR="003E191C" w:rsidRPr="002B4672" w:rsidRDefault="00000000">
            <w:pPr>
              <w:widowControl w:val="0"/>
              <w:spacing w:line="240" w:lineRule="auto"/>
              <w:rPr>
                <w:sz w:val="18"/>
                <w:szCs w:val="18"/>
              </w:rPr>
            </w:pPr>
            <w:r w:rsidRPr="002B4672">
              <w:rPr>
                <w:sz w:val="18"/>
                <w:szCs w:val="18"/>
              </w:rPr>
              <w:t>Proxy for social bargaining capacity; independent variable in Table 1</w:t>
            </w:r>
          </w:p>
        </w:tc>
        <w:tc>
          <w:tcPr>
            <w:tcW w:w="4371" w:type="dxa"/>
            <w:shd w:val="clear" w:color="auto" w:fill="auto"/>
            <w:tcMar>
              <w:top w:w="99" w:type="dxa"/>
              <w:left w:w="99" w:type="dxa"/>
              <w:bottom w:w="99" w:type="dxa"/>
              <w:right w:w="99" w:type="dxa"/>
            </w:tcMar>
            <w:vAlign w:val="center"/>
          </w:tcPr>
          <w:p w14:paraId="52789C6B" w14:textId="77777777" w:rsidR="003E191C" w:rsidRPr="002B4672" w:rsidRDefault="00000000">
            <w:pPr>
              <w:widowControl w:val="0"/>
              <w:pBdr>
                <w:top w:val="nil"/>
                <w:left w:val="nil"/>
                <w:bottom w:val="nil"/>
                <w:right w:val="nil"/>
                <w:between w:val="nil"/>
              </w:pBdr>
              <w:spacing w:line="240" w:lineRule="auto"/>
              <w:rPr>
                <w:sz w:val="18"/>
                <w:szCs w:val="18"/>
              </w:rPr>
            </w:pPr>
            <w:r w:rsidRPr="002B4672">
              <w:rPr>
                <w:sz w:val="18"/>
                <w:szCs w:val="18"/>
              </w:rPr>
              <w:t>We identify ruling party supporters as respondents who indicate that they feel close to the ruling political party in the Afrobarometer survey. The “ruling party'' is coded as the party in power following the most recent election before the Afrobarometer survey in each country. The variable is standardized in our regression analysis.</w:t>
            </w:r>
          </w:p>
        </w:tc>
        <w:tc>
          <w:tcPr>
            <w:tcW w:w="1080" w:type="dxa"/>
            <w:shd w:val="clear" w:color="auto" w:fill="auto"/>
            <w:tcMar>
              <w:top w:w="99" w:type="dxa"/>
              <w:left w:w="99" w:type="dxa"/>
              <w:bottom w:w="99" w:type="dxa"/>
              <w:right w:w="99" w:type="dxa"/>
            </w:tcMar>
            <w:vAlign w:val="center"/>
          </w:tcPr>
          <w:p w14:paraId="7815911B" w14:textId="77777777" w:rsidR="003E191C" w:rsidRPr="002B4672" w:rsidRDefault="00000000">
            <w:pPr>
              <w:widowControl w:val="0"/>
              <w:pBdr>
                <w:top w:val="nil"/>
                <w:left w:val="nil"/>
                <w:bottom w:val="nil"/>
                <w:right w:val="nil"/>
                <w:between w:val="nil"/>
              </w:pBdr>
              <w:spacing w:line="240" w:lineRule="auto"/>
              <w:jc w:val="center"/>
              <w:rPr>
                <w:sz w:val="18"/>
                <w:szCs w:val="18"/>
              </w:rPr>
            </w:pPr>
            <w:r w:rsidRPr="002B4672">
              <w:rPr>
                <w:sz w:val="18"/>
                <w:szCs w:val="18"/>
              </w:rPr>
              <w:t>AB</w:t>
            </w:r>
          </w:p>
        </w:tc>
      </w:tr>
      <w:tr w:rsidR="003E191C" w:rsidRPr="002B4672" w14:paraId="0D927B37" w14:textId="77777777" w:rsidTr="002B4672">
        <w:tc>
          <w:tcPr>
            <w:tcW w:w="1408" w:type="dxa"/>
            <w:shd w:val="clear" w:color="auto" w:fill="auto"/>
            <w:tcMar>
              <w:top w:w="99" w:type="dxa"/>
              <w:left w:w="99" w:type="dxa"/>
              <w:bottom w:w="99" w:type="dxa"/>
              <w:right w:w="99" w:type="dxa"/>
            </w:tcMar>
            <w:vAlign w:val="center"/>
          </w:tcPr>
          <w:p w14:paraId="59B53446" w14:textId="77777777" w:rsidR="003E191C" w:rsidRPr="002B4672" w:rsidRDefault="00000000">
            <w:pPr>
              <w:widowControl w:val="0"/>
              <w:pBdr>
                <w:top w:val="nil"/>
                <w:left w:val="nil"/>
                <w:bottom w:val="nil"/>
                <w:right w:val="nil"/>
                <w:between w:val="nil"/>
              </w:pBdr>
              <w:spacing w:line="240" w:lineRule="auto"/>
              <w:rPr>
                <w:sz w:val="18"/>
                <w:szCs w:val="18"/>
              </w:rPr>
            </w:pPr>
            <w:r w:rsidRPr="002B4672">
              <w:rPr>
                <w:sz w:val="18"/>
                <w:szCs w:val="18"/>
              </w:rPr>
              <w:t>Bribe for education</w:t>
            </w:r>
          </w:p>
        </w:tc>
        <w:tc>
          <w:tcPr>
            <w:tcW w:w="2126" w:type="dxa"/>
            <w:shd w:val="clear" w:color="auto" w:fill="auto"/>
            <w:tcMar>
              <w:top w:w="99" w:type="dxa"/>
              <w:left w:w="99" w:type="dxa"/>
              <w:bottom w:w="99" w:type="dxa"/>
              <w:right w:w="99" w:type="dxa"/>
            </w:tcMar>
            <w:vAlign w:val="center"/>
          </w:tcPr>
          <w:p w14:paraId="17A33BB9" w14:textId="77777777" w:rsidR="003E191C" w:rsidRPr="002B4672" w:rsidRDefault="00000000">
            <w:pPr>
              <w:widowControl w:val="0"/>
              <w:pBdr>
                <w:top w:val="nil"/>
                <w:left w:val="nil"/>
                <w:bottom w:val="nil"/>
                <w:right w:val="nil"/>
                <w:between w:val="nil"/>
              </w:pBdr>
              <w:spacing w:line="240" w:lineRule="auto"/>
              <w:rPr>
                <w:sz w:val="18"/>
                <w:szCs w:val="18"/>
              </w:rPr>
            </w:pPr>
            <w:r w:rsidRPr="002B4672">
              <w:rPr>
                <w:sz w:val="18"/>
                <w:szCs w:val="18"/>
              </w:rPr>
              <w:t>Control variable in Table 1</w:t>
            </w:r>
          </w:p>
        </w:tc>
        <w:tc>
          <w:tcPr>
            <w:tcW w:w="4371" w:type="dxa"/>
            <w:shd w:val="clear" w:color="auto" w:fill="auto"/>
            <w:tcMar>
              <w:top w:w="99" w:type="dxa"/>
              <w:left w:w="99" w:type="dxa"/>
              <w:bottom w:w="99" w:type="dxa"/>
              <w:right w:w="99" w:type="dxa"/>
            </w:tcMar>
            <w:vAlign w:val="center"/>
          </w:tcPr>
          <w:p w14:paraId="6C36D6F6" w14:textId="77777777" w:rsidR="003E191C" w:rsidRPr="002B4672" w:rsidRDefault="00000000">
            <w:pPr>
              <w:widowControl w:val="0"/>
              <w:pBdr>
                <w:top w:val="nil"/>
                <w:left w:val="nil"/>
                <w:bottom w:val="nil"/>
                <w:right w:val="nil"/>
                <w:between w:val="nil"/>
              </w:pBdr>
              <w:spacing w:line="240" w:lineRule="auto"/>
              <w:rPr>
                <w:sz w:val="18"/>
                <w:szCs w:val="18"/>
              </w:rPr>
            </w:pPr>
            <w:r w:rsidRPr="002B4672">
              <w:rPr>
                <w:sz w:val="18"/>
                <w:szCs w:val="18"/>
              </w:rPr>
              <w:t xml:space="preserve">Response (among citizens who report that they had contact with a public school in the last 12 months) to the question, “And how often, if ever, did you have to pay a bribe, give a gift, or do a </w:t>
            </w:r>
            <w:proofErr w:type="spellStart"/>
            <w:r w:rsidRPr="002B4672">
              <w:rPr>
                <w:sz w:val="18"/>
                <w:szCs w:val="18"/>
              </w:rPr>
              <w:t>favour</w:t>
            </w:r>
            <w:proofErr w:type="spellEnd"/>
            <w:r w:rsidRPr="002B4672">
              <w:rPr>
                <w:sz w:val="18"/>
                <w:szCs w:val="18"/>
              </w:rPr>
              <w:t xml:space="preserve"> for a teacher or school official in order to get the services you needed from the schools?”</w:t>
            </w:r>
          </w:p>
          <w:p w14:paraId="0EE18266" w14:textId="77777777" w:rsidR="003E191C" w:rsidRPr="002B4672" w:rsidRDefault="003E191C">
            <w:pPr>
              <w:widowControl w:val="0"/>
              <w:pBdr>
                <w:top w:val="nil"/>
                <w:left w:val="nil"/>
                <w:bottom w:val="nil"/>
                <w:right w:val="nil"/>
                <w:between w:val="nil"/>
              </w:pBdr>
              <w:spacing w:line="240" w:lineRule="auto"/>
              <w:rPr>
                <w:sz w:val="18"/>
                <w:szCs w:val="18"/>
              </w:rPr>
            </w:pPr>
          </w:p>
          <w:p w14:paraId="7C542D3C" w14:textId="77777777" w:rsidR="003E191C" w:rsidRPr="002B4672" w:rsidRDefault="00000000">
            <w:pPr>
              <w:widowControl w:val="0"/>
              <w:spacing w:line="240" w:lineRule="auto"/>
              <w:rPr>
                <w:sz w:val="18"/>
                <w:szCs w:val="18"/>
              </w:rPr>
            </w:pPr>
            <w:r w:rsidRPr="002B4672">
              <w:rPr>
                <w:sz w:val="18"/>
                <w:szCs w:val="18"/>
              </w:rPr>
              <w:t>Responses range from “Never” (which we coded as 0) to “Often” (3). Variable is standardized in regression analysis.</w:t>
            </w:r>
          </w:p>
        </w:tc>
        <w:tc>
          <w:tcPr>
            <w:tcW w:w="1080" w:type="dxa"/>
            <w:shd w:val="clear" w:color="auto" w:fill="auto"/>
            <w:tcMar>
              <w:top w:w="99" w:type="dxa"/>
              <w:left w:w="99" w:type="dxa"/>
              <w:bottom w:w="99" w:type="dxa"/>
              <w:right w:w="99" w:type="dxa"/>
            </w:tcMar>
            <w:vAlign w:val="center"/>
          </w:tcPr>
          <w:p w14:paraId="4458611D" w14:textId="77777777" w:rsidR="003E191C" w:rsidRPr="002B4672" w:rsidRDefault="00000000">
            <w:pPr>
              <w:widowControl w:val="0"/>
              <w:pBdr>
                <w:top w:val="nil"/>
                <w:left w:val="nil"/>
                <w:bottom w:val="nil"/>
                <w:right w:val="nil"/>
                <w:between w:val="nil"/>
              </w:pBdr>
              <w:spacing w:line="240" w:lineRule="auto"/>
              <w:jc w:val="center"/>
              <w:rPr>
                <w:sz w:val="18"/>
                <w:szCs w:val="18"/>
              </w:rPr>
            </w:pPr>
            <w:r w:rsidRPr="002B4672">
              <w:rPr>
                <w:sz w:val="18"/>
                <w:szCs w:val="18"/>
              </w:rPr>
              <w:t>AB</w:t>
            </w:r>
          </w:p>
        </w:tc>
      </w:tr>
      <w:tr w:rsidR="003E191C" w:rsidRPr="002B4672" w14:paraId="0AFEAA22" w14:textId="77777777" w:rsidTr="002B4672">
        <w:tc>
          <w:tcPr>
            <w:tcW w:w="1408" w:type="dxa"/>
            <w:shd w:val="clear" w:color="auto" w:fill="auto"/>
            <w:tcMar>
              <w:top w:w="99" w:type="dxa"/>
              <w:left w:w="99" w:type="dxa"/>
              <w:bottom w:w="99" w:type="dxa"/>
              <w:right w:w="99" w:type="dxa"/>
            </w:tcMar>
            <w:vAlign w:val="center"/>
          </w:tcPr>
          <w:p w14:paraId="478DB31D" w14:textId="77777777" w:rsidR="003E191C" w:rsidRPr="002B4672" w:rsidRDefault="00000000">
            <w:pPr>
              <w:widowControl w:val="0"/>
              <w:pBdr>
                <w:top w:val="nil"/>
                <w:left w:val="nil"/>
                <w:bottom w:val="nil"/>
                <w:right w:val="nil"/>
                <w:between w:val="nil"/>
              </w:pBdr>
              <w:spacing w:line="240" w:lineRule="auto"/>
              <w:rPr>
                <w:sz w:val="18"/>
                <w:szCs w:val="18"/>
              </w:rPr>
            </w:pPr>
            <w:r w:rsidRPr="002B4672">
              <w:rPr>
                <w:sz w:val="18"/>
                <w:szCs w:val="18"/>
              </w:rPr>
              <w:lastRenderedPageBreak/>
              <w:t>Bribe for health</w:t>
            </w:r>
          </w:p>
        </w:tc>
        <w:tc>
          <w:tcPr>
            <w:tcW w:w="2126" w:type="dxa"/>
            <w:shd w:val="clear" w:color="auto" w:fill="auto"/>
            <w:tcMar>
              <w:top w:w="99" w:type="dxa"/>
              <w:left w:w="99" w:type="dxa"/>
              <w:bottom w:w="99" w:type="dxa"/>
              <w:right w:w="99" w:type="dxa"/>
            </w:tcMar>
            <w:vAlign w:val="center"/>
          </w:tcPr>
          <w:p w14:paraId="221D39FA" w14:textId="77777777" w:rsidR="003E191C" w:rsidRPr="002B4672" w:rsidRDefault="00000000">
            <w:pPr>
              <w:widowControl w:val="0"/>
              <w:spacing w:line="240" w:lineRule="auto"/>
              <w:rPr>
                <w:sz w:val="18"/>
                <w:szCs w:val="18"/>
              </w:rPr>
            </w:pPr>
            <w:r w:rsidRPr="002B4672">
              <w:rPr>
                <w:sz w:val="18"/>
                <w:szCs w:val="18"/>
              </w:rPr>
              <w:t>Control variable in Table 1</w:t>
            </w:r>
          </w:p>
        </w:tc>
        <w:tc>
          <w:tcPr>
            <w:tcW w:w="4371" w:type="dxa"/>
            <w:shd w:val="clear" w:color="auto" w:fill="auto"/>
            <w:tcMar>
              <w:top w:w="99" w:type="dxa"/>
              <w:left w:w="99" w:type="dxa"/>
              <w:bottom w:w="99" w:type="dxa"/>
              <w:right w:w="99" w:type="dxa"/>
            </w:tcMar>
            <w:vAlign w:val="center"/>
          </w:tcPr>
          <w:p w14:paraId="5645E883" w14:textId="004012C5" w:rsidR="003E191C" w:rsidRPr="002B4672" w:rsidRDefault="00000000">
            <w:pPr>
              <w:widowControl w:val="0"/>
              <w:spacing w:line="240" w:lineRule="auto"/>
              <w:rPr>
                <w:sz w:val="18"/>
                <w:szCs w:val="18"/>
              </w:rPr>
            </w:pPr>
            <w:r w:rsidRPr="002B4672">
              <w:rPr>
                <w:sz w:val="18"/>
                <w:szCs w:val="18"/>
              </w:rPr>
              <w:t xml:space="preserve">Response (among citizens who report that they had contact with a public clinic or hospital in the last 12 months) to </w:t>
            </w:r>
            <w:proofErr w:type="gramStart"/>
            <w:r w:rsidRPr="002B4672">
              <w:rPr>
                <w:sz w:val="18"/>
                <w:szCs w:val="18"/>
              </w:rPr>
              <w:t>question,  “</w:t>
            </w:r>
            <w:proofErr w:type="gramEnd"/>
            <w:r w:rsidRPr="002B4672">
              <w:rPr>
                <w:sz w:val="18"/>
                <w:szCs w:val="18"/>
              </w:rPr>
              <w:t xml:space="preserve">And how often, if ever, did you have to pay a bribe, give a gift, or do a </w:t>
            </w:r>
            <w:proofErr w:type="spellStart"/>
            <w:r w:rsidRPr="002B4672">
              <w:rPr>
                <w:sz w:val="18"/>
                <w:szCs w:val="18"/>
              </w:rPr>
              <w:t>favour</w:t>
            </w:r>
            <w:proofErr w:type="spellEnd"/>
            <w:r w:rsidRPr="002B4672">
              <w:rPr>
                <w:sz w:val="18"/>
                <w:szCs w:val="18"/>
              </w:rPr>
              <w:t xml:space="preserve"> for a teacher or school official in order to get the services you needed from the schools?”</w:t>
            </w:r>
          </w:p>
          <w:p w14:paraId="52F5C860" w14:textId="77777777" w:rsidR="003E191C" w:rsidRPr="002B4672" w:rsidRDefault="003E191C">
            <w:pPr>
              <w:widowControl w:val="0"/>
              <w:spacing w:line="240" w:lineRule="auto"/>
              <w:rPr>
                <w:sz w:val="18"/>
                <w:szCs w:val="18"/>
              </w:rPr>
            </w:pPr>
          </w:p>
          <w:p w14:paraId="3A14DC19" w14:textId="77777777" w:rsidR="003E191C" w:rsidRPr="002B4672" w:rsidRDefault="00000000">
            <w:pPr>
              <w:widowControl w:val="0"/>
              <w:spacing w:line="240" w:lineRule="auto"/>
              <w:rPr>
                <w:sz w:val="18"/>
                <w:szCs w:val="18"/>
              </w:rPr>
            </w:pPr>
            <w:r w:rsidRPr="002B4672">
              <w:rPr>
                <w:sz w:val="18"/>
                <w:szCs w:val="18"/>
              </w:rPr>
              <w:t>Responses range from “Never” (which we coded as 0) to “Often” (3). Variable is standardized in regression analysis.</w:t>
            </w:r>
          </w:p>
        </w:tc>
        <w:tc>
          <w:tcPr>
            <w:tcW w:w="1080" w:type="dxa"/>
            <w:shd w:val="clear" w:color="auto" w:fill="auto"/>
            <w:tcMar>
              <w:top w:w="99" w:type="dxa"/>
              <w:left w:w="99" w:type="dxa"/>
              <w:bottom w:w="99" w:type="dxa"/>
              <w:right w:w="99" w:type="dxa"/>
            </w:tcMar>
            <w:vAlign w:val="center"/>
          </w:tcPr>
          <w:p w14:paraId="4D4C8106" w14:textId="77777777" w:rsidR="003E191C" w:rsidRPr="002B4672" w:rsidRDefault="00000000">
            <w:pPr>
              <w:widowControl w:val="0"/>
              <w:pBdr>
                <w:top w:val="nil"/>
                <w:left w:val="nil"/>
                <w:bottom w:val="nil"/>
                <w:right w:val="nil"/>
                <w:between w:val="nil"/>
              </w:pBdr>
              <w:spacing w:line="240" w:lineRule="auto"/>
              <w:jc w:val="center"/>
              <w:rPr>
                <w:sz w:val="18"/>
                <w:szCs w:val="18"/>
              </w:rPr>
            </w:pPr>
            <w:r w:rsidRPr="002B4672">
              <w:rPr>
                <w:sz w:val="18"/>
                <w:szCs w:val="18"/>
              </w:rPr>
              <w:t>AB</w:t>
            </w:r>
          </w:p>
        </w:tc>
      </w:tr>
      <w:tr w:rsidR="003E191C" w:rsidRPr="002B4672" w14:paraId="727ECF5C" w14:textId="77777777" w:rsidTr="002B4672">
        <w:tc>
          <w:tcPr>
            <w:tcW w:w="1408" w:type="dxa"/>
            <w:shd w:val="clear" w:color="auto" w:fill="auto"/>
            <w:tcMar>
              <w:top w:w="99" w:type="dxa"/>
              <w:left w:w="99" w:type="dxa"/>
              <w:bottom w:w="99" w:type="dxa"/>
              <w:right w:w="99" w:type="dxa"/>
            </w:tcMar>
            <w:vAlign w:val="center"/>
          </w:tcPr>
          <w:p w14:paraId="66D1A3DB" w14:textId="2B341184" w:rsidR="003E191C" w:rsidRPr="002B4672" w:rsidRDefault="00000000">
            <w:pPr>
              <w:widowControl w:val="0"/>
              <w:pBdr>
                <w:top w:val="nil"/>
                <w:left w:val="nil"/>
                <w:bottom w:val="nil"/>
                <w:right w:val="nil"/>
                <w:between w:val="nil"/>
              </w:pBdr>
              <w:spacing w:line="240" w:lineRule="auto"/>
              <w:rPr>
                <w:sz w:val="18"/>
                <w:szCs w:val="18"/>
              </w:rPr>
            </w:pPr>
            <w:r w:rsidRPr="002B4672">
              <w:rPr>
                <w:sz w:val="18"/>
                <w:szCs w:val="18"/>
              </w:rPr>
              <w:t>Poor (cash lived poverty)</w:t>
            </w:r>
          </w:p>
        </w:tc>
        <w:tc>
          <w:tcPr>
            <w:tcW w:w="2126" w:type="dxa"/>
            <w:shd w:val="clear" w:color="auto" w:fill="auto"/>
            <w:tcMar>
              <w:top w:w="99" w:type="dxa"/>
              <w:left w:w="99" w:type="dxa"/>
              <w:bottom w:w="99" w:type="dxa"/>
              <w:right w:w="99" w:type="dxa"/>
            </w:tcMar>
            <w:vAlign w:val="center"/>
          </w:tcPr>
          <w:p w14:paraId="1387E9AB" w14:textId="77777777" w:rsidR="003E191C" w:rsidRPr="002B4672" w:rsidRDefault="00000000">
            <w:pPr>
              <w:widowControl w:val="0"/>
              <w:spacing w:line="240" w:lineRule="auto"/>
              <w:rPr>
                <w:sz w:val="18"/>
                <w:szCs w:val="18"/>
              </w:rPr>
            </w:pPr>
            <w:r w:rsidRPr="002B4672">
              <w:rPr>
                <w:sz w:val="18"/>
                <w:szCs w:val="18"/>
              </w:rPr>
              <w:t>Control variable in Table 1</w:t>
            </w:r>
          </w:p>
        </w:tc>
        <w:tc>
          <w:tcPr>
            <w:tcW w:w="4371" w:type="dxa"/>
            <w:shd w:val="clear" w:color="auto" w:fill="auto"/>
            <w:tcMar>
              <w:top w:w="99" w:type="dxa"/>
              <w:left w:w="99" w:type="dxa"/>
              <w:bottom w:w="99" w:type="dxa"/>
              <w:right w:w="99" w:type="dxa"/>
            </w:tcMar>
            <w:vAlign w:val="center"/>
          </w:tcPr>
          <w:p w14:paraId="601C082E" w14:textId="77777777" w:rsidR="003E191C" w:rsidRPr="002B4672" w:rsidRDefault="00000000">
            <w:pPr>
              <w:widowControl w:val="0"/>
              <w:spacing w:line="240" w:lineRule="auto"/>
              <w:rPr>
                <w:sz w:val="18"/>
                <w:szCs w:val="18"/>
              </w:rPr>
            </w:pPr>
            <w:r w:rsidRPr="002B4672">
              <w:rPr>
                <w:sz w:val="18"/>
                <w:szCs w:val="18"/>
              </w:rPr>
              <w:t>Response to question, “Over the past year, how often, if ever, have you or anyone in your family gone without a cash income?”</w:t>
            </w:r>
          </w:p>
          <w:p w14:paraId="2E72BC5B" w14:textId="77777777" w:rsidR="003E191C" w:rsidRPr="002B4672" w:rsidRDefault="003E191C">
            <w:pPr>
              <w:widowControl w:val="0"/>
              <w:spacing w:line="240" w:lineRule="auto"/>
              <w:rPr>
                <w:sz w:val="18"/>
                <w:szCs w:val="18"/>
              </w:rPr>
            </w:pPr>
          </w:p>
          <w:p w14:paraId="02B0BB44" w14:textId="77777777" w:rsidR="003E191C" w:rsidRPr="002B4672" w:rsidRDefault="00000000">
            <w:pPr>
              <w:widowControl w:val="0"/>
              <w:spacing w:line="240" w:lineRule="auto"/>
              <w:rPr>
                <w:sz w:val="18"/>
                <w:szCs w:val="18"/>
              </w:rPr>
            </w:pPr>
            <w:r w:rsidRPr="002B4672">
              <w:rPr>
                <w:sz w:val="18"/>
                <w:szCs w:val="18"/>
              </w:rPr>
              <w:t>Coded as 1 if respondent answers they have gone without a cash income at least once or twice; 0 otherwise.</w:t>
            </w:r>
          </w:p>
        </w:tc>
        <w:tc>
          <w:tcPr>
            <w:tcW w:w="1080" w:type="dxa"/>
            <w:shd w:val="clear" w:color="auto" w:fill="auto"/>
            <w:tcMar>
              <w:top w:w="99" w:type="dxa"/>
              <w:left w:w="99" w:type="dxa"/>
              <w:bottom w:w="99" w:type="dxa"/>
              <w:right w:w="99" w:type="dxa"/>
            </w:tcMar>
            <w:vAlign w:val="center"/>
          </w:tcPr>
          <w:p w14:paraId="510CC8C3" w14:textId="77777777" w:rsidR="003E191C" w:rsidRPr="002B4672" w:rsidRDefault="00000000">
            <w:pPr>
              <w:widowControl w:val="0"/>
              <w:pBdr>
                <w:top w:val="nil"/>
                <w:left w:val="nil"/>
                <w:bottom w:val="nil"/>
                <w:right w:val="nil"/>
                <w:between w:val="nil"/>
              </w:pBdr>
              <w:spacing w:line="240" w:lineRule="auto"/>
              <w:jc w:val="center"/>
              <w:rPr>
                <w:sz w:val="18"/>
                <w:szCs w:val="18"/>
              </w:rPr>
            </w:pPr>
            <w:r w:rsidRPr="002B4672">
              <w:rPr>
                <w:sz w:val="18"/>
                <w:szCs w:val="18"/>
              </w:rPr>
              <w:t>AB</w:t>
            </w:r>
          </w:p>
        </w:tc>
      </w:tr>
      <w:tr w:rsidR="003E191C" w:rsidRPr="002B4672" w14:paraId="027948C2" w14:textId="77777777" w:rsidTr="002B4672">
        <w:tc>
          <w:tcPr>
            <w:tcW w:w="1408" w:type="dxa"/>
            <w:shd w:val="clear" w:color="auto" w:fill="auto"/>
            <w:tcMar>
              <w:top w:w="99" w:type="dxa"/>
              <w:left w:w="99" w:type="dxa"/>
              <w:bottom w:w="99" w:type="dxa"/>
              <w:right w:w="99" w:type="dxa"/>
            </w:tcMar>
            <w:vAlign w:val="center"/>
          </w:tcPr>
          <w:p w14:paraId="05E5EA32" w14:textId="77777777" w:rsidR="003E191C" w:rsidRPr="002B4672" w:rsidRDefault="00000000">
            <w:pPr>
              <w:widowControl w:val="0"/>
              <w:pBdr>
                <w:top w:val="nil"/>
                <w:left w:val="nil"/>
                <w:bottom w:val="nil"/>
                <w:right w:val="nil"/>
                <w:between w:val="nil"/>
              </w:pBdr>
              <w:spacing w:line="240" w:lineRule="auto"/>
              <w:rPr>
                <w:sz w:val="18"/>
                <w:szCs w:val="18"/>
              </w:rPr>
            </w:pPr>
            <w:r w:rsidRPr="002B4672">
              <w:rPr>
                <w:sz w:val="18"/>
                <w:szCs w:val="18"/>
              </w:rPr>
              <w:t>Female</w:t>
            </w:r>
          </w:p>
        </w:tc>
        <w:tc>
          <w:tcPr>
            <w:tcW w:w="2126" w:type="dxa"/>
            <w:shd w:val="clear" w:color="auto" w:fill="auto"/>
            <w:tcMar>
              <w:top w:w="99" w:type="dxa"/>
              <w:left w:w="99" w:type="dxa"/>
              <w:bottom w:w="99" w:type="dxa"/>
              <w:right w:w="99" w:type="dxa"/>
            </w:tcMar>
            <w:vAlign w:val="center"/>
          </w:tcPr>
          <w:p w14:paraId="605637AF" w14:textId="77777777" w:rsidR="003E191C" w:rsidRPr="002B4672" w:rsidRDefault="00000000">
            <w:pPr>
              <w:widowControl w:val="0"/>
              <w:spacing w:line="240" w:lineRule="auto"/>
              <w:rPr>
                <w:sz w:val="18"/>
                <w:szCs w:val="18"/>
              </w:rPr>
            </w:pPr>
            <w:r w:rsidRPr="002B4672">
              <w:rPr>
                <w:sz w:val="18"/>
                <w:szCs w:val="18"/>
              </w:rPr>
              <w:t>Control variable in Table 1</w:t>
            </w:r>
          </w:p>
        </w:tc>
        <w:tc>
          <w:tcPr>
            <w:tcW w:w="4371" w:type="dxa"/>
            <w:shd w:val="clear" w:color="auto" w:fill="auto"/>
            <w:tcMar>
              <w:top w:w="99" w:type="dxa"/>
              <w:left w:w="99" w:type="dxa"/>
              <w:bottom w:w="99" w:type="dxa"/>
              <w:right w:w="99" w:type="dxa"/>
            </w:tcMar>
            <w:vAlign w:val="center"/>
          </w:tcPr>
          <w:p w14:paraId="66A32544" w14:textId="77777777" w:rsidR="003E191C" w:rsidRPr="002B4672" w:rsidRDefault="00000000">
            <w:pPr>
              <w:widowControl w:val="0"/>
              <w:pBdr>
                <w:top w:val="nil"/>
                <w:left w:val="nil"/>
                <w:bottom w:val="nil"/>
                <w:right w:val="nil"/>
                <w:between w:val="nil"/>
              </w:pBdr>
              <w:spacing w:line="240" w:lineRule="auto"/>
              <w:rPr>
                <w:sz w:val="18"/>
                <w:szCs w:val="18"/>
              </w:rPr>
            </w:pPr>
            <w:r w:rsidRPr="002B4672">
              <w:rPr>
                <w:sz w:val="18"/>
                <w:szCs w:val="18"/>
              </w:rPr>
              <w:t>Binary variable indicating whether respondent identifies as female</w:t>
            </w:r>
          </w:p>
        </w:tc>
        <w:tc>
          <w:tcPr>
            <w:tcW w:w="1080" w:type="dxa"/>
            <w:shd w:val="clear" w:color="auto" w:fill="auto"/>
            <w:tcMar>
              <w:top w:w="99" w:type="dxa"/>
              <w:left w:w="99" w:type="dxa"/>
              <w:bottom w:w="99" w:type="dxa"/>
              <w:right w:w="99" w:type="dxa"/>
            </w:tcMar>
            <w:vAlign w:val="center"/>
          </w:tcPr>
          <w:p w14:paraId="1BD982BD" w14:textId="77777777" w:rsidR="003E191C" w:rsidRPr="002B4672" w:rsidRDefault="00000000">
            <w:pPr>
              <w:widowControl w:val="0"/>
              <w:pBdr>
                <w:top w:val="nil"/>
                <w:left w:val="nil"/>
                <w:bottom w:val="nil"/>
                <w:right w:val="nil"/>
                <w:between w:val="nil"/>
              </w:pBdr>
              <w:spacing w:line="240" w:lineRule="auto"/>
              <w:jc w:val="center"/>
              <w:rPr>
                <w:sz w:val="18"/>
                <w:szCs w:val="18"/>
              </w:rPr>
            </w:pPr>
            <w:r w:rsidRPr="002B4672">
              <w:rPr>
                <w:sz w:val="18"/>
                <w:szCs w:val="18"/>
              </w:rPr>
              <w:t>AB</w:t>
            </w:r>
          </w:p>
        </w:tc>
      </w:tr>
      <w:tr w:rsidR="003E191C" w:rsidRPr="002B4672" w14:paraId="6AFC237C" w14:textId="77777777" w:rsidTr="002B4672">
        <w:tc>
          <w:tcPr>
            <w:tcW w:w="1408" w:type="dxa"/>
            <w:shd w:val="clear" w:color="auto" w:fill="auto"/>
            <w:tcMar>
              <w:top w:w="99" w:type="dxa"/>
              <w:left w:w="99" w:type="dxa"/>
              <w:bottom w:w="99" w:type="dxa"/>
              <w:right w:w="99" w:type="dxa"/>
            </w:tcMar>
            <w:vAlign w:val="center"/>
          </w:tcPr>
          <w:p w14:paraId="01E8E185" w14:textId="77777777" w:rsidR="003E191C" w:rsidRPr="002B4672" w:rsidRDefault="00000000">
            <w:pPr>
              <w:widowControl w:val="0"/>
              <w:pBdr>
                <w:top w:val="nil"/>
                <w:left w:val="nil"/>
                <w:bottom w:val="nil"/>
                <w:right w:val="nil"/>
                <w:between w:val="nil"/>
              </w:pBdr>
              <w:spacing w:line="240" w:lineRule="auto"/>
              <w:rPr>
                <w:sz w:val="18"/>
                <w:szCs w:val="18"/>
              </w:rPr>
            </w:pPr>
            <w:r w:rsidRPr="002B4672">
              <w:rPr>
                <w:sz w:val="18"/>
                <w:szCs w:val="18"/>
              </w:rPr>
              <w:t>Age quintile</w:t>
            </w:r>
          </w:p>
        </w:tc>
        <w:tc>
          <w:tcPr>
            <w:tcW w:w="2126" w:type="dxa"/>
            <w:shd w:val="clear" w:color="auto" w:fill="auto"/>
            <w:tcMar>
              <w:top w:w="99" w:type="dxa"/>
              <w:left w:w="99" w:type="dxa"/>
              <w:bottom w:w="99" w:type="dxa"/>
              <w:right w:w="99" w:type="dxa"/>
            </w:tcMar>
            <w:vAlign w:val="center"/>
          </w:tcPr>
          <w:p w14:paraId="5E2050C8" w14:textId="77777777" w:rsidR="003E191C" w:rsidRPr="002B4672" w:rsidRDefault="00000000">
            <w:pPr>
              <w:widowControl w:val="0"/>
              <w:spacing w:line="240" w:lineRule="auto"/>
              <w:rPr>
                <w:sz w:val="18"/>
                <w:szCs w:val="18"/>
              </w:rPr>
            </w:pPr>
            <w:r w:rsidRPr="002B4672">
              <w:rPr>
                <w:sz w:val="18"/>
                <w:szCs w:val="18"/>
              </w:rPr>
              <w:t>Control variable in Table 1</w:t>
            </w:r>
          </w:p>
        </w:tc>
        <w:tc>
          <w:tcPr>
            <w:tcW w:w="4371" w:type="dxa"/>
            <w:shd w:val="clear" w:color="auto" w:fill="auto"/>
            <w:tcMar>
              <w:top w:w="99" w:type="dxa"/>
              <w:left w:w="99" w:type="dxa"/>
              <w:bottom w:w="99" w:type="dxa"/>
              <w:right w:w="99" w:type="dxa"/>
            </w:tcMar>
            <w:vAlign w:val="center"/>
          </w:tcPr>
          <w:p w14:paraId="18C7F29A" w14:textId="77777777" w:rsidR="003E191C" w:rsidRPr="002B4672" w:rsidRDefault="00000000">
            <w:pPr>
              <w:widowControl w:val="0"/>
              <w:pBdr>
                <w:top w:val="nil"/>
                <w:left w:val="nil"/>
                <w:bottom w:val="nil"/>
                <w:right w:val="nil"/>
                <w:between w:val="nil"/>
              </w:pBdr>
              <w:spacing w:line="240" w:lineRule="auto"/>
              <w:rPr>
                <w:sz w:val="18"/>
                <w:szCs w:val="18"/>
              </w:rPr>
            </w:pPr>
            <w:r w:rsidRPr="002B4672">
              <w:rPr>
                <w:sz w:val="18"/>
                <w:szCs w:val="18"/>
              </w:rPr>
              <w:t>Age quintile constructed based on distribution of given ages in survey</w:t>
            </w:r>
          </w:p>
        </w:tc>
        <w:tc>
          <w:tcPr>
            <w:tcW w:w="1080" w:type="dxa"/>
            <w:shd w:val="clear" w:color="auto" w:fill="auto"/>
            <w:tcMar>
              <w:top w:w="99" w:type="dxa"/>
              <w:left w:w="99" w:type="dxa"/>
              <w:bottom w:w="99" w:type="dxa"/>
              <w:right w:w="99" w:type="dxa"/>
            </w:tcMar>
            <w:vAlign w:val="center"/>
          </w:tcPr>
          <w:p w14:paraId="49B2C9FF" w14:textId="77777777" w:rsidR="003E191C" w:rsidRPr="002B4672" w:rsidRDefault="00000000">
            <w:pPr>
              <w:widowControl w:val="0"/>
              <w:spacing w:line="240" w:lineRule="auto"/>
              <w:jc w:val="center"/>
              <w:rPr>
                <w:sz w:val="18"/>
                <w:szCs w:val="18"/>
              </w:rPr>
            </w:pPr>
            <w:r w:rsidRPr="002B4672">
              <w:rPr>
                <w:sz w:val="18"/>
                <w:szCs w:val="18"/>
              </w:rPr>
              <w:t>AB</w:t>
            </w:r>
          </w:p>
        </w:tc>
      </w:tr>
      <w:tr w:rsidR="003E191C" w:rsidRPr="002B4672" w14:paraId="016C9EA9" w14:textId="77777777" w:rsidTr="002B4672">
        <w:tc>
          <w:tcPr>
            <w:tcW w:w="1408" w:type="dxa"/>
            <w:shd w:val="clear" w:color="auto" w:fill="auto"/>
            <w:tcMar>
              <w:top w:w="99" w:type="dxa"/>
              <w:left w:w="99" w:type="dxa"/>
              <w:bottom w:w="99" w:type="dxa"/>
              <w:right w:w="99" w:type="dxa"/>
            </w:tcMar>
            <w:vAlign w:val="center"/>
          </w:tcPr>
          <w:p w14:paraId="65EA42CE" w14:textId="77777777" w:rsidR="003E191C" w:rsidRPr="002B4672" w:rsidRDefault="00000000">
            <w:pPr>
              <w:widowControl w:val="0"/>
              <w:pBdr>
                <w:top w:val="nil"/>
                <w:left w:val="nil"/>
                <w:bottom w:val="nil"/>
                <w:right w:val="nil"/>
                <w:between w:val="nil"/>
              </w:pBdr>
              <w:spacing w:line="240" w:lineRule="auto"/>
              <w:rPr>
                <w:sz w:val="18"/>
                <w:szCs w:val="18"/>
              </w:rPr>
            </w:pPr>
            <w:r w:rsidRPr="002B4672">
              <w:rPr>
                <w:sz w:val="18"/>
                <w:szCs w:val="18"/>
              </w:rPr>
              <w:t>Rural</w:t>
            </w:r>
          </w:p>
        </w:tc>
        <w:tc>
          <w:tcPr>
            <w:tcW w:w="2126" w:type="dxa"/>
            <w:shd w:val="clear" w:color="auto" w:fill="auto"/>
            <w:tcMar>
              <w:top w:w="99" w:type="dxa"/>
              <w:left w:w="99" w:type="dxa"/>
              <w:bottom w:w="99" w:type="dxa"/>
              <w:right w:w="99" w:type="dxa"/>
            </w:tcMar>
            <w:vAlign w:val="center"/>
          </w:tcPr>
          <w:p w14:paraId="6711D54A" w14:textId="77777777" w:rsidR="003E191C" w:rsidRPr="002B4672" w:rsidRDefault="00000000">
            <w:pPr>
              <w:widowControl w:val="0"/>
              <w:spacing w:line="240" w:lineRule="auto"/>
              <w:rPr>
                <w:sz w:val="18"/>
                <w:szCs w:val="18"/>
              </w:rPr>
            </w:pPr>
            <w:r w:rsidRPr="002B4672">
              <w:rPr>
                <w:sz w:val="18"/>
                <w:szCs w:val="18"/>
              </w:rPr>
              <w:t>Control variable in Table 1</w:t>
            </w:r>
          </w:p>
        </w:tc>
        <w:tc>
          <w:tcPr>
            <w:tcW w:w="4371" w:type="dxa"/>
            <w:shd w:val="clear" w:color="auto" w:fill="auto"/>
            <w:tcMar>
              <w:top w:w="99" w:type="dxa"/>
              <w:left w:w="99" w:type="dxa"/>
              <w:bottom w:w="99" w:type="dxa"/>
              <w:right w:w="99" w:type="dxa"/>
            </w:tcMar>
            <w:vAlign w:val="center"/>
          </w:tcPr>
          <w:p w14:paraId="32306CC6" w14:textId="77777777" w:rsidR="003E191C" w:rsidRPr="002B4672" w:rsidRDefault="00000000">
            <w:pPr>
              <w:widowControl w:val="0"/>
              <w:spacing w:line="240" w:lineRule="auto"/>
              <w:rPr>
                <w:sz w:val="18"/>
                <w:szCs w:val="18"/>
              </w:rPr>
            </w:pPr>
            <w:r w:rsidRPr="002B4672">
              <w:rPr>
                <w:sz w:val="18"/>
                <w:szCs w:val="18"/>
              </w:rPr>
              <w:t>Binary variable indicating whether respondent resides in rural area</w:t>
            </w:r>
          </w:p>
        </w:tc>
        <w:tc>
          <w:tcPr>
            <w:tcW w:w="1080" w:type="dxa"/>
            <w:shd w:val="clear" w:color="auto" w:fill="auto"/>
            <w:tcMar>
              <w:top w:w="99" w:type="dxa"/>
              <w:left w:w="99" w:type="dxa"/>
              <w:bottom w:w="99" w:type="dxa"/>
              <w:right w:w="99" w:type="dxa"/>
            </w:tcMar>
            <w:vAlign w:val="center"/>
          </w:tcPr>
          <w:p w14:paraId="06C9A932" w14:textId="77777777" w:rsidR="003E191C" w:rsidRPr="002B4672" w:rsidRDefault="00000000">
            <w:pPr>
              <w:widowControl w:val="0"/>
              <w:spacing w:line="240" w:lineRule="auto"/>
              <w:jc w:val="center"/>
              <w:rPr>
                <w:sz w:val="18"/>
                <w:szCs w:val="18"/>
              </w:rPr>
            </w:pPr>
            <w:r w:rsidRPr="002B4672">
              <w:rPr>
                <w:sz w:val="18"/>
                <w:szCs w:val="18"/>
              </w:rPr>
              <w:t>AB</w:t>
            </w:r>
          </w:p>
        </w:tc>
      </w:tr>
      <w:tr w:rsidR="003E191C" w:rsidRPr="002B4672" w14:paraId="6487689F" w14:textId="77777777" w:rsidTr="002B4672">
        <w:tc>
          <w:tcPr>
            <w:tcW w:w="1408" w:type="dxa"/>
            <w:shd w:val="clear" w:color="auto" w:fill="auto"/>
            <w:tcMar>
              <w:top w:w="99" w:type="dxa"/>
              <w:left w:w="99" w:type="dxa"/>
              <w:bottom w:w="99" w:type="dxa"/>
              <w:right w:w="99" w:type="dxa"/>
            </w:tcMar>
            <w:vAlign w:val="center"/>
          </w:tcPr>
          <w:p w14:paraId="3F0F756A" w14:textId="77777777" w:rsidR="003E191C" w:rsidRPr="002B4672" w:rsidRDefault="00000000">
            <w:pPr>
              <w:widowControl w:val="0"/>
              <w:pBdr>
                <w:top w:val="nil"/>
                <w:left w:val="nil"/>
                <w:bottom w:val="nil"/>
                <w:right w:val="nil"/>
                <w:between w:val="nil"/>
              </w:pBdr>
              <w:spacing w:line="240" w:lineRule="auto"/>
              <w:rPr>
                <w:sz w:val="18"/>
                <w:szCs w:val="18"/>
              </w:rPr>
            </w:pPr>
            <w:r w:rsidRPr="002B4672">
              <w:rPr>
                <w:sz w:val="18"/>
                <w:szCs w:val="18"/>
              </w:rPr>
              <w:t xml:space="preserve">Demand Side of Effective Access to Education </w:t>
            </w:r>
            <w:proofErr w:type="gramStart"/>
            <w:r w:rsidRPr="002B4672">
              <w:rPr>
                <w:sz w:val="18"/>
                <w:szCs w:val="18"/>
              </w:rPr>
              <w:t>–  Discussed</w:t>
            </w:r>
            <w:proofErr w:type="gramEnd"/>
            <w:r w:rsidRPr="002B4672">
              <w:rPr>
                <w:sz w:val="18"/>
                <w:szCs w:val="18"/>
              </w:rPr>
              <w:t xml:space="preserve"> Child’s Progress</w:t>
            </w:r>
          </w:p>
        </w:tc>
        <w:tc>
          <w:tcPr>
            <w:tcW w:w="2126" w:type="dxa"/>
            <w:shd w:val="clear" w:color="auto" w:fill="auto"/>
            <w:tcMar>
              <w:top w:w="99" w:type="dxa"/>
              <w:left w:w="99" w:type="dxa"/>
              <w:bottom w:w="99" w:type="dxa"/>
              <w:right w:w="99" w:type="dxa"/>
            </w:tcMar>
            <w:vAlign w:val="center"/>
          </w:tcPr>
          <w:p w14:paraId="4F1829F1" w14:textId="77777777" w:rsidR="003E191C" w:rsidRPr="002B4672" w:rsidRDefault="00000000">
            <w:pPr>
              <w:widowControl w:val="0"/>
              <w:spacing w:line="240" w:lineRule="auto"/>
              <w:rPr>
                <w:sz w:val="18"/>
                <w:szCs w:val="18"/>
              </w:rPr>
            </w:pPr>
            <w:r w:rsidRPr="002B4672">
              <w:rPr>
                <w:sz w:val="18"/>
                <w:szCs w:val="18"/>
              </w:rPr>
              <w:t xml:space="preserve">Dependent Variable in Model 1 of Table 2 </w:t>
            </w:r>
          </w:p>
          <w:p w14:paraId="6D0DDDF6" w14:textId="77777777" w:rsidR="003E191C" w:rsidRPr="002B4672" w:rsidRDefault="003E191C">
            <w:pPr>
              <w:widowControl w:val="0"/>
              <w:spacing w:line="240" w:lineRule="auto"/>
              <w:rPr>
                <w:sz w:val="18"/>
                <w:szCs w:val="18"/>
              </w:rPr>
            </w:pPr>
          </w:p>
          <w:p w14:paraId="48091749" w14:textId="77777777" w:rsidR="003E191C" w:rsidRPr="002B4672" w:rsidRDefault="00000000">
            <w:pPr>
              <w:widowControl w:val="0"/>
              <w:spacing w:line="240" w:lineRule="auto"/>
              <w:rPr>
                <w:sz w:val="18"/>
                <w:szCs w:val="18"/>
              </w:rPr>
            </w:pPr>
            <w:r w:rsidRPr="002B4672">
              <w:rPr>
                <w:sz w:val="18"/>
                <w:szCs w:val="18"/>
              </w:rPr>
              <w:t>Independent Variable in Models 1, 4, and 7 of Table 3</w:t>
            </w:r>
          </w:p>
        </w:tc>
        <w:tc>
          <w:tcPr>
            <w:tcW w:w="4371" w:type="dxa"/>
            <w:shd w:val="clear" w:color="auto" w:fill="auto"/>
            <w:tcMar>
              <w:top w:w="99" w:type="dxa"/>
              <w:left w:w="99" w:type="dxa"/>
              <w:bottom w:w="99" w:type="dxa"/>
              <w:right w:w="99" w:type="dxa"/>
            </w:tcMar>
            <w:vAlign w:val="center"/>
          </w:tcPr>
          <w:p w14:paraId="1FCF1B2C" w14:textId="77777777" w:rsidR="003E191C" w:rsidRPr="002B4672" w:rsidRDefault="00000000">
            <w:pPr>
              <w:spacing w:line="240" w:lineRule="auto"/>
              <w:rPr>
                <w:sz w:val="18"/>
                <w:szCs w:val="18"/>
              </w:rPr>
            </w:pPr>
            <w:r w:rsidRPr="002B4672">
              <w:rPr>
                <w:sz w:val="18"/>
                <w:szCs w:val="18"/>
              </w:rPr>
              <w:t>Parent’s response to question H202 on the Household Information Sheet, “Did you discuss your child’s progress with the teacher last term?”</w:t>
            </w:r>
          </w:p>
          <w:p w14:paraId="67521DAE" w14:textId="77777777" w:rsidR="003E191C" w:rsidRPr="002B4672" w:rsidRDefault="003E191C">
            <w:pPr>
              <w:spacing w:line="240" w:lineRule="auto"/>
              <w:rPr>
                <w:sz w:val="18"/>
                <w:szCs w:val="18"/>
              </w:rPr>
            </w:pPr>
          </w:p>
          <w:p w14:paraId="54498CFA" w14:textId="77777777" w:rsidR="003E191C" w:rsidRPr="002B4672" w:rsidRDefault="00000000">
            <w:pPr>
              <w:spacing w:line="240" w:lineRule="auto"/>
              <w:rPr>
                <w:sz w:val="18"/>
                <w:szCs w:val="18"/>
              </w:rPr>
            </w:pPr>
            <w:r w:rsidRPr="002B4672">
              <w:rPr>
                <w:sz w:val="18"/>
                <w:szCs w:val="18"/>
              </w:rPr>
              <w:t>Responses are coded as a binary variable, where “Yes” is 1 and “No” is 0.</w:t>
            </w:r>
          </w:p>
        </w:tc>
        <w:tc>
          <w:tcPr>
            <w:tcW w:w="1080" w:type="dxa"/>
            <w:shd w:val="clear" w:color="auto" w:fill="auto"/>
            <w:tcMar>
              <w:top w:w="99" w:type="dxa"/>
              <w:left w:w="99" w:type="dxa"/>
              <w:bottom w:w="99" w:type="dxa"/>
              <w:right w:w="99" w:type="dxa"/>
            </w:tcMar>
            <w:vAlign w:val="center"/>
          </w:tcPr>
          <w:p w14:paraId="24B23AD3" w14:textId="77777777" w:rsidR="003E191C" w:rsidRPr="002B4672" w:rsidRDefault="00000000">
            <w:pPr>
              <w:widowControl w:val="0"/>
              <w:spacing w:line="240" w:lineRule="auto"/>
              <w:jc w:val="center"/>
              <w:rPr>
                <w:sz w:val="18"/>
                <w:szCs w:val="18"/>
              </w:rPr>
            </w:pPr>
            <w:r w:rsidRPr="002B4672">
              <w:rPr>
                <w:sz w:val="18"/>
                <w:szCs w:val="18"/>
              </w:rPr>
              <w:t>UW</w:t>
            </w:r>
          </w:p>
        </w:tc>
      </w:tr>
      <w:tr w:rsidR="003E191C" w:rsidRPr="002B4672" w14:paraId="1F3DCEB9" w14:textId="77777777" w:rsidTr="002B4672">
        <w:tc>
          <w:tcPr>
            <w:tcW w:w="1408" w:type="dxa"/>
            <w:shd w:val="clear" w:color="auto" w:fill="auto"/>
            <w:tcMar>
              <w:top w:w="99" w:type="dxa"/>
              <w:left w:w="99" w:type="dxa"/>
              <w:bottom w:w="99" w:type="dxa"/>
              <w:right w:w="99" w:type="dxa"/>
            </w:tcMar>
            <w:vAlign w:val="center"/>
          </w:tcPr>
          <w:p w14:paraId="39C58FE7" w14:textId="77777777" w:rsidR="003E191C" w:rsidRPr="002B4672" w:rsidRDefault="00000000">
            <w:pPr>
              <w:widowControl w:val="0"/>
              <w:pBdr>
                <w:top w:val="nil"/>
                <w:left w:val="nil"/>
                <w:bottom w:val="nil"/>
                <w:right w:val="nil"/>
                <w:between w:val="nil"/>
              </w:pBdr>
              <w:spacing w:line="240" w:lineRule="auto"/>
              <w:rPr>
                <w:sz w:val="18"/>
                <w:szCs w:val="18"/>
              </w:rPr>
            </w:pPr>
            <w:r w:rsidRPr="002B4672">
              <w:rPr>
                <w:sz w:val="18"/>
                <w:szCs w:val="18"/>
              </w:rPr>
              <w:t xml:space="preserve">Supply Side of Effective Access to Education –  </w:t>
            </w:r>
          </w:p>
          <w:p w14:paraId="6B2E5939" w14:textId="77777777" w:rsidR="003E191C" w:rsidRPr="002B4672" w:rsidRDefault="00000000">
            <w:pPr>
              <w:widowControl w:val="0"/>
              <w:pBdr>
                <w:top w:val="nil"/>
                <w:left w:val="nil"/>
                <w:bottom w:val="nil"/>
                <w:right w:val="nil"/>
                <w:between w:val="nil"/>
              </w:pBdr>
              <w:spacing w:line="240" w:lineRule="auto"/>
              <w:rPr>
                <w:sz w:val="18"/>
                <w:szCs w:val="18"/>
              </w:rPr>
            </w:pPr>
            <w:r w:rsidRPr="002B4672">
              <w:rPr>
                <w:sz w:val="18"/>
                <w:szCs w:val="18"/>
              </w:rPr>
              <w:t>Invited to Parents Meeting</w:t>
            </w:r>
          </w:p>
        </w:tc>
        <w:tc>
          <w:tcPr>
            <w:tcW w:w="2126" w:type="dxa"/>
            <w:shd w:val="clear" w:color="auto" w:fill="auto"/>
            <w:tcMar>
              <w:top w:w="99" w:type="dxa"/>
              <w:left w:w="99" w:type="dxa"/>
              <w:bottom w:w="99" w:type="dxa"/>
              <w:right w:w="99" w:type="dxa"/>
            </w:tcMar>
            <w:vAlign w:val="center"/>
          </w:tcPr>
          <w:p w14:paraId="6C21C469" w14:textId="77777777" w:rsidR="003E191C" w:rsidRPr="002B4672" w:rsidRDefault="00000000">
            <w:pPr>
              <w:widowControl w:val="0"/>
              <w:spacing w:line="240" w:lineRule="auto"/>
              <w:rPr>
                <w:sz w:val="18"/>
                <w:szCs w:val="18"/>
              </w:rPr>
            </w:pPr>
            <w:r w:rsidRPr="002B4672">
              <w:rPr>
                <w:sz w:val="18"/>
                <w:szCs w:val="18"/>
              </w:rPr>
              <w:t>Dependent Variable in Model 2 of Table 2</w:t>
            </w:r>
          </w:p>
          <w:p w14:paraId="6678CEC7" w14:textId="77777777" w:rsidR="003E191C" w:rsidRPr="002B4672" w:rsidRDefault="003E191C">
            <w:pPr>
              <w:widowControl w:val="0"/>
              <w:spacing w:line="240" w:lineRule="auto"/>
              <w:rPr>
                <w:sz w:val="18"/>
                <w:szCs w:val="18"/>
              </w:rPr>
            </w:pPr>
          </w:p>
          <w:p w14:paraId="43A19204" w14:textId="77777777" w:rsidR="003E191C" w:rsidRPr="002B4672" w:rsidRDefault="00000000">
            <w:pPr>
              <w:widowControl w:val="0"/>
              <w:spacing w:line="240" w:lineRule="auto"/>
              <w:rPr>
                <w:sz w:val="18"/>
                <w:szCs w:val="18"/>
              </w:rPr>
            </w:pPr>
            <w:r w:rsidRPr="002B4672">
              <w:rPr>
                <w:sz w:val="18"/>
                <w:szCs w:val="18"/>
              </w:rPr>
              <w:t>Independent Variable in Models 2, 5, and 8 of Table 3</w:t>
            </w:r>
          </w:p>
        </w:tc>
        <w:tc>
          <w:tcPr>
            <w:tcW w:w="4371" w:type="dxa"/>
            <w:shd w:val="clear" w:color="auto" w:fill="auto"/>
            <w:tcMar>
              <w:top w:w="99" w:type="dxa"/>
              <w:left w:w="99" w:type="dxa"/>
              <w:bottom w:w="99" w:type="dxa"/>
              <w:right w:w="99" w:type="dxa"/>
            </w:tcMar>
            <w:vAlign w:val="center"/>
          </w:tcPr>
          <w:p w14:paraId="286B889C" w14:textId="77777777" w:rsidR="003E191C" w:rsidRPr="002B4672" w:rsidRDefault="00000000">
            <w:pPr>
              <w:spacing w:line="240" w:lineRule="auto"/>
              <w:rPr>
                <w:sz w:val="18"/>
                <w:szCs w:val="18"/>
              </w:rPr>
            </w:pPr>
            <w:r w:rsidRPr="002B4672">
              <w:rPr>
                <w:sz w:val="18"/>
                <w:szCs w:val="18"/>
              </w:rPr>
              <w:t>Parent’s response to question H204 on the Household Information Sheet, “Were you invited for a parental meeting at your child’s school this year?”</w:t>
            </w:r>
          </w:p>
          <w:p w14:paraId="40648464" w14:textId="77777777" w:rsidR="003E191C" w:rsidRPr="002B4672" w:rsidRDefault="003E191C">
            <w:pPr>
              <w:spacing w:line="240" w:lineRule="auto"/>
              <w:rPr>
                <w:sz w:val="18"/>
                <w:szCs w:val="18"/>
              </w:rPr>
            </w:pPr>
          </w:p>
          <w:p w14:paraId="6B37C140" w14:textId="77777777" w:rsidR="003E191C" w:rsidRPr="002B4672" w:rsidRDefault="00000000">
            <w:pPr>
              <w:spacing w:line="240" w:lineRule="auto"/>
              <w:rPr>
                <w:sz w:val="18"/>
                <w:szCs w:val="18"/>
              </w:rPr>
            </w:pPr>
            <w:r w:rsidRPr="002B4672">
              <w:rPr>
                <w:sz w:val="18"/>
                <w:szCs w:val="18"/>
              </w:rPr>
              <w:t>Responses are coded as a binary variable, where “Yes” is 1 and “No” is 0.</w:t>
            </w:r>
          </w:p>
        </w:tc>
        <w:tc>
          <w:tcPr>
            <w:tcW w:w="1080" w:type="dxa"/>
            <w:shd w:val="clear" w:color="auto" w:fill="auto"/>
            <w:tcMar>
              <w:top w:w="99" w:type="dxa"/>
              <w:left w:w="99" w:type="dxa"/>
              <w:bottom w:w="99" w:type="dxa"/>
              <w:right w:w="99" w:type="dxa"/>
            </w:tcMar>
            <w:vAlign w:val="center"/>
          </w:tcPr>
          <w:p w14:paraId="54FD94AF" w14:textId="77777777" w:rsidR="003E191C" w:rsidRPr="002B4672" w:rsidRDefault="00000000">
            <w:pPr>
              <w:widowControl w:val="0"/>
              <w:spacing w:line="240" w:lineRule="auto"/>
              <w:jc w:val="center"/>
              <w:rPr>
                <w:sz w:val="18"/>
                <w:szCs w:val="18"/>
              </w:rPr>
            </w:pPr>
            <w:r w:rsidRPr="002B4672">
              <w:rPr>
                <w:sz w:val="18"/>
                <w:szCs w:val="18"/>
              </w:rPr>
              <w:t>UW</w:t>
            </w:r>
          </w:p>
        </w:tc>
      </w:tr>
      <w:tr w:rsidR="003E191C" w:rsidRPr="002B4672" w14:paraId="52ACCC49" w14:textId="77777777" w:rsidTr="002B4672">
        <w:tc>
          <w:tcPr>
            <w:tcW w:w="1408" w:type="dxa"/>
            <w:shd w:val="clear" w:color="auto" w:fill="auto"/>
            <w:tcMar>
              <w:top w:w="99" w:type="dxa"/>
              <w:left w:w="99" w:type="dxa"/>
              <w:bottom w:w="99" w:type="dxa"/>
              <w:right w:w="99" w:type="dxa"/>
            </w:tcMar>
            <w:vAlign w:val="center"/>
          </w:tcPr>
          <w:p w14:paraId="21305E2F" w14:textId="77777777" w:rsidR="003E191C" w:rsidRPr="002B4672" w:rsidRDefault="00000000">
            <w:pPr>
              <w:widowControl w:val="0"/>
              <w:pBdr>
                <w:top w:val="nil"/>
                <w:left w:val="nil"/>
                <w:bottom w:val="nil"/>
                <w:right w:val="nil"/>
                <w:between w:val="nil"/>
              </w:pBdr>
              <w:spacing w:line="240" w:lineRule="auto"/>
              <w:rPr>
                <w:sz w:val="18"/>
                <w:szCs w:val="18"/>
              </w:rPr>
            </w:pPr>
            <w:r w:rsidRPr="002B4672">
              <w:rPr>
                <w:sz w:val="18"/>
                <w:szCs w:val="18"/>
              </w:rPr>
              <w:t>Demand Side of Effective Access to Education – Attended Parents Meeting</w:t>
            </w:r>
          </w:p>
        </w:tc>
        <w:tc>
          <w:tcPr>
            <w:tcW w:w="2126" w:type="dxa"/>
            <w:shd w:val="clear" w:color="auto" w:fill="auto"/>
            <w:tcMar>
              <w:top w:w="99" w:type="dxa"/>
              <w:left w:w="99" w:type="dxa"/>
              <w:bottom w:w="99" w:type="dxa"/>
              <w:right w:w="99" w:type="dxa"/>
            </w:tcMar>
            <w:vAlign w:val="center"/>
          </w:tcPr>
          <w:p w14:paraId="5799F5C8" w14:textId="77777777" w:rsidR="003E191C" w:rsidRPr="002B4672" w:rsidRDefault="00000000">
            <w:pPr>
              <w:widowControl w:val="0"/>
              <w:spacing w:line="240" w:lineRule="auto"/>
              <w:rPr>
                <w:sz w:val="18"/>
                <w:szCs w:val="18"/>
              </w:rPr>
            </w:pPr>
            <w:r w:rsidRPr="002B4672">
              <w:rPr>
                <w:sz w:val="18"/>
                <w:szCs w:val="18"/>
              </w:rPr>
              <w:t xml:space="preserve">Dependent Variable in Model 3 of Table 2 </w:t>
            </w:r>
          </w:p>
          <w:p w14:paraId="4876E926" w14:textId="77777777" w:rsidR="003E191C" w:rsidRPr="002B4672" w:rsidRDefault="003E191C">
            <w:pPr>
              <w:widowControl w:val="0"/>
              <w:spacing w:line="240" w:lineRule="auto"/>
              <w:rPr>
                <w:sz w:val="18"/>
                <w:szCs w:val="18"/>
              </w:rPr>
            </w:pPr>
          </w:p>
          <w:p w14:paraId="14DB3B70" w14:textId="77777777" w:rsidR="003E191C" w:rsidRPr="002B4672" w:rsidRDefault="00000000">
            <w:pPr>
              <w:widowControl w:val="0"/>
              <w:spacing w:line="240" w:lineRule="auto"/>
              <w:rPr>
                <w:sz w:val="18"/>
                <w:szCs w:val="18"/>
              </w:rPr>
            </w:pPr>
            <w:r w:rsidRPr="002B4672">
              <w:rPr>
                <w:sz w:val="18"/>
                <w:szCs w:val="18"/>
              </w:rPr>
              <w:t>Independent Variable in Models 3, 6, and 9 of Table 3</w:t>
            </w:r>
          </w:p>
        </w:tc>
        <w:tc>
          <w:tcPr>
            <w:tcW w:w="4371" w:type="dxa"/>
            <w:shd w:val="clear" w:color="auto" w:fill="auto"/>
            <w:tcMar>
              <w:top w:w="99" w:type="dxa"/>
              <w:left w:w="99" w:type="dxa"/>
              <w:bottom w:w="99" w:type="dxa"/>
              <w:right w:w="99" w:type="dxa"/>
            </w:tcMar>
            <w:vAlign w:val="center"/>
          </w:tcPr>
          <w:p w14:paraId="3983E8FE" w14:textId="77777777" w:rsidR="003E191C" w:rsidRPr="002B4672" w:rsidRDefault="00000000">
            <w:pPr>
              <w:spacing w:line="240" w:lineRule="auto"/>
              <w:rPr>
                <w:sz w:val="18"/>
                <w:szCs w:val="18"/>
              </w:rPr>
            </w:pPr>
            <w:r w:rsidRPr="002B4672">
              <w:rPr>
                <w:sz w:val="18"/>
                <w:szCs w:val="18"/>
              </w:rPr>
              <w:t>Parent’s response to question H205 on the Household Information Sheet, “[If invited], did you attend [the parental meeting]?”</w:t>
            </w:r>
          </w:p>
          <w:p w14:paraId="148E1FAF" w14:textId="77777777" w:rsidR="003E191C" w:rsidRPr="002B4672" w:rsidRDefault="003E191C">
            <w:pPr>
              <w:spacing w:line="240" w:lineRule="auto"/>
              <w:rPr>
                <w:sz w:val="18"/>
                <w:szCs w:val="18"/>
              </w:rPr>
            </w:pPr>
          </w:p>
          <w:p w14:paraId="2B623406" w14:textId="77777777" w:rsidR="003E191C" w:rsidRPr="002B4672" w:rsidRDefault="00000000">
            <w:pPr>
              <w:spacing w:line="240" w:lineRule="auto"/>
              <w:rPr>
                <w:sz w:val="18"/>
                <w:szCs w:val="18"/>
              </w:rPr>
            </w:pPr>
            <w:r w:rsidRPr="002B4672">
              <w:rPr>
                <w:sz w:val="18"/>
                <w:szCs w:val="18"/>
              </w:rPr>
              <w:t>Responses are coded as a binary variable, where “Yes” is 1 and “No” is 0.</w:t>
            </w:r>
          </w:p>
        </w:tc>
        <w:tc>
          <w:tcPr>
            <w:tcW w:w="1080" w:type="dxa"/>
            <w:shd w:val="clear" w:color="auto" w:fill="auto"/>
            <w:tcMar>
              <w:top w:w="99" w:type="dxa"/>
              <w:left w:w="99" w:type="dxa"/>
              <w:bottom w:w="99" w:type="dxa"/>
              <w:right w:w="99" w:type="dxa"/>
            </w:tcMar>
            <w:vAlign w:val="center"/>
          </w:tcPr>
          <w:p w14:paraId="71728D8A" w14:textId="77777777" w:rsidR="003E191C" w:rsidRPr="002B4672" w:rsidRDefault="00000000">
            <w:pPr>
              <w:widowControl w:val="0"/>
              <w:spacing w:line="240" w:lineRule="auto"/>
              <w:jc w:val="center"/>
              <w:rPr>
                <w:sz w:val="18"/>
                <w:szCs w:val="18"/>
              </w:rPr>
            </w:pPr>
            <w:r w:rsidRPr="002B4672">
              <w:rPr>
                <w:sz w:val="18"/>
                <w:szCs w:val="18"/>
              </w:rPr>
              <w:t>UW</w:t>
            </w:r>
          </w:p>
        </w:tc>
      </w:tr>
      <w:tr w:rsidR="003E191C" w:rsidRPr="002B4672" w14:paraId="5B90EE65" w14:textId="77777777" w:rsidTr="002B4672">
        <w:tc>
          <w:tcPr>
            <w:tcW w:w="1408" w:type="dxa"/>
            <w:shd w:val="clear" w:color="auto" w:fill="auto"/>
            <w:tcMar>
              <w:top w:w="99" w:type="dxa"/>
              <w:left w:w="99" w:type="dxa"/>
              <w:bottom w:w="99" w:type="dxa"/>
              <w:right w:w="99" w:type="dxa"/>
            </w:tcMar>
            <w:vAlign w:val="center"/>
          </w:tcPr>
          <w:p w14:paraId="4A25EE9A" w14:textId="77777777" w:rsidR="003E191C" w:rsidRPr="002B4672" w:rsidRDefault="00000000">
            <w:pPr>
              <w:widowControl w:val="0"/>
              <w:pBdr>
                <w:top w:val="nil"/>
                <w:left w:val="nil"/>
                <w:bottom w:val="nil"/>
                <w:right w:val="nil"/>
                <w:between w:val="nil"/>
              </w:pBdr>
              <w:spacing w:line="240" w:lineRule="auto"/>
              <w:rPr>
                <w:sz w:val="18"/>
                <w:szCs w:val="18"/>
              </w:rPr>
            </w:pPr>
            <w:r w:rsidRPr="002B4672">
              <w:rPr>
                <w:sz w:val="18"/>
                <w:szCs w:val="18"/>
              </w:rPr>
              <w:t>Mother’s Education Level</w:t>
            </w:r>
          </w:p>
        </w:tc>
        <w:tc>
          <w:tcPr>
            <w:tcW w:w="2126" w:type="dxa"/>
            <w:shd w:val="clear" w:color="auto" w:fill="auto"/>
            <w:tcMar>
              <w:top w:w="99" w:type="dxa"/>
              <w:left w:w="99" w:type="dxa"/>
              <w:bottom w:w="99" w:type="dxa"/>
              <w:right w:w="99" w:type="dxa"/>
            </w:tcMar>
            <w:vAlign w:val="center"/>
          </w:tcPr>
          <w:p w14:paraId="2C3F5ADF" w14:textId="77777777" w:rsidR="003E191C" w:rsidRPr="002B4672" w:rsidRDefault="00000000">
            <w:pPr>
              <w:widowControl w:val="0"/>
              <w:spacing w:line="240" w:lineRule="auto"/>
              <w:rPr>
                <w:sz w:val="18"/>
                <w:szCs w:val="18"/>
              </w:rPr>
            </w:pPr>
            <w:r w:rsidRPr="002B4672">
              <w:rPr>
                <w:sz w:val="18"/>
                <w:szCs w:val="18"/>
              </w:rPr>
              <w:t>Proxy for social bargaining capacity; independent variable in Table 2</w:t>
            </w:r>
          </w:p>
        </w:tc>
        <w:tc>
          <w:tcPr>
            <w:tcW w:w="4371" w:type="dxa"/>
            <w:shd w:val="clear" w:color="auto" w:fill="auto"/>
            <w:tcMar>
              <w:top w:w="99" w:type="dxa"/>
              <w:left w:w="99" w:type="dxa"/>
              <w:bottom w:w="99" w:type="dxa"/>
              <w:right w:w="99" w:type="dxa"/>
            </w:tcMar>
            <w:vAlign w:val="center"/>
          </w:tcPr>
          <w:p w14:paraId="158DD716" w14:textId="77777777" w:rsidR="003E191C" w:rsidRPr="002B4672" w:rsidRDefault="00000000">
            <w:pPr>
              <w:widowControl w:val="0"/>
              <w:spacing w:line="240" w:lineRule="auto"/>
              <w:rPr>
                <w:sz w:val="18"/>
                <w:szCs w:val="18"/>
              </w:rPr>
            </w:pPr>
            <w:r w:rsidRPr="002B4672">
              <w:rPr>
                <w:sz w:val="18"/>
                <w:szCs w:val="18"/>
              </w:rPr>
              <w:t>Categorized variable corresponding to question H602 on the Household Information Sheet, indicating whether the child’s mother has (1) no; (2) primary; (3) secondary; (4) college; or (5) university education</w:t>
            </w:r>
          </w:p>
        </w:tc>
        <w:tc>
          <w:tcPr>
            <w:tcW w:w="1080" w:type="dxa"/>
            <w:shd w:val="clear" w:color="auto" w:fill="auto"/>
            <w:tcMar>
              <w:top w:w="99" w:type="dxa"/>
              <w:left w:w="99" w:type="dxa"/>
              <w:bottom w:w="99" w:type="dxa"/>
              <w:right w:w="99" w:type="dxa"/>
            </w:tcMar>
            <w:vAlign w:val="center"/>
          </w:tcPr>
          <w:p w14:paraId="7D8111B3" w14:textId="77777777" w:rsidR="003E191C" w:rsidRPr="002B4672" w:rsidRDefault="00000000">
            <w:pPr>
              <w:widowControl w:val="0"/>
              <w:spacing w:line="240" w:lineRule="auto"/>
              <w:jc w:val="center"/>
              <w:rPr>
                <w:sz w:val="18"/>
                <w:szCs w:val="18"/>
              </w:rPr>
            </w:pPr>
            <w:r w:rsidRPr="002B4672">
              <w:rPr>
                <w:sz w:val="18"/>
                <w:szCs w:val="18"/>
              </w:rPr>
              <w:t>UW</w:t>
            </w:r>
          </w:p>
        </w:tc>
      </w:tr>
      <w:tr w:rsidR="003E191C" w:rsidRPr="002B4672" w14:paraId="796D2342" w14:textId="77777777" w:rsidTr="002B4672">
        <w:tc>
          <w:tcPr>
            <w:tcW w:w="1408" w:type="dxa"/>
            <w:shd w:val="clear" w:color="auto" w:fill="auto"/>
            <w:tcMar>
              <w:top w:w="99" w:type="dxa"/>
              <w:left w:w="99" w:type="dxa"/>
              <w:bottom w:w="99" w:type="dxa"/>
              <w:right w:w="99" w:type="dxa"/>
            </w:tcMar>
            <w:vAlign w:val="center"/>
          </w:tcPr>
          <w:p w14:paraId="621687F5" w14:textId="77777777" w:rsidR="003E191C" w:rsidRPr="002B4672" w:rsidRDefault="00000000">
            <w:pPr>
              <w:widowControl w:val="0"/>
              <w:pBdr>
                <w:top w:val="nil"/>
                <w:left w:val="nil"/>
                <w:bottom w:val="nil"/>
                <w:right w:val="nil"/>
                <w:between w:val="nil"/>
              </w:pBdr>
              <w:spacing w:line="240" w:lineRule="auto"/>
              <w:rPr>
                <w:sz w:val="18"/>
                <w:szCs w:val="18"/>
              </w:rPr>
            </w:pPr>
            <w:r w:rsidRPr="002B4672">
              <w:rPr>
                <w:sz w:val="18"/>
                <w:szCs w:val="18"/>
              </w:rPr>
              <w:t>Household owns a radio</w:t>
            </w:r>
          </w:p>
        </w:tc>
        <w:tc>
          <w:tcPr>
            <w:tcW w:w="2126" w:type="dxa"/>
            <w:shd w:val="clear" w:color="auto" w:fill="auto"/>
            <w:tcMar>
              <w:top w:w="99" w:type="dxa"/>
              <w:left w:w="99" w:type="dxa"/>
              <w:bottom w:w="99" w:type="dxa"/>
              <w:right w:w="99" w:type="dxa"/>
            </w:tcMar>
            <w:vAlign w:val="center"/>
          </w:tcPr>
          <w:p w14:paraId="156AB818" w14:textId="77777777" w:rsidR="003E191C" w:rsidRPr="002B4672" w:rsidRDefault="00000000">
            <w:pPr>
              <w:widowControl w:val="0"/>
              <w:spacing w:line="240" w:lineRule="auto"/>
              <w:rPr>
                <w:sz w:val="18"/>
                <w:szCs w:val="18"/>
              </w:rPr>
            </w:pPr>
            <w:r w:rsidRPr="002B4672">
              <w:rPr>
                <w:sz w:val="18"/>
                <w:szCs w:val="18"/>
              </w:rPr>
              <w:t>Proxy for social bargaining capacity; independent variable in Table 2</w:t>
            </w:r>
          </w:p>
        </w:tc>
        <w:tc>
          <w:tcPr>
            <w:tcW w:w="4371" w:type="dxa"/>
            <w:shd w:val="clear" w:color="auto" w:fill="auto"/>
            <w:tcMar>
              <w:top w:w="99" w:type="dxa"/>
              <w:left w:w="99" w:type="dxa"/>
              <w:bottom w:w="99" w:type="dxa"/>
              <w:right w:w="99" w:type="dxa"/>
            </w:tcMar>
            <w:vAlign w:val="center"/>
          </w:tcPr>
          <w:p w14:paraId="3A252E63" w14:textId="77777777" w:rsidR="003E191C" w:rsidRPr="002B4672" w:rsidRDefault="00000000">
            <w:pPr>
              <w:widowControl w:val="0"/>
              <w:spacing w:line="240" w:lineRule="auto"/>
              <w:rPr>
                <w:sz w:val="18"/>
                <w:szCs w:val="18"/>
              </w:rPr>
            </w:pPr>
            <w:r w:rsidRPr="002B4672">
              <w:rPr>
                <w:sz w:val="18"/>
                <w:szCs w:val="18"/>
              </w:rPr>
              <w:t>Binary variable, derived from question H107_2 on the Household Information Sheet, indicating whether the household owns a radio</w:t>
            </w:r>
          </w:p>
        </w:tc>
        <w:tc>
          <w:tcPr>
            <w:tcW w:w="1080" w:type="dxa"/>
            <w:shd w:val="clear" w:color="auto" w:fill="auto"/>
            <w:tcMar>
              <w:top w:w="99" w:type="dxa"/>
              <w:left w:w="99" w:type="dxa"/>
              <w:bottom w:w="99" w:type="dxa"/>
              <w:right w:w="99" w:type="dxa"/>
            </w:tcMar>
            <w:vAlign w:val="center"/>
          </w:tcPr>
          <w:p w14:paraId="3F71523F" w14:textId="77777777" w:rsidR="003E191C" w:rsidRPr="002B4672" w:rsidRDefault="00000000">
            <w:pPr>
              <w:widowControl w:val="0"/>
              <w:spacing w:line="240" w:lineRule="auto"/>
              <w:jc w:val="center"/>
              <w:rPr>
                <w:sz w:val="18"/>
                <w:szCs w:val="18"/>
              </w:rPr>
            </w:pPr>
            <w:r w:rsidRPr="002B4672">
              <w:rPr>
                <w:sz w:val="18"/>
                <w:szCs w:val="18"/>
              </w:rPr>
              <w:t>UW</w:t>
            </w:r>
          </w:p>
        </w:tc>
      </w:tr>
      <w:tr w:rsidR="003E191C" w:rsidRPr="002B4672" w14:paraId="7EC1DAF0" w14:textId="77777777" w:rsidTr="002B4672">
        <w:tc>
          <w:tcPr>
            <w:tcW w:w="1408" w:type="dxa"/>
            <w:shd w:val="clear" w:color="auto" w:fill="auto"/>
            <w:tcMar>
              <w:top w:w="99" w:type="dxa"/>
              <w:left w:w="99" w:type="dxa"/>
              <w:bottom w:w="99" w:type="dxa"/>
              <w:right w:w="99" w:type="dxa"/>
            </w:tcMar>
            <w:vAlign w:val="center"/>
          </w:tcPr>
          <w:p w14:paraId="6AEE9C27" w14:textId="77777777" w:rsidR="003E191C" w:rsidRPr="002B4672" w:rsidRDefault="00000000">
            <w:pPr>
              <w:widowControl w:val="0"/>
              <w:pBdr>
                <w:top w:val="nil"/>
                <w:left w:val="nil"/>
                <w:bottom w:val="nil"/>
                <w:right w:val="nil"/>
                <w:between w:val="nil"/>
              </w:pBdr>
              <w:spacing w:line="240" w:lineRule="auto"/>
              <w:rPr>
                <w:sz w:val="18"/>
                <w:szCs w:val="18"/>
              </w:rPr>
            </w:pPr>
            <w:r w:rsidRPr="002B4672">
              <w:rPr>
                <w:sz w:val="18"/>
                <w:szCs w:val="18"/>
              </w:rPr>
              <w:lastRenderedPageBreak/>
              <w:t>Average Household - number of meals per day</w:t>
            </w:r>
          </w:p>
        </w:tc>
        <w:tc>
          <w:tcPr>
            <w:tcW w:w="2126" w:type="dxa"/>
            <w:shd w:val="clear" w:color="auto" w:fill="auto"/>
            <w:tcMar>
              <w:top w:w="99" w:type="dxa"/>
              <w:left w:w="99" w:type="dxa"/>
              <w:bottom w:w="99" w:type="dxa"/>
              <w:right w:w="99" w:type="dxa"/>
            </w:tcMar>
            <w:vAlign w:val="center"/>
          </w:tcPr>
          <w:p w14:paraId="5EE963B3" w14:textId="77777777" w:rsidR="003E191C" w:rsidRPr="002B4672" w:rsidRDefault="00000000">
            <w:pPr>
              <w:widowControl w:val="0"/>
              <w:spacing w:line="240" w:lineRule="auto"/>
              <w:rPr>
                <w:sz w:val="18"/>
                <w:szCs w:val="18"/>
              </w:rPr>
            </w:pPr>
            <w:r w:rsidRPr="002B4672">
              <w:rPr>
                <w:sz w:val="18"/>
                <w:szCs w:val="18"/>
              </w:rPr>
              <w:t>Control variable in Tables 2 and 3</w:t>
            </w:r>
          </w:p>
        </w:tc>
        <w:tc>
          <w:tcPr>
            <w:tcW w:w="4371" w:type="dxa"/>
            <w:shd w:val="clear" w:color="auto" w:fill="auto"/>
            <w:tcMar>
              <w:top w:w="99" w:type="dxa"/>
              <w:left w:w="99" w:type="dxa"/>
              <w:bottom w:w="99" w:type="dxa"/>
              <w:right w:w="99" w:type="dxa"/>
            </w:tcMar>
            <w:vAlign w:val="center"/>
          </w:tcPr>
          <w:p w14:paraId="3AA2BAA5" w14:textId="77777777" w:rsidR="003E191C" w:rsidRPr="002B4672" w:rsidRDefault="00000000">
            <w:pPr>
              <w:widowControl w:val="0"/>
              <w:spacing w:line="240" w:lineRule="auto"/>
              <w:rPr>
                <w:sz w:val="18"/>
                <w:szCs w:val="18"/>
              </w:rPr>
            </w:pPr>
            <w:r w:rsidRPr="002B4672">
              <w:rPr>
                <w:sz w:val="18"/>
                <w:szCs w:val="18"/>
              </w:rPr>
              <w:t>Categorized variable corresponding to question H104 on the Household Information Sheet, indicating whether the family has 1, 2, or 3 or more meals per day</w:t>
            </w:r>
          </w:p>
        </w:tc>
        <w:tc>
          <w:tcPr>
            <w:tcW w:w="1080" w:type="dxa"/>
            <w:shd w:val="clear" w:color="auto" w:fill="auto"/>
            <w:tcMar>
              <w:top w:w="99" w:type="dxa"/>
              <w:left w:w="99" w:type="dxa"/>
              <w:bottom w:w="99" w:type="dxa"/>
              <w:right w:w="99" w:type="dxa"/>
            </w:tcMar>
            <w:vAlign w:val="center"/>
          </w:tcPr>
          <w:p w14:paraId="0FDF2602" w14:textId="77777777" w:rsidR="003E191C" w:rsidRPr="002B4672" w:rsidRDefault="00000000">
            <w:pPr>
              <w:widowControl w:val="0"/>
              <w:spacing w:line="240" w:lineRule="auto"/>
              <w:jc w:val="center"/>
              <w:rPr>
                <w:sz w:val="18"/>
                <w:szCs w:val="18"/>
              </w:rPr>
            </w:pPr>
            <w:r w:rsidRPr="002B4672">
              <w:rPr>
                <w:sz w:val="18"/>
                <w:szCs w:val="18"/>
              </w:rPr>
              <w:t>UW</w:t>
            </w:r>
          </w:p>
        </w:tc>
      </w:tr>
      <w:tr w:rsidR="003E191C" w:rsidRPr="002B4672" w14:paraId="67BCE321" w14:textId="77777777" w:rsidTr="002B4672">
        <w:tc>
          <w:tcPr>
            <w:tcW w:w="1408" w:type="dxa"/>
            <w:shd w:val="clear" w:color="auto" w:fill="auto"/>
            <w:tcMar>
              <w:top w:w="99" w:type="dxa"/>
              <w:left w:w="99" w:type="dxa"/>
              <w:bottom w:w="99" w:type="dxa"/>
              <w:right w:w="99" w:type="dxa"/>
            </w:tcMar>
            <w:vAlign w:val="center"/>
          </w:tcPr>
          <w:p w14:paraId="6DF91C93" w14:textId="77777777" w:rsidR="003E191C" w:rsidRPr="002B4672" w:rsidRDefault="00000000">
            <w:pPr>
              <w:widowControl w:val="0"/>
              <w:pBdr>
                <w:top w:val="nil"/>
                <w:left w:val="nil"/>
                <w:bottom w:val="nil"/>
                <w:right w:val="nil"/>
                <w:between w:val="nil"/>
              </w:pBdr>
              <w:spacing w:line="240" w:lineRule="auto"/>
              <w:rPr>
                <w:sz w:val="18"/>
                <w:szCs w:val="18"/>
              </w:rPr>
            </w:pPr>
            <w:r w:rsidRPr="002B4672">
              <w:rPr>
                <w:sz w:val="18"/>
                <w:szCs w:val="18"/>
              </w:rPr>
              <w:t>Age of mother</w:t>
            </w:r>
          </w:p>
        </w:tc>
        <w:tc>
          <w:tcPr>
            <w:tcW w:w="2126" w:type="dxa"/>
            <w:shd w:val="clear" w:color="auto" w:fill="auto"/>
            <w:tcMar>
              <w:top w:w="99" w:type="dxa"/>
              <w:left w:w="99" w:type="dxa"/>
              <w:bottom w:w="99" w:type="dxa"/>
              <w:right w:w="99" w:type="dxa"/>
            </w:tcMar>
            <w:vAlign w:val="center"/>
          </w:tcPr>
          <w:p w14:paraId="08CA291E" w14:textId="77777777" w:rsidR="003E191C" w:rsidRPr="002B4672" w:rsidRDefault="00000000">
            <w:pPr>
              <w:widowControl w:val="0"/>
              <w:spacing w:line="240" w:lineRule="auto"/>
              <w:rPr>
                <w:sz w:val="18"/>
                <w:szCs w:val="18"/>
              </w:rPr>
            </w:pPr>
            <w:r w:rsidRPr="002B4672">
              <w:rPr>
                <w:sz w:val="18"/>
                <w:szCs w:val="18"/>
              </w:rPr>
              <w:t>Control variable in Tables 2 and 3</w:t>
            </w:r>
          </w:p>
        </w:tc>
        <w:tc>
          <w:tcPr>
            <w:tcW w:w="4371" w:type="dxa"/>
            <w:shd w:val="clear" w:color="auto" w:fill="auto"/>
            <w:tcMar>
              <w:top w:w="99" w:type="dxa"/>
              <w:left w:w="99" w:type="dxa"/>
              <w:bottom w:w="99" w:type="dxa"/>
              <w:right w:w="99" w:type="dxa"/>
            </w:tcMar>
            <w:vAlign w:val="center"/>
          </w:tcPr>
          <w:p w14:paraId="4E982529" w14:textId="77777777" w:rsidR="003E191C" w:rsidRPr="002B4672" w:rsidRDefault="00000000">
            <w:pPr>
              <w:widowControl w:val="0"/>
              <w:spacing w:line="240" w:lineRule="auto"/>
              <w:rPr>
                <w:sz w:val="18"/>
                <w:szCs w:val="18"/>
              </w:rPr>
            </w:pPr>
            <w:r w:rsidRPr="002B4672">
              <w:rPr>
                <w:sz w:val="18"/>
                <w:szCs w:val="18"/>
              </w:rPr>
              <w:t>Numerical variable corresponding to question H601 on the Household Information Sheet, recording the age of the child’s mother</w:t>
            </w:r>
          </w:p>
        </w:tc>
        <w:tc>
          <w:tcPr>
            <w:tcW w:w="1080" w:type="dxa"/>
            <w:shd w:val="clear" w:color="auto" w:fill="auto"/>
            <w:tcMar>
              <w:top w:w="99" w:type="dxa"/>
              <w:left w:w="99" w:type="dxa"/>
              <w:bottom w:w="99" w:type="dxa"/>
              <w:right w:w="99" w:type="dxa"/>
            </w:tcMar>
            <w:vAlign w:val="center"/>
          </w:tcPr>
          <w:p w14:paraId="3DD677C0" w14:textId="77777777" w:rsidR="003E191C" w:rsidRPr="002B4672" w:rsidRDefault="00000000">
            <w:pPr>
              <w:widowControl w:val="0"/>
              <w:spacing w:line="240" w:lineRule="auto"/>
              <w:jc w:val="center"/>
              <w:rPr>
                <w:sz w:val="18"/>
                <w:szCs w:val="18"/>
              </w:rPr>
            </w:pPr>
            <w:r w:rsidRPr="002B4672">
              <w:rPr>
                <w:sz w:val="18"/>
                <w:szCs w:val="18"/>
              </w:rPr>
              <w:t>UW</w:t>
            </w:r>
          </w:p>
        </w:tc>
      </w:tr>
      <w:tr w:rsidR="003E191C" w:rsidRPr="002B4672" w14:paraId="3EE50222" w14:textId="77777777" w:rsidTr="002B4672">
        <w:tc>
          <w:tcPr>
            <w:tcW w:w="1408" w:type="dxa"/>
            <w:shd w:val="clear" w:color="auto" w:fill="auto"/>
            <w:tcMar>
              <w:top w:w="99" w:type="dxa"/>
              <w:left w:w="99" w:type="dxa"/>
              <w:bottom w:w="99" w:type="dxa"/>
              <w:right w:w="99" w:type="dxa"/>
            </w:tcMar>
            <w:vAlign w:val="center"/>
          </w:tcPr>
          <w:p w14:paraId="546255C9" w14:textId="77777777" w:rsidR="003E191C" w:rsidRPr="002B4672" w:rsidRDefault="00000000">
            <w:pPr>
              <w:widowControl w:val="0"/>
              <w:pBdr>
                <w:top w:val="nil"/>
                <w:left w:val="nil"/>
                <w:bottom w:val="nil"/>
                <w:right w:val="nil"/>
                <w:between w:val="nil"/>
              </w:pBdr>
              <w:spacing w:line="240" w:lineRule="auto"/>
              <w:rPr>
                <w:sz w:val="18"/>
                <w:szCs w:val="18"/>
              </w:rPr>
            </w:pPr>
            <w:r w:rsidRPr="002B4672">
              <w:rPr>
                <w:sz w:val="18"/>
                <w:szCs w:val="18"/>
              </w:rPr>
              <w:t>Rural EA</w:t>
            </w:r>
          </w:p>
        </w:tc>
        <w:tc>
          <w:tcPr>
            <w:tcW w:w="2126" w:type="dxa"/>
            <w:shd w:val="clear" w:color="auto" w:fill="auto"/>
            <w:tcMar>
              <w:top w:w="99" w:type="dxa"/>
              <w:left w:w="99" w:type="dxa"/>
              <w:bottom w:w="99" w:type="dxa"/>
              <w:right w:w="99" w:type="dxa"/>
            </w:tcMar>
            <w:vAlign w:val="center"/>
          </w:tcPr>
          <w:p w14:paraId="5B81CFF7" w14:textId="77777777" w:rsidR="003E191C" w:rsidRPr="002B4672" w:rsidRDefault="00000000">
            <w:pPr>
              <w:widowControl w:val="0"/>
              <w:spacing w:line="240" w:lineRule="auto"/>
              <w:rPr>
                <w:sz w:val="18"/>
                <w:szCs w:val="18"/>
              </w:rPr>
            </w:pPr>
            <w:r w:rsidRPr="002B4672">
              <w:rPr>
                <w:sz w:val="18"/>
                <w:szCs w:val="18"/>
              </w:rPr>
              <w:t>Control variable in Tables 2 and 3</w:t>
            </w:r>
          </w:p>
        </w:tc>
        <w:tc>
          <w:tcPr>
            <w:tcW w:w="4371" w:type="dxa"/>
            <w:shd w:val="clear" w:color="auto" w:fill="auto"/>
            <w:tcMar>
              <w:top w:w="99" w:type="dxa"/>
              <w:left w:w="99" w:type="dxa"/>
              <w:bottom w:w="99" w:type="dxa"/>
              <w:right w:w="99" w:type="dxa"/>
            </w:tcMar>
            <w:vAlign w:val="center"/>
          </w:tcPr>
          <w:p w14:paraId="1E142FAB" w14:textId="77777777" w:rsidR="003E191C" w:rsidRPr="002B4672" w:rsidRDefault="00000000">
            <w:pPr>
              <w:widowControl w:val="0"/>
              <w:spacing w:line="240" w:lineRule="auto"/>
              <w:rPr>
                <w:sz w:val="18"/>
                <w:szCs w:val="18"/>
              </w:rPr>
            </w:pPr>
            <w:r w:rsidRPr="002B4672">
              <w:rPr>
                <w:sz w:val="18"/>
                <w:szCs w:val="18"/>
              </w:rPr>
              <w:t xml:space="preserve">Binary variable indicating whether the household </w:t>
            </w:r>
            <w:proofErr w:type="gramStart"/>
            <w:r w:rsidRPr="002B4672">
              <w:rPr>
                <w:sz w:val="18"/>
                <w:szCs w:val="18"/>
              </w:rPr>
              <w:t>is located in</w:t>
            </w:r>
            <w:proofErr w:type="gramEnd"/>
            <w:r w:rsidRPr="002B4672">
              <w:rPr>
                <w:sz w:val="18"/>
                <w:szCs w:val="18"/>
              </w:rPr>
              <w:t xml:space="preserve"> a rural enumeration area (EA)</w:t>
            </w:r>
          </w:p>
        </w:tc>
        <w:tc>
          <w:tcPr>
            <w:tcW w:w="1080" w:type="dxa"/>
            <w:shd w:val="clear" w:color="auto" w:fill="auto"/>
            <w:tcMar>
              <w:top w:w="99" w:type="dxa"/>
              <w:left w:w="99" w:type="dxa"/>
              <w:bottom w:w="99" w:type="dxa"/>
              <w:right w:w="99" w:type="dxa"/>
            </w:tcMar>
            <w:vAlign w:val="center"/>
          </w:tcPr>
          <w:p w14:paraId="07756D0B" w14:textId="77777777" w:rsidR="003E191C" w:rsidRPr="002B4672" w:rsidRDefault="00000000">
            <w:pPr>
              <w:widowControl w:val="0"/>
              <w:spacing w:line="240" w:lineRule="auto"/>
              <w:jc w:val="center"/>
              <w:rPr>
                <w:sz w:val="18"/>
                <w:szCs w:val="18"/>
              </w:rPr>
            </w:pPr>
            <w:r w:rsidRPr="002B4672">
              <w:rPr>
                <w:sz w:val="18"/>
                <w:szCs w:val="18"/>
              </w:rPr>
              <w:t>UW</w:t>
            </w:r>
          </w:p>
        </w:tc>
      </w:tr>
      <w:tr w:rsidR="003E191C" w:rsidRPr="002B4672" w14:paraId="0ED79543" w14:textId="77777777" w:rsidTr="002B4672">
        <w:tc>
          <w:tcPr>
            <w:tcW w:w="1408" w:type="dxa"/>
            <w:shd w:val="clear" w:color="auto" w:fill="auto"/>
            <w:tcMar>
              <w:top w:w="99" w:type="dxa"/>
              <w:left w:w="99" w:type="dxa"/>
              <w:bottom w:w="99" w:type="dxa"/>
              <w:right w:w="99" w:type="dxa"/>
            </w:tcMar>
            <w:vAlign w:val="center"/>
          </w:tcPr>
          <w:p w14:paraId="728FA299" w14:textId="77777777" w:rsidR="003E191C" w:rsidRPr="002B4672" w:rsidRDefault="00000000">
            <w:pPr>
              <w:widowControl w:val="0"/>
              <w:pBdr>
                <w:top w:val="nil"/>
                <w:left w:val="nil"/>
                <w:bottom w:val="nil"/>
                <w:right w:val="nil"/>
                <w:between w:val="nil"/>
              </w:pBdr>
              <w:spacing w:line="240" w:lineRule="auto"/>
              <w:rPr>
                <w:sz w:val="18"/>
                <w:szCs w:val="18"/>
              </w:rPr>
            </w:pPr>
            <w:r w:rsidRPr="002B4672">
              <w:rPr>
                <w:sz w:val="18"/>
                <w:szCs w:val="18"/>
              </w:rPr>
              <w:t>Learning Outcome – Math</w:t>
            </w:r>
          </w:p>
        </w:tc>
        <w:tc>
          <w:tcPr>
            <w:tcW w:w="2126" w:type="dxa"/>
            <w:shd w:val="clear" w:color="auto" w:fill="auto"/>
            <w:tcMar>
              <w:top w:w="99" w:type="dxa"/>
              <w:left w:w="99" w:type="dxa"/>
              <w:bottom w:w="99" w:type="dxa"/>
              <w:right w:w="99" w:type="dxa"/>
            </w:tcMar>
            <w:vAlign w:val="center"/>
          </w:tcPr>
          <w:p w14:paraId="0B5DB608" w14:textId="77777777" w:rsidR="003E191C" w:rsidRPr="002B4672" w:rsidRDefault="00000000">
            <w:pPr>
              <w:widowControl w:val="0"/>
              <w:spacing w:line="240" w:lineRule="auto"/>
              <w:rPr>
                <w:sz w:val="18"/>
                <w:szCs w:val="18"/>
              </w:rPr>
            </w:pPr>
            <w:r w:rsidRPr="002B4672">
              <w:rPr>
                <w:sz w:val="18"/>
                <w:szCs w:val="18"/>
              </w:rPr>
              <w:t>Dependent Variable in Models 1-3 of Table 3</w:t>
            </w:r>
          </w:p>
        </w:tc>
        <w:tc>
          <w:tcPr>
            <w:tcW w:w="4371" w:type="dxa"/>
            <w:shd w:val="clear" w:color="auto" w:fill="auto"/>
            <w:tcMar>
              <w:top w:w="99" w:type="dxa"/>
              <w:left w:w="99" w:type="dxa"/>
              <w:bottom w:w="99" w:type="dxa"/>
              <w:right w:w="99" w:type="dxa"/>
            </w:tcMar>
            <w:vAlign w:val="center"/>
          </w:tcPr>
          <w:p w14:paraId="251CFA58" w14:textId="77777777" w:rsidR="003E191C" w:rsidRPr="002B4672" w:rsidRDefault="00000000">
            <w:pPr>
              <w:widowControl w:val="0"/>
              <w:spacing w:line="240" w:lineRule="auto"/>
              <w:rPr>
                <w:sz w:val="18"/>
                <w:szCs w:val="18"/>
              </w:rPr>
            </w:pPr>
            <w:r w:rsidRPr="002B4672">
              <w:rPr>
                <w:sz w:val="18"/>
                <w:szCs w:val="18"/>
              </w:rPr>
              <w:t xml:space="preserve">The child’s math (numeracy) test was scored from 1-9, with 1 indicating innumeracy and 9 indicating advanced math competency (demonstrated ability to do multiplication). </w:t>
            </w:r>
          </w:p>
          <w:p w14:paraId="63BCC69A" w14:textId="77777777" w:rsidR="003E191C" w:rsidRPr="002B4672" w:rsidRDefault="003E191C">
            <w:pPr>
              <w:widowControl w:val="0"/>
              <w:spacing w:line="240" w:lineRule="auto"/>
              <w:rPr>
                <w:sz w:val="18"/>
                <w:szCs w:val="18"/>
              </w:rPr>
            </w:pPr>
          </w:p>
          <w:p w14:paraId="5C1BEA78" w14:textId="77777777" w:rsidR="003E191C" w:rsidRPr="002B4672" w:rsidRDefault="00000000">
            <w:pPr>
              <w:widowControl w:val="0"/>
              <w:spacing w:line="240" w:lineRule="auto"/>
              <w:rPr>
                <w:sz w:val="18"/>
                <w:szCs w:val="18"/>
              </w:rPr>
            </w:pPr>
            <w:r w:rsidRPr="002B4672">
              <w:rPr>
                <w:sz w:val="18"/>
                <w:szCs w:val="18"/>
              </w:rPr>
              <w:t>Variable was rescaled to range from zero to one.</w:t>
            </w:r>
          </w:p>
        </w:tc>
        <w:tc>
          <w:tcPr>
            <w:tcW w:w="1080" w:type="dxa"/>
            <w:shd w:val="clear" w:color="auto" w:fill="auto"/>
            <w:tcMar>
              <w:top w:w="99" w:type="dxa"/>
              <w:left w:w="99" w:type="dxa"/>
              <w:bottom w:w="99" w:type="dxa"/>
              <w:right w:w="99" w:type="dxa"/>
            </w:tcMar>
            <w:vAlign w:val="center"/>
          </w:tcPr>
          <w:p w14:paraId="35FEE658" w14:textId="77777777" w:rsidR="003E191C" w:rsidRPr="002B4672" w:rsidRDefault="00000000">
            <w:pPr>
              <w:widowControl w:val="0"/>
              <w:spacing w:line="240" w:lineRule="auto"/>
              <w:jc w:val="center"/>
              <w:rPr>
                <w:sz w:val="18"/>
                <w:szCs w:val="18"/>
              </w:rPr>
            </w:pPr>
            <w:r w:rsidRPr="002B4672">
              <w:rPr>
                <w:sz w:val="18"/>
                <w:szCs w:val="18"/>
              </w:rPr>
              <w:t>UW</w:t>
            </w:r>
          </w:p>
        </w:tc>
      </w:tr>
      <w:tr w:rsidR="003E191C" w:rsidRPr="002B4672" w14:paraId="3684625F" w14:textId="77777777" w:rsidTr="002B4672">
        <w:tc>
          <w:tcPr>
            <w:tcW w:w="1408" w:type="dxa"/>
            <w:shd w:val="clear" w:color="auto" w:fill="auto"/>
            <w:tcMar>
              <w:top w:w="99" w:type="dxa"/>
              <w:left w:w="99" w:type="dxa"/>
              <w:bottom w:w="99" w:type="dxa"/>
              <w:right w:w="99" w:type="dxa"/>
            </w:tcMar>
            <w:vAlign w:val="center"/>
          </w:tcPr>
          <w:p w14:paraId="7F85F644" w14:textId="77777777" w:rsidR="003E191C" w:rsidRPr="002B4672" w:rsidRDefault="00000000">
            <w:pPr>
              <w:widowControl w:val="0"/>
              <w:pBdr>
                <w:top w:val="nil"/>
                <w:left w:val="nil"/>
                <w:bottom w:val="nil"/>
                <w:right w:val="nil"/>
                <w:between w:val="nil"/>
              </w:pBdr>
              <w:spacing w:line="240" w:lineRule="auto"/>
              <w:rPr>
                <w:sz w:val="18"/>
                <w:szCs w:val="18"/>
              </w:rPr>
            </w:pPr>
            <w:r w:rsidRPr="002B4672">
              <w:rPr>
                <w:sz w:val="18"/>
                <w:szCs w:val="18"/>
              </w:rPr>
              <w:t>Learning Outcome – Swahili</w:t>
            </w:r>
          </w:p>
        </w:tc>
        <w:tc>
          <w:tcPr>
            <w:tcW w:w="2126" w:type="dxa"/>
            <w:shd w:val="clear" w:color="auto" w:fill="auto"/>
            <w:tcMar>
              <w:top w:w="99" w:type="dxa"/>
              <w:left w:w="99" w:type="dxa"/>
              <w:bottom w:w="99" w:type="dxa"/>
              <w:right w:w="99" w:type="dxa"/>
            </w:tcMar>
            <w:vAlign w:val="center"/>
          </w:tcPr>
          <w:p w14:paraId="5145811E" w14:textId="77777777" w:rsidR="003E191C" w:rsidRPr="002B4672" w:rsidRDefault="00000000">
            <w:pPr>
              <w:widowControl w:val="0"/>
              <w:spacing w:line="240" w:lineRule="auto"/>
              <w:rPr>
                <w:sz w:val="18"/>
                <w:szCs w:val="18"/>
              </w:rPr>
            </w:pPr>
            <w:r w:rsidRPr="002B4672">
              <w:rPr>
                <w:sz w:val="18"/>
                <w:szCs w:val="18"/>
              </w:rPr>
              <w:t>Dependent Variable in Models 4-6 of Table 3</w:t>
            </w:r>
          </w:p>
        </w:tc>
        <w:tc>
          <w:tcPr>
            <w:tcW w:w="4371" w:type="dxa"/>
            <w:shd w:val="clear" w:color="auto" w:fill="auto"/>
            <w:tcMar>
              <w:top w:w="99" w:type="dxa"/>
              <w:left w:w="99" w:type="dxa"/>
              <w:bottom w:w="99" w:type="dxa"/>
              <w:right w:w="99" w:type="dxa"/>
            </w:tcMar>
            <w:vAlign w:val="center"/>
          </w:tcPr>
          <w:p w14:paraId="727743D2" w14:textId="77777777" w:rsidR="003E191C" w:rsidRPr="002B4672" w:rsidRDefault="00000000">
            <w:pPr>
              <w:widowControl w:val="0"/>
              <w:spacing w:line="240" w:lineRule="auto"/>
              <w:rPr>
                <w:sz w:val="18"/>
                <w:szCs w:val="18"/>
              </w:rPr>
            </w:pPr>
            <w:r w:rsidRPr="002B4672">
              <w:rPr>
                <w:sz w:val="18"/>
                <w:szCs w:val="18"/>
              </w:rPr>
              <w:t xml:space="preserve">The child’s Swahili literacy test was scored from 1-5, reflecting five competency levels: (1) non-reader; (2) able to read letters/sounds; (3) able to read words; (4) able to read paragraphs; and (5) able to read a short story. </w:t>
            </w:r>
          </w:p>
          <w:p w14:paraId="6471CD04" w14:textId="77777777" w:rsidR="003E191C" w:rsidRPr="002B4672" w:rsidRDefault="003E191C">
            <w:pPr>
              <w:widowControl w:val="0"/>
              <w:spacing w:line="240" w:lineRule="auto"/>
              <w:rPr>
                <w:sz w:val="18"/>
                <w:szCs w:val="18"/>
              </w:rPr>
            </w:pPr>
          </w:p>
          <w:p w14:paraId="7CD30AB6" w14:textId="77777777" w:rsidR="003E191C" w:rsidRPr="002B4672" w:rsidRDefault="00000000">
            <w:pPr>
              <w:widowControl w:val="0"/>
              <w:spacing w:line="240" w:lineRule="auto"/>
              <w:rPr>
                <w:sz w:val="18"/>
                <w:szCs w:val="18"/>
              </w:rPr>
            </w:pPr>
            <w:r w:rsidRPr="002B4672">
              <w:rPr>
                <w:sz w:val="18"/>
                <w:szCs w:val="18"/>
              </w:rPr>
              <w:t>Variable was rescaled to range from zero to one.</w:t>
            </w:r>
          </w:p>
        </w:tc>
        <w:tc>
          <w:tcPr>
            <w:tcW w:w="1080" w:type="dxa"/>
            <w:shd w:val="clear" w:color="auto" w:fill="auto"/>
            <w:tcMar>
              <w:top w:w="99" w:type="dxa"/>
              <w:left w:w="99" w:type="dxa"/>
              <w:bottom w:w="99" w:type="dxa"/>
              <w:right w:w="99" w:type="dxa"/>
            </w:tcMar>
            <w:vAlign w:val="center"/>
          </w:tcPr>
          <w:p w14:paraId="474ED669" w14:textId="77777777" w:rsidR="003E191C" w:rsidRPr="002B4672" w:rsidRDefault="00000000">
            <w:pPr>
              <w:widowControl w:val="0"/>
              <w:spacing w:line="240" w:lineRule="auto"/>
              <w:jc w:val="center"/>
              <w:rPr>
                <w:sz w:val="18"/>
                <w:szCs w:val="18"/>
              </w:rPr>
            </w:pPr>
            <w:r w:rsidRPr="002B4672">
              <w:rPr>
                <w:sz w:val="18"/>
                <w:szCs w:val="18"/>
              </w:rPr>
              <w:t>UW</w:t>
            </w:r>
          </w:p>
        </w:tc>
      </w:tr>
      <w:tr w:rsidR="003E191C" w:rsidRPr="002B4672" w14:paraId="4E778650" w14:textId="77777777" w:rsidTr="002B4672">
        <w:tc>
          <w:tcPr>
            <w:tcW w:w="1408" w:type="dxa"/>
            <w:shd w:val="clear" w:color="auto" w:fill="auto"/>
            <w:tcMar>
              <w:top w:w="99" w:type="dxa"/>
              <w:left w:w="99" w:type="dxa"/>
              <w:bottom w:w="99" w:type="dxa"/>
              <w:right w:w="99" w:type="dxa"/>
            </w:tcMar>
            <w:vAlign w:val="center"/>
          </w:tcPr>
          <w:p w14:paraId="0FBEA364" w14:textId="77777777" w:rsidR="003E191C" w:rsidRPr="002B4672" w:rsidRDefault="00000000">
            <w:pPr>
              <w:widowControl w:val="0"/>
              <w:pBdr>
                <w:top w:val="nil"/>
                <w:left w:val="nil"/>
                <w:bottom w:val="nil"/>
                <w:right w:val="nil"/>
                <w:between w:val="nil"/>
              </w:pBdr>
              <w:spacing w:line="240" w:lineRule="auto"/>
              <w:rPr>
                <w:sz w:val="18"/>
                <w:szCs w:val="18"/>
              </w:rPr>
            </w:pPr>
            <w:r w:rsidRPr="002B4672">
              <w:rPr>
                <w:sz w:val="18"/>
                <w:szCs w:val="18"/>
              </w:rPr>
              <w:t>Learning Outcome – English</w:t>
            </w:r>
          </w:p>
        </w:tc>
        <w:tc>
          <w:tcPr>
            <w:tcW w:w="2126" w:type="dxa"/>
            <w:shd w:val="clear" w:color="auto" w:fill="auto"/>
            <w:tcMar>
              <w:top w:w="99" w:type="dxa"/>
              <w:left w:w="99" w:type="dxa"/>
              <w:bottom w:w="99" w:type="dxa"/>
              <w:right w:w="99" w:type="dxa"/>
            </w:tcMar>
            <w:vAlign w:val="center"/>
          </w:tcPr>
          <w:p w14:paraId="1F8EF4BE" w14:textId="77777777" w:rsidR="003E191C" w:rsidRPr="002B4672" w:rsidRDefault="00000000">
            <w:pPr>
              <w:widowControl w:val="0"/>
              <w:spacing w:line="240" w:lineRule="auto"/>
              <w:rPr>
                <w:sz w:val="18"/>
                <w:szCs w:val="18"/>
              </w:rPr>
            </w:pPr>
            <w:r w:rsidRPr="002B4672">
              <w:rPr>
                <w:sz w:val="18"/>
                <w:szCs w:val="18"/>
              </w:rPr>
              <w:t>Dependent Variable in Models 7-9 of Table 3</w:t>
            </w:r>
          </w:p>
        </w:tc>
        <w:tc>
          <w:tcPr>
            <w:tcW w:w="4371" w:type="dxa"/>
            <w:shd w:val="clear" w:color="auto" w:fill="auto"/>
            <w:tcMar>
              <w:top w:w="99" w:type="dxa"/>
              <w:left w:w="99" w:type="dxa"/>
              <w:bottom w:w="99" w:type="dxa"/>
              <w:right w:w="99" w:type="dxa"/>
            </w:tcMar>
            <w:vAlign w:val="center"/>
          </w:tcPr>
          <w:p w14:paraId="4A4FE674" w14:textId="77777777" w:rsidR="003E191C" w:rsidRPr="002B4672" w:rsidRDefault="00000000">
            <w:pPr>
              <w:widowControl w:val="0"/>
              <w:spacing w:line="240" w:lineRule="auto"/>
              <w:rPr>
                <w:sz w:val="18"/>
                <w:szCs w:val="18"/>
              </w:rPr>
            </w:pPr>
            <w:r w:rsidRPr="002B4672">
              <w:rPr>
                <w:sz w:val="18"/>
                <w:szCs w:val="18"/>
              </w:rPr>
              <w:t xml:space="preserve">The child’s English literacy test was scored from 1-5, reflecting five competency levels: (1) non-reader; (2) able to read letters/sounds; (3) able to read words; (4) able to read paragraphs; and (5) able to read a short story. </w:t>
            </w:r>
          </w:p>
          <w:p w14:paraId="7648CA47" w14:textId="77777777" w:rsidR="003E191C" w:rsidRPr="002B4672" w:rsidRDefault="003E191C">
            <w:pPr>
              <w:widowControl w:val="0"/>
              <w:spacing w:line="240" w:lineRule="auto"/>
              <w:rPr>
                <w:sz w:val="18"/>
                <w:szCs w:val="18"/>
              </w:rPr>
            </w:pPr>
          </w:p>
          <w:p w14:paraId="6184F356" w14:textId="77777777" w:rsidR="003E191C" w:rsidRPr="002B4672" w:rsidRDefault="00000000">
            <w:pPr>
              <w:widowControl w:val="0"/>
              <w:spacing w:line="240" w:lineRule="auto"/>
              <w:rPr>
                <w:sz w:val="18"/>
                <w:szCs w:val="18"/>
              </w:rPr>
            </w:pPr>
            <w:r w:rsidRPr="002B4672">
              <w:rPr>
                <w:sz w:val="18"/>
                <w:szCs w:val="18"/>
              </w:rPr>
              <w:t>Variable was rescaled to range from zero to one.</w:t>
            </w:r>
          </w:p>
        </w:tc>
        <w:tc>
          <w:tcPr>
            <w:tcW w:w="1080" w:type="dxa"/>
            <w:shd w:val="clear" w:color="auto" w:fill="auto"/>
            <w:tcMar>
              <w:top w:w="99" w:type="dxa"/>
              <w:left w:w="99" w:type="dxa"/>
              <w:bottom w:w="99" w:type="dxa"/>
              <w:right w:w="99" w:type="dxa"/>
            </w:tcMar>
            <w:vAlign w:val="center"/>
          </w:tcPr>
          <w:p w14:paraId="44781983" w14:textId="77777777" w:rsidR="003E191C" w:rsidRPr="002B4672" w:rsidRDefault="00000000">
            <w:pPr>
              <w:widowControl w:val="0"/>
              <w:spacing w:line="240" w:lineRule="auto"/>
              <w:jc w:val="center"/>
              <w:rPr>
                <w:sz w:val="18"/>
                <w:szCs w:val="18"/>
              </w:rPr>
            </w:pPr>
            <w:r w:rsidRPr="002B4672">
              <w:rPr>
                <w:sz w:val="18"/>
                <w:szCs w:val="18"/>
              </w:rPr>
              <w:t>UW</w:t>
            </w:r>
          </w:p>
        </w:tc>
      </w:tr>
    </w:tbl>
    <w:p w14:paraId="5A688F17" w14:textId="77777777" w:rsidR="003E191C" w:rsidRDefault="003E191C"/>
    <w:p w14:paraId="78465200" w14:textId="77777777" w:rsidR="003E191C" w:rsidRDefault="003E191C"/>
    <w:p w14:paraId="3CC4B260" w14:textId="77777777" w:rsidR="003E191C" w:rsidRDefault="003E191C"/>
    <w:sectPr w:rsidR="003E191C">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6203D" w14:textId="77777777" w:rsidR="00AA3755" w:rsidRDefault="00AA3755">
      <w:pPr>
        <w:spacing w:line="240" w:lineRule="auto"/>
      </w:pPr>
      <w:r>
        <w:separator/>
      </w:r>
    </w:p>
  </w:endnote>
  <w:endnote w:type="continuationSeparator" w:id="0">
    <w:p w14:paraId="5720F558" w14:textId="77777777" w:rsidR="00AA3755" w:rsidRDefault="00AA37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7231E" w14:textId="77777777" w:rsidR="002B4672" w:rsidRDefault="002B46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C53E9" w14:textId="77777777" w:rsidR="003E191C" w:rsidRDefault="00000000">
    <w:pPr>
      <w:jc w:val="right"/>
    </w:pPr>
    <w:r>
      <w:rPr>
        <w:sz w:val="20"/>
        <w:szCs w:val="20"/>
      </w:rPr>
      <w:fldChar w:fldCharType="begin"/>
    </w:r>
    <w:r>
      <w:rPr>
        <w:sz w:val="20"/>
        <w:szCs w:val="20"/>
      </w:rPr>
      <w:instrText>PAGE</w:instrText>
    </w:r>
    <w:r>
      <w:rPr>
        <w:sz w:val="20"/>
        <w:szCs w:val="20"/>
      </w:rPr>
      <w:fldChar w:fldCharType="separate"/>
    </w:r>
    <w:r w:rsidR="002B4672">
      <w:rPr>
        <w:noProof/>
        <w:sz w:val="20"/>
        <w:szCs w:val="20"/>
      </w:rPr>
      <w:t>1</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690A8" w14:textId="77777777" w:rsidR="002B4672" w:rsidRDefault="002B46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A1471" w14:textId="77777777" w:rsidR="00AA3755" w:rsidRDefault="00AA3755">
      <w:pPr>
        <w:spacing w:line="240" w:lineRule="auto"/>
      </w:pPr>
      <w:r>
        <w:separator/>
      </w:r>
    </w:p>
  </w:footnote>
  <w:footnote w:type="continuationSeparator" w:id="0">
    <w:p w14:paraId="055D6E66" w14:textId="77777777" w:rsidR="00AA3755" w:rsidRDefault="00AA37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126E3" w14:textId="77777777" w:rsidR="002B4672" w:rsidRDefault="002B46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1C1E2" w14:textId="77777777" w:rsidR="002B4672" w:rsidRDefault="002B46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5F57C" w14:textId="77777777" w:rsidR="002B4672" w:rsidRDefault="002B46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91C"/>
    <w:rsid w:val="002B4672"/>
    <w:rsid w:val="003E191C"/>
    <w:rsid w:val="00AA3755"/>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46CA2"/>
  <w15:docId w15:val="{98EE9CF7-0E9C-8741-AAEF-26F96559B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2B4672"/>
    <w:pPr>
      <w:tabs>
        <w:tab w:val="center" w:pos="4513"/>
        <w:tab w:val="right" w:pos="9026"/>
      </w:tabs>
      <w:spacing w:line="240" w:lineRule="auto"/>
    </w:pPr>
  </w:style>
  <w:style w:type="character" w:customStyle="1" w:styleId="HeaderChar">
    <w:name w:val="Header Char"/>
    <w:basedOn w:val="DefaultParagraphFont"/>
    <w:link w:val="Header"/>
    <w:uiPriority w:val="99"/>
    <w:rsid w:val="002B4672"/>
  </w:style>
  <w:style w:type="paragraph" w:styleId="Footer">
    <w:name w:val="footer"/>
    <w:basedOn w:val="Normal"/>
    <w:link w:val="FooterChar"/>
    <w:uiPriority w:val="99"/>
    <w:unhideWhenUsed/>
    <w:rsid w:val="002B4672"/>
    <w:pPr>
      <w:tabs>
        <w:tab w:val="center" w:pos="4513"/>
        <w:tab w:val="right" w:pos="9026"/>
      </w:tabs>
      <w:spacing w:line="240" w:lineRule="auto"/>
    </w:pPr>
  </w:style>
  <w:style w:type="character" w:customStyle="1" w:styleId="FooterChar">
    <w:name w:val="Footer Char"/>
    <w:basedOn w:val="DefaultParagraphFont"/>
    <w:link w:val="Footer"/>
    <w:uiPriority w:val="99"/>
    <w:rsid w:val="002B46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1038</Words>
  <Characters>5923</Characters>
  <Application>Microsoft Office Word</Application>
  <DocSecurity>0</DocSecurity>
  <Lines>49</Lines>
  <Paragraphs>13</Paragraphs>
  <ScaleCrop>false</ScaleCrop>
  <Company/>
  <LinksUpToDate>false</LinksUpToDate>
  <CharactersWithSpaces>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Ruth Carlitz</cp:lastModifiedBy>
  <cp:revision>2</cp:revision>
  <dcterms:created xsi:type="dcterms:W3CDTF">2023-07-13T12:59:00Z</dcterms:created>
  <dcterms:modified xsi:type="dcterms:W3CDTF">2023-07-13T13:01:00Z</dcterms:modified>
</cp:coreProperties>
</file>