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69679" w14:textId="2537B4A8" w:rsidR="009B04E5" w:rsidRPr="00083A6A" w:rsidRDefault="00C7172C" w:rsidP="00D2008A">
      <w:pPr>
        <w:rPr>
          <w:rFonts w:ascii="Times New Roman" w:hAnsi="Times New Roman" w:cs="Times New Roman"/>
        </w:rPr>
      </w:pPr>
      <w:r w:rsidRPr="00083A6A">
        <w:rPr>
          <w:rFonts w:ascii="Times New Roman" w:hAnsi="Times New Roman" w:cs="Times New Roman"/>
        </w:rPr>
        <w:t xml:space="preserve">Supplementary </w:t>
      </w:r>
      <w:r w:rsidR="00D2008A" w:rsidRPr="00083A6A">
        <w:rPr>
          <w:rFonts w:ascii="Times New Roman" w:hAnsi="Times New Roman" w:cs="Times New Roman"/>
        </w:rPr>
        <w:t>Material</w:t>
      </w:r>
    </w:p>
    <w:p w14:paraId="600044E9" w14:textId="054CBD70" w:rsidR="008C0CF3" w:rsidRPr="00083A6A" w:rsidRDefault="00C50403">
      <w:pPr>
        <w:rPr>
          <w:rFonts w:ascii="Times New Roman" w:hAnsi="Times New Roman" w:cs="Times New Roman"/>
        </w:rPr>
      </w:pPr>
      <w:r>
        <w:rPr>
          <w:noProof/>
          <w:lang w:eastAsia="en-GB"/>
        </w:rPr>
        <w:drawing>
          <wp:inline distT="0" distB="0" distL="0" distR="0" wp14:anchorId="6C0C2682" wp14:editId="3E304B2D">
            <wp:extent cx="5698518" cy="29363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1896" cy="294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CEA82E0" w14:textId="44C326BF" w:rsidR="00976EBF" w:rsidRDefault="00155F45" w:rsidP="00FB2596">
      <w:pPr>
        <w:rPr>
          <w:rStyle w:val="CommentReference"/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 S1</w:t>
      </w:r>
      <w:r w:rsidR="00D2008A" w:rsidRPr="00083A6A">
        <w:rPr>
          <w:rFonts w:ascii="Times New Roman" w:hAnsi="Times New Roman" w:cs="Times New Roman"/>
          <w:sz w:val="20"/>
          <w:szCs w:val="20"/>
        </w:rPr>
        <w:t xml:space="preserve"> Quantile classified post-maps of soil K and Mg for soil samples analysed </w:t>
      </w:r>
      <w:r w:rsidR="00D2008A" w:rsidRPr="00083A6A">
        <w:rPr>
          <w:rFonts w:ascii="Times New Roman" w:hAnsi="Times New Roman" w:cs="Times New Roman"/>
          <w:i/>
          <w:iCs/>
          <w:sz w:val="20"/>
          <w:szCs w:val="20"/>
        </w:rPr>
        <w:t>ex situ</w:t>
      </w:r>
      <w:r w:rsidR="00D2008A" w:rsidRPr="00083A6A">
        <w:rPr>
          <w:rFonts w:ascii="Times New Roman" w:hAnsi="Times New Roman" w:cs="Times New Roman"/>
          <w:sz w:val="20"/>
          <w:szCs w:val="20"/>
        </w:rPr>
        <w:t xml:space="preserve"> in a centralised testing laboratory </w:t>
      </w:r>
      <w:r w:rsidR="00267961" w:rsidRPr="00083A6A">
        <w:rPr>
          <w:rFonts w:ascii="Times New Roman" w:hAnsi="Times New Roman" w:cs="Times New Roman"/>
          <w:sz w:val="20"/>
          <w:szCs w:val="20"/>
        </w:rPr>
        <w:t xml:space="preserve">(validation measures) </w:t>
      </w:r>
      <w:r w:rsidR="00D2008A" w:rsidRPr="00083A6A">
        <w:rPr>
          <w:rFonts w:ascii="Times New Roman" w:hAnsi="Times New Roman" w:cs="Times New Roman"/>
          <w:sz w:val="20"/>
          <w:szCs w:val="20"/>
        </w:rPr>
        <w:t xml:space="preserve">versus quantiles from estimated samples obtained from </w:t>
      </w:r>
      <w:r w:rsidR="00D2008A" w:rsidRPr="00083A6A">
        <w:rPr>
          <w:rFonts w:ascii="Times New Roman" w:hAnsi="Times New Roman" w:cs="Times New Roman"/>
          <w:i/>
          <w:iCs/>
          <w:sz w:val="20"/>
          <w:szCs w:val="20"/>
        </w:rPr>
        <w:t>in situ</w:t>
      </w:r>
      <w:r w:rsidR="00D2008A" w:rsidRPr="00083A6A">
        <w:rPr>
          <w:rFonts w:ascii="Times New Roman" w:hAnsi="Times New Roman" w:cs="Times New Roman"/>
          <w:sz w:val="20"/>
          <w:szCs w:val="20"/>
        </w:rPr>
        <w:t xml:space="preserve"> -gamma-ray </w:t>
      </w:r>
      <w:r w:rsidR="008314B4">
        <w:rPr>
          <w:rFonts w:ascii="Times New Roman" w:hAnsi="Times New Roman" w:cs="Times New Roman"/>
          <w:sz w:val="20"/>
          <w:szCs w:val="20"/>
        </w:rPr>
        <w:t>spectroscopy (GRS)</w:t>
      </w:r>
      <w:r w:rsidR="00D2008A" w:rsidRPr="00083A6A">
        <w:rPr>
          <w:rFonts w:ascii="Times New Roman" w:hAnsi="Times New Roman" w:cs="Times New Roman"/>
          <w:sz w:val="20"/>
          <w:szCs w:val="20"/>
        </w:rPr>
        <w:t xml:space="preserve"> across three fields </w:t>
      </w:r>
      <w:r w:rsidR="00D2008A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>(</w:t>
      </w:r>
      <w:r w:rsidR="00D2008A" w:rsidRPr="00083A6A">
        <w:rPr>
          <w:rStyle w:val="CommentReference"/>
          <w:rFonts w:ascii="Times New Roman" w:eastAsia="Calibri" w:hAnsi="Times New Roman" w:cs="Times New Roman"/>
          <w:i/>
          <w:iCs/>
          <w:sz w:val="20"/>
          <w:szCs w:val="20"/>
        </w:rPr>
        <w:t>n</w:t>
      </w:r>
      <w:r w:rsidR="00D2008A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 xml:space="preserve"> = 95 for LL, </w:t>
      </w:r>
      <w:r w:rsidR="00D2008A" w:rsidRPr="00083A6A">
        <w:rPr>
          <w:rStyle w:val="CommentReference"/>
          <w:rFonts w:ascii="Times New Roman" w:eastAsia="Calibri" w:hAnsi="Times New Roman" w:cs="Times New Roman"/>
          <w:i/>
          <w:iCs/>
          <w:sz w:val="20"/>
          <w:szCs w:val="20"/>
        </w:rPr>
        <w:t>n</w:t>
      </w:r>
      <w:r w:rsidR="00D2008A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 xml:space="preserve"> = 51 for ML and </w:t>
      </w:r>
      <w:r w:rsidR="00D2008A" w:rsidRPr="00083A6A">
        <w:rPr>
          <w:rStyle w:val="CommentReference"/>
          <w:rFonts w:ascii="Times New Roman" w:eastAsia="Calibri" w:hAnsi="Times New Roman" w:cs="Times New Roman"/>
          <w:i/>
          <w:iCs/>
          <w:sz w:val="20"/>
          <w:szCs w:val="20"/>
        </w:rPr>
        <w:t>n</w:t>
      </w:r>
      <w:r w:rsidR="00D2008A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 xml:space="preserve"> = 79 for </w:t>
      </w:r>
      <w:proofErr w:type="spellStart"/>
      <w:r w:rsidR="00D2008A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>LUp</w:t>
      </w:r>
      <w:proofErr w:type="spellEnd"/>
      <w:r w:rsidR="00D2008A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>, see Fig 1)</w:t>
      </w:r>
    </w:p>
    <w:p w14:paraId="429C72F6" w14:textId="4CB73EA1" w:rsidR="00FB2596" w:rsidRPr="00083A6A" w:rsidRDefault="00FB2596" w:rsidP="00FB2596">
      <w:pPr>
        <w:rPr>
          <w:rFonts w:ascii="Times New Roman" w:hAnsi="Times New Roman" w:cs="Times New Roman"/>
        </w:rPr>
      </w:pPr>
      <w:r w:rsidRPr="00083A6A">
        <w:rPr>
          <w:rFonts w:ascii="Times New Roman" w:hAnsi="Times New Roman" w:cs="Times New Roman"/>
          <w:b/>
          <w:bCs/>
        </w:rPr>
        <w:t xml:space="preserve">Table </w:t>
      </w:r>
      <w:r w:rsidR="000F2AC5" w:rsidRPr="00083A6A">
        <w:rPr>
          <w:rFonts w:ascii="Times New Roman" w:hAnsi="Times New Roman" w:cs="Times New Roman"/>
          <w:b/>
          <w:bCs/>
        </w:rPr>
        <w:t>S</w:t>
      </w:r>
      <w:r w:rsidRPr="00083A6A">
        <w:rPr>
          <w:rFonts w:ascii="Times New Roman" w:hAnsi="Times New Roman" w:cs="Times New Roman"/>
          <w:b/>
          <w:bCs/>
        </w:rPr>
        <w:t>1</w:t>
      </w:r>
      <w:r w:rsidRPr="00083A6A">
        <w:rPr>
          <w:rFonts w:ascii="Times New Roman" w:hAnsi="Times New Roman" w:cs="Times New Roman"/>
        </w:rPr>
        <w:t xml:space="preserve"> Exploratory statistics of soil properties </w:t>
      </w:r>
      <w:r w:rsidR="00267961" w:rsidRPr="00083A6A">
        <w:rPr>
          <w:rFonts w:ascii="Times New Roman" w:hAnsi="Times New Roman" w:cs="Times New Roman"/>
          <w:sz w:val="20"/>
          <w:szCs w:val="20"/>
        </w:rPr>
        <w:t xml:space="preserve">analysed </w:t>
      </w:r>
      <w:r w:rsidR="00267961" w:rsidRPr="00083A6A">
        <w:rPr>
          <w:rFonts w:ascii="Times New Roman" w:hAnsi="Times New Roman" w:cs="Times New Roman"/>
          <w:i/>
          <w:iCs/>
          <w:sz w:val="20"/>
          <w:szCs w:val="20"/>
        </w:rPr>
        <w:t>ex situ</w:t>
      </w:r>
      <w:r w:rsidR="00267961" w:rsidRPr="00083A6A">
        <w:rPr>
          <w:rFonts w:ascii="Times New Roman" w:hAnsi="Times New Roman" w:cs="Times New Roman"/>
          <w:sz w:val="20"/>
          <w:szCs w:val="20"/>
        </w:rPr>
        <w:t xml:space="preserve"> in a centralised testing laboratory </w:t>
      </w:r>
      <w:r w:rsidR="005005E7" w:rsidRPr="00083A6A">
        <w:rPr>
          <w:rFonts w:ascii="Times New Roman" w:hAnsi="Times New Roman" w:cs="Times New Roman"/>
          <w:sz w:val="20"/>
          <w:szCs w:val="20"/>
        </w:rPr>
        <w:t xml:space="preserve">(validation data set) </w:t>
      </w:r>
      <w:r w:rsidR="00267961" w:rsidRPr="00083A6A">
        <w:rPr>
          <w:rFonts w:ascii="Times New Roman" w:hAnsi="Times New Roman" w:cs="Times New Roman"/>
          <w:sz w:val="20"/>
          <w:szCs w:val="20"/>
        </w:rPr>
        <w:t>versus estimated s</w:t>
      </w:r>
      <w:r w:rsidR="005005E7" w:rsidRPr="00083A6A">
        <w:rPr>
          <w:rFonts w:ascii="Times New Roman" w:hAnsi="Times New Roman" w:cs="Times New Roman"/>
          <w:sz w:val="20"/>
          <w:szCs w:val="20"/>
        </w:rPr>
        <w:t>oil properties</w:t>
      </w:r>
      <w:r w:rsidR="00267961" w:rsidRPr="00083A6A">
        <w:rPr>
          <w:rFonts w:ascii="Times New Roman" w:hAnsi="Times New Roman" w:cs="Times New Roman"/>
          <w:sz w:val="20"/>
          <w:szCs w:val="20"/>
        </w:rPr>
        <w:t xml:space="preserve"> obtained from </w:t>
      </w:r>
      <w:r w:rsidR="00267961" w:rsidRPr="00083A6A">
        <w:rPr>
          <w:rFonts w:ascii="Times New Roman" w:hAnsi="Times New Roman" w:cs="Times New Roman"/>
          <w:i/>
          <w:iCs/>
          <w:sz w:val="20"/>
          <w:szCs w:val="20"/>
        </w:rPr>
        <w:t>in situ</w:t>
      </w:r>
      <w:r w:rsidR="00267961" w:rsidRPr="00083A6A">
        <w:rPr>
          <w:rFonts w:ascii="Times New Roman" w:hAnsi="Times New Roman" w:cs="Times New Roman"/>
          <w:sz w:val="20"/>
          <w:szCs w:val="20"/>
        </w:rPr>
        <w:t xml:space="preserve"> -gamma-ray </w:t>
      </w:r>
      <w:r w:rsidR="00083A6A">
        <w:rPr>
          <w:rFonts w:ascii="Times New Roman" w:hAnsi="Times New Roman" w:cs="Times New Roman"/>
          <w:sz w:val="20"/>
          <w:szCs w:val="20"/>
        </w:rPr>
        <w:t xml:space="preserve">spectroscopy </w:t>
      </w:r>
      <w:r w:rsidR="00267961" w:rsidRPr="00083A6A">
        <w:rPr>
          <w:rFonts w:ascii="Times New Roman" w:hAnsi="Times New Roman" w:cs="Times New Roman"/>
          <w:sz w:val="20"/>
          <w:szCs w:val="20"/>
        </w:rPr>
        <w:t xml:space="preserve">across three fields </w:t>
      </w:r>
      <w:r w:rsidR="00267961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>(</w:t>
      </w:r>
      <w:r w:rsidR="00267961" w:rsidRPr="00083A6A">
        <w:rPr>
          <w:rStyle w:val="CommentReference"/>
          <w:rFonts w:ascii="Times New Roman" w:eastAsia="Calibri" w:hAnsi="Times New Roman" w:cs="Times New Roman"/>
          <w:i/>
          <w:iCs/>
          <w:sz w:val="20"/>
          <w:szCs w:val="20"/>
        </w:rPr>
        <w:t>n</w:t>
      </w:r>
      <w:r w:rsidR="00267961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 xml:space="preserve"> = 95 for LL, </w:t>
      </w:r>
      <w:r w:rsidR="00267961" w:rsidRPr="00083A6A">
        <w:rPr>
          <w:rStyle w:val="CommentReference"/>
          <w:rFonts w:ascii="Times New Roman" w:eastAsia="Calibri" w:hAnsi="Times New Roman" w:cs="Times New Roman"/>
          <w:i/>
          <w:iCs/>
          <w:sz w:val="20"/>
          <w:szCs w:val="20"/>
        </w:rPr>
        <w:t>n</w:t>
      </w:r>
      <w:r w:rsidR="00267961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 xml:space="preserve"> = 51 for ML and </w:t>
      </w:r>
      <w:r w:rsidR="00267961" w:rsidRPr="00083A6A">
        <w:rPr>
          <w:rStyle w:val="CommentReference"/>
          <w:rFonts w:ascii="Times New Roman" w:eastAsia="Calibri" w:hAnsi="Times New Roman" w:cs="Times New Roman"/>
          <w:i/>
          <w:iCs/>
          <w:sz w:val="20"/>
          <w:szCs w:val="20"/>
        </w:rPr>
        <w:t>n</w:t>
      </w:r>
      <w:r w:rsidR="00267961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 xml:space="preserve"> = 79 for </w:t>
      </w:r>
      <w:proofErr w:type="spellStart"/>
      <w:r w:rsidR="00267961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>LUp</w:t>
      </w:r>
      <w:proofErr w:type="spellEnd"/>
      <w:r w:rsidR="00267961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>, see Fig 1)</w:t>
      </w:r>
      <w:r w:rsidR="000F2AC5" w:rsidRPr="00083A6A">
        <w:rPr>
          <w:rStyle w:val="CommentReference"/>
          <w:rFonts w:ascii="Times New Roman" w:eastAsia="Calibri" w:hAnsi="Times New Roman" w:cs="Times New Roman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1439"/>
        <w:gridCol w:w="1468"/>
        <w:gridCol w:w="1001"/>
        <w:gridCol w:w="994"/>
        <w:gridCol w:w="995"/>
        <w:gridCol w:w="994"/>
        <w:gridCol w:w="1016"/>
      </w:tblGrid>
      <w:tr w:rsidR="00FB2596" w:rsidRPr="00083A6A" w14:paraId="476840E5" w14:textId="77777777" w:rsidTr="00991E34">
        <w:tc>
          <w:tcPr>
            <w:tcW w:w="1028" w:type="dxa"/>
            <w:shd w:val="clear" w:color="auto" w:fill="auto"/>
          </w:tcPr>
          <w:p w14:paraId="06F3167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Properties</w:t>
            </w:r>
          </w:p>
        </w:tc>
        <w:tc>
          <w:tcPr>
            <w:tcW w:w="1490" w:type="dxa"/>
            <w:shd w:val="clear" w:color="auto" w:fill="auto"/>
          </w:tcPr>
          <w:p w14:paraId="36B2B26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Field</w:t>
            </w:r>
          </w:p>
        </w:tc>
        <w:tc>
          <w:tcPr>
            <w:tcW w:w="1490" w:type="dxa"/>
            <w:shd w:val="clear" w:color="auto" w:fill="auto"/>
          </w:tcPr>
          <w:p w14:paraId="00739A2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Data set</w:t>
            </w:r>
          </w:p>
        </w:tc>
        <w:tc>
          <w:tcPr>
            <w:tcW w:w="1020" w:type="dxa"/>
            <w:shd w:val="clear" w:color="auto" w:fill="auto"/>
          </w:tcPr>
          <w:p w14:paraId="6DEC7CA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020" w:type="dxa"/>
            <w:shd w:val="clear" w:color="auto" w:fill="auto"/>
          </w:tcPr>
          <w:p w14:paraId="2476703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020" w:type="dxa"/>
            <w:shd w:val="clear" w:color="auto" w:fill="auto"/>
          </w:tcPr>
          <w:p w14:paraId="6EBB4AF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Max</w:t>
            </w:r>
          </w:p>
        </w:tc>
        <w:tc>
          <w:tcPr>
            <w:tcW w:w="1020" w:type="dxa"/>
            <w:shd w:val="clear" w:color="auto" w:fill="auto"/>
          </w:tcPr>
          <w:p w14:paraId="2238AC6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1020" w:type="dxa"/>
            <w:shd w:val="clear" w:color="auto" w:fill="auto"/>
          </w:tcPr>
          <w:p w14:paraId="733B5CE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Medium</w:t>
            </w:r>
          </w:p>
        </w:tc>
      </w:tr>
      <w:tr w:rsidR="00FB2596" w:rsidRPr="00083A6A" w14:paraId="5829A923" w14:textId="77777777" w:rsidTr="00991E34">
        <w:tc>
          <w:tcPr>
            <w:tcW w:w="1028" w:type="dxa"/>
            <w:vMerge w:val="restart"/>
            <w:shd w:val="clear" w:color="auto" w:fill="auto"/>
          </w:tcPr>
          <w:p w14:paraId="058E5A8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Nearest neighbour distance (m)</w:t>
            </w:r>
          </w:p>
        </w:tc>
        <w:tc>
          <w:tcPr>
            <w:tcW w:w="1490" w:type="dxa"/>
            <w:shd w:val="clear" w:color="auto" w:fill="auto"/>
          </w:tcPr>
          <w:p w14:paraId="41348008" w14:textId="0AFE4080" w:rsidR="00FB2596" w:rsidRPr="00083A6A" w:rsidRDefault="00322495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LL</w:t>
            </w:r>
          </w:p>
        </w:tc>
        <w:tc>
          <w:tcPr>
            <w:tcW w:w="1490" w:type="dxa"/>
            <w:vMerge w:val="restart"/>
            <w:shd w:val="clear" w:color="auto" w:fill="auto"/>
          </w:tcPr>
          <w:p w14:paraId="16207E3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020" w:type="dxa"/>
            <w:shd w:val="clear" w:color="auto" w:fill="auto"/>
          </w:tcPr>
          <w:p w14:paraId="7796A62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1020" w:type="dxa"/>
            <w:shd w:val="clear" w:color="auto" w:fill="auto"/>
          </w:tcPr>
          <w:p w14:paraId="6970D30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020" w:type="dxa"/>
            <w:shd w:val="clear" w:color="auto" w:fill="auto"/>
          </w:tcPr>
          <w:p w14:paraId="285D6C1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2.51</w:t>
            </w:r>
          </w:p>
        </w:tc>
        <w:tc>
          <w:tcPr>
            <w:tcW w:w="1020" w:type="dxa"/>
            <w:shd w:val="clear" w:color="auto" w:fill="auto"/>
          </w:tcPr>
          <w:p w14:paraId="2307B9E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020" w:type="dxa"/>
            <w:shd w:val="clear" w:color="auto" w:fill="auto"/>
          </w:tcPr>
          <w:p w14:paraId="7A743BD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1.46</w:t>
            </w:r>
          </w:p>
        </w:tc>
      </w:tr>
      <w:tr w:rsidR="00FB2596" w:rsidRPr="00083A6A" w14:paraId="1D5B5E24" w14:textId="77777777" w:rsidTr="00991E34">
        <w:tc>
          <w:tcPr>
            <w:tcW w:w="1028" w:type="dxa"/>
            <w:vMerge/>
            <w:shd w:val="clear" w:color="auto" w:fill="auto"/>
          </w:tcPr>
          <w:p w14:paraId="514A765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30AB8EAD" w14:textId="5F2687BA" w:rsidR="00FB2596" w:rsidRPr="00083A6A" w:rsidRDefault="004523B7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ML</w:t>
            </w:r>
          </w:p>
        </w:tc>
        <w:tc>
          <w:tcPr>
            <w:tcW w:w="1490" w:type="dxa"/>
            <w:vMerge/>
            <w:shd w:val="clear" w:color="auto" w:fill="auto"/>
          </w:tcPr>
          <w:p w14:paraId="408D41D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shd w:val="clear" w:color="auto" w:fill="auto"/>
          </w:tcPr>
          <w:p w14:paraId="06248BE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1020" w:type="dxa"/>
            <w:shd w:val="clear" w:color="auto" w:fill="auto"/>
          </w:tcPr>
          <w:p w14:paraId="43182E3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020" w:type="dxa"/>
            <w:shd w:val="clear" w:color="auto" w:fill="auto"/>
          </w:tcPr>
          <w:p w14:paraId="11B1627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1020" w:type="dxa"/>
            <w:shd w:val="clear" w:color="auto" w:fill="auto"/>
          </w:tcPr>
          <w:p w14:paraId="5D1A9C4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020" w:type="dxa"/>
            <w:shd w:val="clear" w:color="auto" w:fill="auto"/>
          </w:tcPr>
          <w:p w14:paraId="60EA736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1.45</w:t>
            </w:r>
          </w:p>
        </w:tc>
      </w:tr>
      <w:tr w:rsidR="00FB2596" w:rsidRPr="00083A6A" w14:paraId="3CF49B55" w14:textId="77777777" w:rsidTr="00991E34">
        <w:tc>
          <w:tcPr>
            <w:tcW w:w="1028" w:type="dxa"/>
            <w:vMerge/>
            <w:shd w:val="clear" w:color="auto" w:fill="auto"/>
          </w:tcPr>
          <w:p w14:paraId="5537455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446D337D" w14:textId="2D1796BD" w:rsidR="00FB2596" w:rsidRPr="00083A6A" w:rsidRDefault="008313C7" w:rsidP="00991E34">
            <w:pPr>
              <w:rPr>
                <w:rFonts w:ascii="Times New Roman" w:hAnsi="Times New Roman" w:cs="Times New Roman"/>
              </w:rPr>
            </w:pPr>
            <w:proofErr w:type="spellStart"/>
            <w:r w:rsidRPr="00083A6A">
              <w:rPr>
                <w:rStyle w:val="CommentReference"/>
                <w:rFonts w:ascii="Times New Roman" w:eastAsia="Calibri" w:hAnsi="Times New Roman" w:cs="Times New Roman"/>
                <w:sz w:val="20"/>
                <w:szCs w:val="20"/>
              </w:rPr>
              <w:t>LUp</w:t>
            </w:r>
            <w:proofErr w:type="spellEnd"/>
          </w:p>
        </w:tc>
        <w:tc>
          <w:tcPr>
            <w:tcW w:w="1490" w:type="dxa"/>
            <w:vMerge/>
            <w:shd w:val="clear" w:color="auto" w:fill="auto"/>
          </w:tcPr>
          <w:p w14:paraId="2C5D246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shd w:val="clear" w:color="auto" w:fill="auto"/>
          </w:tcPr>
          <w:p w14:paraId="0C4AE6D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1020" w:type="dxa"/>
            <w:shd w:val="clear" w:color="auto" w:fill="auto"/>
          </w:tcPr>
          <w:p w14:paraId="3086113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020" w:type="dxa"/>
            <w:shd w:val="clear" w:color="auto" w:fill="auto"/>
          </w:tcPr>
          <w:p w14:paraId="224EEEF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1020" w:type="dxa"/>
            <w:shd w:val="clear" w:color="auto" w:fill="auto"/>
          </w:tcPr>
          <w:p w14:paraId="4931D22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020" w:type="dxa"/>
            <w:shd w:val="clear" w:color="auto" w:fill="auto"/>
          </w:tcPr>
          <w:p w14:paraId="1758990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1.38</w:t>
            </w:r>
          </w:p>
        </w:tc>
      </w:tr>
      <w:tr w:rsidR="00FB2596" w:rsidRPr="00083A6A" w14:paraId="77884A87" w14:textId="77777777" w:rsidTr="00991E34">
        <w:tc>
          <w:tcPr>
            <w:tcW w:w="1028" w:type="dxa"/>
            <w:vMerge w:val="restart"/>
            <w:shd w:val="clear" w:color="auto" w:fill="auto"/>
          </w:tcPr>
          <w:p w14:paraId="0EF7DF4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pH</w:t>
            </w:r>
          </w:p>
        </w:tc>
        <w:tc>
          <w:tcPr>
            <w:tcW w:w="1490" w:type="dxa"/>
            <w:vMerge w:val="restart"/>
            <w:shd w:val="clear" w:color="auto" w:fill="auto"/>
          </w:tcPr>
          <w:p w14:paraId="563D60A3" w14:textId="3A926FE1" w:rsidR="00FB2596" w:rsidRPr="00083A6A" w:rsidRDefault="00322495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LL</w:t>
            </w:r>
          </w:p>
        </w:tc>
        <w:tc>
          <w:tcPr>
            <w:tcW w:w="1490" w:type="dxa"/>
            <w:shd w:val="clear" w:color="auto" w:fill="auto"/>
          </w:tcPr>
          <w:p w14:paraId="0BB12FC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278186C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6.02</w:t>
            </w:r>
          </w:p>
        </w:tc>
        <w:tc>
          <w:tcPr>
            <w:tcW w:w="1020" w:type="dxa"/>
            <w:shd w:val="clear" w:color="auto" w:fill="auto"/>
          </w:tcPr>
          <w:p w14:paraId="2F1B882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020" w:type="dxa"/>
            <w:shd w:val="clear" w:color="auto" w:fill="auto"/>
          </w:tcPr>
          <w:p w14:paraId="4E44466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7.54</w:t>
            </w:r>
          </w:p>
        </w:tc>
        <w:tc>
          <w:tcPr>
            <w:tcW w:w="1020" w:type="dxa"/>
            <w:shd w:val="clear" w:color="auto" w:fill="auto"/>
          </w:tcPr>
          <w:p w14:paraId="2C4D69E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4.95</w:t>
            </w:r>
          </w:p>
        </w:tc>
        <w:tc>
          <w:tcPr>
            <w:tcW w:w="1020" w:type="dxa"/>
            <w:shd w:val="clear" w:color="auto" w:fill="auto"/>
          </w:tcPr>
          <w:p w14:paraId="30E5B61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6.04</w:t>
            </w:r>
          </w:p>
        </w:tc>
      </w:tr>
      <w:tr w:rsidR="00FB2596" w:rsidRPr="00083A6A" w14:paraId="2A8E4678" w14:textId="77777777" w:rsidTr="00991E34">
        <w:tc>
          <w:tcPr>
            <w:tcW w:w="1028" w:type="dxa"/>
            <w:vMerge/>
            <w:shd w:val="clear" w:color="auto" w:fill="auto"/>
          </w:tcPr>
          <w:p w14:paraId="42A00EA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115E44C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68815DA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45F2EE4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6.42</w:t>
            </w:r>
          </w:p>
        </w:tc>
        <w:tc>
          <w:tcPr>
            <w:tcW w:w="1020" w:type="dxa"/>
            <w:shd w:val="clear" w:color="auto" w:fill="auto"/>
          </w:tcPr>
          <w:p w14:paraId="13AC7B2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020" w:type="dxa"/>
            <w:shd w:val="clear" w:color="auto" w:fill="auto"/>
          </w:tcPr>
          <w:p w14:paraId="5AFE559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6.64</w:t>
            </w:r>
          </w:p>
        </w:tc>
        <w:tc>
          <w:tcPr>
            <w:tcW w:w="1020" w:type="dxa"/>
            <w:shd w:val="clear" w:color="auto" w:fill="auto"/>
          </w:tcPr>
          <w:p w14:paraId="6A25B54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1020" w:type="dxa"/>
            <w:shd w:val="clear" w:color="auto" w:fill="auto"/>
          </w:tcPr>
          <w:p w14:paraId="43A84C9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6.45</w:t>
            </w:r>
          </w:p>
        </w:tc>
      </w:tr>
      <w:tr w:rsidR="00FB2596" w:rsidRPr="00083A6A" w14:paraId="49976C6D" w14:textId="77777777" w:rsidTr="00991E34">
        <w:tc>
          <w:tcPr>
            <w:tcW w:w="1028" w:type="dxa"/>
            <w:vMerge/>
            <w:shd w:val="clear" w:color="auto" w:fill="auto"/>
          </w:tcPr>
          <w:p w14:paraId="2F3243B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365D4A7B" w14:textId="061D416A" w:rsidR="00FB2596" w:rsidRPr="00083A6A" w:rsidRDefault="004523B7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ML</w:t>
            </w:r>
          </w:p>
        </w:tc>
        <w:tc>
          <w:tcPr>
            <w:tcW w:w="1490" w:type="dxa"/>
            <w:shd w:val="clear" w:color="auto" w:fill="auto"/>
          </w:tcPr>
          <w:p w14:paraId="33FF199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5C85859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6.42</w:t>
            </w:r>
          </w:p>
        </w:tc>
        <w:tc>
          <w:tcPr>
            <w:tcW w:w="1020" w:type="dxa"/>
            <w:shd w:val="clear" w:color="auto" w:fill="auto"/>
          </w:tcPr>
          <w:p w14:paraId="096262C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020" w:type="dxa"/>
            <w:shd w:val="clear" w:color="auto" w:fill="auto"/>
          </w:tcPr>
          <w:p w14:paraId="1E74F26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7.62</w:t>
            </w:r>
          </w:p>
        </w:tc>
        <w:tc>
          <w:tcPr>
            <w:tcW w:w="1020" w:type="dxa"/>
            <w:shd w:val="clear" w:color="auto" w:fill="auto"/>
          </w:tcPr>
          <w:p w14:paraId="0783CEB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5.38</w:t>
            </w:r>
          </w:p>
        </w:tc>
        <w:tc>
          <w:tcPr>
            <w:tcW w:w="1020" w:type="dxa"/>
            <w:shd w:val="clear" w:color="auto" w:fill="auto"/>
          </w:tcPr>
          <w:p w14:paraId="669DAA3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6.38</w:t>
            </w:r>
          </w:p>
        </w:tc>
      </w:tr>
      <w:tr w:rsidR="00FB2596" w:rsidRPr="00083A6A" w14:paraId="23C1E545" w14:textId="77777777" w:rsidTr="00991E34">
        <w:tc>
          <w:tcPr>
            <w:tcW w:w="1028" w:type="dxa"/>
            <w:vMerge/>
            <w:shd w:val="clear" w:color="auto" w:fill="auto"/>
          </w:tcPr>
          <w:p w14:paraId="51275BC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6DF8B46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792D24A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53E45A6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6.22</w:t>
            </w:r>
          </w:p>
        </w:tc>
        <w:tc>
          <w:tcPr>
            <w:tcW w:w="1020" w:type="dxa"/>
            <w:shd w:val="clear" w:color="auto" w:fill="auto"/>
          </w:tcPr>
          <w:p w14:paraId="7A6D411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020" w:type="dxa"/>
            <w:shd w:val="clear" w:color="auto" w:fill="auto"/>
          </w:tcPr>
          <w:p w14:paraId="4C66EC1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6.29</w:t>
            </w:r>
          </w:p>
        </w:tc>
        <w:tc>
          <w:tcPr>
            <w:tcW w:w="1020" w:type="dxa"/>
            <w:shd w:val="clear" w:color="auto" w:fill="auto"/>
          </w:tcPr>
          <w:p w14:paraId="237D0FF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1020" w:type="dxa"/>
            <w:shd w:val="clear" w:color="auto" w:fill="auto"/>
          </w:tcPr>
          <w:p w14:paraId="0FD9709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6.23</w:t>
            </w:r>
          </w:p>
        </w:tc>
      </w:tr>
      <w:tr w:rsidR="00FB2596" w:rsidRPr="00083A6A" w14:paraId="2A9F3B2D" w14:textId="77777777" w:rsidTr="00991E34">
        <w:tc>
          <w:tcPr>
            <w:tcW w:w="1028" w:type="dxa"/>
            <w:vMerge/>
            <w:shd w:val="clear" w:color="auto" w:fill="auto"/>
          </w:tcPr>
          <w:p w14:paraId="60853E5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72B47061" w14:textId="4E955C8E" w:rsidR="00FB2596" w:rsidRPr="00083A6A" w:rsidRDefault="008313C7" w:rsidP="00991E34">
            <w:pPr>
              <w:rPr>
                <w:rFonts w:ascii="Times New Roman" w:hAnsi="Times New Roman" w:cs="Times New Roman"/>
              </w:rPr>
            </w:pPr>
            <w:proofErr w:type="spellStart"/>
            <w:r w:rsidRPr="00083A6A">
              <w:rPr>
                <w:rStyle w:val="CommentReference"/>
                <w:rFonts w:ascii="Times New Roman" w:eastAsia="Calibri" w:hAnsi="Times New Roman" w:cs="Times New Roman"/>
                <w:sz w:val="20"/>
                <w:szCs w:val="20"/>
              </w:rPr>
              <w:t>LUp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0F4839F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60E494F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5.54</w:t>
            </w:r>
          </w:p>
        </w:tc>
        <w:tc>
          <w:tcPr>
            <w:tcW w:w="1020" w:type="dxa"/>
            <w:shd w:val="clear" w:color="auto" w:fill="auto"/>
          </w:tcPr>
          <w:p w14:paraId="3C33B89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020" w:type="dxa"/>
            <w:shd w:val="clear" w:color="auto" w:fill="auto"/>
          </w:tcPr>
          <w:p w14:paraId="273CA80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6.45</w:t>
            </w:r>
          </w:p>
        </w:tc>
        <w:tc>
          <w:tcPr>
            <w:tcW w:w="1020" w:type="dxa"/>
            <w:shd w:val="clear" w:color="auto" w:fill="auto"/>
          </w:tcPr>
          <w:p w14:paraId="5D062EF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3.88</w:t>
            </w:r>
          </w:p>
        </w:tc>
        <w:tc>
          <w:tcPr>
            <w:tcW w:w="1020" w:type="dxa"/>
            <w:shd w:val="clear" w:color="auto" w:fill="auto"/>
          </w:tcPr>
          <w:p w14:paraId="5143A1B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5.53</w:t>
            </w:r>
          </w:p>
        </w:tc>
      </w:tr>
      <w:tr w:rsidR="00FB2596" w:rsidRPr="00083A6A" w14:paraId="7E5D6818" w14:textId="77777777" w:rsidTr="00991E34">
        <w:tc>
          <w:tcPr>
            <w:tcW w:w="1028" w:type="dxa"/>
            <w:vMerge/>
            <w:shd w:val="clear" w:color="auto" w:fill="auto"/>
          </w:tcPr>
          <w:p w14:paraId="39ADFD7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62E0DEE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67D4DBC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6C00252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5.76</w:t>
            </w:r>
          </w:p>
        </w:tc>
        <w:tc>
          <w:tcPr>
            <w:tcW w:w="1020" w:type="dxa"/>
            <w:shd w:val="clear" w:color="auto" w:fill="auto"/>
          </w:tcPr>
          <w:p w14:paraId="5C9F1EE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020" w:type="dxa"/>
            <w:shd w:val="clear" w:color="auto" w:fill="auto"/>
          </w:tcPr>
          <w:p w14:paraId="5F71E2A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1020" w:type="dxa"/>
            <w:shd w:val="clear" w:color="auto" w:fill="auto"/>
          </w:tcPr>
          <w:p w14:paraId="2F1207B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5.28</w:t>
            </w:r>
          </w:p>
        </w:tc>
        <w:tc>
          <w:tcPr>
            <w:tcW w:w="1020" w:type="dxa"/>
            <w:shd w:val="clear" w:color="auto" w:fill="auto"/>
          </w:tcPr>
          <w:p w14:paraId="61BF2E3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5.77</w:t>
            </w:r>
          </w:p>
        </w:tc>
      </w:tr>
      <w:tr w:rsidR="00FB2596" w:rsidRPr="00083A6A" w14:paraId="270EC803" w14:textId="77777777" w:rsidTr="00991E34">
        <w:tc>
          <w:tcPr>
            <w:tcW w:w="1028" w:type="dxa"/>
            <w:vMerge w:val="restart"/>
            <w:shd w:val="clear" w:color="auto" w:fill="auto"/>
          </w:tcPr>
          <w:p w14:paraId="606F58A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490" w:type="dxa"/>
            <w:vMerge w:val="restart"/>
            <w:shd w:val="clear" w:color="auto" w:fill="auto"/>
          </w:tcPr>
          <w:p w14:paraId="2AA9DDB5" w14:textId="4F9F4681" w:rsidR="00FB2596" w:rsidRPr="00083A6A" w:rsidRDefault="00322495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LL</w:t>
            </w:r>
          </w:p>
        </w:tc>
        <w:tc>
          <w:tcPr>
            <w:tcW w:w="1490" w:type="dxa"/>
            <w:shd w:val="clear" w:color="auto" w:fill="auto"/>
          </w:tcPr>
          <w:p w14:paraId="51AB421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321273C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20" w:type="dxa"/>
            <w:shd w:val="clear" w:color="auto" w:fill="auto"/>
          </w:tcPr>
          <w:p w14:paraId="08F128F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18.7</w:t>
            </w:r>
          </w:p>
        </w:tc>
        <w:tc>
          <w:tcPr>
            <w:tcW w:w="1020" w:type="dxa"/>
            <w:shd w:val="clear" w:color="auto" w:fill="auto"/>
          </w:tcPr>
          <w:p w14:paraId="26BE172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020" w:type="dxa"/>
            <w:shd w:val="clear" w:color="auto" w:fill="auto"/>
          </w:tcPr>
          <w:p w14:paraId="658AF13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1020" w:type="dxa"/>
            <w:shd w:val="clear" w:color="auto" w:fill="auto"/>
          </w:tcPr>
          <w:p w14:paraId="1E54676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13.2</w:t>
            </w:r>
          </w:p>
        </w:tc>
      </w:tr>
      <w:tr w:rsidR="00FB2596" w:rsidRPr="00083A6A" w14:paraId="100521F0" w14:textId="77777777" w:rsidTr="00991E34">
        <w:tc>
          <w:tcPr>
            <w:tcW w:w="1028" w:type="dxa"/>
            <w:vMerge/>
            <w:shd w:val="clear" w:color="auto" w:fill="auto"/>
          </w:tcPr>
          <w:p w14:paraId="7D1BD16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2F3D9D6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69CD819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0BF0742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20.4</w:t>
            </w:r>
          </w:p>
        </w:tc>
        <w:tc>
          <w:tcPr>
            <w:tcW w:w="1020" w:type="dxa"/>
            <w:shd w:val="clear" w:color="auto" w:fill="auto"/>
          </w:tcPr>
          <w:p w14:paraId="22A4421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5.19</w:t>
            </w:r>
          </w:p>
        </w:tc>
        <w:tc>
          <w:tcPr>
            <w:tcW w:w="1020" w:type="dxa"/>
            <w:shd w:val="clear" w:color="auto" w:fill="auto"/>
          </w:tcPr>
          <w:p w14:paraId="12889BB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32.1</w:t>
            </w:r>
          </w:p>
        </w:tc>
        <w:tc>
          <w:tcPr>
            <w:tcW w:w="1020" w:type="dxa"/>
            <w:shd w:val="clear" w:color="auto" w:fill="auto"/>
          </w:tcPr>
          <w:p w14:paraId="1DC98A4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020" w:type="dxa"/>
            <w:shd w:val="clear" w:color="auto" w:fill="auto"/>
          </w:tcPr>
          <w:p w14:paraId="57CA896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19.6</w:t>
            </w:r>
          </w:p>
        </w:tc>
      </w:tr>
      <w:tr w:rsidR="00FB2596" w:rsidRPr="00083A6A" w14:paraId="4FE34788" w14:textId="77777777" w:rsidTr="00991E34">
        <w:tc>
          <w:tcPr>
            <w:tcW w:w="1028" w:type="dxa"/>
            <w:vMerge/>
            <w:shd w:val="clear" w:color="auto" w:fill="auto"/>
          </w:tcPr>
          <w:p w14:paraId="2FF3A38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30D5DD8B" w14:textId="19E3C57C" w:rsidR="00FB2596" w:rsidRPr="00083A6A" w:rsidRDefault="004523B7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ML</w:t>
            </w:r>
          </w:p>
        </w:tc>
        <w:tc>
          <w:tcPr>
            <w:tcW w:w="1490" w:type="dxa"/>
            <w:shd w:val="clear" w:color="auto" w:fill="auto"/>
          </w:tcPr>
          <w:p w14:paraId="17A0F35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14A516C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21.3</w:t>
            </w:r>
          </w:p>
        </w:tc>
        <w:tc>
          <w:tcPr>
            <w:tcW w:w="1020" w:type="dxa"/>
            <w:shd w:val="clear" w:color="auto" w:fill="auto"/>
          </w:tcPr>
          <w:p w14:paraId="1C67513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1020" w:type="dxa"/>
            <w:shd w:val="clear" w:color="auto" w:fill="auto"/>
          </w:tcPr>
          <w:p w14:paraId="42A2A58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1020" w:type="dxa"/>
            <w:shd w:val="clear" w:color="auto" w:fill="auto"/>
          </w:tcPr>
          <w:p w14:paraId="74B53F5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1020" w:type="dxa"/>
            <w:shd w:val="clear" w:color="auto" w:fill="auto"/>
          </w:tcPr>
          <w:p w14:paraId="684C3D9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20.2</w:t>
            </w:r>
          </w:p>
        </w:tc>
      </w:tr>
      <w:tr w:rsidR="00FB2596" w:rsidRPr="00083A6A" w14:paraId="7F924193" w14:textId="77777777" w:rsidTr="00991E34">
        <w:tc>
          <w:tcPr>
            <w:tcW w:w="1028" w:type="dxa"/>
            <w:vMerge/>
            <w:shd w:val="clear" w:color="auto" w:fill="auto"/>
          </w:tcPr>
          <w:p w14:paraId="5D3C146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64E7B81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288F24A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167EC92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29.5</w:t>
            </w:r>
          </w:p>
        </w:tc>
        <w:tc>
          <w:tcPr>
            <w:tcW w:w="1020" w:type="dxa"/>
            <w:shd w:val="clear" w:color="auto" w:fill="auto"/>
          </w:tcPr>
          <w:p w14:paraId="18F7C1E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1.70</w:t>
            </w:r>
          </w:p>
        </w:tc>
        <w:tc>
          <w:tcPr>
            <w:tcW w:w="1020" w:type="dxa"/>
            <w:shd w:val="clear" w:color="auto" w:fill="auto"/>
          </w:tcPr>
          <w:p w14:paraId="73D566A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34.0</w:t>
            </w:r>
          </w:p>
        </w:tc>
        <w:tc>
          <w:tcPr>
            <w:tcW w:w="1020" w:type="dxa"/>
            <w:shd w:val="clear" w:color="auto" w:fill="auto"/>
          </w:tcPr>
          <w:p w14:paraId="5CCFB19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25.7</w:t>
            </w:r>
          </w:p>
        </w:tc>
        <w:tc>
          <w:tcPr>
            <w:tcW w:w="1020" w:type="dxa"/>
            <w:shd w:val="clear" w:color="auto" w:fill="auto"/>
          </w:tcPr>
          <w:p w14:paraId="26DCCC3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29.3</w:t>
            </w:r>
          </w:p>
        </w:tc>
      </w:tr>
      <w:tr w:rsidR="00FB2596" w:rsidRPr="00083A6A" w14:paraId="2987B223" w14:textId="77777777" w:rsidTr="00991E34">
        <w:tc>
          <w:tcPr>
            <w:tcW w:w="1028" w:type="dxa"/>
            <w:vMerge/>
            <w:shd w:val="clear" w:color="auto" w:fill="auto"/>
          </w:tcPr>
          <w:p w14:paraId="28EA931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4A18FE51" w14:textId="2310667B" w:rsidR="00FB2596" w:rsidRPr="00083A6A" w:rsidRDefault="008313C7" w:rsidP="00991E34">
            <w:pPr>
              <w:rPr>
                <w:rFonts w:ascii="Times New Roman" w:hAnsi="Times New Roman" w:cs="Times New Roman"/>
              </w:rPr>
            </w:pPr>
            <w:proofErr w:type="spellStart"/>
            <w:r w:rsidRPr="00083A6A">
              <w:rPr>
                <w:rStyle w:val="CommentReference"/>
                <w:rFonts w:ascii="Times New Roman" w:eastAsia="Calibri" w:hAnsi="Times New Roman" w:cs="Times New Roman"/>
                <w:sz w:val="20"/>
                <w:szCs w:val="20"/>
              </w:rPr>
              <w:t>LUp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3BE14F0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4DA1A51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020" w:type="dxa"/>
            <w:shd w:val="clear" w:color="auto" w:fill="auto"/>
          </w:tcPr>
          <w:p w14:paraId="4D46821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6.59</w:t>
            </w:r>
          </w:p>
        </w:tc>
        <w:tc>
          <w:tcPr>
            <w:tcW w:w="1020" w:type="dxa"/>
            <w:shd w:val="clear" w:color="auto" w:fill="auto"/>
          </w:tcPr>
          <w:p w14:paraId="24F9DBC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20" w:type="dxa"/>
            <w:shd w:val="clear" w:color="auto" w:fill="auto"/>
          </w:tcPr>
          <w:p w14:paraId="2070AA2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020" w:type="dxa"/>
            <w:shd w:val="clear" w:color="auto" w:fill="auto"/>
          </w:tcPr>
          <w:p w14:paraId="1D3C334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10.6</w:t>
            </w:r>
          </w:p>
        </w:tc>
      </w:tr>
      <w:tr w:rsidR="00FB2596" w:rsidRPr="00083A6A" w14:paraId="3E70605A" w14:textId="77777777" w:rsidTr="00991E34">
        <w:tc>
          <w:tcPr>
            <w:tcW w:w="1028" w:type="dxa"/>
            <w:vMerge/>
            <w:shd w:val="clear" w:color="auto" w:fill="auto"/>
          </w:tcPr>
          <w:p w14:paraId="55C9BAE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3714607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23C4F38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55BF03B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1020" w:type="dxa"/>
            <w:shd w:val="clear" w:color="auto" w:fill="auto"/>
          </w:tcPr>
          <w:p w14:paraId="1BFD76F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1020" w:type="dxa"/>
            <w:shd w:val="clear" w:color="auto" w:fill="auto"/>
          </w:tcPr>
          <w:p w14:paraId="65CAB20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1020" w:type="dxa"/>
            <w:shd w:val="clear" w:color="auto" w:fill="auto"/>
          </w:tcPr>
          <w:p w14:paraId="2C1BD85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4.18</w:t>
            </w:r>
          </w:p>
        </w:tc>
        <w:tc>
          <w:tcPr>
            <w:tcW w:w="1020" w:type="dxa"/>
            <w:shd w:val="clear" w:color="auto" w:fill="auto"/>
          </w:tcPr>
          <w:p w14:paraId="43480EE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9.20</w:t>
            </w:r>
          </w:p>
        </w:tc>
      </w:tr>
      <w:tr w:rsidR="00FB2596" w:rsidRPr="00083A6A" w14:paraId="7020C1A9" w14:textId="77777777" w:rsidTr="00991E34">
        <w:tc>
          <w:tcPr>
            <w:tcW w:w="1028" w:type="dxa"/>
            <w:vMerge w:val="restart"/>
            <w:shd w:val="clear" w:color="auto" w:fill="auto"/>
          </w:tcPr>
          <w:p w14:paraId="782D2B8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490" w:type="dxa"/>
            <w:vMerge w:val="restart"/>
            <w:shd w:val="clear" w:color="auto" w:fill="auto"/>
          </w:tcPr>
          <w:p w14:paraId="77EB6A73" w14:textId="12D2A6C5" w:rsidR="00FB2596" w:rsidRPr="00083A6A" w:rsidRDefault="00322495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LL</w:t>
            </w:r>
          </w:p>
        </w:tc>
        <w:tc>
          <w:tcPr>
            <w:tcW w:w="1490" w:type="dxa"/>
            <w:shd w:val="clear" w:color="auto" w:fill="auto"/>
          </w:tcPr>
          <w:p w14:paraId="1D5FB59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7BC6266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020" w:type="dxa"/>
            <w:shd w:val="clear" w:color="auto" w:fill="auto"/>
          </w:tcPr>
          <w:p w14:paraId="7BBC921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020" w:type="dxa"/>
            <w:shd w:val="clear" w:color="auto" w:fill="auto"/>
          </w:tcPr>
          <w:p w14:paraId="0C3C5CD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607</w:t>
            </w:r>
          </w:p>
        </w:tc>
        <w:tc>
          <w:tcPr>
            <w:tcW w:w="1020" w:type="dxa"/>
            <w:shd w:val="clear" w:color="auto" w:fill="auto"/>
          </w:tcPr>
          <w:p w14:paraId="02C23C5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42.5</w:t>
            </w:r>
          </w:p>
        </w:tc>
        <w:tc>
          <w:tcPr>
            <w:tcW w:w="1020" w:type="dxa"/>
            <w:shd w:val="clear" w:color="auto" w:fill="auto"/>
          </w:tcPr>
          <w:p w14:paraId="70906FD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91.4</w:t>
            </w:r>
          </w:p>
        </w:tc>
      </w:tr>
      <w:tr w:rsidR="00FB2596" w:rsidRPr="00083A6A" w14:paraId="55E5464C" w14:textId="77777777" w:rsidTr="00991E34">
        <w:tc>
          <w:tcPr>
            <w:tcW w:w="1028" w:type="dxa"/>
            <w:vMerge/>
            <w:shd w:val="clear" w:color="auto" w:fill="auto"/>
          </w:tcPr>
          <w:p w14:paraId="33B266B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5E1B006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4CEB304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75A905B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020" w:type="dxa"/>
            <w:shd w:val="clear" w:color="auto" w:fill="auto"/>
          </w:tcPr>
          <w:p w14:paraId="704D0E1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1020" w:type="dxa"/>
            <w:shd w:val="clear" w:color="auto" w:fill="auto"/>
          </w:tcPr>
          <w:p w14:paraId="5722E65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020" w:type="dxa"/>
            <w:shd w:val="clear" w:color="auto" w:fill="auto"/>
          </w:tcPr>
          <w:p w14:paraId="70EC85C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020" w:type="dxa"/>
            <w:shd w:val="clear" w:color="auto" w:fill="auto"/>
          </w:tcPr>
          <w:p w14:paraId="3CD5172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140</w:t>
            </w:r>
          </w:p>
        </w:tc>
      </w:tr>
      <w:tr w:rsidR="00FB2596" w:rsidRPr="00083A6A" w14:paraId="07604246" w14:textId="77777777" w:rsidTr="00991E34">
        <w:tc>
          <w:tcPr>
            <w:tcW w:w="1028" w:type="dxa"/>
            <w:vMerge/>
            <w:shd w:val="clear" w:color="auto" w:fill="auto"/>
          </w:tcPr>
          <w:p w14:paraId="57C6AE5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7C1C4767" w14:textId="14F872E0" w:rsidR="00FB2596" w:rsidRPr="00083A6A" w:rsidRDefault="004523B7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ML</w:t>
            </w:r>
          </w:p>
        </w:tc>
        <w:tc>
          <w:tcPr>
            <w:tcW w:w="1490" w:type="dxa"/>
            <w:shd w:val="clear" w:color="auto" w:fill="auto"/>
          </w:tcPr>
          <w:p w14:paraId="63EC32E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7769A4C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020" w:type="dxa"/>
            <w:shd w:val="clear" w:color="auto" w:fill="auto"/>
          </w:tcPr>
          <w:p w14:paraId="2AE25BF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020" w:type="dxa"/>
            <w:shd w:val="clear" w:color="auto" w:fill="auto"/>
          </w:tcPr>
          <w:p w14:paraId="48EF53F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1020" w:type="dxa"/>
            <w:shd w:val="clear" w:color="auto" w:fill="auto"/>
          </w:tcPr>
          <w:p w14:paraId="20753C3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20" w:type="dxa"/>
            <w:shd w:val="clear" w:color="auto" w:fill="auto"/>
          </w:tcPr>
          <w:p w14:paraId="4C94E69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83</w:t>
            </w:r>
          </w:p>
        </w:tc>
      </w:tr>
      <w:tr w:rsidR="00FB2596" w:rsidRPr="00083A6A" w14:paraId="3872F7D5" w14:textId="77777777" w:rsidTr="00991E34">
        <w:tc>
          <w:tcPr>
            <w:tcW w:w="1028" w:type="dxa"/>
            <w:vMerge/>
            <w:shd w:val="clear" w:color="auto" w:fill="auto"/>
          </w:tcPr>
          <w:p w14:paraId="12DB291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7CC4DB0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271497A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5C0ACD5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020" w:type="dxa"/>
            <w:shd w:val="clear" w:color="auto" w:fill="auto"/>
          </w:tcPr>
          <w:p w14:paraId="25745D1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9.63</w:t>
            </w:r>
          </w:p>
        </w:tc>
        <w:tc>
          <w:tcPr>
            <w:tcW w:w="1020" w:type="dxa"/>
            <w:shd w:val="clear" w:color="auto" w:fill="auto"/>
          </w:tcPr>
          <w:p w14:paraId="7C2531E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20" w:type="dxa"/>
            <w:shd w:val="clear" w:color="auto" w:fill="auto"/>
          </w:tcPr>
          <w:p w14:paraId="39F9056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020" w:type="dxa"/>
            <w:shd w:val="clear" w:color="auto" w:fill="auto"/>
          </w:tcPr>
          <w:p w14:paraId="2150EBC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175</w:t>
            </w:r>
          </w:p>
        </w:tc>
      </w:tr>
      <w:tr w:rsidR="00FB2596" w:rsidRPr="00083A6A" w14:paraId="490D7252" w14:textId="77777777" w:rsidTr="00991E34">
        <w:tc>
          <w:tcPr>
            <w:tcW w:w="1028" w:type="dxa"/>
            <w:vMerge/>
            <w:shd w:val="clear" w:color="auto" w:fill="auto"/>
          </w:tcPr>
          <w:p w14:paraId="2D9A707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18DA112D" w14:textId="52711CFF" w:rsidR="00FB2596" w:rsidRPr="00083A6A" w:rsidRDefault="008313C7" w:rsidP="00991E34">
            <w:pPr>
              <w:rPr>
                <w:rFonts w:ascii="Times New Roman" w:hAnsi="Times New Roman" w:cs="Times New Roman"/>
              </w:rPr>
            </w:pPr>
            <w:proofErr w:type="spellStart"/>
            <w:r w:rsidRPr="00083A6A">
              <w:rPr>
                <w:rStyle w:val="CommentReference"/>
                <w:rFonts w:ascii="Times New Roman" w:eastAsia="Calibri" w:hAnsi="Times New Roman" w:cs="Times New Roman"/>
                <w:sz w:val="20"/>
                <w:szCs w:val="20"/>
              </w:rPr>
              <w:t>LUp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00D1B3C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07EBB21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020" w:type="dxa"/>
            <w:shd w:val="clear" w:color="auto" w:fill="auto"/>
          </w:tcPr>
          <w:p w14:paraId="781CD8E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67.1</w:t>
            </w:r>
          </w:p>
        </w:tc>
        <w:tc>
          <w:tcPr>
            <w:tcW w:w="1020" w:type="dxa"/>
            <w:shd w:val="clear" w:color="auto" w:fill="auto"/>
          </w:tcPr>
          <w:p w14:paraId="05BAF20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1020" w:type="dxa"/>
            <w:shd w:val="clear" w:color="auto" w:fill="auto"/>
          </w:tcPr>
          <w:p w14:paraId="6FE2A97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72.1</w:t>
            </w:r>
          </w:p>
        </w:tc>
        <w:tc>
          <w:tcPr>
            <w:tcW w:w="1020" w:type="dxa"/>
            <w:shd w:val="clear" w:color="auto" w:fill="auto"/>
          </w:tcPr>
          <w:p w14:paraId="658C0E4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130</w:t>
            </w:r>
          </w:p>
        </w:tc>
      </w:tr>
      <w:tr w:rsidR="00FB2596" w:rsidRPr="00083A6A" w14:paraId="32FCB5FB" w14:textId="77777777" w:rsidTr="00991E34">
        <w:tc>
          <w:tcPr>
            <w:tcW w:w="1028" w:type="dxa"/>
            <w:vMerge/>
            <w:shd w:val="clear" w:color="auto" w:fill="auto"/>
          </w:tcPr>
          <w:p w14:paraId="23E77F2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0306642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273BC86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3B83509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020" w:type="dxa"/>
            <w:shd w:val="clear" w:color="auto" w:fill="auto"/>
          </w:tcPr>
          <w:p w14:paraId="37B86EE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16.4</w:t>
            </w:r>
          </w:p>
        </w:tc>
        <w:tc>
          <w:tcPr>
            <w:tcW w:w="1020" w:type="dxa"/>
            <w:shd w:val="clear" w:color="auto" w:fill="auto"/>
          </w:tcPr>
          <w:p w14:paraId="3984566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020" w:type="dxa"/>
            <w:shd w:val="clear" w:color="auto" w:fill="auto"/>
          </w:tcPr>
          <w:p w14:paraId="24F3CB9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64.2</w:t>
            </w:r>
          </w:p>
        </w:tc>
        <w:tc>
          <w:tcPr>
            <w:tcW w:w="1020" w:type="dxa"/>
            <w:shd w:val="clear" w:color="auto" w:fill="auto"/>
          </w:tcPr>
          <w:p w14:paraId="37D64AB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103</w:t>
            </w:r>
          </w:p>
        </w:tc>
      </w:tr>
      <w:tr w:rsidR="00FB2596" w:rsidRPr="00083A6A" w14:paraId="5E8296FA" w14:textId="77777777" w:rsidTr="00991E34">
        <w:tc>
          <w:tcPr>
            <w:tcW w:w="1028" w:type="dxa"/>
            <w:vMerge w:val="restart"/>
            <w:shd w:val="clear" w:color="auto" w:fill="auto"/>
          </w:tcPr>
          <w:p w14:paraId="23DE28D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Mg</w:t>
            </w:r>
          </w:p>
        </w:tc>
        <w:tc>
          <w:tcPr>
            <w:tcW w:w="1490" w:type="dxa"/>
            <w:vMerge w:val="restart"/>
            <w:shd w:val="clear" w:color="auto" w:fill="auto"/>
          </w:tcPr>
          <w:p w14:paraId="1CD08A1B" w14:textId="666864AA" w:rsidR="00FB2596" w:rsidRPr="00083A6A" w:rsidRDefault="00322495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LL</w:t>
            </w:r>
          </w:p>
        </w:tc>
        <w:tc>
          <w:tcPr>
            <w:tcW w:w="1490" w:type="dxa"/>
            <w:shd w:val="clear" w:color="auto" w:fill="auto"/>
          </w:tcPr>
          <w:p w14:paraId="074EFFC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7CB76A8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20" w:type="dxa"/>
            <w:shd w:val="clear" w:color="auto" w:fill="auto"/>
          </w:tcPr>
          <w:p w14:paraId="237FADB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75.1</w:t>
            </w:r>
          </w:p>
        </w:tc>
        <w:tc>
          <w:tcPr>
            <w:tcW w:w="1020" w:type="dxa"/>
            <w:shd w:val="clear" w:color="auto" w:fill="auto"/>
          </w:tcPr>
          <w:p w14:paraId="74372C8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1020" w:type="dxa"/>
            <w:shd w:val="clear" w:color="auto" w:fill="auto"/>
          </w:tcPr>
          <w:p w14:paraId="03B5017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20" w:type="dxa"/>
            <w:shd w:val="clear" w:color="auto" w:fill="auto"/>
          </w:tcPr>
          <w:p w14:paraId="520680A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103</w:t>
            </w:r>
          </w:p>
        </w:tc>
      </w:tr>
      <w:tr w:rsidR="00FB2596" w:rsidRPr="00083A6A" w14:paraId="2AB67CAD" w14:textId="77777777" w:rsidTr="00991E34">
        <w:tc>
          <w:tcPr>
            <w:tcW w:w="1028" w:type="dxa"/>
            <w:vMerge/>
            <w:shd w:val="clear" w:color="auto" w:fill="auto"/>
          </w:tcPr>
          <w:p w14:paraId="52E6EEE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0067037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0AFC718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119D041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020" w:type="dxa"/>
            <w:shd w:val="clear" w:color="auto" w:fill="auto"/>
          </w:tcPr>
          <w:p w14:paraId="4FB2D4B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1020" w:type="dxa"/>
            <w:shd w:val="clear" w:color="auto" w:fill="auto"/>
          </w:tcPr>
          <w:p w14:paraId="1A97506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020" w:type="dxa"/>
            <w:shd w:val="clear" w:color="auto" w:fill="auto"/>
          </w:tcPr>
          <w:p w14:paraId="39F542F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020" w:type="dxa"/>
            <w:shd w:val="clear" w:color="auto" w:fill="auto"/>
          </w:tcPr>
          <w:p w14:paraId="1116974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139</w:t>
            </w:r>
          </w:p>
        </w:tc>
      </w:tr>
      <w:tr w:rsidR="00FB2596" w:rsidRPr="00083A6A" w14:paraId="574016B9" w14:textId="77777777" w:rsidTr="00991E34">
        <w:tc>
          <w:tcPr>
            <w:tcW w:w="1028" w:type="dxa"/>
            <w:vMerge/>
            <w:shd w:val="clear" w:color="auto" w:fill="auto"/>
          </w:tcPr>
          <w:p w14:paraId="35D9B25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7B9AB37A" w14:textId="4C693AAF" w:rsidR="00FB2596" w:rsidRPr="00083A6A" w:rsidRDefault="004523B7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ML</w:t>
            </w:r>
          </w:p>
        </w:tc>
        <w:tc>
          <w:tcPr>
            <w:tcW w:w="1490" w:type="dxa"/>
            <w:shd w:val="clear" w:color="auto" w:fill="auto"/>
          </w:tcPr>
          <w:p w14:paraId="78E4384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6650818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78.4</w:t>
            </w:r>
          </w:p>
        </w:tc>
        <w:tc>
          <w:tcPr>
            <w:tcW w:w="1020" w:type="dxa"/>
            <w:shd w:val="clear" w:color="auto" w:fill="auto"/>
          </w:tcPr>
          <w:p w14:paraId="398590E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23.8</w:t>
            </w:r>
          </w:p>
        </w:tc>
        <w:tc>
          <w:tcPr>
            <w:tcW w:w="1020" w:type="dxa"/>
            <w:shd w:val="clear" w:color="auto" w:fill="auto"/>
          </w:tcPr>
          <w:p w14:paraId="5415A41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1020" w:type="dxa"/>
            <w:shd w:val="clear" w:color="auto" w:fill="auto"/>
          </w:tcPr>
          <w:p w14:paraId="5D4612C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41.8</w:t>
            </w:r>
          </w:p>
        </w:tc>
        <w:tc>
          <w:tcPr>
            <w:tcW w:w="1020" w:type="dxa"/>
            <w:shd w:val="clear" w:color="auto" w:fill="auto"/>
          </w:tcPr>
          <w:p w14:paraId="644C1EA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76.5</w:t>
            </w:r>
          </w:p>
        </w:tc>
      </w:tr>
      <w:tr w:rsidR="00FB2596" w:rsidRPr="00083A6A" w14:paraId="7D729ED6" w14:textId="77777777" w:rsidTr="00991E34">
        <w:tc>
          <w:tcPr>
            <w:tcW w:w="1028" w:type="dxa"/>
            <w:vMerge/>
            <w:shd w:val="clear" w:color="auto" w:fill="auto"/>
          </w:tcPr>
          <w:p w14:paraId="50B4AA4C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3DF5FF7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2155B07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6F5F052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020" w:type="dxa"/>
            <w:shd w:val="clear" w:color="auto" w:fill="auto"/>
          </w:tcPr>
          <w:p w14:paraId="2B5610D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020" w:type="dxa"/>
            <w:shd w:val="clear" w:color="auto" w:fill="auto"/>
          </w:tcPr>
          <w:p w14:paraId="1FD1209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020" w:type="dxa"/>
            <w:shd w:val="clear" w:color="auto" w:fill="auto"/>
          </w:tcPr>
          <w:p w14:paraId="34DBE67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95.4</w:t>
            </w:r>
          </w:p>
        </w:tc>
        <w:tc>
          <w:tcPr>
            <w:tcW w:w="1020" w:type="dxa"/>
            <w:shd w:val="clear" w:color="auto" w:fill="auto"/>
          </w:tcPr>
          <w:p w14:paraId="73256A7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117</w:t>
            </w:r>
          </w:p>
        </w:tc>
      </w:tr>
      <w:tr w:rsidR="00FB2596" w:rsidRPr="00083A6A" w14:paraId="272DCBDE" w14:textId="77777777" w:rsidTr="00991E34">
        <w:tc>
          <w:tcPr>
            <w:tcW w:w="1028" w:type="dxa"/>
            <w:vMerge/>
            <w:shd w:val="clear" w:color="auto" w:fill="auto"/>
          </w:tcPr>
          <w:p w14:paraId="314473C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2A1957E8" w14:textId="31C06368" w:rsidR="00FB2596" w:rsidRPr="00083A6A" w:rsidRDefault="008313C7" w:rsidP="00991E34">
            <w:pPr>
              <w:rPr>
                <w:rFonts w:ascii="Times New Roman" w:hAnsi="Times New Roman" w:cs="Times New Roman"/>
              </w:rPr>
            </w:pPr>
            <w:proofErr w:type="spellStart"/>
            <w:r w:rsidRPr="00083A6A">
              <w:rPr>
                <w:rStyle w:val="CommentReference"/>
                <w:rFonts w:ascii="Times New Roman" w:eastAsia="Calibri" w:hAnsi="Times New Roman" w:cs="Times New Roman"/>
                <w:sz w:val="20"/>
                <w:szCs w:val="20"/>
              </w:rPr>
              <w:t>LUp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294E19E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344381D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020" w:type="dxa"/>
            <w:shd w:val="clear" w:color="auto" w:fill="auto"/>
          </w:tcPr>
          <w:p w14:paraId="1CD9CCC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42.2</w:t>
            </w:r>
          </w:p>
        </w:tc>
        <w:tc>
          <w:tcPr>
            <w:tcW w:w="1020" w:type="dxa"/>
            <w:shd w:val="clear" w:color="auto" w:fill="auto"/>
          </w:tcPr>
          <w:p w14:paraId="6A92ECA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1020" w:type="dxa"/>
            <w:shd w:val="clear" w:color="auto" w:fill="auto"/>
          </w:tcPr>
          <w:p w14:paraId="218D992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69.4</w:t>
            </w:r>
          </w:p>
        </w:tc>
        <w:tc>
          <w:tcPr>
            <w:tcW w:w="1020" w:type="dxa"/>
            <w:shd w:val="clear" w:color="auto" w:fill="auto"/>
          </w:tcPr>
          <w:p w14:paraId="50389EB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117</w:t>
            </w:r>
          </w:p>
        </w:tc>
      </w:tr>
      <w:tr w:rsidR="00FB2596" w:rsidRPr="00083A6A" w14:paraId="4D396CDD" w14:textId="77777777" w:rsidTr="00991E34">
        <w:tc>
          <w:tcPr>
            <w:tcW w:w="1028" w:type="dxa"/>
            <w:vMerge/>
            <w:shd w:val="clear" w:color="auto" w:fill="auto"/>
          </w:tcPr>
          <w:p w14:paraId="22F2C10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55E3873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14C78E9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46B529F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020" w:type="dxa"/>
            <w:shd w:val="clear" w:color="auto" w:fill="auto"/>
          </w:tcPr>
          <w:p w14:paraId="2F18BC8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18.3</w:t>
            </w:r>
          </w:p>
        </w:tc>
        <w:tc>
          <w:tcPr>
            <w:tcW w:w="1020" w:type="dxa"/>
            <w:shd w:val="clear" w:color="auto" w:fill="auto"/>
          </w:tcPr>
          <w:p w14:paraId="63057D4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020" w:type="dxa"/>
            <w:shd w:val="clear" w:color="auto" w:fill="auto"/>
          </w:tcPr>
          <w:p w14:paraId="64A3FEC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97.7</w:t>
            </w:r>
          </w:p>
        </w:tc>
        <w:tc>
          <w:tcPr>
            <w:tcW w:w="1020" w:type="dxa"/>
            <w:shd w:val="clear" w:color="auto" w:fill="auto"/>
          </w:tcPr>
          <w:p w14:paraId="02713CE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136</w:t>
            </w:r>
          </w:p>
        </w:tc>
      </w:tr>
      <w:tr w:rsidR="00FB2596" w:rsidRPr="00083A6A" w14:paraId="32003652" w14:textId="77777777" w:rsidTr="00991E34">
        <w:tc>
          <w:tcPr>
            <w:tcW w:w="1028" w:type="dxa"/>
            <w:vMerge w:val="restart"/>
            <w:shd w:val="clear" w:color="auto" w:fill="auto"/>
          </w:tcPr>
          <w:p w14:paraId="2F122E0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SOM</w:t>
            </w:r>
          </w:p>
        </w:tc>
        <w:tc>
          <w:tcPr>
            <w:tcW w:w="1490" w:type="dxa"/>
            <w:vMerge w:val="restart"/>
            <w:shd w:val="clear" w:color="auto" w:fill="auto"/>
          </w:tcPr>
          <w:p w14:paraId="677DC2C6" w14:textId="3E8E25DB" w:rsidR="00FB2596" w:rsidRPr="00083A6A" w:rsidRDefault="00322495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LL</w:t>
            </w:r>
          </w:p>
        </w:tc>
        <w:tc>
          <w:tcPr>
            <w:tcW w:w="1490" w:type="dxa"/>
            <w:shd w:val="clear" w:color="auto" w:fill="auto"/>
          </w:tcPr>
          <w:p w14:paraId="5EA6112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23ECDC3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1020" w:type="dxa"/>
            <w:shd w:val="clear" w:color="auto" w:fill="auto"/>
          </w:tcPr>
          <w:p w14:paraId="50C9C62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4.66</w:t>
            </w:r>
          </w:p>
        </w:tc>
        <w:tc>
          <w:tcPr>
            <w:tcW w:w="1020" w:type="dxa"/>
            <w:shd w:val="clear" w:color="auto" w:fill="auto"/>
          </w:tcPr>
          <w:p w14:paraId="67C4D17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42.2</w:t>
            </w:r>
          </w:p>
        </w:tc>
        <w:tc>
          <w:tcPr>
            <w:tcW w:w="1020" w:type="dxa"/>
            <w:shd w:val="clear" w:color="auto" w:fill="auto"/>
          </w:tcPr>
          <w:p w14:paraId="04A58F2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8.08</w:t>
            </w:r>
          </w:p>
        </w:tc>
        <w:tc>
          <w:tcPr>
            <w:tcW w:w="1020" w:type="dxa"/>
            <w:shd w:val="clear" w:color="auto" w:fill="auto"/>
          </w:tcPr>
          <w:p w14:paraId="5E710CA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15.3</w:t>
            </w:r>
          </w:p>
        </w:tc>
      </w:tr>
      <w:tr w:rsidR="00FB2596" w:rsidRPr="00083A6A" w14:paraId="114B092D" w14:textId="77777777" w:rsidTr="00991E34">
        <w:tc>
          <w:tcPr>
            <w:tcW w:w="1028" w:type="dxa"/>
            <w:vMerge/>
            <w:shd w:val="clear" w:color="auto" w:fill="auto"/>
          </w:tcPr>
          <w:p w14:paraId="4D30A9B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5EEC186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22717E2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7701DB0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8.91</w:t>
            </w:r>
          </w:p>
        </w:tc>
        <w:tc>
          <w:tcPr>
            <w:tcW w:w="1020" w:type="dxa"/>
            <w:shd w:val="clear" w:color="auto" w:fill="auto"/>
          </w:tcPr>
          <w:p w14:paraId="1D3DCB6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1020" w:type="dxa"/>
            <w:shd w:val="clear" w:color="auto" w:fill="auto"/>
          </w:tcPr>
          <w:p w14:paraId="66B213E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1020" w:type="dxa"/>
            <w:shd w:val="clear" w:color="auto" w:fill="auto"/>
          </w:tcPr>
          <w:p w14:paraId="58B24FB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5.92</w:t>
            </w:r>
          </w:p>
        </w:tc>
        <w:tc>
          <w:tcPr>
            <w:tcW w:w="1020" w:type="dxa"/>
            <w:shd w:val="clear" w:color="auto" w:fill="auto"/>
          </w:tcPr>
          <w:p w14:paraId="4BA84424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9.15</w:t>
            </w:r>
          </w:p>
        </w:tc>
      </w:tr>
      <w:tr w:rsidR="00FB2596" w:rsidRPr="00083A6A" w14:paraId="26C6994F" w14:textId="77777777" w:rsidTr="00991E34">
        <w:tc>
          <w:tcPr>
            <w:tcW w:w="1028" w:type="dxa"/>
            <w:vMerge/>
            <w:shd w:val="clear" w:color="auto" w:fill="auto"/>
          </w:tcPr>
          <w:p w14:paraId="06ABACA3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030A9FEB" w14:textId="38FE8BC7" w:rsidR="00FB2596" w:rsidRPr="00083A6A" w:rsidRDefault="004523B7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ML</w:t>
            </w:r>
          </w:p>
        </w:tc>
        <w:tc>
          <w:tcPr>
            <w:tcW w:w="1490" w:type="dxa"/>
            <w:shd w:val="clear" w:color="auto" w:fill="auto"/>
          </w:tcPr>
          <w:p w14:paraId="49A59E6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71BB0A2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9.86</w:t>
            </w:r>
          </w:p>
        </w:tc>
        <w:tc>
          <w:tcPr>
            <w:tcW w:w="1020" w:type="dxa"/>
            <w:shd w:val="clear" w:color="auto" w:fill="auto"/>
          </w:tcPr>
          <w:p w14:paraId="2F8122C8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020" w:type="dxa"/>
            <w:shd w:val="clear" w:color="auto" w:fill="auto"/>
          </w:tcPr>
          <w:p w14:paraId="0820178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1020" w:type="dxa"/>
            <w:shd w:val="clear" w:color="auto" w:fill="auto"/>
          </w:tcPr>
          <w:p w14:paraId="5232FA0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7.57</w:t>
            </w:r>
          </w:p>
        </w:tc>
        <w:tc>
          <w:tcPr>
            <w:tcW w:w="1020" w:type="dxa"/>
            <w:shd w:val="clear" w:color="auto" w:fill="auto"/>
          </w:tcPr>
          <w:p w14:paraId="08AE6E3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10.0</w:t>
            </w:r>
          </w:p>
        </w:tc>
      </w:tr>
      <w:tr w:rsidR="00FB2596" w:rsidRPr="00083A6A" w14:paraId="383C0D28" w14:textId="77777777" w:rsidTr="00991E34">
        <w:tc>
          <w:tcPr>
            <w:tcW w:w="1028" w:type="dxa"/>
            <w:vMerge/>
            <w:shd w:val="clear" w:color="auto" w:fill="auto"/>
          </w:tcPr>
          <w:p w14:paraId="2BF42C1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514B3CC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4E67656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6FA9E25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1020" w:type="dxa"/>
            <w:shd w:val="clear" w:color="auto" w:fill="auto"/>
          </w:tcPr>
          <w:p w14:paraId="635D90E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020" w:type="dxa"/>
            <w:shd w:val="clear" w:color="auto" w:fill="auto"/>
          </w:tcPr>
          <w:p w14:paraId="178CD1A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7.31</w:t>
            </w:r>
          </w:p>
        </w:tc>
        <w:tc>
          <w:tcPr>
            <w:tcW w:w="1020" w:type="dxa"/>
            <w:shd w:val="clear" w:color="auto" w:fill="auto"/>
          </w:tcPr>
          <w:p w14:paraId="10539E1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4.68</w:t>
            </w:r>
          </w:p>
        </w:tc>
        <w:tc>
          <w:tcPr>
            <w:tcW w:w="1020" w:type="dxa"/>
            <w:shd w:val="clear" w:color="auto" w:fill="auto"/>
          </w:tcPr>
          <w:p w14:paraId="72E437C2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6.07</w:t>
            </w:r>
          </w:p>
        </w:tc>
      </w:tr>
      <w:tr w:rsidR="00FB2596" w:rsidRPr="00083A6A" w14:paraId="5DB13B9E" w14:textId="77777777" w:rsidTr="00991E34">
        <w:tc>
          <w:tcPr>
            <w:tcW w:w="1028" w:type="dxa"/>
            <w:vMerge/>
            <w:shd w:val="clear" w:color="auto" w:fill="auto"/>
          </w:tcPr>
          <w:p w14:paraId="72D17EC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  <w:shd w:val="clear" w:color="auto" w:fill="auto"/>
          </w:tcPr>
          <w:p w14:paraId="69F9DB41" w14:textId="222BFE0A" w:rsidR="00FB2596" w:rsidRPr="00083A6A" w:rsidRDefault="008313C7" w:rsidP="00991E34">
            <w:pPr>
              <w:rPr>
                <w:rFonts w:ascii="Times New Roman" w:hAnsi="Times New Roman" w:cs="Times New Roman"/>
              </w:rPr>
            </w:pPr>
            <w:proofErr w:type="spellStart"/>
            <w:r w:rsidRPr="00083A6A">
              <w:rPr>
                <w:rStyle w:val="CommentReference"/>
                <w:rFonts w:ascii="Times New Roman" w:eastAsia="Calibri" w:hAnsi="Times New Roman" w:cs="Times New Roman"/>
                <w:sz w:val="20"/>
                <w:szCs w:val="20"/>
              </w:rPr>
              <w:t>LUp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315D3EBB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Validation</w:t>
            </w:r>
          </w:p>
        </w:tc>
        <w:tc>
          <w:tcPr>
            <w:tcW w:w="1020" w:type="dxa"/>
            <w:shd w:val="clear" w:color="auto" w:fill="auto"/>
          </w:tcPr>
          <w:p w14:paraId="613C57E9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22.3</w:t>
            </w:r>
          </w:p>
        </w:tc>
        <w:tc>
          <w:tcPr>
            <w:tcW w:w="1020" w:type="dxa"/>
            <w:shd w:val="clear" w:color="auto" w:fill="auto"/>
          </w:tcPr>
          <w:p w14:paraId="6305668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3.56</w:t>
            </w:r>
          </w:p>
        </w:tc>
        <w:tc>
          <w:tcPr>
            <w:tcW w:w="1020" w:type="dxa"/>
            <w:shd w:val="clear" w:color="auto" w:fill="auto"/>
          </w:tcPr>
          <w:p w14:paraId="613B1D8F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34.8</w:t>
            </w:r>
          </w:p>
        </w:tc>
        <w:tc>
          <w:tcPr>
            <w:tcW w:w="1020" w:type="dxa"/>
            <w:shd w:val="clear" w:color="auto" w:fill="auto"/>
          </w:tcPr>
          <w:p w14:paraId="33E9F2F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1020" w:type="dxa"/>
            <w:shd w:val="clear" w:color="auto" w:fill="auto"/>
          </w:tcPr>
          <w:p w14:paraId="311A6C15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21.6</w:t>
            </w:r>
          </w:p>
        </w:tc>
      </w:tr>
      <w:tr w:rsidR="00FB2596" w:rsidRPr="00083A6A" w14:paraId="4BEBF760" w14:textId="77777777" w:rsidTr="00991E34">
        <w:tc>
          <w:tcPr>
            <w:tcW w:w="1028" w:type="dxa"/>
            <w:vMerge/>
            <w:shd w:val="clear" w:color="auto" w:fill="auto"/>
          </w:tcPr>
          <w:p w14:paraId="7348FC01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/>
            <w:shd w:val="clear" w:color="auto" w:fill="auto"/>
          </w:tcPr>
          <w:p w14:paraId="51F8A9E0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shd w:val="clear" w:color="auto" w:fill="auto"/>
          </w:tcPr>
          <w:p w14:paraId="4B99C56D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Gamma Ray</w:t>
            </w:r>
          </w:p>
        </w:tc>
        <w:tc>
          <w:tcPr>
            <w:tcW w:w="1020" w:type="dxa"/>
            <w:shd w:val="clear" w:color="auto" w:fill="auto"/>
          </w:tcPr>
          <w:p w14:paraId="6537B24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1020" w:type="dxa"/>
            <w:shd w:val="clear" w:color="auto" w:fill="auto"/>
          </w:tcPr>
          <w:p w14:paraId="24BF12CE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1020" w:type="dxa"/>
            <w:shd w:val="clear" w:color="auto" w:fill="auto"/>
          </w:tcPr>
          <w:p w14:paraId="5141277A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21.0</w:t>
            </w:r>
          </w:p>
        </w:tc>
        <w:tc>
          <w:tcPr>
            <w:tcW w:w="1020" w:type="dxa"/>
            <w:shd w:val="clear" w:color="auto" w:fill="auto"/>
          </w:tcPr>
          <w:p w14:paraId="4B944777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1020" w:type="dxa"/>
            <w:shd w:val="clear" w:color="auto" w:fill="auto"/>
          </w:tcPr>
          <w:p w14:paraId="12867966" w14:textId="77777777" w:rsidR="00FB2596" w:rsidRPr="00083A6A" w:rsidRDefault="00FB2596" w:rsidP="00991E34">
            <w:pPr>
              <w:rPr>
                <w:rFonts w:ascii="Times New Roman" w:hAnsi="Times New Roman" w:cs="Times New Roman"/>
              </w:rPr>
            </w:pPr>
            <w:r w:rsidRPr="00083A6A">
              <w:rPr>
                <w:rFonts w:ascii="Times New Roman" w:hAnsi="Times New Roman" w:cs="Times New Roman"/>
              </w:rPr>
              <w:t>14.2</w:t>
            </w:r>
          </w:p>
        </w:tc>
      </w:tr>
    </w:tbl>
    <w:p w14:paraId="04808CF0" w14:textId="080B3635" w:rsidR="00C7172C" w:rsidRPr="00083A6A" w:rsidRDefault="00C7172C">
      <w:pPr>
        <w:rPr>
          <w:rFonts w:ascii="Times New Roman" w:hAnsi="Times New Roman" w:cs="Times New Roman"/>
        </w:rPr>
      </w:pPr>
    </w:p>
    <w:p w14:paraId="312B42BB" w14:textId="63ABD19B" w:rsidR="00D34423" w:rsidRPr="00083A6A" w:rsidRDefault="00D34423">
      <w:pPr>
        <w:rPr>
          <w:rFonts w:ascii="Times New Roman" w:hAnsi="Times New Roman" w:cs="Times New Roman"/>
        </w:rPr>
      </w:pPr>
    </w:p>
    <w:sectPr w:rsidR="00D34423" w:rsidRPr="00083A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72C"/>
    <w:rsid w:val="00083A6A"/>
    <w:rsid w:val="000B5EB9"/>
    <w:rsid w:val="000F0983"/>
    <w:rsid w:val="000F2AC5"/>
    <w:rsid w:val="00155F45"/>
    <w:rsid w:val="00166721"/>
    <w:rsid w:val="002012C8"/>
    <w:rsid w:val="00267961"/>
    <w:rsid w:val="0031225D"/>
    <w:rsid w:val="00322495"/>
    <w:rsid w:val="00354C97"/>
    <w:rsid w:val="003E3455"/>
    <w:rsid w:val="004523B7"/>
    <w:rsid w:val="005005E7"/>
    <w:rsid w:val="005645D2"/>
    <w:rsid w:val="0062708D"/>
    <w:rsid w:val="006D3EEE"/>
    <w:rsid w:val="008313C7"/>
    <w:rsid w:val="008314B4"/>
    <w:rsid w:val="00887D29"/>
    <w:rsid w:val="008C0CF3"/>
    <w:rsid w:val="00976EBF"/>
    <w:rsid w:val="009B04E5"/>
    <w:rsid w:val="00C50403"/>
    <w:rsid w:val="00C7172C"/>
    <w:rsid w:val="00CD333D"/>
    <w:rsid w:val="00D2008A"/>
    <w:rsid w:val="00D34423"/>
    <w:rsid w:val="00F92844"/>
    <w:rsid w:val="00FB2596"/>
    <w:rsid w:val="00FB5EA2"/>
    <w:rsid w:val="00FC790F"/>
    <w:rsid w:val="00FD0B32"/>
    <w:rsid w:val="14D1EF7F"/>
    <w:rsid w:val="7992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B08E4"/>
  <w15:chartTrackingRefBased/>
  <w15:docId w15:val="{5A389BB4-2739-4719-B843-E236E099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2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596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FD0B3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Rhymes</dc:creator>
  <cp:keywords/>
  <dc:description/>
  <cp:lastModifiedBy>Jenny Rhymes</cp:lastModifiedBy>
  <cp:revision>8</cp:revision>
  <dcterms:created xsi:type="dcterms:W3CDTF">2022-01-18T14:46:00Z</dcterms:created>
  <dcterms:modified xsi:type="dcterms:W3CDTF">2022-11-28T13:08:00Z</dcterms:modified>
</cp:coreProperties>
</file>