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79E" w:rsidRDefault="00BA779E" w:rsidP="00BA779E">
      <w:pPr>
        <w:rPr>
          <w:rFonts w:ascii="Times New Roman" w:hAnsi="Times New Roman" w:cs="Times New Roman"/>
          <w:bCs/>
        </w:rPr>
      </w:pPr>
      <w:r w:rsidRPr="00E11E6B">
        <w:rPr>
          <w:rFonts w:ascii="Times New Roman" w:hAnsi="Times New Roman" w:cs="Times New Roman"/>
          <w:bCs/>
          <w:noProof/>
          <w:lang w:eastAsia="en-IN"/>
        </w:rPr>
        <w:drawing>
          <wp:inline distT="0" distB="0" distL="0" distR="0">
            <wp:extent cx="5943600" cy="4604528"/>
            <wp:effectExtent l="0" t="0" r="0" b="5715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0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79E" w:rsidRDefault="00BA779E" w:rsidP="00BA779E">
      <w:pPr>
        <w:rPr>
          <w:rFonts w:ascii="Times New Roman" w:hAnsi="Times New Roman" w:cs="Times New Roman"/>
          <w:bCs/>
        </w:rPr>
      </w:pPr>
    </w:p>
    <w:p w:rsidR="00BA779E" w:rsidRDefault="00BA779E" w:rsidP="00BA779E">
      <w:pPr>
        <w:rPr>
          <w:rFonts w:ascii="Times New Roman" w:hAnsi="Times New Roman" w:cs="Times New Roman"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Fig.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</w:rPr>
        <w:t>S1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Schematic of measurements and model parameterization.</w:t>
      </w:r>
      <w:proofErr w:type="gramEnd"/>
      <w:r>
        <w:rPr>
          <w:rFonts w:ascii="Times New Roman" w:hAnsi="Times New Roman" w:cs="Times New Roman"/>
          <w:bCs/>
        </w:rPr>
        <w:t xml:space="preserve"> </w:t>
      </w:r>
    </w:p>
    <w:p w:rsidR="00BA779E" w:rsidRDefault="00BA779E" w:rsidP="00BA779E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:rsidR="00BA779E" w:rsidRDefault="00BA779E" w:rsidP="00BA779E">
      <w:pPr>
        <w:rPr>
          <w:rFonts w:ascii="Times New Roman" w:hAnsi="Times New Roman" w:cs="Times New Roman"/>
          <w:bCs/>
        </w:rPr>
      </w:pPr>
      <w:r w:rsidRPr="00E11E6B">
        <w:rPr>
          <w:rFonts w:ascii="Times New Roman" w:hAnsi="Times New Roman" w:cs="Times New Roman"/>
          <w:bCs/>
          <w:noProof/>
          <w:lang w:eastAsia="en-IN"/>
        </w:rPr>
        <w:lastRenderedPageBreak/>
        <w:drawing>
          <wp:inline distT="0" distB="0" distL="0" distR="0">
            <wp:extent cx="3495675" cy="4752975"/>
            <wp:effectExtent l="0" t="0" r="9525" b="9525"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79E" w:rsidRPr="00E11E6B" w:rsidRDefault="00BA779E" w:rsidP="00BA779E">
      <w:pPr>
        <w:rPr>
          <w:rFonts w:ascii="Times New Roman" w:hAnsi="Times New Roman" w:cs="Times New Roman"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Fig.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S2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Residuals for modelled compared to observed </w:t>
      </w:r>
      <w:proofErr w:type="spellStart"/>
      <w:r>
        <w:rPr>
          <w:rFonts w:ascii="Times New Roman" w:hAnsi="Times New Roman" w:cs="Times New Roman"/>
          <w:bCs/>
        </w:rPr>
        <w:t>stomatal</w:t>
      </w:r>
      <w:proofErr w:type="spellEnd"/>
      <w:r>
        <w:rPr>
          <w:rFonts w:ascii="Times New Roman" w:hAnsi="Times New Roman" w:cs="Times New Roman"/>
          <w:bCs/>
        </w:rPr>
        <w:t xml:space="preserve"> conductance (</w:t>
      </w:r>
      <w:proofErr w:type="spellStart"/>
      <w:r w:rsidRPr="00E11E6B">
        <w:rPr>
          <w:rFonts w:ascii="Times New Roman" w:hAnsi="Times New Roman" w:cs="Times New Roman"/>
          <w:bCs/>
          <w:i/>
        </w:rPr>
        <w:t>g</w:t>
      </w:r>
      <w:r w:rsidRPr="00E11E6B">
        <w:rPr>
          <w:rFonts w:ascii="Times New Roman" w:hAnsi="Times New Roman" w:cs="Times New Roman"/>
          <w:bCs/>
          <w:i/>
          <w:vertAlign w:val="subscript"/>
        </w:rPr>
        <w:t>s</w:t>
      </w:r>
      <w:proofErr w:type="spellEnd"/>
      <w:r>
        <w:rPr>
          <w:rFonts w:ascii="Times New Roman" w:hAnsi="Times New Roman" w:cs="Times New Roman"/>
          <w:bCs/>
        </w:rPr>
        <w:t xml:space="preserve">) under field conditions shown in Fig. </w:t>
      </w:r>
      <w:proofErr w:type="spellStart"/>
      <w:r>
        <w:rPr>
          <w:rFonts w:ascii="Times New Roman" w:hAnsi="Times New Roman" w:cs="Times New Roman"/>
          <w:bCs/>
        </w:rPr>
        <w:t>8A</w:t>
      </w:r>
      <w:proofErr w:type="spellEnd"/>
      <w:r>
        <w:rPr>
          <w:rFonts w:ascii="Times New Roman" w:hAnsi="Times New Roman" w:cs="Times New Roman"/>
          <w:bCs/>
        </w:rPr>
        <w:t xml:space="preserve">. (A) Residuals for predictions with the </w:t>
      </w:r>
      <w:proofErr w:type="spellStart"/>
      <w:r>
        <w:rPr>
          <w:rFonts w:ascii="Times New Roman" w:hAnsi="Times New Roman" w:cs="Times New Roman"/>
          <w:bCs/>
        </w:rPr>
        <w:t>Medlyn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stomatal</w:t>
      </w:r>
      <w:proofErr w:type="spellEnd"/>
      <w:r>
        <w:rPr>
          <w:rFonts w:ascii="Times New Roman" w:hAnsi="Times New Roman" w:cs="Times New Roman"/>
          <w:bCs/>
        </w:rPr>
        <w:t xml:space="preserve"> conductance model coupled to the photosynthesis model at a wide range of values for </w:t>
      </w:r>
      <w:proofErr w:type="spellStart"/>
      <w:r w:rsidRPr="00E11E6B">
        <w:rPr>
          <w:rFonts w:ascii="Times New Roman" w:hAnsi="Times New Roman" w:cs="Times New Roman"/>
          <w:bCs/>
          <w:i/>
        </w:rPr>
        <w:t>g</w:t>
      </w:r>
      <w:r w:rsidRPr="00E11E6B">
        <w:rPr>
          <w:rFonts w:ascii="Times New Roman" w:hAnsi="Times New Roman" w:cs="Times New Roman"/>
          <w:bCs/>
          <w:i/>
          <w:vertAlign w:val="subscript"/>
        </w:rPr>
        <w:t>0</w:t>
      </w:r>
      <w:proofErr w:type="spellEnd"/>
      <w:r>
        <w:rPr>
          <w:rFonts w:ascii="Times New Roman" w:hAnsi="Times New Roman" w:cs="Times New Roman"/>
          <w:bCs/>
        </w:rPr>
        <w:t xml:space="preserve"> and </w:t>
      </w:r>
      <w:proofErr w:type="spellStart"/>
      <w:r w:rsidRPr="00E11E6B">
        <w:rPr>
          <w:rFonts w:ascii="Times New Roman" w:hAnsi="Times New Roman" w:cs="Times New Roman"/>
          <w:bCs/>
          <w:i/>
        </w:rPr>
        <w:t>g</w:t>
      </w:r>
      <w:r w:rsidRPr="00E11E6B">
        <w:rPr>
          <w:rFonts w:ascii="Times New Roman" w:hAnsi="Times New Roman" w:cs="Times New Roman"/>
          <w:bCs/>
          <w:i/>
          <w:vertAlign w:val="subscript"/>
        </w:rPr>
        <w:t>1</w:t>
      </w:r>
      <w:proofErr w:type="spellEnd"/>
      <w:r>
        <w:rPr>
          <w:rFonts w:ascii="Times New Roman" w:hAnsi="Times New Roman" w:cs="Times New Roman"/>
          <w:bCs/>
        </w:rPr>
        <w:t xml:space="preserve"> (depicted as percentage of the values for controlled-conditions grown plants). (B) Same as (A) but for the modified model. Legend shows </w:t>
      </w:r>
      <w:proofErr w:type="spellStart"/>
      <w:r>
        <w:rPr>
          <w:rFonts w:ascii="Times New Roman" w:hAnsi="Times New Roman" w:cs="Times New Roman"/>
          <w:bCs/>
        </w:rPr>
        <w:t>color</w:t>
      </w:r>
      <w:proofErr w:type="spellEnd"/>
      <w:r>
        <w:rPr>
          <w:rFonts w:ascii="Times New Roman" w:hAnsi="Times New Roman" w:cs="Times New Roman"/>
          <w:bCs/>
        </w:rPr>
        <w:t>-coding for residuals.</w:t>
      </w:r>
    </w:p>
    <w:p w:rsidR="00BA779E" w:rsidRDefault="00BA779E" w:rsidP="00BA779E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:rsidR="0083425E" w:rsidRDefault="0083425E"/>
    <w:sectPr w:rsidR="0083425E" w:rsidSect="00BA77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A779E"/>
    <w:rsid w:val="000E2D0F"/>
    <w:rsid w:val="006A1B14"/>
    <w:rsid w:val="0083425E"/>
    <w:rsid w:val="00B84F75"/>
    <w:rsid w:val="00BA7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2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7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7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0012582</dc:creator>
  <cp:lastModifiedBy>0012582</cp:lastModifiedBy>
  <cp:revision>1</cp:revision>
  <dcterms:created xsi:type="dcterms:W3CDTF">2019-02-27T08:25:00Z</dcterms:created>
  <dcterms:modified xsi:type="dcterms:W3CDTF">2019-02-27T08:25:00Z</dcterms:modified>
</cp:coreProperties>
</file>