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AD4D7" w14:textId="380D8DEC" w:rsidR="00EB6695" w:rsidRDefault="006E6FEC" w:rsidP="00EB6695">
      <w:pPr>
        <w:jc w:val="center"/>
        <w:outlineLvl w:val="0"/>
        <w:rPr>
          <w:rFonts w:eastAsia="Times New Roman" w:cstheme="minorHAnsi"/>
          <w:b/>
          <w:bCs/>
          <w:i/>
          <w:iCs/>
          <w:color w:val="000000"/>
          <w:kern w:val="36"/>
          <w:lang w:eastAsia="sv-SE"/>
        </w:rPr>
      </w:pPr>
      <w:r w:rsidRPr="00EB6695">
        <w:rPr>
          <w:b/>
          <w:bCs/>
          <w:sz w:val="24"/>
          <w:szCs w:val="24"/>
        </w:rPr>
        <w:t>Supplementary Material</w:t>
      </w:r>
      <w:r w:rsidR="00EB6695" w:rsidRPr="00EB6695">
        <w:rPr>
          <w:b/>
          <w:bCs/>
          <w:sz w:val="24"/>
          <w:szCs w:val="24"/>
          <w:lang w:val="en-SE"/>
        </w:rPr>
        <w:t xml:space="preserve"> </w:t>
      </w:r>
      <w:bookmarkStart w:id="0" w:name="_Hlk193991648"/>
      <w:r w:rsidR="00EB6695">
        <w:rPr>
          <w:b/>
          <w:bCs/>
          <w:sz w:val="24"/>
          <w:szCs w:val="24"/>
          <w:lang w:val="en-SE"/>
        </w:rPr>
        <w:br/>
      </w:r>
      <w:r w:rsidR="00EB6695" w:rsidRPr="00EB6695">
        <w:rPr>
          <w:rFonts w:eastAsia="Times New Roman" w:cstheme="minorHAnsi"/>
          <w:b/>
          <w:bCs/>
          <w:i/>
          <w:iCs/>
          <w:color w:val="000000"/>
          <w:kern w:val="36"/>
          <w:lang w:eastAsia="sv-SE"/>
        </w:rPr>
        <w:t>Why are we still using the PHQ-9?</w:t>
      </w:r>
      <w:bookmarkEnd w:id="0"/>
      <w:r w:rsidR="00EB6695" w:rsidRPr="00EB6695">
        <w:rPr>
          <w:rFonts w:eastAsia="Times New Roman" w:cstheme="minorHAnsi"/>
          <w:b/>
          <w:bCs/>
          <w:i/>
          <w:iCs/>
          <w:color w:val="000000"/>
          <w:kern w:val="36"/>
          <w:lang w:eastAsia="sv-SE"/>
        </w:rPr>
        <w:t xml:space="preserve"> A </w:t>
      </w:r>
      <w:r w:rsidR="00EB6695" w:rsidRPr="00EB6695">
        <w:rPr>
          <w:rFonts w:eastAsia="Times New Roman" w:cstheme="minorHAnsi"/>
          <w:b/>
          <w:bCs/>
          <w:i/>
          <w:iCs/>
          <w:color w:val="000000"/>
          <w:kern w:val="36"/>
          <w:lang w:val="en-SE" w:eastAsia="sv-SE"/>
        </w:rPr>
        <w:t xml:space="preserve">historical review </w:t>
      </w:r>
      <w:r w:rsidR="00EB6695" w:rsidRPr="00EB6695">
        <w:rPr>
          <w:rFonts w:eastAsia="Times New Roman" w:cstheme="minorHAnsi"/>
          <w:b/>
          <w:bCs/>
          <w:i/>
          <w:iCs/>
          <w:color w:val="000000"/>
          <w:kern w:val="36"/>
          <w:lang w:eastAsia="sv-SE"/>
        </w:rPr>
        <w:t xml:space="preserve">and </w:t>
      </w:r>
      <w:r w:rsidR="00EB6695" w:rsidRPr="00EB6695">
        <w:rPr>
          <w:rFonts w:eastAsia="Times New Roman" w:cstheme="minorHAnsi"/>
          <w:b/>
          <w:bCs/>
          <w:i/>
          <w:iCs/>
          <w:color w:val="000000"/>
          <w:kern w:val="36"/>
          <w:lang w:val="en-SE" w:eastAsia="sv-SE"/>
        </w:rPr>
        <w:t xml:space="preserve">psychometric evaluation of </w:t>
      </w:r>
      <w:r w:rsidR="00EB6695" w:rsidRPr="00EB6695">
        <w:rPr>
          <w:rFonts w:eastAsia="Times New Roman" w:cstheme="minorHAnsi"/>
          <w:b/>
          <w:bCs/>
          <w:i/>
          <w:iCs/>
          <w:color w:val="000000"/>
          <w:kern w:val="36"/>
          <w:lang w:eastAsia="sv-SE"/>
        </w:rPr>
        <w:t>measurement invariance</w:t>
      </w:r>
    </w:p>
    <w:p w14:paraId="7B0A651B" w14:textId="58D5BCDC" w:rsidR="00567824" w:rsidRDefault="00567824" w:rsidP="00567824">
      <w:pPr>
        <w:outlineLvl w:val="0"/>
        <w:rPr>
          <w:rFonts w:eastAsia="Times New Roman" w:cstheme="minorHAnsi"/>
          <w:color w:val="000000"/>
          <w:kern w:val="36"/>
          <w:lang w:eastAsia="sv-SE"/>
        </w:rPr>
      </w:pPr>
    </w:p>
    <w:p w14:paraId="5CE44ACB" w14:textId="56C0EB6F" w:rsidR="00567824" w:rsidRDefault="00567824" w:rsidP="00567824">
      <w:pPr>
        <w:pStyle w:val="NormalWeb"/>
      </w:pPr>
      <w:r>
        <w:rPr>
          <w:noProof/>
        </w:rPr>
        <w:drawing>
          <wp:inline distT="0" distB="0" distL="0" distR="0" wp14:anchorId="10105046" wp14:editId="08B9B0D1">
            <wp:extent cx="5731510" cy="429895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1ABB2E19" w14:textId="6DC27350" w:rsidR="00567824" w:rsidRPr="00096475" w:rsidRDefault="00567824" w:rsidP="00096475">
      <w:pPr>
        <w:outlineLvl w:val="0"/>
        <w:rPr>
          <w:rFonts w:eastAsia="Times New Roman" w:cstheme="minorHAnsi"/>
          <w:kern w:val="36"/>
          <w:sz w:val="24"/>
          <w:szCs w:val="24"/>
          <w:lang w:val="en-SE" w:eastAsia="sv-SE"/>
        </w:rPr>
      </w:pPr>
      <w:r w:rsidRPr="00DC021E">
        <w:rPr>
          <w:b/>
          <w:bCs/>
        </w:rPr>
        <w:t xml:space="preserve">Figure </w:t>
      </w:r>
      <w:r>
        <w:rPr>
          <w:b/>
          <w:bCs/>
        </w:rPr>
        <w:t>S</w:t>
      </w:r>
      <w:r>
        <w:rPr>
          <w:b/>
          <w:bCs/>
          <w:lang w:val="en-SE"/>
        </w:rPr>
        <w:t>1</w:t>
      </w:r>
      <w:r w:rsidRPr="00DC021E">
        <w:rPr>
          <w:b/>
          <w:bCs/>
        </w:rPr>
        <w:t>.</w:t>
      </w:r>
      <w:r w:rsidRPr="00DC021E">
        <w:t xml:space="preserve"> </w:t>
      </w:r>
      <w:r>
        <w:rPr>
          <w:i/>
          <w:lang w:val="en-SE"/>
        </w:rPr>
        <w:t>Histograms for each item on the PHQ-9 displaying the response distribution at pre-treatment screening.</w:t>
      </w:r>
    </w:p>
    <w:p w14:paraId="632B0E24" w14:textId="05CA749E" w:rsidR="006E6FEC" w:rsidRPr="00567824" w:rsidRDefault="00567824" w:rsidP="00096475">
      <w:pPr>
        <w:spacing w:after="160" w:line="259" w:lineRule="auto"/>
        <w:rPr>
          <w:lang w:val="en-SE"/>
        </w:rPr>
      </w:pPr>
      <w:r>
        <w:rPr>
          <w:lang w:val="en-SE"/>
        </w:rPr>
        <w:br w:type="page"/>
      </w:r>
    </w:p>
    <w:tbl>
      <w:tblPr>
        <w:tblW w:w="4678" w:type="dxa"/>
        <w:jc w:val="center"/>
        <w:tblCellMar>
          <w:left w:w="70" w:type="dxa"/>
          <w:right w:w="70" w:type="dxa"/>
        </w:tblCellMar>
        <w:tblLook w:val="04A0" w:firstRow="1" w:lastRow="0" w:firstColumn="1" w:lastColumn="0" w:noHBand="0" w:noVBand="1"/>
      </w:tblPr>
      <w:tblGrid>
        <w:gridCol w:w="1134"/>
        <w:gridCol w:w="1069"/>
        <w:gridCol w:w="1199"/>
        <w:gridCol w:w="1314"/>
      </w:tblGrid>
      <w:tr w:rsidR="006E6FEC" w:rsidRPr="00925CAB" w14:paraId="00BCA7F8" w14:textId="77777777" w:rsidTr="00012569">
        <w:trPr>
          <w:trHeight w:val="290"/>
          <w:jc w:val="center"/>
        </w:trPr>
        <w:tc>
          <w:tcPr>
            <w:tcW w:w="4678" w:type="dxa"/>
            <w:gridSpan w:val="4"/>
            <w:tcBorders>
              <w:top w:val="nil"/>
              <w:left w:val="nil"/>
              <w:bottom w:val="single" w:sz="4" w:space="0" w:color="auto"/>
              <w:right w:val="nil"/>
            </w:tcBorders>
            <w:shd w:val="clear" w:color="auto" w:fill="auto"/>
            <w:noWrap/>
            <w:vAlign w:val="bottom"/>
            <w:hideMark/>
          </w:tcPr>
          <w:p w14:paraId="10DCC6A0" w14:textId="77777777" w:rsidR="006E6FEC" w:rsidRPr="00925CAB" w:rsidRDefault="006E6FEC" w:rsidP="00012569">
            <w:pPr>
              <w:rPr>
                <w:rFonts w:ascii="Calibri" w:eastAsia="Times New Roman" w:hAnsi="Calibri" w:cs="Times New Roman"/>
                <w:b/>
                <w:bCs/>
                <w:color w:val="000000"/>
                <w:lang w:eastAsia="sv-SE"/>
              </w:rPr>
            </w:pPr>
            <w:r w:rsidRPr="00925CAB">
              <w:rPr>
                <w:rFonts w:ascii="Calibri" w:eastAsia="Times New Roman" w:hAnsi="Calibri" w:cs="Times New Roman"/>
                <w:b/>
                <w:bCs/>
                <w:color w:val="000000"/>
                <w:lang w:eastAsia="sv-SE"/>
              </w:rPr>
              <w:lastRenderedPageBreak/>
              <w:t>Table S1.</w:t>
            </w:r>
            <w:r w:rsidRPr="00925CAB">
              <w:rPr>
                <w:rFonts w:ascii="Calibri" w:eastAsia="Times New Roman" w:hAnsi="Calibri" w:cs="Times New Roman"/>
                <w:i/>
                <w:iCs/>
                <w:color w:val="000000"/>
                <w:lang w:eastAsia="sv-SE"/>
              </w:rPr>
              <w:t xml:space="preserve"> Significant modification indices for the PHQ-9 items at pre-treatment screening.</w:t>
            </w:r>
          </w:p>
        </w:tc>
      </w:tr>
      <w:tr w:rsidR="006E6FEC" w:rsidRPr="00925CAB" w14:paraId="7CE78368" w14:textId="77777777" w:rsidTr="00012569">
        <w:trPr>
          <w:trHeight w:val="290"/>
          <w:jc w:val="center"/>
        </w:trPr>
        <w:tc>
          <w:tcPr>
            <w:tcW w:w="1134" w:type="dxa"/>
            <w:tcBorders>
              <w:top w:val="single" w:sz="4" w:space="0" w:color="auto"/>
              <w:left w:val="nil"/>
              <w:bottom w:val="single" w:sz="4" w:space="0" w:color="auto"/>
              <w:right w:val="nil"/>
            </w:tcBorders>
            <w:shd w:val="clear" w:color="auto" w:fill="auto"/>
            <w:noWrap/>
            <w:vAlign w:val="center"/>
            <w:hideMark/>
          </w:tcPr>
          <w:p w14:paraId="60847F47" w14:textId="77777777" w:rsidR="006E6FEC" w:rsidRPr="00925CAB" w:rsidRDefault="006E6FEC" w:rsidP="00012569">
            <w:pPr>
              <w:rPr>
                <w:rFonts w:ascii="Calibri" w:eastAsia="Times New Roman" w:hAnsi="Calibri" w:cs="Times New Roman"/>
                <w:b/>
                <w:bCs/>
                <w:color w:val="000000"/>
                <w:lang w:val="sv-SE" w:eastAsia="sv-SE"/>
              </w:rPr>
            </w:pPr>
            <w:proofErr w:type="spellStart"/>
            <w:r w:rsidRPr="00925CAB">
              <w:rPr>
                <w:rFonts w:ascii="Calibri" w:eastAsia="Times New Roman" w:hAnsi="Calibri" w:cs="Times New Roman"/>
                <w:b/>
                <w:bCs/>
                <w:color w:val="000000"/>
                <w:lang w:val="sv-SE" w:eastAsia="sv-SE"/>
              </w:rPr>
              <w:t>Left</w:t>
            </w:r>
            <w:proofErr w:type="spellEnd"/>
            <w:r w:rsidRPr="00925CAB">
              <w:rPr>
                <w:rFonts w:ascii="Calibri" w:eastAsia="Times New Roman" w:hAnsi="Calibri" w:cs="Times New Roman"/>
                <w:b/>
                <w:bCs/>
                <w:color w:val="000000"/>
                <w:lang w:val="sv-SE" w:eastAsia="sv-SE"/>
              </w:rPr>
              <w:t xml:space="preserve"> hand </w:t>
            </w:r>
            <w:proofErr w:type="spellStart"/>
            <w:r w:rsidRPr="00925CAB">
              <w:rPr>
                <w:rFonts w:ascii="Calibri" w:eastAsia="Times New Roman" w:hAnsi="Calibri" w:cs="Times New Roman"/>
                <w:b/>
                <w:bCs/>
                <w:color w:val="000000"/>
                <w:lang w:val="sv-SE" w:eastAsia="sv-SE"/>
              </w:rPr>
              <w:t>side</w:t>
            </w:r>
            <w:proofErr w:type="spellEnd"/>
            <w:r w:rsidRPr="00925CAB">
              <w:rPr>
                <w:rFonts w:ascii="Calibri" w:eastAsia="Times New Roman" w:hAnsi="Calibri" w:cs="Times New Roman"/>
                <w:b/>
                <w:bCs/>
                <w:color w:val="000000"/>
                <w:lang w:val="sv-SE" w:eastAsia="sv-SE"/>
              </w:rPr>
              <w:t xml:space="preserve"> </w:t>
            </w:r>
            <w:proofErr w:type="spellStart"/>
            <w:r w:rsidRPr="00925CAB">
              <w:rPr>
                <w:rFonts w:ascii="Calibri" w:eastAsia="Times New Roman" w:hAnsi="Calibri" w:cs="Times New Roman"/>
                <w:b/>
                <w:bCs/>
                <w:color w:val="000000"/>
                <w:lang w:val="sv-SE" w:eastAsia="sv-SE"/>
              </w:rPr>
              <w:t>variable</w:t>
            </w:r>
            <w:proofErr w:type="spellEnd"/>
          </w:p>
        </w:tc>
        <w:tc>
          <w:tcPr>
            <w:tcW w:w="1069" w:type="dxa"/>
            <w:tcBorders>
              <w:top w:val="single" w:sz="4" w:space="0" w:color="auto"/>
              <w:left w:val="nil"/>
              <w:bottom w:val="single" w:sz="4" w:space="0" w:color="auto"/>
              <w:right w:val="nil"/>
            </w:tcBorders>
            <w:shd w:val="clear" w:color="auto" w:fill="auto"/>
            <w:noWrap/>
            <w:vAlign w:val="center"/>
            <w:hideMark/>
          </w:tcPr>
          <w:p w14:paraId="5613AABF" w14:textId="77777777" w:rsidR="006E6FEC" w:rsidRPr="00925CAB" w:rsidRDefault="006E6FEC" w:rsidP="00012569">
            <w:pPr>
              <w:jc w:val="center"/>
              <w:rPr>
                <w:rFonts w:ascii="Calibri" w:eastAsia="Times New Roman" w:hAnsi="Calibri" w:cs="Times New Roman"/>
                <w:b/>
                <w:bCs/>
                <w:color w:val="000000"/>
                <w:lang w:val="sv-SE" w:eastAsia="sv-SE"/>
              </w:rPr>
            </w:pPr>
            <w:r w:rsidRPr="00925CAB">
              <w:rPr>
                <w:rFonts w:ascii="Calibri" w:eastAsia="Times New Roman" w:hAnsi="Calibri" w:cs="Times New Roman"/>
                <w:b/>
                <w:bCs/>
                <w:color w:val="000000"/>
                <w:lang w:val="sv-SE" w:eastAsia="sv-SE"/>
              </w:rPr>
              <w:t>Operator</w:t>
            </w:r>
          </w:p>
        </w:tc>
        <w:tc>
          <w:tcPr>
            <w:tcW w:w="1199" w:type="dxa"/>
            <w:tcBorders>
              <w:top w:val="single" w:sz="4" w:space="0" w:color="auto"/>
              <w:left w:val="nil"/>
              <w:bottom w:val="single" w:sz="4" w:space="0" w:color="auto"/>
              <w:right w:val="nil"/>
            </w:tcBorders>
            <w:shd w:val="clear" w:color="auto" w:fill="auto"/>
            <w:noWrap/>
            <w:vAlign w:val="center"/>
            <w:hideMark/>
          </w:tcPr>
          <w:p w14:paraId="4B8A5287" w14:textId="77777777" w:rsidR="006E6FEC" w:rsidRPr="00925CAB" w:rsidRDefault="006E6FEC" w:rsidP="00012569">
            <w:pPr>
              <w:jc w:val="right"/>
              <w:rPr>
                <w:rFonts w:ascii="Calibri" w:eastAsia="Times New Roman" w:hAnsi="Calibri" w:cs="Times New Roman"/>
                <w:b/>
                <w:bCs/>
                <w:color w:val="000000"/>
                <w:lang w:val="sv-SE" w:eastAsia="sv-SE"/>
              </w:rPr>
            </w:pPr>
            <w:r w:rsidRPr="00925CAB">
              <w:rPr>
                <w:rFonts w:ascii="Calibri" w:eastAsia="Times New Roman" w:hAnsi="Calibri" w:cs="Times New Roman"/>
                <w:b/>
                <w:bCs/>
                <w:color w:val="000000"/>
                <w:lang w:val="sv-SE" w:eastAsia="sv-SE"/>
              </w:rPr>
              <w:t xml:space="preserve">Right hand </w:t>
            </w:r>
            <w:proofErr w:type="spellStart"/>
            <w:r w:rsidRPr="00925CAB">
              <w:rPr>
                <w:rFonts w:ascii="Calibri" w:eastAsia="Times New Roman" w:hAnsi="Calibri" w:cs="Times New Roman"/>
                <w:b/>
                <w:bCs/>
                <w:color w:val="000000"/>
                <w:lang w:val="sv-SE" w:eastAsia="sv-SE"/>
              </w:rPr>
              <w:t>side</w:t>
            </w:r>
            <w:proofErr w:type="spellEnd"/>
            <w:r w:rsidRPr="00925CAB">
              <w:rPr>
                <w:rFonts w:ascii="Calibri" w:eastAsia="Times New Roman" w:hAnsi="Calibri" w:cs="Times New Roman"/>
                <w:b/>
                <w:bCs/>
                <w:color w:val="000000"/>
                <w:lang w:val="sv-SE" w:eastAsia="sv-SE"/>
              </w:rPr>
              <w:t xml:space="preserve"> </w:t>
            </w:r>
            <w:proofErr w:type="spellStart"/>
            <w:r w:rsidRPr="00925CAB">
              <w:rPr>
                <w:rFonts w:ascii="Calibri" w:eastAsia="Times New Roman" w:hAnsi="Calibri" w:cs="Times New Roman"/>
                <w:b/>
                <w:bCs/>
                <w:color w:val="000000"/>
                <w:lang w:val="sv-SE" w:eastAsia="sv-SE"/>
              </w:rPr>
              <w:t>variable</w:t>
            </w:r>
            <w:proofErr w:type="spellEnd"/>
          </w:p>
        </w:tc>
        <w:tc>
          <w:tcPr>
            <w:tcW w:w="1276" w:type="dxa"/>
            <w:tcBorders>
              <w:top w:val="single" w:sz="4" w:space="0" w:color="auto"/>
              <w:left w:val="nil"/>
              <w:bottom w:val="single" w:sz="4" w:space="0" w:color="auto"/>
              <w:right w:val="nil"/>
            </w:tcBorders>
            <w:shd w:val="clear" w:color="auto" w:fill="auto"/>
            <w:noWrap/>
            <w:vAlign w:val="center"/>
            <w:hideMark/>
          </w:tcPr>
          <w:p w14:paraId="148CE986" w14:textId="77777777" w:rsidR="006E6FEC" w:rsidRPr="00925CAB" w:rsidRDefault="006E6FEC" w:rsidP="00012569">
            <w:pPr>
              <w:rPr>
                <w:rFonts w:ascii="Calibri" w:eastAsia="Times New Roman" w:hAnsi="Calibri" w:cs="Times New Roman"/>
                <w:b/>
                <w:bCs/>
                <w:color w:val="000000"/>
                <w:lang w:val="sv-SE" w:eastAsia="sv-SE"/>
              </w:rPr>
            </w:pPr>
            <w:proofErr w:type="spellStart"/>
            <w:r w:rsidRPr="00925CAB">
              <w:rPr>
                <w:rFonts w:ascii="Calibri" w:eastAsia="Times New Roman" w:hAnsi="Calibri" w:cs="Times New Roman"/>
                <w:b/>
                <w:bCs/>
                <w:color w:val="000000"/>
                <w:lang w:val="sv-SE" w:eastAsia="sv-SE"/>
              </w:rPr>
              <w:t>Modification</w:t>
            </w:r>
            <w:proofErr w:type="spellEnd"/>
            <w:r w:rsidRPr="00925CAB">
              <w:rPr>
                <w:rFonts w:ascii="Calibri" w:eastAsia="Times New Roman" w:hAnsi="Calibri" w:cs="Times New Roman"/>
                <w:b/>
                <w:bCs/>
                <w:color w:val="000000"/>
                <w:lang w:val="sv-SE" w:eastAsia="sv-SE"/>
              </w:rPr>
              <w:t xml:space="preserve"> index (MI)</w:t>
            </w:r>
          </w:p>
        </w:tc>
      </w:tr>
      <w:tr w:rsidR="006E6FEC" w:rsidRPr="00925CAB" w14:paraId="4EEB1231" w14:textId="77777777" w:rsidTr="00012569">
        <w:trPr>
          <w:trHeight w:val="290"/>
          <w:jc w:val="center"/>
        </w:trPr>
        <w:tc>
          <w:tcPr>
            <w:tcW w:w="1134" w:type="dxa"/>
            <w:tcBorders>
              <w:top w:val="single" w:sz="4" w:space="0" w:color="auto"/>
              <w:left w:val="nil"/>
              <w:bottom w:val="nil"/>
              <w:right w:val="nil"/>
            </w:tcBorders>
            <w:shd w:val="clear" w:color="auto" w:fill="auto"/>
            <w:noWrap/>
            <w:vAlign w:val="bottom"/>
            <w:hideMark/>
          </w:tcPr>
          <w:p w14:paraId="58A922CB"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1</w:t>
            </w:r>
          </w:p>
        </w:tc>
        <w:tc>
          <w:tcPr>
            <w:tcW w:w="1069" w:type="dxa"/>
            <w:tcBorders>
              <w:top w:val="single" w:sz="4" w:space="0" w:color="auto"/>
              <w:left w:val="nil"/>
              <w:bottom w:val="nil"/>
              <w:right w:val="nil"/>
            </w:tcBorders>
            <w:shd w:val="clear" w:color="auto" w:fill="auto"/>
            <w:noWrap/>
            <w:vAlign w:val="bottom"/>
            <w:hideMark/>
          </w:tcPr>
          <w:p w14:paraId="6BA8A2E1"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single" w:sz="4" w:space="0" w:color="auto"/>
              <w:left w:val="nil"/>
              <w:bottom w:val="nil"/>
              <w:right w:val="nil"/>
            </w:tcBorders>
            <w:shd w:val="clear" w:color="auto" w:fill="auto"/>
            <w:noWrap/>
            <w:vAlign w:val="bottom"/>
            <w:hideMark/>
          </w:tcPr>
          <w:p w14:paraId="3F7D8979"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2</w:t>
            </w:r>
          </w:p>
        </w:tc>
        <w:tc>
          <w:tcPr>
            <w:tcW w:w="1276" w:type="dxa"/>
            <w:tcBorders>
              <w:top w:val="single" w:sz="4" w:space="0" w:color="auto"/>
              <w:left w:val="nil"/>
              <w:bottom w:val="nil"/>
              <w:right w:val="nil"/>
            </w:tcBorders>
            <w:shd w:val="clear" w:color="auto" w:fill="auto"/>
            <w:noWrap/>
            <w:vAlign w:val="center"/>
            <w:hideMark/>
          </w:tcPr>
          <w:p w14:paraId="4E0FCAFC"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349.24</w:t>
            </w:r>
          </w:p>
        </w:tc>
      </w:tr>
      <w:tr w:rsidR="006E6FEC" w:rsidRPr="00925CAB" w14:paraId="3504B12D"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2B25CA2D"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7</w:t>
            </w:r>
          </w:p>
        </w:tc>
        <w:tc>
          <w:tcPr>
            <w:tcW w:w="1069" w:type="dxa"/>
            <w:tcBorders>
              <w:top w:val="nil"/>
              <w:left w:val="nil"/>
              <w:bottom w:val="nil"/>
              <w:right w:val="nil"/>
            </w:tcBorders>
            <w:shd w:val="clear" w:color="auto" w:fill="auto"/>
            <w:noWrap/>
            <w:vAlign w:val="bottom"/>
            <w:hideMark/>
          </w:tcPr>
          <w:p w14:paraId="63C9FB29"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56B5336D"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8</w:t>
            </w:r>
          </w:p>
        </w:tc>
        <w:tc>
          <w:tcPr>
            <w:tcW w:w="1276" w:type="dxa"/>
            <w:tcBorders>
              <w:top w:val="nil"/>
              <w:left w:val="nil"/>
              <w:bottom w:val="nil"/>
              <w:right w:val="nil"/>
            </w:tcBorders>
            <w:shd w:val="clear" w:color="auto" w:fill="auto"/>
            <w:noWrap/>
            <w:vAlign w:val="center"/>
            <w:hideMark/>
          </w:tcPr>
          <w:p w14:paraId="0082CD25"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118.40</w:t>
            </w:r>
          </w:p>
        </w:tc>
      </w:tr>
      <w:tr w:rsidR="006E6FEC" w:rsidRPr="00925CAB" w14:paraId="5CD4CF0B"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100DCFB0"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6</w:t>
            </w:r>
          </w:p>
        </w:tc>
        <w:tc>
          <w:tcPr>
            <w:tcW w:w="1069" w:type="dxa"/>
            <w:tcBorders>
              <w:top w:val="nil"/>
              <w:left w:val="nil"/>
              <w:bottom w:val="nil"/>
              <w:right w:val="nil"/>
            </w:tcBorders>
            <w:shd w:val="clear" w:color="auto" w:fill="auto"/>
            <w:noWrap/>
            <w:vAlign w:val="bottom"/>
            <w:hideMark/>
          </w:tcPr>
          <w:p w14:paraId="7CE544B9"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028A7518"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9</w:t>
            </w:r>
          </w:p>
        </w:tc>
        <w:tc>
          <w:tcPr>
            <w:tcW w:w="1276" w:type="dxa"/>
            <w:tcBorders>
              <w:top w:val="nil"/>
              <w:left w:val="nil"/>
              <w:bottom w:val="nil"/>
              <w:right w:val="nil"/>
            </w:tcBorders>
            <w:shd w:val="clear" w:color="auto" w:fill="auto"/>
            <w:noWrap/>
            <w:vAlign w:val="center"/>
            <w:hideMark/>
          </w:tcPr>
          <w:p w14:paraId="14BAC99A"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92.93</w:t>
            </w:r>
          </w:p>
        </w:tc>
      </w:tr>
      <w:tr w:rsidR="006E6FEC" w:rsidRPr="00925CAB" w14:paraId="39085AE3"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6B17CF61"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3</w:t>
            </w:r>
          </w:p>
        </w:tc>
        <w:tc>
          <w:tcPr>
            <w:tcW w:w="1069" w:type="dxa"/>
            <w:tcBorders>
              <w:top w:val="nil"/>
              <w:left w:val="nil"/>
              <w:bottom w:val="nil"/>
              <w:right w:val="nil"/>
            </w:tcBorders>
            <w:shd w:val="clear" w:color="auto" w:fill="auto"/>
            <w:noWrap/>
            <w:vAlign w:val="bottom"/>
            <w:hideMark/>
          </w:tcPr>
          <w:p w14:paraId="0B7BBC25"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24ED8D51"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4</w:t>
            </w:r>
          </w:p>
        </w:tc>
        <w:tc>
          <w:tcPr>
            <w:tcW w:w="1276" w:type="dxa"/>
            <w:tcBorders>
              <w:top w:val="nil"/>
              <w:left w:val="nil"/>
              <w:bottom w:val="nil"/>
              <w:right w:val="nil"/>
            </w:tcBorders>
            <w:shd w:val="clear" w:color="auto" w:fill="auto"/>
            <w:noWrap/>
            <w:vAlign w:val="center"/>
            <w:hideMark/>
          </w:tcPr>
          <w:p w14:paraId="485326E8"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73.74</w:t>
            </w:r>
          </w:p>
        </w:tc>
      </w:tr>
      <w:tr w:rsidR="006E6FEC" w:rsidRPr="00925CAB" w14:paraId="29C0B539"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109390AF"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2</w:t>
            </w:r>
          </w:p>
        </w:tc>
        <w:tc>
          <w:tcPr>
            <w:tcW w:w="1069" w:type="dxa"/>
            <w:tcBorders>
              <w:top w:val="nil"/>
              <w:left w:val="nil"/>
              <w:bottom w:val="nil"/>
              <w:right w:val="nil"/>
            </w:tcBorders>
            <w:shd w:val="clear" w:color="auto" w:fill="auto"/>
            <w:noWrap/>
            <w:vAlign w:val="bottom"/>
            <w:hideMark/>
          </w:tcPr>
          <w:p w14:paraId="0822315D"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22CC8192"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7</w:t>
            </w:r>
          </w:p>
        </w:tc>
        <w:tc>
          <w:tcPr>
            <w:tcW w:w="1276" w:type="dxa"/>
            <w:tcBorders>
              <w:top w:val="nil"/>
              <w:left w:val="nil"/>
              <w:bottom w:val="nil"/>
              <w:right w:val="nil"/>
            </w:tcBorders>
            <w:shd w:val="clear" w:color="auto" w:fill="auto"/>
            <w:noWrap/>
            <w:vAlign w:val="center"/>
            <w:hideMark/>
          </w:tcPr>
          <w:p w14:paraId="1A938E24"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59.31</w:t>
            </w:r>
          </w:p>
        </w:tc>
      </w:tr>
      <w:tr w:rsidR="006E6FEC" w:rsidRPr="00925CAB" w14:paraId="62FF1923"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60F523BF"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2</w:t>
            </w:r>
          </w:p>
        </w:tc>
        <w:tc>
          <w:tcPr>
            <w:tcW w:w="1069" w:type="dxa"/>
            <w:tcBorders>
              <w:top w:val="nil"/>
              <w:left w:val="nil"/>
              <w:bottom w:val="nil"/>
              <w:right w:val="nil"/>
            </w:tcBorders>
            <w:shd w:val="clear" w:color="auto" w:fill="auto"/>
            <w:noWrap/>
            <w:vAlign w:val="bottom"/>
            <w:hideMark/>
          </w:tcPr>
          <w:p w14:paraId="376940A3"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5BE1766B"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5</w:t>
            </w:r>
          </w:p>
        </w:tc>
        <w:tc>
          <w:tcPr>
            <w:tcW w:w="1276" w:type="dxa"/>
            <w:tcBorders>
              <w:top w:val="nil"/>
              <w:left w:val="nil"/>
              <w:bottom w:val="nil"/>
              <w:right w:val="nil"/>
            </w:tcBorders>
            <w:shd w:val="clear" w:color="auto" w:fill="auto"/>
            <w:noWrap/>
            <w:vAlign w:val="center"/>
            <w:hideMark/>
          </w:tcPr>
          <w:p w14:paraId="7388D277"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58.61</w:t>
            </w:r>
          </w:p>
        </w:tc>
      </w:tr>
      <w:tr w:rsidR="006E6FEC" w:rsidRPr="00925CAB" w14:paraId="0CB349C7"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6F7441EF"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2</w:t>
            </w:r>
          </w:p>
        </w:tc>
        <w:tc>
          <w:tcPr>
            <w:tcW w:w="1069" w:type="dxa"/>
            <w:tcBorders>
              <w:top w:val="nil"/>
              <w:left w:val="nil"/>
              <w:bottom w:val="nil"/>
              <w:right w:val="nil"/>
            </w:tcBorders>
            <w:shd w:val="clear" w:color="auto" w:fill="auto"/>
            <w:noWrap/>
            <w:vAlign w:val="bottom"/>
            <w:hideMark/>
          </w:tcPr>
          <w:p w14:paraId="5A124F14"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0B70A9C8"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8</w:t>
            </w:r>
          </w:p>
        </w:tc>
        <w:tc>
          <w:tcPr>
            <w:tcW w:w="1276" w:type="dxa"/>
            <w:tcBorders>
              <w:top w:val="nil"/>
              <w:left w:val="nil"/>
              <w:bottom w:val="nil"/>
              <w:right w:val="nil"/>
            </w:tcBorders>
            <w:shd w:val="clear" w:color="auto" w:fill="auto"/>
            <w:noWrap/>
            <w:vAlign w:val="center"/>
            <w:hideMark/>
          </w:tcPr>
          <w:p w14:paraId="7C2E0644"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52.35</w:t>
            </w:r>
          </w:p>
        </w:tc>
      </w:tr>
      <w:tr w:rsidR="006E6FEC" w:rsidRPr="00925CAB" w14:paraId="08C8558B"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5522207F"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1</w:t>
            </w:r>
          </w:p>
        </w:tc>
        <w:tc>
          <w:tcPr>
            <w:tcW w:w="1069" w:type="dxa"/>
            <w:tcBorders>
              <w:top w:val="nil"/>
              <w:left w:val="nil"/>
              <w:bottom w:val="nil"/>
              <w:right w:val="nil"/>
            </w:tcBorders>
            <w:shd w:val="clear" w:color="auto" w:fill="auto"/>
            <w:noWrap/>
            <w:vAlign w:val="bottom"/>
            <w:hideMark/>
          </w:tcPr>
          <w:p w14:paraId="194593BD"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1D4166D8"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8</w:t>
            </w:r>
          </w:p>
        </w:tc>
        <w:tc>
          <w:tcPr>
            <w:tcW w:w="1276" w:type="dxa"/>
            <w:tcBorders>
              <w:top w:val="nil"/>
              <w:left w:val="nil"/>
              <w:bottom w:val="nil"/>
              <w:right w:val="nil"/>
            </w:tcBorders>
            <w:shd w:val="clear" w:color="auto" w:fill="auto"/>
            <w:noWrap/>
            <w:vAlign w:val="center"/>
            <w:hideMark/>
          </w:tcPr>
          <w:p w14:paraId="7113343F"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52.29</w:t>
            </w:r>
          </w:p>
        </w:tc>
      </w:tr>
      <w:tr w:rsidR="006E6FEC" w:rsidRPr="00925CAB" w14:paraId="02F8081C"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08866454"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1</w:t>
            </w:r>
          </w:p>
        </w:tc>
        <w:tc>
          <w:tcPr>
            <w:tcW w:w="1069" w:type="dxa"/>
            <w:tcBorders>
              <w:top w:val="nil"/>
              <w:left w:val="nil"/>
              <w:bottom w:val="nil"/>
              <w:right w:val="nil"/>
            </w:tcBorders>
            <w:shd w:val="clear" w:color="auto" w:fill="auto"/>
            <w:noWrap/>
            <w:vAlign w:val="bottom"/>
            <w:hideMark/>
          </w:tcPr>
          <w:p w14:paraId="26C3B226"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3C962828"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5</w:t>
            </w:r>
          </w:p>
        </w:tc>
        <w:tc>
          <w:tcPr>
            <w:tcW w:w="1276" w:type="dxa"/>
            <w:tcBorders>
              <w:top w:val="nil"/>
              <w:left w:val="nil"/>
              <w:bottom w:val="nil"/>
              <w:right w:val="nil"/>
            </w:tcBorders>
            <w:shd w:val="clear" w:color="auto" w:fill="auto"/>
            <w:noWrap/>
            <w:vAlign w:val="center"/>
            <w:hideMark/>
          </w:tcPr>
          <w:p w14:paraId="678F63E4"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41.50</w:t>
            </w:r>
          </w:p>
        </w:tc>
      </w:tr>
      <w:tr w:rsidR="006E6FEC" w:rsidRPr="00925CAB" w14:paraId="5B8C637E"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005BCB54"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1</w:t>
            </w:r>
          </w:p>
        </w:tc>
        <w:tc>
          <w:tcPr>
            <w:tcW w:w="1069" w:type="dxa"/>
            <w:tcBorders>
              <w:top w:val="nil"/>
              <w:left w:val="nil"/>
              <w:bottom w:val="nil"/>
              <w:right w:val="nil"/>
            </w:tcBorders>
            <w:shd w:val="clear" w:color="auto" w:fill="auto"/>
            <w:noWrap/>
            <w:vAlign w:val="bottom"/>
            <w:hideMark/>
          </w:tcPr>
          <w:p w14:paraId="5C940EFD"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370FD699"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7</w:t>
            </w:r>
          </w:p>
        </w:tc>
        <w:tc>
          <w:tcPr>
            <w:tcW w:w="1276" w:type="dxa"/>
            <w:tcBorders>
              <w:top w:val="nil"/>
              <w:left w:val="nil"/>
              <w:bottom w:val="nil"/>
              <w:right w:val="nil"/>
            </w:tcBorders>
            <w:shd w:val="clear" w:color="auto" w:fill="auto"/>
            <w:noWrap/>
            <w:vAlign w:val="center"/>
            <w:hideMark/>
          </w:tcPr>
          <w:p w14:paraId="75A87B3A"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39.40</w:t>
            </w:r>
          </w:p>
        </w:tc>
      </w:tr>
      <w:tr w:rsidR="006E6FEC" w:rsidRPr="00925CAB" w14:paraId="21076987"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33D1C9B1"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4</w:t>
            </w:r>
          </w:p>
        </w:tc>
        <w:tc>
          <w:tcPr>
            <w:tcW w:w="1069" w:type="dxa"/>
            <w:tcBorders>
              <w:top w:val="nil"/>
              <w:left w:val="nil"/>
              <w:bottom w:val="nil"/>
              <w:right w:val="nil"/>
            </w:tcBorders>
            <w:shd w:val="clear" w:color="auto" w:fill="auto"/>
            <w:noWrap/>
            <w:vAlign w:val="bottom"/>
            <w:hideMark/>
          </w:tcPr>
          <w:p w14:paraId="12335AE1"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57321977"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9</w:t>
            </w:r>
          </w:p>
        </w:tc>
        <w:tc>
          <w:tcPr>
            <w:tcW w:w="1276" w:type="dxa"/>
            <w:tcBorders>
              <w:top w:val="nil"/>
              <w:left w:val="nil"/>
              <w:bottom w:val="nil"/>
              <w:right w:val="nil"/>
            </w:tcBorders>
            <w:shd w:val="clear" w:color="auto" w:fill="auto"/>
            <w:noWrap/>
            <w:vAlign w:val="center"/>
            <w:hideMark/>
          </w:tcPr>
          <w:p w14:paraId="3807DF1F"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31.64</w:t>
            </w:r>
          </w:p>
        </w:tc>
      </w:tr>
      <w:tr w:rsidR="006E6FEC" w:rsidRPr="00925CAB" w14:paraId="3980C5C3"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34681B89"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1</w:t>
            </w:r>
          </w:p>
        </w:tc>
        <w:tc>
          <w:tcPr>
            <w:tcW w:w="1069" w:type="dxa"/>
            <w:tcBorders>
              <w:top w:val="nil"/>
              <w:left w:val="nil"/>
              <w:bottom w:val="nil"/>
              <w:right w:val="nil"/>
            </w:tcBorders>
            <w:shd w:val="clear" w:color="auto" w:fill="auto"/>
            <w:noWrap/>
            <w:vAlign w:val="bottom"/>
            <w:hideMark/>
          </w:tcPr>
          <w:p w14:paraId="18F53927"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129E539B"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6</w:t>
            </w:r>
          </w:p>
        </w:tc>
        <w:tc>
          <w:tcPr>
            <w:tcW w:w="1276" w:type="dxa"/>
            <w:tcBorders>
              <w:top w:val="nil"/>
              <w:left w:val="nil"/>
              <w:bottom w:val="nil"/>
              <w:right w:val="nil"/>
            </w:tcBorders>
            <w:shd w:val="clear" w:color="auto" w:fill="auto"/>
            <w:noWrap/>
            <w:vAlign w:val="center"/>
            <w:hideMark/>
          </w:tcPr>
          <w:p w14:paraId="5EFA0AE4"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31.24</w:t>
            </w:r>
          </w:p>
        </w:tc>
      </w:tr>
      <w:tr w:rsidR="006E6FEC" w:rsidRPr="00925CAB" w14:paraId="24DF2B5C"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1C2FAA20"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1</w:t>
            </w:r>
          </w:p>
        </w:tc>
        <w:tc>
          <w:tcPr>
            <w:tcW w:w="1069" w:type="dxa"/>
            <w:tcBorders>
              <w:top w:val="nil"/>
              <w:left w:val="nil"/>
              <w:bottom w:val="nil"/>
              <w:right w:val="nil"/>
            </w:tcBorders>
            <w:shd w:val="clear" w:color="auto" w:fill="auto"/>
            <w:noWrap/>
            <w:vAlign w:val="bottom"/>
            <w:hideMark/>
          </w:tcPr>
          <w:p w14:paraId="6B9E50C2"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338D1917"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9</w:t>
            </w:r>
          </w:p>
        </w:tc>
        <w:tc>
          <w:tcPr>
            <w:tcW w:w="1276" w:type="dxa"/>
            <w:tcBorders>
              <w:top w:val="nil"/>
              <w:left w:val="nil"/>
              <w:bottom w:val="nil"/>
              <w:right w:val="nil"/>
            </w:tcBorders>
            <w:shd w:val="clear" w:color="auto" w:fill="auto"/>
            <w:noWrap/>
            <w:vAlign w:val="center"/>
            <w:hideMark/>
          </w:tcPr>
          <w:p w14:paraId="47084F83"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31.08</w:t>
            </w:r>
          </w:p>
        </w:tc>
      </w:tr>
      <w:tr w:rsidR="006E6FEC" w:rsidRPr="00925CAB" w14:paraId="4A7601AD"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208F28F0"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3</w:t>
            </w:r>
          </w:p>
        </w:tc>
        <w:tc>
          <w:tcPr>
            <w:tcW w:w="1069" w:type="dxa"/>
            <w:tcBorders>
              <w:top w:val="nil"/>
              <w:left w:val="nil"/>
              <w:bottom w:val="nil"/>
              <w:right w:val="nil"/>
            </w:tcBorders>
            <w:shd w:val="clear" w:color="auto" w:fill="auto"/>
            <w:noWrap/>
            <w:vAlign w:val="bottom"/>
            <w:hideMark/>
          </w:tcPr>
          <w:p w14:paraId="2F2241BA"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50403B6F"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5</w:t>
            </w:r>
          </w:p>
        </w:tc>
        <w:tc>
          <w:tcPr>
            <w:tcW w:w="1276" w:type="dxa"/>
            <w:tcBorders>
              <w:top w:val="nil"/>
              <w:left w:val="nil"/>
              <w:bottom w:val="nil"/>
              <w:right w:val="nil"/>
            </w:tcBorders>
            <w:shd w:val="clear" w:color="auto" w:fill="auto"/>
            <w:noWrap/>
            <w:vAlign w:val="center"/>
            <w:hideMark/>
          </w:tcPr>
          <w:p w14:paraId="4B34FA60"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29.01</w:t>
            </w:r>
          </w:p>
        </w:tc>
      </w:tr>
      <w:tr w:rsidR="006E6FEC" w:rsidRPr="00925CAB" w14:paraId="41567EC7"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2C2B2AA8"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3</w:t>
            </w:r>
          </w:p>
        </w:tc>
        <w:tc>
          <w:tcPr>
            <w:tcW w:w="1069" w:type="dxa"/>
            <w:tcBorders>
              <w:top w:val="nil"/>
              <w:left w:val="nil"/>
              <w:bottom w:val="nil"/>
              <w:right w:val="nil"/>
            </w:tcBorders>
            <w:shd w:val="clear" w:color="auto" w:fill="auto"/>
            <w:noWrap/>
            <w:vAlign w:val="bottom"/>
            <w:hideMark/>
          </w:tcPr>
          <w:p w14:paraId="0F103C96"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7CF0F9E4"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6</w:t>
            </w:r>
          </w:p>
        </w:tc>
        <w:tc>
          <w:tcPr>
            <w:tcW w:w="1276" w:type="dxa"/>
            <w:tcBorders>
              <w:top w:val="nil"/>
              <w:left w:val="nil"/>
              <w:bottom w:val="nil"/>
              <w:right w:val="nil"/>
            </w:tcBorders>
            <w:shd w:val="clear" w:color="auto" w:fill="auto"/>
            <w:noWrap/>
            <w:vAlign w:val="center"/>
            <w:hideMark/>
          </w:tcPr>
          <w:p w14:paraId="43AF90E5"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23.79</w:t>
            </w:r>
          </w:p>
        </w:tc>
      </w:tr>
      <w:tr w:rsidR="006E6FEC" w:rsidRPr="00925CAB" w14:paraId="28348C7A"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2E4A6D1D"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2</w:t>
            </w:r>
          </w:p>
        </w:tc>
        <w:tc>
          <w:tcPr>
            <w:tcW w:w="1069" w:type="dxa"/>
            <w:tcBorders>
              <w:top w:val="nil"/>
              <w:left w:val="nil"/>
              <w:bottom w:val="nil"/>
              <w:right w:val="nil"/>
            </w:tcBorders>
            <w:shd w:val="clear" w:color="auto" w:fill="auto"/>
            <w:noWrap/>
            <w:vAlign w:val="bottom"/>
            <w:hideMark/>
          </w:tcPr>
          <w:p w14:paraId="7848BCAF"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197B8CE6"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3</w:t>
            </w:r>
          </w:p>
        </w:tc>
        <w:tc>
          <w:tcPr>
            <w:tcW w:w="1276" w:type="dxa"/>
            <w:tcBorders>
              <w:top w:val="nil"/>
              <w:left w:val="nil"/>
              <w:bottom w:val="nil"/>
              <w:right w:val="nil"/>
            </w:tcBorders>
            <w:shd w:val="clear" w:color="auto" w:fill="auto"/>
            <w:noWrap/>
            <w:vAlign w:val="center"/>
            <w:hideMark/>
          </w:tcPr>
          <w:p w14:paraId="33D908D4"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23.73</w:t>
            </w:r>
          </w:p>
        </w:tc>
      </w:tr>
      <w:tr w:rsidR="006E6FEC" w:rsidRPr="00925CAB" w14:paraId="2647B408"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02FDE789"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1</w:t>
            </w:r>
          </w:p>
        </w:tc>
        <w:tc>
          <w:tcPr>
            <w:tcW w:w="1069" w:type="dxa"/>
            <w:tcBorders>
              <w:top w:val="nil"/>
              <w:left w:val="nil"/>
              <w:bottom w:val="nil"/>
              <w:right w:val="nil"/>
            </w:tcBorders>
            <w:shd w:val="clear" w:color="auto" w:fill="auto"/>
            <w:noWrap/>
            <w:vAlign w:val="bottom"/>
            <w:hideMark/>
          </w:tcPr>
          <w:p w14:paraId="61A8239F"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0A6B7517"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3</w:t>
            </w:r>
          </w:p>
        </w:tc>
        <w:tc>
          <w:tcPr>
            <w:tcW w:w="1276" w:type="dxa"/>
            <w:tcBorders>
              <w:top w:val="nil"/>
              <w:left w:val="nil"/>
              <w:bottom w:val="nil"/>
              <w:right w:val="nil"/>
            </w:tcBorders>
            <w:shd w:val="clear" w:color="auto" w:fill="auto"/>
            <w:noWrap/>
            <w:vAlign w:val="center"/>
            <w:hideMark/>
          </w:tcPr>
          <w:p w14:paraId="5777B42B"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22.55</w:t>
            </w:r>
          </w:p>
        </w:tc>
      </w:tr>
      <w:tr w:rsidR="006E6FEC" w:rsidRPr="00925CAB" w14:paraId="6B25FE8A"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27D26BA7"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5</w:t>
            </w:r>
          </w:p>
        </w:tc>
        <w:tc>
          <w:tcPr>
            <w:tcW w:w="1069" w:type="dxa"/>
            <w:tcBorders>
              <w:top w:val="nil"/>
              <w:left w:val="nil"/>
              <w:bottom w:val="nil"/>
              <w:right w:val="nil"/>
            </w:tcBorders>
            <w:shd w:val="clear" w:color="auto" w:fill="auto"/>
            <w:noWrap/>
            <w:vAlign w:val="bottom"/>
            <w:hideMark/>
          </w:tcPr>
          <w:p w14:paraId="4E78A9DA"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0618F547"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8</w:t>
            </w:r>
          </w:p>
        </w:tc>
        <w:tc>
          <w:tcPr>
            <w:tcW w:w="1276" w:type="dxa"/>
            <w:tcBorders>
              <w:top w:val="nil"/>
              <w:left w:val="nil"/>
              <w:bottom w:val="nil"/>
              <w:right w:val="nil"/>
            </w:tcBorders>
            <w:shd w:val="clear" w:color="auto" w:fill="auto"/>
            <w:noWrap/>
            <w:vAlign w:val="center"/>
            <w:hideMark/>
          </w:tcPr>
          <w:p w14:paraId="0686598C"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21.51</w:t>
            </w:r>
          </w:p>
        </w:tc>
      </w:tr>
      <w:tr w:rsidR="006E6FEC" w:rsidRPr="00925CAB" w14:paraId="017C1A05"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2BA2D431"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4</w:t>
            </w:r>
          </w:p>
        </w:tc>
        <w:tc>
          <w:tcPr>
            <w:tcW w:w="1069" w:type="dxa"/>
            <w:tcBorders>
              <w:top w:val="nil"/>
              <w:left w:val="nil"/>
              <w:bottom w:val="nil"/>
              <w:right w:val="nil"/>
            </w:tcBorders>
            <w:shd w:val="clear" w:color="auto" w:fill="auto"/>
            <w:noWrap/>
            <w:vAlign w:val="bottom"/>
            <w:hideMark/>
          </w:tcPr>
          <w:p w14:paraId="20B3308C"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155A2F0C"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6</w:t>
            </w:r>
          </w:p>
        </w:tc>
        <w:tc>
          <w:tcPr>
            <w:tcW w:w="1276" w:type="dxa"/>
            <w:tcBorders>
              <w:top w:val="nil"/>
              <w:left w:val="nil"/>
              <w:bottom w:val="nil"/>
              <w:right w:val="nil"/>
            </w:tcBorders>
            <w:shd w:val="clear" w:color="auto" w:fill="auto"/>
            <w:noWrap/>
            <w:vAlign w:val="center"/>
            <w:hideMark/>
          </w:tcPr>
          <w:p w14:paraId="3FCB9E13"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11.78</w:t>
            </w:r>
          </w:p>
        </w:tc>
      </w:tr>
      <w:tr w:rsidR="006E6FEC" w:rsidRPr="00925CAB" w14:paraId="5C91547E"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10FEE080"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4</w:t>
            </w:r>
          </w:p>
        </w:tc>
        <w:tc>
          <w:tcPr>
            <w:tcW w:w="1069" w:type="dxa"/>
            <w:tcBorders>
              <w:top w:val="nil"/>
              <w:left w:val="nil"/>
              <w:bottom w:val="nil"/>
              <w:right w:val="nil"/>
            </w:tcBorders>
            <w:shd w:val="clear" w:color="auto" w:fill="auto"/>
            <w:noWrap/>
            <w:vAlign w:val="bottom"/>
            <w:hideMark/>
          </w:tcPr>
          <w:p w14:paraId="1CF74833"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55998642"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5</w:t>
            </w:r>
          </w:p>
        </w:tc>
        <w:tc>
          <w:tcPr>
            <w:tcW w:w="1276" w:type="dxa"/>
            <w:tcBorders>
              <w:top w:val="nil"/>
              <w:left w:val="nil"/>
              <w:bottom w:val="nil"/>
              <w:right w:val="nil"/>
            </w:tcBorders>
            <w:shd w:val="clear" w:color="auto" w:fill="auto"/>
            <w:noWrap/>
            <w:vAlign w:val="center"/>
            <w:hideMark/>
          </w:tcPr>
          <w:p w14:paraId="7DC07D3C"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11.13</w:t>
            </w:r>
          </w:p>
        </w:tc>
      </w:tr>
      <w:tr w:rsidR="006E6FEC" w:rsidRPr="00925CAB" w14:paraId="7EF1C21C"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4E633C9D"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5</w:t>
            </w:r>
          </w:p>
        </w:tc>
        <w:tc>
          <w:tcPr>
            <w:tcW w:w="1069" w:type="dxa"/>
            <w:tcBorders>
              <w:top w:val="nil"/>
              <w:left w:val="nil"/>
              <w:bottom w:val="nil"/>
              <w:right w:val="nil"/>
            </w:tcBorders>
            <w:shd w:val="clear" w:color="auto" w:fill="auto"/>
            <w:noWrap/>
            <w:vAlign w:val="bottom"/>
            <w:hideMark/>
          </w:tcPr>
          <w:p w14:paraId="501940E1"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73DADC84"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7</w:t>
            </w:r>
          </w:p>
        </w:tc>
        <w:tc>
          <w:tcPr>
            <w:tcW w:w="1276" w:type="dxa"/>
            <w:tcBorders>
              <w:top w:val="nil"/>
              <w:left w:val="nil"/>
              <w:bottom w:val="nil"/>
              <w:right w:val="nil"/>
            </w:tcBorders>
            <w:shd w:val="clear" w:color="auto" w:fill="auto"/>
            <w:noWrap/>
            <w:vAlign w:val="center"/>
            <w:hideMark/>
          </w:tcPr>
          <w:p w14:paraId="2E4A998F"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10.60</w:t>
            </w:r>
          </w:p>
        </w:tc>
      </w:tr>
      <w:tr w:rsidR="006E6FEC" w:rsidRPr="00925CAB" w14:paraId="351949BA"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1BB0B119"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2</w:t>
            </w:r>
          </w:p>
        </w:tc>
        <w:tc>
          <w:tcPr>
            <w:tcW w:w="1069" w:type="dxa"/>
            <w:tcBorders>
              <w:top w:val="nil"/>
              <w:left w:val="nil"/>
              <w:bottom w:val="nil"/>
              <w:right w:val="nil"/>
            </w:tcBorders>
            <w:shd w:val="clear" w:color="auto" w:fill="auto"/>
            <w:noWrap/>
            <w:vAlign w:val="bottom"/>
            <w:hideMark/>
          </w:tcPr>
          <w:p w14:paraId="6486C88C"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21C8931B"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4</w:t>
            </w:r>
          </w:p>
        </w:tc>
        <w:tc>
          <w:tcPr>
            <w:tcW w:w="1276" w:type="dxa"/>
            <w:tcBorders>
              <w:top w:val="nil"/>
              <w:left w:val="nil"/>
              <w:bottom w:val="nil"/>
              <w:right w:val="nil"/>
            </w:tcBorders>
            <w:shd w:val="clear" w:color="auto" w:fill="auto"/>
            <w:noWrap/>
            <w:vAlign w:val="center"/>
            <w:hideMark/>
          </w:tcPr>
          <w:p w14:paraId="26C02A08"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10.40</w:t>
            </w:r>
          </w:p>
        </w:tc>
      </w:tr>
      <w:tr w:rsidR="006E6FEC" w:rsidRPr="00925CAB" w14:paraId="2DAC9D19"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262E2FBA"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4</w:t>
            </w:r>
          </w:p>
        </w:tc>
        <w:tc>
          <w:tcPr>
            <w:tcW w:w="1069" w:type="dxa"/>
            <w:tcBorders>
              <w:top w:val="nil"/>
              <w:left w:val="nil"/>
              <w:bottom w:val="nil"/>
              <w:right w:val="nil"/>
            </w:tcBorders>
            <w:shd w:val="clear" w:color="auto" w:fill="auto"/>
            <w:noWrap/>
            <w:vAlign w:val="bottom"/>
            <w:hideMark/>
          </w:tcPr>
          <w:p w14:paraId="54E9AD2A"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23A4FFBF"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8</w:t>
            </w:r>
          </w:p>
        </w:tc>
        <w:tc>
          <w:tcPr>
            <w:tcW w:w="1276" w:type="dxa"/>
            <w:tcBorders>
              <w:top w:val="nil"/>
              <w:left w:val="nil"/>
              <w:bottom w:val="nil"/>
              <w:right w:val="nil"/>
            </w:tcBorders>
            <w:shd w:val="clear" w:color="auto" w:fill="auto"/>
            <w:noWrap/>
            <w:vAlign w:val="center"/>
            <w:hideMark/>
          </w:tcPr>
          <w:p w14:paraId="0BF413EA"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9.57</w:t>
            </w:r>
          </w:p>
        </w:tc>
      </w:tr>
      <w:tr w:rsidR="006E6FEC" w:rsidRPr="00925CAB" w14:paraId="31BB98C4"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52139E8C"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3</w:t>
            </w:r>
          </w:p>
        </w:tc>
        <w:tc>
          <w:tcPr>
            <w:tcW w:w="1069" w:type="dxa"/>
            <w:tcBorders>
              <w:top w:val="nil"/>
              <w:left w:val="nil"/>
              <w:bottom w:val="nil"/>
              <w:right w:val="nil"/>
            </w:tcBorders>
            <w:shd w:val="clear" w:color="auto" w:fill="auto"/>
            <w:noWrap/>
            <w:vAlign w:val="bottom"/>
            <w:hideMark/>
          </w:tcPr>
          <w:p w14:paraId="55B6523A"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4E7D4E17"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9</w:t>
            </w:r>
          </w:p>
        </w:tc>
        <w:tc>
          <w:tcPr>
            <w:tcW w:w="1276" w:type="dxa"/>
            <w:tcBorders>
              <w:top w:val="nil"/>
              <w:left w:val="nil"/>
              <w:bottom w:val="nil"/>
              <w:right w:val="nil"/>
            </w:tcBorders>
            <w:shd w:val="clear" w:color="auto" w:fill="auto"/>
            <w:noWrap/>
            <w:vAlign w:val="center"/>
            <w:hideMark/>
          </w:tcPr>
          <w:p w14:paraId="3829AC16"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8.26</w:t>
            </w:r>
          </w:p>
        </w:tc>
      </w:tr>
      <w:tr w:rsidR="006E6FEC" w:rsidRPr="00925CAB" w14:paraId="0E599385"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04E069B4"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3</w:t>
            </w:r>
          </w:p>
        </w:tc>
        <w:tc>
          <w:tcPr>
            <w:tcW w:w="1069" w:type="dxa"/>
            <w:tcBorders>
              <w:top w:val="nil"/>
              <w:left w:val="nil"/>
              <w:bottom w:val="nil"/>
              <w:right w:val="nil"/>
            </w:tcBorders>
            <w:shd w:val="clear" w:color="auto" w:fill="auto"/>
            <w:noWrap/>
            <w:vAlign w:val="bottom"/>
            <w:hideMark/>
          </w:tcPr>
          <w:p w14:paraId="3043D158"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34C2E43A"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7</w:t>
            </w:r>
          </w:p>
        </w:tc>
        <w:tc>
          <w:tcPr>
            <w:tcW w:w="1276" w:type="dxa"/>
            <w:tcBorders>
              <w:top w:val="nil"/>
              <w:left w:val="nil"/>
              <w:bottom w:val="nil"/>
              <w:right w:val="nil"/>
            </w:tcBorders>
            <w:shd w:val="clear" w:color="auto" w:fill="auto"/>
            <w:noWrap/>
            <w:vAlign w:val="center"/>
            <w:hideMark/>
          </w:tcPr>
          <w:p w14:paraId="33BA54F2"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6.50</w:t>
            </w:r>
          </w:p>
        </w:tc>
      </w:tr>
      <w:tr w:rsidR="006E6FEC" w:rsidRPr="00925CAB" w14:paraId="2F68C875"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1D7D135C"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6</w:t>
            </w:r>
          </w:p>
        </w:tc>
        <w:tc>
          <w:tcPr>
            <w:tcW w:w="1069" w:type="dxa"/>
            <w:tcBorders>
              <w:top w:val="nil"/>
              <w:left w:val="nil"/>
              <w:bottom w:val="nil"/>
              <w:right w:val="nil"/>
            </w:tcBorders>
            <w:shd w:val="clear" w:color="auto" w:fill="auto"/>
            <w:noWrap/>
            <w:vAlign w:val="bottom"/>
            <w:hideMark/>
          </w:tcPr>
          <w:p w14:paraId="625C732E"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0FBBA5D9"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7</w:t>
            </w:r>
          </w:p>
        </w:tc>
        <w:tc>
          <w:tcPr>
            <w:tcW w:w="1276" w:type="dxa"/>
            <w:tcBorders>
              <w:top w:val="nil"/>
              <w:left w:val="nil"/>
              <w:bottom w:val="nil"/>
              <w:right w:val="nil"/>
            </w:tcBorders>
            <w:shd w:val="clear" w:color="auto" w:fill="auto"/>
            <w:noWrap/>
            <w:vAlign w:val="center"/>
            <w:hideMark/>
          </w:tcPr>
          <w:p w14:paraId="2CD62C28"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6.34</w:t>
            </w:r>
          </w:p>
        </w:tc>
      </w:tr>
      <w:tr w:rsidR="006E6FEC" w:rsidRPr="00925CAB" w14:paraId="3D6CC6D5" w14:textId="77777777" w:rsidTr="00012569">
        <w:trPr>
          <w:trHeight w:val="290"/>
          <w:jc w:val="center"/>
        </w:trPr>
        <w:tc>
          <w:tcPr>
            <w:tcW w:w="1134" w:type="dxa"/>
            <w:tcBorders>
              <w:top w:val="nil"/>
              <w:left w:val="nil"/>
              <w:bottom w:val="nil"/>
              <w:right w:val="nil"/>
            </w:tcBorders>
            <w:shd w:val="clear" w:color="auto" w:fill="auto"/>
            <w:noWrap/>
            <w:vAlign w:val="bottom"/>
            <w:hideMark/>
          </w:tcPr>
          <w:p w14:paraId="61DF06BF"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2</w:t>
            </w:r>
          </w:p>
        </w:tc>
        <w:tc>
          <w:tcPr>
            <w:tcW w:w="1069" w:type="dxa"/>
            <w:tcBorders>
              <w:top w:val="nil"/>
              <w:left w:val="nil"/>
              <w:bottom w:val="nil"/>
              <w:right w:val="nil"/>
            </w:tcBorders>
            <w:shd w:val="clear" w:color="auto" w:fill="auto"/>
            <w:noWrap/>
            <w:vAlign w:val="bottom"/>
            <w:hideMark/>
          </w:tcPr>
          <w:p w14:paraId="4412A9D9"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nil"/>
              <w:right w:val="nil"/>
            </w:tcBorders>
            <w:shd w:val="clear" w:color="auto" w:fill="auto"/>
            <w:noWrap/>
            <w:vAlign w:val="bottom"/>
            <w:hideMark/>
          </w:tcPr>
          <w:p w14:paraId="1B0AC938"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9</w:t>
            </w:r>
          </w:p>
        </w:tc>
        <w:tc>
          <w:tcPr>
            <w:tcW w:w="1276" w:type="dxa"/>
            <w:tcBorders>
              <w:top w:val="nil"/>
              <w:left w:val="nil"/>
              <w:bottom w:val="nil"/>
              <w:right w:val="nil"/>
            </w:tcBorders>
            <w:shd w:val="clear" w:color="auto" w:fill="auto"/>
            <w:noWrap/>
            <w:vAlign w:val="center"/>
            <w:hideMark/>
          </w:tcPr>
          <w:p w14:paraId="07D62597"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4.67</w:t>
            </w:r>
          </w:p>
        </w:tc>
      </w:tr>
      <w:tr w:rsidR="006E6FEC" w:rsidRPr="00925CAB" w14:paraId="78BC4AD2" w14:textId="77777777" w:rsidTr="00012569">
        <w:trPr>
          <w:trHeight w:val="290"/>
          <w:jc w:val="center"/>
        </w:trPr>
        <w:tc>
          <w:tcPr>
            <w:tcW w:w="1134" w:type="dxa"/>
            <w:tcBorders>
              <w:top w:val="nil"/>
              <w:left w:val="nil"/>
              <w:right w:val="nil"/>
            </w:tcBorders>
            <w:shd w:val="clear" w:color="auto" w:fill="auto"/>
            <w:noWrap/>
            <w:vAlign w:val="bottom"/>
            <w:hideMark/>
          </w:tcPr>
          <w:p w14:paraId="11149CF8"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1</w:t>
            </w:r>
          </w:p>
        </w:tc>
        <w:tc>
          <w:tcPr>
            <w:tcW w:w="1069" w:type="dxa"/>
            <w:tcBorders>
              <w:top w:val="nil"/>
              <w:left w:val="nil"/>
              <w:right w:val="nil"/>
            </w:tcBorders>
            <w:shd w:val="clear" w:color="auto" w:fill="auto"/>
            <w:noWrap/>
            <w:vAlign w:val="bottom"/>
            <w:hideMark/>
          </w:tcPr>
          <w:p w14:paraId="5ED6836C"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right w:val="nil"/>
            </w:tcBorders>
            <w:shd w:val="clear" w:color="auto" w:fill="auto"/>
            <w:noWrap/>
            <w:vAlign w:val="bottom"/>
            <w:hideMark/>
          </w:tcPr>
          <w:p w14:paraId="667CC250"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4</w:t>
            </w:r>
          </w:p>
        </w:tc>
        <w:tc>
          <w:tcPr>
            <w:tcW w:w="1276" w:type="dxa"/>
            <w:tcBorders>
              <w:top w:val="nil"/>
              <w:left w:val="nil"/>
              <w:right w:val="nil"/>
            </w:tcBorders>
            <w:shd w:val="clear" w:color="auto" w:fill="auto"/>
            <w:noWrap/>
            <w:vAlign w:val="center"/>
            <w:hideMark/>
          </w:tcPr>
          <w:p w14:paraId="5B376F79"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4.16</w:t>
            </w:r>
          </w:p>
        </w:tc>
      </w:tr>
      <w:tr w:rsidR="006E6FEC" w:rsidRPr="00925CAB" w14:paraId="4E572E06" w14:textId="77777777" w:rsidTr="00012569">
        <w:trPr>
          <w:trHeight w:val="290"/>
          <w:jc w:val="center"/>
        </w:trPr>
        <w:tc>
          <w:tcPr>
            <w:tcW w:w="1134" w:type="dxa"/>
            <w:tcBorders>
              <w:top w:val="nil"/>
              <w:left w:val="nil"/>
              <w:bottom w:val="single" w:sz="4" w:space="0" w:color="auto"/>
              <w:right w:val="nil"/>
            </w:tcBorders>
            <w:shd w:val="clear" w:color="auto" w:fill="auto"/>
            <w:noWrap/>
            <w:vAlign w:val="bottom"/>
            <w:hideMark/>
          </w:tcPr>
          <w:p w14:paraId="6A8F60A2" w14:textId="77777777" w:rsidR="006E6FEC" w:rsidRPr="00925CAB" w:rsidRDefault="006E6FEC" w:rsidP="00012569">
            <w:pP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6</w:t>
            </w:r>
          </w:p>
        </w:tc>
        <w:tc>
          <w:tcPr>
            <w:tcW w:w="1069" w:type="dxa"/>
            <w:tcBorders>
              <w:top w:val="nil"/>
              <w:left w:val="nil"/>
              <w:bottom w:val="single" w:sz="4" w:space="0" w:color="auto"/>
              <w:right w:val="nil"/>
            </w:tcBorders>
            <w:shd w:val="clear" w:color="auto" w:fill="auto"/>
            <w:noWrap/>
            <w:vAlign w:val="bottom"/>
            <w:hideMark/>
          </w:tcPr>
          <w:p w14:paraId="197B1AEB" w14:textId="77777777" w:rsidR="006E6FEC" w:rsidRPr="00925CAB" w:rsidRDefault="006E6FEC" w:rsidP="00012569">
            <w:pPr>
              <w:jc w:val="center"/>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w:t>
            </w:r>
          </w:p>
        </w:tc>
        <w:tc>
          <w:tcPr>
            <w:tcW w:w="1199" w:type="dxa"/>
            <w:tcBorders>
              <w:top w:val="nil"/>
              <w:left w:val="nil"/>
              <w:bottom w:val="single" w:sz="4" w:space="0" w:color="auto"/>
              <w:right w:val="nil"/>
            </w:tcBorders>
            <w:shd w:val="clear" w:color="auto" w:fill="auto"/>
            <w:noWrap/>
            <w:vAlign w:val="bottom"/>
            <w:hideMark/>
          </w:tcPr>
          <w:p w14:paraId="22C46AB6"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Item 8</w:t>
            </w:r>
          </w:p>
        </w:tc>
        <w:tc>
          <w:tcPr>
            <w:tcW w:w="1276" w:type="dxa"/>
            <w:tcBorders>
              <w:top w:val="nil"/>
              <w:left w:val="nil"/>
              <w:bottom w:val="single" w:sz="4" w:space="0" w:color="auto"/>
              <w:right w:val="nil"/>
            </w:tcBorders>
            <w:shd w:val="clear" w:color="auto" w:fill="auto"/>
            <w:noWrap/>
            <w:vAlign w:val="center"/>
            <w:hideMark/>
          </w:tcPr>
          <w:p w14:paraId="643E8A94" w14:textId="77777777" w:rsidR="006E6FEC" w:rsidRPr="00925CAB" w:rsidRDefault="006E6FEC" w:rsidP="00012569">
            <w:pPr>
              <w:jc w:val="right"/>
              <w:rPr>
                <w:rFonts w:ascii="Calibri" w:eastAsia="Times New Roman" w:hAnsi="Calibri" w:cs="Times New Roman"/>
                <w:color w:val="000000"/>
                <w:lang w:val="sv-SE" w:eastAsia="sv-SE"/>
              </w:rPr>
            </w:pPr>
            <w:r w:rsidRPr="00925CAB">
              <w:rPr>
                <w:rFonts w:ascii="Calibri" w:eastAsia="Times New Roman" w:hAnsi="Calibri" w:cs="Times New Roman"/>
                <w:color w:val="000000"/>
                <w:lang w:val="sv-SE" w:eastAsia="sv-SE"/>
              </w:rPr>
              <w:t>4.12</w:t>
            </w:r>
          </w:p>
        </w:tc>
      </w:tr>
    </w:tbl>
    <w:p w14:paraId="018D895B" w14:textId="77777777" w:rsidR="006E6FEC" w:rsidRPr="00DC021E" w:rsidRDefault="006E6FEC" w:rsidP="006E6FEC"/>
    <w:p w14:paraId="2DDB0E20" w14:textId="77777777" w:rsidR="006E6FEC" w:rsidRDefault="006E6FEC" w:rsidP="006E6FEC">
      <w:pPr>
        <w:spacing w:after="160" w:line="259" w:lineRule="auto"/>
      </w:pPr>
    </w:p>
    <w:p w14:paraId="47B99F97" w14:textId="77777777" w:rsidR="006E6FEC" w:rsidRDefault="006E6FEC" w:rsidP="006E6FEC">
      <w:pPr>
        <w:spacing w:after="160" w:line="259" w:lineRule="auto"/>
      </w:pPr>
      <w:r>
        <w:br w:type="page"/>
      </w:r>
    </w:p>
    <w:p w14:paraId="372C5184" w14:textId="77777777" w:rsidR="006E6FEC" w:rsidRPr="00DC021E" w:rsidRDefault="006E6FEC" w:rsidP="006E6FEC"/>
    <w:p w14:paraId="3A3FF518" w14:textId="77777777" w:rsidR="006E6FEC" w:rsidRPr="00DC021E" w:rsidRDefault="006E6FEC" w:rsidP="006E6FEC">
      <w:pPr>
        <w:keepNext/>
      </w:pPr>
      <w:r w:rsidRPr="00206561">
        <w:rPr>
          <w:noProof/>
        </w:rPr>
        <w:drawing>
          <wp:inline distT="0" distB="0" distL="0" distR="0" wp14:anchorId="7DC7CF28" wp14:editId="756335ED">
            <wp:extent cx="4864100" cy="4548103"/>
            <wp:effectExtent l="0" t="0" r="0" b="508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96DAC541-7B7A-43D3-8B79-37D633B846F1}">
                          <asvg:svgBlip xmlns:asvg="http://schemas.microsoft.com/office/drawing/2016/SVG/main" r:embed="rId8"/>
                        </a:ext>
                      </a:extLst>
                    </a:blip>
                    <a:srcRect l="26147" t="7878" r="26102" b="12744"/>
                    <a:stretch/>
                  </pic:blipFill>
                  <pic:spPr bwMode="auto">
                    <a:xfrm>
                      <a:off x="0" y="0"/>
                      <a:ext cx="4876858" cy="4560033"/>
                    </a:xfrm>
                    <a:prstGeom prst="rect">
                      <a:avLst/>
                    </a:prstGeom>
                    <a:ln>
                      <a:noFill/>
                    </a:ln>
                    <a:extLst>
                      <a:ext uri="{53640926-AAD7-44D8-BBD7-CCE9431645EC}">
                        <a14:shadowObscured xmlns:a14="http://schemas.microsoft.com/office/drawing/2010/main"/>
                      </a:ext>
                    </a:extLst>
                  </pic:spPr>
                </pic:pic>
              </a:graphicData>
            </a:graphic>
          </wp:inline>
        </w:drawing>
      </w:r>
    </w:p>
    <w:p w14:paraId="42AA5FC7" w14:textId="2BBF2773" w:rsidR="006E6FEC" w:rsidRPr="00DC021E" w:rsidRDefault="006E6FEC" w:rsidP="006E6FEC">
      <w:pPr>
        <w:pStyle w:val="Caption"/>
      </w:pPr>
      <w:r w:rsidRPr="00DC021E">
        <w:rPr>
          <w:b/>
          <w:bCs/>
        </w:rPr>
        <w:t xml:space="preserve">Figure </w:t>
      </w:r>
      <w:r>
        <w:rPr>
          <w:b/>
          <w:bCs/>
        </w:rPr>
        <w:t>S</w:t>
      </w:r>
      <w:r w:rsidR="00567824">
        <w:rPr>
          <w:b/>
          <w:bCs/>
          <w:lang w:val="en-SE"/>
        </w:rPr>
        <w:t>2</w:t>
      </w:r>
      <w:r w:rsidRPr="00DC021E">
        <w:rPr>
          <w:b/>
          <w:bCs/>
        </w:rPr>
        <w:t>.</w:t>
      </w:r>
      <w:r w:rsidRPr="00DC021E">
        <w:t xml:space="preserve"> </w:t>
      </w:r>
      <w:r w:rsidRPr="00DC021E">
        <w:rPr>
          <w:i/>
          <w:iCs w:val="0"/>
        </w:rPr>
        <w:t>Structural equation model path diagram with standardized factor loadings for the PHQ-9.</w:t>
      </w:r>
    </w:p>
    <w:p w14:paraId="1D2928C4" w14:textId="77777777" w:rsidR="006E6FEC" w:rsidRDefault="006E6FEC" w:rsidP="006E6FEC">
      <w:pPr>
        <w:spacing w:after="160" w:line="259" w:lineRule="auto"/>
      </w:pPr>
      <w:r w:rsidRPr="00DC021E">
        <w:br w:type="page"/>
      </w:r>
    </w:p>
    <w:p w14:paraId="4F0DA804" w14:textId="77777777" w:rsidR="006E6FEC" w:rsidRPr="00DC021E" w:rsidRDefault="006E6FEC" w:rsidP="006E6FEC">
      <w:pPr>
        <w:spacing w:after="160" w:line="259" w:lineRule="auto"/>
      </w:pPr>
    </w:p>
    <w:tbl>
      <w:tblPr>
        <w:tblW w:w="6183" w:type="dxa"/>
        <w:jc w:val="center"/>
        <w:tblCellMar>
          <w:left w:w="70" w:type="dxa"/>
          <w:right w:w="70" w:type="dxa"/>
        </w:tblCellMar>
        <w:tblLook w:val="04A0" w:firstRow="1" w:lastRow="0" w:firstColumn="1" w:lastColumn="0" w:noHBand="0" w:noVBand="1"/>
      </w:tblPr>
      <w:tblGrid>
        <w:gridCol w:w="1621"/>
        <w:gridCol w:w="640"/>
        <w:gridCol w:w="640"/>
        <w:gridCol w:w="1060"/>
        <w:gridCol w:w="1165"/>
        <w:gridCol w:w="1057"/>
      </w:tblGrid>
      <w:tr w:rsidR="006E6FEC" w:rsidRPr="001850FC" w14:paraId="6D7D1607" w14:textId="77777777" w:rsidTr="00012569">
        <w:trPr>
          <w:trHeight w:val="290"/>
          <w:jc w:val="center"/>
        </w:trPr>
        <w:tc>
          <w:tcPr>
            <w:tcW w:w="6183" w:type="dxa"/>
            <w:gridSpan w:val="6"/>
            <w:tcBorders>
              <w:top w:val="nil"/>
              <w:left w:val="nil"/>
              <w:bottom w:val="single" w:sz="4" w:space="0" w:color="auto"/>
              <w:right w:val="nil"/>
            </w:tcBorders>
            <w:shd w:val="clear" w:color="auto" w:fill="auto"/>
            <w:noWrap/>
            <w:vAlign w:val="bottom"/>
            <w:hideMark/>
          </w:tcPr>
          <w:p w14:paraId="59F37FDD"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b/>
                <w:bCs/>
                <w:color w:val="000000"/>
                <w:lang w:eastAsia="sv-SE"/>
              </w:rPr>
              <w:t>Table S2.</w:t>
            </w:r>
            <w:r w:rsidRPr="001850FC">
              <w:rPr>
                <w:rFonts w:ascii="Calibri" w:eastAsia="Times New Roman" w:hAnsi="Calibri" w:cs="Calibri"/>
                <w:color w:val="000000"/>
                <w:lang w:eastAsia="sv-SE"/>
              </w:rPr>
              <w:t xml:space="preserve"> </w:t>
            </w:r>
            <w:r w:rsidRPr="001850FC">
              <w:rPr>
                <w:rFonts w:ascii="Calibri" w:eastAsia="Times New Roman" w:hAnsi="Calibri" w:cs="Calibri"/>
                <w:i/>
                <w:iCs/>
                <w:color w:val="000000"/>
                <w:lang w:eastAsia="sv-SE"/>
              </w:rPr>
              <w:t>Descriptive statistics for all items on the PHQ-9, grouped by treatment weeks.</w:t>
            </w:r>
          </w:p>
        </w:tc>
      </w:tr>
      <w:tr w:rsidR="006E6FEC" w:rsidRPr="001850FC" w14:paraId="47D5B571" w14:textId="77777777" w:rsidTr="00012569">
        <w:trPr>
          <w:trHeight w:val="290"/>
          <w:jc w:val="center"/>
        </w:trPr>
        <w:tc>
          <w:tcPr>
            <w:tcW w:w="1621" w:type="dxa"/>
            <w:tcBorders>
              <w:top w:val="nil"/>
              <w:left w:val="nil"/>
              <w:bottom w:val="nil"/>
              <w:right w:val="nil"/>
            </w:tcBorders>
            <w:shd w:val="clear" w:color="auto" w:fill="auto"/>
            <w:noWrap/>
            <w:vAlign w:val="bottom"/>
            <w:hideMark/>
          </w:tcPr>
          <w:p w14:paraId="72C2F517"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PHQ-9 items</w:t>
            </w:r>
          </w:p>
        </w:tc>
        <w:tc>
          <w:tcPr>
            <w:tcW w:w="640" w:type="dxa"/>
            <w:tcBorders>
              <w:top w:val="nil"/>
              <w:left w:val="nil"/>
              <w:bottom w:val="nil"/>
              <w:right w:val="nil"/>
            </w:tcBorders>
            <w:shd w:val="clear" w:color="auto" w:fill="auto"/>
            <w:noWrap/>
            <w:vAlign w:val="bottom"/>
            <w:hideMark/>
          </w:tcPr>
          <w:p w14:paraId="3C415896"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M</w:t>
            </w:r>
          </w:p>
        </w:tc>
        <w:tc>
          <w:tcPr>
            <w:tcW w:w="640" w:type="dxa"/>
            <w:tcBorders>
              <w:top w:val="nil"/>
              <w:left w:val="nil"/>
              <w:bottom w:val="nil"/>
              <w:right w:val="nil"/>
            </w:tcBorders>
            <w:shd w:val="clear" w:color="auto" w:fill="auto"/>
            <w:noWrap/>
            <w:vAlign w:val="bottom"/>
            <w:hideMark/>
          </w:tcPr>
          <w:p w14:paraId="31F03541"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SD</w:t>
            </w:r>
          </w:p>
        </w:tc>
        <w:tc>
          <w:tcPr>
            <w:tcW w:w="1060" w:type="dxa"/>
            <w:tcBorders>
              <w:top w:val="nil"/>
              <w:left w:val="nil"/>
              <w:bottom w:val="nil"/>
              <w:right w:val="nil"/>
            </w:tcBorders>
            <w:shd w:val="clear" w:color="auto" w:fill="auto"/>
            <w:noWrap/>
            <w:vAlign w:val="bottom"/>
            <w:hideMark/>
          </w:tcPr>
          <w:p w14:paraId="6737D262"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Min-Max</w:t>
            </w:r>
          </w:p>
        </w:tc>
        <w:tc>
          <w:tcPr>
            <w:tcW w:w="1165" w:type="dxa"/>
            <w:tcBorders>
              <w:top w:val="nil"/>
              <w:left w:val="nil"/>
              <w:bottom w:val="nil"/>
              <w:right w:val="nil"/>
            </w:tcBorders>
            <w:shd w:val="clear" w:color="auto" w:fill="auto"/>
            <w:noWrap/>
            <w:vAlign w:val="center"/>
            <w:hideMark/>
          </w:tcPr>
          <w:p w14:paraId="638ED649"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 xml:space="preserve">Skewness </w:t>
            </w:r>
          </w:p>
        </w:tc>
        <w:tc>
          <w:tcPr>
            <w:tcW w:w="1057" w:type="dxa"/>
            <w:tcBorders>
              <w:top w:val="nil"/>
              <w:left w:val="nil"/>
              <w:bottom w:val="nil"/>
              <w:right w:val="nil"/>
            </w:tcBorders>
            <w:shd w:val="clear" w:color="auto" w:fill="auto"/>
            <w:noWrap/>
            <w:vAlign w:val="center"/>
            <w:hideMark/>
          </w:tcPr>
          <w:p w14:paraId="79BFA2CE"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Kurtosis</w:t>
            </w:r>
          </w:p>
        </w:tc>
      </w:tr>
      <w:tr w:rsidR="006E6FEC" w:rsidRPr="001850FC" w14:paraId="48B1AFFF"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6C9E8C96" w14:textId="77777777" w:rsidR="006E6FEC" w:rsidRPr="001850FC" w:rsidRDefault="006E6FEC" w:rsidP="00012569">
            <w:pPr>
              <w:rPr>
                <w:rFonts w:ascii="Calibri" w:eastAsia="Times New Roman" w:hAnsi="Calibri" w:cs="Calibri"/>
                <w:b/>
                <w:bCs/>
                <w:color w:val="000000"/>
                <w:lang w:eastAsia="sv-SE"/>
              </w:rPr>
            </w:pPr>
            <w:r w:rsidRPr="001850FC">
              <w:rPr>
                <w:rFonts w:ascii="Calibri" w:eastAsia="Times New Roman" w:hAnsi="Calibri" w:cs="Calibri"/>
                <w:b/>
                <w:bCs/>
                <w:color w:val="000000"/>
                <w:lang w:eastAsia="sv-SE"/>
              </w:rPr>
              <w:t>Week one</w:t>
            </w:r>
          </w:p>
        </w:tc>
        <w:tc>
          <w:tcPr>
            <w:tcW w:w="640" w:type="dxa"/>
            <w:tcBorders>
              <w:top w:val="nil"/>
              <w:left w:val="nil"/>
              <w:bottom w:val="nil"/>
              <w:right w:val="nil"/>
            </w:tcBorders>
            <w:shd w:val="clear" w:color="auto" w:fill="auto"/>
            <w:noWrap/>
            <w:vAlign w:val="bottom"/>
            <w:hideMark/>
          </w:tcPr>
          <w:p w14:paraId="19843CD9" w14:textId="77777777" w:rsidR="006E6FEC" w:rsidRPr="001850FC" w:rsidRDefault="006E6FEC" w:rsidP="00012569">
            <w:pPr>
              <w:rPr>
                <w:rFonts w:ascii="Calibri" w:eastAsia="Times New Roman" w:hAnsi="Calibri" w:cs="Calibri"/>
                <w:b/>
                <w:bCs/>
                <w:color w:val="000000"/>
                <w:lang w:eastAsia="sv-SE"/>
              </w:rPr>
            </w:pPr>
          </w:p>
        </w:tc>
        <w:tc>
          <w:tcPr>
            <w:tcW w:w="640" w:type="dxa"/>
            <w:tcBorders>
              <w:top w:val="nil"/>
              <w:left w:val="nil"/>
              <w:bottom w:val="nil"/>
              <w:right w:val="nil"/>
            </w:tcBorders>
            <w:shd w:val="clear" w:color="auto" w:fill="auto"/>
            <w:noWrap/>
            <w:vAlign w:val="bottom"/>
            <w:hideMark/>
          </w:tcPr>
          <w:p w14:paraId="011F091B" w14:textId="77777777" w:rsidR="006E6FEC" w:rsidRPr="001850FC" w:rsidRDefault="006E6FEC" w:rsidP="00012569">
            <w:pPr>
              <w:rPr>
                <w:rFonts w:ascii="Times New Roman" w:eastAsia="Times New Roman" w:hAnsi="Times New Roman" w:cs="Times New Roman"/>
                <w:sz w:val="20"/>
                <w:szCs w:val="20"/>
                <w:lang w:eastAsia="sv-SE"/>
              </w:rPr>
            </w:pPr>
          </w:p>
        </w:tc>
        <w:tc>
          <w:tcPr>
            <w:tcW w:w="1060" w:type="dxa"/>
            <w:tcBorders>
              <w:top w:val="nil"/>
              <w:left w:val="nil"/>
              <w:bottom w:val="nil"/>
              <w:right w:val="nil"/>
            </w:tcBorders>
            <w:shd w:val="clear" w:color="auto" w:fill="auto"/>
            <w:noWrap/>
            <w:vAlign w:val="bottom"/>
            <w:hideMark/>
          </w:tcPr>
          <w:p w14:paraId="1EAD1419" w14:textId="77777777" w:rsidR="006E6FEC" w:rsidRPr="001850FC" w:rsidRDefault="006E6FEC" w:rsidP="00012569">
            <w:pPr>
              <w:rPr>
                <w:rFonts w:ascii="Times New Roman" w:eastAsia="Times New Roman" w:hAnsi="Times New Roman" w:cs="Times New Roman"/>
                <w:sz w:val="20"/>
                <w:szCs w:val="20"/>
                <w:lang w:eastAsia="sv-SE"/>
              </w:rPr>
            </w:pPr>
          </w:p>
        </w:tc>
        <w:tc>
          <w:tcPr>
            <w:tcW w:w="1165" w:type="dxa"/>
            <w:tcBorders>
              <w:top w:val="nil"/>
              <w:left w:val="nil"/>
              <w:bottom w:val="nil"/>
              <w:right w:val="nil"/>
            </w:tcBorders>
            <w:shd w:val="clear" w:color="auto" w:fill="auto"/>
            <w:noWrap/>
            <w:vAlign w:val="bottom"/>
            <w:hideMark/>
          </w:tcPr>
          <w:p w14:paraId="70E8BAE7" w14:textId="77777777" w:rsidR="006E6FEC" w:rsidRPr="001850FC" w:rsidRDefault="006E6FEC" w:rsidP="00012569">
            <w:pPr>
              <w:rPr>
                <w:rFonts w:ascii="Times New Roman" w:eastAsia="Times New Roman" w:hAnsi="Times New Roman" w:cs="Times New Roman"/>
                <w:sz w:val="20"/>
                <w:szCs w:val="20"/>
                <w:lang w:eastAsia="sv-SE"/>
              </w:rPr>
            </w:pPr>
          </w:p>
        </w:tc>
        <w:tc>
          <w:tcPr>
            <w:tcW w:w="1057" w:type="dxa"/>
            <w:tcBorders>
              <w:top w:val="nil"/>
              <w:left w:val="nil"/>
              <w:bottom w:val="nil"/>
              <w:right w:val="nil"/>
            </w:tcBorders>
            <w:shd w:val="clear" w:color="auto" w:fill="auto"/>
            <w:noWrap/>
            <w:vAlign w:val="bottom"/>
            <w:hideMark/>
          </w:tcPr>
          <w:p w14:paraId="2B5721A0" w14:textId="77777777" w:rsidR="006E6FEC" w:rsidRPr="001850FC" w:rsidRDefault="006E6FEC" w:rsidP="00012569">
            <w:pPr>
              <w:jc w:val="right"/>
              <w:rPr>
                <w:rFonts w:ascii="Times New Roman" w:eastAsia="Times New Roman" w:hAnsi="Times New Roman" w:cs="Times New Roman"/>
                <w:sz w:val="20"/>
                <w:szCs w:val="20"/>
                <w:lang w:eastAsia="sv-SE"/>
              </w:rPr>
            </w:pPr>
          </w:p>
        </w:tc>
      </w:tr>
      <w:tr w:rsidR="006E6FEC" w:rsidRPr="001850FC" w14:paraId="37915481"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63B99E4E"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1</w:t>
            </w:r>
          </w:p>
        </w:tc>
        <w:tc>
          <w:tcPr>
            <w:tcW w:w="640" w:type="dxa"/>
            <w:tcBorders>
              <w:top w:val="nil"/>
              <w:left w:val="nil"/>
              <w:bottom w:val="nil"/>
              <w:right w:val="nil"/>
            </w:tcBorders>
            <w:shd w:val="clear" w:color="auto" w:fill="auto"/>
            <w:noWrap/>
            <w:vAlign w:val="bottom"/>
            <w:hideMark/>
          </w:tcPr>
          <w:p w14:paraId="62FAF9EA"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1.33</w:t>
            </w:r>
          </w:p>
        </w:tc>
        <w:tc>
          <w:tcPr>
            <w:tcW w:w="640" w:type="dxa"/>
            <w:tcBorders>
              <w:top w:val="nil"/>
              <w:left w:val="nil"/>
              <w:bottom w:val="nil"/>
              <w:right w:val="nil"/>
            </w:tcBorders>
            <w:shd w:val="clear" w:color="auto" w:fill="auto"/>
            <w:noWrap/>
            <w:vAlign w:val="bottom"/>
            <w:hideMark/>
          </w:tcPr>
          <w:p w14:paraId="51526F35"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0.85</w:t>
            </w:r>
          </w:p>
        </w:tc>
        <w:tc>
          <w:tcPr>
            <w:tcW w:w="1060" w:type="dxa"/>
            <w:tcBorders>
              <w:top w:val="nil"/>
              <w:left w:val="nil"/>
              <w:bottom w:val="nil"/>
              <w:right w:val="nil"/>
            </w:tcBorders>
            <w:shd w:val="clear" w:color="auto" w:fill="auto"/>
            <w:noWrap/>
            <w:vAlign w:val="bottom"/>
            <w:hideMark/>
          </w:tcPr>
          <w:p w14:paraId="62811EFE"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0E8ECED8"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0.49</w:t>
            </w:r>
          </w:p>
        </w:tc>
        <w:tc>
          <w:tcPr>
            <w:tcW w:w="1057" w:type="dxa"/>
            <w:tcBorders>
              <w:top w:val="nil"/>
              <w:left w:val="nil"/>
              <w:bottom w:val="nil"/>
              <w:right w:val="nil"/>
            </w:tcBorders>
            <w:shd w:val="clear" w:color="auto" w:fill="auto"/>
            <w:noWrap/>
            <w:vAlign w:val="bottom"/>
            <w:hideMark/>
          </w:tcPr>
          <w:p w14:paraId="17A1DC69"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-0.32</w:t>
            </w:r>
          </w:p>
        </w:tc>
      </w:tr>
      <w:tr w:rsidR="006E6FEC" w:rsidRPr="001850FC" w14:paraId="2FD196C1"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5D63A0B8"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2</w:t>
            </w:r>
          </w:p>
        </w:tc>
        <w:tc>
          <w:tcPr>
            <w:tcW w:w="640" w:type="dxa"/>
            <w:tcBorders>
              <w:top w:val="nil"/>
              <w:left w:val="nil"/>
              <w:bottom w:val="nil"/>
              <w:right w:val="nil"/>
            </w:tcBorders>
            <w:shd w:val="clear" w:color="auto" w:fill="auto"/>
            <w:noWrap/>
            <w:vAlign w:val="bottom"/>
            <w:hideMark/>
          </w:tcPr>
          <w:p w14:paraId="5219941A"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1.30</w:t>
            </w:r>
          </w:p>
        </w:tc>
        <w:tc>
          <w:tcPr>
            <w:tcW w:w="640" w:type="dxa"/>
            <w:tcBorders>
              <w:top w:val="nil"/>
              <w:left w:val="nil"/>
              <w:bottom w:val="nil"/>
              <w:right w:val="nil"/>
            </w:tcBorders>
            <w:shd w:val="clear" w:color="auto" w:fill="auto"/>
            <w:noWrap/>
            <w:vAlign w:val="bottom"/>
            <w:hideMark/>
          </w:tcPr>
          <w:p w14:paraId="3A537A72"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0.83</w:t>
            </w:r>
          </w:p>
        </w:tc>
        <w:tc>
          <w:tcPr>
            <w:tcW w:w="1060" w:type="dxa"/>
            <w:tcBorders>
              <w:top w:val="nil"/>
              <w:left w:val="nil"/>
              <w:bottom w:val="nil"/>
              <w:right w:val="nil"/>
            </w:tcBorders>
            <w:shd w:val="clear" w:color="auto" w:fill="auto"/>
            <w:noWrap/>
            <w:vAlign w:val="bottom"/>
            <w:hideMark/>
          </w:tcPr>
          <w:p w14:paraId="2F8D2874"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5555B717"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0.57</w:t>
            </w:r>
          </w:p>
        </w:tc>
        <w:tc>
          <w:tcPr>
            <w:tcW w:w="1057" w:type="dxa"/>
            <w:tcBorders>
              <w:top w:val="nil"/>
              <w:left w:val="nil"/>
              <w:bottom w:val="nil"/>
              <w:right w:val="nil"/>
            </w:tcBorders>
            <w:shd w:val="clear" w:color="auto" w:fill="auto"/>
            <w:noWrap/>
            <w:vAlign w:val="bottom"/>
            <w:hideMark/>
          </w:tcPr>
          <w:p w14:paraId="545DDC19"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-0.15</w:t>
            </w:r>
          </w:p>
        </w:tc>
      </w:tr>
      <w:tr w:rsidR="006E6FEC" w:rsidRPr="001850FC" w14:paraId="78B7AC76"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169144A1"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3</w:t>
            </w:r>
          </w:p>
        </w:tc>
        <w:tc>
          <w:tcPr>
            <w:tcW w:w="640" w:type="dxa"/>
            <w:tcBorders>
              <w:top w:val="nil"/>
              <w:left w:val="nil"/>
              <w:bottom w:val="nil"/>
              <w:right w:val="nil"/>
            </w:tcBorders>
            <w:shd w:val="clear" w:color="auto" w:fill="auto"/>
            <w:noWrap/>
            <w:vAlign w:val="bottom"/>
            <w:hideMark/>
          </w:tcPr>
          <w:p w14:paraId="5E029826"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1.45</w:t>
            </w:r>
          </w:p>
        </w:tc>
        <w:tc>
          <w:tcPr>
            <w:tcW w:w="640" w:type="dxa"/>
            <w:tcBorders>
              <w:top w:val="nil"/>
              <w:left w:val="nil"/>
              <w:bottom w:val="nil"/>
              <w:right w:val="nil"/>
            </w:tcBorders>
            <w:shd w:val="clear" w:color="auto" w:fill="auto"/>
            <w:noWrap/>
            <w:vAlign w:val="bottom"/>
            <w:hideMark/>
          </w:tcPr>
          <w:p w14:paraId="2493C478"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1.03</w:t>
            </w:r>
          </w:p>
        </w:tc>
        <w:tc>
          <w:tcPr>
            <w:tcW w:w="1060" w:type="dxa"/>
            <w:tcBorders>
              <w:top w:val="nil"/>
              <w:left w:val="nil"/>
              <w:bottom w:val="nil"/>
              <w:right w:val="nil"/>
            </w:tcBorders>
            <w:shd w:val="clear" w:color="auto" w:fill="auto"/>
            <w:noWrap/>
            <w:vAlign w:val="bottom"/>
            <w:hideMark/>
          </w:tcPr>
          <w:p w14:paraId="53E50131"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136B873A"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0.21</w:t>
            </w:r>
          </w:p>
        </w:tc>
        <w:tc>
          <w:tcPr>
            <w:tcW w:w="1057" w:type="dxa"/>
            <w:tcBorders>
              <w:top w:val="nil"/>
              <w:left w:val="nil"/>
              <w:bottom w:val="nil"/>
              <w:right w:val="nil"/>
            </w:tcBorders>
            <w:shd w:val="clear" w:color="auto" w:fill="auto"/>
            <w:noWrap/>
            <w:vAlign w:val="bottom"/>
            <w:hideMark/>
          </w:tcPr>
          <w:p w14:paraId="1F2F680E"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-1.1</w:t>
            </w:r>
            <w:r w:rsidRPr="00DC021E">
              <w:rPr>
                <w:rFonts w:ascii="Calibri" w:eastAsia="Times New Roman" w:hAnsi="Calibri" w:cs="Calibri"/>
                <w:color w:val="000000"/>
                <w:lang w:eastAsia="sv-SE"/>
              </w:rPr>
              <w:t>0</w:t>
            </w:r>
          </w:p>
        </w:tc>
      </w:tr>
      <w:tr w:rsidR="006E6FEC" w:rsidRPr="001850FC" w14:paraId="7F0CF47B"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396020BB"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4</w:t>
            </w:r>
          </w:p>
        </w:tc>
        <w:tc>
          <w:tcPr>
            <w:tcW w:w="640" w:type="dxa"/>
            <w:tcBorders>
              <w:top w:val="nil"/>
              <w:left w:val="nil"/>
              <w:bottom w:val="nil"/>
              <w:right w:val="nil"/>
            </w:tcBorders>
            <w:shd w:val="clear" w:color="auto" w:fill="auto"/>
            <w:noWrap/>
            <w:vAlign w:val="bottom"/>
            <w:hideMark/>
          </w:tcPr>
          <w:p w14:paraId="37D47522"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1.86</w:t>
            </w:r>
          </w:p>
        </w:tc>
        <w:tc>
          <w:tcPr>
            <w:tcW w:w="640" w:type="dxa"/>
            <w:tcBorders>
              <w:top w:val="nil"/>
              <w:left w:val="nil"/>
              <w:bottom w:val="nil"/>
              <w:right w:val="nil"/>
            </w:tcBorders>
            <w:shd w:val="clear" w:color="auto" w:fill="auto"/>
            <w:noWrap/>
            <w:vAlign w:val="bottom"/>
            <w:hideMark/>
          </w:tcPr>
          <w:p w14:paraId="6C9E72F7"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0.93</w:t>
            </w:r>
          </w:p>
        </w:tc>
        <w:tc>
          <w:tcPr>
            <w:tcW w:w="1060" w:type="dxa"/>
            <w:tcBorders>
              <w:top w:val="nil"/>
              <w:left w:val="nil"/>
              <w:bottom w:val="nil"/>
              <w:right w:val="nil"/>
            </w:tcBorders>
            <w:shd w:val="clear" w:color="auto" w:fill="auto"/>
            <w:noWrap/>
            <w:vAlign w:val="bottom"/>
            <w:hideMark/>
          </w:tcPr>
          <w:p w14:paraId="15AD50DD"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3503EDC0"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-0.05</w:t>
            </w:r>
          </w:p>
        </w:tc>
        <w:tc>
          <w:tcPr>
            <w:tcW w:w="1057" w:type="dxa"/>
            <w:tcBorders>
              <w:top w:val="nil"/>
              <w:left w:val="nil"/>
              <w:bottom w:val="nil"/>
              <w:right w:val="nil"/>
            </w:tcBorders>
            <w:shd w:val="clear" w:color="auto" w:fill="auto"/>
            <w:noWrap/>
            <w:vAlign w:val="bottom"/>
            <w:hideMark/>
          </w:tcPr>
          <w:p w14:paraId="72C4B2D1"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-1.26</w:t>
            </w:r>
          </w:p>
        </w:tc>
      </w:tr>
      <w:tr w:rsidR="006E6FEC" w:rsidRPr="001850FC" w14:paraId="6AD1920E"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2F0C1CED"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5</w:t>
            </w:r>
          </w:p>
        </w:tc>
        <w:tc>
          <w:tcPr>
            <w:tcW w:w="640" w:type="dxa"/>
            <w:tcBorders>
              <w:top w:val="nil"/>
              <w:left w:val="nil"/>
              <w:bottom w:val="nil"/>
              <w:right w:val="nil"/>
            </w:tcBorders>
            <w:shd w:val="clear" w:color="auto" w:fill="auto"/>
            <w:noWrap/>
            <w:vAlign w:val="bottom"/>
            <w:hideMark/>
          </w:tcPr>
          <w:p w14:paraId="7EBE8EE1"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1.12</w:t>
            </w:r>
          </w:p>
        </w:tc>
        <w:tc>
          <w:tcPr>
            <w:tcW w:w="640" w:type="dxa"/>
            <w:tcBorders>
              <w:top w:val="nil"/>
              <w:left w:val="nil"/>
              <w:bottom w:val="nil"/>
              <w:right w:val="nil"/>
            </w:tcBorders>
            <w:shd w:val="clear" w:color="auto" w:fill="auto"/>
            <w:noWrap/>
            <w:vAlign w:val="bottom"/>
            <w:hideMark/>
          </w:tcPr>
          <w:p w14:paraId="6F7C4552"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1.01</w:t>
            </w:r>
          </w:p>
        </w:tc>
        <w:tc>
          <w:tcPr>
            <w:tcW w:w="1060" w:type="dxa"/>
            <w:tcBorders>
              <w:top w:val="nil"/>
              <w:left w:val="nil"/>
              <w:bottom w:val="nil"/>
              <w:right w:val="nil"/>
            </w:tcBorders>
            <w:shd w:val="clear" w:color="auto" w:fill="auto"/>
            <w:noWrap/>
            <w:vAlign w:val="bottom"/>
            <w:hideMark/>
          </w:tcPr>
          <w:p w14:paraId="0D7C5719"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76261ABE"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0.54</w:t>
            </w:r>
          </w:p>
        </w:tc>
        <w:tc>
          <w:tcPr>
            <w:tcW w:w="1057" w:type="dxa"/>
            <w:tcBorders>
              <w:top w:val="nil"/>
              <w:left w:val="nil"/>
              <w:bottom w:val="nil"/>
              <w:right w:val="nil"/>
            </w:tcBorders>
            <w:shd w:val="clear" w:color="auto" w:fill="auto"/>
            <w:noWrap/>
            <w:vAlign w:val="bottom"/>
            <w:hideMark/>
          </w:tcPr>
          <w:p w14:paraId="2EDCE1DC"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-0.81</w:t>
            </w:r>
          </w:p>
        </w:tc>
      </w:tr>
      <w:tr w:rsidR="006E6FEC" w:rsidRPr="001850FC" w14:paraId="5C2D4ED4"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04DD1AD3"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6</w:t>
            </w:r>
          </w:p>
        </w:tc>
        <w:tc>
          <w:tcPr>
            <w:tcW w:w="640" w:type="dxa"/>
            <w:tcBorders>
              <w:top w:val="nil"/>
              <w:left w:val="nil"/>
              <w:bottom w:val="nil"/>
              <w:right w:val="nil"/>
            </w:tcBorders>
            <w:shd w:val="clear" w:color="auto" w:fill="auto"/>
            <w:noWrap/>
            <w:vAlign w:val="bottom"/>
            <w:hideMark/>
          </w:tcPr>
          <w:p w14:paraId="315ACE52"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1.29</w:t>
            </w:r>
          </w:p>
        </w:tc>
        <w:tc>
          <w:tcPr>
            <w:tcW w:w="640" w:type="dxa"/>
            <w:tcBorders>
              <w:top w:val="nil"/>
              <w:left w:val="nil"/>
              <w:bottom w:val="nil"/>
              <w:right w:val="nil"/>
            </w:tcBorders>
            <w:shd w:val="clear" w:color="auto" w:fill="auto"/>
            <w:noWrap/>
            <w:vAlign w:val="bottom"/>
            <w:hideMark/>
          </w:tcPr>
          <w:p w14:paraId="03A9E613"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0.97</w:t>
            </w:r>
          </w:p>
        </w:tc>
        <w:tc>
          <w:tcPr>
            <w:tcW w:w="1060" w:type="dxa"/>
            <w:tcBorders>
              <w:top w:val="nil"/>
              <w:left w:val="nil"/>
              <w:bottom w:val="nil"/>
              <w:right w:val="nil"/>
            </w:tcBorders>
            <w:shd w:val="clear" w:color="auto" w:fill="auto"/>
            <w:noWrap/>
            <w:vAlign w:val="bottom"/>
            <w:hideMark/>
          </w:tcPr>
          <w:p w14:paraId="27EC28EA"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29EA73D3"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0.39</w:t>
            </w:r>
          </w:p>
        </w:tc>
        <w:tc>
          <w:tcPr>
            <w:tcW w:w="1057" w:type="dxa"/>
            <w:tcBorders>
              <w:top w:val="nil"/>
              <w:left w:val="nil"/>
              <w:bottom w:val="nil"/>
              <w:right w:val="nil"/>
            </w:tcBorders>
            <w:shd w:val="clear" w:color="auto" w:fill="auto"/>
            <w:noWrap/>
            <w:vAlign w:val="bottom"/>
            <w:hideMark/>
          </w:tcPr>
          <w:p w14:paraId="226A1ED3"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-0.8</w:t>
            </w:r>
            <w:r w:rsidRPr="00DC021E">
              <w:rPr>
                <w:rFonts w:ascii="Calibri" w:eastAsia="Times New Roman" w:hAnsi="Calibri" w:cs="Calibri"/>
                <w:color w:val="000000"/>
                <w:lang w:eastAsia="sv-SE"/>
              </w:rPr>
              <w:t>0</w:t>
            </w:r>
          </w:p>
        </w:tc>
      </w:tr>
      <w:tr w:rsidR="006E6FEC" w:rsidRPr="001850FC" w14:paraId="0F05A2D1"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51361479"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7</w:t>
            </w:r>
          </w:p>
        </w:tc>
        <w:tc>
          <w:tcPr>
            <w:tcW w:w="640" w:type="dxa"/>
            <w:tcBorders>
              <w:top w:val="nil"/>
              <w:left w:val="nil"/>
              <w:bottom w:val="nil"/>
              <w:right w:val="nil"/>
            </w:tcBorders>
            <w:shd w:val="clear" w:color="auto" w:fill="auto"/>
            <w:noWrap/>
            <w:vAlign w:val="bottom"/>
            <w:hideMark/>
          </w:tcPr>
          <w:p w14:paraId="22BC50A8"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1.16</w:t>
            </w:r>
          </w:p>
        </w:tc>
        <w:tc>
          <w:tcPr>
            <w:tcW w:w="640" w:type="dxa"/>
            <w:tcBorders>
              <w:top w:val="nil"/>
              <w:left w:val="nil"/>
              <w:bottom w:val="nil"/>
              <w:right w:val="nil"/>
            </w:tcBorders>
            <w:shd w:val="clear" w:color="auto" w:fill="auto"/>
            <w:noWrap/>
            <w:vAlign w:val="bottom"/>
            <w:hideMark/>
          </w:tcPr>
          <w:p w14:paraId="2D6F09AF"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0.97</w:t>
            </w:r>
          </w:p>
        </w:tc>
        <w:tc>
          <w:tcPr>
            <w:tcW w:w="1060" w:type="dxa"/>
            <w:tcBorders>
              <w:top w:val="nil"/>
              <w:left w:val="nil"/>
              <w:bottom w:val="nil"/>
              <w:right w:val="nil"/>
            </w:tcBorders>
            <w:shd w:val="clear" w:color="auto" w:fill="auto"/>
            <w:noWrap/>
            <w:vAlign w:val="bottom"/>
            <w:hideMark/>
          </w:tcPr>
          <w:p w14:paraId="17D35173"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20E85836"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0.49</w:t>
            </w:r>
          </w:p>
        </w:tc>
        <w:tc>
          <w:tcPr>
            <w:tcW w:w="1057" w:type="dxa"/>
            <w:tcBorders>
              <w:top w:val="nil"/>
              <w:left w:val="nil"/>
              <w:bottom w:val="nil"/>
              <w:right w:val="nil"/>
            </w:tcBorders>
            <w:shd w:val="clear" w:color="auto" w:fill="auto"/>
            <w:noWrap/>
            <w:vAlign w:val="bottom"/>
            <w:hideMark/>
          </w:tcPr>
          <w:p w14:paraId="0C8CC246"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-0.71</w:t>
            </w:r>
          </w:p>
        </w:tc>
      </w:tr>
      <w:tr w:rsidR="006E6FEC" w:rsidRPr="001850FC" w14:paraId="468D968F"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6643E5EB"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8</w:t>
            </w:r>
          </w:p>
        </w:tc>
        <w:tc>
          <w:tcPr>
            <w:tcW w:w="640" w:type="dxa"/>
            <w:tcBorders>
              <w:top w:val="nil"/>
              <w:left w:val="nil"/>
              <w:bottom w:val="nil"/>
              <w:right w:val="nil"/>
            </w:tcBorders>
            <w:shd w:val="clear" w:color="auto" w:fill="auto"/>
            <w:noWrap/>
            <w:vAlign w:val="bottom"/>
            <w:hideMark/>
          </w:tcPr>
          <w:p w14:paraId="55D858D6"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0.36</w:t>
            </w:r>
          </w:p>
        </w:tc>
        <w:tc>
          <w:tcPr>
            <w:tcW w:w="640" w:type="dxa"/>
            <w:tcBorders>
              <w:top w:val="nil"/>
              <w:left w:val="nil"/>
              <w:bottom w:val="nil"/>
              <w:right w:val="nil"/>
            </w:tcBorders>
            <w:shd w:val="clear" w:color="auto" w:fill="auto"/>
            <w:noWrap/>
            <w:vAlign w:val="bottom"/>
            <w:hideMark/>
          </w:tcPr>
          <w:p w14:paraId="67D4FC3B"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0.65</w:t>
            </w:r>
          </w:p>
        </w:tc>
        <w:tc>
          <w:tcPr>
            <w:tcW w:w="1060" w:type="dxa"/>
            <w:tcBorders>
              <w:top w:val="nil"/>
              <w:left w:val="nil"/>
              <w:bottom w:val="nil"/>
              <w:right w:val="nil"/>
            </w:tcBorders>
            <w:shd w:val="clear" w:color="auto" w:fill="auto"/>
            <w:noWrap/>
            <w:vAlign w:val="bottom"/>
            <w:hideMark/>
          </w:tcPr>
          <w:p w14:paraId="70DD5240"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75A953E3"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1.85</w:t>
            </w:r>
          </w:p>
        </w:tc>
        <w:tc>
          <w:tcPr>
            <w:tcW w:w="1057" w:type="dxa"/>
            <w:tcBorders>
              <w:top w:val="nil"/>
              <w:left w:val="nil"/>
              <w:bottom w:val="nil"/>
              <w:right w:val="nil"/>
            </w:tcBorders>
            <w:shd w:val="clear" w:color="auto" w:fill="auto"/>
            <w:noWrap/>
            <w:vAlign w:val="bottom"/>
            <w:hideMark/>
          </w:tcPr>
          <w:p w14:paraId="7C04285E"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3.09</w:t>
            </w:r>
          </w:p>
        </w:tc>
      </w:tr>
      <w:tr w:rsidR="006E6FEC" w:rsidRPr="001850FC" w14:paraId="6B2550CF"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40D5C1E4"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9</w:t>
            </w:r>
          </w:p>
        </w:tc>
        <w:tc>
          <w:tcPr>
            <w:tcW w:w="640" w:type="dxa"/>
            <w:tcBorders>
              <w:top w:val="nil"/>
              <w:left w:val="nil"/>
              <w:bottom w:val="nil"/>
              <w:right w:val="nil"/>
            </w:tcBorders>
            <w:shd w:val="clear" w:color="auto" w:fill="auto"/>
            <w:noWrap/>
            <w:vAlign w:val="bottom"/>
            <w:hideMark/>
          </w:tcPr>
          <w:p w14:paraId="637C2EC7"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0.21</w:t>
            </w:r>
          </w:p>
        </w:tc>
        <w:tc>
          <w:tcPr>
            <w:tcW w:w="640" w:type="dxa"/>
            <w:tcBorders>
              <w:top w:val="nil"/>
              <w:left w:val="nil"/>
              <w:bottom w:val="nil"/>
              <w:right w:val="nil"/>
            </w:tcBorders>
            <w:shd w:val="clear" w:color="auto" w:fill="auto"/>
            <w:noWrap/>
            <w:vAlign w:val="bottom"/>
            <w:hideMark/>
          </w:tcPr>
          <w:p w14:paraId="2E1B782A"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0.51</w:t>
            </w:r>
          </w:p>
        </w:tc>
        <w:tc>
          <w:tcPr>
            <w:tcW w:w="1060" w:type="dxa"/>
            <w:tcBorders>
              <w:top w:val="nil"/>
              <w:left w:val="nil"/>
              <w:bottom w:val="nil"/>
              <w:right w:val="nil"/>
            </w:tcBorders>
            <w:shd w:val="clear" w:color="auto" w:fill="auto"/>
            <w:noWrap/>
            <w:vAlign w:val="bottom"/>
            <w:hideMark/>
          </w:tcPr>
          <w:p w14:paraId="6EDD9E00"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47034F6D"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2.80</w:t>
            </w:r>
          </w:p>
        </w:tc>
        <w:tc>
          <w:tcPr>
            <w:tcW w:w="1057" w:type="dxa"/>
            <w:tcBorders>
              <w:top w:val="nil"/>
              <w:left w:val="nil"/>
              <w:bottom w:val="nil"/>
              <w:right w:val="nil"/>
            </w:tcBorders>
            <w:shd w:val="clear" w:color="auto" w:fill="auto"/>
            <w:noWrap/>
            <w:vAlign w:val="bottom"/>
            <w:hideMark/>
          </w:tcPr>
          <w:p w14:paraId="650AD1F3"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8.85</w:t>
            </w:r>
          </w:p>
        </w:tc>
      </w:tr>
      <w:tr w:rsidR="006E6FEC" w:rsidRPr="001850FC" w14:paraId="4A7833FD"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119A06DE" w14:textId="77777777" w:rsidR="006E6FEC" w:rsidRPr="001850FC" w:rsidRDefault="006E6FEC" w:rsidP="00012569">
            <w:pPr>
              <w:rPr>
                <w:rFonts w:ascii="Calibri" w:eastAsia="Times New Roman" w:hAnsi="Calibri" w:cs="Calibri"/>
                <w:b/>
                <w:bCs/>
                <w:color w:val="000000"/>
                <w:lang w:eastAsia="sv-SE"/>
              </w:rPr>
            </w:pPr>
            <w:r w:rsidRPr="001850FC">
              <w:rPr>
                <w:rFonts w:ascii="Calibri" w:eastAsia="Times New Roman" w:hAnsi="Calibri" w:cs="Calibri"/>
                <w:b/>
                <w:bCs/>
                <w:color w:val="000000"/>
                <w:lang w:eastAsia="sv-SE"/>
              </w:rPr>
              <w:t>Week two</w:t>
            </w:r>
          </w:p>
        </w:tc>
        <w:tc>
          <w:tcPr>
            <w:tcW w:w="640" w:type="dxa"/>
            <w:tcBorders>
              <w:top w:val="nil"/>
              <w:left w:val="nil"/>
              <w:bottom w:val="nil"/>
              <w:right w:val="nil"/>
            </w:tcBorders>
            <w:shd w:val="clear" w:color="auto" w:fill="auto"/>
            <w:noWrap/>
            <w:vAlign w:val="bottom"/>
            <w:hideMark/>
          </w:tcPr>
          <w:p w14:paraId="5D063B41" w14:textId="77777777" w:rsidR="006E6FEC" w:rsidRPr="001850FC" w:rsidRDefault="006E6FEC" w:rsidP="00012569">
            <w:pPr>
              <w:rPr>
                <w:rFonts w:ascii="Calibri" w:eastAsia="Times New Roman" w:hAnsi="Calibri" w:cs="Calibri"/>
                <w:b/>
                <w:bCs/>
                <w:color w:val="000000"/>
                <w:lang w:eastAsia="sv-SE"/>
              </w:rPr>
            </w:pPr>
          </w:p>
        </w:tc>
        <w:tc>
          <w:tcPr>
            <w:tcW w:w="640" w:type="dxa"/>
            <w:tcBorders>
              <w:top w:val="nil"/>
              <w:left w:val="nil"/>
              <w:bottom w:val="nil"/>
              <w:right w:val="nil"/>
            </w:tcBorders>
            <w:shd w:val="clear" w:color="auto" w:fill="auto"/>
            <w:noWrap/>
            <w:vAlign w:val="bottom"/>
            <w:hideMark/>
          </w:tcPr>
          <w:p w14:paraId="531C06D3" w14:textId="77777777" w:rsidR="006E6FEC" w:rsidRPr="001850FC" w:rsidRDefault="006E6FEC" w:rsidP="00012569">
            <w:pPr>
              <w:rPr>
                <w:rFonts w:ascii="Times New Roman" w:eastAsia="Times New Roman" w:hAnsi="Times New Roman" w:cs="Times New Roman"/>
                <w:sz w:val="20"/>
                <w:szCs w:val="20"/>
                <w:lang w:eastAsia="sv-SE"/>
              </w:rPr>
            </w:pPr>
          </w:p>
        </w:tc>
        <w:tc>
          <w:tcPr>
            <w:tcW w:w="1060" w:type="dxa"/>
            <w:tcBorders>
              <w:top w:val="nil"/>
              <w:left w:val="nil"/>
              <w:bottom w:val="nil"/>
              <w:right w:val="nil"/>
            </w:tcBorders>
            <w:shd w:val="clear" w:color="auto" w:fill="auto"/>
            <w:noWrap/>
            <w:vAlign w:val="bottom"/>
            <w:hideMark/>
          </w:tcPr>
          <w:p w14:paraId="753EC12A" w14:textId="77777777" w:rsidR="006E6FEC" w:rsidRPr="001850FC" w:rsidRDefault="006E6FEC" w:rsidP="00012569">
            <w:pPr>
              <w:rPr>
                <w:rFonts w:ascii="Times New Roman" w:eastAsia="Times New Roman" w:hAnsi="Times New Roman" w:cs="Times New Roman"/>
                <w:sz w:val="20"/>
                <w:szCs w:val="20"/>
                <w:lang w:eastAsia="sv-SE"/>
              </w:rPr>
            </w:pPr>
          </w:p>
        </w:tc>
        <w:tc>
          <w:tcPr>
            <w:tcW w:w="1165" w:type="dxa"/>
            <w:tcBorders>
              <w:top w:val="nil"/>
              <w:left w:val="nil"/>
              <w:bottom w:val="nil"/>
              <w:right w:val="nil"/>
            </w:tcBorders>
            <w:shd w:val="clear" w:color="auto" w:fill="auto"/>
            <w:noWrap/>
            <w:vAlign w:val="bottom"/>
            <w:hideMark/>
          </w:tcPr>
          <w:p w14:paraId="03855369" w14:textId="77777777" w:rsidR="006E6FEC" w:rsidRPr="001850FC" w:rsidRDefault="006E6FEC" w:rsidP="00012569">
            <w:pPr>
              <w:jc w:val="center"/>
              <w:rPr>
                <w:rFonts w:ascii="Times New Roman" w:eastAsia="Times New Roman" w:hAnsi="Times New Roman" w:cs="Times New Roman"/>
                <w:sz w:val="20"/>
                <w:szCs w:val="20"/>
                <w:lang w:eastAsia="sv-SE"/>
              </w:rPr>
            </w:pPr>
          </w:p>
        </w:tc>
        <w:tc>
          <w:tcPr>
            <w:tcW w:w="1057" w:type="dxa"/>
            <w:tcBorders>
              <w:top w:val="nil"/>
              <w:left w:val="nil"/>
              <w:bottom w:val="nil"/>
              <w:right w:val="nil"/>
            </w:tcBorders>
            <w:shd w:val="clear" w:color="auto" w:fill="auto"/>
            <w:noWrap/>
            <w:vAlign w:val="bottom"/>
            <w:hideMark/>
          </w:tcPr>
          <w:p w14:paraId="2CDD8D08" w14:textId="77777777" w:rsidR="006E6FEC" w:rsidRPr="001850FC" w:rsidRDefault="006E6FEC" w:rsidP="00012569">
            <w:pPr>
              <w:jc w:val="right"/>
              <w:rPr>
                <w:rFonts w:ascii="Times New Roman" w:eastAsia="Times New Roman" w:hAnsi="Times New Roman" w:cs="Times New Roman"/>
                <w:sz w:val="20"/>
                <w:szCs w:val="20"/>
                <w:lang w:eastAsia="sv-SE"/>
              </w:rPr>
            </w:pPr>
          </w:p>
        </w:tc>
      </w:tr>
      <w:tr w:rsidR="006E6FEC" w:rsidRPr="001850FC" w14:paraId="04ECAF53"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006F40B7"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1</w:t>
            </w:r>
          </w:p>
        </w:tc>
        <w:tc>
          <w:tcPr>
            <w:tcW w:w="640" w:type="dxa"/>
            <w:tcBorders>
              <w:top w:val="nil"/>
              <w:left w:val="nil"/>
              <w:bottom w:val="nil"/>
              <w:right w:val="nil"/>
            </w:tcBorders>
            <w:shd w:val="clear" w:color="auto" w:fill="auto"/>
            <w:noWrap/>
            <w:vAlign w:val="bottom"/>
            <w:hideMark/>
          </w:tcPr>
          <w:p w14:paraId="47124AC0"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1.22</w:t>
            </w:r>
          </w:p>
        </w:tc>
        <w:tc>
          <w:tcPr>
            <w:tcW w:w="640" w:type="dxa"/>
            <w:tcBorders>
              <w:top w:val="nil"/>
              <w:left w:val="nil"/>
              <w:bottom w:val="nil"/>
              <w:right w:val="nil"/>
            </w:tcBorders>
            <w:shd w:val="clear" w:color="auto" w:fill="auto"/>
            <w:noWrap/>
            <w:vAlign w:val="bottom"/>
            <w:hideMark/>
          </w:tcPr>
          <w:p w14:paraId="23CA9047"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0.83</w:t>
            </w:r>
          </w:p>
        </w:tc>
        <w:tc>
          <w:tcPr>
            <w:tcW w:w="1060" w:type="dxa"/>
            <w:tcBorders>
              <w:top w:val="nil"/>
              <w:left w:val="nil"/>
              <w:bottom w:val="nil"/>
              <w:right w:val="nil"/>
            </w:tcBorders>
            <w:shd w:val="clear" w:color="auto" w:fill="auto"/>
            <w:noWrap/>
            <w:vAlign w:val="bottom"/>
            <w:hideMark/>
          </w:tcPr>
          <w:p w14:paraId="2D0DC1A5"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03CAA638"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0.59</w:t>
            </w:r>
          </w:p>
        </w:tc>
        <w:tc>
          <w:tcPr>
            <w:tcW w:w="1057" w:type="dxa"/>
            <w:tcBorders>
              <w:top w:val="nil"/>
              <w:left w:val="nil"/>
              <w:bottom w:val="nil"/>
              <w:right w:val="nil"/>
            </w:tcBorders>
            <w:shd w:val="clear" w:color="auto" w:fill="auto"/>
            <w:noWrap/>
            <w:vAlign w:val="bottom"/>
            <w:hideMark/>
          </w:tcPr>
          <w:p w14:paraId="10576C91"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-0.06</w:t>
            </w:r>
          </w:p>
        </w:tc>
      </w:tr>
      <w:tr w:rsidR="006E6FEC" w:rsidRPr="001850FC" w14:paraId="5795C74C"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070EC2EC"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2</w:t>
            </w:r>
          </w:p>
        </w:tc>
        <w:tc>
          <w:tcPr>
            <w:tcW w:w="640" w:type="dxa"/>
            <w:tcBorders>
              <w:top w:val="nil"/>
              <w:left w:val="nil"/>
              <w:bottom w:val="nil"/>
              <w:right w:val="nil"/>
            </w:tcBorders>
            <w:shd w:val="clear" w:color="auto" w:fill="auto"/>
            <w:noWrap/>
            <w:vAlign w:val="bottom"/>
            <w:hideMark/>
          </w:tcPr>
          <w:p w14:paraId="5C587AF3"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1.22</w:t>
            </w:r>
          </w:p>
        </w:tc>
        <w:tc>
          <w:tcPr>
            <w:tcW w:w="640" w:type="dxa"/>
            <w:tcBorders>
              <w:top w:val="nil"/>
              <w:left w:val="nil"/>
              <w:bottom w:val="nil"/>
              <w:right w:val="nil"/>
            </w:tcBorders>
            <w:shd w:val="clear" w:color="auto" w:fill="auto"/>
            <w:noWrap/>
            <w:vAlign w:val="bottom"/>
            <w:hideMark/>
          </w:tcPr>
          <w:p w14:paraId="4971A45A"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0.83</w:t>
            </w:r>
          </w:p>
        </w:tc>
        <w:tc>
          <w:tcPr>
            <w:tcW w:w="1060" w:type="dxa"/>
            <w:tcBorders>
              <w:top w:val="nil"/>
              <w:left w:val="nil"/>
              <w:bottom w:val="nil"/>
              <w:right w:val="nil"/>
            </w:tcBorders>
            <w:shd w:val="clear" w:color="auto" w:fill="auto"/>
            <w:noWrap/>
            <w:vAlign w:val="bottom"/>
            <w:hideMark/>
          </w:tcPr>
          <w:p w14:paraId="27BAF600"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4A7C27A7"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0.64</w:t>
            </w:r>
          </w:p>
        </w:tc>
        <w:tc>
          <w:tcPr>
            <w:tcW w:w="1057" w:type="dxa"/>
            <w:tcBorders>
              <w:top w:val="nil"/>
              <w:left w:val="nil"/>
              <w:bottom w:val="nil"/>
              <w:right w:val="nil"/>
            </w:tcBorders>
            <w:shd w:val="clear" w:color="auto" w:fill="auto"/>
            <w:noWrap/>
            <w:vAlign w:val="bottom"/>
            <w:hideMark/>
          </w:tcPr>
          <w:p w14:paraId="180A20B7"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0.01</w:t>
            </w:r>
          </w:p>
        </w:tc>
      </w:tr>
      <w:tr w:rsidR="006E6FEC" w:rsidRPr="001850FC" w14:paraId="351DA123"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280B9F01"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3</w:t>
            </w:r>
          </w:p>
        </w:tc>
        <w:tc>
          <w:tcPr>
            <w:tcW w:w="640" w:type="dxa"/>
            <w:tcBorders>
              <w:top w:val="nil"/>
              <w:left w:val="nil"/>
              <w:bottom w:val="nil"/>
              <w:right w:val="nil"/>
            </w:tcBorders>
            <w:shd w:val="clear" w:color="auto" w:fill="auto"/>
            <w:noWrap/>
            <w:vAlign w:val="bottom"/>
            <w:hideMark/>
          </w:tcPr>
          <w:p w14:paraId="60DFAE85"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1.35</w:t>
            </w:r>
          </w:p>
        </w:tc>
        <w:tc>
          <w:tcPr>
            <w:tcW w:w="640" w:type="dxa"/>
            <w:tcBorders>
              <w:top w:val="nil"/>
              <w:left w:val="nil"/>
              <w:bottom w:val="nil"/>
              <w:right w:val="nil"/>
            </w:tcBorders>
            <w:shd w:val="clear" w:color="auto" w:fill="auto"/>
            <w:noWrap/>
            <w:vAlign w:val="bottom"/>
            <w:hideMark/>
          </w:tcPr>
          <w:p w14:paraId="00371743"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1.00</w:t>
            </w:r>
          </w:p>
        </w:tc>
        <w:tc>
          <w:tcPr>
            <w:tcW w:w="1060" w:type="dxa"/>
            <w:tcBorders>
              <w:top w:val="nil"/>
              <w:left w:val="nil"/>
              <w:bottom w:val="nil"/>
              <w:right w:val="nil"/>
            </w:tcBorders>
            <w:shd w:val="clear" w:color="auto" w:fill="auto"/>
            <w:noWrap/>
            <w:vAlign w:val="bottom"/>
            <w:hideMark/>
          </w:tcPr>
          <w:p w14:paraId="5C840AE1"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50A233A7"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0.33</w:t>
            </w:r>
          </w:p>
        </w:tc>
        <w:tc>
          <w:tcPr>
            <w:tcW w:w="1057" w:type="dxa"/>
            <w:tcBorders>
              <w:top w:val="nil"/>
              <w:left w:val="nil"/>
              <w:bottom w:val="nil"/>
              <w:right w:val="nil"/>
            </w:tcBorders>
            <w:shd w:val="clear" w:color="auto" w:fill="auto"/>
            <w:noWrap/>
            <w:vAlign w:val="bottom"/>
            <w:hideMark/>
          </w:tcPr>
          <w:p w14:paraId="79A474B1"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-0.95</w:t>
            </w:r>
          </w:p>
        </w:tc>
      </w:tr>
      <w:tr w:rsidR="006E6FEC" w:rsidRPr="001850FC" w14:paraId="15FF09E9"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4CBB98DA"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4</w:t>
            </w:r>
          </w:p>
        </w:tc>
        <w:tc>
          <w:tcPr>
            <w:tcW w:w="640" w:type="dxa"/>
            <w:tcBorders>
              <w:top w:val="nil"/>
              <w:left w:val="nil"/>
              <w:bottom w:val="nil"/>
              <w:right w:val="nil"/>
            </w:tcBorders>
            <w:shd w:val="clear" w:color="auto" w:fill="auto"/>
            <w:noWrap/>
            <w:vAlign w:val="bottom"/>
            <w:hideMark/>
          </w:tcPr>
          <w:p w14:paraId="53E3B491"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1.77</w:t>
            </w:r>
          </w:p>
        </w:tc>
        <w:tc>
          <w:tcPr>
            <w:tcW w:w="640" w:type="dxa"/>
            <w:tcBorders>
              <w:top w:val="nil"/>
              <w:left w:val="nil"/>
              <w:bottom w:val="nil"/>
              <w:right w:val="nil"/>
            </w:tcBorders>
            <w:shd w:val="clear" w:color="auto" w:fill="auto"/>
            <w:noWrap/>
            <w:vAlign w:val="bottom"/>
            <w:hideMark/>
          </w:tcPr>
          <w:p w14:paraId="6193028E"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0.93</w:t>
            </w:r>
          </w:p>
        </w:tc>
        <w:tc>
          <w:tcPr>
            <w:tcW w:w="1060" w:type="dxa"/>
            <w:tcBorders>
              <w:top w:val="nil"/>
              <w:left w:val="nil"/>
              <w:bottom w:val="nil"/>
              <w:right w:val="nil"/>
            </w:tcBorders>
            <w:shd w:val="clear" w:color="auto" w:fill="auto"/>
            <w:noWrap/>
            <w:vAlign w:val="bottom"/>
            <w:hideMark/>
          </w:tcPr>
          <w:p w14:paraId="5FD5E04B"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2B0A8DDD"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0.03</w:t>
            </w:r>
          </w:p>
        </w:tc>
        <w:tc>
          <w:tcPr>
            <w:tcW w:w="1057" w:type="dxa"/>
            <w:tcBorders>
              <w:top w:val="nil"/>
              <w:left w:val="nil"/>
              <w:bottom w:val="nil"/>
              <w:right w:val="nil"/>
            </w:tcBorders>
            <w:shd w:val="clear" w:color="auto" w:fill="auto"/>
            <w:noWrap/>
            <w:vAlign w:val="bottom"/>
            <w:hideMark/>
          </w:tcPr>
          <w:p w14:paraId="4EF13159"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-1.16</w:t>
            </w:r>
          </w:p>
        </w:tc>
      </w:tr>
      <w:tr w:rsidR="006E6FEC" w:rsidRPr="001850FC" w14:paraId="5908122E"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742BFCAB"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5</w:t>
            </w:r>
          </w:p>
        </w:tc>
        <w:tc>
          <w:tcPr>
            <w:tcW w:w="640" w:type="dxa"/>
            <w:tcBorders>
              <w:top w:val="nil"/>
              <w:left w:val="nil"/>
              <w:bottom w:val="nil"/>
              <w:right w:val="nil"/>
            </w:tcBorders>
            <w:shd w:val="clear" w:color="auto" w:fill="auto"/>
            <w:noWrap/>
            <w:vAlign w:val="bottom"/>
            <w:hideMark/>
          </w:tcPr>
          <w:p w14:paraId="568921D5"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1.02</w:t>
            </w:r>
          </w:p>
        </w:tc>
        <w:tc>
          <w:tcPr>
            <w:tcW w:w="640" w:type="dxa"/>
            <w:tcBorders>
              <w:top w:val="nil"/>
              <w:left w:val="nil"/>
              <w:bottom w:val="nil"/>
              <w:right w:val="nil"/>
            </w:tcBorders>
            <w:shd w:val="clear" w:color="auto" w:fill="auto"/>
            <w:noWrap/>
            <w:vAlign w:val="bottom"/>
            <w:hideMark/>
          </w:tcPr>
          <w:p w14:paraId="65E3D001"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1.00</w:t>
            </w:r>
          </w:p>
        </w:tc>
        <w:tc>
          <w:tcPr>
            <w:tcW w:w="1060" w:type="dxa"/>
            <w:tcBorders>
              <w:top w:val="nil"/>
              <w:left w:val="nil"/>
              <w:bottom w:val="nil"/>
              <w:right w:val="nil"/>
            </w:tcBorders>
            <w:shd w:val="clear" w:color="auto" w:fill="auto"/>
            <w:noWrap/>
            <w:vAlign w:val="bottom"/>
            <w:hideMark/>
          </w:tcPr>
          <w:p w14:paraId="6FAF9838"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3E6F7EBA"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0.67</w:t>
            </w:r>
          </w:p>
        </w:tc>
        <w:tc>
          <w:tcPr>
            <w:tcW w:w="1057" w:type="dxa"/>
            <w:tcBorders>
              <w:top w:val="nil"/>
              <w:left w:val="nil"/>
              <w:bottom w:val="nil"/>
              <w:right w:val="nil"/>
            </w:tcBorders>
            <w:shd w:val="clear" w:color="auto" w:fill="auto"/>
            <w:noWrap/>
            <w:vAlign w:val="bottom"/>
            <w:hideMark/>
          </w:tcPr>
          <w:p w14:paraId="565D6C14"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-0.62</w:t>
            </w:r>
          </w:p>
        </w:tc>
      </w:tr>
      <w:tr w:rsidR="006E6FEC" w:rsidRPr="001850FC" w14:paraId="1739E59F"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25AE6387"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6</w:t>
            </w:r>
          </w:p>
        </w:tc>
        <w:tc>
          <w:tcPr>
            <w:tcW w:w="640" w:type="dxa"/>
            <w:tcBorders>
              <w:top w:val="nil"/>
              <w:left w:val="nil"/>
              <w:bottom w:val="nil"/>
              <w:right w:val="nil"/>
            </w:tcBorders>
            <w:shd w:val="clear" w:color="auto" w:fill="auto"/>
            <w:noWrap/>
            <w:vAlign w:val="bottom"/>
            <w:hideMark/>
          </w:tcPr>
          <w:p w14:paraId="2E2CEC57"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1.20</w:t>
            </w:r>
          </w:p>
        </w:tc>
        <w:tc>
          <w:tcPr>
            <w:tcW w:w="640" w:type="dxa"/>
            <w:tcBorders>
              <w:top w:val="nil"/>
              <w:left w:val="nil"/>
              <w:bottom w:val="nil"/>
              <w:right w:val="nil"/>
            </w:tcBorders>
            <w:shd w:val="clear" w:color="auto" w:fill="auto"/>
            <w:noWrap/>
            <w:vAlign w:val="bottom"/>
            <w:hideMark/>
          </w:tcPr>
          <w:p w14:paraId="0C738539"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0.95</w:t>
            </w:r>
          </w:p>
        </w:tc>
        <w:tc>
          <w:tcPr>
            <w:tcW w:w="1060" w:type="dxa"/>
            <w:tcBorders>
              <w:top w:val="nil"/>
              <w:left w:val="nil"/>
              <w:bottom w:val="nil"/>
              <w:right w:val="nil"/>
            </w:tcBorders>
            <w:shd w:val="clear" w:color="auto" w:fill="auto"/>
            <w:noWrap/>
            <w:vAlign w:val="bottom"/>
            <w:hideMark/>
          </w:tcPr>
          <w:p w14:paraId="46CA975A"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651D21A6"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0.53</w:t>
            </w:r>
          </w:p>
        </w:tc>
        <w:tc>
          <w:tcPr>
            <w:tcW w:w="1057" w:type="dxa"/>
            <w:tcBorders>
              <w:top w:val="nil"/>
              <w:left w:val="nil"/>
              <w:bottom w:val="nil"/>
              <w:right w:val="nil"/>
            </w:tcBorders>
            <w:shd w:val="clear" w:color="auto" w:fill="auto"/>
            <w:noWrap/>
            <w:vAlign w:val="bottom"/>
            <w:hideMark/>
          </w:tcPr>
          <w:p w14:paraId="29A0C1DC"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-0.57</w:t>
            </w:r>
          </w:p>
        </w:tc>
      </w:tr>
      <w:tr w:rsidR="006E6FEC" w:rsidRPr="001850FC" w14:paraId="796687C8"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232AD04B"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7</w:t>
            </w:r>
          </w:p>
        </w:tc>
        <w:tc>
          <w:tcPr>
            <w:tcW w:w="640" w:type="dxa"/>
            <w:tcBorders>
              <w:top w:val="nil"/>
              <w:left w:val="nil"/>
              <w:bottom w:val="nil"/>
              <w:right w:val="nil"/>
            </w:tcBorders>
            <w:shd w:val="clear" w:color="auto" w:fill="auto"/>
            <w:noWrap/>
            <w:vAlign w:val="bottom"/>
            <w:hideMark/>
          </w:tcPr>
          <w:p w14:paraId="3C858452"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1.09</w:t>
            </w:r>
          </w:p>
        </w:tc>
        <w:tc>
          <w:tcPr>
            <w:tcW w:w="640" w:type="dxa"/>
            <w:tcBorders>
              <w:top w:val="nil"/>
              <w:left w:val="nil"/>
              <w:bottom w:val="nil"/>
              <w:right w:val="nil"/>
            </w:tcBorders>
            <w:shd w:val="clear" w:color="auto" w:fill="auto"/>
            <w:noWrap/>
            <w:vAlign w:val="bottom"/>
            <w:hideMark/>
          </w:tcPr>
          <w:p w14:paraId="693204AB"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0.95</w:t>
            </w:r>
          </w:p>
        </w:tc>
        <w:tc>
          <w:tcPr>
            <w:tcW w:w="1060" w:type="dxa"/>
            <w:tcBorders>
              <w:top w:val="nil"/>
              <w:left w:val="nil"/>
              <w:bottom w:val="nil"/>
              <w:right w:val="nil"/>
            </w:tcBorders>
            <w:shd w:val="clear" w:color="auto" w:fill="auto"/>
            <w:noWrap/>
            <w:vAlign w:val="bottom"/>
            <w:hideMark/>
          </w:tcPr>
          <w:p w14:paraId="3EEA0DE1"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342350F2"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0.59</w:t>
            </w:r>
          </w:p>
        </w:tc>
        <w:tc>
          <w:tcPr>
            <w:tcW w:w="1057" w:type="dxa"/>
            <w:tcBorders>
              <w:top w:val="nil"/>
              <w:left w:val="nil"/>
              <w:bottom w:val="nil"/>
              <w:right w:val="nil"/>
            </w:tcBorders>
            <w:shd w:val="clear" w:color="auto" w:fill="auto"/>
            <w:noWrap/>
            <w:vAlign w:val="bottom"/>
            <w:hideMark/>
          </w:tcPr>
          <w:p w14:paraId="49E53672"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-0.53</w:t>
            </w:r>
          </w:p>
        </w:tc>
      </w:tr>
      <w:tr w:rsidR="006E6FEC" w:rsidRPr="001850FC" w14:paraId="66027D7F"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6D73F1B9"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8</w:t>
            </w:r>
          </w:p>
        </w:tc>
        <w:tc>
          <w:tcPr>
            <w:tcW w:w="640" w:type="dxa"/>
            <w:tcBorders>
              <w:top w:val="nil"/>
              <w:left w:val="nil"/>
              <w:bottom w:val="nil"/>
              <w:right w:val="nil"/>
            </w:tcBorders>
            <w:shd w:val="clear" w:color="auto" w:fill="auto"/>
            <w:noWrap/>
            <w:vAlign w:val="bottom"/>
            <w:hideMark/>
          </w:tcPr>
          <w:p w14:paraId="140D3FF8"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0.32</w:t>
            </w:r>
          </w:p>
        </w:tc>
        <w:tc>
          <w:tcPr>
            <w:tcW w:w="640" w:type="dxa"/>
            <w:tcBorders>
              <w:top w:val="nil"/>
              <w:left w:val="nil"/>
              <w:bottom w:val="nil"/>
              <w:right w:val="nil"/>
            </w:tcBorders>
            <w:shd w:val="clear" w:color="auto" w:fill="auto"/>
            <w:noWrap/>
            <w:vAlign w:val="bottom"/>
            <w:hideMark/>
          </w:tcPr>
          <w:p w14:paraId="5B5BC703"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0.63</w:t>
            </w:r>
          </w:p>
        </w:tc>
        <w:tc>
          <w:tcPr>
            <w:tcW w:w="1060" w:type="dxa"/>
            <w:tcBorders>
              <w:top w:val="nil"/>
              <w:left w:val="nil"/>
              <w:bottom w:val="nil"/>
              <w:right w:val="nil"/>
            </w:tcBorders>
            <w:shd w:val="clear" w:color="auto" w:fill="auto"/>
            <w:noWrap/>
            <w:vAlign w:val="bottom"/>
            <w:hideMark/>
          </w:tcPr>
          <w:p w14:paraId="6AEEA796"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60A01C1A"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2.16</w:t>
            </w:r>
          </w:p>
        </w:tc>
        <w:tc>
          <w:tcPr>
            <w:tcW w:w="1057" w:type="dxa"/>
            <w:tcBorders>
              <w:top w:val="nil"/>
              <w:left w:val="nil"/>
              <w:bottom w:val="nil"/>
              <w:right w:val="nil"/>
            </w:tcBorders>
            <w:shd w:val="clear" w:color="auto" w:fill="auto"/>
            <w:noWrap/>
            <w:vAlign w:val="bottom"/>
            <w:hideMark/>
          </w:tcPr>
          <w:p w14:paraId="7962FFF6"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4.60</w:t>
            </w:r>
          </w:p>
        </w:tc>
      </w:tr>
      <w:tr w:rsidR="006E6FEC" w:rsidRPr="001850FC" w14:paraId="197B75B8"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0895582B"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9</w:t>
            </w:r>
          </w:p>
        </w:tc>
        <w:tc>
          <w:tcPr>
            <w:tcW w:w="640" w:type="dxa"/>
            <w:tcBorders>
              <w:top w:val="nil"/>
              <w:left w:val="nil"/>
              <w:bottom w:val="nil"/>
              <w:right w:val="nil"/>
            </w:tcBorders>
            <w:shd w:val="clear" w:color="auto" w:fill="auto"/>
            <w:noWrap/>
            <w:vAlign w:val="bottom"/>
            <w:hideMark/>
          </w:tcPr>
          <w:p w14:paraId="646413BB"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0.21</w:t>
            </w:r>
          </w:p>
        </w:tc>
        <w:tc>
          <w:tcPr>
            <w:tcW w:w="640" w:type="dxa"/>
            <w:tcBorders>
              <w:top w:val="nil"/>
              <w:left w:val="nil"/>
              <w:bottom w:val="nil"/>
              <w:right w:val="nil"/>
            </w:tcBorders>
            <w:shd w:val="clear" w:color="auto" w:fill="auto"/>
            <w:noWrap/>
            <w:vAlign w:val="bottom"/>
            <w:hideMark/>
          </w:tcPr>
          <w:p w14:paraId="6E55C9EB"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0.52</w:t>
            </w:r>
          </w:p>
        </w:tc>
        <w:tc>
          <w:tcPr>
            <w:tcW w:w="1060" w:type="dxa"/>
            <w:tcBorders>
              <w:top w:val="nil"/>
              <w:left w:val="nil"/>
              <w:bottom w:val="nil"/>
              <w:right w:val="nil"/>
            </w:tcBorders>
            <w:shd w:val="clear" w:color="auto" w:fill="auto"/>
            <w:noWrap/>
            <w:vAlign w:val="bottom"/>
            <w:hideMark/>
          </w:tcPr>
          <w:p w14:paraId="6C30262B"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0E352BBF"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2.85</w:t>
            </w:r>
          </w:p>
        </w:tc>
        <w:tc>
          <w:tcPr>
            <w:tcW w:w="1057" w:type="dxa"/>
            <w:tcBorders>
              <w:top w:val="nil"/>
              <w:left w:val="nil"/>
              <w:bottom w:val="nil"/>
              <w:right w:val="nil"/>
            </w:tcBorders>
            <w:shd w:val="clear" w:color="auto" w:fill="auto"/>
            <w:noWrap/>
            <w:vAlign w:val="bottom"/>
            <w:hideMark/>
          </w:tcPr>
          <w:p w14:paraId="28DBF60F"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8.89</w:t>
            </w:r>
          </w:p>
        </w:tc>
      </w:tr>
      <w:tr w:rsidR="006E6FEC" w:rsidRPr="001850FC" w14:paraId="61979D17"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305FC646" w14:textId="77777777" w:rsidR="006E6FEC" w:rsidRPr="001850FC" w:rsidRDefault="006E6FEC" w:rsidP="00012569">
            <w:pPr>
              <w:rPr>
                <w:rFonts w:ascii="Calibri" w:eastAsia="Times New Roman" w:hAnsi="Calibri" w:cs="Calibri"/>
                <w:b/>
                <w:bCs/>
                <w:color w:val="000000"/>
                <w:lang w:eastAsia="sv-SE"/>
              </w:rPr>
            </w:pPr>
            <w:r w:rsidRPr="001850FC">
              <w:rPr>
                <w:rFonts w:ascii="Calibri" w:eastAsia="Times New Roman" w:hAnsi="Calibri" w:cs="Calibri"/>
                <w:b/>
                <w:bCs/>
                <w:color w:val="000000"/>
                <w:lang w:eastAsia="sv-SE"/>
              </w:rPr>
              <w:t>Week three</w:t>
            </w:r>
          </w:p>
        </w:tc>
        <w:tc>
          <w:tcPr>
            <w:tcW w:w="640" w:type="dxa"/>
            <w:tcBorders>
              <w:top w:val="nil"/>
              <w:left w:val="nil"/>
              <w:bottom w:val="nil"/>
              <w:right w:val="nil"/>
            </w:tcBorders>
            <w:shd w:val="clear" w:color="auto" w:fill="auto"/>
            <w:noWrap/>
            <w:vAlign w:val="bottom"/>
            <w:hideMark/>
          </w:tcPr>
          <w:p w14:paraId="65462845" w14:textId="77777777" w:rsidR="006E6FEC" w:rsidRPr="001850FC" w:rsidRDefault="006E6FEC" w:rsidP="00012569">
            <w:pPr>
              <w:rPr>
                <w:rFonts w:ascii="Calibri" w:eastAsia="Times New Roman" w:hAnsi="Calibri" w:cs="Calibri"/>
                <w:b/>
                <w:bCs/>
                <w:color w:val="000000"/>
                <w:lang w:eastAsia="sv-SE"/>
              </w:rPr>
            </w:pPr>
          </w:p>
        </w:tc>
        <w:tc>
          <w:tcPr>
            <w:tcW w:w="640" w:type="dxa"/>
            <w:tcBorders>
              <w:top w:val="nil"/>
              <w:left w:val="nil"/>
              <w:bottom w:val="nil"/>
              <w:right w:val="nil"/>
            </w:tcBorders>
            <w:shd w:val="clear" w:color="auto" w:fill="auto"/>
            <w:noWrap/>
            <w:vAlign w:val="bottom"/>
            <w:hideMark/>
          </w:tcPr>
          <w:p w14:paraId="4F83CBC9" w14:textId="77777777" w:rsidR="006E6FEC" w:rsidRPr="001850FC" w:rsidRDefault="006E6FEC" w:rsidP="00012569">
            <w:pPr>
              <w:rPr>
                <w:rFonts w:ascii="Times New Roman" w:eastAsia="Times New Roman" w:hAnsi="Times New Roman" w:cs="Times New Roman"/>
                <w:sz w:val="20"/>
                <w:szCs w:val="20"/>
                <w:lang w:eastAsia="sv-SE"/>
              </w:rPr>
            </w:pPr>
          </w:p>
        </w:tc>
        <w:tc>
          <w:tcPr>
            <w:tcW w:w="1060" w:type="dxa"/>
            <w:tcBorders>
              <w:top w:val="nil"/>
              <w:left w:val="nil"/>
              <w:bottom w:val="nil"/>
              <w:right w:val="nil"/>
            </w:tcBorders>
            <w:shd w:val="clear" w:color="auto" w:fill="auto"/>
            <w:noWrap/>
            <w:vAlign w:val="bottom"/>
            <w:hideMark/>
          </w:tcPr>
          <w:p w14:paraId="0E2DCD5E" w14:textId="77777777" w:rsidR="006E6FEC" w:rsidRPr="001850FC" w:rsidRDefault="006E6FEC" w:rsidP="00012569">
            <w:pPr>
              <w:rPr>
                <w:rFonts w:ascii="Times New Roman" w:eastAsia="Times New Roman" w:hAnsi="Times New Roman" w:cs="Times New Roman"/>
                <w:sz w:val="20"/>
                <w:szCs w:val="20"/>
                <w:lang w:eastAsia="sv-SE"/>
              </w:rPr>
            </w:pPr>
          </w:p>
        </w:tc>
        <w:tc>
          <w:tcPr>
            <w:tcW w:w="1165" w:type="dxa"/>
            <w:tcBorders>
              <w:top w:val="nil"/>
              <w:left w:val="nil"/>
              <w:bottom w:val="nil"/>
              <w:right w:val="nil"/>
            </w:tcBorders>
            <w:shd w:val="clear" w:color="auto" w:fill="auto"/>
            <w:noWrap/>
            <w:vAlign w:val="bottom"/>
            <w:hideMark/>
          </w:tcPr>
          <w:p w14:paraId="0E2C3F7B" w14:textId="77777777" w:rsidR="006E6FEC" w:rsidRPr="001850FC" w:rsidRDefault="006E6FEC" w:rsidP="00012569">
            <w:pPr>
              <w:jc w:val="center"/>
              <w:rPr>
                <w:rFonts w:ascii="Times New Roman" w:eastAsia="Times New Roman" w:hAnsi="Times New Roman" w:cs="Times New Roman"/>
                <w:sz w:val="20"/>
                <w:szCs w:val="20"/>
                <w:lang w:eastAsia="sv-SE"/>
              </w:rPr>
            </w:pPr>
          </w:p>
        </w:tc>
        <w:tc>
          <w:tcPr>
            <w:tcW w:w="1057" w:type="dxa"/>
            <w:tcBorders>
              <w:top w:val="nil"/>
              <w:left w:val="nil"/>
              <w:bottom w:val="nil"/>
              <w:right w:val="nil"/>
            </w:tcBorders>
            <w:shd w:val="clear" w:color="auto" w:fill="auto"/>
            <w:noWrap/>
            <w:vAlign w:val="bottom"/>
            <w:hideMark/>
          </w:tcPr>
          <w:p w14:paraId="528C0B3A" w14:textId="77777777" w:rsidR="006E6FEC" w:rsidRPr="001850FC" w:rsidRDefault="006E6FEC" w:rsidP="00012569">
            <w:pPr>
              <w:jc w:val="right"/>
              <w:rPr>
                <w:rFonts w:ascii="Times New Roman" w:eastAsia="Times New Roman" w:hAnsi="Times New Roman" w:cs="Times New Roman"/>
                <w:sz w:val="20"/>
                <w:szCs w:val="20"/>
                <w:lang w:eastAsia="sv-SE"/>
              </w:rPr>
            </w:pPr>
          </w:p>
        </w:tc>
      </w:tr>
      <w:tr w:rsidR="006E6FEC" w:rsidRPr="001850FC" w14:paraId="74201092"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10726036"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1</w:t>
            </w:r>
          </w:p>
        </w:tc>
        <w:tc>
          <w:tcPr>
            <w:tcW w:w="640" w:type="dxa"/>
            <w:tcBorders>
              <w:top w:val="nil"/>
              <w:left w:val="nil"/>
              <w:bottom w:val="nil"/>
              <w:right w:val="nil"/>
            </w:tcBorders>
            <w:shd w:val="clear" w:color="auto" w:fill="auto"/>
            <w:noWrap/>
            <w:vAlign w:val="bottom"/>
            <w:hideMark/>
          </w:tcPr>
          <w:p w14:paraId="0EE1BDD4"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1.13</w:t>
            </w:r>
          </w:p>
        </w:tc>
        <w:tc>
          <w:tcPr>
            <w:tcW w:w="640" w:type="dxa"/>
            <w:tcBorders>
              <w:top w:val="nil"/>
              <w:left w:val="nil"/>
              <w:bottom w:val="nil"/>
              <w:right w:val="nil"/>
            </w:tcBorders>
            <w:shd w:val="clear" w:color="auto" w:fill="auto"/>
            <w:noWrap/>
            <w:vAlign w:val="bottom"/>
            <w:hideMark/>
          </w:tcPr>
          <w:p w14:paraId="053C2910"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0.81</w:t>
            </w:r>
          </w:p>
        </w:tc>
        <w:tc>
          <w:tcPr>
            <w:tcW w:w="1060" w:type="dxa"/>
            <w:tcBorders>
              <w:top w:val="nil"/>
              <w:left w:val="nil"/>
              <w:bottom w:val="nil"/>
              <w:right w:val="nil"/>
            </w:tcBorders>
            <w:shd w:val="clear" w:color="auto" w:fill="auto"/>
            <w:noWrap/>
            <w:vAlign w:val="bottom"/>
            <w:hideMark/>
          </w:tcPr>
          <w:p w14:paraId="70000361"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4B8EA5C3"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0.68</w:t>
            </w:r>
          </w:p>
        </w:tc>
        <w:tc>
          <w:tcPr>
            <w:tcW w:w="1057" w:type="dxa"/>
            <w:tcBorders>
              <w:top w:val="nil"/>
              <w:left w:val="nil"/>
              <w:bottom w:val="nil"/>
              <w:right w:val="nil"/>
            </w:tcBorders>
            <w:shd w:val="clear" w:color="auto" w:fill="auto"/>
            <w:noWrap/>
            <w:vAlign w:val="bottom"/>
            <w:hideMark/>
          </w:tcPr>
          <w:p w14:paraId="3A79F7B1"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0.22</w:t>
            </w:r>
          </w:p>
        </w:tc>
      </w:tr>
      <w:tr w:rsidR="006E6FEC" w:rsidRPr="001850FC" w14:paraId="7DFFD1DE"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0D28B7FD"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2</w:t>
            </w:r>
          </w:p>
        </w:tc>
        <w:tc>
          <w:tcPr>
            <w:tcW w:w="640" w:type="dxa"/>
            <w:tcBorders>
              <w:top w:val="nil"/>
              <w:left w:val="nil"/>
              <w:bottom w:val="nil"/>
              <w:right w:val="nil"/>
            </w:tcBorders>
            <w:shd w:val="clear" w:color="auto" w:fill="auto"/>
            <w:noWrap/>
            <w:vAlign w:val="bottom"/>
            <w:hideMark/>
          </w:tcPr>
          <w:p w14:paraId="6E271DA1"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1.18</w:t>
            </w:r>
          </w:p>
        </w:tc>
        <w:tc>
          <w:tcPr>
            <w:tcW w:w="640" w:type="dxa"/>
            <w:tcBorders>
              <w:top w:val="nil"/>
              <w:left w:val="nil"/>
              <w:bottom w:val="nil"/>
              <w:right w:val="nil"/>
            </w:tcBorders>
            <w:shd w:val="clear" w:color="auto" w:fill="auto"/>
            <w:noWrap/>
            <w:vAlign w:val="bottom"/>
            <w:hideMark/>
          </w:tcPr>
          <w:p w14:paraId="6DA89695"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0.84</w:t>
            </w:r>
          </w:p>
        </w:tc>
        <w:tc>
          <w:tcPr>
            <w:tcW w:w="1060" w:type="dxa"/>
            <w:tcBorders>
              <w:top w:val="nil"/>
              <w:left w:val="nil"/>
              <w:bottom w:val="nil"/>
              <w:right w:val="nil"/>
            </w:tcBorders>
            <w:shd w:val="clear" w:color="auto" w:fill="auto"/>
            <w:noWrap/>
            <w:vAlign w:val="bottom"/>
            <w:hideMark/>
          </w:tcPr>
          <w:p w14:paraId="77A5BDF3"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2C74FBCE"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0.66</w:t>
            </w:r>
          </w:p>
        </w:tc>
        <w:tc>
          <w:tcPr>
            <w:tcW w:w="1057" w:type="dxa"/>
            <w:tcBorders>
              <w:top w:val="nil"/>
              <w:left w:val="nil"/>
              <w:bottom w:val="nil"/>
              <w:right w:val="nil"/>
            </w:tcBorders>
            <w:shd w:val="clear" w:color="auto" w:fill="auto"/>
            <w:noWrap/>
            <w:vAlign w:val="bottom"/>
            <w:hideMark/>
          </w:tcPr>
          <w:p w14:paraId="1EECD04D"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0.04</w:t>
            </w:r>
          </w:p>
        </w:tc>
      </w:tr>
      <w:tr w:rsidR="006E6FEC" w:rsidRPr="001850FC" w14:paraId="59D5A235"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5A231ED1"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3</w:t>
            </w:r>
          </w:p>
        </w:tc>
        <w:tc>
          <w:tcPr>
            <w:tcW w:w="640" w:type="dxa"/>
            <w:tcBorders>
              <w:top w:val="nil"/>
              <w:left w:val="nil"/>
              <w:bottom w:val="nil"/>
              <w:right w:val="nil"/>
            </w:tcBorders>
            <w:shd w:val="clear" w:color="auto" w:fill="auto"/>
            <w:noWrap/>
            <w:vAlign w:val="bottom"/>
            <w:hideMark/>
          </w:tcPr>
          <w:p w14:paraId="10622ACB"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1.31</w:t>
            </w:r>
          </w:p>
        </w:tc>
        <w:tc>
          <w:tcPr>
            <w:tcW w:w="640" w:type="dxa"/>
            <w:tcBorders>
              <w:top w:val="nil"/>
              <w:left w:val="nil"/>
              <w:bottom w:val="nil"/>
              <w:right w:val="nil"/>
            </w:tcBorders>
            <w:shd w:val="clear" w:color="auto" w:fill="auto"/>
            <w:noWrap/>
            <w:vAlign w:val="bottom"/>
            <w:hideMark/>
          </w:tcPr>
          <w:p w14:paraId="211072AF"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1.02</w:t>
            </w:r>
          </w:p>
        </w:tc>
        <w:tc>
          <w:tcPr>
            <w:tcW w:w="1060" w:type="dxa"/>
            <w:tcBorders>
              <w:top w:val="nil"/>
              <w:left w:val="nil"/>
              <w:bottom w:val="nil"/>
              <w:right w:val="nil"/>
            </w:tcBorders>
            <w:shd w:val="clear" w:color="auto" w:fill="auto"/>
            <w:noWrap/>
            <w:vAlign w:val="bottom"/>
            <w:hideMark/>
          </w:tcPr>
          <w:p w14:paraId="0F0C5B40"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68155826"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0.37</w:t>
            </w:r>
          </w:p>
        </w:tc>
        <w:tc>
          <w:tcPr>
            <w:tcW w:w="1057" w:type="dxa"/>
            <w:tcBorders>
              <w:top w:val="nil"/>
              <w:left w:val="nil"/>
              <w:bottom w:val="nil"/>
              <w:right w:val="nil"/>
            </w:tcBorders>
            <w:shd w:val="clear" w:color="auto" w:fill="auto"/>
            <w:noWrap/>
            <w:vAlign w:val="bottom"/>
            <w:hideMark/>
          </w:tcPr>
          <w:p w14:paraId="15E3A8F6"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-0.96</w:t>
            </w:r>
          </w:p>
        </w:tc>
      </w:tr>
      <w:tr w:rsidR="006E6FEC" w:rsidRPr="001850FC" w14:paraId="5A8C5D1F"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73BCB7F9"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4</w:t>
            </w:r>
          </w:p>
        </w:tc>
        <w:tc>
          <w:tcPr>
            <w:tcW w:w="640" w:type="dxa"/>
            <w:tcBorders>
              <w:top w:val="nil"/>
              <w:left w:val="nil"/>
              <w:bottom w:val="nil"/>
              <w:right w:val="nil"/>
            </w:tcBorders>
            <w:shd w:val="clear" w:color="auto" w:fill="auto"/>
            <w:noWrap/>
            <w:vAlign w:val="bottom"/>
            <w:hideMark/>
          </w:tcPr>
          <w:p w14:paraId="29EABACD"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1.67</w:t>
            </w:r>
          </w:p>
        </w:tc>
        <w:tc>
          <w:tcPr>
            <w:tcW w:w="640" w:type="dxa"/>
            <w:tcBorders>
              <w:top w:val="nil"/>
              <w:left w:val="nil"/>
              <w:bottom w:val="nil"/>
              <w:right w:val="nil"/>
            </w:tcBorders>
            <w:shd w:val="clear" w:color="auto" w:fill="auto"/>
            <w:noWrap/>
            <w:vAlign w:val="bottom"/>
            <w:hideMark/>
          </w:tcPr>
          <w:p w14:paraId="2D0D2151"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0.94</w:t>
            </w:r>
          </w:p>
        </w:tc>
        <w:tc>
          <w:tcPr>
            <w:tcW w:w="1060" w:type="dxa"/>
            <w:tcBorders>
              <w:top w:val="nil"/>
              <w:left w:val="nil"/>
              <w:bottom w:val="nil"/>
              <w:right w:val="nil"/>
            </w:tcBorders>
            <w:shd w:val="clear" w:color="auto" w:fill="auto"/>
            <w:noWrap/>
            <w:vAlign w:val="bottom"/>
            <w:hideMark/>
          </w:tcPr>
          <w:p w14:paraId="6BC3E7E8"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55A4940F"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0.17</w:t>
            </w:r>
          </w:p>
        </w:tc>
        <w:tc>
          <w:tcPr>
            <w:tcW w:w="1057" w:type="dxa"/>
            <w:tcBorders>
              <w:top w:val="nil"/>
              <w:left w:val="nil"/>
              <w:bottom w:val="nil"/>
              <w:right w:val="nil"/>
            </w:tcBorders>
            <w:shd w:val="clear" w:color="auto" w:fill="auto"/>
            <w:noWrap/>
            <w:vAlign w:val="bottom"/>
            <w:hideMark/>
          </w:tcPr>
          <w:p w14:paraId="25D0E921"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-1.13</w:t>
            </w:r>
          </w:p>
        </w:tc>
      </w:tr>
      <w:tr w:rsidR="006E6FEC" w:rsidRPr="001850FC" w14:paraId="5F2C342B"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55DD48B3"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5</w:t>
            </w:r>
          </w:p>
        </w:tc>
        <w:tc>
          <w:tcPr>
            <w:tcW w:w="640" w:type="dxa"/>
            <w:tcBorders>
              <w:top w:val="nil"/>
              <w:left w:val="nil"/>
              <w:bottom w:val="nil"/>
              <w:right w:val="nil"/>
            </w:tcBorders>
            <w:shd w:val="clear" w:color="auto" w:fill="auto"/>
            <w:noWrap/>
            <w:vAlign w:val="bottom"/>
            <w:hideMark/>
          </w:tcPr>
          <w:p w14:paraId="253ADE16"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0.95</w:t>
            </w:r>
          </w:p>
        </w:tc>
        <w:tc>
          <w:tcPr>
            <w:tcW w:w="640" w:type="dxa"/>
            <w:tcBorders>
              <w:top w:val="nil"/>
              <w:left w:val="nil"/>
              <w:bottom w:val="nil"/>
              <w:right w:val="nil"/>
            </w:tcBorders>
            <w:shd w:val="clear" w:color="auto" w:fill="auto"/>
            <w:noWrap/>
            <w:vAlign w:val="bottom"/>
            <w:hideMark/>
          </w:tcPr>
          <w:p w14:paraId="5E66AA69"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1.00</w:t>
            </w:r>
          </w:p>
        </w:tc>
        <w:tc>
          <w:tcPr>
            <w:tcW w:w="1060" w:type="dxa"/>
            <w:tcBorders>
              <w:top w:val="nil"/>
              <w:left w:val="nil"/>
              <w:bottom w:val="nil"/>
              <w:right w:val="nil"/>
            </w:tcBorders>
            <w:shd w:val="clear" w:color="auto" w:fill="auto"/>
            <w:noWrap/>
            <w:vAlign w:val="bottom"/>
            <w:hideMark/>
          </w:tcPr>
          <w:p w14:paraId="23A475BB"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77455CE0"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0.81</w:t>
            </w:r>
          </w:p>
        </w:tc>
        <w:tc>
          <w:tcPr>
            <w:tcW w:w="1057" w:type="dxa"/>
            <w:tcBorders>
              <w:top w:val="nil"/>
              <w:left w:val="nil"/>
              <w:bottom w:val="nil"/>
              <w:right w:val="nil"/>
            </w:tcBorders>
            <w:shd w:val="clear" w:color="auto" w:fill="auto"/>
            <w:noWrap/>
            <w:vAlign w:val="bottom"/>
            <w:hideMark/>
          </w:tcPr>
          <w:p w14:paraId="3B08E454"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-0.41</w:t>
            </w:r>
          </w:p>
        </w:tc>
      </w:tr>
      <w:tr w:rsidR="006E6FEC" w:rsidRPr="001850FC" w14:paraId="3CEFF68E"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3DDA44AA"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6</w:t>
            </w:r>
          </w:p>
        </w:tc>
        <w:tc>
          <w:tcPr>
            <w:tcW w:w="640" w:type="dxa"/>
            <w:tcBorders>
              <w:top w:val="nil"/>
              <w:left w:val="nil"/>
              <w:bottom w:val="nil"/>
              <w:right w:val="nil"/>
            </w:tcBorders>
            <w:shd w:val="clear" w:color="auto" w:fill="auto"/>
            <w:noWrap/>
            <w:vAlign w:val="bottom"/>
            <w:hideMark/>
          </w:tcPr>
          <w:p w14:paraId="79890EF0"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1.14</w:t>
            </w:r>
          </w:p>
        </w:tc>
        <w:tc>
          <w:tcPr>
            <w:tcW w:w="640" w:type="dxa"/>
            <w:tcBorders>
              <w:top w:val="nil"/>
              <w:left w:val="nil"/>
              <w:bottom w:val="nil"/>
              <w:right w:val="nil"/>
            </w:tcBorders>
            <w:shd w:val="clear" w:color="auto" w:fill="auto"/>
            <w:noWrap/>
            <w:vAlign w:val="bottom"/>
            <w:hideMark/>
          </w:tcPr>
          <w:p w14:paraId="1A0EFD95"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0.95</w:t>
            </w:r>
          </w:p>
        </w:tc>
        <w:tc>
          <w:tcPr>
            <w:tcW w:w="1060" w:type="dxa"/>
            <w:tcBorders>
              <w:top w:val="nil"/>
              <w:left w:val="nil"/>
              <w:bottom w:val="nil"/>
              <w:right w:val="nil"/>
            </w:tcBorders>
            <w:shd w:val="clear" w:color="auto" w:fill="auto"/>
            <w:noWrap/>
            <w:vAlign w:val="bottom"/>
            <w:hideMark/>
          </w:tcPr>
          <w:p w14:paraId="4C23024A"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761B9D75"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0.54</w:t>
            </w:r>
          </w:p>
        </w:tc>
        <w:tc>
          <w:tcPr>
            <w:tcW w:w="1057" w:type="dxa"/>
            <w:tcBorders>
              <w:top w:val="nil"/>
              <w:left w:val="nil"/>
              <w:bottom w:val="nil"/>
              <w:right w:val="nil"/>
            </w:tcBorders>
            <w:shd w:val="clear" w:color="auto" w:fill="auto"/>
            <w:noWrap/>
            <w:vAlign w:val="bottom"/>
            <w:hideMark/>
          </w:tcPr>
          <w:p w14:paraId="1C7483C6"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-0.57</w:t>
            </w:r>
          </w:p>
        </w:tc>
      </w:tr>
      <w:tr w:rsidR="006E6FEC" w:rsidRPr="001850FC" w14:paraId="470F3FAD"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5CD28531"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7</w:t>
            </w:r>
          </w:p>
        </w:tc>
        <w:tc>
          <w:tcPr>
            <w:tcW w:w="640" w:type="dxa"/>
            <w:tcBorders>
              <w:top w:val="nil"/>
              <w:left w:val="nil"/>
              <w:bottom w:val="nil"/>
              <w:right w:val="nil"/>
            </w:tcBorders>
            <w:shd w:val="clear" w:color="auto" w:fill="auto"/>
            <w:noWrap/>
            <w:vAlign w:val="bottom"/>
            <w:hideMark/>
          </w:tcPr>
          <w:p w14:paraId="134CA051"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1.03</w:t>
            </w:r>
          </w:p>
        </w:tc>
        <w:tc>
          <w:tcPr>
            <w:tcW w:w="640" w:type="dxa"/>
            <w:tcBorders>
              <w:top w:val="nil"/>
              <w:left w:val="nil"/>
              <w:bottom w:val="nil"/>
              <w:right w:val="nil"/>
            </w:tcBorders>
            <w:shd w:val="clear" w:color="auto" w:fill="auto"/>
            <w:noWrap/>
            <w:vAlign w:val="bottom"/>
            <w:hideMark/>
          </w:tcPr>
          <w:p w14:paraId="7DAEEC09"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0.95</w:t>
            </w:r>
          </w:p>
        </w:tc>
        <w:tc>
          <w:tcPr>
            <w:tcW w:w="1060" w:type="dxa"/>
            <w:tcBorders>
              <w:top w:val="nil"/>
              <w:left w:val="nil"/>
              <w:bottom w:val="nil"/>
              <w:right w:val="nil"/>
            </w:tcBorders>
            <w:shd w:val="clear" w:color="auto" w:fill="auto"/>
            <w:noWrap/>
            <w:vAlign w:val="bottom"/>
            <w:hideMark/>
          </w:tcPr>
          <w:p w14:paraId="3AA20058"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73F3F92C"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0.69</w:t>
            </w:r>
          </w:p>
        </w:tc>
        <w:tc>
          <w:tcPr>
            <w:tcW w:w="1057" w:type="dxa"/>
            <w:tcBorders>
              <w:top w:val="nil"/>
              <w:left w:val="nil"/>
              <w:bottom w:val="nil"/>
              <w:right w:val="nil"/>
            </w:tcBorders>
            <w:shd w:val="clear" w:color="auto" w:fill="auto"/>
            <w:noWrap/>
            <w:vAlign w:val="bottom"/>
            <w:hideMark/>
          </w:tcPr>
          <w:p w14:paraId="71AAF894"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-0.42</w:t>
            </w:r>
          </w:p>
        </w:tc>
      </w:tr>
      <w:tr w:rsidR="006E6FEC" w:rsidRPr="001850FC" w14:paraId="72B8755C"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2F0A97B5"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8</w:t>
            </w:r>
          </w:p>
        </w:tc>
        <w:tc>
          <w:tcPr>
            <w:tcW w:w="640" w:type="dxa"/>
            <w:tcBorders>
              <w:top w:val="nil"/>
              <w:left w:val="nil"/>
              <w:bottom w:val="nil"/>
              <w:right w:val="nil"/>
            </w:tcBorders>
            <w:shd w:val="clear" w:color="auto" w:fill="auto"/>
            <w:noWrap/>
            <w:vAlign w:val="bottom"/>
            <w:hideMark/>
          </w:tcPr>
          <w:p w14:paraId="446AB5A6"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0.28</w:t>
            </w:r>
          </w:p>
        </w:tc>
        <w:tc>
          <w:tcPr>
            <w:tcW w:w="640" w:type="dxa"/>
            <w:tcBorders>
              <w:top w:val="nil"/>
              <w:left w:val="nil"/>
              <w:bottom w:val="nil"/>
              <w:right w:val="nil"/>
            </w:tcBorders>
            <w:shd w:val="clear" w:color="auto" w:fill="auto"/>
            <w:noWrap/>
            <w:vAlign w:val="bottom"/>
            <w:hideMark/>
          </w:tcPr>
          <w:p w14:paraId="4CC7724D"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0.60</w:t>
            </w:r>
          </w:p>
        </w:tc>
        <w:tc>
          <w:tcPr>
            <w:tcW w:w="1060" w:type="dxa"/>
            <w:tcBorders>
              <w:top w:val="nil"/>
              <w:left w:val="nil"/>
              <w:bottom w:val="nil"/>
              <w:right w:val="nil"/>
            </w:tcBorders>
            <w:shd w:val="clear" w:color="auto" w:fill="auto"/>
            <w:noWrap/>
            <w:vAlign w:val="bottom"/>
            <w:hideMark/>
          </w:tcPr>
          <w:p w14:paraId="1A78DB60"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2984BED4"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2.41</w:t>
            </w:r>
          </w:p>
        </w:tc>
        <w:tc>
          <w:tcPr>
            <w:tcW w:w="1057" w:type="dxa"/>
            <w:tcBorders>
              <w:top w:val="nil"/>
              <w:left w:val="nil"/>
              <w:bottom w:val="nil"/>
              <w:right w:val="nil"/>
            </w:tcBorders>
            <w:shd w:val="clear" w:color="auto" w:fill="auto"/>
            <w:noWrap/>
            <w:vAlign w:val="bottom"/>
            <w:hideMark/>
          </w:tcPr>
          <w:p w14:paraId="64999365"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6.17</w:t>
            </w:r>
          </w:p>
        </w:tc>
      </w:tr>
      <w:tr w:rsidR="006E6FEC" w:rsidRPr="001850FC" w14:paraId="04F2B3BF"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297B4B4D"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9</w:t>
            </w:r>
          </w:p>
        </w:tc>
        <w:tc>
          <w:tcPr>
            <w:tcW w:w="640" w:type="dxa"/>
            <w:tcBorders>
              <w:top w:val="nil"/>
              <w:left w:val="nil"/>
              <w:bottom w:val="nil"/>
              <w:right w:val="nil"/>
            </w:tcBorders>
            <w:shd w:val="clear" w:color="auto" w:fill="auto"/>
            <w:noWrap/>
            <w:vAlign w:val="bottom"/>
            <w:hideMark/>
          </w:tcPr>
          <w:p w14:paraId="7A048CA1"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0.19</w:t>
            </w:r>
          </w:p>
        </w:tc>
        <w:tc>
          <w:tcPr>
            <w:tcW w:w="640" w:type="dxa"/>
            <w:tcBorders>
              <w:top w:val="nil"/>
              <w:left w:val="nil"/>
              <w:bottom w:val="nil"/>
              <w:right w:val="nil"/>
            </w:tcBorders>
            <w:shd w:val="clear" w:color="auto" w:fill="auto"/>
            <w:noWrap/>
            <w:vAlign w:val="bottom"/>
            <w:hideMark/>
          </w:tcPr>
          <w:p w14:paraId="1B93FD84"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0.51</w:t>
            </w:r>
          </w:p>
        </w:tc>
        <w:tc>
          <w:tcPr>
            <w:tcW w:w="1060" w:type="dxa"/>
            <w:tcBorders>
              <w:top w:val="nil"/>
              <w:left w:val="nil"/>
              <w:bottom w:val="nil"/>
              <w:right w:val="nil"/>
            </w:tcBorders>
            <w:shd w:val="clear" w:color="auto" w:fill="auto"/>
            <w:noWrap/>
            <w:vAlign w:val="bottom"/>
            <w:hideMark/>
          </w:tcPr>
          <w:p w14:paraId="177182B4"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78AFED62"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3.11</w:t>
            </w:r>
          </w:p>
        </w:tc>
        <w:tc>
          <w:tcPr>
            <w:tcW w:w="1057" w:type="dxa"/>
            <w:tcBorders>
              <w:top w:val="nil"/>
              <w:left w:val="nil"/>
              <w:bottom w:val="nil"/>
              <w:right w:val="nil"/>
            </w:tcBorders>
            <w:shd w:val="clear" w:color="auto" w:fill="auto"/>
            <w:noWrap/>
            <w:vAlign w:val="bottom"/>
            <w:hideMark/>
          </w:tcPr>
          <w:p w14:paraId="1032B912"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10.75</w:t>
            </w:r>
          </w:p>
        </w:tc>
      </w:tr>
      <w:tr w:rsidR="006E6FEC" w:rsidRPr="001850FC" w14:paraId="0E82E0BB"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6DE64F72" w14:textId="77777777" w:rsidR="006E6FEC" w:rsidRPr="001850FC" w:rsidRDefault="006E6FEC" w:rsidP="00012569">
            <w:pPr>
              <w:rPr>
                <w:rFonts w:ascii="Calibri" w:eastAsia="Times New Roman" w:hAnsi="Calibri" w:cs="Calibri"/>
                <w:b/>
                <w:bCs/>
                <w:color w:val="000000"/>
                <w:lang w:eastAsia="sv-SE"/>
              </w:rPr>
            </w:pPr>
            <w:r w:rsidRPr="001850FC">
              <w:rPr>
                <w:rFonts w:ascii="Calibri" w:eastAsia="Times New Roman" w:hAnsi="Calibri" w:cs="Calibri"/>
                <w:b/>
                <w:bCs/>
                <w:color w:val="000000"/>
                <w:lang w:eastAsia="sv-SE"/>
              </w:rPr>
              <w:t>Week four</w:t>
            </w:r>
          </w:p>
        </w:tc>
        <w:tc>
          <w:tcPr>
            <w:tcW w:w="640" w:type="dxa"/>
            <w:tcBorders>
              <w:top w:val="nil"/>
              <w:left w:val="nil"/>
              <w:bottom w:val="nil"/>
              <w:right w:val="nil"/>
            </w:tcBorders>
            <w:shd w:val="clear" w:color="auto" w:fill="auto"/>
            <w:noWrap/>
            <w:vAlign w:val="bottom"/>
            <w:hideMark/>
          </w:tcPr>
          <w:p w14:paraId="3782B6EF" w14:textId="77777777" w:rsidR="006E6FEC" w:rsidRPr="001850FC" w:rsidRDefault="006E6FEC" w:rsidP="00012569">
            <w:pPr>
              <w:rPr>
                <w:rFonts w:ascii="Calibri" w:eastAsia="Times New Roman" w:hAnsi="Calibri" w:cs="Calibri"/>
                <w:b/>
                <w:bCs/>
                <w:color w:val="000000"/>
                <w:lang w:eastAsia="sv-SE"/>
              </w:rPr>
            </w:pPr>
          </w:p>
        </w:tc>
        <w:tc>
          <w:tcPr>
            <w:tcW w:w="640" w:type="dxa"/>
            <w:tcBorders>
              <w:top w:val="nil"/>
              <w:left w:val="nil"/>
              <w:bottom w:val="nil"/>
              <w:right w:val="nil"/>
            </w:tcBorders>
            <w:shd w:val="clear" w:color="auto" w:fill="auto"/>
            <w:noWrap/>
            <w:vAlign w:val="bottom"/>
            <w:hideMark/>
          </w:tcPr>
          <w:p w14:paraId="2CB0C5AB" w14:textId="77777777" w:rsidR="006E6FEC" w:rsidRPr="001850FC" w:rsidRDefault="006E6FEC" w:rsidP="00012569">
            <w:pPr>
              <w:rPr>
                <w:rFonts w:ascii="Times New Roman" w:eastAsia="Times New Roman" w:hAnsi="Times New Roman" w:cs="Times New Roman"/>
                <w:sz w:val="20"/>
                <w:szCs w:val="20"/>
                <w:lang w:eastAsia="sv-SE"/>
              </w:rPr>
            </w:pPr>
          </w:p>
        </w:tc>
        <w:tc>
          <w:tcPr>
            <w:tcW w:w="1060" w:type="dxa"/>
            <w:tcBorders>
              <w:top w:val="nil"/>
              <w:left w:val="nil"/>
              <w:bottom w:val="nil"/>
              <w:right w:val="nil"/>
            </w:tcBorders>
            <w:shd w:val="clear" w:color="auto" w:fill="auto"/>
            <w:noWrap/>
            <w:vAlign w:val="bottom"/>
            <w:hideMark/>
          </w:tcPr>
          <w:p w14:paraId="149BF89B" w14:textId="77777777" w:rsidR="006E6FEC" w:rsidRPr="001850FC" w:rsidRDefault="006E6FEC" w:rsidP="00012569">
            <w:pPr>
              <w:rPr>
                <w:rFonts w:ascii="Times New Roman" w:eastAsia="Times New Roman" w:hAnsi="Times New Roman" w:cs="Times New Roman"/>
                <w:sz w:val="20"/>
                <w:szCs w:val="20"/>
                <w:lang w:eastAsia="sv-SE"/>
              </w:rPr>
            </w:pPr>
          </w:p>
        </w:tc>
        <w:tc>
          <w:tcPr>
            <w:tcW w:w="1165" w:type="dxa"/>
            <w:tcBorders>
              <w:top w:val="nil"/>
              <w:left w:val="nil"/>
              <w:bottom w:val="nil"/>
              <w:right w:val="nil"/>
            </w:tcBorders>
            <w:shd w:val="clear" w:color="auto" w:fill="auto"/>
            <w:noWrap/>
            <w:vAlign w:val="bottom"/>
            <w:hideMark/>
          </w:tcPr>
          <w:p w14:paraId="3E9D10B9" w14:textId="77777777" w:rsidR="006E6FEC" w:rsidRPr="001850FC" w:rsidRDefault="006E6FEC" w:rsidP="00012569">
            <w:pPr>
              <w:jc w:val="center"/>
              <w:rPr>
                <w:rFonts w:ascii="Times New Roman" w:eastAsia="Times New Roman" w:hAnsi="Times New Roman" w:cs="Times New Roman"/>
                <w:sz w:val="20"/>
                <w:szCs w:val="20"/>
                <w:lang w:eastAsia="sv-SE"/>
              </w:rPr>
            </w:pPr>
          </w:p>
        </w:tc>
        <w:tc>
          <w:tcPr>
            <w:tcW w:w="1057" w:type="dxa"/>
            <w:tcBorders>
              <w:top w:val="nil"/>
              <w:left w:val="nil"/>
              <w:bottom w:val="nil"/>
              <w:right w:val="nil"/>
            </w:tcBorders>
            <w:shd w:val="clear" w:color="auto" w:fill="auto"/>
            <w:noWrap/>
            <w:vAlign w:val="bottom"/>
            <w:hideMark/>
          </w:tcPr>
          <w:p w14:paraId="2A976ED0" w14:textId="77777777" w:rsidR="006E6FEC" w:rsidRPr="001850FC" w:rsidRDefault="006E6FEC" w:rsidP="00012569">
            <w:pPr>
              <w:jc w:val="right"/>
              <w:rPr>
                <w:rFonts w:ascii="Times New Roman" w:eastAsia="Times New Roman" w:hAnsi="Times New Roman" w:cs="Times New Roman"/>
                <w:sz w:val="20"/>
                <w:szCs w:val="20"/>
                <w:lang w:eastAsia="sv-SE"/>
              </w:rPr>
            </w:pPr>
          </w:p>
        </w:tc>
      </w:tr>
      <w:tr w:rsidR="006E6FEC" w:rsidRPr="001850FC" w14:paraId="46F71D3B"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4DF41E21"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1</w:t>
            </w:r>
          </w:p>
        </w:tc>
        <w:tc>
          <w:tcPr>
            <w:tcW w:w="640" w:type="dxa"/>
            <w:tcBorders>
              <w:top w:val="nil"/>
              <w:left w:val="nil"/>
              <w:bottom w:val="nil"/>
              <w:right w:val="nil"/>
            </w:tcBorders>
            <w:shd w:val="clear" w:color="auto" w:fill="auto"/>
            <w:noWrap/>
            <w:vAlign w:val="bottom"/>
            <w:hideMark/>
          </w:tcPr>
          <w:p w14:paraId="2934BAAC"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1.09</w:t>
            </w:r>
          </w:p>
        </w:tc>
        <w:tc>
          <w:tcPr>
            <w:tcW w:w="640" w:type="dxa"/>
            <w:tcBorders>
              <w:top w:val="nil"/>
              <w:left w:val="nil"/>
              <w:bottom w:val="nil"/>
              <w:right w:val="nil"/>
            </w:tcBorders>
            <w:shd w:val="clear" w:color="auto" w:fill="auto"/>
            <w:noWrap/>
            <w:vAlign w:val="bottom"/>
            <w:hideMark/>
          </w:tcPr>
          <w:p w14:paraId="66EA146D"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0.81</w:t>
            </w:r>
          </w:p>
        </w:tc>
        <w:tc>
          <w:tcPr>
            <w:tcW w:w="1060" w:type="dxa"/>
            <w:tcBorders>
              <w:top w:val="nil"/>
              <w:left w:val="nil"/>
              <w:bottom w:val="nil"/>
              <w:right w:val="nil"/>
            </w:tcBorders>
            <w:shd w:val="clear" w:color="auto" w:fill="auto"/>
            <w:noWrap/>
            <w:vAlign w:val="bottom"/>
            <w:hideMark/>
          </w:tcPr>
          <w:p w14:paraId="3D1E7F6D"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560B4CAB"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0.66</w:t>
            </w:r>
          </w:p>
        </w:tc>
        <w:tc>
          <w:tcPr>
            <w:tcW w:w="1057" w:type="dxa"/>
            <w:tcBorders>
              <w:top w:val="nil"/>
              <w:left w:val="nil"/>
              <w:bottom w:val="nil"/>
              <w:right w:val="nil"/>
            </w:tcBorders>
            <w:shd w:val="clear" w:color="auto" w:fill="auto"/>
            <w:noWrap/>
            <w:vAlign w:val="bottom"/>
            <w:hideMark/>
          </w:tcPr>
          <w:p w14:paraId="0A890E52"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0.19</w:t>
            </w:r>
          </w:p>
        </w:tc>
      </w:tr>
      <w:tr w:rsidR="006E6FEC" w:rsidRPr="001850FC" w14:paraId="7397E508"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1129382E"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2</w:t>
            </w:r>
          </w:p>
        </w:tc>
        <w:tc>
          <w:tcPr>
            <w:tcW w:w="640" w:type="dxa"/>
            <w:tcBorders>
              <w:top w:val="nil"/>
              <w:left w:val="nil"/>
              <w:bottom w:val="nil"/>
              <w:right w:val="nil"/>
            </w:tcBorders>
            <w:shd w:val="clear" w:color="auto" w:fill="auto"/>
            <w:noWrap/>
            <w:vAlign w:val="bottom"/>
            <w:hideMark/>
          </w:tcPr>
          <w:p w14:paraId="755CE4B8"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1.16</w:t>
            </w:r>
          </w:p>
        </w:tc>
        <w:tc>
          <w:tcPr>
            <w:tcW w:w="640" w:type="dxa"/>
            <w:tcBorders>
              <w:top w:val="nil"/>
              <w:left w:val="nil"/>
              <w:bottom w:val="nil"/>
              <w:right w:val="nil"/>
            </w:tcBorders>
            <w:shd w:val="clear" w:color="auto" w:fill="auto"/>
            <w:noWrap/>
            <w:vAlign w:val="bottom"/>
            <w:hideMark/>
          </w:tcPr>
          <w:p w14:paraId="07BF66E6"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0.83</w:t>
            </w:r>
          </w:p>
        </w:tc>
        <w:tc>
          <w:tcPr>
            <w:tcW w:w="1060" w:type="dxa"/>
            <w:tcBorders>
              <w:top w:val="nil"/>
              <w:left w:val="nil"/>
              <w:bottom w:val="nil"/>
              <w:right w:val="nil"/>
            </w:tcBorders>
            <w:shd w:val="clear" w:color="auto" w:fill="auto"/>
            <w:noWrap/>
            <w:vAlign w:val="bottom"/>
            <w:hideMark/>
          </w:tcPr>
          <w:p w14:paraId="54DB495D"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7B9A5D62"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0.63</w:t>
            </w:r>
          </w:p>
        </w:tc>
        <w:tc>
          <w:tcPr>
            <w:tcW w:w="1057" w:type="dxa"/>
            <w:tcBorders>
              <w:top w:val="nil"/>
              <w:left w:val="nil"/>
              <w:bottom w:val="nil"/>
              <w:right w:val="nil"/>
            </w:tcBorders>
            <w:shd w:val="clear" w:color="auto" w:fill="auto"/>
            <w:noWrap/>
            <w:vAlign w:val="bottom"/>
            <w:hideMark/>
          </w:tcPr>
          <w:p w14:paraId="6BFD6851"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0.07</w:t>
            </w:r>
          </w:p>
        </w:tc>
      </w:tr>
      <w:tr w:rsidR="006E6FEC" w:rsidRPr="001850FC" w14:paraId="46B4C271"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253A5C9E"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3</w:t>
            </w:r>
          </w:p>
        </w:tc>
        <w:tc>
          <w:tcPr>
            <w:tcW w:w="640" w:type="dxa"/>
            <w:tcBorders>
              <w:top w:val="nil"/>
              <w:left w:val="nil"/>
              <w:bottom w:val="nil"/>
              <w:right w:val="nil"/>
            </w:tcBorders>
            <w:shd w:val="clear" w:color="auto" w:fill="auto"/>
            <w:noWrap/>
            <w:vAlign w:val="bottom"/>
            <w:hideMark/>
          </w:tcPr>
          <w:p w14:paraId="4AFFE4DA"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1.27</w:t>
            </w:r>
          </w:p>
        </w:tc>
        <w:tc>
          <w:tcPr>
            <w:tcW w:w="640" w:type="dxa"/>
            <w:tcBorders>
              <w:top w:val="nil"/>
              <w:left w:val="nil"/>
              <w:bottom w:val="nil"/>
              <w:right w:val="nil"/>
            </w:tcBorders>
            <w:shd w:val="clear" w:color="auto" w:fill="auto"/>
            <w:noWrap/>
            <w:vAlign w:val="bottom"/>
            <w:hideMark/>
          </w:tcPr>
          <w:p w14:paraId="55FB55A9"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w:t>
            </w:r>
          </w:p>
        </w:tc>
        <w:tc>
          <w:tcPr>
            <w:tcW w:w="1060" w:type="dxa"/>
            <w:tcBorders>
              <w:top w:val="nil"/>
              <w:left w:val="nil"/>
              <w:bottom w:val="nil"/>
              <w:right w:val="nil"/>
            </w:tcBorders>
            <w:shd w:val="clear" w:color="auto" w:fill="auto"/>
            <w:noWrap/>
            <w:vAlign w:val="bottom"/>
            <w:hideMark/>
          </w:tcPr>
          <w:p w14:paraId="261225C3"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213F7CDD"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0.41</w:t>
            </w:r>
          </w:p>
        </w:tc>
        <w:tc>
          <w:tcPr>
            <w:tcW w:w="1057" w:type="dxa"/>
            <w:tcBorders>
              <w:top w:val="nil"/>
              <w:left w:val="nil"/>
              <w:bottom w:val="nil"/>
              <w:right w:val="nil"/>
            </w:tcBorders>
            <w:shd w:val="clear" w:color="auto" w:fill="auto"/>
            <w:noWrap/>
            <w:vAlign w:val="bottom"/>
            <w:hideMark/>
          </w:tcPr>
          <w:p w14:paraId="1BA5E7A7"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-0.89</w:t>
            </w:r>
          </w:p>
        </w:tc>
      </w:tr>
      <w:tr w:rsidR="006E6FEC" w:rsidRPr="001850FC" w14:paraId="0A294161"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1F943B8D"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4</w:t>
            </w:r>
          </w:p>
        </w:tc>
        <w:tc>
          <w:tcPr>
            <w:tcW w:w="640" w:type="dxa"/>
            <w:tcBorders>
              <w:top w:val="nil"/>
              <w:left w:val="nil"/>
              <w:bottom w:val="nil"/>
              <w:right w:val="nil"/>
            </w:tcBorders>
            <w:shd w:val="clear" w:color="auto" w:fill="auto"/>
            <w:noWrap/>
            <w:vAlign w:val="bottom"/>
            <w:hideMark/>
          </w:tcPr>
          <w:p w14:paraId="14BD432D"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1.62</w:t>
            </w:r>
          </w:p>
        </w:tc>
        <w:tc>
          <w:tcPr>
            <w:tcW w:w="640" w:type="dxa"/>
            <w:tcBorders>
              <w:top w:val="nil"/>
              <w:left w:val="nil"/>
              <w:bottom w:val="nil"/>
              <w:right w:val="nil"/>
            </w:tcBorders>
            <w:shd w:val="clear" w:color="auto" w:fill="auto"/>
            <w:noWrap/>
            <w:vAlign w:val="bottom"/>
            <w:hideMark/>
          </w:tcPr>
          <w:p w14:paraId="3BC6DC9B"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0.96</w:t>
            </w:r>
          </w:p>
        </w:tc>
        <w:tc>
          <w:tcPr>
            <w:tcW w:w="1060" w:type="dxa"/>
            <w:tcBorders>
              <w:top w:val="nil"/>
              <w:left w:val="nil"/>
              <w:bottom w:val="nil"/>
              <w:right w:val="nil"/>
            </w:tcBorders>
            <w:shd w:val="clear" w:color="auto" w:fill="auto"/>
            <w:noWrap/>
            <w:vAlign w:val="bottom"/>
            <w:hideMark/>
          </w:tcPr>
          <w:p w14:paraId="5709F62E"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343634AE"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0.17</w:t>
            </w:r>
          </w:p>
        </w:tc>
        <w:tc>
          <w:tcPr>
            <w:tcW w:w="1057" w:type="dxa"/>
            <w:tcBorders>
              <w:top w:val="nil"/>
              <w:left w:val="nil"/>
              <w:bottom w:val="nil"/>
              <w:right w:val="nil"/>
            </w:tcBorders>
            <w:shd w:val="clear" w:color="auto" w:fill="auto"/>
            <w:noWrap/>
            <w:vAlign w:val="bottom"/>
            <w:hideMark/>
          </w:tcPr>
          <w:p w14:paraId="1E8FB541"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-1.1</w:t>
            </w:r>
            <w:r w:rsidRPr="00DC021E">
              <w:rPr>
                <w:rFonts w:ascii="Calibri" w:eastAsia="Times New Roman" w:hAnsi="Calibri" w:cs="Calibri"/>
                <w:color w:val="000000"/>
                <w:lang w:eastAsia="sv-SE"/>
              </w:rPr>
              <w:t>0</w:t>
            </w:r>
          </w:p>
        </w:tc>
      </w:tr>
      <w:tr w:rsidR="006E6FEC" w:rsidRPr="001850FC" w14:paraId="7AB1562D"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6BBDD3A4"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5</w:t>
            </w:r>
          </w:p>
        </w:tc>
        <w:tc>
          <w:tcPr>
            <w:tcW w:w="640" w:type="dxa"/>
            <w:tcBorders>
              <w:top w:val="nil"/>
              <w:left w:val="nil"/>
              <w:bottom w:val="nil"/>
              <w:right w:val="nil"/>
            </w:tcBorders>
            <w:shd w:val="clear" w:color="auto" w:fill="auto"/>
            <w:noWrap/>
            <w:vAlign w:val="bottom"/>
            <w:hideMark/>
          </w:tcPr>
          <w:p w14:paraId="6C6D3DA0"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0.92</w:t>
            </w:r>
          </w:p>
        </w:tc>
        <w:tc>
          <w:tcPr>
            <w:tcW w:w="640" w:type="dxa"/>
            <w:tcBorders>
              <w:top w:val="nil"/>
              <w:left w:val="nil"/>
              <w:bottom w:val="nil"/>
              <w:right w:val="nil"/>
            </w:tcBorders>
            <w:shd w:val="clear" w:color="auto" w:fill="auto"/>
            <w:noWrap/>
            <w:vAlign w:val="bottom"/>
            <w:hideMark/>
          </w:tcPr>
          <w:p w14:paraId="35E2177D"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0.96</w:t>
            </w:r>
          </w:p>
        </w:tc>
        <w:tc>
          <w:tcPr>
            <w:tcW w:w="1060" w:type="dxa"/>
            <w:tcBorders>
              <w:top w:val="nil"/>
              <w:left w:val="nil"/>
              <w:bottom w:val="nil"/>
              <w:right w:val="nil"/>
            </w:tcBorders>
            <w:shd w:val="clear" w:color="auto" w:fill="auto"/>
            <w:noWrap/>
            <w:vAlign w:val="bottom"/>
            <w:hideMark/>
          </w:tcPr>
          <w:p w14:paraId="3DABF3B2"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08B0D2FA"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0.82</w:t>
            </w:r>
          </w:p>
        </w:tc>
        <w:tc>
          <w:tcPr>
            <w:tcW w:w="1057" w:type="dxa"/>
            <w:tcBorders>
              <w:top w:val="nil"/>
              <w:left w:val="nil"/>
              <w:bottom w:val="nil"/>
              <w:right w:val="nil"/>
            </w:tcBorders>
            <w:shd w:val="clear" w:color="auto" w:fill="auto"/>
            <w:noWrap/>
            <w:vAlign w:val="bottom"/>
            <w:hideMark/>
          </w:tcPr>
          <w:p w14:paraId="029A7619"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-0.29</w:t>
            </w:r>
          </w:p>
        </w:tc>
      </w:tr>
      <w:tr w:rsidR="006E6FEC" w:rsidRPr="001850FC" w14:paraId="1A4DF695"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0043E5EE"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6</w:t>
            </w:r>
          </w:p>
        </w:tc>
        <w:tc>
          <w:tcPr>
            <w:tcW w:w="640" w:type="dxa"/>
            <w:tcBorders>
              <w:top w:val="nil"/>
              <w:left w:val="nil"/>
              <w:bottom w:val="nil"/>
              <w:right w:val="nil"/>
            </w:tcBorders>
            <w:shd w:val="clear" w:color="auto" w:fill="auto"/>
            <w:noWrap/>
            <w:vAlign w:val="bottom"/>
            <w:hideMark/>
          </w:tcPr>
          <w:p w14:paraId="47D87CF4"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1.04</w:t>
            </w:r>
          </w:p>
        </w:tc>
        <w:tc>
          <w:tcPr>
            <w:tcW w:w="640" w:type="dxa"/>
            <w:tcBorders>
              <w:top w:val="nil"/>
              <w:left w:val="nil"/>
              <w:bottom w:val="nil"/>
              <w:right w:val="nil"/>
            </w:tcBorders>
            <w:shd w:val="clear" w:color="auto" w:fill="auto"/>
            <w:noWrap/>
            <w:vAlign w:val="bottom"/>
            <w:hideMark/>
          </w:tcPr>
          <w:p w14:paraId="573E7DE6"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w:t>
            </w:r>
            <w:r w:rsidRPr="00DC021E">
              <w:rPr>
                <w:rFonts w:ascii="Calibri" w:eastAsia="Times New Roman" w:hAnsi="Calibri" w:cs="Calibri"/>
                <w:color w:val="000000"/>
                <w:lang w:eastAsia="sv-SE"/>
              </w:rPr>
              <w:t>0</w:t>
            </w:r>
          </w:p>
        </w:tc>
        <w:tc>
          <w:tcPr>
            <w:tcW w:w="1060" w:type="dxa"/>
            <w:tcBorders>
              <w:top w:val="nil"/>
              <w:left w:val="nil"/>
              <w:bottom w:val="nil"/>
              <w:right w:val="nil"/>
            </w:tcBorders>
            <w:shd w:val="clear" w:color="auto" w:fill="auto"/>
            <w:noWrap/>
            <w:vAlign w:val="bottom"/>
            <w:hideMark/>
          </w:tcPr>
          <w:p w14:paraId="1370BFF1"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67803CCB"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0.69</w:t>
            </w:r>
          </w:p>
        </w:tc>
        <w:tc>
          <w:tcPr>
            <w:tcW w:w="1057" w:type="dxa"/>
            <w:tcBorders>
              <w:top w:val="nil"/>
              <w:left w:val="nil"/>
              <w:bottom w:val="nil"/>
              <w:right w:val="nil"/>
            </w:tcBorders>
            <w:shd w:val="clear" w:color="auto" w:fill="auto"/>
            <w:noWrap/>
            <w:vAlign w:val="bottom"/>
            <w:hideMark/>
          </w:tcPr>
          <w:p w14:paraId="3DA91316"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-0.22</w:t>
            </w:r>
          </w:p>
        </w:tc>
      </w:tr>
      <w:tr w:rsidR="006E6FEC" w:rsidRPr="001850FC" w14:paraId="0A9D57B8"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3BF95F76"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7</w:t>
            </w:r>
          </w:p>
        </w:tc>
        <w:tc>
          <w:tcPr>
            <w:tcW w:w="640" w:type="dxa"/>
            <w:tcBorders>
              <w:top w:val="nil"/>
              <w:left w:val="nil"/>
              <w:bottom w:val="nil"/>
              <w:right w:val="nil"/>
            </w:tcBorders>
            <w:shd w:val="clear" w:color="auto" w:fill="auto"/>
            <w:noWrap/>
            <w:vAlign w:val="bottom"/>
            <w:hideMark/>
          </w:tcPr>
          <w:p w14:paraId="68D00795"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0.96</w:t>
            </w:r>
          </w:p>
        </w:tc>
        <w:tc>
          <w:tcPr>
            <w:tcW w:w="640" w:type="dxa"/>
            <w:tcBorders>
              <w:top w:val="nil"/>
              <w:left w:val="nil"/>
              <w:bottom w:val="nil"/>
              <w:right w:val="nil"/>
            </w:tcBorders>
            <w:shd w:val="clear" w:color="auto" w:fill="auto"/>
            <w:noWrap/>
            <w:vAlign w:val="bottom"/>
            <w:hideMark/>
          </w:tcPr>
          <w:p w14:paraId="0FBFD78B"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0.92</w:t>
            </w:r>
          </w:p>
        </w:tc>
        <w:tc>
          <w:tcPr>
            <w:tcW w:w="1060" w:type="dxa"/>
            <w:tcBorders>
              <w:top w:val="nil"/>
              <w:left w:val="nil"/>
              <w:bottom w:val="nil"/>
              <w:right w:val="nil"/>
            </w:tcBorders>
            <w:shd w:val="clear" w:color="auto" w:fill="auto"/>
            <w:noWrap/>
            <w:vAlign w:val="bottom"/>
            <w:hideMark/>
          </w:tcPr>
          <w:p w14:paraId="4DBC9F00"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582CA2FB"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0.78</w:t>
            </w:r>
          </w:p>
        </w:tc>
        <w:tc>
          <w:tcPr>
            <w:tcW w:w="1057" w:type="dxa"/>
            <w:tcBorders>
              <w:top w:val="nil"/>
              <w:left w:val="nil"/>
              <w:bottom w:val="nil"/>
              <w:right w:val="nil"/>
            </w:tcBorders>
            <w:shd w:val="clear" w:color="auto" w:fill="auto"/>
            <w:noWrap/>
            <w:vAlign w:val="bottom"/>
            <w:hideMark/>
          </w:tcPr>
          <w:p w14:paraId="43756B2C"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-0.18</w:t>
            </w:r>
          </w:p>
        </w:tc>
      </w:tr>
      <w:tr w:rsidR="006E6FEC" w:rsidRPr="001850FC" w14:paraId="72EB10A3" w14:textId="77777777" w:rsidTr="00012569">
        <w:trPr>
          <w:trHeight w:val="290"/>
          <w:jc w:val="center"/>
        </w:trPr>
        <w:tc>
          <w:tcPr>
            <w:tcW w:w="1621" w:type="dxa"/>
            <w:tcBorders>
              <w:top w:val="nil"/>
              <w:left w:val="nil"/>
              <w:bottom w:val="nil"/>
              <w:right w:val="nil"/>
            </w:tcBorders>
            <w:shd w:val="clear" w:color="auto" w:fill="auto"/>
            <w:noWrap/>
            <w:vAlign w:val="center"/>
            <w:hideMark/>
          </w:tcPr>
          <w:p w14:paraId="513AF46D"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8</w:t>
            </w:r>
          </w:p>
        </w:tc>
        <w:tc>
          <w:tcPr>
            <w:tcW w:w="640" w:type="dxa"/>
            <w:tcBorders>
              <w:top w:val="nil"/>
              <w:left w:val="nil"/>
              <w:bottom w:val="nil"/>
              <w:right w:val="nil"/>
            </w:tcBorders>
            <w:shd w:val="clear" w:color="auto" w:fill="auto"/>
            <w:noWrap/>
            <w:vAlign w:val="bottom"/>
            <w:hideMark/>
          </w:tcPr>
          <w:p w14:paraId="5DBFD77B"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0.26</w:t>
            </w:r>
          </w:p>
        </w:tc>
        <w:tc>
          <w:tcPr>
            <w:tcW w:w="640" w:type="dxa"/>
            <w:tcBorders>
              <w:top w:val="nil"/>
              <w:left w:val="nil"/>
              <w:bottom w:val="nil"/>
              <w:right w:val="nil"/>
            </w:tcBorders>
            <w:shd w:val="clear" w:color="auto" w:fill="auto"/>
            <w:noWrap/>
            <w:vAlign w:val="bottom"/>
            <w:hideMark/>
          </w:tcPr>
          <w:p w14:paraId="23BA7A61"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0.57</w:t>
            </w:r>
          </w:p>
        </w:tc>
        <w:tc>
          <w:tcPr>
            <w:tcW w:w="1060" w:type="dxa"/>
            <w:tcBorders>
              <w:top w:val="nil"/>
              <w:left w:val="nil"/>
              <w:bottom w:val="nil"/>
              <w:right w:val="nil"/>
            </w:tcBorders>
            <w:shd w:val="clear" w:color="auto" w:fill="auto"/>
            <w:noWrap/>
            <w:vAlign w:val="bottom"/>
            <w:hideMark/>
          </w:tcPr>
          <w:p w14:paraId="43F595E8"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nil"/>
              <w:right w:val="nil"/>
            </w:tcBorders>
            <w:shd w:val="clear" w:color="auto" w:fill="auto"/>
            <w:noWrap/>
            <w:vAlign w:val="bottom"/>
            <w:hideMark/>
          </w:tcPr>
          <w:p w14:paraId="3F84C7BD"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2.36</w:t>
            </w:r>
          </w:p>
        </w:tc>
        <w:tc>
          <w:tcPr>
            <w:tcW w:w="1057" w:type="dxa"/>
            <w:tcBorders>
              <w:top w:val="nil"/>
              <w:left w:val="nil"/>
              <w:bottom w:val="nil"/>
              <w:right w:val="nil"/>
            </w:tcBorders>
            <w:shd w:val="clear" w:color="auto" w:fill="auto"/>
            <w:noWrap/>
            <w:vAlign w:val="bottom"/>
            <w:hideMark/>
          </w:tcPr>
          <w:p w14:paraId="63EF6B0F"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5.68</w:t>
            </w:r>
          </w:p>
        </w:tc>
      </w:tr>
      <w:tr w:rsidR="006E6FEC" w:rsidRPr="001850FC" w14:paraId="4A6B7627" w14:textId="77777777" w:rsidTr="00012569">
        <w:trPr>
          <w:trHeight w:val="290"/>
          <w:jc w:val="center"/>
        </w:trPr>
        <w:tc>
          <w:tcPr>
            <w:tcW w:w="1621" w:type="dxa"/>
            <w:tcBorders>
              <w:top w:val="nil"/>
              <w:left w:val="nil"/>
              <w:bottom w:val="single" w:sz="4" w:space="0" w:color="auto"/>
              <w:right w:val="nil"/>
            </w:tcBorders>
            <w:shd w:val="clear" w:color="auto" w:fill="auto"/>
            <w:noWrap/>
            <w:vAlign w:val="center"/>
            <w:hideMark/>
          </w:tcPr>
          <w:p w14:paraId="3EEA3686" w14:textId="77777777" w:rsidR="006E6FEC" w:rsidRPr="001850FC" w:rsidRDefault="006E6FEC" w:rsidP="00012569">
            <w:pPr>
              <w:ind w:firstLineChars="100" w:firstLine="220"/>
              <w:rPr>
                <w:rFonts w:ascii="Calibri" w:eastAsia="Times New Roman" w:hAnsi="Calibri" w:cs="Calibri"/>
                <w:color w:val="000000"/>
                <w:lang w:eastAsia="sv-SE"/>
              </w:rPr>
            </w:pPr>
            <w:r w:rsidRPr="001850FC">
              <w:rPr>
                <w:rFonts w:ascii="Calibri" w:eastAsia="Times New Roman" w:hAnsi="Calibri" w:cs="Calibri"/>
                <w:color w:val="000000"/>
                <w:lang w:eastAsia="sv-SE"/>
              </w:rPr>
              <w:t>Item 9</w:t>
            </w:r>
          </w:p>
        </w:tc>
        <w:tc>
          <w:tcPr>
            <w:tcW w:w="640" w:type="dxa"/>
            <w:tcBorders>
              <w:top w:val="nil"/>
              <w:left w:val="nil"/>
              <w:bottom w:val="single" w:sz="4" w:space="0" w:color="auto"/>
              <w:right w:val="nil"/>
            </w:tcBorders>
            <w:shd w:val="clear" w:color="auto" w:fill="auto"/>
            <w:noWrap/>
            <w:vAlign w:val="bottom"/>
            <w:hideMark/>
          </w:tcPr>
          <w:p w14:paraId="3A3A8F84"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0.19</w:t>
            </w:r>
          </w:p>
        </w:tc>
        <w:tc>
          <w:tcPr>
            <w:tcW w:w="640" w:type="dxa"/>
            <w:tcBorders>
              <w:top w:val="nil"/>
              <w:left w:val="nil"/>
              <w:bottom w:val="single" w:sz="4" w:space="0" w:color="auto"/>
              <w:right w:val="nil"/>
            </w:tcBorders>
            <w:shd w:val="clear" w:color="auto" w:fill="auto"/>
            <w:noWrap/>
            <w:vAlign w:val="bottom"/>
            <w:hideMark/>
          </w:tcPr>
          <w:p w14:paraId="73A096D0"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color w:val="000000"/>
                <w:lang w:eastAsia="sv-SE"/>
              </w:rPr>
              <w:t>0.50</w:t>
            </w:r>
          </w:p>
        </w:tc>
        <w:tc>
          <w:tcPr>
            <w:tcW w:w="1060" w:type="dxa"/>
            <w:tcBorders>
              <w:top w:val="nil"/>
              <w:left w:val="nil"/>
              <w:bottom w:val="single" w:sz="4" w:space="0" w:color="auto"/>
              <w:right w:val="nil"/>
            </w:tcBorders>
            <w:shd w:val="clear" w:color="auto" w:fill="auto"/>
            <w:noWrap/>
            <w:vAlign w:val="bottom"/>
            <w:hideMark/>
          </w:tcPr>
          <w:p w14:paraId="72C69DEC" w14:textId="77777777" w:rsidR="006E6FEC" w:rsidRPr="001850FC" w:rsidRDefault="006E6FEC" w:rsidP="00012569">
            <w:pPr>
              <w:jc w:val="center"/>
              <w:rPr>
                <w:rFonts w:ascii="Calibri" w:eastAsia="Times New Roman" w:hAnsi="Calibri" w:cs="Calibri"/>
                <w:color w:val="000000"/>
                <w:lang w:eastAsia="sv-SE"/>
              </w:rPr>
            </w:pPr>
            <w:r w:rsidRPr="001850FC">
              <w:rPr>
                <w:rFonts w:ascii="Calibri" w:eastAsia="Times New Roman" w:hAnsi="Calibri" w:cs="Calibri"/>
                <w:color w:val="000000"/>
                <w:lang w:eastAsia="sv-SE"/>
              </w:rPr>
              <w:t>0-3</w:t>
            </w:r>
          </w:p>
        </w:tc>
        <w:tc>
          <w:tcPr>
            <w:tcW w:w="1165" w:type="dxa"/>
            <w:tcBorders>
              <w:top w:val="nil"/>
              <w:left w:val="nil"/>
              <w:bottom w:val="single" w:sz="4" w:space="0" w:color="auto"/>
              <w:right w:val="nil"/>
            </w:tcBorders>
            <w:shd w:val="clear" w:color="auto" w:fill="auto"/>
            <w:noWrap/>
            <w:vAlign w:val="bottom"/>
            <w:hideMark/>
          </w:tcPr>
          <w:p w14:paraId="48A56A62"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3.03</w:t>
            </w:r>
          </w:p>
        </w:tc>
        <w:tc>
          <w:tcPr>
            <w:tcW w:w="1057" w:type="dxa"/>
            <w:tcBorders>
              <w:top w:val="nil"/>
              <w:left w:val="nil"/>
              <w:bottom w:val="single" w:sz="4" w:space="0" w:color="auto"/>
              <w:right w:val="nil"/>
            </w:tcBorders>
            <w:shd w:val="clear" w:color="auto" w:fill="auto"/>
            <w:noWrap/>
            <w:vAlign w:val="bottom"/>
            <w:hideMark/>
          </w:tcPr>
          <w:p w14:paraId="0CEF10FD" w14:textId="77777777" w:rsidR="006E6FEC" w:rsidRPr="001850FC" w:rsidRDefault="006E6FEC" w:rsidP="00012569">
            <w:pPr>
              <w:jc w:val="right"/>
              <w:rPr>
                <w:rFonts w:ascii="Calibri" w:eastAsia="Times New Roman" w:hAnsi="Calibri" w:cs="Calibri"/>
                <w:color w:val="000000"/>
                <w:lang w:eastAsia="sv-SE"/>
              </w:rPr>
            </w:pPr>
            <w:r w:rsidRPr="001850FC">
              <w:rPr>
                <w:rFonts w:ascii="Calibri" w:eastAsia="Times New Roman" w:hAnsi="Calibri" w:cs="Calibri"/>
                <w:color w:val="000000"/>
                <w:lang w:eastAsia="sv-SE"/>
              </w:rPr>
              <w:t>10.41</w:t>
            </w:r>
          </w:p>
        </w:tc>
      </w:tr>
      <w:tr w:rsidR="006E6FEC" w:rsidRPr="001850FC" w14:paraId="05FAEBD1" w14:textId="77777777" w:rsidTr="00012569">
        <w:trPr>
          <w:trHeight w:val="1150"/>
          <w:jc w:val="center"/>
        </w:trPr>
        <w:tc>
          <w:tcPr>
            <w:tcW w:w="6183" w:type="dxa"/>
            <w:gridSpan w:val="6"/>
            <w:tcBorders>
              <w:top w:val="single" w:sz="4" w:space="0" w:color="auto"/>
              <w:left w:val="nil"/>
              <w:bottom w:val="nil"/>
              <w:right w:val="nil"/>
            </w:tcBorders>
            <w:shd w:val="clear" w:color="auto" w:fill="auto"/>
            <w:vAlign w:val="center"/>
            <w:hideMark/>
          </w:tcPr>
          <w:p w14:paraId="17A09182" w14:textId="77777777" w:rsidR="006E6FEC" w:rsidRPr="001850FC" w:rsidRDefault="006E6FEC" w:rsidP="00012569">
            <w:pPr>
              <w:rPr>
                <w:rFonts w:ascii="Calibri" w:eastAsia="Times New Roman" w:hAnsi="Calibri" w:cs="Calibri"/>
                <w:color w:val="000000"/>
                <w:lang w:eastAsia="sv-SE"/>
              </w:rPr>
            </w:pPr>
            <w:r w:rsidRPr="001850FC">
              <w:rPr>
                <w:rFonts w:ascii="Calibri" w:eastAsia="Times New Roman" w:hAnsi="Calibri" w:cs="Calibri"/>
                <w:i/>
                <w:iCs/>
                <w:color w:val="000000"/>
                <w:lang w:eastAsia="sv-SE"/>
              </w:rPr>
              <w:lastRenderedPageBreak/>
              <w:t>Note.</w:t>
            </w:r>
            <w:r w:rsidRPr="001850FC">
              <w:rPr>
                <w:rFonts w:ascii="Calibri" w:eastAsia="Times New Roman" w:hAnsi="Calibri" w:cs="Calibri"/>
                <w:color w:val="000000"/>
                <w:lang w:eastAsia="sv-SE"/>
              </w:rPr>
              <w:t xml:space="preserve"> </w:t>
            </w:r>
            <w:r w:rsidRPr="001850FC">
              <w:rPr>
                <w:rFonts w:ascii="Calibri" w:eastAsia="Times New Roman" w:hAnsi="Calibri" w:cs="Calibri"/>
                <w:i/>
                <w:iCs/>
                <w:color w:val="000000"/>
                <w:lang w:eastAsia="sv-SE"/>
              </w:rPr>
              <w:t>M</w:t>
            </w:r>
            <w:r w:rsidRPr="001850FC">
              <w:rPr>
                <w:rFonts w:ascii="Calibri" w:eastAsia="Times New Roman" w:hAnsi="Calibri" w:cs="Calibri"/>
                <w:color w:val="000000"/>
                <w:lang w:eastAsia="sv-SE"/>
              </w:rPr>
              <w:t xml:space="preserve"> and </w:t>
            </w:r>
            <w:r w:rsidRPr="001850FC">
              <w:rPr>
                <w:rFonts w:ascii="Calibri" w:eastAsia="Times New Roman" w:hAnsi="Calibri" w:cs="Calibri"/>
                <w:i/>
                <w:iCs/>
                <w:color w:val="000000"/>
                <w:lang w:eastAsia="sv-SE"/>
              </w:rPr>
              <w:t>SD</w:t>
            </w:r>
            <w:r w:rsidRPr="001850FC">
              <w:rPr>
                <w:rFonts w:ascii="Calibri" w:eastAsia="Times New Roman" w:hAnsi="Calibri" w:cs="Calibri"/>
                <w:color w:val="000000"/>
                <w:lang w:eastAsia="sv-SE"/>
              </w:rPr>
              <w:t xml:space="preserve"> denote the arithmetic mean and standard deviation. Week one marks the first week </w:t>
            </w:r>
            <w:r>
              <w:rPr>
                <w:rFonts w:ascii="Calibri" w:eastAsia="Times New Roman" w:hAnsi="Calibri" w:cs="Calibri"/>
                <w:color w:val="000000"/>
                <w:lang w:eastAsia="sv-SE"/>
              </w:rPr>
              <w:t xml:space="preserve">following </w:t>
            </w:r>
            <w:r w:rsidRPr="001850FC">
              <w:rPr>
                <w:rFonts w:ascii="Calibri" w:eastAsia="Times New Roman" w:hAnsi="Calibri" w:cs="Calibri"/>
                <w:color w:val="000000"/>
                <w:lang w:eastAsia="sv-SE"/>
              </w:rPr>
              <w:t>pre-treatment screening. Missing data rates were 25.2% in week one, 34.3% in week two, 41.5% in week three, and 45.3% in week four.</w:t>
            </w:r>
          </w:p>
        </w:tc>
      </w:tr>
    </w:tbl>
    <w:p w14:paraId="06355E43" w14:textId="77777777" w:rsidR="006E6FEC" w:rsidRPr="00DC021E" w:rsidRDefault="006E6FEC" w:rsidP="006E6FEC">
      <w:pPr>
        <w:spacing w:after="160" w:line="259" w:lineRule="auto"/>
      </w:pPr>
      <w:r w:rsidRPr="00DC021E">
        <w:br w:type="page"/>
      </w:r>
    </w:p>
    <w:p w14:paraId="486DDFB2" w14:textId="77777777" w:rsidR="006E6FEC" w:rsidRDefault="006E6FEC" w:rsidP="006E6FEC">
      <w:pPr>
        <w:pStyle w:val="Heading2"/>
      </w:pPr>
      <w:r>
        <w:lastRenderedPageBreak/>
        <w:t>Measurement invariance across treatment groups</w:t>
      </w:r>
    </w:p>
    <w:p w14:paraId="3A2B81B6" w14:textId="3837761E" w:rsidR="006E6FEC" w:rsidRDefault="006E6FEC" w:rsidP="006E6FEC">
      <w:r>
        <w:t xml:space="preserve">In total, measurement invariance was explored across 13 groups; 12 treatment and waitlist groups and one group of excluded participants. All 8-week groups had 207 observations, all 16-week groups had 206 observations, and 907 observations were in the excluded group. </w:t>
      </w:r>
      <w:r w:rsidRPr="00A47B17">
        <w:t xml:space="preserve">In </w:t>
      </w:r>
      <w:r>
        <w:t xml:space="preserve">a </w:t>
      </w:r>
      <w:r w:rsidRPr="00A47B17">
        <w:t>preliminary analy</w:t>
      </w:r>
      <w:r>
        <w:t>sis</w:t>
      </w:r>
      <w:r w:rsidRPr="00A47B17">
        <w:t xml:space="preserve">, we observed that the highest response category for the PHQ-9 item was unpopulated in </w:t>
      </w:r>
      <w:r>
        <w:t xml:space="preserve">the 8-week waitlist without access to a clinician-moderated forum group </w:t>
      </w:r>
      <w:r w:rsidRPr="00A47B17">
        <w:t xml:space="preserve">(i.e., frequency = 0), which impedes the estimation of thresholds and </w:t>
      </w:r>
      <w:proofErr w:type="spellStart"/>
      <w:r w:rsidRPr="00A47B17">
        <w:t>polychoric</w:t>
      </w:r>
      <w:proofErr w:type="spellEnd"/>
      <w:r w:rsidRPr="00A47B17">
        <w:t xml:space="preserve"> correlations using the DWLS estimator</w:t>
      </w:r>
      <w:r>
        <w:t xml:space="preserve"> </w:t>
      </w:r>
      <w:r>
        <w:fldChar w:fldCharType="begin"/>
      </w:r>
      <w:r>
        <w:instrText xml:space="preserve"> ADDIN ZOTERO_ITEM CSL_CITATION {"citationID":"0bK2Tmlf","properties":{"formattedCitation":"[1]","plainCitation":"[1]","noteIndex":0},"citationItems":[{"id":3398,"uris":["http://zotero.org/users/4954872/items/RFND4XTY"],"itemData":{"id":3398,"type":"article-journal","abstract":"Confirmatory factor analysis (CFA) is widely used for examining hypothesized relations among ordinal variables (e.g., Likert-type items). A theoretically appropriate method fits the CFA model to polychoric correlations using either weighted least squares (WLS) or robust WLS. Importantly, this approach assumes that a continuous, normal latent process determines each observed variable. The extent to which violations of this assumption undermine CFA estimation is not well-known. In this article, the authors empirically study this issue using a computer simulation study. The results suggest that estimation of polychoric correlations is robust to modest violations of underlying normality. Further, WLS performed adequately only at the largest sample size but led to substantial estimation difficulties with smaller samples. Finally, robust WLS performed well across all conditions.","container-title":"Psychological methods","DOI":"10.1037/1082-989X.9.4.466","ISSN":"1082-989X","issue":"4","journalAbbreviation":"Psychol Methods","note":"PMID: 15598100\nPMCID: PMC3153362","page":"466-491","source":"PubMed Central","title":"An Empirical Evaluation of Alternative Methods of Estimation for Confirmatory Factor Analysis With Ordinal Data","volume":"9","author":[{"family":"Flora","given":"David B."},{"family":"Curran","given":"Patrick J."}],"issued":{"date-parts":[["2004",12]]}}}],"schema":"https://github.com/citation-style-language/schema/raw/master/csl-citation.json"} </w:instrText>
      </w:r>
      <w:r>
        <w:fldChar w:fldCharType="separate"/>
      </w:r>
      <w:r w:rsidRPr="006E6FEC">
        <w:rPr>
          <w:rFonts w:ascii="Calibri" w:hAnsi="Calibri" w:cs="Calibri"/>
        </w:rPr>
        <w:t>[1]</w:t>
      </w:r>
      <w:r>
        <w:fldChar w:fldCharType="end"/>
      </w:r>
      <w:r w:rsidRPr="00A47B17">
        <w:t xml:space="preserve">. </w:t>
      </w:r>
      <w:r>
        <w:t>Given that</w:t>
      </w:r>
      <w:r w:rsidRPr="00A47B17">
        <w:t xml:space="preserve"> ordinal SEM </w:t>
      </w:r>
      <w:r>
        <w:t xml:space="preserve">models </w:t>
      </w:r>
      <w:r w:rsidRPr="00A47B17">
        <w:t>require that all response categories be adequately represented to yield reliable parameter estimates, we collapsed the empty category (score = 3) with the adjacent category (score = 2). This recoding maintained the ordinal nature of the data and ensured sufficient cell frequencies across groups, thereby enhancing the robustness and validity of our measurement model.</w:t>
      </w:r>
      <w:r>
        <w:t xml:space="preserve"> </w:t>
      </w:r>
    </w:p>
    <w:p w14:paraId="321BF8FC" w14:textId="77777777" w:rsidR="006E6FEC" w:rsidRDefault="006E6FEC" w:rsidP="006E6FEC"/>
    <w:p w14:paraId="762BBB87" w14:textId="370562C0" w:rsidR="006E6FEC" w:rsidRDefault="006E6FEC" w:rsidP="006E6FEC">
      <w:r w:rsidRPr="00DC021E">
        <w:t xml:space="preserve">The configural model, which allowed factor loadings and intercepts to vary freely across treatment </w:t>
      </w:r>
      <w:r>
        <w:t xml:space="preserve">groups </w:t>
      </w:r>
      <w:r w:rsidRPr="00DC021E">
        <w:t>while constraining only the overall factor structure, exhibited a suboptimal fit to the data: χ</w:t>
      </w:r>
      <w:proofErr w:type="gramStart"/>
      <w:r w:rsidRPr="00DC021E">
        <w:t>²(</w:t>
      </w:r>
      <w:proofErr w:type="gramEnd"/>
      <w:r>
        <w:t>351</w:t>
      </w:r>
      <w:r w:rsidRPr="00DC021E">
        <w:t xml:space="preserve">) = </w:t>
      </w:r>
      <w:r w:rsidRPr="00D61752">
        <w:t>982.694</w:t>
      </w:r>
      <w:r w:rsidRPr="00DC021E">
        <w:t xml:space="preserve">, </w:t>
      </w:r>
      <w:r w:rsidRPr="00DC021E">
        <w:rPr>
          <w:i/>
          <w:iCs/>
        </w:rPr>
        <w:t>p</w:t>
      </w:r>
      <w:r w:rsidRPr="00DC021E">
        <w:t xml:space="preserve"> &lt; .001, CFI = .9</w:t>
      </w:r>
      <w:r>
        <w:t>80</w:t>
      </w:r>
      <w:r w:rsidRPr="00DC021E">
        <w:t>, SRMR = .0</w:t>
      </w:r>
      <w:r>
        <w:t>81</w:t>
      </w:r>
      <w:r w:rsidRPr="00DC021E">
        <w:t>, RMSEA = .08</w:t>
      </w:r>
      <w:r>
        <w:t>3</w:t>
      </w:r>
      <w:r w:rsidRPr="00DC021E">
        <w:t xml:space="preserve"> [90% CI: .0</w:t>
      </w:r>
      <w:r>
        <w:t>77</w:t>
      </w:r>
      <w:r w:rsidRPr="00DC021E">
        <w:t>, .08</w:t>
      </w:r>
      <w:r>
        <w:t>9</w:t>
      </w:r>
      <w:r w:rsidRPr="00DC021E">
        <w:t xml:space="preserve">]. Although the CFI and SRMR fell within an acceptable range, the RMSEA exceeded the conventional cutoff acceptable model fit (cf. </w:t>
      </w:r>
      <w:r>
        <w:rPr>
          <w:lang w:val="en-SE"/>
        </w:rPr>
        <w:t xml:space="preserve">[1] </w:t>
      </w:r>
      <w:r w:rsidRPr="00DC021E">
        <w:fldChar w:fldCharType="begin"/>
      </w:r>
      <w:r>
        <w:instrText xml:space="preserve"> ADDIN ZOTERO_ITEM CSL_CITATION {"citationID":"WJwEnnQo","properties":{"custom":"Hu &amp; Bentler, 1999)","formattedCitation":"Hu &amp; Bentler, 1999)","plainCitation":"Hu &amp; Bentler, 1999)","noteIndex":0},"citationItems":[{"id":611,"uris":["http://zotero.org/users/4954872/items/FMG2JK2F"],"itemData":{"id":611,"type":"article-journal","abstract":"This article examines the adequacy of the “rules of thumb” conventional cutoff criteria and several new alternatives for various fit indexes used to evaluate model fit in practice. Using a 2‐index presentation strategy, which includes using the maximum likelihood (ML)‐based standardized root mean squared residual (SRMR) and supplementing it with either Tucker‐Lewis Index (TLI), Bollen's (1989) Fit Index (BL89), Relative Noncentrality Index (RNI), Comparative Fit Index (CFI), Gamma Hat, McDonald's Centrality Index (Mc), or root mean squared error of approximation (RMSEA), various combinations of cutoff values from selected ranges of cutoff criteria for the ML‐based SRMR and a given supplemental fit index were used to calculate rejection rates for various types of true‐population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2‐index presentation strategy is required to reject reasonable proportions of various types of true‐population and misspecified models. Finally, using the proposed cutoff criteria, the ML‐based TLI, Mc, and RMSEA tend to overreject true‐population models at small sample size and thus are less preferable when sample size is small.","container-title":"Structural Equation Modeling: A Multidisciplinary Journal","DOI":"10.1080/10705519909540118","ISSN":"1070-5511","issue":"1","note":"publisher: Routledge\n_eprint: https://doi.org/10.1080/10705519909540118","page":"1-55","source":"Taylor and Francis+NEJM","title":"Cutoff criteria for fit indexes in covariance structure analysis: Conventional criteria versus new alternatives","title-short":"Cutoff criteria for fit indexes in covariance structure analysis","volume":"6","author":[{"family":"Hu","given":"Li‐tze"},{"family":"Bentler","given":"Peter M."}],"issued":{"date-parts":[["1999",1,1]]}}}],"schema":"https://github.com/citation-style-language/schema/raw/master/csl-citation.json"} </w:instrText>
      </w:r>
      <w:r w:rsidRPr="00DC021E">
        <w:fldChar w:fldCharType="separate"/>
      </w:r>
      <w:r w:rsidRPr="00753683">
        <w:rPr>
          <w:rFonts w:ascii="Calibri" w:hAnsi="Calibri" w:cs="Calibri"/>
        </w:rPr>
        <w:t>Hu &amp; Bentler, 1999)</w:t>
      </w:r>
      <w:r w:rsidRPr="00DC021E">
        <w:fldChar w:fldCharType="end"/>
      </w:r>
      <w:r w:rsidRPr="00DC021E">
        <w:t xml:space="preserve">, suggesting misfit at the configural level. This is further supported by comparing these model fit indices to the DFI cutoffs obtained for this sample. Given that configural invariance is a prerequisite for higher-order invariance tests, these results already raise concerns about the stability of the PHQ-9 across </w:t>
      </w:r>
      <w:r>
        <w:t>different treatment groups</w:t>
      </w:r>
      <w:r w:rsidRPr="00DC021E">
        <w:t xml:space="preserve">. However, the model fit for the configural model is isomorphic with the baseline pre-treatment screening data model and thus, despite the suboptimal fit at the configural level, we proceeded with metric invariance testing in an effort to garner a greater understanding of the stability of the PHQ-9 across </w:t>
      </w:r>
      <w:r>
        <w:t>treatment groups</w:t>
      </w:r>
      <w:r w:rsidRPr="00DC021E">
        <w:t xml:space="preserve">. </w:t>
      </w:r>
    </w:p>
    <w:p w14:paraId="06C61E09" w14:textId="77777777" w:rsidR="006E6FEC" w:rsidRDefault="006E6FEC" w:rsidP="006E6FEC"/>
    <w:p w14:paraId="797AF9A3" w14:textId="77777777" w:rsidR="006E6FEC" w:rsidRDefault="006E6FEC" w:rsidP="006E6FEC">
      <w:r w:rsidRPr="00DC021E">
        <w:t xml:space="preserve">The metric invariance model constrained factor loadings to be equal across </w:t>
      </w:r>
      <w:r>
        <w:t xml:space="preserve">treatment groups </w:t>
      </w:r>
      <w:r w:rsidRPr="00DC021E">
        <w:t>while allowing intercepts to vary. Model fit remained suboptimal at the metric level, χ</w:t>
      </w:r>
      <w:proofErr w:type="gramStart"/>
      <w:r w:rsidRPr="00DC021E">
        <w:t>²(</w:t>
      </w:r>
      <w:proofErr w:type="gramEnd"/>
      <w:r>
        <w:t>447</w:t>
      </w:r>
      <w:r w:rsidRPr="00DC021E">
        <w:t xml:space="preserve">) = </w:t>
      </w:r>
      <w:r w:rsidRPr="00167C67">
        <w:t>22</w:t>
      </w:r>
      <w:r>
        <w:t>31</w:t>
      </w:r>
      <w:r w:rsidRPr="00167C67">
        <w:t>.</w:t>
      </w:r>
      <w:r>
        <w:t>307</w:t>
      </w:r>
      <w:r w:rsidRPr="00DC021E">
        <w:t xml:space="preserve">, </w:t>
      </w:r>
      <w:r w:rsidRPr="00DC021E">
        <w:rPr>
          <w:i/>
          <w:iCs/>
        </w:rPr>
        <w:t>p</w:t>
      </w:r>
      <w:r w:rsidRPr="00DC021E">
        <w:t xml:space="preserve"> &lt; .001, CFI = .9</w:t>
      </w:r>
      <w:r>
        <w:t>45</w:t>
      </w:r>
      <w:r w:rsidRPr="00DC021E">
        <w:t>, SRMR = .</w:t>
      </w:r>
      <w:r>
        <w:t>114</w:t>
      </w:r>
      <w:r w:rsidRPr="00DC021E">
        <w:t>, RMSEA = .</w:t>
      </w:r>
      <w:r>
        <w:t>124</w:t>
      </w:r>
      <w:r w:rsidRPr="00DC021E">
        <w:t xml:space="preserve"> [90% CI: .</w:t>
      </w:r>
      <w:r>
        <w:t>119</w:t>
      </w:r>
      <w:r w:rsidRPr="00DC021E">
        <w:t>, .</w:t>
      </w:r>
      <w:r>
        <w:t>129</w:t>
      </w:r>
      <w:r w:rsidRPr="00DC021E">
        <w:t xml:space="preserve">], </w:t>
      </w:r>
      <w:r>
        <w:t xml:space="preserve">a significant model fit deterioration </w:t>
      </w:r>
      <w:r w:rsidRPr="00DC021E">
        <w:t xml:space="preserve">from the configural model. </w:t>
      </w:r>
      <w:r>
        <w:t>Metric</w:t>
      </w:r>
      <w:r w:rsidRPr="00000B2A">
        <w:rPr>
          <w:lang w:val="en-CA"/>
        </w:rPr>
        <w:t xml:space="preserve"> invariance</w:t>
      </w:r>
      <w:r>
        <w:t xml:space="preserve"> across treatment groups </w:t>
      </w:r>
      <w:r w:rsidRPr="00000B2A">
        <w:rPr>
          <w:lang w:val="en-CA"/>
        </w:rPr>
        <w:t xml:space="preserve">was </w:t>
      </w:r>
      <w:r>
        <w:rPr>
          <w:lang w:val="en-CA"/>
        </w:rPr>
        <w:t xml:space="preserve">not </w:t>
      </w:r>
      <w:r w:rsidRPr="00000B2A">
        <w:rPr>
          <w:lang w:val="en-CA"/>
        </w:rPr>
        <w:t xml:space="preserve">supported </w:t>
      </w:r>
      <w:bookmarkStart w:id="1" w:name="_Hlk191292289"/>
      <w:r>
        <w:rPr>
          <w:lang w:val="en-CA"/>
        </w:rPr>
        <w:t xml:space="preserve">by </w:t>
      </w:r>
      <w:r w:rsidRPr="00000B2A">
        <w:rPr>
          <w:lang w:val="en-CA"/>
        </w:rPr>
        <w:t xml:space="preserve">difference tests that evaluated </w:t>
      </w:r>
      <w:r>
        <w:rPr>
          <w:lang w:val="en-CA"/>
        </w:rPr>
        <w:t xml:space="preserve">configural and metric </w:t>
      </w:r>
      <w:r w:rsidRPr="00000B2A">
        <w:rPr>
          <w:lang w:val="en-CA"/>
        </w:rPr>
        <w:t>model similarity</w:t>
      </w:r>
      <w:bookmarkEnd w:id="1"/>
      <w:r w:rsidRPr="00000B2A">
        <w:rPr>
          <w:lang w:val="en-CA"/>
        </w:rPr>
        <w:t>: Δχ</w:t>
      </w:r>
      <w:proofErr w:type="gramStart"/>
      <w:r w:rsidRPr="00000B2A">
        <w:rPr>
          <w:lang w:val="en-CA"/>
        </w:rPr>
        <w:t>²(</w:t>
      </w:r>
      <w:proofErr w:type="gramEnd"/>
      <w:r>
        <w:t>96</w:t>
      </w:r>
      <w:r w:rsidRPr="00000B2A">
        <w:rPr>
          <w:lang w:val="en-CA"/>
        </w:rPr>
        <w:t xml:space="preserve">) = </w:t>
      </w:r>
      <w:r w:rsidRPr="004954D5">
        <w:rPr>
          <w:lang w:val="en-CA"/>
        </w:rPr>
        <w:t>1255.4</w:t>
      </w:r>
      <w:r w:rsidRPr="00000B2A">
        <w:rPr>
          <w:lang w:val="en-CA"/>
        </w:rPr>
        <w:t xml:space="preserve">, </w:t>
      </w:r>
      <w:r w:rsidRPr="00000B2A">
        <w:rPr>
          <w:i/>
          <w:iCs/>
          <w:lang w:val="en-CA"/>
        </w:rPr>
        <w:t>p</w:t>
      </w:r>
      <w:r w:rsidRPr="00000B2A">
        <w:rPr>
          <w:lang w:val="en-CA"/>
        </w:rPr>
        <w:t xml:space="preserve"> </w:t>
      </w:r>
      <w:r>
        <w:t>&lt;</w:t>
      </w:r>
      <w:r w:rsidRPr="00000B2A">
        <w:rPr>
          <w:lang w:val="en-CA"/>
        </w:rPr>
        <w:t xml:space="preserve"> .</w:t>
      </w:r>
      <w:r>
        <w:rPr>
          <w:lang w:val="en-CA"/>
        </w:rPr>
        <w:t>00</w:t>
      </w:r>
      <w:r>
        <w:t>1</w:t>
      </w:r>
      <w:r w:rsidRPr="00000B2A">
        <w:rPr>
          <w:lang w:val="en-CA"/>
        </w:rPr>
        <w:t xml:space="preserve">; ΔCFI = </w:t>
      </w:r>
      <w:r>
        <w:rPr>
          <w:lang w:val="en-CA"/>
        </w:rPr>
        <w:t>-</w:t>
      </w:r>
      <w:r w:rsidRPr="00000B2A">
        <w:rPr>
          <w:lang w:val="en-CA"/>
        </w:rPr>
        <w:t>.0</w:t>
      </w:r>
      <w:r>
        <w:t>36</w:t>
      </w:r>
      <w:r>
        <w:rPr>
          <w:lang w:val="en-CA"/>
        </w:rPr>
        <w:t xml:space="preserve">; </w:t>
      </w:r>
      <w:r w:rsidRPr="009F3C38">
        <w:rPr>
          <w:lang w:val="en-CA"/>
        </w:rPr>
        <w:t>ΔSRMR</w:t>
      </w:r>
      <w:r>
        <w:rPr>
          <w:lang w:val="en-CA"/>
        </w:rPr>
        <w:t xml:space="preserve"> = .0</w:t>
      </w:r>
      <w:r>
        <w:t>33</w:t>
      </w:r>
      <w:r>
        <w:rPr>
          <w:lang w:val="en-CA"/>
        </w:rPr>
        <w:t xml:space="preserve">; </w:t>
      </w:r>
      <w:r w:rsidRPr="009F3C38">
        <w:rPr>
          <w:lang w:val="en-CA"/>
        </w:rPr>
        <w:t>ΔRMSEA</w:t>
      </w:r>
      <w:r>
        <w:rPr>
          <w:lang w:val="en-CA"/>
        </w:rPr>
        <w:t xml:space="preserve"> = .0</w:t>
      </w:r>
      <w:r>
        <w:t>41</w:t>
      </w:r>
      <w:r w:rsidRPr="00000B2A">
        <w:rPr>
          <w:lang w:val="en-CA"/>
        </w:rPr>
        <w:t>.</w:t>
      </w:r>
      <w:r>
        <w:rPr>
          <w:lang w:val="en-CA"/>
        </w:rPr>
        <w:t xml:space="preserve"> </w:t>
      </w:r>
      <w:r>
        <w:t>Given</w:t>
      </w:r>
      <w:r w:rsidRPr="004954D5">
        <w:rPr>
          <w:lang w:val="en-GB"/>
        </w:rPr>
        <w:t xml:space="preserve"> the statistically significant </w:t>
      </w:r>
      <w:r w:rsidRPr="004954D5">
        <w:rPr>
          <w:lang w:val="en-CA"/>
        </w:rPr>
        <w:t>Δχ² test</w:t>
      </w:r>
      <w:r>
        <w:t xml:space="preserve">, </w:t>
      </w:r>
      <w:r w:rsidRPr="00E90E67">
        <w:t>ΔCFI</w:t>
      </w:r>
      <w:r>
        <w:t xml:space="preserve"> &gt; .01, </w:t>
      </w:r>
      <w:r w:rsidRPr="00E90E67">
        <w:t>Δ</w:t>
      </w:r>
      <w:r w:rsidRPr="006133C2">
        <w:t>SRMR</w:t>
      </w:r>
      <w:r>
        <w:t xml:space="preserve"> &gt; </w:t>
      </w:r>
      <w:r w:rsidRPr="006133C2">
        <w:t>.015</w:t>
      </w:r>
      <w:r>
        <w:t xml:space="preserve">, and </w:t>
      </w:r>
      <w:r w:rsidRPr="004954D5">
        <w:rPr>
          <w:lang w:val="en-CA"/>
        </w:rPr>
        <w:t xml:space="preserve">ΔRMSEA &gt; .015, </w:t>
      </w:r>
      <w:r w:rsidRPr="004954D5">
        <w:rPr>
          <w:lang w:val="en-GB"/>
        </w:rPr>
        <w:t>metric</w:t>
      </w:r>
      <w:r>
        <w:t xml:space="preserve"> invariance across treatment groups was unsupported by all the criteria that had to have been met for further invariance testing. Taken together, tentative support for the configural model was detected, albeit with a suboptimal model fit which raises questions about whether participants in different treatment groups have a similar enough understanding of the items on the PHQ-9 to make comparisons across groups meaningful.</w:t>
      </w:r>
    </w:p>
    <w:p w14:paraId="45C3F1E9" w14:textId="46F8D3D2" w:rsidR="00513E0B" w:rsidRDefault="00513E0B"/>
    <w:p w14:paraId="52E30A36" w14:textId="126DADF3" w:rsidR="006E6FEC" w:rsidRDefault="006E6FEC">
      <w:pPr>
        <w:rPr>
          <w:lang w:val="en-SE"/>
        </w:rPr>
      </w:pPr>
      <w:r>
        <w:rPr>
          <w:b/>
          <w:bCs/>
          <w:lang w:val="en-SE"/>
        </w:rPr>
        <w:t>References</w:t>
      </w:r>
    </w:p>
    <w:p w14:paraId="5B91B46B" w14:textId="77777777" w:rsidR="006E6FEC" w:rsidRPr="006E6FEC" w:rsidRDefault="006E6FEC" w:rsidP="006E6FEC">
      <w:pPr>
        <w:pStyle w:val="Bibliography"/>
        <w:rPr>
          <w:rFonts w:ascii="Calibri" w:hAnsi="Calibri" w:cs="Calibri"/>
        </w:rPr>
      </w:pPr>
      <w:r>
        <w:rPr>
          <w:lang w:val="en-SE"/>
        </w:rPr>
        <w:fldChar w:fldCharType="begin"/>
      </w:r>
      <w:r>
        <w:rPr>
          <w:lang w:val="en-SE"/>
        </w:rPr>
        <w:instrText xml:space="preserve"> ADDIN ZOTERO_BIBL {"uncited":[],"omitted":[],"custom":[]} CSL_BIBLIOGRAPHY </w:instrText>
      </w:r>
      <w:r>
        <w:rPr>
          <w:lang w:val="en-SE"/>
        </w:rPr>
        <w:fldChar w:fldCharType="separate"/>
      </w:r>
      <w:r w:rsidRPr="006E6FEC">
        <w:rPr>
          <w:rFonts w:ascii="Calibri" w:hAnsi="Calibri" w:cs="Calibri"/>
        </w:rPr>
        <w:t xml:space="preserve">1. Flora DB, Curran PJ. An Empirical Evaluation of Alternative Methods of Estimation for Confirmatory Factor Analysis With Ordinal Data. Psychol Methods. 2004;9:466–91. </w:t>
      </w:r>
    </w:p>
    <w:p w14:paraId="7FC34D60" w14:textId="77777777" w:rsidR="006E6FEC" w:rsidRPr="006E6FEC" w:rsidRDefault="006E6FEC" w:rsidP="006E6FEC">
      <w:pPr>
        <w:pStyle w:val="Bibliography"/>
        <w:rPr>
          <w:rFonts w:ascii="Calibri" w:hAnsi="Calibri" w:cs="Calibri"/>
        </w:rPr>
      </w:pPr>
      <w:r w:rsidRPr="006E6FEC">
        <w:rPr>
          <w:rFonts w:ascii="Calibri" w:hAnsi="Calibri" w:cs="Calibri"/>
        </w:rPr>
        <w:t xml:space="preserve">2. Hu L, Bentler PM. Cutoff criteria for fit indexes in covariance structure analysis: Conventional criteria versus new alternatives. Struct Equ Model Multidiscip J. 1999;6:1–55. </w:t>
      </w:r>
    </w:p>
    <w:p w14:paraId="14B6ED3D" w14:textId="59C88F13" w:rsidR="006E6FEC" w:rsidRPr="006E6FEC" w:rsidRDefault="006E6FEC">
      <w:pPr>
        <w:rPr>
          <w:lang w:val="en-SE"/>
        </w:rPr>
      </w:pPr>
      <w:r>
        <w:rPr>
          <w:lang w:val="en-SE"/>
        </w:rPr>
        <w:fldChar w:fldCharType="end"/>
      </w:r>
    </w:p>
    <w:sectPr w:rsidR="006E6FEC" w:rsidRPr="006E6FE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BF1E0" w14:textId="77777777" w:rsidR="00731E8C" w:rsidRDefault="00731E8C" w:rsidP="00EB3DC7">
      <w:r>
        <w:separator/>
      </w:r>
    </w:p>
  </w:endnote>
  <w:endnote w:type="continuationSeparator" w:id="0">
    <w:p w14:paraId="50CA9669" w14:textId="77777777" w:rsidR="00731E8C" w:rsidRDefault="00731E8C" w:rsidP="00EB3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B779C" w14:textId="77777777" w:rsidR="00731E8C" w:rsidRDefault="00731E8C" w:rsidP="00EB3DC7">
      <w:r>
        <w:separator/>
      </w:r>
    </w:p>
  </w:footnote>
  <w:footnote w:type="continuationSeparator" w:id="0">
    <w:p w14:paraId="77E9FB72" w14:textId="77777777" w:rsidR="00731E8C" w:rsidRDefault="00731E8C" w:rsidP="00EB3D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FEC"/>
    <w:rsid w:val="00096475"/>
    <w:rsid w:val="003B384B"/>
    <w:rsid w:val="003C523A"/>
    <w:rsid w:val="0043751F"/>
    <w:rsid w:val="004F1F3F"/>
    <w:rsid w:val="00513E0B"/>
    <w:rsid w:val="00567824"/>
    <w:rsid w:val="006E6FEC"/>
    <w:rsid w:val="00731E8C"/>
    <w:rsid w:val="007938C5"/>
    <w:rsid w:val="00A27F5F"/>
    <w:rsid w:val="00AA04AA"/>
    <w:rsid w:val="00D90759"/>
    <w:rsid w:val="00EB3DC7"/>
    <w:rsid w:val="00EB6695"/>
    <w:rsid w:val="00F14D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34B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FEC"/>
    <w:pPr>
      <w:spacing w:after="0" w:line="240" w:lineRule="auto"/>
    </w:pPr>
    <w:rPr>
      <w:lang w:val="en-US"/>
    </w:rPr>
  </w:style>
  <w:style w:type="paragraph" w:styleId="Heading1">
    <w:name w:val="heading 1"/>
    <w:basedOn w:val="Normal"/>
    <w:link w:val="Heading1Char"/>
    <w:uiPriority w:val="9"/>
    <w:qFormat/>
    <w:rsid w:val="006E6FEC"/>
    <w:pPr>
      <w:jc w:val="center"/>
      <w:outlineLvl w:val="0"/>
    </w:pPr>
    <w:rPr>
      <w:rFonts w:eastAsia="Times New Roman" w:cstheme="minorHAnsi"/>
      <w:b/>
      <w:bCs/>
      <w:color w:val="000000"/>
      <w:kern w:val="36"/>
      <w:sz w:val="24"/>
      <w:szCs w:val="24"/>
      <w:lang w:eastAsia="sv-SE"/>
    </w:rPr>
  </w:style>
  <w:style w:type="paragraph" w:styleId="Heading2">
    <w:name w:val="heading 2"/>
    <w:basedOn w:val="Normal"/>
    <w:link w:val="Heading2Char"/>
    <w:uiPriority w:val="9"/>
    <w:qFormat/>
    <w:rsid w:val="006E6FEC"/>
    <w:pPr>
      <w:outlineLvl w:val="1"/>
    </w:pPr>
    <w:rPr>
      <w:rFonts w:eastAsia="Times New Roman" w:cstheme="minorHAnsi"/>
      <w:b/>
      <w:bCs/>
      <w:color w:val="000000"/>
      <w:sz w:val="24"/>
      <w:szCs w:val="24"/>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14DE5"/>
    <w:pPr>
      <w:spacing w:after="240"/>
    </w:pPr>
  </w:style>
  <w:style w:type="character" w:customStyle="1" w:styleId="Heading1Char">
    <w:name w:val="Heading 1 Char"/>
    <w:basedOn w:val="DefaultParagraphFont"/>
    <w:link w:val="Heading1"/>
    <w:uiPriority w:val="9"/>
    <w:rsid w:val="006E6FEC"/>
    <w:rPr>
      <w:rFonts w:eastAsia="Times New Roman" w:cstheme="minorHAnsi"/>
      <w:b/>
      <w:bCs/>
      <w:color w:val="000000"/>
      <w:kern w:val="36"/>
      <w:sz w:val="24"/>
      <w:szCs w:val="24"/>
      <w:lang w:val="en-US" w:eastAsia="sv-SE"/>
    </w:rPr>
  </w:style>
  <w:style w:type="character" w:customStyle="1" w:styleId="Heading2Char">
    <w:name w:val="Heading 2 Char"/>
    <w:basedOn w:val="DefaultParagraphFont"/>
    <w:link w:val="Heading2"/>
    <w:uiPriority w:val="9"/>
    <w:rsid w:val="006E6FEC"/>
    <w:rPr>
      <w:rFonts w:eastAsia="Times New Roman" w:cstheme="minorHAnsi"/>
      <w:b/>
      <w:bCs/>
      <w:color w:val="000000"/>
      <w:sz w:val="24"/>
      <w:szCs w:val="24"/>
      <w:lang w:val="en-US" w:eastAsia="sv-SE"/>
    </w:rPr>
  </w:style>
  <w:style w:type="paragraph" w:styleId="Caption">
    <w:name w:val="caption"/>
    <w:basedOn w:val="Normal"/>
    <w:next w:val="Normal"/>
    <w:uiPriority w:val="35"/>
    <w:unhideWhenUsed/>
    <w:qFormat/>
    <w:rsid w:val="006E6FEC"/>
    <w:pPr>
      <w:spacing w:after="200"/>
    </w:pPr>
    <w:rPr>
      <w:iCs/>
      <w:szCs w:val="18"/>
    </w:rPr>
  </w:style>
  <w:style w:type="paragraph" w:styleId="Header">
    <w:name w:val="header"/>
    <w:basedOn w:val="Normal"/>
    <w:link w:val="HeaderChar"/>
    <w:uiPriority w:val="99"/>
    <w:unhideWhenUsed/>
    <w:rsid w:val="00EB3DC7"/>
    <w:pPr>
      <w:tabs>
        <w:tab w:val="center" w:pos="4513"/>
        <w:tab w:val="right" w:pos="9026"/>
      </w:tabs>
    </w:pPr>
  </w:style>
  <w:style w:type="character" w:customStyle="1" w:styleId="HeaderChar">
    <w:name w:val="Header Char"/>
    <w:basedOn w:val="DefaultParagraphFont"/>
    <w:link w:val="Header"/>
    <w:uiPriority w:val="99"/>
    <w:rsid w:val="00EB3DC7"/>
    <w:rPr>
      <w:lang w:val="en-US"/>
    </w:rPr>
  </w:style>
  <w:style w:type="paragraph" w:styleId="Footer">
    <w:name w:val="footer"/>
    <w:basedOn w:val="Normal"/>
    <w:link w:val="FooterChar"/>
    <w:uiPriority w:val="99"/>
    <w:unhideWhenUsed/>
    <w:rsid w:val="00EB3DC7"/>
    <w:pPr>
      <w:tabs>
        <w:tab w:val="center" w:pos="4513"/>
        <w:tab w:val="right" w:pos="9026"/>
      </w:tabs>
    </w:pPr>
  </w:style>
  <w:style w:type="character" w:customStyle="1" w:styleId="FooterChar">
    <w:name w:val="Footer Char"/>
    <w:basedOn w:val="DefaultParagraphFont"/>
    <w:link w:val="Footer"/>
    <w:uiPriority w:val="99"/>
    <w:rsid w:val="00EB3DC7"/>
    <w:rPr>
      <w:lang w:val="en-US"/>
    </w:rPr>
  </w:style>
  <w:style w:type="paragraph" w:styleId="NormalWeb">
    <w:name w:val="Normal (Web)"/>
    <w:basedOn w:val="Normal"/>
    <w:uiPriority w:val="99"/>
    <w:semiHidden/>
    <w:unhideWhenUsed/>
    <w:rsid w:val="00567824"/>
    <w:pPr>
      <w:spacing w:before="100" w:beforeAutospacing="1" w:after="100" w:afterAutospacing="1"/>
    </w:pPr>
    <w:rPr>
      <w:rFonts w:ascii="Times New Roman" w:eastAsia="Times New Roman" w:hAnsi="Times New Roman" w:cs="Times New Roman"/>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10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1731</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2025-07-24T06:16:00Z</dcterms:created>
  <dcterms:modified xsi:type="dcterms:W3CDTF">2025-07-24T06:17:00Z</dcterms:modified>
</cp:coreProperties>
</file>