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8064E" w14:textId="77777777" w:rsidR="00CE5F9E" w:rsidRDefault="00CE5F9E" w:rsidP="00CE5F9E">
      <w:pPr>
        <w:spacing w:after="0" w:line="480" w:lineRule="auto"/>
        <w:jc w:val="center"/>
        <w:rPr>
          <w:rFonts w:ascii="Times New Roman" w:hAnsi="Times New Roman" w:cs="Times New Roman"/>
          <w:b/>
          <w:bCs/>
          <w:sz w:val="24"/>
          <w:szCs w:val="24"/>
        </w:rPr>
      </w:pPr>
      <w:r w:rsidRPr="00B47284">
        <w:rPr>
          <w:rFonts w:ascii="Times New Roman" w:hAnsi="Times New Roman" w:cs="Times New Roman"/>
          <w:b/>
          <w:bCs/>
          <w:sz w:val="24"/>
          <w:szCs w:val="24"/>
        </w:rPr>
        <w:t>Supplementary Materials</w:t>
      </w:r>
    </w:p>
    <w:p w14:paraId="46762141" w14:textId="6E9653C4" w:rsidR="003074DF" w:rsidRDefault="003074DF" w:rsidP="003074DF">
      <w:pPr>
        <w:spacing w:after="0" w:line="480" w:lineRule="auto"/>
        <w:rPr>
          <w:rFonts w:ascii="Times New Roman" w:hAnsi="Times New Roman" w:cs="Times New Roman"/>
          <w:b/>
          <w:bCs/>
          <w:sz w:val="24"/>
          <w:szCs w:val="24"/>
        </w:rPr>
      </w:pPr>
      <w:r w:rsidRPr="00CE13A8">
        <w:rPr>
          <w:rFonts w:ascii="Times New Roman" w:hAnsi="Times New Roman" w:cs="Times New Roman"/>
          <w:b/>
          <w:bCs/>
          <w:sz w:val="24"/>
          <w:szCs w:val="24"/>
          <w:highlight w:val="green"/>
        </w:rPr>
        <w:t>Appendix A</w:t>
      </w:r>
    </w:p>
    <w:p w14:paraId="0CA68F81" w14:textId="77777777" w:rsidR="003074DF" w:rsidRPr="00B47284" w:rsidRDefault="003074DF" w:rsidP="003074DF">
      <w:pPr>
        <w:autoSpaceDE w:val="0"/>
        <w:autoSpaceDN w:val="0"/>
        <w:adjustRightInd w:val="0"/>
        <w:spacing w:after="0" w:line="480" w:lineRule="auto"/>
        <w:rPr>
          <w:rFonts w:ascii="Times New Roman" w:hAnsi="Times New Roman" w:cs="Times New Roman"/>
          <w:b/>
          <w:sz w:val="24"/>
          <w:szCs w:val="24"/>
        </w:rPr>
      </w:pPr>
      <w:r w:rsidRPr="00B47284">
        <w:rPr>
          <w:rFonts w:ascii="Times New Roman" w:hAnsi="Times New Roman" w:cs="Times New Roman"/>
          <w:b/>
          <w:sz w:val="24"/>
          <w:szCs w:val="24"/>
        </w:rPr>
        <w:t>Statistical Procedure</w:t>
      </w:r>
    </w:p>
    <w:p w14:paraId="6CDC0707" w14:textId="77777777" w:rsidR="003074DF" w:rsidRPr="003074DF" w:rsidRDefault="003074DF" w:rsidP="003074DF">
      <w:pPr>
        <w:spacing w:after="0" w:line="480" w:lineRule="auto"/>
        <w:ind w:left="-14" w:firstLine="734"/>
        <w:rPr>
          <w:rFonts w:ascii="Times New Roman" w:hAnsi="Times New Roman" w:cs="Times New Roman"/>
          <w:sz w:val="24"/>
          <w:szCs w:val="24"/>
        </w:rPr>
      </w:pPr>
      <w:r w:rsidRPr="003074DF">
        <w:rPr>
          <w:rFonts w:ascii="Times New Roman" w:hAnsi="Times New Roman" w:cs="Times New Roman"/>
          <w:sz w:val="24"/>
          <w:szCs w:val="24"/>
        </w:rPr>
        <w:t>The network analysis was conducted using the network module in Jeffreys' Amazing Statistics Program (JASP) version 0.14.1.0 (JASP Team, 2018). The module estimates a Gaussian Graphical Model (GGM), in which nodes represent variables and edges represent partial correlations conditioned on all remaining variables. Regularisation is applied using least absolute shrinkage together with the extended Bayesian Information Criterion (EBIC) model selection to produce regularised partial correlation networks (</w:t>
      </w:r>
      <w:proofErr w:type="spellStart"/>
      <w:r w:rsidRPr="003074DF">
        <w:rPr>
          <w:rFonts w:ascii="Times New Roman" w:hAnsi="Times New Roman" w:cs="Times New Roman"/>
          <w:sz w:val="24"/>
          <w:szCs w:val="24"/>
        </w:rPr>
        <w:t>Foygel</w:t>
      </w:r>
      <w:proofErr w:type="spellEnd"/>
      <w:r w:rsidRPr="003074DF">
        <w:rPr>
          <w:rFonts w:ascii="Times New Roman" w:hAnsi="Times New Roman" w:cs="Times New Roman"/>
          <w:sz w:val="24"/>
          <w:szCs w:val="24"/>
        </w:rPr>
        <w:t xml:space="preserve"> &amp; Drton, 2010). With the gamma hyperparameter set at .5, this approach provides accurate network estimation and suppresses small, potentially spurious associations (</w:t>
      </w:r>
      <w:proofErr w:type="spellStart"/>
      <w:r w:rsidRPr="003074DF">
        <w:rPr>
          <w:rFonts w:ascii="Times New Roman" w:hAnsi="Times New Roman" w:cs="Times New Roman"/>
          <w:sz w:val="24"/>
          <w:szCs w:val="24"/>
        </w:rPr>
        <w:t>Epskamp</w:t>
      </w:r>
      <w:proofErr w:type="spellEnd"/>
      <w:r w:rsidRPr="003074DF">
        <w:rPr>
          <w:rFonts w:ascii="Times New Roman" w:hAnsi="Times New Roman" w:cs="Times New Roman"/>
          <w:sz w:val="24"/>
          <w:szCs w:val="24"/>
        </w:rPr>
        <w:t xml:space="preserve"> &amp; Fried, 2018).</w:t>
      </w:r>
    </w:p>
    <w:p w14:paraId="5006761A" w14:textId="77777777" w:rsidR="003074DF" w:rsidRPr="00B47284" w:rsidRDefault="003074DF" w:rsidP="003074DF">
      <w:pPr>
        <w:spacing w:after="0" w:line="480" w:lineRule="auto"/>
        <w:ind w:left="-14" w:firstLine="734"/>
        <w:rPr>
          <w:rFonts w:ascii="Times New Roman" w:hAnsi="Times New Roman" w:cs="Times New Roman"/>
          <w:sz w:val="24"/>
          <w:szCs w:val="24"/>
        </w:rPr>
      </w:pPr>
      <w:r w:rsidRPr="003074DF">
        <w:rPr>
          <w:rFonts w:ascii="Times New Roman" w:hAnsi="Times New Roman" w:cs="Times New Roman"/>
          <w:sz w:val="24"/>
          <w:szCs w:val="24"/>
        </w:rPr>
        <w:t>With 12 nodes included in the analysis, the GGM estimated a total of 91 parameters [(13) + (12 × 13/2)] (Leme et al., 2020). The sample size (</w:t>
      </w:r>
      <w:r w:rsidRPr="003074DF">
        <w:rPr>
          <w:rFonts w:ascii="Times New Roman" w:hAnsi="Times New Roman" w:cs="Times New Roman"/>
          <w:i/>
          <w:iCs/>
          <w:sz w:val="24"/>
          <w:szCs w:val="24"/>
        </w:rPr>
        <w:t xml:space="preserve">n </w:t>
      </w:r>
      <w:r w:rsidRPr="003074DF">
        <w:rPr>
          <w:rFonts w:ascii="Times New Roman" w:hAnsi="Times New Roman" w:cs="Times New Roman"/>
          <w:sz w:val="24"/>
          <w:szCs w:val="24"/>
        </w:rPr>
        <w:t>= 532) exceeded the number of estimated parameters, indicating adequate power for estimating the network (</w:t>
      </w:r>
      <w:proofErr w:type="spellStart"/>
      <w:r w:rsidRPr="003074DF">
        <w:rPr>
          <w:rFonts w:ascii="Times New Roman" w:hAnsi="Times New Roman" w:cs="Times New Roman"/>
          <w:sz w:val="24"/>
          <w:szCs w:val="24"/>
        </w:rPr>
        <w:t>Epskamp</w:t>
      </w:r>
      <w:proofErr w:type="spellEnd"/>
      <w:r w:rsidRPr="003074DF">
        <w:rPr>
          <w:rFonts w:ascii="Times New Roman" w:hAnsi="Times New Roman" w:cs="Times New Roman"/>
          <w:sz w:val="24"/>
          <w:szCs w:val="24"/>
        </w:rPr>
        <w:t xml:space="preserve"> &amp; Fried, 2018).</w:t>
      </w:r>
    </w:p>
    <w:p w14:paraId="22EDA647" w14:textId="77777777" w:rsidR="003074DF" w:rsidRPr="00B47284" w:rsidRDefault="003074DF" w:rsidP="003074DF">
      <w:pPr>
        <w:autoSpaceDE w:val="0"/>
        <w:autoSpaceDN w:val="0"/>
        <w:adjustRightInd w:val="0"/>
        <w:spacing w:after="0" w:line="480" w:lineRule="auto"/>
        <w:ind w:firstLine="720"/>
        <w:rPr>
          <w:rFonts w:ascii="Times New Roman" w:hAnsi="Times New Roman" w:cs="Times New Roman"/>
          <w:sz w:val="24"/>
          <w:szCs w:val="24"/>
        </w:rPr>
      </w:pPr>
      <w:r w:rsidRPr="00B47284">
        <w:rPr>
          <w:rFonts w:ascii="Times New Roman" w:hAnsi="Times New Roman" w:cs="Times New Roman"/>
          <w:sz w:val="24"/>
          <w:szCs w:val="24"/>
        </w:rPr>
        <w:t xml:space="preserve">A network graph is produced in ways to make it easy to interpret. Specifically, </w:t>
      </w:r>
      <w:r>
        <w:rPr>
          <w:rFonts w:ascii="Times New Roman" w:hAnsi="Times New Roman" w:cs="Times New Roman"/>
          <w:sz w:val="24"/>
          <w:szCs w:val="24"/>
        </w:rPr>
        <w:t>more similar nodes</w:t>
      </w:r>
      <w:r w:rsidRPr="00B47284">
        <w:rPr>
          <w:rFonts w:ascii="Times New Roman" w:hAnsi="Times New Roman" w:cs="Times New Roman"/>
          <w:sz w:val="24"/>
          <w:szCs w:val="24"/>
        </w:rPr>
        <w:t xml:space="preserve"> are positioned closer to each other, and edge connections are </w:t>
      </w:r>
      <w:r>
        <w:rPr>
          <w:rFonts w:ascii="Times New Roman" w:hAnsi="Times New Roman" w:cs="Times New Roman"/>
          <w:sz w:val="24"/>
          <w:szCs w:val="24"/>
        </w:rPr>
        <w:t>coloured</w:t>
      </w:r>
      <w:r w:rsidRPr="00B47284">
        <w:rPr>
          <w:rFonts w:ascii="Times New Roman" w:hAnsi="Times New Roman" w:cs="Times New Roman"/>
          <w:sz w:val="24"/>
          <w:szCs w:val="24"/>
        </w:rPr>
        <w:t xml:space="preserve"> so that positive associations are in blue and negative associations are in red. Additionally, stronger relationships have thicker and more denser lines. In </w:t>
      </w:r>
      <w:r>
        <w:rPr>
          <w:rFonts w:ascii="Times New Roman" w:hAnsi="Times New Roman" w:cs="Times New Roman"/>
          <w:sz w:val="24"/>
          <w:szCs w:val="24"/>
        </w:rPr>
        <w:t>the present study</w:t>
      </w:r>
      <w:r w:rsidRPr="00B47284">
        <w:rPr>
          <w:rFonts w:ascii="Times New Roman" w:hAnsi="Times New Roman" w:cs="Times New Roman"/>
          <w:sz w:val="24"/>
          <w:szCs w:val="24"/>
        </w:rPr>
        <w:t xml:space="preserve">, the </w:t>
      </w:r>
      <w:proofErr w:type="spellStart"/>
      <w:r w:rsidRPr="00B47284">
        <w:rPr>
          <w:rFonts w:ascii="Times New Roman" w:hAnsi="Times New Roman" w:cs="Times New Roman"/>
          <w:sz w:val="24"/>
          <w:szCs w:val="24"/>
        </w:rPr>
        <w:t>Fruchterman</w:t>
      </w:r>
      <w:proofErr w:type="spellEnd"/>
      <w:r w:rsidRPr="00B47284">
        <w:rPr>
          <w:rFonts w:ascii="Times New Roman" w:hAnsi="Times New Roman" w:cs="Times New Roman"/>
          <w:sz w:val="24"/>
          <w:szCs w:val="24"/>
        </w:rPr>
        <w:t xml:space="preserve"> and Reingold (1991) procedure </w:t>
      </w:r>
      <w:r>
        <w:rPr>
          <w:rFonts w:ascii="Times New Roman" w:hAnsi="Times New Roman" w:cs="Times New Roman"/>
          <w:sz w:val="24"/>
          <w:szCs w:val="24"/>
        </w:rPr>
        <w:t>for network analysis was applied</w:t>
      </w:r>
      <w:r w:rsidRPr="00B47284">
        <w:rPr>
          <w:rFonts w:ascii="Times New Roman" w:hAnsi="Times New Roman" w:cs="Times New Roman"/>
          <w:sz w:val="24"/>
          <w:szCs w:val="24"/>
        </w:rPr>
        <w:t xml:space="preserve">. This procedure uses an algorithm to position the nodes, so that nodes with stronger correlations are placed near the centre, and nodes with weaker correlations are positioned in the periphery. </w:t>
      </w:r>
    </w:p>
    <w:p w14:paraId="1210BBAD" w14:textId="77777777" w:rsidR="003074DF" w:rsidRPr="00B47284" w:rsidRDefault="003074DF" w:rsidP="003074DF">
      <w:pPr>
        <w:autoSpaceDE w:val="0"/>
        <w:autoSpaceDN w:val="0"/>
        <w:adjustRightInd w:val="0"/>
        <w:spacing w:after="0" w:line="480" w:lineRule="auto"/>
        <w:ind w:firstLine="720"/>
        <w:rPr>
          <w:rFonts w:ascii="Times New Roman" w:hAnsi="Times New Roman" w:cs="Times New Roman"/>
          <w:sz w:val="24"/>
          <w:szCs w:val="24"/>
        </w:rPr>
      </w:pPr>
      <w:r w:rsidRPr="00B47284">
        <w:rPr>
          <w:rFonts w:ascii="Times New Roman" w:hAnsi="Times New Roman" w:cs="Times New Roman"/>
          <w:sz w:val="24"/>
          <w:szCs w:val="24"/>
        </w:rPr>
        <w:t>The common</w:t>
      </w:r>
      <w:r>
        <w:rPr>
          <w:rFonts w:ascii="Times New Roman" w:hAnsi="Times New Roman" w:cs="Times New Roman"/>
          <w:sz w:val="24"/>
          <w:szCs w:val="24"/>
        </w:rPr>
        <w:t>ly</w:t>
      </w:r>
      <w:r w:rsidRPr="00B47284">
        <w:rPr>
          <w:rFonts w:ascii="Times New Roman" w:hAnsi="Times New Roman" w:cs="Times New Roman"/>
          <w:sz w:val="24"/>
          <w:szCs w:val="24"/>
        </w:rPr>
        <w:t xml:space="preserve"> reported indices of centrality are betweenness (i.e., the average distance of a node to all other nodes), closeness (i.e., the inverse sum of all the shortest paths), degree (also called strength, </w:t>
      </w:r>
      <w:r>
        <w:rPr>
          <w:rFonts w:ascii="Times New Roman" w:hAnsi="Times New Roman" w:cs="Times New Roman"/>
          <w:sz w:val="24"/>
          <w:szCs w:val="24"/>
        </w:rPr>
        <w:t xml:space="preserve">which </w:t>
      </w:r>
      <w:r w:rsidRPr="00B47284">
        <w:rPr>
          <w:rFonts w:ascii="Times New Roman" w:hAnsi="Times New Roman" w:cs="Times New Roman"/>
          <w:sz w:val="24"/>
          <w:szCs w:val="24"/>
        </w:rPr>
        <w:t xml:space="preserve">is the number of non-zero edges a particular node </w:t>
      </w:r>
      <w:r w:rsidRPr="00B47284">
        <w:rPr>
          <w:rFonts w:ascii="Times New Roman" w:hAnsi="Times New Roman" w:cs="Times New Roman"/>
          <w:sz w:val="24"/>
          <w:szCs w:val="24"/>
        </w:rPr>
        <w:lastRenderedPageBreak/>
        <w:t xml:space="preserve">has), and expected influence (the sum of edge weights in weighted networks, accounting for both positive and negative edges, thereby providing an understanding of the cumulative influence a node has on a network; Opsahl et al., 2010; </w:t>
      </w:r>
      <w:proofErr w:type="spellStart"/>
      <w:r w:rsidRPr="00B47284">
        <w:rPr>
          <w:rFonts w:ascii="Times New Roman" w:hAnsi="Times New Roman" w:cs="Times New Roman"/>
          <w:sz w:val="24"/>
          <w:szCs w:val="24"/>
        </w:rPr>
        <w:t>Robinaugh</w:t>
      </w:r>
      <w:proofErr w:type="spellEnd"/>
      <w:r w:rsidRPr="00B47284">
        <w:rPr>
          <w:rFonts w:ascii="Times New Roman" w:hAnsi="Times New Roman" w:cs="Times New Roman"/>
          <w:sz w:val="24"/>
          <w:szCs w:val="24"/>
        </w:rPr>
        <w:t xml:space="preserve"> et al., 2016). For all indices, higher values indicated more centrality. Although all four centrality indices are reported in this paper, degree or strength centrality indices will be used here for evaluating the centrality of the nodes </w:t>
      </w:r>
      <w:r>
        <w:rPr>
          <w:rFonts w:ascii="Times New Roman" w:hAnsi="Times New Roman" w:cs="Times New Roman"/>
          <w:sz w:val="24"/>
          <w:szCs w:val="24"/>
        </w:rPr>
        <w:t>as</w:t>
      </w:r>
      <w:r w:rsidRPr="00B47284">
        <w:rPr>
          <w:rFonts w:ascii="Times New Roman" w:hAnsi="Times New Roman" w:cs="Times New Roman"/>
          <w:sz w:val="24"/>
          <w:szCs w:val="24"/>
        </w:rPr>
        <w:t xml:space="preserve"> it is known to reflect reasonably precise centrality estimates for psychology networks (McNally, 2021; Santos et al., 2018). Also, </w:t>
      </w:r>
      <w:r>
        <w:rPr>
          <w:rFonts w:ascii="Times New Roman" w:hAnsi="Times New Roman" w:cs="Times New Roman"/>
          <w:sz w:val="24"/>
          <w:szCs w:val="24"/>
        </w:rPr>
        <w:t xml:space="preserve">the </w:t>
      </w:r>
      <w:r w:rsidRPr="00B47284">
        <w:rPr>
          <w:rFonts w:ascii="Times New Roman" w:hAnsi="Times New Roman" w:cs="Times New Roman"/>
          <w:sz w:val="24"/>
          <w:szCs w:val="24"/>
        </w:rPr>
        <w:t xml:space="preserve">deactivation of nodes based on degree, more than the other indices, has been shown to lead to </w:t>
      </w:r>
      <w:r>
        <w:rPr>
          <w:rFonts w:ascii="Times New Roman" w:hAnsi="Times New Roman" w:cs="Times New Roman"/>
          <w:sz w:val="24"/>
          <w:szCs w:val="24"/>
        </w:rPr>
        <w:t>transforming</w:t>
      </w:r>
      <w:r w:rsidRPr="00B47284">
        <w:rPr>
          <w:rFonts w:ascii="Times New Roman" w:hAnsi="Times New Roman" w:cs="Times New Roman"/>
          <w:sz w:val="24"/>
          <w:szCs w:val="24"/>
        </w:rPr>
        <w:t xml:space="preserve"> the network structure (Castro et al., 2024). </w:t>
      </w:r>
    </w:p>
    <w:p w14:paraId="26FC9312" w14:textId="77777777" w:rsidR="003074DF" w:rsidRPr="00B47284" w:rsidRDefault="003074DF" w:rsidP="003074DF">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Concerning</w:t>
      </w:r>
      <w:r w:rsidRPr="00B47284">
        <w:rPr>
          <w:rFonts w:ascii="Times New Roman" w:hAnsi="Times New Roman" w:cs="Times New Roman"/>
          <w:sz w:val="24"/>
          <w:szCs w:val="24"/>
        </w:rPr>
        <w:t xml:space="preserve"> edge weights, Christensen and Golino’s (2021) have provided effect size guidelines for interpreting edges: negligible ≤ .14, small = ≥ .15 to &lt; .25, moderate ≥ .25 to &lt; .35, and large ≥ .35. As we used </w:t>
      </w:r>
      <w:proofErr w:type="spellStart"/>
      <w:r w:rsidRPr="00B47284">
        <w:rPr>
          <w:rFonts w:ascii="Times New Roman" w:hAnsi="Times New Roman" w:cs="Times New Roman"/>
          <w:sz w:val="24"/>
          <w:szCs w:val="24"/>
        </w:rPr>
        <w:t>glasso</w:t>
      </w:r>
      <w:proofErr w:type="spellEnd"/>
      <w:r w:rsidRPr="00B47284">
        <w:rPr>
          <w:rFonts w:ascii="Times New Roman" w:hAnsi="Times New Roman" w:cs="Times New Roman"/>
          <w:sz w:val="24"/>
          <w:szCs w:val="24"/>
        </w:rPr>
        <w:t xml:space="preserve"> in our network, the networks produced represent the optimal degree of shrinkage, showing only the most important relations (Borsboom &amp; Cramer, 2013; von Klipstein et al., 2021). Thus, all edge weights displayed in the network, regardless of effect sizes, could be considered worthy of interpretation. However</w:t>
      </w:r>
      <w:r>
        <w:rPr>
          <w:rFonts w:ascii="Times New Roman" w:hAnsi="Times New Roman" w:cs="Times New Roman"/>
          <w:sz w:val="24"/>
          <w:szCs w:val="24"/>
        </w:rPr>
        <w:t>,</w:t>
      </w:r>
      <w:r w:rsidRPr="00B47284">
        <w:rPr>
          <w:rFonts w:ascii="Times New Roman" w:hAnsi="Times New Roman" w:cs="Times New Roman"/>
          <w:sz w:val="24"/>
          <w:szCs w:val="24"/>
        </w:rPr>
        <w:t xml:space="preserve"> this would potentially lead to the consideration of a large pool of edge weights, making interpretation difficult. To ease this and facilitate clearer interpretation, the current study considered large, moderate</w:t>
      </w:r>
      <w:r>
        <w:rPr>
          <w:rFonts w:ascii="Times New Roman" w:hAnsi="Times New Roman" w:cs="Times New Roman"/>
          <w:sz w:val="24"/>
          <w:szCs w:val="24"/>
        </w:rPr>
        <w:t>,</w:t>
      </w:r>
      <w:r w:rsidRPr="00B47284">
        <w:rPr>
          <w:rFonts w:ascii="Times New Roman" w:hAnsi="Times New Roman" w:cs="Times New Roman"/>
          <w:sz w:val="24"/>
          <w:szCs w:val="24"/>
        </w:rPr>
        <w:t xml:space="preserve"> and small effect sizes as especially important. Negligible </w:t>
      </w:r>
      <w:r>
        <w:rPr>
          <w:rFonts w:ascii="Times New Roman" w:hAnsi="Times New Roman" w:cs="Times New Roman"/>
          <w:sz w:val="24"/>
          <w:szCs w:val="24"/>
        </w:rPr>
        <w:t>effect</w:t>
      </w:r>
      <w:r w:rsidRPr="00B47284">
        <w:rPr>
          <w:rFonts w:ascii="Times New Roman" w:hAnsi="Times New Roman" w:cs="Times New Roman"/>
          <w:sz w:val="24"/>
          <w:szCs w:val="24"/>
        </w:rPr>
        <w:t xml:space="preserve"> sizes were not considered important and therefore</w:t>
      </w:r>
      <w:r>
        <w:rPr>
          <w:rFonts w:ascii="Times New Roman" w:hAnsi="Times New Roman" w:cs="Times New Roman"/>
          <w:sz w:val="24"/>
          <w:szCs w:val="24"/>
        </w:rPr>
        <w:t>, were</w:t>
      </w:r>
      <w:r w:rsidRPr="00B47284">
        <w:rPr>
          <w:rFonts w:ascii="Times New Roman" w:hAnsi="Times New Roman" w:cs="Times New Roman"/>
          <w:sz w:val="24"/>
          <w:szCs w:val="24"/>
        </w:rPr>
        <w:t xml:space="preserve"> not interpreted. </w:t>
      </w:r>
    </w:p>
    <w:p w14:paraId="7E8D453F" w14:textId="2B7CE352" w:rsidR="003074DF" w:rsidRDefault="003074DF" w:rsidP="003074DF">
      <w:pPr>
        <w:autoSpaceDE w:val="0"/>
        <w:autoSpaceDN w:val="0"/>
        <w:adjustRightInd w:val="0"/>
        <w:spacing w:after="0" w:line="480" w:lineRule="auto"/>
        <w:ind w:firstLine="720"/>
        <w:rPr>
          <w:rFonts w:ascii="Times New Roman" w:hAnsi="Times New Roman" w:cs="Times New Roman"/>
          <w:sz w:val="24"/>
          <w:szCs w:val="24"/>
        </w:rPr>
      </w:pPr>
      <w:r w:rsidRPr="00B47284">
        <w:rPr>
          <w:rFonts w:ascii="Times New Roman" w:hAnsi="Times New Roman" w:cs="Times New Roman"/>
          <w:sz w:val="24"/>
          <w:szCs w:val="24"/>
        </w:rPr>
        <w:t xml:space="preserve">When a network analysis is conducted, it is expected that the stability and reliability (i.e., </w:t>
      </w:r>
      <w:r>
        <w:rPr>
          <w:rFonts w:ascii="Times New Roman" w:hAnsi="Times New Roman" w:cs="Times New Roman"/>
          <w:sz w:val="24"/>
          <w:szCs w:val="24"/>
        </w:rPr>
        <w:t xml:space="preserve">the </w:t>
      </w:r>
      <w:r w:rsidRPr="00B47284">
        <w:rPr>
          <w:rFonts w:ascii="Times New Roman" w:hAnsi="Times New Roman" w:cs="Times New Roman"/>
          <w:sz w:val="24"/>
          <w:szCs w:val="24"/>
        </w:rPr>
        <w:t>likelihood that the network results will be replicated) of the centrality and edge findings are evaluated and reported. For the current study, the stability of the centrality indices was evaluated using the case-dropping bootstrap (</w:t>
      </w:r>
      <w:proofErr w:type="spellStart"/>
      <w:r w:rsidRPr="00B47284">
        <w:rPr>
          <w:rFonts w:ascii="Times New Roman" w:hAnsi="Times New Roman" w:cs="Times New Roman"/>
          <w:sz w:val="24"/>
          <w:szCs w:val="24"/>
        </w:rPr>
        <w:t>Epskamp</w:t>
      </w:r>
      <w:proofErr w:type="spellEnd"/>
      <w:r w:rsidRPr="00B47284">
        <w:rPr>
          <w:rFonts w:ascii="Times New Roman" w:hAnsi="Times New Roman" w:cs="Times New Roman"/>
          <w:sz w:val="24"/>
          <w:szCs w:val="24"/>
        </w:rPr>
        <w:t xml:space="preserve"> &amp; Fried, 2018), which examines if the correlation stability coefficients of the centrality indices remain stable after re-estimating the network with </w:t>
      </w:r>
      <w:r>
        <w:rPr>
          <w:rFonts w:ascii="Times New Roman" w:hAnsi="Times New Roman" w:cs="Times New Roman"/>
          <w:sz w:val="24"/>
          <w:szCs w:val="24"/>
        </w:rPr>
        <w:t>fewer</w:t>
      </w:r>
      <w:r w:rsidRPr="00B47284">
        <w:rPr>
          <w:rFonts w:ascii="Times New Roman" w:hAnsi="Times New Roman" w:cs="Times New Roman"/>
          <w:sz w:val="24"/>
          <w:szCs w:val="24"/>
        </w:rPr>
        <w:t xml:space="preserve"> cases. Generally, stability coefficients of .7 or higher </w:t>
      </w:r>
      <w:r w:rsidRPr="00B47284">
        <w:rPr>
          <w:rFonts w:ascii="Times New Roman" w:hAnsi="Times New Roman" w:cs="Times New Roman"/>
          <w:sz w:val="24"/>
          <w:szCs w:val="24"/>
        </w:rPr>
        <w:lastRenderedPageBreak/>
        <w:t>are desired, although values of above .5 are considered acceptable (</w:t>
      </w:r>
      <w:proofErr w:type="spellStart"/>
      <w:r w:rsidRPr="00B47284">
        <w:rPr>
          <w:rFonts w:ascii="Times New Roman" w:hAnsi="Times New Roman" w:cs="Times New Roman"/>
          <w:sz w:val="24"/>
          <w:szCs w:val="24"/>
        </w:rPr>
        <w:t>Epskamp</w:t>
      </w:r>
      <w:proofErr w:type="spellEnd"/>
      <w:r w:rsidRPr="00B47284">
        <w:rPr>
          <w:rFonts w:ascii="Times New Roman" w:hAnsi="Times New Roman" w:cs="Times New Roman"/>
          <w:sz w:val="24"/>
          <w:szCs w:val="24"/>
        </w:rPr>
        <w:t xml:space="preserve"> et al., 2018). The stability and reliability of the edge weights </w:t>
      </w:r>
      <w:r>
        <w:rPr>
          <w:rFonts w:ascii="Times New Roman" w:hAnsi="Times New Roman" w:cs="Times New Roman"/>
          <w:sz w:val="24"/>
          <w:szCs w:val="24"/>
        </w:rPr>
        <w:t>were</w:t>
      </w:r>
      <w:r w:rsidRPr="00B47284">
        <w:rPr>
          <w:rFonts w:ascii="Times New Roman" w:hAnsi="Times New Roman" w:cs="Times New Roman"/>
          <w:sz w:val="24"/>
          <w:szCs w:val="24"/>
        </w:rPr>
        <w:t xml:space="preserve"> evaluated using bootstrap 95% non-parametric confidence intervals (CIs), with narrower CIs suggesting a more precise estimation of the edge (</w:t>
      </w:r>
      <w:proofErr w:type="spellStart"/>
      <w:r w:rsidRPr="00B47284">
        <w:rPr>
          <w:rFonts w:ascii="Times New Roman" w:hAnsi="Times New Roman" w:cs="Times New Roman"/>
          <w:sz w:val="24"/>
          <w:szCs w:val="24"/>
        </w:rPr>
        <w:t>Epskamp</w:t>
      </w:r>
      <w:proofErr w:type="spellEnd"/>
      <w:r w:rsidRPr="00B47284">
        <w:rPr>
          <w:rFonts w:ascii="Times New Roman" w:hAnsi="Times New Roman" w:cs="Times New Roman"/>
          <w:sz w:val="24"/>
          <w:szCs w:val="24"/>
        </w:rPr>
        <w:t xml:space="preserve"> et al., 2018). </w:t>
      </w:r>
      <w:r w:rsidRPr="003074DF">
        <w:rPr>
          <w:rFonts w:ascii="Times New Roman" w:hAnsi="Times New Roman" w:cs="Times New Roman"/>
          <w:sz w:val="24"/>
          <w:szCs w:val="24"/>
        </w:rPr>
        <w:t>Narrower confidence intervals indicate more stable and precise edge-weight estimates, whereas wider intervals reflect lower stability and greater uncertainty in the estimate.</w:t>
      </w:r>
      <w:r w:rsidRPr="00B47284">
        <w:rPr>
          <w:rFonts w:ascii="Times New Roman" w:hAnsi="Times New Roman" w:cs="Times New Roman"/>
          <w:sz w:val="24"/>
          <w:szCs w:val="24"/>
        </w:rPr>
        <w:t xml:space="preserve"> Both the stability coefficients of the centrality indices and edge weights were estimated in the study with 1000 bootstraps.</w:t>
      </w:r>
    </w:p>
    <w:p w14:paraId="496379CE" w14:textId="77777777" w:rsidR="003074DF" w:rsidRPr="003074DF" w:rsidRDefault="003074DF" w:rsidP="003074DF">
      <w:pPr>
        <w:autoSpaceDE w:val="0"/>
        <w:autoSpaceDN w:val="0"/>
        <w:adjustRightInd w:val="0"/>
        <w:spacing w:after="0" w:line="480" w:lineRule="auto"/>
        <w:ind w:firstLine="720"/>
        <w:rPr>
          <w:rFonts w:ascii="Times New Roman" w:hAnsi="Times New Roman" w:cs="Times New Roman"/>
          <w:sz w:val="24"/>
          <w:szCs w:val="24"/>
        </w:rPr>
      </w:pPr>
    </w:p>
    <w:p w14:paraId="4846902A" w14:textId="77777777" w:rsidR="00CE5F9E" w:rsidRPr="00B47284" w:rsidRDefault="00CE5F9E" w:rsidP="00CE5F9E">
      <w:pPr>
        <w:spacing w:after="0" w:line="480" w:lineRule="auto"/>
        <w:rPr>
          <w:rFonts w:ascii="Times New Roman" w:hAnsi="Times New Roman" w:cs="Times New Roman"/>
          <w:b/>
          <w:sz w:val="24"/>
          <w:szCs w:val="24"/>
        </w:rPr>
      </w:pPr>
      <w:r w:rsidRPr="00B47284">
        <w:rPr>
          <w:rFonts w:ascii="Times New Roman" w:hAnsi="Times New Roman" w:cs="Times New Roman"/>
          <w:b/>
          <w:sz w:val="24"/>
          <w:szCs w:val="24"/>
        </w:rPr>
        <w:t>Supplementary Table S1.</w:t>
      </w:r>
    </w:p>
    <w:p w14:paraId="56156D14" w14:textId="77777777" w:rsidR="00CE5F9E" w:rsidRPr="00B47284" w:rsidRDefault="00CE5F9E" w:rsidP="00CE5F9E">
      <w:pPr>
        <w:spacing w:after="0" w:line="480" w:lineRule="auto"/>
        <w:rPr>
          <w:rFonts w:ascii="Times New Roman" w:hAnsi="Times New Roman" w:cs="Times New Roman"/>
          <w:i/>
          <w:sz w:val="24"/>
          <w:szCs w:val="24"/>
        </w:rPr>
      </w:pPr>
      <w:r w:rsidRPr="00B47284">
        <w:rPr>
          <w:rFonts w:ascii="Times New Roman" w:hAnsi="Times New Roman" w:cs="Times New Roman"/>
          <w:i/>
          <w:sz w:val="24"/>
          <w:szCs w:val="24"/>
        </w:rPr>
        <w:t>Background Information of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5"/>
        <w:gridCol w:w="2955"/>
        <w:gridCol w:w="3026"/>
      </w:tblGrid>
      <w:tr w:rsidR="00CE5F9E" w:rsidRPr="00B47284" w14:paraId="4C5BF2A0" w14:textId="77777777" w:rsidTr="008443CD">
        <w:tc>
          <w:tcPr>
            <w:tcW w:w="3132" w:type="dxa"/>
            <w:tcBorders>
              <w:top w:val="single" w:sz="4" w:space="0" w:color="auto"/>
              <w:bottom w:val="single" w:sz="4" w:space="0" w:color="auto"/>
            </w:tcBorders>
          </w:tcPr>
          <w:p w14:paraId="0F067F98" w14:textId="77777777" w:rsidR="00CE5F9E" w:rsidRPr="00B47284" w:rsidRDefault="00CE5F9E" w:rsidP="00835D9B">
            <w:pPr>
              <w:spacing w:line="480" w:lineRule="auto"/>
              <w:rPr>
                <w:rFonts w:ascii="Times New Roman" w:hAnsi="Times New Roman" w:cs="Times New Roman"/>
                <w:sz w:val="24"/>
                <w:szCs w:val="24"/>
                <w:lang w:val="en-AU"/>
              </w:rPr>
            </w:pPr>
          </w:p>
        </w:tc>
        <w:tc>
          <w:tcPr>
            <w:tcW w:w="3073" w:type="dxa"/>
            <w:tcBorders>
              <w:top w:val="single" w:sz="4" w:space="0" w:color="auto"/>
              <w:bottom w:val="single" w:sz="4" w:space="0" w:color="auto"/>
            </w:tcBorders>
          </w:tcPr>
          <w:p w14:paraId="0759B03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Frequency</w:t>
            </w:r>
          </w:p>
        </w:tc>
        <w:tc>
          <w:tcPr>
            <w:tcW w:w="3145" w:type="dxa"/>
            <w:tcBorders>
              <w:top w:val="single" w:sz="4" w:space="0" w:color="auto"/>
              <w:bottom w:val="single" w:sz="4" w:space="0" w:color="auto"/>
            </w:tcBorders>
          </w:tcPr>
          <w:p w14:paraId="12CC957A" w14:textId="77777777" w:rsidR="008443CD"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Percentage </w:t>
            </w:r>
          </w:p>
          <w:p w14:paraId="16C98765" w14:textId="413469D3"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(when applicable)</w:t>
            </w:r>
          </w:p>
        </w:tc>
      </w:tr>
      <w:tr w:rsidR="00CE5F9E" w:rsidRPr="00B47284" w14:paraId="3A393485" w14:textId="77777777" w:rsidTr="008443CD">
        <w:tc>
          <w:tcPr>
            <w:tcW w:w="3132" w:type="dxa"/>
            <w:tcBorders>
              <w:top w:val="single" w:sz="4" w:space="0" w:color="auto"/>
            </w:tcBorders>
          </w:tcPr>
          <w:p w14:paraId="7E77C228"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All</w:t>
            </w:r>
          </w:p>
        </w:tc>
        <w:tc>
          <w:tcPr>
            <w:tcW w:w="3073" w:type="dxa"/>
            <w:tcBorders>
              <w:top w:val="single" w:sz="4" w:space="0" w:color="auto"/>
            </w:tcBorders>
          </w:tcPr>
          <w:p w14:paraId="53607729"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532</w:t>
            </w:r>
          </w:p>
        </w:tc>
        <w:tc>
          <w:tcPr>
            <w:tcW w:w="3145" w:type="dxa"/>
            <w:tcBorders>
              <w:top w:val="single" w:sz="4" w:space="0" w:color="auto"/>
            </w:tcBorders>
          </w:tcPr>
          <w:p w14:paraId="36C838D6"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100%</w:t>
            </w:r>
          </w:p>
        </w:tc>
      </w:tr>
      <w:tr w:rsidR="00CE5F9E" w:rsidRPr="00B47284" w14:paraId="341C552D" w14:textId="77777777" w:rsidTr="008443CD">
        <w:tc>
          <w:tcPr>
            <w:tcW w:w="3132" w:type="dxa"/>
          </w:tcPr>
          <w:p w14:paraId="3FA0B6CC"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Gender</w:t>
            </w:r>
          </w:p>
        </w:tc>
        <w:tc>
          <w:tcPr>
            <w:tcW w:w="3073" w:type="dxa"/>
          </w:tcPr>
          <w:p w14:paraId="139179D8" w14:textId="77777777" w:rsidR="00CE5F9E" w:rsidRPr="00B47284" w:rsidRDefault="00CE5F9E" w:rsidP="00835D9B">
            <w:pPr>
              <w:spacing w:line="480" w:lineRule="auto"/>
              <w:jc w:val="center"/>
              <w:rPr>
                <w:rFonts w:ascii="Times New Roman" w:hAnsi="Times New Roman" w:cs="Times New Roman"/>
                <w:sz w:val="24"/>
                <w:szCs w:val="24"/>
                <w:lang w:val="en-AU"/>
              </w:rPr>
            </w:pPr>
          </w:p>
        </w:tc>
        <w:tc>
          <w:tcPr>
            <w:tcW w:w="3145" w:type="dxa"/>
          </w:tcPr>
          <w:p w14:paraId="4EFBFCC1" w14:textId="77777777" w:rsidR="00CE5F9E" w:rsidRPr="00B47284" w:rsidRDefault="00CE5F9E" w:rsidP="00835D9B">
            <w:pPr>
              <w:spacing w:line="480" w:lineRule="auto"/>
              <w:jc w:val="center"/>
              <w:rPr>
                <w:rFonts w:ascii="Times New Roman" w:hAnsi="Times New Roman" w:cs="Times New Roman"/>
                <w:sz w:val="24"/>
                <w:szCs w:val="24"/>
                <w:lang w:val="en-AU"/>
              </w:rPr>
            </w:pPr>
          </w:p>
        </w:tc>
      </w:tr>
      <w:tr w:rsidR="00CE5F9E" w:rsidRPr="00B47284" w14:paraId="45F08FC5" w14:textId="77777777" w:rsidTr="008443CD">
        <w:tc>
          <w:tcPr>
            <w:tcW w:w="3132" w:type="dxa"/>
          </w:tcPr>
          <w:p w14:paraId="3DFC69C0"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Men</w:t>
            </w:r>
          </w:p>
        </w:tc>
        <w:tc>
          <w:tcPr>
            <w:tcW w:w="3073" w:type="dxa"/>
          </w:tcPr>
          <w:p w14:paraId="1771D2C1"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144</w:t>
            </w:r>
          </w:p>
        </w:tc>
        <w:tc>
          <w:tcPr>
            <w:tcW w:w="3145" w:type="dxa"/>
          </w:tcPr>
          <w:p w14:paraId="04AEEE17"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72.9%</w:t>
            </w:r>
          </w:p>
        </w:tc>
      </w:tr>
      <w:tr w:rsidR="00CE5F9E" w:rsidRPr="00B47284" w14:paraId="3A6EC842" w14:textId="77777777" w:rsidTr="008443CD">
        <w:tc>
          <w:tcPr>
            <w:tcW w:w="3132" w:type="dxa"/>
          </w:tcPr>
          <w:p w14:paraId="38C840DF"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Women</w:t>
            </w:r>
          </w:p>
        </w:tc>
        <w:tc>
          <w:tcPr>
            <w:tcW w:w="3073" w:type="dxa"/>
          </w:tcPr>
          <w:p w14:paraId="756D8FB6"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388</w:t>
            </w:r>
          </w:p>
        </w:tc>
        <w:tc>
          <w:tcPr>
            <w:tcW w:w="3145" w:type="dxa"/>
          </w:tcPr>
          <w:p w14:paraId="072F3E1E"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27.1%</w:t>
            </w:r>
          </w:p>
        </w:tc>
      </w:tr>
      <w:tr w:rsidR="00CE5F9E" w:rsidRPr="00B47284" w14:paraId="36D1E112" w14:textId="77777777" w:rsidTr="008443CD">
        <w:tc>
          <w:tcPr>
            <w:tcW w:w="9350" w:type="dxa"/>
            <w:gridSpan w:val="3"/>
          </w:tcPr>
          <w:p w14:paraId="47057121"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Age (Mean; SD) </w:t>
            </w:r>
          </w:p>
        </w:tc>
      </w:tr>
      <w:tr w:rsidR="00CE5F9E" w:rsidRPr="00B47284" w14:paraId="0D802A5E" w14:textId="77777777" w:rsidTr="008443CD">
        <w:tc>
          <w:tcPr>
            <w:tcW w:w="3132" w:type="dxa"/>
          </w:tcPr>
          <w:p w14:paraId="2CB44077"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All</w:t>
            </w:r>
          </w:p>
        </w:tc>
        <w:tc>
          <w:tcPr>
            <w:tcW w:w="3073" w:type="dxa"/>
          </w:tcPr>
          <w:p w14:paraId="1A19CF4D"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32.98 (12.97)</w:t>
            </w:r>
          </w:p>
        </w:tc>
        <w:tc>
          <w:tcPr>
            <w:tcW w:w="3145" w:type="dxa"/>
          </w:tcPr>
          <w:p w14:paraId="6B328E0B" w14:textId="77777777" w:rsidR="00CE5F9E" w:rsidRPr="00B47284" w:rsidRDefault="00CE5F9E" w:rsidP="00835D9B">
            <w:pPr>
              <w:spacing w:line="480" w:lineRule="auto"/>
              <w:jc w:val="center"/>
              <w:rPr>
                <w:rFonts w:ascii="Times New Roman" w:hAnsi="Times New Roman" w:cs="Times New Roman"/>
                <w:sz w:val="24"/>
                <w:szCs w:val="24"/>
                <w:lang w:val="en-AU"/>
              </w:rPr>
            </w:pPr>
          </w:p>
        </w:tc>
      </w:tr>
      <w:tr w:rsidR="00CE5F9E" w:rsidRPr="00B47284" w14:paraId="7FE20FCA" w14:textId="77777777" w:rsidTr="008443CD">
        <w:tc>
          <w:tcPr>
            <w:tcW w:w="3132" w:type="dxa"/>
          </w:tcPr>
          <w:p w14:paraId="08E6210F"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Men</w:t>
            </w:r>
          </w:p>
        </w:tc>
        <w:tc>
          <w:tcPr>
            <w:tcW w:w="3073" w:type="dxa"/>
          </w:tcPr>
          <w:p w14:paraId="7F8EE5CE"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34.00 (13.01)</w:t>
            </w:r>
          </w:p>
        </w:tc>
        <w:tc>
          <w:tcPr>
            <w:tcW w:w="3145" w:type="dxa"/>
          </w:tcPr>
          <w:p w14:paraId="28131A3B"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i/>
                <w:iCs/>
                <w:sz w:val="24"/>
                <w:szCs w:val="24"/>
                <w:lang w:val="en-AU"/>
              </w:rPr>
              <w:t>t</w:t>
            </w:r>
            <w:r w:rsidRPr="00B47284">
              <w:rPr>
                <w:rFonts w:ascii="Times New Roman" w:hAnsi="Times New Roman" w:cs="Times New Roman"/>
                <w:sz w:val="24"/>
                <w:szCs w:val="24"/>
                <w:lang w:val="en-AU"/>
              </w:rPr>
              <w:t xml:space="preserve"> (530) = 1.104, p = .270</w:t>
            </w:r>
          </w:p>
        </w:tc>
      </w:tr>
      <w:tr w:rsidR="00CE5F9E" w:rsidRPr="00B47284" w14:paraId="41165CB0" w14:textId="77777777" w:rsidTr="008443CD">
        <w:tc>
          <w:tcPr>
            <w:tcW w:w="3132" w:type="dxa"/>
          </w:tcPr>
          <w:p w14:paraId="1E84A7BB"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Women</w:t>
            </w:r>
          </w:p>
        </w:tc>
        <w:tc>
          <w:tcPr>
            <w:tcW w:w="3073" w:type="dxa"/>
          </w:tcPr>
          <w:p w14:paraId="62236169"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32.60 (11.95)</w:t>
            </w:r>
          </w:p>
        </w:tc>
        <w:tc>
          <w:tcPr>
            <w:tcW w:w="3145" w:type="dxa"/>
          </w:tcPr>
          <w:p w14:paraId="025CE6FE" w14:textId="77777777" w:rsidR="00CE5F9E" w:rsidRPr="00B47284" w:rsidRDefault="00CE5F9E" w:rsidP="00835D9B">
            <w:pPr>
              <w:spacing w:line="480" w:lineRule="auto"/>
              <w:jc w:val="center"/>
              <w:rPr>
                <w:rFonts w:ascii="Times New Roman" w:hAnsi="Times New Roman" w:cs="Times New Roman"/>
                <w:sz w:val="24"/>
                <w:szCs w:val="24"/>
                <w:lang w:val="en-AU"/>
              </w:rPr>
            </w:pPr>
          </w:p>
        </w:tc>
      </w:tr>
      <w:tr w:rsidR="00CE5F9E" w:rsidRPr="00B47284" w14:paraId="51B30A40" w14:textId="77777777" w:rsidTr="008443CD">
        <w:tc>
          <w:tcPr>
            <w:tcW w:w="3132" w:type="dxa"/>
          </w:tcPr>
          <w:p w14:paraId="11EEB18C"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Background</w:t>
            </w:r>
          </w:p>
        </w:tc>
        <w:tc>
          <w:tcPr>
            <w:tcW w:w="6218" w:type="dxa"/>
            <w:gridSpan w:val="2"/>
          </w:tcPr>
          <w:p w14:paraId="0D1DF7AB" w14:textId="77777777" w:rsidR="00CE5F9E" w:rsidRPr="00B47284" w:rsidRDefault="00CE5F9E" w:rsidP="00835D9B">
            <w:pPr>
              <w:spacing w:line="480" w:lineRule="auto"/>
              <w:jc w:val="center"/>
              <w:rPr>
                <w:rFonts w:ascii="Times New Roman" w:hAnsi="Times New Roman" w:cs="Times New Roman"/>
                <w:sz w:val="24"/>
                <w:szCs w:val="24"/>
                <w:lang w:val="en-AU"/>
              </w:rPr>
            </w:pPr>
          </w:p>
        </w:tc>
      </w:tr>
      <w:tr w:rsidR="00CE5F9E" w:rsidRPr="00B47284" w14:paraId="1264FA59" w14:textId="77777777" w:rsidTr="008443CD">
        <w:tc>
          <w:tcPr>
            <w:tcW w:w="9350" w:type="dxa"/>
            <w:gridSpan w:val="3"/>
          </w:tcPr>
          <w:p w14:paraId="5C9D1CC1"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lastRenderedPageBreak/>
              <w:t>Relationship</w:t>
            </w:r>
          </w:p>
        </w:tc>
      </w:tr>
      <w:tr w:rsidR="00CE5F9E" w:rsidRPr="00B47284" w14:paraId="40F53C3B" w14:textId="77777777" w:rsidTr="008443CD">
        <w:tc>
          <w:tcPr>
            <w:tcW w:w="3132" w:type="dxa"/>
          </w:tcPr>
          <w:p w14:paraId="46E4E0D4"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Single</w:t>
            </w:r>
          </w:p>
        </w:tc>
        <w:tc>
          <w:tcPr>
            <w:tcW w:w="3073" w:type="dxa"/>
          </w:tcPr>
          <w:p w14:paraId="5591FD3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155</w:t>
            </w:r>
          </w:p>
        </w:tc>
        <w:tc>
          <w:tcPr>
            <w:tcW w:w="3145" w:type="dxa"/>
          </w:tcPr>
          <w:p w14:paraId="5CABAC13"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29.1</w:t>
            </w:r>
          </w:p>
        </w:tc>
      </w:tr>
      <w:tr w:rsidR="00CE5F9E" w:rsidRPr="00B47284" w14:paraId="7E25583B" w14:textId="77777777" w:rsidTr="008443CD">
        <w:tc>
          <w:tcPr>
            <w:tcW w:w="3132" w:type="dxa"/>
          </w:tcPr>
          <w:p w14:paraId="1B14696B"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Married</w:t>
            </w:r>
          </w:p>
        </w:tc>
        <w:tc>
          <w:tcPr>
            <w:tcW w:w="3073" w:type="dxa"/>
          </w:tcPr>
          <w:p w14:paraId="791CFA5F"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192</w:t>
            </w:r>
          </w:p>
        </w:tc>
        <w:tc>
          <w:tcPr>
            <w:tcW w:w="3145" w:type="dxa"/>
          </w:tcPr>
          <w:p w14:paraId="67BDF9CF"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36.1</w:t>
            </w:r>
          </w:p>
        </w:tc>
      </w:tr>
      <w:tr w:rsidR="00CE5F9E" w:rsidRPr="00B47284" w14:paraId="679CC140" w14:textId="77777777" w:rsidTr="008443CD">
        <w:tc>
          <w:tcPr>
            <w:tcW w:w="3132" w:type="dxa"/>
          </w:tcPr>
          <w:p w14:paraId="79B6CE0F"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De-facto</w:t>
            </w:r>
          </w:p>
        </w:tc>
        <w:tc>
          <w:tcPr>
            <w:tcW w:w="3073" w:type="dxa"/>
          </w:tcPr>
          <w:p w14:paraId="750C14C0"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90</w:t>
            </w:r>
          </w:p>
        </w:tc>
        <w:tc>
          <w:tcPr>
            <w:tcW w:w="3145" w:type="dxa"/>
          </w:tcPr>
          <w:p w14:paraId="6B84FAF7"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16.9</w:t>
            </w:r>
          </w:p>
        </w:tc>
      </w:tr>
      <w:tr w:rsidR="00CE5F9E" w:rsidRPr="00B47284" w14:paraId="4CB63E2E" w14:textId="77777777" w:rsidTr="008443CD">
        <w:tc>
          <w:tcPr>
            <w:tcW w:w="3132" w:type="dxa"/>
          </w:tcPr>
          <w:p w14:paraId="03AEA745"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Separate </w:t>
            </w:r>
          </w:p>
        </w:tc>
        <w:tc>
          <w:tcPr>
            <w:tcW w:w="3073" w:type="dxa"/>
          </w:tcPr>
          <w:p w14:paraId="5E53AE93"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10</w:t>
            </w:r>
          </w:p>
        </w:tc>
        <w:tc>
          <w:tcPr>
            <w:tcW w:w="3145" w:type="dxa"/>
          </w:tcPr>
          <w:p w14:paraId="4B5D1332"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1.9</w:t>
            </w:r>
          </w:p>
        </w:tc>
      </w:tr>
      <w:tr w:rsidR="00CE5F9E" w:rsidRPr="00B47284" w14:paraId="442DE475" w14:textId="77777777" w:rsidTr="008443CD">
        <w:tc>
          <w:tcPr>
            <w:tcW w:w="3132" w:type="dxa"/>
          </w:tcPr>
          <w:p w14:paraId="067C3C76"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Divorced</w:t>
            </w:r>
          </w:p>
        </w:tc>
        <w:tc>
          <w:tcPr>
            <w:tcW w:w="3073" w:type="dxa"/>
          </w:tcPr>
          <w:p w14:paraId="672834DC"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12</w:t>
            </w:r>
          </w:p>
        </w:tc>
        <w:tc>
          <w:tcPr>
            <w:tcW w:w="3145" w:type="dxa"/>
          </w:tcPr>
          <w:p w14:paraId="0C80CC6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2.3</w:t>
            </w:r>
          </w:p>
        </w:tc>
      </w:tr>
      <w:tr w:rsidR="00CE5F9E" w:rsidRPr="00B47284" w14:paraId="6C2C5C5A" w14:textId="77777777" w:rsidTr="008443CD">
        <w:tc>
          <w:tcPr>
            <w:tcW w:w="3132" w:type="dxa"/>
          </w:tcPr>
          <w:p w14:paraId="2FA224F6"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Widowed</w:t>
            </w:r>
          </w:p>
        </w:tc>
        <w:tc>
          <w:tcPr>
            <w:tcW w:w="3073" w:type="dxa"/>
          </w:tcPr>
          <w:p w14:paraId="7A70BDA4"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w:t>
            </w:r>
          </w:p>
        </w:tc>
        <w:tc>
          <w:tcPr>
            <w:tcW w:w="3145" w:type="dxa"/>
          </w:tcPr>
          <w:p w14:paraId="5228395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.2</w:t>
            </w:r>
          </w:p>
        </w:tc>
      </w:tr>
      <w:tr w:rsidR="00CE5F9E" w:rsidRPr="00B47284" w14:paraId="1572CBB5" w14:textId="77777777" w:rsidTr="008443CD">
        <w:tc>
          <w:tcPr>
            <w:tcW w:w="3132" w:type="dxa"/>
          </w:tcPr>
          <w:p w14:paraId="7CDFC6CD"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In relation but leaving apart</w:t>
            </w:r>
          </w:p>
        </w:tc>
        <w:tc>
          <w:tcPr>
            <w:tcW w:w="3073" w:type="dxa"/>
          </w:tcPr>
          <w:p w14:paraId="2FDAAC12"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72</w:t>
            </w:r>
          </w:p>
        </w:tc>
        <w:tc>
          <w:tcPr>
            <w:tcW w:w="3145" w:type="dxa"/>
          </w:tcPr>
          <w:p w14:paraId="73080348"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color w:val="000000"/>
                <w:sz w:val="24"/>
                <w:szCs w:val="24"/>
                <w:lang w:val="en-AU"/>
              </w:rPr>
              <w:t>13.5</w:t>
            </w:r>
          </w:p>
        </w:tc>
      </w:tr>
      <w:tr w:rsidR="00CE5F9E" w:rsidRPr="00B47284" w14:paraId="6F949F72" w14:textId="77777777" w:rsidTr="008443CD">
        <w:tc>
          <w:tcPr>
            <w:tcW w:w="9350" w:type="dxa"/>
            <w:gridSpan w:val="3"/>
          </w:tcPr>
          <w:p w14:paraId="6FFD9D9E"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Education </w:t>
            </w:r>
          </w:p>
        </w:tc>
      </w:tr>
      <w:tr w:rsidR="00CE5F9E" w:rsidRPr="00B47284" w14:paraId="13306DB4" w14:textId="77777777" w:rsidTr="008443CD">
        <w:tc>
          <w:tcPr>
            <w:tcW w:w="3132" w:type="dxa"/>
          </w:tcPr>
          <w:p w14:paraId="33B5CBBB"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Primary</w:t>
            </w:r>
          </w:p>
        </w:tc>
        <w:tc>
          <w:tcPr>
            <w:tcW w:w="3073" w:type="dxa"/>
          </w:tcPr>
          <w:p w14:paraId="60558D63"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2</w:t>
            </w:r>
          </w:p>
        </w:tc>
        <w:tc>
          <w:tcPr>
            <w:tcW w:w="3145" w:type="dxa"/>
          </w:tcPr>
          <w:p w14:paraId="4D1E019B"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.4</w:t>
            </w:r>
          </w:p>
        </w:tc>
      </w:tr>
      <w:tr w:rsidR="00CE5F9E" w:rsidRPr="00B47284" w14:paraId="5F4045C0" w14:textId="77777777" w:rsidTr="008443CD">
        <w:tc>
          <w:tcPr>
            <w:tcW w:w="3132" w:type="dxa"/>
          </w:tcPr>
          <w:p w14:paraId="43ED566D"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Secondary/High School</w:t>
            </w:r>
          </w:p>
        </w:tc>
        <w:tc>
          <w:tcPr>
            <w:tcW w:w="3073" w:type="dxa"/>
          </w:tcPr>
          <w:p w14:paraId="03196ABE"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150</w:t>
            </w:r>
          </w:p>
        </w:tc>
        <w:tc>
          <w:tcPr>
            <w:tcW w:w="3145" w:type="dxa"/>
          </w:tcPr>
          <w:p w14:paraId="0120B80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28.2</w:t>
            </w:r>
          </w:p>
        </w:tc>
      </w:tr>
      <w:tr w:rsidR="00CE5F9E" w:rsidRPr="00B47284" w14:paraId="7E0B9EBB" w14:textId="77777777" w:rsidTr="008443CD">
        <w:tc>
          <w:tcPr>
            <w:tcW w:w="3132" w:type="dxa"/>
          </w:tcPr>
          <w:p w14:paraId="3FC0AE7C"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TAFE/Trade Certificate</w:t>
            </w:r>
          </w:p>
        </w:tc>
        <w:tc>
          <w:tcPr>
            <w:tcW w:w="3073" w:type="dxa"/>
          </w:tcPr>
          <w:p w14:paraId="5DF2ACAD"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91</w:t>
            </w:r>
          </w:p>
        </w:tc>
        <w:tc>
          <w:tcPr>
            <w:tcW w:w="3145" w:type="dxa"/>
          </w:tcPr>
          <w:p w14:paraId="41D75CB0"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17.1</w:t>
            </w:r>
          </w:p>
        </w:tc>
      </w:tr>
      <w:tr w:rsidR="00CE5F9E" w:rsidRPr="00B47284" w14:paraId="0CDAA2A1" w14:textId="77777777" w:rsidTr="008443CD">
        <w:tc>
          <w:tcPr>
            <w:tcW w:w="3132" w:type="dxa"/>
          </w:tcPr>
          <w:p w14:paraId="1ED56120"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Undergraduate </w:t>
            </w:r>
          </w:p>
        </w:tc>
        <w:tc>
          <w:tcPr>
            <w:tcW w:w="3073" w:type="dxa"/>
          </w:tcPr>
          <w:p w14:paraId="7AFBBF6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172</w:t>
            </w:r>
          </w:p>
        </w:tc>
        <w:tc>
          <w:tcPr>
            <w:tcW w:w="3145" w:type="dxa"/>
          </w:tcPr>
          <w:p w14:paraId="26EA7D6E"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32.3</w:t>
            </w:r>
          </w:p>
        </w:tc>
      </w:tr>
      <w:tr w:rsidR="00CE5F9E" w:rsidRPr="00B47284" w14:paraId="5D923C51" w14:textId="77777777" w:rsidTr="008443CD">
        <w:trPr>
          <w:trHeight w:val="170"/>
        </w:trPr>
        <w:tc>
          <w:tcPr>
            <w:tcW w:w="3132" w:type="dxa"/>
          </w:tcPr>
          <w:p w14:paraId="3A9DC0C6"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Postgraduate</w:t>
            </w:r>
          </w:p>
        </w:tc>
        <w:tc>
          <w:tcPr>
            <w:tcW w:w="3073" w:type="dxa"/>
          </w:tcPr>
          <w:p w14:paraId="50F92DF1"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117</w:t>
            </w:r>
          </w:p>
        </w:tc>
        <w:tc>
          <w:tcPr>
            <w:tcW w:w="3145" w:type="dxa"/>
          </w:tcPr>
          <w:p w14:paraId="0264515E"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22.0</w:t>
            </w:r>
          </w:p>
        </w:tc>
      </w:tr>
      <w:tr w:rsidR="00CE5F9E" w:rsidRPr="00B47284" w14:paraId="5E3D1731" w14:textId="77777777" w:rsidTr="008443CD">
        <w:tc>
          <w:tcPr>
            <w:tcW w:w="9350" w:type="dxa"/>
            <w:gridSpan w:val="3"/>
          </w:tcPr>
          <w:p w14:paraId="4E20DFF8"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Employment </w:t>
            </w:r>
          </w:p>
        </w:tc>
      </w:tr>
      <w:tr w:rsidR="00CE5F9E" w:rsidRPr="00B47284" w14:paraId="79A7AFE3" w14:textId="77777777" w:rsidTr="008443CD">
        <w:tc>
          <w:tcPr>
            <w:tcW w:w="3132" w:type="dxa"/>
          </w:tcPr>
          <w:p w14:paraId="68AF946E"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Student</w:t>
            </w:r>
          </w:p>
        </w:tc>
        <w:tc>
          <w:tcPr>
            <w:tcW w:w="3073" w:type="dxa"/>
          </w:tcPr>
          <w:p w14:paraId="32DE33CD"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171</w:t>
            </w:r>
          </w:p>
        </w:tc>
        <w:tc>
          <w:tcPr>
            <w:tcW w:w="3145" w:type="dxa"/>
          </w:tcPr>
          <w:p w14:paraId="11761246"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32.1</w:t>
            </w:r>
          </w:p>
        </w:tc>
      </w:tr>
      <w:tr w:rsidR="00CE5F9E" w:rsidRPr="00B47284" w14:paraId="1F61FCC1" w14:textId="77777777" w:rsidTr="008443CD">
        <w:tc>
          <w:tcPr>
            <w:tcW w:w="3132" w:type="dxa"/>
          </w:tcPr>
          <w:p w14:paraId="31139AF7"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Unemployed</w:t>
            </w:r>
          </w:p>
        </w:tc>
        <w:tc>
          <w:tcPr>
            <w:tcW w:w="3073" w:type="dxa"/>
          </w:tcPr>
          <w:p w14:paraId="582CC72D"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14</w:t>
            </w:r>
          </w:p>
        </w:tc>
        <w:tc>
          <w:tcPr>
            <w:tcW w:w="3145" w:type="dxa"/>
          </w:tcPr>
          <w:p w14:paraId="48E1F432"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2.6</w:t>
            </w:r>
          </w:p>
        </w:tc>
      </w:tr>
      <w:tr w:rsidR="00CE5F9E" w:rsidRPr="00B47284" w14:paraId="069FDC35" w14:textId="77777777" w:rsidTr="008443CD">
        <w:tc>
          <w:tcPr>
            <w:tcW w:w="3132" w:type="dxa"/>
          </w:tcPr>
          <w:p w14:paraId="0D2A42BF"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Retired</w:t>
            </w:r>
          </w:p>
        </w:tc>
        <w:tc>
          <w:tcPr>
            <w:tcW w:w="3073" w:type="dxa"/>
          </w:tcPr>
          <w:p w14:paraId="294F4991"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3.6</w:t>
            </w:r>
          </w:p>
        </w:tc>
        <w:tc>
          <w:tcPr>
            <w:tcW w:w="3145" w:type="dxa"/>
          </w:tcPr>
          <w:p w14:paraId="61C611A5"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.6</w:t>
            </w:r>
          </w:p>
        </w:tc>
      </w:tr>
      <w:tr w:rsidR="00CE5F9E" w:rsidRPr="00B47284" w14:paraId="06451309" w14:textId="77777777" w:rsidTr="008443CD">
        <w:tc>
          <w:tcPr>
            <w:tcW w:w="3132" w:type="dxa"/>
          </w:tcPr>
          <w:p w14:paraId="3DCF9AFF"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lastRenderedPageBreak/>
              <w:t xml:space="preserve">  Full Time</w:t>
            </w:r>
          </w:p>
        </w:tc>
        <w:tc>
          <w:tcPr>
            <w:tcW w:w="3073" w:type="dxa"/>
          </w:tcPr>
          <w:p w14:paraId="6079F5E3"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193</w:t>
            </w:r>
          </w:p>
        </w:tc>
        <w:tc>
          <w:tcPr>
            <w:tcW w:w="3145" w:type="dxa"/>
          </w:tcPr>
          <w:p w14:paraId="41DAE9B8"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36.3</w:t>
            </w:r>
          </w:p>
        </w:tc>
      </w:tr>
      <w:tr w:rsidR="00CE5F9E" w:rsidRPr="00B47284" w14:paraId="75844C35" w14:textId="77777777" w:rsidTr="008443CD">
        <w:tc>
          <w:tcPr>
            <w:tcW w:w="3132" w:type="dxa"/>
            <w:tcBorders>
              <w:bottom w:val="single" w:sz="4" w:space="0" w:color="auto"/>
            </w:tcBorders>
          </w:tcPr>
          <w:p w14:paraId="22F7F5EC" w14:textId="77777777" w:rsidR="00CE5F9E" w:rsidRPr="00B47284" w:rsidRDefault="00CE5F9E" w:rsidP="00835D9B">
            <w:pPr>
              <w:spacing w:line="480" w:lineRule="auto"/>
              <w:rPr>
                <w:rFonts w:ascii="Times New Roman" w:hAnsi="Times New Roman" w:cs="Times New Roman"/>
                <w:sz w:val="24"/>
                <w:szCs w:val="24"/>
                <w:lang w:val="en-AU"/>
              </w:rPr>
            </w:pPr>
            <w:r w:rsidRPr="00B47284">
              <w:rPr>
                <w:rFonts w:ascii="Times New Roman" w:hAnsi="Times New Roman" w:cs="Times New Roman"/>
                <w:sz w:val="24"/>
                <w:szCs w:val="24"/>
                <w:lang w:val="en-AU"/>
              </w:rPr>
              <w:t xml:space="preserve">  Casual / Part Time</w:t>
            </w:r>
          </w:p>
        </w:tc>
        <w:tc>
          <w:tcPr>
            <w:tcW w:w="3073" w:type="dxa"/>
            <w:tcBorders>
              <w:bottom w:val="single" w:sz="4" w:space="0" w:color="auto"/>
            </w:tcBorders>
          </w:tcPr>
          <w:p w14:paraId="1DA2144F"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151</w:t>
            </w:r>
          </w:p>
        </w:tc>
        <w:tc>
          <w:tcPr>
            <w:tcW w:w="3145" w:type="dxa"/>
            <w:tcBorders>
              <w:bottom w:val="single" w:sz="4" w:space="0" w:color="auto"/>
            </w:tcBorders>
          </w:tcPr>
          <w:p w14:paraId="6DF1EFAA" w14:textId="77777777" w:rsidR="00CE5F9E" w:rsidRPr="00B47284" w:rsidRDefault="00CE5F9E" w:rsidP="00835D9B">
            <w:pPr>
              <w:spacing w:line="480" w:lineRule="auto"/>
              <w:jc w:val="center"/>
              <w:rPr>
                <w:rFonts w:ascii="Times New Roman" w:hAnsi="Times New Roman" w:cs="Times New Roman"/>
                <w:sz w:val="24"/>
                <w:szCs w:val="24"/>
                <w:lang w:val="en-AU"/>
              </w:rPr>
            </w:pPr>
            <w:r w:rsidRPr="00B47284">
              <w:rPr>
                <w:rFonts w:ascii="Times New Roman" w:hAnsi="Times New Roman" w:cs="Times New Roman"/>
                <w:sz w:val="24"/>
                <w:szCs w:val="24"/>
                <w:lang w:val="en-AU"/>
              </w:rPr>
              <w:t>28.4</w:t>
            </w:r>
          </w:p>
        </w:tc>
      </w:tr>
    </w:tbl>
    <w:p w14:paraId="6F6C8C68" w14:textId="77777777" w:rsidR="00CE5F9E" w:rsidRPr="00B47284" w:rsidRDefault="00CE5F9E" w:rsidP="00CE5F9E">
      <w:pPr>
        <w:spacing w:after="0" w:line="480" w:lineRule="auto"/>
        <w:rPr>
          <w:rFonts w:ascii="Times New Roman" w:hAnsi="Times New Roman" w:cs="Times New Roman"/>
          <w:sz w:val="24"/>
          <w:szCs w:val="24"/>
        </w:rPr>
      </w:pPr>
    </w:p>
    <w:p w14:paraId="32535510" w14:textId="77777777" w:rsidR="00CE5F9E" w:rsidRPr="00B47284" w:rsidRDefault="00CE5F9E" w:rsidP="00CE5F9E">
      <w:pPr>
        <w:rPr>
          <w:rFonts w:ascii="Times New Roman" w:hAnsi="Times New Roman" w:cs="Times New Roman"/>
          <w:sz w:val="24"/>
          <w:szCs w:val="24"/>
        </w:rPr>
      </w:pPr>
      <w:r w:rsidRPr="00B47284">
        <w:rPr>
          <w:rFonts w:ascii="Times New Roman" w:hAnsi="Times New Roman" w:cs="Times New Roman"/>
          <w:sz w:val="24"/>
          <w:szCs w:val="24"/>
        </w:rPr>
        <w:br w:type="page"/>
      </w:r>
    </w:p>
    <w:p w14:paraId="41F31437" w14:textId="77777777" w:rsidR="00CE5F9E" w:rsidRPr="00B47284" w:rsidRDefault="00CE5F9E" w:rsidP="00CE5F9E">
      <w:pPr>
        <w:spacing w:after="0" w:line="480" w:lineRule="auto"/>
        <w:rPr>
          <w:rFonts w:ascii="Times New Roman" w:hAnsi="Times New Roman" w:cs="Times New Roman"/>
          <w:b/>
          <w:sz w:val="24"/>
          <w:szCs w:val="24"/>
        </w:rPr>
      </w:pPr>
      <w:r w:rsidRPr="00B47284">
        <w:rPr>
          <w:rFonts w:ascii="Times New Roman" w:hAnsi="Times New Roman" w:cs="Times New Roman"/>
          <w:b/>
          <w:sz w:val="24"/>
          <w:szCs w:val="24"/>
        </w:rPr>
        <w:lastRenderedPageBreak/>
        <w:t>Supplementary Table S2.</w:t>
      </w:r>
    </w:p>
    <w:p w14:paraId="255B4DCF" w14:textId="763D8968" w:rsidR="00CE5F9E" w:rsidRPr="00B47284" w:rsidRDefault="00CE5F9E" w:rsidP="00CE5F9E">
      <w:pPr>
        <w:spacing w:after="0" w:line="480" w:lineRule="auto"/>
        <w:rPr>
          <w:rFonts w:ascii="Times New Roman" w:hAnsi="Times New Roman" w:cs="Times New Roman"/>
          <w:i/>
          <w:sz w:val="24"/>
          <w:szCs w:val="24"/>
        </w:rPr>
      </w:pPr>
      <w:r w:rsidRPr="00B47284">
        <w:rPr>
          <w:rFonts w:ascii="Times New Roman" w:hAnsi="Times New Roman" w:cs="Times New Roman"/>
          <w:i/>
          <w:sz w:val="24"/>
          <w:szCs w:val="24"/>
        </w:rPr>
        <w:t>Descriptive for all the Dimensions</w:t>
      </w:r>
      <w:r w:rsidR="008443CD">
        <w:rPr>
          <w:rFonts w:ascii="Times New Roman" w:hAnsi="Times New Roman" w:cs="Times New Roman"/>
          <w:i/>
          <w:sz w:val="24"/>
          <w:szCs w:val="24"/>
        </w:rPr>
        <w:t xml:space="preserve"> </w:t>
      </w:r>
      <w:r w:rsidRPr="00B47284">
        <w:rPr>
          <w:rFonts w:ascii="Times New Roman" w:hAnsi="Times New Roman" w:cs="Times New Roman"/>
          <w:i/>
          <w:sz w:val="24"/>
          <w:szCs w:val="24"/>
        </w:rPr>
        <w:t xml:space="preserve">in the Study  </w:t>
      </w:r>
    </w:p>
    <w:tbl>
      <w:tblPr>
        <w:tblW w:w="9265" w:type="dxa"/>
        <w:tblCellMar>
          <w:left w:w="14" w:type="dxa"/>
          <w:right w:w="43" w:type="dxa"/>
        </w:tblCellMar>
        <w:tblLook w:val="04A0" w:firstRow="1" w:lastRow="0" w:firstColumn="1" w:lastColumn="0" w:noHBand="0" w:noVBand="1"/>
      </w:tblPr>
      <w:tblGrid>
        <w:gridCol w:w="3088"/>
        <w:gridCol w:w="3088"/>
        <w:gridCol w:w="3089"/>
      </w:tblGrid>
      <w:tr w:rsidR="00CE5F9E" w:rsidRPr="00B47284" w14:paraId="1D9E7125" w14:textId="77777777" w:rsidTr="008443CD">
        <w:trPr>
          <w:trHeight w:val="610"/>
        </w:trPr>
        <w:tc>
          <w:tcPr>
            <w:tcW w:w="3088" w:type="dxa"/>
            <w:tcBorders>
              <w:top w:val="single" w:sz="4" w:space="0" w:color="auto"/>
              <w:bottom w:val="single" w:sz="4" w:space="0" w:color="auto"/>
            </w:tcBorders>
            <w:vAlign w:val="center"/>
            <w:hideMark/>
          </w:tcPr>
          <w:p w14:paraId="3AC4D125"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Variable</w:t>
            </w:r>
          </w:p>
        </w:tc>
        <w:tc>
          <w:tcPr>
            <w:tcW w:w="3088" w:type="dxa"/>
            <w:tcBorders>
              <w:top w:val="single" w:sz="4" w:space="0" w:color="auto"/>
              <w:bottom w:val="single" w:sz="4" w:space="0" w:color="auto"/>
            </w:tcBorders>
            <w:vAlign w:val="center"/>
            <w:hideMark/>
          </w:tcPr>
          <w:p w14:paraId="2B98553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Mean</w:t>
            </w:r>
          </w:p>
        </w:tc>
        <w:tc>
          <w:tcPr>
            <w:tcW w:w="3089" w:type="dxa"/>
            <w:tcBorders>
              <w:top w:val="single" w:sz="4" w:space="0" w:color="auto"/>
              <w:bottom w:val="single" w:sz="4" w:space="0" w:color="auto"/>
            </w:tcBorders>
            <w:vAlign w:val="center"/>
            <w:hideMark/>
          </w:tcPr>
          <w:p w14:paraId="0E0980C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Standard Deviation</w:t>
            </w:r>
          </w:p>
        </w:tc>
      </w:tr>
      <w:tr w:rsidR="00CE5F9E" w:rsidRPr="00B47284" w14:paraId="101ED74E" w14:textId="77777777" w:rsidTr="008443CD">
        <w:trPr>
          <w:trHeight w:val="620"/>
        </w:trPr>
        <w:tc>
          <w:tcPr>
            <w:tcW w:w="3088" w:type="dxa"/>
            <w:tcBorders>
              <w:top w:val="single" w:sz="4" w:space="0" w:color="auto"/>
            </w:tcBorders>
            <w:vAlign w:val="center"/>
            <w:hideMark/>
          </w:tcPr>
          <w:p w14:paraId="62674EEA"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DERS-awareness</w:t>
            </w:r>
          </w:p>
        </w:tc>
        <w:tc>
          <w:tcPr>
            <w:tcW w:w="3088" w:type="dxa"/>
            <w:tcBorders>
              <w:top w:val="single" w:sz="4" w:space="0" w:color="auto"/>
            </w:tcBorders>
            <w:hideMark/>
          </w:tcPr>
          <w:p w14:paraId="304B42D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14.99</w:t>
            </w:r>
          </w:p>
        </w:tc>
        <w:tc>
          <w:tcPr>
            <w:tcW w:w="3089" w:type="dxa"/>
            <w:tcBorders>
              <w:top w:val="single" w:sz="4" w:space="0" w:color="auto"/>
            </w:tcBorders>
            <w:hideMark/>
          </w:tcPr>
          <w:p w14:paraId="5251330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4.93</w:t>
            </w:r>
          </w:p>
        </w:tc>
      </w:tr>
      <w:tr w:rsidR="00CE5F9E" w:rsidRPr="00B47284" w14:paraId="1FC9F19C" w14:textId="77777777" w:rsidTr="008443CD">
        <w:trPr>
          <w:trHeight w:val="620"/>
        </w:trPr>
        <w:tc>
          <w:tcPr>
            <w:tcW w:w="3088" w:type="dxa"/>
            <w:vAlign w:val="center"/>
            <w:hideMark/>
          </w:tcPr>
          <w:p w14:paraId="0A367D51"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DERS-clarity</w:t>
            </w:r>
          </w:p>
        </w:tc>
        <w:tc>
          <w:tcPr>
            <w:tcW w:w="3088" w:type="dxa"/>
          </w:tcPr>
          <w:p w14:paraId="677245D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10.35</w:t>
            </w:r>
          </w:p>
        </w:tc>
        <w:tc>
          <w:tcPr>
            <w:tcW w:w="3089" w:type="dxa"/>
            <w:hideMark/>
          </w:tcPr>
          <w:p w14:paraId="25ED686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3.76</w:t>
            </w:r>
          </w:p>
        </w:tc>
      </w:tr>
      <w:tr w:rsidR="00CE5F9E" w:rsidRPr="00B47284" w14:paraId="5C514201" w14:textId="77777777" w:rsidTr="008443CD">
        <w:trPr>
          <w:trHeight w:val="620"/>
        </w:trPr>
        <w:tc>
          <w:tcPr>
            <w:tcW w:w="3088" w:type="dxa"/>
            <w:vAlign w:val="center"/>
            <w:hideMark/>
          </w:tcPr>
          <w:p w14:paraId="2146B322"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DERS-impulse</w:t>
            </w:r>
          </w:p>
        </w:tc>
        <w:tc>
          <w:tcPr>
            <w:tcW w:w="3088" w:type="dxa"/>
          </w:tcPr>
          <w:p w14:paraId="3052E17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11.07</w:t>
            </w:r>
          </w:p>
        </w:tc>
        <w:tc>
          <w:tcPr>
            <w:tcW w:w="3089" w:type="dxa"/>
          </w:tcPr>
          <w:p w14:paraId="769F677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4.68</w:t>
            </w:r>
          </w:p>
        </w:tc>
      </w:tr>
      <w:tr w:rsidR="00CE5F9E" w:rsidRPr="00B47284" w14:paraId="68283D11" w14:textId="77777777" w:rsidTr="008443CD">
        <w:trPr>
          <w:trHeight w:val="620"/>
        </w:trPr>
        <w:tc>
          <w:tcPr>
            <w:tcW w:w="3088" w:type="dxa"/>
            <w:vAlign w:val="center"/>
            <w:hideMark/>
          </w:tcPr>
          <w:p w14:paraId="345E1148"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DERS-goal</w:t>
            </w:r>
          </w:p>
        </w:tc>
        <w:tc>
          <w:tcPr>
            <w:tcW w:w="3088" w:type="dxa"/>
          </w:tcPr>
          <w:p w14:paraId="17C9C6B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u w:val="single"/>
              </w:rPr>
            </w:pPr>
            <w:r w:rsidRPr="00B47284">
              <w:rPr>
                <w:rFonts w:ascii="Times New Roman" w:hAnsi="Times New Roman" w:cs="Times New Roman"/>
                <w:sz w:val="24"/>
                <w:szCs w:val="24"/>
              </w:rPr>
              <w:t>13.68</w:t>
            </w:r>
          </w:p>
        </w:tc>
        <w:tc>
          <w:tcPr>
            <w:tcW w:w="3089" w:type="dxa"/>
          </w:tcPr>
          <w:p w14:paraId="32D9CA0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4.95</w:t>
            </w:r>
          </w:p>
        </w:tc>
      </w:tr>
      <w:tr w:rsidR="00CE5F9E" w:rsidRPr="00B47284" w14:paraId="62B7CBFC" w14:textId="77777777" w:rsidTr="008443CD">
        <w:trPr>
          <w:trHeight w:val="719"/>
        </w:trPr>
        <w:tc>
          <w:tcPr>
            <w:tcW w:w="3088" w:type="dxa"/>
            <w:vAlign w:val="center"/>
            <w:hideMark/>
          </w:tcPr>
          <w:p w14:paraId="6ABB9CCD"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DERS-nonacceptance</w:t>
            </w:r>
          </w:p>
        </w:tc>
        <w:tc>
          <w:tcPr>
            <w:tcW w:w="3088" w:type="dxa"/>
          </w:tcPr>
          <w:p w14:paraId="3A7B465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13.01</w:t>
            </w:r>
          </w:p>
        </w:tc>
        <w:tc>
          <w:tcPr>
            <w:tcW w:w="3089" w:type="dxa"/>
          </w:tcPr>
          <w:p w14:paraId="2645E6E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6.05</w:t>
            </w:r>
          </w:p>
        </w:tc>
      </w:tr>
      <w:tr w:rsidR="00CE5F9E" w:rsidRPr="00B47284" w14:paraId="15B96E96" w14:textId="77777777" w:rsidTr="008443CD">
        <w:trPr>
          <w:trHeight w:val="620"/>
        </w:trPr>
        <w:tc>
          <w:tcPr>
            <w:tcW w:w="3088" w:type="dxa"/>
            <w:vAlign w:val="center"/>
            <w:hideMark/>
          </w:tcPr>
          <w:p w14:paraId="401978DC"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DERS-strategies</w:t>
            </w:r>
          </w:p>
        </w:tc>
        <w:tc>
          <w:tcPr>
            <w:tcW w:w="3088" w:type="dxa"/>
          </w:tcPr>
          <w:p w14:paraId="2C3E627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16.48</w:t>
            </w:r>
          </w:p>
        </w:tc>
        <w:tc>
          <w:tcPr>
            <w:tcW w:w="3089" w:type="dxa"/>
          </w:tcPr>
          <w:p w14:paraId="70555C0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7.32</w:t>
            </w:r>
          </w:p>
        </w:tc>
      </w:tr>
      <w:tr w:rsidR="00CE5F9E" w:rsidRPr="00B47284" w14:paraId="674BFD4E" w14:textId="77777777" w:rsidTr="008443CD">
        <w:trPr>
          <w:trHeight w:val="710"/>
        </w:trPr>
        <w:tc>
          <w:tcPr>
            <w:tcW w:w="3088" w:type="dxa"/>
            <w:vAlign w:val="center"/>
            <w:hideMark/>
          </w:tcPr>
          <w:p w14:paraId="05D440BF"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ALS-anxiety/depression</w:t>
            </w:r>
          </w:p>
        </w:tc>
        <w:tc>
          <w:tcPr>
            <w:tcW w:w="3088" w:type="dxa"/>
          </w:tcPr>
          <w:p w14:paraId="3AC4811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9.01</w:t>
            </w:r>
          </w:p>
        </w:tc>
        <w:tc>
          <w:tcPr>
            <w:tcW w:w="3089" w:type="dxa"/>
          </w:tcPr>
          <w:p w14:paraId="1F99B89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4.07</w:t>
            </w:r>
          </w:p>
        </w:tc>
      </w:tr>
      <w:tr w:rsidR="00CE5F9E" w:rsidRPr="00B47284" w14:paraId="16F40B39" w14:textId="77777777" w:rsidTr="008443CD">
        <w:trPr>
          <w:trHeight w:val="620"/>
        </w:trPr>
        <w:tc>
          <w:tcPr>
            <w:tcW w:w="3088" w:type="dxa"/>
            <w:vAlign w:val="center"/>
            <w:hideMark/>
          </w:tcPr>
          <w:p w14:paraId="694181DC"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 xml:space="preserve">ALS-depression </w:t>
            </w:r>
          </w:p>
        </w:tc>
        <w:tc>
          <w:tcPr>
            <w:tcW w:w="3088" w:type="dxa"/>
          </w:tcPr>
          <w:p w14:paraId="111FBDAD" w14:textId="77777777" w:rsidR="00CE5F9E" w:rsidRPr="00B47284" w:rsidRDefault="00CE5F9E" w:rsidP="00835D9B">
            <w:pPr>
              <w:spacing w:after="0" w:line="480" w:lineRule="auto"/>
              <w:jc w:val="center"/>
              <w:rPr>
                <w:rFonts w:ascii="Times New Roman" w:eastAsia="Times New Roman" w:hAnsi="Times New Roman" w:cs="Times New Roman"/>
                <w:b/>
                <w:bCs/>
                <w:color w:val="000000"/>
                <w:sz w:val="24"/>
                <w:szCs w:val="24"/>
              </w:rPr>
            </w:pPr>
            <w:r w:rsidRPr="00B47284">
              <w:rPr>
                <w:rFonts w:ascii="Times New Roman" w:hAnsi="Times New Roman" w:cs="Times New Roman"/>
                <w:sz w:val="24"/>
                <w:szCs w:val="24"/>
              </w:rPr>
              <w:t>14.50</w:t>
            </w:r>
          </w:p>
        </w:tc>
        <w:tc>
          <w:tcPr>
            <w:tcW w:w="3089" w:type="dxa"/>
          </w:tcPr>
          <w:p w14:paraId="09BC46C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5.85</w:t>
            </w:r>
          </w:p>
        </w:tc>
      </w:tr>
      <w:tr w:rsidR="00CE5F9E" w:rsidRPr="00B47284" w14:paraId="7259E806" w14:textId="77777777" w:rsidTr="008443CD">
        <w:trPr>
          <w:trHeight w:val="310"/>
        </w:trPr>
        <w:tc>
          <w:tcPr>
            <w:tcW w:w="3088" w:type="dxa"/>
            <w:vAlign w:val="center"/>
            <w:hideMark/>
          </w:tcPr>
          <w:p w14:paraId="2B5F55C3"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ALS-anger</w:t>
            </w:r>
          </w:p>
        </w:tc>
        <w:tc>
          <w:tcPr>
            <w:tcW w:w="3088" w:type="dxa"/>
          </w:tcPr>
          <w:p w14:paraId="0369DB5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7.68</w:t>
            </w:r>
          </w:p>
        </w:tc>
        <w:tc>
          <w:tcPr>
            <w:tcW w:w="3089" w:type="dxa"/>
          </w:tcPr>
          <w:p w14:paraId="0F0FF5E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3.42</w:t>
            </w:r>
          </w:p>
        </w:tc>
      </w:tr>
      <w:tr w:rsidR="00CE5F9E" w:rsidRPr="00B47284" w14:paraId="05808BCE" w14:textId="77777777" w:rsidTr="008443CD">
        <w:trPr>
          <w:trHeight w:val="620"/>
        </w:trPr>
        <w:tc>
          <w:tcPr>
            <w:tcW w:w="3088" w:type="dxa"/>
            <w:vAlign w:val="center"/>
            <w:hideMark/>
          </w:tcPr>
          <w:p w14:paraId="7E271C19"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CSS-Inattention</w:t>
            </w:r>
          </w:p>
        </w:tc>
        <w:tc>
          <w:tcPr>
            <w:tcW w:w="3088" w:type="dxa"/>
          </w:tcPr>
          <w:p w14:paraId="3D6DD6E8" w14:textId="77777777" w:rsidR="00CE5F9E" w:rsidRPr="00B47284" w:rsidRDefault="00CE5F9E" w:rsidP="00835D9B">
            <w:pPr>
              <w:spacing w:after="0" w:line="480" w:lineRule="auto"/>
              <w:jc w:val="center"/>
              <w:rPr>
                <w:rFonts w:ascii="Times New Roman" w:hAnsi="Times New Roman" w:cs="Times New Roman"/>
                <w:color w:val="000000"/>
                <w:sz w:val="24"/>
                <w:szCs w:val="24"/>
              </w:rPr>
            </w:pPr>
            <w:r w:rsidRPr="00B47284">
              <w:rPr>
                <w:rFonts w:ascii="Times New Roman" w:hAnsi="Times New Roman" w:cs="Times New Roman"/>
                <w:sz w:val="24"/>
                <w:szCs w:val="24"/>
              </w:rPr>
              <w:t>5.90</w:t>
            </w:r>
          </w:p>
        </w:tc>
        <w:tc>
          <w:tcPr>
            <w:tcW w:w="3089" w:type="dxa"/>
          </w:tcPr>
          <w:p w14:paraId="39DA4472" w14:textId="77777777" w:rsidR="00CE5F9E" w:rsidRPr="00B47284" w:rsidRDefault="00CE5F9E" w:rsidP="00835D9B">
            <w:pPr>
              <w:spacing w:after="0" w:line="480" w:lineRule="auto"/>
              <w:jc w:val="center"/>
              <w:rPr>
                <w:rFonts w:ascii="Times New Roman" w:hAnsi="Times New Roman" w:cs="Times New Roman"/>
                <w:color w:val="000000"/>
                <w:sz w:val="24"/>
                <w:szCs w:val="24"/>
              </w:rPr>
            </w:pPr>
            <w:r w:rsidRPr="00B47284">
              <w:rPr>
                <w:rFonts w:ascii="Times New Roman" w:hAnsi="Times New Roman" w:cs="Times New Roman"/>
                <w:sz w:val="24"/>
                <w:szCs w:val="24"/>
              </w:rPr>
              <w:t>5.21</w:t>
            </w:r>
          </w:p>
        </w:tc>
      </w:tr>
      <w:tr w:rsidR="00CE5F9E" w:rsidRPr="00B47284" w14:paraId="66016B44" w14:textId="77777777" w:rsidTr="008443CD">
        <w:trPr>
          <w:trHeight w:val="620"/>
        </w:trPr>
        <w:tc>
          <w:tcPr>
            <w:tcW w:w="3088" w:type="dxa"/>
            <w:vAlign w:val="center"/>
            <w:hideMark/>
          </w:tcPr>
          <w:p w14:paraId="2F800EC4"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CSS-Hyperactivity</w:t>
            </w:r>
          </w:p>
        </w:tc>
        <w:tc>
          <w:tcPr>
            <w:tcW w:w="3088" w:type="dxa"/>
          </w:tcPr>
          <w:p w14:paraId="5EC34021" w14:textId="77777777" w:rsidR="00CE5F9E" w:rsidRPr="00B47284" w:rsidRDefault="00CE5F9E" w:rsidP="00835D9B">
            <w:pPr>
              <w:spacing w:after="0" w:line="480" w:lineRule="auto"/>
              <w:jc w:val="center"/>
              <w:rPr>
                <w:rFonts w:ascii="Times New Roman" w:hAnsi="Times New Roman" w:cs="Times New Roman"/>
                <w:color w:val="000000"/>
                <w:sz w:val="24"/>
                <w:szCs w:val="24"/>
              </w:rPr>
            </w:pPr>
            <w:r w:rsidRPr="00B47284">
              <w:rPr>
                <w:rFonts w:ascii="Times New Roman" w:hAnsi="Times New Roman" w:cs="Times New Roman"/>
                <w:sz w:val="24"/>
                <w:szCs w:val="24"/>
              </w:rPr>
              <w:t>4.52</w:t>
            </w:r>
          </w:p>
        </w:tc>
        <w:tc>
          <w:tcPr>
            <w:tcW w:w="3089" w:type="dxa"/>
          </w:tcPr>
          <w:p w14:paraId="03802468" w14:textId="77777777" w:rsidR="00CE5F9E" w:rsidRPr="00B47284" w:rsidRDefault="00CE5F9E" w:rsidP="00835D9B">
            <w:pPr>
              <w:spacing w:after="0" w:line="480" w:lineRule="auto"/>
              <w:jc w:val="center"/>
              <w:rPr>
                <w:rFonts w:ascii="Times New Roman" w:hAnsi="Times New Roman" w:cs="Times New Roman"/>
                <w:color w:val="000000"/>
                <w:sz w:val="24"/>
                <w:szCs w:val="24"/>
              </w:rPr>
            </w:pPr>
            <w:r w:rsidRPr="00B47284">
              <w:rPr>
                <w:rFonts w:ascii="Times New Roman" w:hAnsi="Times New Roman" w:cs="Times New Roman"/>
                <w:sz w:val="24"/>
                <w:szCs w:val="24"/>
              </w:rPr>
              <w:t>3.30</w:t>
            </w:r>
          </w:p>
        </w:tc>
      </w:tr>
      <w:tr w:rsidR="00CE5F9E" w:rsidRPr="00B47284" w14:paraId="44B45195" w14:textId="77777777" w:rsidTr="008443CD">
        <w:trPr>
          <w:trHeight w:val="620"/>
        </w:trPr>
        <w:tc>
          <w:tcPr>
            <w:tcW w:w="3088" w:type="dxa"/>
            <w:tcBorders>
              <w:bottom w:val="single" w:sz="4" w:space="0" w:color="auto"/>
            </w:tcBorders>
            <w:vAlign w:val="center"/>
            <w:hideMark/>
          </w:tcPr>
          <w:p w14:paraId="5F7D0676"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CSS-Impulsivity</w:t>
            </w:r>
          </w:p>
        </w:tc>
        <w:tc>
          <w:tcPr>
            <w:tcW w:w="3088" w:type="dxa"/>
            <w:tcBorders>
              <w:bottom w:val="single" w:sz="4" w:space="0" w:color="auto"/>
            </w:tcBorders>
          </w:tcPr>
          <w:p w14:paraId="5A6DD93F" w14:textId="77777777" w:rsidR="00CE5F9E" w:rsidRPr="00B47284" w:rsidRDefault="00CE5F9E" w:rsidP="00835D9B">
            <w:pPr>
              <w:spacing w:after="0" w:line="480" w:lineRule="auto"/>
              <w:jc w:val="center"/>
              <w:rPr>
                <w:rFonts w:ascii="Times New Roman" w:hAnsi="Times New Roman" w:cs="Times New Roman"/>
                <w:color w:val="000000"/>
                <w:sz w:val="24"/>
                <w:szCs w:val="24"/>
              </w:rPr>
            </w:pPr>
            <w:r w:rsidRPr="00B47284">
              <w:rPr>
                <w:rFonts w:ascii="Times New Roman" w:hAnsi="Times New Roman" w:cs="Times New Roman"/>
                <w:sz w:val="24"/>
                <w:szCs w:val="24"/>
              </w:rPr>
              <w:t>1.60</w:t>
            </w:r>
          </w:p>
        </w:tc>
        <w:tc>
          <w:tcPr>
            <w:tcW w:w="3089" w:type="dxa"/>
            <w:tcBorders>
              <w:bottom w:val="single" w:sz="4" w:space="0" w:color="auto"/>
            </w:tcBorders>
          </w:tcPr>
          <w:p w14:paraId="433433CF" w14:textId="77777777" w:rsidR="00CE5F9E" w:rsidRPr="00B47284" w:rsidRDefault="00CE5F9E" w:rsidP="00835D9B">
            <w:pPr>
              <w:spacing w:after="0" w:line="480" w:lineRule="auto"/>
              <w:jc w:val="center"/>
              <w:rPr>
                <w:rFonts w:ascii="Times New Roman" w:hAnsi="Times New Roman" w:cs="Times New Roman"/>
                <w:color w:val="000000"/>
                <w:sz w:val="24"/>
                <w:szCs w:val="24"/>
              </w:rPr>
            </w:pPr>
            <w:r w:rsidRPr="00B47284">
              <w:rPr>
                <w:rFonts w:ascii="Times New Roman" w:hAnsi="Times New Roman" w:cs="Times New Roman"/>
                <w:sz w:val="24"/>
                <w:szCs w:val="24"/>
              </w:rPr>
              <w:t>1.78</w:t>
            </w:r>
          </w:p>
        </w:tc>
      </w:tr>
    </w:tbl>
    <w:p w14:paraId="54AAA29C"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p>
    <w:p w14:paraId="312D2093"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p>
    <w:p w14:paraId="2B478271" w14:textId="77777777" w:rsidR="00CE5F9E" w:rsidRPr="00B47284" w:rsidRDefault="00CE5F9E" w:rsidP="00CE5F9E">
      <w:pPr>
        <w:rPr>
          <w:rFonts w:ascii="Times New Roman" w:hAnsi="Times New Roman" w:cs="Times New Roman"/>
          <w:b/>
          <w:bCs/>
          <w:sz w:val="24"/>
          <w:szCs w:val="24"/>
        </w:rPr>
      </w:pPr>
      <w:r w:rsidRPr="00B47284">
        <w:rPr>
          <w:rFonts w:ascii="Times New Roman" w:hAnsi="Times New Roman" w:cs="Times New Roman"/>
          <w:b/>
          <w:bCs/>
          <w:sz w:val="24"/>
          <w:szCs w:val="24"/>
        </w:rPr>
        <w:br w:type="page"/>
      </w:r>
    </w:p>
    <w:p w14:paraId="7163F720" w14:textId="77777777" w:rsidR="00CE5F9E" w:rsidRPr="00B47284" w:rsidRDefault="00CE5F9E" w:rsidP="00CE5F9E">
      <w:pPr>
        <w:spacing w:after="0" w:line="480" w:lineRule="auto"/>
        <w:rPr>
          <w:rFonts w:ascii="Times New Roman" w:hAnsi="Times New Roman" w:cs="Times New Roman"/>
          <w:b/>
          <w:sz w:val="24"/>
          <w:szCs w:val="24"/>
        </w:rPr>
      </w:pPr>
      <w:r w:rsidRPr="00B47284">
        <w:rPr>
          <w:rFonts w:ascii="Times New Roman" w:hAnsi="Times New Roman" w:cs="Times New Roman"/>
          <w:b/>
          <w:sz w:val="24"/>
          <w:szCs w:val="24"/>
        </w:rPr>
        <w:lastRenderedPageBreak/>
        <w:t>Supplementary Table S3.</w:t>
      </w:r>
    </w:p>
    <w:p w14:paraId="230C6ACE" w14:textId="77777777" w:rsidR="00CE5F9E" w:rsidRPr="00B47284" w:rsidRDefault="00CE5F9E" w:rsidP="00CE5F9E">
      <w:pPr>
        <w:spacing w:after="0" w:line="480" w:lineRule="auto"/>
        <w:rPr>
          <w:rFonts w:ascii="Times New Roman" w:hAnsi="Times New Roman" w:cs="Times New Roman"/>
          <w:i/>
          <w:sz w:val="24"/>
          <w:szCs w:val="24"/>
        </w:rPr>
      </w:pPr>
      <w:r w:rsidRPr="00B47284">
        <w:rPr>
          <w:rFonts w:ascii="Times New Roman" w:hAnsi="Times New Roman" w:cs="Times New Roman"/>
          <w:i/>
          <w:sz w:val="24"/>
          <w:szCs w:val="24"/>
        </w:rPr>
        <w:t xml:space="preserve">Intercorrelations of All the Dimensions in the Study  </w:t>
      </w:r>
    </w:p>
    <w:tbl>
      <w:tblPr>
        <w:tblW w:w="9355" w:type="dxa"/>
        <w:tblLayout w:type="fixed"/>
        <w:tblCellMar>
          <w:left w:w="0" w:type="dxa"/>
          <w:right w:w="0" w:type="dxa"/>
        </w:tblCellMar>
        <w:tblLook w:val="04A0" w:firstRow="1" w:lastRow="0" w:firstColumn="1" w:lastColumn="0" w:noHBand="0" w:noVBand="1"/>
      </w:tblPr>
      <w:tblGrid>
        <w:gridCol w:w="2605"/>
        <w:gridCol w:w="562"/>
        <w:gridCol w:w="563"/>
        <w:gridCol w:w="562"/>
        <w:gridCol w:w="563"/>
        <w:gridCol w:w="562"/>
        <w:gridCol w:w="563"/>
        <w:gridCol w:w="562"/>
        <w:gridCol w:w="563"/>
        <w:gridCol w:w="562"/>
        <w:gridCol w:w="563"/>
        <w:gridCol w:w="562"/>
        <w:gridCol w:w="563"/>
      </w:tblGrid>
      <w:tr w:rsidR="00CE5F9E" w:rsidRPr="00B47284" w14:paraId="20B85574" w14:textId="77777777" w:rsidTr="008443CD">
        <w:trPr>
          <w:trHeight w:val="610"/>
        </w:trPr>
        <w:tc>
          <w:tcPr>
            <w:tcW w:w="2605" w:type="dxa"/>
            <w:tcBorders>
              <w:top w:val="single" w:sz="4" w:space="0" w:color="auto"/>
              <w:bottom w:val="single" w:sz="4" w:space="0" w:color="auto"/>
            </w:tcBorders>
            <w:vAlign w:val="center"/>
            <w:hideMark/>
          </w:tcPr>
          <w:p w14:paraId="2E6A3522"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Variable</w:t>
            </w:r>
          </w:p>
        </w:tc>
        <w:tc>
          <w:tcPr>
            <w:tcW w:w="562" w:type="dxa"/>
            <w:tcBorders>
              <w:top w:val="single" w:sz="4" w:space="0" w:color="auto"/>
              <w:bottom w:val="single" w:sz="4" w:space="0" w:color="auto"/>
            </w:tcBorders>
            <w:vAlign w:val="center"/>
            <w:hideMark/>
          </w:tcPr>
          <w:p w14:paraId="3B851A1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w:t>
            </w:r>
          </w:p>
        </w:tc>
        <w:tc>
          <w:tcPr>
            <w:tcW w:w="563" w:type="dxa"/>
            <w:tcBorders>
              <w:top w:val="single" w:sz="4" w:space="0" w:color="auto"/>
              <w:bottom w:val="single" w:sz="4" w:space="0" w:color="auto"/>
            </w:tcBorders>
            <w:vAlign w:val="center"/>
            <w:hideMark/>
          </w:tcPr>
          <w:p w14:paraId="7C46BBC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2</w:t>
            </w:r>
          </w:p>
        </w:tc>
        <w:tc>
          <w:tcPr>
            <w:tcW w:w="562" w:type="dxa"/>
            <w:tcBorders>
              <w:top w:val="single" w:sz="4" w:space="0" w:color="auto"/>
              <w:bottom w:val="single" w:sz="4" w:space="0" w:color="auto"/>
            </w:tcBorders>
            <w:vAlign w:val="center"/>
            <w:hideMark/>
          </w:tcPr>
          <w:p w14:paraId="409F59F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3</w:t>
            </w:r>
          </w:p>
        </w:tc>
        <w:tc>
          <w:tcPr>
            <w:tcW w:w="563" w:type="dxa"/>
            <w:tcBorders>
              <w:top w:val="single" w:sz="4" w:space="0" w:color="auto"/>
              <w:bottom w:val="single" w:sz="4" w:space="0" w:color="auto"/>
            </w:tcBorders>
            <w:vAlign w:val="center"/>
            <w:hideMark/>
          </w:tcPr>
          <w:p w14:paraId="3C4B8FC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4</w:t>
            </w:r>
          </w:p>
        </w:tc>
        <w:tc>
          <w:tcPr>
            <w:tcW w:w="562" w:type="dxa"/>
            <w:tcBorders>
              <w:top w:val="single" w:sz="4" w:space="0" w:color="auto"/>
              <w:bottom w:val="single" w:sz="4" w:space="0" w:color="auto"/>
            </w:tcBorders>
            <w:vAlign w:val="center"/>
            <w:hideMark/>
          </w:tcPr>
          <w:p w14:paraId="39D7BBD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5</w:t>
            </w:r>
          </w:p>
        </w:tc>
        <w:tc>
          <w:tcPr>
            <w:tcW w:w="563" w:type="dxa"/>
            <w:tcBorders>
              <w:top w:val="single" w:sz="4" w:space="0" w:color="auto"/>
              <w:bottom w:val="single" w:sz="4" w:space="0" w:color="auto"/>
            </w:tcBorders>
            <w:vAlign w:val="center"/>
            <w:hideMark/>
          </w:tcPr>
          <w:p w14:paraId="244D9B7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6</w:t>
            </w:r>
          </w:p>
        </w:tc>
        <w:tc>
          <w:tcPr>
            <w:tcW w:w="562" w:type="dxa"/>
            <w:tcBorders>
              <w:top w:val="single" w:sz="4" w:space="0" w:color="auto"/>
              <w:bottom w:val="single" w:sz="4" w:space="0" w:color="auto"/>
            </w:tcBorders>
            <w:vAlign w:val="center"/>
            <w:hideMark/>
          </w:tcPr>
          <w:p w14:paraId="505304B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7</w:t>
            </w:r>
          </w:p>
        </w:tc>
        <w:tc>
          <w:tcPr>
            <w:tcW w:w="563" w:type="dxa"/>
            <w:tcBorders>
              <w:top w:val="single" w:sz="4" w:space="0" w:color="auto"/>
              <w:bottom w:val="single" w:sz="4" w:space="0" w:color="auto"/>
            </w:tcBorders>
            <w:vAlign w:val="center"/>
            <w:hideMark/>
          </w:tcPr>
          <w:p w14:paraId="1BE7E4E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8</w:t>
            </w:r>
          </w:p>
        </w:tc>
        <w:tc>
          <w:tcPr>
            <w:tcW w:w="562" w:type="dxa"/>
            <w:tcBorders>
              <w:top w:val="single" w:sz="4" w:space="0" w:color="auto"/>
              <w:bottom w:val="single" w:sz="4" w:space="0" w:color="auto"/>
            </w:tcBorders>
            <w:vAlign w:val="center"/>
            <w:hideMark/>
          </w:tcPr>
          <w:p w14:paraId="2A461DC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9</w:t>
            </w:r>
          </w:p>
        </w:tc>
        <w:tc>
          <w:tcPr>
            <w:tcW w:w="563" w:type="dxa"/>
            <w:tcBorders>
              <w:top w:val="single" w:sz="4" w:space="0" w:color="auto"/>
              <w:bottom w:val="single" w:sz="4" w:space="0" w:color="auto"/>
            </w:tcBorders>
            <w:vAlign w:val="center"/>
            <w:hideMark/>
          </w:tcPr>
          <w:p w14:paraId="5EF158A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10</w:t>
            </w:r>
          </w:p>
        </w:tc>
        <w:tc>
          <w:tcPr>
            <w:tcW w:w="562" w:type="dxa"/>
            <w:tcBorders>
              <w:top w:val="single" w:sz="4" w:space="0" w:color="auto"/>
              <w:bottom w:val="single" w:sz="4" w:space="0" w:color="auto"/>
            </w:tcBorders>
            <w:vAlign w:val="center"/>
            <w:hideMark/>
          </w:tcPr>
          <w:p w14:paraId="6BE2ADB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11</w:t>
            </w:r>
          </w:p>
        </w:tc>
        <w:tc>
          <w:tcPr>
            <w:tcW w:w="563" w:type="dxa"/>
            <w:tcBorders>
              <w:top w:val="single" w:sz="4" w:space="0" w:color="auto"/>
              <w:bottom w:val="single" w:sz="4" w:space="0" w:color="auto"/>
            </w:tcBorders>
            <w:vAlign w:val="center"/>
            <w:hideMark/>
          </w:tcPr>
          <w:p w14:paraId="722F6EB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12</w:t>
            </w:r>
          </w:p>
        </w:tc>
      </w:tr>
      <w:tr w:rsidR="00CE5F9E" w:rsidRPr="00B47284" w14:paraId="49D9E6F2" w14:textId="77777777" w:rsidTr="008443CD">
        <w:trPr>
          <w:trHeight w:val="620"/>
        </w:trPr>
        <w:tc>
          <w:tcPr>
            <w:tcW w:w="2605" w:type="dxa"/>
            <w:tcBorders>
              <w:top w:val="single" w:sz="4" w:space="0" w:color="auto"/>
            </w:tcBorders>
            <w:vAlign w:val="center"/>
            <w:hideMark/>
          </w:tcPr>
          <w:p w14:paraId="5AB3024E"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DER-awareness (1)</w:t>
            </w:r>
          </w:p>
        </w:tc>
        <w:tc>
          <w:tcPr>
            <w:tcW w:w="562" w:type="dxa"/>
            <w:tcBorders>
              <w:top w:val="single" w:sz="4" w:space="0" w:color="auto"/>
            </w:tcBorders>
          </w:tcPr>
          <w:p w14:paraId="206C48E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3" w:type="dxa"/>
            <w:tcBorders>
              <w:top w:val="single" w:sz="4" w:space="0" w:color="auto"/>
            </w:tcBorders>
          </w:tcPr>
          <w:p w14:paraId="75355BDE"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.49**</w:t>
            </w:r>
          </w:p>
        </w:tc>
        <w:tc>
          <w:tcPr>
            <w:tcW w:w="562" w:type="dxa"/>
            <w:tcBorders>
              <w:top w:val="single" w:sz="4" w:space="0" w:color="auto"/>
            </w:tcBorders>
          </w:tcPr>
          <w:p w14:paraId="1B125C52"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.18**</w:t>
            </w:r>
          </w:p>
        </w:tc>
        <w:tc>
          <w:tcPr>
            <w:tcW w:w="563" w:type="dxa"/>
            <w:tcBorders>
              <w:top w:val="single" w:sz="4" w:space="0" w:color="auto"/>
            </w:tcBorders>
          </w:tcPr>
          <w:p w14:paraId="2A6C7541"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0.03</w:t>
            </w:r>
          </w:p>
        </w:tc>
        <w:tc>
          <w:tcPr>
            <w:tcW w:w="562" w:type="dxa"/>
            <w:tcBorders>
              <w:top w:val="single" w:sz="4" w:space="0" w:color="auto"/>
            </w:tcBorders>
          </w:tcPr>
          <w:p w14:paraId="1DDB12AF"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.17**</w:t>
            </w:r>
          </w:p>
        </w:tc>
        <w:tc>
          <w:tcPr>
            <w:tcW w:w="563" w:type="dxa"/>
            <w:tcBorders>
              <w:top w:val="single" w:sz="4" w:space="0" w:color="auto"/>
            </w:tcBorders>
          </w:tcPr>
          <w:p w14:paraId="786895C4"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.21**</w:t>
            </w:r>
          </w:p>
        </w:tc>
        <w:tc>
          <w:tcPr>
            <w:tcW w:w="562" w:type="dxa"/>
            <w:tcBorders>
              <w:top w:val="single" w:sz="4" w:space="0" w:color="auto"/>
            </w:tcBorders>
          </w:tcPr>
          <w:p w14:paraId="5F468A5F"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.17**</w:t>
            </w:r>
          </w:p>
        </w:tc>
        <w:tc>
          <w:tcPr>
            <w:tcW w:w="563" w:type="dxa"/>
            <w:tcBorders>
              <w:top w:val="single" w:sz="4" w:space="0" w:color="auto"/>
            </w:tcBorders>
          </w:tcPr>
          <w:p w14:paraId="30373641"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.15**</w:t>
            </w:r>
          </w:p>
        </w:tc>
        <w:tc>
          <w:tcPr>
            <w:tcW w:w="562" w:type="dxa"/>
            <w:tcBorders>
              <w:top w:val="single" w:sz="4" w:space="0" w:color="auto"/>
            </w:tcBorders>
          </w:tcPr>
          <w:p w14:paraId="512929FD"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.21**</w:t>
            </w:r>
          </w:p>
        </w:tc>
        <w:tc>
          <w:tcPr>
            <w:tcW w:w="563" w:type="dxa"/>
            <w:tcBorders>
              <w:top w:val="single" w:sz="4" w:space="0" w:color="auto"/>
            </w:tcBorders>
          </w:tcPr>
          <w:p w14:paraId="333CA89A" w14:textId="77777777" w:rsidR="00CE5F9E" w:rsidRPr="00B47284" w:rsidRDefault="00CE5F9E" w:rsidP="00835D9B">
            <w:pPr>
              <w:spacing w:after="0" w:line="480" w:lineRule="auto"/>
              <w:jc w:val="center"/>
              <w:rPr>
                <w:rFonts w:ascii="Times New Roman" w:eastAsia="Times New Roman" w:hAnsi="Times New Roman" w:cs="Times New Roman"/>
                <w:b/>
                <w:bCs/>
                <w:color w:val="000000"/>
                <w:sz w:val="24"/>
                <w:szCs w:val="24"/>
                <w:highlight w:val="yellow"/>
              </w:rPr>
            </w:pPr>
            <w:r w:rsidRPr="00B47284">
              <w:rPr>
                <w:rFonts w:ascii="Times New Roman" w:hAnsi="Times New Roman" w:cs="Times New Roman"/>
                <w:sz w:val="24"/>
                <w:szCs w:val="24"/>
              </w:rPr>
              <w:t>.17**</w:t>
            </w:r>
          </w:p>
        </w:tc>
        <w:tc>
          <w:tcPr>
            <w:tcW w:w="562" w:type="dxa"/>
            <w:tcBorders>
              <w:top w:val="single" w:sz="4" w:space="0" w:color="auto"/>
            </w:tcBorders>
          </w:tcPr>
          <w:p w14:paraId="391CDFAE"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0.01</w:t>
            </w:r>
          </w:p>
        </w:tc>
        <w:tc>
          <w:tcPr>
            <w:tcW w:w="563" w:type="dxa"/>
            <w:tcBorders>
              <w:top w:val="single" w:sz="4" w:space="0" w:color="auto"/>
            </w:tcBorders>
          </w:tcPr>
          <w:p w14:paraId="23BDF7D8"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-0.01</w:t>
            </w:r>
          </w:p>
        </w:tc>
      </w:tr>
      <w:tr w:rsidR="00CE5F9E" w:rsidRPr="00B47284" w14:paraId="79A4A2EA" w14:textId="77777777" w:rsidTr="008443CD">
        <w:trPr>
          <w:trHeight w:val="620"/>
        </w:trPr>
        <w:tc>
          <w:tcPr>
            <w:tcW w:w="2605" w:type="dxa"/>
            <w:vAlign w:val="center"/>
            <w:hideMark/>
          </w:tcPr>
          <w:p w14:paraId="477DA4B6"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DER-clarity (2)</w:t>
            </w:r>
          </w:p>
        </w:tc>
        <w:tc>
          <w:tcPr>
            <w:tcW w:w="562" w:type="dxa"/>
          </w:tcPr>
          <w:p w14:paraId="3A24A8F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B7202B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2" w:type="dxa"/>
          </w:tcPr>
          <w:p w14:paraId="4FDDEB4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.50**</w:t>
            </w:r>
          </w:p>
        </w:tc>
        <w:tc>
          <w:tcPr>
            <w:tcW w:w="563" w:type="dxa"/>
          </w:tcPr>
          <w:p w14:paraId="0F99199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.39**</w:t>
            </w:r>
          </w:p>
        </w:tc>
        <w:tc>
          <w:tcPr>
            <w:tcW w:w="562" w:type="dxa"/>
          </w:tcPr>
          <w:p w14:paraId="7F77217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.48**</w:t>
            </w:r>
          </w:p>
        </w:tc>
        <w:tc>
          <w:tcPr>
            <w:tcW w:w="563" w:type="dxa"/>
          </w:tcPr>
          <w:p w14:paraId="184C0F9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.54**</w:t>
            </w:r>
          </w:p>
        </w:tc>
        <w:tc>
          <w:tcPr>
            <w:tcW w:w="562" w:type="dxa"/>
          </w:tcPr>
          <w:p w14:paraId="38FE548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.48**</w:t>
            </w:r>
          </w:p>
        </w:tc>
        <w:tc>
          <w:tcPr>
            <w:tcW w:w="563" w:type="dxa"/>
          </w:tcPr>
          <w:p w14:paraId="0FFE1FA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.46**</w:t>
            </w:r>
          </w:p>
        </w:tc>
        <w:tc>
          <w:tcPr>
            <w:tcW w:w="562" w:type="dxa"/>
          </w:tcPr>
          <w:p w14:paraId="23121F1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.43**</w:t>
            </w:r>
          </w:p>
        </w:tc>
        <w:tc>
          <w:tcPr>
            <w:tcW w:w="563" w:type="dxa"/>
          </w:tcPr>
          <w:p w14:paraId="094091A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.46**</w:t>
            </w:r>
          </w:p>
        </w:tc>
        <w:tc>
          <w:tcPr>
            <w:tcW w:w="562" w:type="dxa"/>
          </w:tcPr>
          <w:p w14:paraId="0D1F64C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.12**</w:t>
            </w:r>
          </w:p>
        </w:tc>
        <w:tc>
          <w:tcPr>
            <w:tcW w:w="563" w:type="dxa"/>
          </w:tcPr>
          <w:p w14:paraId="086A8608" w14:textId="77777777" w:rsidR="00CE5F9E" w:rsidRPr="00B47284" w:rsidRDefault="00CE5F9E" w:rsidP="00835D9B">
            <w:pPr>
              <w:spacing w:after="0" w:line="480" w:lineRule="auto"/>
              <w:jc w:val="center"/>
              <w:rPr>
                <w:rFonts w:ascii="Times New Roman" w:eastAsia="Times New Roman" w:hAnsi="Times New Roman" w:cs="Times New Roman"/>
                <w:b/>
                <w:bCs/>
                <w:color w:val="000000"/>
                <w:sz w:val="24"/>
                <w:szCs w:val="24"/>
              </w:rPr>
            </w:pPr>
            <w:r w:rsidRPr="00B47284">
              <w:rPr>
                <w:rFonts w:ascii="Times New Roman" w:hAnsi="Times New Roman" w:cs="Times New Roman"/>
                <w:sz w:val="24"/>
                <w:szCs w:val="24"/>
              </w:rPr>
              <w:t>0.08</w:t>
            </w:r>
          </w:p>
        </w:tc>
      </w:tr>
      <w:tr w:rsidR="00CE5F9E" w:rsidRPr="00B47284" w14:paraId="216120E7" w14:textId="77777777" w:rsidTr="008443CD">
        <w:trPr>
          <w:trHeight w:val="620"/>
        </w:trPr>
        <w:tc>
          <w:tcPr>
            <w:tcW w:w="2605" w:type="dxa"/>
            <w:vAlign w:val="center"/>
            <w:hideMark/>
          </w:tcPr>
          <w:p w14:paraId="3C0AEC2F"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DER-impulse (3)</w:t>
            </w:r>
          </w:p>
        </w:tc>
        <w:tc>
          <w:tcPr>
            <w:tcW w:w="562" w:type="dxa"/>
          </w:tcPr>
          <w:p w14:paraId="0A13A69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EEB78D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1A88164B"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eastAsia="Times New Roman" w:hAnsi="Times New Roman" w:cs="Times New Roman"/>
                <w:sz w:val="24"/>
                <w:szCs w:val="24"/>
              </w:rPr>
              <w:t>-</w:t>
            </w:r>
          </w:p>
        </w:tc>
        <w:tc>
          <w:tcPr>
            <w:tcW w:w="563" w:type="dxa"/>
          </w:tcPr>
          <w:p w14:paraId="71CBFF94"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.65**</w:t>
            </w:r>
          </w:p>
        </w:tc>
        <w:tc>
          <w:tcPr>
            <w:tcW w:w="562" w:type="dxa"/>
          </w:tcPr>
          <w:p w14:paraId="3A18C3C8"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.58**</w:t>
            </w:r>
          </w:p>
        </w:tc>
        <w:tc>
          <w:tcPr>
            <w:tcW w:w="563" w:type="dxa"/>
          </w:tcPr>
          <w:p w14:paraId="631BA29A"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.72**</w:t>
            </w:r>
          </w:p>
        </w:tc>
        <w:tc>
          <w:tcPr>
            <w:tcW w:w="562" w:type="dxa"/>
          </w:tcPr>
          <w:p w14:paraId="3639CAB5"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.60**</w:t>
            </w:r>
          </w:p>
        </w:tc>
        <w:tc>
          <w:tcPr>
            <w:tcW w:w="563" w:type="dxa"/>
          </w:tcPr>
          <w:p w14:paraId="622256A5"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.55**</w:t>
            </w:r>
          </w:p>
        </w:tc>
        <w:tc>
          <w:tcPr>
            <w:tcW w:w="562" w:type="dxa"/>
          </w:tcPr>
          <w:p w14:paraId="5A62F06D" w14:textId="77777777" w:rsidR="00CE5F9E" w:rsidRPr="00B47284" w:rsidRDefault="00CE5F9E" w:rsidP="00835D9B">
            <w:pPr>
              <w:spacing w:after="0" w:line="480" w:lineRule="auto"/>
              <w:jc w:val="center"/>
              <w:rPr>
                <w:rFonts w:ascii="Times New Roman" w:eastAsia="Times New Roman" w:hAnsi="Times New Roman" w:cs="Times New Roman"/>
                <w:i/>
                <w:iCs/>
                <w:sz w:val="24"/>
                <w:szCs w:val="24"/>
              </w:rPr>
            </w:pPr>
            <w:r w:rsidRPr="00B47284">
              <w:rPr>
                <w:rFonts w:ascii="Times New Roman" w:hAnsi="Times New Roman" w:cs="Times New Roman"/>
                <w:sz w:val="24"/>
                <w:szCs w:val="24"/>
              </w:rPr>
              <w:t>.64**</w:t>
            </w:r>
          </w:p>
        </w:tc>
        <w:tc>
          <w:tcPr>
            <w:tcW w:w="563" w:type="dxa"/>
          </w:tcPr>
          <w:p w14:paraId="20AE6270"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.52**</w:t>
            </w:r>
          </w:p>
        </w:tc>
        <w:tc>
          <w:tcPr>
            <w:tcW w:w="562" w:type="dxa"/>
          </w:tcPr>
          <w:p w14:paraId="5D03182F"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.17**</w:t>
            </w:r>
          </w:p>
        </w:tc>
        <w:tc>
          <w:tcPr>
            <w:tcW w:w="563" w:type="dxa"/>
          </w:tcPr>
          <w:p w14:paraId="5AC3B770"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.13**</w:t>
            </w:r>
          </w:p>
        </w:tc>
      </w:tr>
      <w:tr w:rsidR="00CE5F9E" w:rsidRPr="00B47284" w14:paraId="0D8A14E7" w14:textId="77777777" w:rsidTr="008443CD">
        <w:trPr>
          <w:trHeight w:val="620"/>
        </w:trPr>
        <w:tc>
          <w:tcPr>
            <w:tcW w:w="2605" w:type="dxa"/>
            <w:vAlign w:val="center"/>
            <w:hideMark/>
          </w:tcPr>
          <w:p w14:paraId="2637EFE6"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DER-goal (4)</w:t>
            </w:r>
          </w:p>
        </w:tc>
        <w:tc>
          <w:tcPr>
            <w:tcW w:w="562" w:type="dxa"/>
          </w:tcPr>
          <w:p w14:paraId="4AFB03F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1AD3605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3A24968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8AF31C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2" w:type="dxa"/>
          </w:tcPr>
          <w:p w14:paraId="6415616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.51**</w:t>
            </w:r>
          </w:p>
        </w:tc>
        <w:tc>
          <w:tcPr>
            <w:tcW w:w="563" w:type="dxa"/>
          </w:tcPr>
          <w:p w14:paraId="2345A80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highlight w:val="yellow"/>
                <w:u w:val="single"/>
              </w:rPr>
            </w:pPr>
            <w:r w:rsidRPr="00B47284">
              <w:rPr>
                <w:rFonts w:ascii="Times New Roman" w:hAnsi="Times New Roman" w:cs="Times New Roman"/>
                <w:sz w:val="24"/>
                <w:szCs w:val="24"/>
              </w:rPr>
              <w:t>.69**</w:t>
            </w:r>
          </w:p>
        </w:tc>
        <w:tc>
          <w:tcPr>
            <w:tcW w:w="562" w:type="dxa"/>
          </w:tcPr>
          <w:p w14:paraId="424BA33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.53**</w:t>
            </w:r>
          </w:p>
        </w:tc>
        <w:tc>
          <w:tcPr>
            <w:tcW w:w="563" w:type="dxa"/>
          </w:tcPr>
          <w:p w14:paraId="6AC1D8F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.53**</w:t>
            </w:r>
          </w:p>
        </w:tc>
        <w:tc>
          <w:tcPr>
            <w:tcW w:w="562" w:type="dxa"/>
          </w:tcPr>
          <w:p w14:paraId="29AE317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.46**</w:t>
            </w:r>
          </w:p>
        </w:tc>
        <w:tc>
          <w:tcPr>
            <w:tcW w:w="563" w:type="dxa"/>
          </w:tcPr>
          <w:p w14:paraId="1AAD382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.57**</w:t>
            </w:r>
          </w:p>
        </w:tc>
        <w:tc>
          <w:tcPr>
            <w:tcW w:w="562" w:type="dxa"/>
          </w:tcPr>
          <w:p w14:paraId="024F8B9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.19**</w:t>
            </w:r>
          </w:p>
        </w:tc>
        <w:tc>
          <w:tcPr>
            <w:tcW w:w="563" w:type="dxa"/>
          </w:tcPr>
          <w:p w14:paraId="40AB7A9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.11*</w:t>
            </w:r>
          </w:p>
        </w:tc>
      </w:tr>
      <w:tr w:rsidR="00CE5F9E" w:rsidRPr="00B47284" w14:paraId="705D5B0E" w14:textId="77777777" w:rsidTr="008443CD">
        <w:trPr>
          <w:trHeight w:val="719"/>
        </w:trPr>
        <w:tc>
          <w:tcPr>
            <w:tcW w:w="2605" w:type="dxa"/>
            <w:vAlign w:val="center"/>
            <w:hideMark/>
          </w:tcPr>
          <w:p w14:paraId="05508E94"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DER-nonacceptance (5)</w:t>
            </w:r>
          </w:p>
        </w:tc>
        <w:tc>
          <w:tcPr>
            <w:tcW w:w="562" w:type="dxa"/>
          </w:tcPr>
          <w:p w14:paraId="7E7A812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3CB8C62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17958C4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F331A5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46857AC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3" w:type="dxa"/>
          </w:tcPr>
          <w:p w14:paraId="09C5017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u w:val="single"/>
              </w:rPr>
            </w:pPr>
            <w:r w:rsidRPr="00B47284">
              <w:rPr>
                <w:rFonts w:ascii="Times New Roman" w:hAnsi="Times New Roman" w:cs="Times New Roman"/>
                <w:sz w:val="24"/>
                <w:szCs w:val="24"/>
              </w:rPr>
              <w:t>.68**</w:t>
            </w:r>
          </w:p>
        </w:tc>
        <w:tc>
          <w:tcPr>
            <w:tcW w:w="562" w:type="dxa"/>
          </w:tcPr>
          <w:p w14:paraId="65D5D06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.53**</w:t>
            </w:r>
          </w:p>
        </w:tc>
        <w:tc>
          <w:tcPr>
            <w:tcW w:w="563" w:type="dxa"/>
          </w:tcPr>
          <w:p w14:paraId="56A9C72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.49**</w:t>
            </w:r>
          </w:p>
        </w:tc>
        <w:tc>
          <w:tcPr>
            <w:tcW w:w="562" w:type="dxa"/>
          </w:tcPr>
          <w:p w14:paraId="4A4A100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.45**</w:t>
            </w:r>
          </w:p>
        </w:tc>
        <w:tc>
          <w:tcPr>
            <w:tcW w:w="563" w:type="dxa"/>
          </w:tcPr>
          <w:p w14:paraId="1656268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.39**</w:t>
            </w:r>
          </w:p>
        </w:tc>
        <w:tc>
          <w:tcPr>
            <w:tcW w:w="562" w:type="dxa"/>
          </w:tcPr>
          <w:p w14:paraId="0211BDA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.14**</w:t>
            </w:r>
          </w:p>
        </w:tc>
        <w:tc>
          <w:tcPr>
            <w:tcW w:w="563" w:type="dxa"/>
          </w:tcPr>
          <w:p w14:paraId="7DA6502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0.07</w:t>
            </w:r>
          </w:p>
        </w:tc>
      </w:tr>
      <w:tr w:rsidR="00CE5F9E" w:rsidRPr="00B47284" w14:paraId="2D88EEED" w14:textId="77777777" w:rsidTr="008443CD">
        <w:trPr>
          <w:trHeight w:val="620"/>
        </w:trPr>
        <w:tc>
          <w:tcPr>
            <w:tcW w:w="2605" w:type="dxa"/>
            <w:vAlign w:val="center"/>
            <w:hideMark/>
          </w:tcPr>
          <w:p w14:paraId="487B2118"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DER-strategies (6)</w:t>
            </w:r>
          </w:p>
        </w:tc>
        <w:tc>
          <w:tcPr>
            <w:tcW w:w="562" w:type="dxa"/>
          </w:tcPr>
          <w:p w14:paraId="36B17D0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216FB5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56B52B7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7F5185E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758A59D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7A64BA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2" w:type="dxa"/>
          </w:tcPr>
          <w:p w14:paraId="21B018F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.64**</w:t>
            </w:r>
          </w:p>
        </w:tc>
        <w:tc>
          <w:tcPr>
            <w:tcW w:w="563" w:type="dxa"/>
          </w:tcPr>
          <w:p w14:paraId="7BBA550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.57**</w:t>
            </w:r>
          </w:p>
        </w:tc>
        <w:tc>
          <w:tcPr>
            <w:tcW w:w="562" w:type="dxa"/>
          </w:tcPr>
          <w:p w14:paraId="365DE31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.54**</w:t>
            </w:r>
          </w:p>
        </w:tc>
        <w:tc>
          <w:tcPr>
            <w:tcW w:w="563" w:type="dxa"/>
          </w:tcPr>
          <w:p w14:paraId="4ADCA2B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.52**</w:t>
            </w:r>
          </w:p>
        </w:tc>
        <w:tc>
          <w:tcPr>
            <w:tcW w:w="562" w:type="dxa"/>
          </w:tcPr>
          <w:p w14:paraId="0D5B58BE" w14:textId="77777777" w:rsidR="00CE5F9E" w:rsidRPr="00B47284" w:rsidRDefault="00CE5F9E" w:rsidP="00835D9B">
            <w:pPr>
              <w:spacing w:after="0" w:line="480" w:lineRule="auto"/>
              <w:jc w:val="center"/>
              <w:rPr>
                <w:rFonts w:ascii="Times New Roman" w:eastAsia="Times New Roman" w:hAnsi="Times New Roman" w:cs="Times New Roman"/>
                <w:sz w:val="24"/>
                <w:szCs w:val="24"/>
                <w:u w:val="single"/>
              </w:rPr>
            </w:pPr>
            <w:r w:rsidRPr="00B47284">
              <w:rPr>
                <w:rFonts w:ascii="Times New Roman" w:hAnsi="Times New Roman" w:cs="Times New Roman"/>
                <w:sz w:val="24"/>
                <w:szCs w:val="24"/>
              </w:rPr>
              <w:t>.17**</w:t>
            </w:r>
          </w:p>
        </w:tc>
        <w:tc>
          <w:tcPr>
            <w:tcW w:w="563" w:type="dxa"/>
          </w:tcPr>
          <w:p w14:paraId="04683A15"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.12**</w:t>
            </w:r>
          </w:p>
        </w:tc>
      </w:tr>
      <w:tr w:rsidR="00CE5F9E" w:rsidRPr="00B47284" w14:paraId="4C7D7194" w14:textId="77777777" w:rsidTr="008443CD">
        <w:trPr>
          <w:trHeight w:val="593"/>
        </w:trPr>
        <w:tc>
          <w:tcPr>
            <w:tcW w:w="2605" w:type="dxa"/>
            <w:vAlign w:val="center"/>
            <w:hideMark/>
          </w:tcPr>
          <w:p w14:paraId="7942D5E2"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AL-anxiety/depression (7)</w:t>
            </w:r>
          </w:p>
        </w:tc>
        <w:tc>
          <w:tcPr>
            <w:tcW w:w="562" w:type="dxa"/>
          </w:tcPr>
          <w:p w14:paraId="14142C8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64FBE57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2E9F049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57EC53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0B6135C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B583EB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736A3017"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eastAsia="Times New Roman" w:hAnsi="Times New Roman" w:cs="Times New Roman"/>
                <w:sz w:val="24"/>
                <w:szCs w:val="24"/>
              </w:rPr>
              <w:t>-</w:t>
            </w:r>
          </w:p>
        </w:tc>
        <w:tc>
          <w:tcPr>
            <w:tcW w:w="563" w:type="dxa"/>
          </w:tcPr>
          <w:p w14:paraId="4BC3E51B" w14:textId="77777777" w:rsidR="00CE5F9E" w:rsidRPr="00B47284" w:rsidRDefault="00CE5F9E" w:rsidP="00835D9B">
            <w:pPr>
              <w:spacing w:after="0" w:line="480" w:lineRule="auto"/>
              <w:jc w:val="center"/>
              <w:rPr>
                <w:rFonts w:ascii="Times New Roman" w:eastAsia="Times New Roman" w:hAnsi="Times New Roman" w:cs="Times New Roman"/>
                <w:b/>
                <w:bCs/>
                <w:sz w:val="24"/>
                <w:szCs w:val="24"/>
              </w:rPr>
            </w:pPr>
            <w:r w:rsidRPr="00B47284">
              <w:rPr>
                <w:rFonts w:ascii="Times New Roman" w:hAnsi="Times New Roman" w:cs="Times New Roman"/>
                <w:sz w:val="24"/>
                <w:szCs w:val="24"/>
              </w:rPr>
              <w:t>.75**</w:t>
            </w:r>
          </w:p>
        </w:tc>
        <w:tc>
          <w:tcPr>
            <w:tcW w:w="562" w:type="dxa"/>
          </w:tcPr>
          <w:p w14:paraId="3539154D"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.68**</w:t>
            </w:r>
          </w:p>
        </w:tc>
        <w:tc>
          <w:tcPr>
            <w:tcW w:w="563" w:type="dxa"/>
          </w:tcPr>
          <w:p w14:paraId="69F2F24D"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.53**</w:t>
            </w:r>
          </w:p>
        </w:tc>
        <w:tc>
          <w:tcPr>
            <w:tcW w:w="562" w:type="dxa"/>
          </w:tcPr>
          <w:p w14:paraId="2846712E"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.22**</w:t>
            </w:r>
          </w:p>
        </w:tc>
        <w:tc>
          <w:tcPr>
            <w:tcW w:w="563" w:type="dxa"/>
          </w:tcPr>
          <w:p w14:paraId="3170B932"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.22**</w:t>
            </w:r>
          </w:p>
        </w:tc>
      </w:tr>
      <w:tr w:rsidR="00CE5F9E" w:rsidRPr="00B47284" w14:paraId="7E4B953F" w14:textId="77777777" w:rsidTr="008443CD">
        <w:trPr>
          <w:trHeight w:val="620"/>
        </w:trPr>
        <w:tc>
          <w:tcPr>
            <w:tcW w:w="2605" w:type="dxa"/>
            <w:vAlign w:val="center"/>
            <w:hideMark/>
          </w:tcPr>
          <w:p w14:paraId="037B205F"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AL-depression (8)</w:t>
            </w:r>
          </w:p>
        </w:tc>
        <w:tc>
          <w:tcPr>
            <w:tcW w:w="562" w:type="dxa"/>
          </w:tcPr>
          <w:p w14:paraId="25959BA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77821A6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553BEA7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769E933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3C83C4A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61D3D8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4ACE104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E52478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2" w:type="dxa"/>
          </w:tcPr>
          <w:p w14:paraId="158F15E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u w:val="single"/>
              </w:rPr>
            </w:pPr>
            <w:r w:rsidRPr="00B47284">
              <w:rPr>
                <w:rFonts w:ascii="Times New Roman" w:hAnsi="Times New Roman" w:cs="Times New Roman"/>
                <w:sz w:val="24"/>
                <w:szCs w:val="24"/>
              </w:rPr>
              <w:t>.69**</w:t>
            </w:r>
          </w:p>
        </w:tc>
        <w:tc>
          <w:tcPr>
            <w:tcW w:w="563" w:type="dxa"/>
          </w:tcPr>
          <w:p w14:paraId="2D48358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.65**</w:t>
            </w:r>
          </w:p>
        </w:tc>
        <w:tc>
          <w:tcPr>
            <w:tcW w:w="562" w:type="dxa"/>
          </w:tcPr>
          <w:p w14:paraId="463A6A7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.26**</w:t>
            </w:r>
          </w:p>
        </w:tc>
        <w:tc>
          <w:tcPr>
            <w:tcW w:w="563" w:type="dxa"/>
          </w:tcPr>
          <w:p w14:paraId="4A140D3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.24**</w:t>
            </w:r>
          </w:p>
        </w:tc>
      </w:tr>
      <w:tr w:rsidR="00CE5F9E" w:rsidRPr="00B47284" w14:paraId="3F3F3D56" w14:textId="77777777" w:rsidTr="008443CD">
        <w:trPr>
          <w:trHeight w:val="310"/>
        </w:trPr>
        <w:tc>
          <w:tcPr>
            <w:tcW w:w="2605" w:type="dxa"/>
            <w:vAlign w:val="center"/>
            <w:hideMark/>
          </w:tcPr>
          <w:p w14:paraId="34A9A0C7"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AL-anger (9)</w:t>
            </w:r>
          </w:p>
        </w:tc>
        <w:tc>
          <w:tcPr>
            <w:tcW w:w="562" w:type="dxa"/>
          </w:tcPr>
          <w:p w14:paraId="6A89B4C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3FE82E6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4947DFA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655D090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3D2F295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5515DA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2D83676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2521AA3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178AC4E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3" w:type="dxa"/>
          </w:tcPr>
          <w:p w14:paraId="41AFFCF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.50**</w:t>
            </w:r>
          </w:p>
        </w:tc>
        <w:tc>
          <w:tcPr>
            <w:tcW w:w="562" w:type="dxa"/>
          </w:tcPr>
          <w:p w14:paraId="1787D0D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.21**</w:t>
            </w:r>
          </w:p>
        </w:tc>
        <w:tc>
          <w:tcPr>
            <w:tcW w:w="563" w:type="dxa"/>
          </w:tcPr>
          <w:p w14:paraId="50649F4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.18**</w:t>
            </w:r>
          </w:p>
        </w:tc>
      </w:tr>
      <w:tr w:rsidR="00CE5F9E" w:rsidRPr="00B47284" w14:paraId="240A612F" w14:textId="77777777" w:rsidTr="008443CD">
        <w:trPr>
          <w:trHeight w:val="620"/>
        </w:trPr>
        <w:tc>
          <w:tcPr>
            <w:tcW w:w="2605" w:type="dxa"/>
            <w:vAlign w:val="center"/>
            <w:hideMark/>
          </w:tcPr>
          <w:p w14:paraId="7820DE36"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ADHD-IA (10)</w:t>
            </w:r>
          </w:p>
        </w:tc>
        <w:tc>
          <w:tcPr>
            <w:tcW w:w="562" w:type="dxa"/>
          </w:tcPr>
          <w:p w14:paraId="1FF9B2E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495045E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27971C9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6B30ACF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4569417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7201979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42219DD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1EB182F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1AF9541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6A1B7F1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2" w:type="dxa"/>
          </w:tcPr>
          <w:p w14:paraId="3BE8ABC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.28**</w:t>
            </w:r>
          </w:p>
        </w:tc>
        <w:tc>
          <w:tcPr>
            <w:tcW w:w="563" w:type="dxa"/>
          </w:tcPr>
          <w:p w14:paraId="6812606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.20**</w:t>
            </w:r>
          </w:p>
        </w:tc>
      </w:tr>
      <w:tr w:rsidR="00CE5F9E" w:rsidRPr="00B47284" w14:paraId="6522096E" w14:textId="77777777" w:rsidTr="008443CD">
        <w:trPr>
          <w:trHeight w:val="620"/>
        </w:trPr>
        <w:tc>
          <w:tcPr>
            <w:tcW w:w="2605" w:type="dxa"/>
            <w:vAlign w:val="center"/>
            <w:hideMark/>
          </w:tcPr>
          <w:p w14:paraId="3D3F2044"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ADHD-HY (11)</w:t>
            </w:r>
          </w:p>
        </w:tc>
        <w:tc>
          <w:tcPr>
            <w:tcW w:w="562" w:type="dxa"/>
          </w:tcPr>
          <w:p w14:paraId="39C5A28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6DF8D60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7E36D0B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17F1A2C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2BFE328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1E4A85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4C1B599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5048C7F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132C9EA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Pr>
          <w:p w14:paraId="31CF6EE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Pr>
          <w:p w14:paraId="7DDE153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c>
          <w:tcPr>
            <w:tcW w:w="563" w:type="dxa"/>
          </w:tcPr>
          <w:p w14:paraId="4BDFD60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.63**</w:t>
            </w:r>
          </w:p>
        </w:tc>
      </w:tr>
      <w:tr w:rsidR="00CE5F9E" w:rsidRPr="00B47284" w14:paraId="66B6C950" w14:textId="77777777" w:rsidTr="008443CD">
        <w:trPr>
          <w:trHeight w:val="620"/>
        </w:trPr>
        <w:tc>
          <w:tcPr>
            <w:tcW w:w="2605" w:type="dxa"/>
            <w:tcBorders>
              <w:bottom w:val="single" w:sz="4" w:space="0" w:color="auto"/>
            </w:tcBorders>
            <w:vAlign w:val="center"/>
            <w:hideMark/>
          </w:tcPr>
          <w:p w14:paraId="65D0A0B8"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ADHD-IM (12)</w:t>
            </w:r>
          </w:p>
        </w:tc>
        <w:tc>
          <w:tcPr>
            <w:tcW w:w="562" w:type="dxa"/>
            <w:tcBorders>
              <w:bottom w:val="single" w:sz="4" w:space="0" w:color="auto"/>
            </w:tcBorders>
          </w:tcPr>
          <w:p w14:paraId="0FB291E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Borders>
              <w:bottom w:val="single" w:sz="4" w:space="0" w:color="auto"/>
            </w:tcBorders>
          </w:tcPr>
          <w:p w14:paraId="50951E3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Borders>
              <w:bottom w:val="single" w:sz="4" w:space="0" w:color="auto"/>
            </w:tcBorders>
          </w:tcPr>
          <w:p w14:paraId="03B429A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Borders>
              <w:bottom w:val="single" w:sz="4" w:space="0" w:color="auto"/>
            </w:tcBorders>
          </w:tcPr>
          <w:p w14:paraId="31ADA13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Borders>
              <w:bottom w:val="single" w:sz="4" w:space="0" w:color="auto"/>
            </w:tcBorders>
          </w:tcPr>
          <w:p w14:paraId="6D0E766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Borders>
              <w:bottom w:val="single" w:sz="4" w:space="0" w:color="auto"/>
            </w:tcBorders>
          </w:tcPr>
          <w:p w14:paraId="5EE1027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Borders>
              <w:bottom w:val="single" w:sz="4" w:space="0" w:color="auto"/>
            </w:tcBorders>
          </w:tcPr>
          <w:p w14:paraId="7928802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Borders>
              <w:bottom w:val="single" w:sz="4" w:space="0" w:color="auto"/>
            </w:tcBorders>
          </w:tcPr>
          <w:p w14:paraId="21C9016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Borders>
              <w:bottom w:val="single" w:sz="4" w:space="0" w:color="auto"/>
            </w:tcBorders>
          </w:tcPr>
          <w:p w14:paraId="3746BC7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Borders>
              <w:bottom w:val="single" w:sz="4" w:space="0" w:color="auto"/>
            </w:tcBorders>
          </w:tcPr>
          <w:p w14:paraId="2FB9972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2" w:type="dxa"/>
            <w:tcBorders>
              <w:bottom w:val="single" w:sz="4" w:space="0" w:color="auto"/>
            </w:tcBorders>
          </w:tcPr>
          <w:p w14:paraId="7DE845D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63" w:type="dxa"/>
            <w:tcBorders>
              <w:bottom w:val="single" w:sz="4" w:space="0" w:color="auto"/>
            </w:tcBorders>
          </w:tcPr>
          <w:p w14:paraId="52CB924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w:t>
            </w:r>
          </w:p>
        </w:tc>
      </w:tr>
    </w:tbl>
    <w:p w14:paraId="0D55EC04" w14:textId="77777777" w:rsidR="00CE5F9E" w:rsidRPr="00B47284" w:rsidRDefault="00CE5F9E" w:rsidP="00CE5F9E">
      <w:pPr>
        <w:rPr>
          <w:rFonts w:ascii="Times New Roman" w:hAnsi="Times New Roman" w:cs="Times New Roman"/>
          <w:sz w:val="24"/>
          <w:szCs w:val="24"/>
        </w:rPr>
      </w:pPr>
      <w:r w:rsidRPr="00B47284">
        <w:rPr>
          <w:rFonts w:ascii="Times New Roman" w:hAnsi="Times New Roman" w:cs="Times New Roman"/>
          <w:sz w:val="24"/>
          <w:szCs w:val="24"/>
        </w:rPr>
        <w:t>**</w:t>
      </w:r>
      <w:r w:rsidRPr="00B47284">
        <w:rPr>
          <w:rFonts w:ascii="Times New Roman" w:hAnsi="Times New Roman" w:cs="Times New Roman"/>
          <w:i/>
          <w:iCs/>
          <w:sz w:val="24"/>
          <w:szCs w:val="24"/>
        </w:rPr>
        <w:t>p</w:t>
      </w:r>
      <w:r w:rsidRPr="00B47284">
        <w:rPr>
          <w:rFonts w:ascii="Times New Roman" w:hAnsi="Times New Roman" w:cs="Times New Roman"/>
          <w:sz w:val="24"/>
          <w:szCs w:val="24"/>
        </w:rPr>
        <w:t xml:space="preserve"> &lt; .01; *</w:t>
      </w:r>
      <w:r w:rsidRPr="00B47284">
        <w:rPr>
          <w:rFonts w:ascii="Times New Roman" w:hAnsi="Times New Roman" w:cs="Times New Roman"/>
          <w:i/>
          <w:iCs/>
          <w:sz w:val="24"/>
          <w:szCs w:val="24"/>
        </w:rPr>
        <w:t>p</w:t>
      </w:r>
      <w:r w:rsidRPr="00B47284">
        <w:rPr>
          <w:rFonts w:ascii="Times New Roman" w:hAnsi="Times New Roman" w:cs="Times New Roman"/>
          <w:sz w:val="24"/>
          <w:szCs w:val="24"/>
        </w:rPr>
        <w:t>= &lt; .05</w:t>
      </w:r>
    </w:p>
    <w:p w14:paraId="344C02C9" w14:textId="77777777" w:rsidR="00CE5F9E" w:rsidRPr="00B47284" w:rsidRDefault="00CE5F9E" w:rsidP="00CE5F9E">
      <w:pPr>
        <w:rPr>
          <w:rFonts w:ascii="Times New Roman" w:hAnsi="Times New Roman" w:cs="Times New Roman"/>
          <w:b/>
          <w:bCs/>
          <w:sz w:val="24"/>
          <w:szCs w:val="24"/>
        </w:rPr>
      </w:pPr>
      <w:r w:rsidRPr="00B47284">
        <w:rPr>
          <w:rFonts w:ascii="Times New Roman" w:hAnsi="Times New Roman" w:cs="Times New Roman"/>
          <w:b/>
          <w:bCs/>
          <w:sz w:val="24"/>
          <w:szCs w:val="24"/>
        </w:rPr>
        <w:br w:type="page"/>
      </w:r>
    </w:p>
    <w:p w14:paraId="6313AEBC" w14:textId="77777777" w:rsidR="00CE5F9E" w:rsidRPr="00B47284" w:rsidRDefault="00CE5F9E" w:rsidP="00CE5F9E">
      <w:pPr>
        <w:shd w:val="clear" w:color="auto" w:fill="FFFFFF"/>
        <w:spacing w:after="0" w:line="480" w:lineRule="auto"/>
        <w:textAlignment w:val="baseline"/>
        <w:rPr>
          <w:rFonts w:ascii="Times New Roman" w:eastAsia="Times New Roman" w:hAnsi="Times New Roman" w:cs="Times New Roman"/>
          <w:b/>
          <w:bCs/>
          <w:sz w:val="24"/>
          <w:szCs w:val="24"/>
        </w:rPr>
      </w:pPr>
      <w:r w:rsidRPr="00B47284">
        <w:rPr>
          <w:rFonts w:ascii="Times New Roman" w:eastAsia="Times New Roman" w:hAnsi="Times New Roman" w:cs="Times New Roman"/>
          <w:b/>
          <w:bCs/>
          <w:sz w:val="24"/>
          <w:szCs w:val="24"/>
        </w:rPr>
        <w:lastRenderedPageBreak/>
        <w:t xml:space="preserve">Supplementary Table S4. </w:t>
      </w:r>
    </w:p>
    <w:p w14:paraId="05235AB6" w14:textId="77777777" w:rsidR="00CE5F9E" w:rsidRPr="00B47284" w:rsidRDefault="00CE5F9E" w:rsidP="00CE5F9E">
      <w:pPr>
        <w:shd w:val="clear" w:color="auto" w:fill="FFFFFF"/>
        <w:spacing w:after="0" w:line="480" w:lineRule="auto"/>
        <w:textAlignment w:val="baseline"/>
        <w:rPr>
          <w:rFonts w:ascii="Times New Roman" w:hAnsi="Times New Roman" w:cs="Times New Roman"/>
          <w:i/>
          <w:iCs/>
          <w:sz w:val="24"/>
          <w:szCs w:val="24"/>
        </w:rPr>
      </w:pPr>
      <w:r w:rsidRPr="00B47284">
        <w:rPr>
          <w:rFonts w:ascii="Times New Roman" w:eastAsia="Times New Roman" w:hAnsi="Times New Roman" w:cs="Times New Roman"/>
          <w:i/>
          <w:iCs/>
          <w:sz w:val="24"/>
          <w:szCs w:val="24"/>
        </w:rPr>
        <w:t xml:space="preserve">Edge Weights in the </w:t>
      </w:r>
      <w:r w:rsidRPr="00B47284">
        <w:rPr>
          <w:rFonts w:ascii="Times New Roman" w:hAnsi="Times New Roman" w:cs="Times New Roman"/>
          <w:i/>
          <w:iCs/>
          <w:sz w:val="24"/>
          <w:szCs w:val="24"/>
        </w:rPr>
        <w:t>Network Analysis for the DERS-36 Dimensions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4"/>
        <w:gridCol w:w="1096"/>
        <w:gridCol w:w="1097"/>
        <w:gridCol w:w="1097"/>
        <w:gridCol w:w="1097"/>
        <w:gridCol w:w="1097"/>
        <w:gridCol w:w="1098"/>
      </w:tblGrid>
      <w:tr w:rsidR="00CE5F9E" w:rsidRPr="00B47284" w14:paraId="4EBD160B" w14:textId="77777777" w:rsidTr="008443CD">
        <w:tc>
          <w:tcPr>
            <w:tcW w:w="2515" w:type="dxa"/>
            <w:tcBorders>
              <w:top w:val="single" w:sz="4" w:space="0" w:color="auto"/>
              <w:bottom w:val="single" w:sz="4" w:space="0" w:color="auto"/>
            </w:tcBorders>
          </w:tcPr>
          <w:p w14:paraId="385BA79F"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Variable</w:t>
            </w:r>
          </w:p>
        </w:tc>
        <w:tc>
          <w:tcPr>
            <w:tcW w:w="1139" w:type="dxa"/>
            <w:tcBorders>
              <w:top w:val="single" w:sz="4" w:space="0" w:color="auto"/>
              <w:bottom w:val="single" w:sz="4" w:space="0" w:color="auto"/>
            </w:tcBorders>
            <w:vAlign w:val="center"/>
          </w:tcPr>
          <w:p w14:paraId="2F3A5EB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1</w:t>
            </w:r>
          </w:p>
        </w:tc>
        <w:tc>
          <w:tcPr>
            <w:tcW w:w="1139" w:type="dxa"/>
            <w:tcBorders>
              <w:top w:val="single" w:sz="4" w:space="0" w:color="auto"/>
              <w:bottom w:val="single" w:sz="4" w:space="0" w:color="auto"/>
            </w:tcBorders>
            <w:vAlign w:val="center"/>
          </w:tcPr>
          <w:p w14:paraId="6D51930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2</w:t>
            </w:r>
          </w:p>
        </w:tc>
        <w:tc>
          <w:tcPr>
            <w:tcW w:w="1139" w:type="dxa"/>
            <w:tcBorders>
              <w:top w:val="single" w:sz="4" w:space="0" w:color="auto"/>
              <w:bottom w:val="single" w:sz="4" w:space="0" w:color="auto"/>
            </w:tcBorders>
            <w:vAlign w:val="center"/>
          </w:tcPr>
          <w:p w14:paraId="6D81BAD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3</w:t>
            </w:r>
          </w:p>
        </w:tc>
        <w:tc>
          <w:tcPr>
            <w:tcW w:w="1139" w:type="dxa"/>
            <w:tcBorders>
              <w:top w:val="single" w:sz="4" w:space="0" w:color="auto"/>
              <w:bottom w:val="single" w:sz="4" w:space="0" w:color="auto"/>
            </w:tcBorders>
            <w:vAlign w:val="center"/>
          </w:tcPr>
          <w:p w14:paraId="24E8F75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4</w:t>
            </w:r>
          </w:p>
        </w:tc>
        <w:tc>
          <w:tcPr>
            <w:tcW w:w="1139" w:type="dxa"/>
            <w:tcBorders>
              <w:top w:val="single" w:sz="4" w:space="0" w:color="auto"/>
              <w:bottom w:val="single" w:sz="4" w:space="0" w:color="auto"/>
            </w:tcBorders>
            <w:vAlign w:val="center"/>
          </w:tcPr>
          <w:p w14:paraId="186476A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5</w:t>
            </w:r>
          </w:p>
        </w:tc>
        <w:tc>
          <w:tcPr>
            <w:tcW w:w="1140" w:type="dxa"/>
            <w:tcBorders>
              <w:top w:val="single" w:sz="4" w:space="0" w:color="auto"/>
              <w:bottom w:val="single" w:sz="4" w:space="0" w:color="auto"/>
            </w:tcBorders>
            <w:vAlign w:val="center"/>
          </w:tcPr>
          <w:p w14:paraId="6127CBA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6</w:t>
            </w:r>
          </w:p>
        </w:tc>
      </w:tr>
      <w:tr w:rsidR="00CE5F9E" w:rsidRPr="00B47284" w14:paraId="66C88815" w14:textId="77777777" w:rsidTr="008443CD">
        <w:tc>
          <w:tcPr>
            <w:tcW w:w="2515" w:type="dxa"/>
            <w:tcBorders>
              <w:top w:val="single" w:sz="4" w:space="0" w:color="auto"/>
            </w:tcBorders>
          </w:tcPr>
          <w:p w14:paraId="4703834E"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Awareness (1)</w:t>
            </w:r>
          </w:p>
        </w:tc>
        <w:tc>
          <w:tcPr>
            <w:tcW w:w="1139" w:type="dxa"/>
            <w:tcBorders>
              <w:top w:val="single" w:sz="4" w:space="0" w:color="auto"/>
            </w:tcBorders>
          </w:tcPr>
          <w:p w14:paraId="6CD122F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39" w:type="dxa"/>
            <w:tcBorders>
              <w:top w:val="single" w:sz="4" w:space="0" w:color="auto"/>
            </w:tcBorders>
          </w:tcPr>
          <w:p w14:paraId="2E3789E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0.44</w:t>
            </w:r>
          </w:p>
        </w:tc>
        <w:tc>
          <w:tcPr>
            <w:tcW w:w="1139" w:type="dxa"/>
            <w:tcBorders>
              <w:top w:val="single" w:sz="4" w:space="0" w:color="auto"/>
            </w:tcBorders>
          </w:tcPr>
          <w:p w14:paraId="23B2BFB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39" w:type="dxa"/>
            <w:tcBorders>
              <w:top w:val="single" w:sz="4" w:space="0" w:color="auto"/>
            </w:tcBorders>
          </w:tcPr>
          <w:p w14:paraId="1B724E17"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-0.10</w:t>
            </w:r>
          </w:p>
        </w:tc>
        <w:tc>
          <w:tcPr>
            <w:tcW w:w="1139" w:type="dxa"/>
            <w:tcBorders>
              <w:top w:val="single" w:sz="4" w:space="0" w:color="auto"/>
            </w:tcBorders>
          </w:tcPr>
          <w:p w14:paraId="0B2A8414"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40" w:type="dxa"/>
            <w:tcBorders>
              <w:top w:val="single" w:sz="4" w:space="0" w:color="auto"/>
            </w:tcBorders>
          </w:tcPr>
          <w:p w14:paraId="79199DD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r w:rsidR="00CE5F9E" w:rsidRPr="00B47284" w14:paraId="31332FCD" w14:textId="77777777" w:rsidTr="008443CD">
        <w:tc>
          <w:tcPr>
            <w:tcW w:w="2515" w:type="dxa"/>
          </w:tcPr>
          <w:p w14:paraId="36198524"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Clarity (2)</w:t>
            </w:r>
          </w:p>
        </w:tc>
        <w:tc>
          <w:tcPr>
            <w:tcW w:w="1139" w:type="dxa"/>
          </w:tcPr>
          <w:p w14:paraId="0C15850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309E2EC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39" w:type="dxa"/>
          </w:tcPr>
          <w:p w14:paraId="3F76113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0.15</w:t>
            </w:r>
          </w:p>
        </w:tc>
        <w:tc>
          <w:tcPr>
            <w:tcW w:w="1139" w:type="dxa"/>
          </w:tcPr>
          <w:p w14:paraId="2F8035C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0.01</w:t>
            </w:r>
          </w:p>
        </w:tc>
        <w:tc>
          <w:tcPr>
            <w:tcW w:w="1139" w:type="dxa"/>
          </w:tcPr>
          <w:p w14:paraId="649C5E0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0.13</w:t>
            </w:r>
          </w:p>
        </w:tc>
        <w:tc>
          <w:tcPr>
            <w:tcW w:w="1140" w:type="dxa"/>
          </w:tcPr>
          <w:p w14:paraId="5DD0E02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0.18</w:t>
            </w:r>
          </w:p>
        </w:tc>
      </w:tr>
      <w:tr w:rsidR="00CE5F9E" w:rsidRPr="00B47284" w14:paraId="0023C80B" w14:textId="77777777" w:rsidTr="008443CD">
        <w:tc>
          <w:tcPr>
            <w:tcW w:w="2515" w:type="dxa"/>
          </w:tcPr>
          <w:p w14:paraId="13BD8ED6"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Impulse (3)</w:t>
            </w:r>
          </w:p>
        </w:tc>
        <w:tc>
          <w:tcPr>
            <w:tcW w:w="1139" w:type="dxa"/>
          </w:tcPr>
          <w:p w14:paraId="6A1D668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04F3517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0589F956"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39" w:type="dxa"/>
          </w:tcPr>
          <w:p w14:paraId="192F125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0.30</w:t>
            </w:r>
          </w:p>
        </w:tc>
        <w:tc>
          <w:tcPr>
            <w:tcW w:w="1139" w:type="dxa"/>
          </w:tcPr>
          <w:p w14:paraId="3DDE582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0.14</w:t>
            </w:r>
          </w:p>
        </w:tc>
        <w:tc>
          <w:tcPr>
            <w:tcW w:w="1140" w:type="dxa"/>
          </w:tcPr>
          <w:p w14:paraId="15E7FEB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0.32</w:t>
            </w:r>
          </w:p>
        </w:tc>
      </w:tr>
      <w:tr w:rsidR="00CE5F9E" w:rsidRPr="00B47284" w14:paraId="5F36CEF9" w14:textId="77777777" w:rsidTr="008443CD">
        <w:tc>
          <w:tcPr>
            <w:tcW w:w="2515" w:type="dxa"/>
          </w:tcPr>
          <w:p w14:paraId="77BDF063"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Goal (4)</w:t>
            </w:r>
          </w:p>
        </w:tc>
        <w:tc>
          <w:tcPr>
            <w:tcW w:w="1139" w:type="dxa"/>
          </w:tcPr>
          <w:p w14:paraId="4CBBEE1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60AAC93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12F543E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663ACC5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39" w:type="dxa"/>
          </w:tcPr>
          <w:p w14:paraId="78BEBE4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0.04</w:t>
            </w:r>
          </w:p>
        </w:tc>
        <w:tc>
          <w:tcPr>
            <w:tcW w:w="1140" w:type="dxa"/>
          </w:tcPr>
          <w:p w14:paraId="4896E0B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0.36</w:t>
            </w:r>
          </w:p>
        </w:tc>
      </w:tr>
      <w:tr w:rsidR="00CE5F9E" w:rsidRPr="00B47284" w14:paraId="01F896E9" w14:textId="77777777" w:rsidTr="008443CD">
        <w:tc>
          <w:tcPr>
            <w:tcW w:w="2515" w:type="dxa"/>
          </w:tcPr>
          <w:p w14:paraId="54AF1D24"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Nonacceptance (5)</w:t>
            </w:r>
          </w:p>
        </w:tc>
        <w:tc>
          <w:tcPr>
            <w:tcW w:w="1139" w:type="dxa"/>
          </w:tcPr>
          <w:p w14:paraId="5CFDE37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130D2474"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7A3C3B2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73B605C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Pr>
          <w:p w14:paraId="2909AA5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1140" w:type="dxa"/>
          </w:tcPr>
          <w:p w14:paraId="72D8CB3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0.36</w:t>
            </w:r>
          </w:p>
        </w:tc>
      </w:tr>
      <w:tr w:rsidR="00CE5F9E" w:rsidRPr="00B47284" w14:paraId="7904F311" w14:textId="77777777" w:rsidTr="008443CD">
        <w:tc>
          <w:tcPr>
            <w:tcW w:w="2515" w:type="dxa"/>
            <w:tcBorders>
              <w:bottom w:val="single" w:sz="4" w:space="0" w:color="auto"/>
            </w:tcBorders>
          </w:tcPr>
          <w:p w14:paraId="38C2166D"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Strategies (6)</w:t>
            </w:r>
          </w:p>
        </w:tc>
        <w:tc>
          <w:tcPr>
            <w:tcW w:w="1139" w:type="dxa"/>
            <w:tcBorders>
              <w:bottom w:val="single" w:sz="4" w:space="0" w:color="auto"/>
            </w:tcBorders>
          </w:tcPr>
          <w:p w14:paraId="08E32CC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Borders>
              <w:bottom w:val="single" w:sz="4" w:space="0" w:color="auto"/>
            </w:tcBorders>
          </w:tcPr>
          <w:p w14:paraId="0E392B8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Borders>
              <w:bottom w:val="single" w:sz="4" w:space="0" w:color="auto"/>
            </w:tcBorders>
          </w:tcPr>
          <w:p w14:paraId="4247A91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Borders>
              <w:bottom w:val="single" w:sz="4" w:space="0" w:color="auto"/>
            </w:tcBorders>
          </w:tcPr>
          <w:p w14:paraId="522EC96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39" w:type="dxa"/>
            <w:tcBorders>
              <w:bottom w:val="single" w:sz="4" w:space="0" w:color="auto"/>
            </w:tcBorders>
          </w:tcPr>
          <w:p w14:paraId="67F1131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1140" w:type="dxa"/>
            <w:tcBorders>
              <w:bottom w:val="single" w:sz="4" w:space="0" w:color="auto"/>
            </w:tcBorders>
          </w:tcPr>
          <w:p w14:paraId="267531D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bl>
    <w:p w14:paraId="4DEDD2B4"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r w:rsidRPr="00B47284">
        <w:rPr>
          <w:rFonts w:ascii="Times New Roman" w:hAnsi="Times New Roman" w:cs="Times New Roman"/>
          <w:i/>
          <w:iCs/>
          <w:sz w:val="24"/>
          <w:szCs w:val="24"/>
        </w:rPr>
        <w:t>Note</w:t>
      </w:r>
      <w:r w:rsidRPr="00B47284">
        <w:rPr>
          <w:rFonts w:ascii="Times New Roman" w:hAnsi="Times New Roman" w:cs="Times New Roman"/>
          <w:sz w:val="24"/>
          <w:szCs w:val="24"/>
        </w:rPr>
        <w:t xml:space="preserve">. Medium effect size values are underlined, and large values are bold [based on the Christensen and Golino’s (2021), effect size guidelines [(negligible ≤ .14, small = ≥ .15 to &lt; .25, moderate ≥ .25 to &lt; .35, and large ≥ .35)]. </w:t>
      </w:r>
    </w:p>
    <w:p w14:paraId="37B9233A" w14:textId="77777777" w:rsidR="00CE5F9E" w:rsidRPr="00B47284" w:rsidRDefault="00CE5F9E" w:rsidP="00CE5F9E">
      <w:pPr>
        <w:rPr>
          <w:rFonts w:ascii="Times New Roman" w:hAnsi="Times New Roman" w:cs="Times New Roman"/>
          <w:sz w:val="24"/>
          <w:szCs w:val="24"/>
        </w:rPr>
      </w:pPr>
      <w:r w:rsidRPr="00B47284">
        <w:rPr>
          <w:rFonts w:ascii="Times New Roman" w:hAnsi="Times New Roman" w:cs="Times New Roman"/>
          <w:sz w:val="24"/>
          <w:szCs w:val="24"/>
        </w:rPr>
        <w:br w:type="page"/>
      </w:r>
    </w:p>
    <w:p w14:paraId="548927C2" w14:textId="77777777" w:rsidR="00CE5F9E" w:rsidRPr="00B47284" w:rsidRDefault="00CE5F9E" w:rsidP="00CE5F9E">
      <w:pPr>
        <w:shd w:val="clear" w:color="auto" w:fill="FFFFFF"/>
        <w:spacing w:after="0" w:line="480" w:lineRule="auto"/>
        <w:textAlignment w:val="baseline"/>
        <w:rPr>
          <w:rFonts w:ascii="Times New Roman" w:eastAsia="Times New Roman" w:hAnsi="Times New Roman" w:cs="Times New Roman"/>
          <w:b/>
          <w:bCs/>
          <w:sz w:val="24"/>
          <w:szCs w:val="24"/>
        </w:rPr>
      </w:pPr>
      <w:r w:rsidRPr="00B47284">
        <w:rPr>
          <w:rFonts w:ascii="Times New Roman" w:eastAsia="Times New Roman" w:hAnsi="Times New Roman" w:cs="Times New Roman"/>
          <w:b/>
          <w:bCs/>
          <w:sz w:val="24"/>
          <w:szCs w:val="24"/>
        </w:rPr>
        <w:lastRenderedPageBreak/>
        <w:t xml:space="preserve">Supplementary Table S5. </w:t>
      </w:r>
    </w:p>
    <w:p w14:paraId="2CC72674" w14:textId="77777777" w:rsidR="00CE5F9E" w:rsidRPr="00B47284" w:rsidRDefault="00CE5F9E" w:rsidP="00CE5F9E">
      <w:pPr>
        <w:shd w:val="clear" w:color="auto" w:fill="FFFFFF"/>
        <w:spacing w:after="0" w:line="480" w:lineRule="auto"/>
        <w:textAlignment w:val="baseline"/>
        <w:rPr>
          <w:rFonts w:ascii="Times New Roman" w:hAnsi="Times New Roman" w:cs="Times New Roman"/>
          <w:i/>
          <w:iCs/>
          <w:sz w:val="24"/>
          <w:szCs w:val="24"/>
        </w:rPr>
      </w:pPr>
      <w:r w:rsidRPr="00B47284">
        <w:rPr>
          <w:rFonts w:ascii="Times New Roman" w:eastAsia="Times New Roman" w:hAnsi="Times New Roman" w:cs="Times New Roman"/>
          <w:i/>
          <w:iCs/>
          <w:sz w:val="24"/>
          <w:szCs w:val="24"/>
        </w:rPr>
        <w:t xml:space="preserve">Edge Weights in the </w:t>
      </w:r>
      <w:r w:rsidRPr="00B47284">
        <w:rPr>
          <w:rFonts w:ascii="Times New Roman" w:hAnsi="Times New Roman" w:cs="Times New Roman"/>
          <w:i/>
          <w:iCs/>
          <w:sz w:val="24"/>
          <w:szCs w:val="24"/>
        </w:rPr>
        <w:t>Network Analysis for the ALS-18 Dimensions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0"/>
        <w:gridCol w:w="1814"/>
        <w:gridCol w:w="2236"/>
        <w:gridCol w:w="2236"/>
      </w:tblGrid>
      <w:tr w:rsidR="00CE5F9E" w:rsidRPr="00B47284" w14:paraId="7FD41BDA" w14:textId="77777777" w:rsidTr="008443CD">
        <w:tc>
          <w:tcPr>
            <w:tcW w:w="2785" w:type="dxa"/>
            <w:tcBorders>
              <w:top w:val="single" w:sz="4" w:space="0" w:color="auto"/>
              <w:bottom w:val="single" w:sz="4" w:space="0" w:color="auto"/>
            </w:tcBorders>
          </w:tcPr>
          <w:p w14:paraId="6F1AF5F9"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Variable</w:t>
            </w:r>
          </w:p>
        </w:tc>
        <w:tc>
          <w:tcPr>
            <w:tcW w:w="1889" w:type="dxa"/>
            <w:tcBorders>
              <w:top w:val="single" w:sz="4" w:space="0" w:color="auto"/>
              <w:bottom w:val="single" w:sz="4" w:space="0" w:color="auto"/>
            </w:tcBorders>
          </w:tcPr>
          <w:p w14:paraId="785B3662" w14:textId="77777777" w:rsidR="00CE5F9E" w:rsidRPr="00B47284" w:rsidRDefault="00CE5F9E" w:rsidP="00835D9B">
            <w:pPr>
              <w:spacing w:line="480" w:lineRule="auto"/>
              <w:jc w:val="center"/>
              <w:textAlignment w:val="baseline"/>
              <w:rPr>
                <w:rFonts w:ascii="Times New Roman" w:hAnsi="Times New Roman" w:cs="Times New Roman"/>
                <w:sz w:val="24"/>
                <w:szCs w:val="24"/>
                <w:lang w:val="en-AU"/>
              </w:rPr>
            </w:pPr>
            <w:r w:rsidRPr="00B47284">
              <w:rPr>
                <w:rFonts w:ascii="Times New Roman" w:hAnsi="Times New Roman" w:cs="Times New Roman"/>
                <w:sz w:val="24"/>
                <w:szCs w:val="24"/>
                <w:lang w:val="en-AU"/>
              </w:rPr>
              <w:t>1</w:t>
            </w:r>
          </w:p>
        </w:tc>
        <w:tc>
          <w:tcPr>
            <w:tcW w:w="2338" w:type="dxa"/>
            <w:tcBorders>
              <w:top w:val="single" w:sz="4" w:space="0" w:color="auto"/>
              <w:bottom w:val="single" w:sz="4" w:space="0" w:color="auto"/>
            </w:tcBorders>
          </w:tcPr>
          <w:p w14:paraId="5E424137" w14:textId="77777777" w:rsidR="00CE5F9E" w:rsidRPr="00B47284" w:rsidRDefault="00CE5F9E" w:rsidP="00835D9B">
            <w:pPr>
              <w:spacing w:line="480" w:lineRule="auto"/>
              <w:jc w:val="center"/>
              <w:textAlignment w:val="baseline"/>
              <w:rPr>
                <w:rFonts w:ascii="Times New Roman" w:hAnsi="Times New Roman" w:cs="Times New Roman"/>
                <w:sz w:val="24"/>
                <w:szCs w:val="24"/>
                <w:lang w:val="en-AU"/>
              </w:rPr>
            </w:pPr>
            <w:r w:rsidRPr="00B47284">
              <w:rPr>
                <w:rFonts w:ascii="Times New Roman" w:hAnsi="Times New Roman" w:cs="Times New Roman"/>
                <w:sz w:val="24"/>
                <w:szCs w:val="24"/>
                <w:lang w:val="en-AU"/>
              </w:rPr>
              <w:t>2</w:t>
            </w:r>
          </w:p>
        </w:tc>
        <w:tc>
          <w:tcPr>
            <w:tcW w:w="2338" w:type="dxa"/>
            <w:tcBorders>
              <w:top w:val="single" w:sz="4" w:space="0" w:color="auto"/>
              <w:bottom w:val="single" w:sz="4" w:space="0" w:color="auto"/>
            </w:tcBorders>
          </w:tcPr>
          <w:p w14:paraId="2ECCBF50" w14:textId="77777777" w:rsidR="00CE5F9E" w:rsidRPr="00B47284" w:rsidRDefault="00CE5F9E" w:rsidP="00835D9B">
            <w:pPr>
              <w:spacing w:line="480" w:lineRule="auto"/>
              <w:jc w:val="center"/>
              <w:textAlignment w:val="baseline"/>
              <w:rPr>
                <w:rFonts w:ascii="Times New Roman" w:hAnsi="Times New Roman" w:cs="Times New Roman"/>
                <w:sz w:val="24"/>
                <w:szCs w:val="24"/>
                <w:lang w:val="en-AU"/>
              </w:rPr>
            </w:pPr>
            <w:r w:rsidRPr="00B47284">
              <w:rPr>
                <w:rFonts w:ascii="Times New Roman" w:hAnsi="Times New Roman" w:cs="Times New Roman"/>
                <w:sz w:val="24"/>
                <w:szCs w:val="24"/>
                <w:lang w:val="en-AU"/>
              </w:rPr>
              <w:t>3</w:t>
            </w:r>
          </w:p>
        </w:tc>
      </w:tr>
      <w:tr w:rsidR="00CE5F9E" w:rsidRPr="00B47284" w14:paraId="2C7AB695" w14:textId="77777777" w:rsidTr="008443CD">
        <w:tc>
          <w:tcPr>
            <w:tcW w:w="2785" w:type="dxa"/>
            <w:tcBorders>
              <w:top w:val="single" w:sz="4" w:space="0" w:color="auto"/>
            </w:tcBorders>
            <w:vAlign w:val="center"/>
          </w:tcPr>
          <w:p w14:paraId="073D7874"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AL-anxiety/depression (1)</w:t>
            </w:r>
          </w:p>
        </w:tc>
        <w:tc>
          <w:tcPr>
            <w:tcW w:w="1889" w:type="dxa"/>
            <w:tcBorders>
              <w:top w:val="single" w:sz="4" w:space="0" w:color="auto"/>
            </w:tcBorders>
          </w:tcPr>
          <w:p w14:paraId="5C42B02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2338" w:type="dxa"/>
            <w:tcBorders>
              <w:top w:val="single" w:sz="4" w:space="0" w:color="auto"/>
            </w:tcBorders>
          </w:tcPr>
          <w:p w14:paraId="056D13A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0.53</w:t>
            </w:r>
          </w:p>
        </w:tc>
        <w:tc>
          <w:tcPr>
            <w:tcW w:w="2338" w:type="dxa"/>
            <w:tcBorders>
              <w:top w:val="single" w:sz="4" w:space="0" w:color="auto"/>
            </w:tcBorders>
          </w:tcPr>
          <w:p w14:paraId="44989436"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0.34</w:t>
            </w:r>
          </w:p>
        </w:tc>
      </w:tr>
      <w:tr w:rsidR="00CE5F9E" w:rsidRPr="00B47284" w14:paraId="70BEA9C9" w14:textId="77777777" w:rsidTr="008443CD">
        <w:tc>
          <w:tcPr>
            <w:tcW w:w="2785" w:type="dxa"/>
            <w:vAlign w:val="center"/>
          </w:tcPr>
          <w:p w14:paraId="7ABB393C"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AL-depression (2)</w:t>
            </w:r>
          </w:p>
        </w:tc>
        <w:tc>
          <w:tcPr>
            <w:tcW w:w="1889" w:type="dxa"/>
          </w:tcPr>
          <w:p w14:paraId="7B8F9B1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2338" w:type="dxa"/>
          </w:tcPr>
          <w:p w14:paraId="4F3DE1E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2338" w:type="dxa"/>
          </w:tcPr>
          <w:p w14:paraId="141124D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0.36</w:t>
            </w:r>
          </w:p>
        </w:tc>
      </w:tr>
      <w:tr w:rsidR="00CE5F9E" w:rsidRPr="00B47284" w14:paraId="40110E46" w14:textId="77777777" w:rsidTr="008443CD">
        <w:tc>
          <w:tcPr>
            <w:tcW w:w="2785" w:type="dxa"/>
            <w:tcBorders>
              <w:bottom w:val="single" w:sz="4" w:space="0" w:color="auto"/>
            </w:tcBorders>
            <w:vAlign w:val="center"/>
          </w:tcPr>
          <w:p w14:paraId="5D847CE1"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eastAsia="Times New Roman" w:hAnsi="Times New Roman" w:cs="Times New Roman"/>
                <w:color w:val="000000"/>
                <w:sz w:val="24"/>
                <w:szCs w:val="24"/>
                <w:lang w:val="en-AU"/>
              </w:rPr>
              <w:t>AL-anger (3)</w:t>
            </w:r>
          </w:p>
        </w:tc>
        <w:tc>
          <w:tcPr>
            <w:tcW w:w="1889" w:type="dxa"/>
            <w:tcBorders>
              <w:bottom w:val="single" w:sz="4" w:space="0" w:color="auto"/>
            </w:tcBorders>
          </w:tcPr>
          <w:p w14:paraId="3EB79D2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2338" w:type="dxa"/>
            <w:tcBorders>
              <w:bottom w:val="single" w:sz="4" w:space="0" w:color="auto"/>
            </w:tcBorders>
          </w:tcPr>
          <w:p w14:paraId="2513C937"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2338" w:type="dxa"/>
            <w:tcBorders>
              <w:bottom w:val="single" w:sz="4" w:space="0" w:color="auto"/>
            </w:tcBorders>
          </w:tcPr>
          <w:p w14:paraId="031B0EB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bl>
    <w:p w14:paraId="695D7450"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r w:rsidRPr="00B47284">
        <w:rPr>
          <w:rFonts w:ascii="Times New Roman" w:hAnsi="Times New Roman" w:cs="Times New Roman"/>
          <w:i/>
          <w:iCs/>
          <w:sz w:val="24"/>
          <w:szCs w:val="24"/>
        </w:rPr>
        <w:t>Note</w:t>
      </w:r>
      <w:r w:rsidRPr="00B47284">
        <w:rPr>
          <w:rFonts w:ascii="Times New Roman" w:hAnsi="Times New Roman" w:cs="Times New Roman"/>
          <w:sz w:val="24"/>
          <w:szCs w:val="24"/>
        </w:rPr>
        <w:t xml:space="preserve">. Medium effect size values are underlined, and large values are bold [based on the Christensen and Golino’s (2021), effect size guidelines [(negligible ≤ .14, small = ≥ .15 to &lt; .25, moderate ≥ .25 to &lt; .35, and large ≥ .35)]. </w:t>
      </w:r>
    </w:p>
    <w:p w14:paraId="41440C96" w14:textId="77777777" w:rsidR="00CE5F9E" w:rsidRPr="00B47284" w:rsidRDefault="00CE5F9E" w:rsidP="00CE5F9E">
      <w:pPr>
        <w:rPr>
          <w:rFonts w:ascii="Times New Roman" w:hAnsi="Times New Roman" w:cs="Times New Roman"/>
          <w:sz w:val="24"/>
          <w:szCs w:val="24"/>
        </w:rPr>
      </w:pPr>
      <w:r w:rsidRPr="00B47284">
        <w:rPr>
          <w:rFonts w:ascii="Times New Roman" w:hAnsi="Times New Roman" w:cs="Times New Roman"/>
          <w:sz w:val="24"/>
          <w:szCs w:val="24"/>
        </w:rPr>
        <w:br w:type="page"/>
      </w:r>
    </w:p>
    <w:p w14:paraId="6AA3A311" w14:textId="77777777" w:rsidR="00CE5F9E" w:rsidRPr="00B47284" w:rsidRDefault="00CE5F9E" w:rsidP="00CE5F9E">
      <w:pPr>
        <w:shd w:val="clear" w:color="auto" w:fill="FFFFFF"/>
        <w:spacing w:after="0" w:line="480" w:lineRule="auto"/>
        <w:textAlignment w:val="baseline"/>
        <w:rPr>
          <w:rFonts w:ascii="Times New Roman" w:eastAsia="Times New Roman" w:hAnsi="Times New Roman" w:cs="Times New Roman"/>
          <w:b/>
          <w:bCs/>
          <w:sz w:val="24"/>
          <w:szCs w:val="24"/>
        </w:rPr>
      </w:pPr>
      <w:r w:rsidRPr="00B47284">
        <w:rPr>
          <w:rFonts w:ascii="Times New Roman" w:eastAsia="Times New Roman" w:hAnsi="Times New Roman" w:cs="Times New Roman"/>
          <w:b/>
          <w:bCs/>
          <w:sz w:val="24"/>
          <w:szCs w:val="24"/>
        </w:rPr>
        <w:lastRenderedPageBreak/>
        <w:t xml:space="preserve">Supplementary Table S6. </w:t>
      </w:r>
    </w:p>
    <w:p w14:paraId="22B3B572" w14:textId="77777777" w:rsidR="00CE5F9E" w:rsidRPr="00B47284" w:rsidRDefault="00CE5F9E" w:rsidP="00CE5F9E">
      <w:pPr>
        <w:shd w:val="clear" w:color="auto" w:fill="FFFFFF"/>
        <w:spacing w:after="0" w:line="480" w:lineRule="auto"/>
        <w:textAlignment w:val="baseline"/>
        <w:rPr>
          <w:rFonts w:ascii="Times New Roman" w:hAnsi="Times New Roman" w:cs="Times New Roman"/>
          <w:i/>
          <w:iCs/>
          <w:sz w:val="24"/>
          <w:szCs w:val="24"/>
        </w:rPr>
      </w:pPr>
      <w:r w:rsidRPr="00B47284">
        <w:rPr>
          <w:rFonts w:ascii="Times New Roman" w:eastAsia="Times New Roman" w:hAnsi="Times New Roman" w:cs="Times New Roman"/>
          <w:i/>
          <w:iCs/>
          <w:sz w:val="24"/>
          <w:szCs w:val="24"/>
        </w:rPr>
        <w:t xml:space="preserve">Edge Weights in the </w:t>
      </w:r>
      <w:r w:rsidRPr="00B47284">
        <w:rPr>
          <w:rFonts w:ascii="Times New Roman" w:hAnsi="Times New Roman" w:cs="Times New Roman"/>
          <w:i/>
          <w:iCs/>
          <w:sz w:val="24"/>
          <w:szCs w:val="24"/>
        </w:rPr>
        <w:t>Network Analysis for the DERS-36 and ALS-18 Dimensions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690"/>
        <w:gridCol w:w="690"/>
        <w:gridCol w:w="690"/>
        <w:gridCol w:w="744"/>
        <w:gridCol w:w="637"/>
        <w:gridCol w:w="690"/>
        <w:gridCol w:w="690"/>
        <w:gridCol w:w="690"/>
        <w:gridCol w:w="690"/>
      </w:tblGrid>
      <w:tr w:rsidR="00CE5F9E" w:rsidRPr="00B47284" w14:paraId="2BCF3EC4" w14:textId="77777777" w:rsidTr="008443CD">
        <w:tc>
          <w:tcPr>
            <w:tcW w:w="3015" w:type="dxa"/>
            <w:tcBorders>
              <w:top w:val="single" w:sz="4" w:space="0" w:color="auto"/>
              <w:bottom w:val="single" w:sz="4" w:space="0" w:color="auto"/>
            </w:tcBorders>
          </w:tcPr>
          <w:p w14:paraId="634489F7"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Variable</w:t>
            </w:r>
          </w:p>
        </w:tc>
        <w:tc>
          <w:tcPr>
            <w:tcW w:w="703" w:type="dxa"/>
            <w:tcBorders>
              <w:top w:val="single" w:sz="4" w:space="0" w:color="auto"/>
              <w:bottom w:val="single" w:sz="4" w:space="0" w:color="auto"/>
            </w:tcBorders>
          </w:tcPr>
          <w:p w14:paraId="576DA15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1</w:t>
            </w:r>
          </w:p>
        </w:tc>
        <w:tc>
          <w:tcPr>
            <w:tcW w:w="704" w:type="dxa"/>
            <w:tcBorders>
              <w:top w:val="single" w:sz="4" w:space="0" w:color="auto"/>
              <w:bottom w:val="single" w:sz="4" w:space="0" w:color="auto"/>
            </w:tcBorders>
          </w:tcPr>
          <w:p w14:paraId="23D48EC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2</w:t>
            </w:r>
          </w:p>
        </w:tc>
        <w:tc>
          <w:tcPr>
            <w:tcW w:w="704" w:type="dxa"/>
            <w:tcBorders>
              <w:top w:val="single" w:sz="4" w:space="0" w:color="auto"/>
              <w:bottom w:val="single" w:sz="4" w:space="0" w:color="auto"/>
            </w:tcBorders>
          </w:tcPr>
          <w:p w14:paraId="2C765D4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3</w:t>
            </w:r>
          </w:p>
        </w:tc>
        <w:tc>
          <w:tcPr>
            <w:tcW w:w="771" w:type="dxa"/>
            <w:tcBorders>
              <w:top w:val="single" w:sz="4" w:space="0" w:color="auto"/>
              <w:bottom w:val="single" w:sz="4" w:space="0" w:color="auto"/>
            </w:tcBorders>
          </w:tcPr>
          <w:p w14:paraId="53E4753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4</w:t>
            </w:r>
          </w:p>
        </w:tc>
        <w:tc>
          <w:tcPr>
            <w:tcW w:w="637" w:type="dxa"/>
            <w:tcBorders>
              <w:top w:val="single" w:sz="4" w:space="0" w:color="auto"/>
              <w:bottom w:val="single" w:sz="4" w:space="0" w:color="auto"/>
            </w:tcBorders>
          </w:tcPr>
          <w:p w14:paraId="7E714FF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5</w:t>
            </w:r>
          </w:p>
        </w:tc>
        <w:tc>
          <w:tcPr>
            <w:tcW w:w="704" w:type="dxa"/>
            <w:tcBorders>
              <w:top w:val="single" w:sz="4" w:space="0" w:color="auto"/>
              <w:bottom w:val="single" w:sz="4" w:space="0" w:color="auto"/>
            </w:tcBorders>
          </w:tcPr>
          <w:p w14:paraId="5C167FA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6</w:t>
            </w:r>
          </w:p>
        </w:tc>
        <w:tc>
          <w:tcPr>
            <w:tcW w:w="704" w:type="dxa"/>
            <w:tcBorders>
              <w:top w:val="single" w:sz="4" w:space="0" w:color="auto"/>
              <w:bottom w:val="single" w:sz="4" w:space="0" w:color="auto"/>
            </w:tcBorders>
          </w:tcPr>
          <w:p w14:paraId="662C862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7</w:t>
            </w:r>
          </w:p>
        </w:tc>
        <w:tc>
          <w:tcPr>
            <w:tcW w:w="704" w:type="dxa"/>
            <w:tcBorders>
              <w:top w:val="single" w:sz="4" w:space="0" w:color="auto"/>
              <w:bottom w:val="single" w:sz="4" w:space="0" w:color="auto"/>
            </w:tcBorders>
          </w:tcPr>
          <w:p w14:paraId="5524825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8</w:t>
            </w:r>
          </w:p>
        </w:tc>
        <w:tc>
          <w:tcPr>
            <w:tcW w:w="704" w:type="dxa"/>
            <w:tcBorders>
              <w:top w:val="single" w:sz="4" w:space="0" w:color="auto"/>
              <w:bottom w:val="single" w:sz="4" w:space="0" w:color="auto"/>
            </w:tcBorders>
          </w:tcPr>
          <w:p w14:paraId="74A9A94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9</w:t>
            </w:r>
          </w:p>
        </w:tc>
      </w:tr>
      <w:tr w:rsidR="00CE5F9E" w:rsidRPr="00B47284" w14:paraId="0BFA0A0D" w14:textId="77777777" w:rsidTr="008443CD">
        <w:tc>
          <w:tcPr>
            <w:tcW w:w="3015" w:type="dxa"/>
            <w:tcBorders>
              <w:top w:val="single" w:sz="4" w:space="0" w:color="auto"/>
            </w:tcBorders>
          </w:tcPr>
          <w:p w14:paraId="48A7AD5C"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Awareness (1)</w:t>
            </w:r>
          </w:p>
        </w:tc>
        <w:tc>
          <w:tcPr>
            <w:tcW w:w="703" w:type="dxa"/>
            <w:tcBorders>
              <w:top w:val="single" w:sz="4" w:space="0" w:color="auto"/>
            </w:tcBorders>
          </w:tcPr>
          <w:p w14:paraId="63B2793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Borders>
              <w:top w:val="single" w:sz="4" w:space="0" w:color="auto"/>
            </w:tcBorders>
          </w:tcPr>
          <w:p w14:paraId="50E00D5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0.42</w:t>
            </w:r>
          </w:p>
        </w:tc>
        <w:tc>
          <w:tcPr>
            <w:tcW w:w="704" w:type="dxa"/>
            <w:tcBorders>
              <w:top w:val="single" w:sz="4" w:space="0" w:color="auto"/>
            </w:tcBorders>
          </w:tcPr>
          <w:p w14:paraId="3E6B9EF6"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71" w:type="dxa"/>
            <w:tcBorders>
              <w:top w:val="single" w:sz="4" w:space="0" w:color="auto"/>
            </w:tcBorders>
          </w:tcPr>
          <w:p w14:paraId="41BE289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-0.12</w:t>
            </w:r>
          </w:p>
        </w:tc>
        <w:tc>
          <w:tcPr>
            <w:tcW w:w="637" w:type="dxa"/>
            <w:tcBorders>
              <w:top w:val="single" w:sz="4" w:space="0" w:color="auto"/>
            </w:tcBorders>
          </w:tcPr>
          <w:p w14:paraId="3728384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Borders>
              <w:top w:val="single" w:sz="4" w:space="0" w:color="auto"/>
            </w:tcBorders>
          </w:tcPr>
          <w:p w14:paraId="1D037BD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Borders>
              <w:top w:val="single" w:sz="4" w:space="0" w:color="auto"/>
            </w:tcBorders>
          </w:tcPr>
          <w:p w14:paraId="29B3D47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Borders>
              <w:top w:val="single" w:sz="4" w:space="0" w:color="auto"/>
            </w:tcBorders>
          </w:tcPr>
          <w:p w14:paraId="72EA5A0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Borders>
              <w:top w:val="single" w:sz="4" w:space="0" w:color="auto"/>
            </w:tcBorders>
          </w:tcPr>
          <w:p w14:paraId="238DA4D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0.04</w:t>
            </w:r>
          </w:p>
        </w:tc>
      </w:tr>
      <w:tr w:rsidR="00CE5F9E" w:rsidRPr="00B47284" w14:paraId="1528C55B" w14:textId="77777777" w:rsidTr="008443CD">
        <w:tc>
          <w:tcPr>
            <w:tcW w:w="3015" w:type="dxa"/>
          </w:tcPr>
          <w:p w14:paraId="126059CF"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Clarity (2)</w:t>
            </w:r>
          </w:p>
        </w:tc>
        <w:tc>
          <w:tcPr>
            <w:tcW w:w="703" w:type="dxa"/>
          </w:tcPr>
          <w:p w14:paraId="15621FC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706B183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578D1C3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0.10</w:t>
            </w:r>
          </w:p>
        </w:tc>
        <w:tc>
          <w:tcPr>
            <w:tcW w:w="771" w:type="dxa"/>
          </w:tcPr>
          <w:p w14:paraId="5B81791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637" w:type="dxa"/>
          </w:tcPr>
          <w:p w14:paraId="11108B1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0.11</w:t>
            </w:r>
          </w:p>
        </w:tc>
        <w:tc>
          <w:tcPr>
            <w:tcW w:w="704" w:type="dxa"/>
          </w:tcPr>
          <w:p w14:paraId="42B5536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0.15</w:t>
            </w:r>
          </w:p>
        </w:tc>
        <w:tc>
          <w:tcPr>
            <w:tcW w:w="704" w:type="dxa"/>
          </w:tcPr>
          <w:p w14:paraId="414DE3B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0.05</w:t>
            </w:r>
          </w:p>
        </w:tc>
        <w:tc>
          <w:tcPr>
            <w:tcW w:w="704" w:type="dxa"/>
          </w:tcPr>
          <w:p w14:paraId="6425FE5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0.08</w:t>
            </w:r>
          </w:p>
        </w:tc>
        <w:tc>
          <w:tcPr>
            <w:tcW w:w="704" w:type="dxa"/>
          </w:tcPr>
          <w:p w14:paraId="209BD43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r w:rsidR="00CE5F9E" w:rsidRPr="00B47284" w14:paraId="637E6CD2" w14:textId="77777777" w:rsidTr="008443CD">
        <w:tc>
          <w:tcPr>
            <w:tcW w:w="3015" w:type="dxa"/>
          </w:tcPr>
          <w:p w14:paraId="5827EE34"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Impulse (3)</w:t>
            </w:r>
          </w:p>
        </w:tc>
        <w:tc>
          <w:tcPr>
            <w:tcW w:w="703" w:type="dxa"/>
          </w:tcPr>
          <w:p w14:paraId="0EEA18E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45CB4CB6"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234AAB5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71" w:type="dxa"/>
          </w:tcPr>
          <w:p w14:paraId="029B5464"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0.25</w:t>
            </w:r>
          </w:p>
        </w:tc>
        <w:tc>
          <w:tcPr>
            <w:tcW w:w="637" w:type="dxa"/>
          </w:tcPr>
          <w:p w14:paraId="1C012D8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0.11</w:t>
            </w:r>
          </w:p>
        </w:tc>
        <w:tc>
          <w:tcPr>
            <w:tcW w:w="704" w:type="dxa"/>
          </w:tcPr>
          <w:p w14:paraId="743BC25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0.26</w:t>
            </w:r>
          </w:p>
        </w:tc>
        <w:tc>
          <w:tcPr>
            <w:tcW w:w="704" w:type="dxa"/>
          </w:tcPr>
          <w:p w14:paraId="339CA7C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0.02</w:t>
            </w:r>
          </w:p>
        </w:tc>
        <w:tc>
          <w:tcPr>
            <w:tcW w:w="704" w:type="dxa"/>
          </w:tcPr>
          <w:p w14:paraId="1BDE55E4"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3B91CD5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0.27</w:t>
            </w:r>
          </w:p>
        </w:tc>
      </w:tr>
      <w:tr w:rsidR="00CE5F9E" w:rsidRPr="00B47284" w14:paraId="7A5F3133" w14:textId="77777777" w:rsidTr="008443CD">
        <w:tc>
          <w:tcPr>
            <w:tcW w:w="3015" w:type="dxa"/>
          </w:tcPr>
          <w:p w14:paraId="0421B0AD"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Goal (4)</w:t>
            </w:r>
          </w:p>
        </w:tc>
        <w:tc>
          <w:tcPr>
            <w:tcW w:w="703" w:type="dxa"/>
          </w:tcPr>
          <w:p w14:paraId="1B837E0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1E87316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437E37B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71" w:type="dxa"/>
          </w:tcPr>
          <w:p w14:paraId="5C2C73B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637" w:type="dxa"/>
          </w:tcPr>
          <w:p w14:paraId="3061416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0.02</w:t>
            </w:r>
          </w:p>
        </w:tc>
        <w:tc>
          <w:tcPr>
            <w:tcW w:w="704" w:type="dxa"/>
          </w:tcPr>
          <w:p w14:paraId="1E17C0AD"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0.32</w:t>
            </w:r>
          </w:p>
        </w:tc>
        <w:tc>
          <w:tcPr>
            <w:tcW w:w="704" w:type="dxa"/>
          </w:tcPr>
          <w:p w14:paraId="10476AA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0.02</w:t>
            </w:r>
          </w:p>
        </w:tc>
        <w:tc>
          <w:tcPr>
            <w:tcW w:w="704" w:type="dxa"/>
          </w:tcPr>
          <w:p w14:paraId="1ED3CFF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0.11</w:t>
            </w:r>
          </w:p>
        </w:tc>
        <w:tc>
          <w:tcPr>
            <w:tcW w:w="704" w:type="dxa"/>
          </w:tcPr>
          <w:p w14:paraId="3EDE89F4"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r w:rsidR="00CE5F9E" w:rsidRPr="00B47284" w14:paraId="4E14FBE7" w14:textId="77777777" w:rsidTr="008443CD">
        <w:tc>
          <w:tcPr>
            <w:tcW w:w="3015" w:type="dxa"/>
          </w:tcPr>
          <w:p w14:paraId="30EF7062"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Nonacceptance (5)</w:t>
            </w:r>
          </w:p>
        </w:tc>
        <w:tc>
          <w:tcPr>
            <w:tcW w:w="703" w:type="dxa"/>
          </w:tcPr>
          <w:p w14:paraId="6CB7270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4960558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0FBE527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71" w:type="dxa"/>
          </w:tcPr>
          <w:p w14:paraId="136F90E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637" w:type="dxa"/>
          </w:tcPr>
          <w:p w14:paraId="3A17B62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3AB4D3A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0.32</w:t>
            </w:r>
          </w:p>
        </w:tc>
        <w:tc>
          <w:tcPr>
            <w:tcW w:w="704" w:type="dxa"/>
          </w:tcPr>
          <w:p w14:paraId="4627CE4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0.07</w:t>
            </w:r>
          </w:p>
        </w:tc>
        <w:tc>
          <w:tcPr>
            <w:tcW w:w="704" w:type="dxa"/>
          </w:tcPr>
          <w:p w14:paraId="0021979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0.05</w:t>
            </w:r>
          </w:p>
        </w:tc>
        <w:tc>
          <w:tcPr>
            <w:tcW w:w="704" w:type="dxa"/>
          </w:tcPr>
          <w:p w14:paraId="23C16A3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r w:rsidR="00CE5F9E" w:rsidRPr="00B47284" w14:paraId="6905A263" w14:textId="77777777" w:rsidTr="008443CD">
        <w:tc>
          <w:tcPr>
            <w:tcW w:w="3015" w:type="dxa"/>
          </w:tcPr>
          <w:p w14:paraId="1610A410"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Strategies (6)</w:t>
            </w:r>
          </w:p>
        </w:tc>
        <w:tc>
          <w:tcPr>
            <w:tcW w:w="703" w:type="dxa"/>
          </w:tcPr>
          <w:p w14:paraId="1772B6CF"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26DBD12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59F2C617"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71" w:type="dxa"/>
          </w:tcPr>
          <w:p w14:paraId="51A637C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637" w:type="dxa"/>
          </w:tcPr>
          <w:p w14:paraId="70B765F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46CFEBA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318F682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0.17</w:t>
            </w:r>
          </w:p>
        </w:tc>
        <w:tc>
          <w:tcPr>
            <w:tcW w:w="704" w:type="dxa"/>
          </w:tcPr>
          <w:p w14:paraId="659BE394"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28769A2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r w:rsidR="00CE5F9E" w:rsidRPr="00B47284" w14:paraId="1ED4B5C5" w14:textId="77777777" w:rsidTr="008443CD">
        <w:tc>
          <w:tcPr>
            <w:tcW w:w="3015" w:type="dxa"/>
          </w:tcPr>
          <w:p w14:paraId="18339B57"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AL-anxiety/depression (7)</w:t>
            </w:r>
          </w:p>
        </w:tc>
        <w:tc>
          <w:tcPr>
            <w:tcW w:w="703" w:type="dxa"/>
          </w:tcPr>
          <w:p w14:paraId="0EDB174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0617A00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53632C1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71" w:type="dxa"/>
          </w:tcPr>
          <w:p w14:paraId="1E9E8E3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637" w:type="dxa"/>
          </w:tcPr>
          <w:p w14:paraId="43C2F8D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29D0818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3F051D50"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42424BA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0.43</w:t>
            </w:r>
          </w:p>
        </w:tc>
        <w:tc>
          <w:tcPr>
            <w:tcW w:w="704" w:type="dxa"/>
          </w:tcPr>
          <w:p w14:paraId="045DD58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0.24</w:t>
            </w:r>
          </w:p>
        </w:tc>
      </w:tr>
      <w:tr w:rsidR="00CE5F9E" w:rsidRPr="00B47284" w14:paraId="57CBD1B1" w14:textId="77777777" w:rsidTr="008443CD">
        <w:tc>
          <w:tcPr>
            <w:tcW w:w="3015" w:type="dxa"/>
          </w:tcPr>
          <w:p w14:paraId="614DFC5D"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AL-depression (8)</w:t>
            </w:r>
          </w:p>
        </w:tc>
        <w:tc>
          <w:tcPr>
            <w:tcW w:w="703" w:type="dxa"/>
          </w:tcPr>
          <w:p w14:paraId="07D765A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6D63D11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295A6C1A"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71" w:type="dxa"/>
          </w:tcPr>
          <w:p w14:paraId="0CF1F33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637" w:type="dxa"/>
          </w:tcPr>
          <w:p w14:paraId="390B7F29"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091A120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4831562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Pr>
          <w:p w14:paraId="27C1F872"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c>
          <w:tcPr>
            <w:tcW w:w="704" w:type="dxa"/>
          </w:tcPr>
          <w:p w14:paraId="5764F9B1"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0.30</w:t>
            </w:r>
          </w:p>
        </w:tc>
      </w:tr>
      <w:tr w:rsidR="00CE5F9E" w:rsidRPr="00B47284" w14:paraId="6EA7F0F5" w14:textId="77777777" w:rsidTr="008443CD">
        <w:tc>
          <w:tcPr>
            <w:tcW w:w="3015" w:type="dxa"/>
            <w:tcBorders>
              <w:bottom w:val="single" w:sz="4" w:space="0" w:color="auto"/>
            </w:tcBorders>
          </w:tcPr>
          <w:p w14:paraId="41385DB3" w14:textId="77777777" w:rsidR="00CE5F9E" w:rsidRPr="00B47284" w:rsidRDefault="00CE5F9E" w:rsidP="00835D9B">
            <w:pPr>
              <w:spacing w:line="480" w:lineRule="auto"/>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AL-anger (9)</w:t>
            </w:r>
          </w:p>
        </w:tc>
        <w:tc>
          <w:tcPr>
            <w:tcW w:w="703" w:type="dxa"/>
            <w:tcBorders>
              <w:bottom w:val="single" w:sz="4" w:space="0" w:color="auto"/>
            </w:tcBorders>
          </w:tcPr>
          <w:p w14:paraId="2A6F732C"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Borders>
              <w:bottom w:val="single" w:sz="4" w:space="0" w:color="auto"/>
            </w:tcBorders>
          </w:tcPr>
          <w:p w14:paraId="10A21BFB"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Borders>
              <w:bottom w:val="single" w:sz="4" w:space="0" w:color="auto"/>
            </w:tcBorders>
          </w:tcPr>
          <w:p w14:paraId="36181A1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71" w:type="dxa"/>
            <w:tcBorders>
              <w:bottom w:val="single" w:sz="4" w:space="0" w:color="auto"/>
            </w:tcBorders>
          </w:tcPr>
          <w:p w14:paraId="55AEB1A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637" w:type="dxa"/>
            <w:tcBorders>
              <w:bottom w:val="single" w:sz="4" w:space="0" w:color="auto"/>
            </w:tcBorders>
          </w:tcPr>
          <w:p w14:paraId="29E191A8"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Borders>
              <w:bottom w:val="single" w:sz="4" w:space="0" w:color="auto"/>
            </w:tcBorders>
          </w:tcPr>
          <w:p w14:paraId="4D9DB2E5"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Borders>
              <w:bottom w:val="single" w:sz="4" w:space="0" w:color="auto"/>
            </w:tcBorders>
          </w:tcPr>
          <w:p w14:paraId="35E4E55E"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Borders>
              <w:bottom w:val="single" w:sz="4" w:space="0" w:color="auto"/>
            </w:tcBorders>
          </w:tcPr>
          <w:p w14:paraId="2940096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p>
        </w:tc>
        <w:tc>
          <w:tcPr>
            <w:tcW w:w="704" w:type="dxa"/>
            <w:tcBorders>
              <w:bottom w:val="single" w:sz="4" w:space="0" w:color="auto"/>
            </w:tcBorders>
          </w:tcPr>
          <w:p w14:paraId="18B4E453" w14:textId="77777777" w:rsidR="00CE5F9E" w:rsidRPr="00B47284" w:rsidRDefault="00CE5F9E" w:rsidP="00835D9B">
            <w:pPr>
              <w:spacing w:line="480" w:lineRule="auto"/>
              <w:jc w:val="center"/>
              <w:textAlignment w:val="baseline"/>
              <w:rPr>
                <w:rFonts w:ascii="Times New Roman" w:hAnsi="Times New Roman" w:cs="Times New Roman"/>
                <w:i/>
                <w:iCs/>
                <w:sz w:val="24"/>
                <w:szCs w:val="24"/>
                <w:lang w:val="en-AU"/>
              </w:rPr>
            </w:pPr>
            <w:r w:rsidRPr="00B47284">
              <w:rPr>
                <w:rFonts w:ascii="Times New Roman" w:hAnsi="Times New Roman" w:cs="Times New Roman"/>
                <w:sz w:val="24"/>
                <w:szCs w:val="24"/>
                <w:lang w:val="en-AU"/>
              </w:rPr>
              <w:t>0.00</w:t>
            </w:r>
          </w:p>
        </w:tc>
      </w:tr>
    </w:tbl>
    <w:p w14:paraId="3BD3D8AC"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r w:rsidRPr="00B47284">
        <w:rPr>
          <w:rFonts w:ascii="Times New Roman" w:hAnsi="Times New Roman" w:cs="Times New Roman"/>
          <w:i/>
          <w:iCs/>
          <w:sz w:val="24"/>
          <w:szCs w:val="24"/>
        </w:rPr>
        <w:t>Note</w:t>
      </w:r>
      <w:r w:rsidRPr="00B47284">
        <w:rPr>
          <w:rFonts w:ascii="Times New Roman" w:hAnsi="Times New Roman" w:cs="Times New Roman"/>
          <w:sz w:val="24"/>
          <w:szCs w:val="24"/>
        </w:rPr>
        <w:t xml:space="preserve">. Medium effect size values are underlined, and large values are bold [based on the Christensen and Golino’s (2021), effect size guidelines [(negligible ≤ .14, small = ≥ .15 to &lt; .25, moderate ≥ .25 to &lt; .35, and large ≥ .35)]. </w:t>
      </w:r>
    </w:p>
    <w:p w14:paraId="492C0717" w14:textId="77777777" w:rsidR="00CE5F9E" w:rsidRPr="00B47284" w:rsidRDefault="00CE5F9E" w:rsidP="00CE5F9E">
      <w:pPr>
        <w:shd w:val="clear" w:color="auto" w:fill="FFFFFF"/>
        <w:spacing w:after="0" w:line="480" w:lineRule="auto"/>
        <w:textAlignment w:val="baseline"/>
        <w:rPr>
          <w:rFonts w:ascii="Times New Roman" w:hAnsi="Times New Roman" w:cs="Times New Roman"/>
          <w:i/>
          <w:iCs/>
          <w:sz w:val="24"/>
          <w:szCs w:val="24"/>
        </w:rPr>
      </w:pPr>
    </w:p>
    <w:p w14:paraId="3918D792" w14:textId="77777777" w:rsidR="00CE5F9E" w:rsidRPr="00B47284" w:rsidRDefault="00CE5F9E" w:rsidP="00CE5F9E">
      <w:pPr>
        <w:rPr>
          <w:rFonts w:ascii="Times New Roman" w:hAnsi="Times New Roman" w:cs="Times New Roman"/>
          <w:sz w:val="24"/>
          <w:szCs w:val="24"/>
        </w:rPr>
      </w:pPr>
      <w:r w:rsidRPr="00B47284">
        <w:rPr>
          <w:rFonts w:ascii="Times New Roman" w:hAnsi="Times New Roman" w:cs="Times New Roman"/>
          <w:sz w:val="24"/>
          <w:szCs w:val="24"/>
        </w:rPr>
        <w:br w:type="page"/>
      </w:r>
    </w:p>
    <w:p w14:paraId="0912CA31" w14:textId="77777777" w:rsidR="00CE5F9E" w:rsidRPr="00B47284" w:rsidRDefault="00CE5F9E" w:rsidP="00CE5F9E">
      <w:pPr>
        <w:shd w:val="clear" w:color="auto" w:fill="FFFFFF"/>
        <w:spacing w:after="0" w:line="480" w:lineRule="auto"/>
        <w:textAlignment w:val="baseline"/>
        <w:rPr>
          <w:rFonts w:ascii="Times New Roman" w:eastAsia="Times New Roman" w:hAnsi="Times New Roman" w:cs="Times New Roman"/>
          <w:b/>
          <w:bCs/>
          <w:sz w:val="24"/>
          <w:szCs w:val="24"/>
        </w:rPr>
      </w:pPr>
      <w:r w:rsidRPr="00B47284">
        <w:rPr>
          <w:rFonts w:ascii="Times New Roman" w:eastAsia="Times New Roman" w:hAnsi="Times New Roman" w:cs="Times New Roman"/>
          <w:b/>
          <w:bCs/>
          <w:sz w:val="24"/>
          <w:szCs w:val="24"/>
        </w:rPr>
        <w:lastRenderedPageBreak/>
        <w:t xml:space="preserve">Supplementary Table S7. </w:t>
      </w:r>
    </w:p>
    <w:p w14:paraId="30E37E96" w14:textId="77777777" w:rsidR="00CE5F9E" w:rsidRPr="00B47284" w:rsidRDefault="00CE5F9E" w:rsidP="00CE5F9E">
      <w:pPr>
        <w:shd w:val="clear" w:color="auto" w:fill="FFFFFF"/>
        <w:spacing w:after="0" w:line="480" w:lineRule="auto"/>
        <w:textAlignment w:val="baseline"/>
        <w:rPr>
          <w:rFonts w:ascii="Times New Roman" w:eastAsia="Times New Roman" w:hAnsi="Times New Roman" w:cs="Times New Roman"/>
          <w:i/>
          <w:iCs/>
          <w:sz w:val="24"/>
          <w:szCs w:val="24"/>
        </w:rPr>
      </w:pPr>
      <w:r w:rsidRPr="00B47284">
        <w:rPr>
          <w:rFonts w:ascii="Times New Roman" w:eastAsia="Times New Roman" w:hAnsi="Times New Roman" w:cs="Times New Roman"/>
          <w:i/>
          <w:iCs/>
          <w:sz w:val="24"/>
          <w:szCs w:val="24"/>
        </w:rPr>
        <w:t xml:space="preserve">Edge Weights in the </w:t>
      </w:r>
      <w:r w:rsidRPr="00B47284">
        <w:rPr>
          <w:rFonts w:ascii="Times New Roman" w:hAnsi="Times New Roman" w:cs="Times New Roman"/>
          <w:i/>
          <w:iCs/>
          <w:sz w:val="24"/>
          <w:szCs w:val="24"/>
        </w:rPr>
        <w:t>Network Analysis Involving ADHD Dimensions for IA and HY/IM</w:t>
      </w:r>
    </w:p>
    <w:tbl>
      <w:tblPr>
        <w:tblW w:w="9085" w:type="dxa"/>
        <w:tblCellMar>
          <w:left w:w="14" w:type="dxa"/>
          <w:right w:w="43" w:type="dxa"/>
        </w:tblCellMar>
        <w:tblLook w:val="04A0" w:firstRow="1" w:lastRow="0" w:firstColumn="1" w:lastColumn="0" w:noHBand="0" w:noVBand="1"/>
      </w:tblPr>
      <w:tblGrid>
        <w:gridCol w:w="2745"/>
        <w:gridCol w:w="576"/>
        <w:gridCol w:w="576"/>
        <w:gridCol w:w="577"/>
        <w:gridCol w:w="576"/>
        <w:gridCol w:w="576"/>
        <w:gridCol w:w="577"/>
        <w:gridCol w:w="576"/>
        <w:gridCol w:w="576"/>
        <w:gridCol w:w="577"/>
        <w:gridCol w:w="576"/>
        <w:gridCol w:w="577"/>
      </w:tblGrid>
      <w:tr w:rsidR="00CE5F9E" w:rsidRPr="00B47284" w14:paraId="6F105120" w14:textId="77777777" w:rsidTr="008443CD">
        <w:trPr>
          <w:trHeight w:val="610"/>
        </w:trPr>
        <w:tc>
          <w:tcPr>
            <w:tcW w:w="2745" w:type="dxa"/>
            <w:tcBorders>
              <w:top w:val="single" w:sz="4" w:space="0" w:color="auto"/>
              <w:bottom w:val="single" w:sz="4" w:space="0" w:color="auto"/>
            </w:tcBorders>
            <w:vAlign w:val="center"/>
            <w:hideMark/>
          </w:tcPr>
          <w:p w14:paraId="227C1098"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Variable</w:t>
            </w:r>
          </w:p>
        </w:tc>
        <w:tc>
          <w:tcPr>
            <w:tcW w:w="576" w:type="dxa"/>
            <w:tcBorders>
              <w:top w:val="single" w:sz="4" w:space="0" w:color="auto"/>
              <w:bottom w:val="single" w:sz="4" w:space="0" w:color="auto"/>
            </w:tcBorders>
            <w:vAlign w:val="center"/>
            <w:hideMark/>
          </w:tcPr>
          <w:p w14:paraId="0C95515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w:t>
            </w:r>
          </w:p>
        </w:tc>
        <w:tc>
          <w:tcPr>
            <w:tcW w:w="576" w:type="dxa"/>
            <w:tcBorders>
              <w:top w:val="single" w:sz="4" w:space="0" w:color="auto"/>
              <w:bottom w:val="single" w:sz="4" w:space="0" w:color="auto"/>
            </w:tcBorders>
            <w:vAlign w:val="center"/>
            <w:hideMark/>
          </w:tcPr>
          <w:p w14:paraId="575F34D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2</w:t>
            </w:r>
          </w:p>
        </w:tc>
        <w:tc>
          <w:tcPr>
            <w:tcW w:w="577" w:type="dxa"/>
            <w:tcBorders>
              <w:top w:val="single" w:sz="4" w:space="0" w:color="auto"/>
              <w:bottom w:val="single" w:sz="4" w:space="0" w:color="auto"/>
            </w:tcBorders>
            <w:vAlign w:val="center"/>
            <w:hideMark/>
          </w:tcPr>
          <w:p w14:paraId="7A7A6CE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3</w:t>
            </w:r>
          </w:p>
        </w:tc>
        <w:tc>
          <w:tcPr>
            <w:tcW w:w="576" w:type="dxa"/>
            <w:tcBorders>
              <w:top w:val="single" w:sz="4" w:space="0" w:color="auto"/>
              <w:bottom w:val="single" w:sz="4" w:space="0" w:color="auto"/>
            </w:tcBorders>
            <w:vAlign w:val="center"/>
            <w:hideMark/>
          </w:tcPr>
          <w:p w14:paraId="45B0A31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4</w:t>
            </w:r>
          </w:p>
        </w:tc>
        <w:tc>
          <w:tcPr>
            <w:tcW w:w="576" w:type="dxa"/>
            <w:tcBorders>
              <w:top w:val="single" w:sz="4" w:space="0" w:color="auto"/>
              <w:bottom w:val="single" w:sz="4" w:space="0" w:color="auto"/>
            </w:tcBorders>
            <w:vAlign w:val="center"/>
            <w:hideMark/>
          </w:tcPr>
          <w:p w14:paraId="246EC7F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5</w:t>
            </w:r>
          </w:p>
        </w:tc>
        <w:tc>
          <w:tcPr>
            <w:tcW w:w="577" w:type="dxa"/>
            <w:tcBorders>
              <w:top w:val="single" w:sz="4" w:space="0" w:color="auto"/>
              <w:bottom w:val="single" w:sz="4" w:space="0" w:color="auto"/>
            </w:tcBorders>
            <w:vAlign w:val="center"/>
            <w:hideMark/>
          </w:tcPr>
          <w:p w14:paraId="48F8F65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6</w:t>
            </w:r>
          </w:p>
        </w:tc>
        <w:tc>
          <w:tcPr>
            <w:tcW w:w="576" w:type="dxa"/>
            <w:tcBorders>
              <w:top w:val="single" w:sz="4" w:space="0" w:color="auto"/>
              <w:bottom w:val="single" w:sz="4" w:space="0" w:color="auto"/>
            </w:tcBorders>
            <w:vAlign w:val="center"/>
            <w:hideMark/>
          </w:tcPr>
          <w:p w14:paraId="120F2B4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7</w:t>
            </w:r>
          </w:p>
        </w:tc>
        <w:tc>
          <w:tcPr>
            <w:tcW w:w="576" w:type="dxa"/>
            <w:tcBorders>
              <w:top w:val="single" w:sz="4" w:space="0" w:color="auto"/>
              <w:bottom w:val="single" w:sz="4" w:space="0" w:color="auto"/>
            </w:tcBorders>
            <w:vAlign w:val="center"/>
            <w:hideMark/>
          </w:tcPr>
          <w:p w14:paraId="6AFBAA5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8</w:t>
            </w:r>
          </w:p>
        </w:tc>
        <w:tc>
          <w:tcPr>
            <w:tcW w:w="577" w:type="dxa"/>
            <w:tcBorders>
              <w:top w:val="single" w:sz="4" w:space="0" w:color="auto"/>
              <w:bottom w:val="single" w:sz="4" w:space="0" w:color="auto"/>
            </w:tcBorders>
            <w:vAlign w:val="center"/>
            <w:hideMark/>
          </w:tcPr>
          <w:p w14:paraId="53C3A9B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9</w:t>
            </w:r>
          </w:p>
        </w:tc>
        <w:tc>
          <w:tcPr>
            <w:tcW w:w="576" w:type="dxa"/>
            <w:tcBorders>
              <w:top w:val="single" w:sz="4" w:space="0" w:color="auto"/>
              <w:bottom w:val="single" w:sz="4" w:space="0" w:color="auto"/>
            </w:tcBorders>
            <w:vAlign w:val="center"/>
            <w:hideMark/>
          </w:tcPr>
          <w:p w14:paraId="1453D6E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10</w:t>
            </w:r>
          </w:p>
        </w:tc>
        <w:tc>
          <w:tcPr>
            <w:tcW w:w="577" w:type="dxa"/>
            <w:tcBorders>
              <w:top w:val="single" w:sz="4" w:space="0" w:color="auto"/>
              <w:bottom w:val="single" w:sz="4" w:space="0" w:color="auto"/>
            </w:tcBorders>
            <w:vAlign w:val="center"/>
            <w:hideMark/>
          </w:tcPr>
          <w:p w14:paraId="6F67756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11</w:t>
            </w:r>
          </w:p>
        </w:tc>
      </w:tr>
      <w:tr w:rsidR="00CE5F9E" w:rsidRPr="00B47284" w14:paraId="1328EDFC" w14:textId="77777777" w:rsidTr="008443CD">
        <w:trPr>
          <w:trHeight w:val="620"/>
        </w:trPr>
        <w:tc>
          <w:tcPr>
            <w:tcW w:w="2745" w:type="dxa"/>
            <w:tcBorders>
              <w:top w:val="single" w:sz="4" w:space="0" w:color="auto"/>
            </w:tcBorders>
            <w:vAlign w:val="center"/>
            <w:hideMark/>
          </w:tcPr>
          <w:p w14:paraId="60052EEF"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DERS-awareness (1)</w:t>
            </w:r>
          </w:p>
        </w:tc>
        <w:tc>
          <w:tcPr>
            <w:tcW w:w="576" w:type="dxa"/>
            <w:tcBorders>
              <w:top w:val="single" w:sz="4" w:space="0" w:color="auto"/>
            </w:tcBorders>
            <w:hideMark/>
          </w:tcPr>
          <w:p w14:paraId="41E67FD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tcBorders>
              <w:top w:val="single" w:sz="4" w:space="0" w:color="auto"/>
            </w:tcBorders>
            <w:hideMark/>
          </w:tcPr>
          <w:p w14:paraId="42C2F5A1"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.43</w:t>
            </w:r>
          </w:p>
        </w:tc>
        <w:tc>
          <w:tcPr>
            <w:tcW w:w="577" w:type="dxa"/>
            <w:tcBorders>
              <w:top w:val="single" w:sz="4" w:space="0" w:color="auto"/>
            </w:tcBorders>
            <w:hideMark/>
          </w:tcPr>
          <w:p w14:paraId="4C5606DE"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6" w:type="dxa"/>
            <w:tcBorders>
              <w:top w:val="single" w:sz="4" w:space="0" w:color="auto"/>
            </w:tcBorders>
            <w:hideMark/>
          </w:tcPr>
          <w:p w14:paraId="1B524346"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-.13</w:t>
            </w:r>
          </w:p>
        </w:tc>
        <w:tc>
          <w:tcPr>
            <w:tcW w:w="576" w:type="dxa"/>
            <w:tcBorders>
              <w:top w:val="single" w:sz="4" w:space="0" w:color="auto"/>
            </w:tcBorders>
            <w:hideMark/>
          </w:tcPr>
          <w:p w14:paraId="3DEB98FD"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7" w:type="dxa"/>
            <w:tcBorders>
              <w:top w:val="single" w:sz="4" w:space="0" w:color="auto"/>
            </w:tcBorders>
            <w:hideMark/>
          </w:tcPr>
          <w:p w14:paraId="12590378"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6" w:type="dxa"/>
            <w:tcBorders>
              <w:top w:val="single" w:sz="4" w:space="0" w:color="auto"/>
            </w:tcBorders>
            <w:hideMark/>
          </w:tcPr>
          <w:p w14:paraId="7BE6D919"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6" w:type="dxa"/>
            <w:tcBorders>
              <w:top w:val="single" w:sz="4" w:space="0" w:color="auto"/>
            </w:tcBorders>
            <w:hideMark/>
          </w:tcPr>
          <w:p w14:paraId="6223915C"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7" w:type="dxa"/>
            <w:tcBorders>
              <w:top w:val="single" w:sz="4" w:space="0" w:color="auto"/>
            </w:tcBorders>
            <w:hideMark/>
          </w:tcPr>
          <w:p w14:paraId="098C6B3D"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.05</w:t>
            </w:r>
          </w:p>
        </w:tc>
        <w:tc>
          <w:tcPr>
            <w:tcW w:w="576" w:type="dxa"/>
            <w:tcBorders>
              <w:top w:val="single" w:sz="4" w:space="0" w:color="auto"/>
            </w:tcBorders>
            <w:hideMark/>
          </w:tcPr>
          <w:p w14:paraId="6AFABD74" w14:textId="77777777" w:rsidR="00CE5F9E" w:rsidRPr="00B47284" w:rsidRDefault="00CE5F9E" w:rsidP="00835D9B">
            <w:pPr>
              <w:spacing w:after="0" w:line="480" w:lineRule="auto"/>
              <w:jc w:val="center"/>
              <w:rPr>
                <w:rFonts w:ascii="Times New Roman" w:eastAsia="Times New Roman" w:hAnsi="Times New Roman" w:cs="Times New Roman"/>
                <w:b/>
                <w:bCs/>
                <w:color w:val="000000"/>
                <w:sz w:val="24"/>
                <w:szCs w:val="24"/>
                <w:highlight w:val="yellow"/>
              </w:rPr>
            </w:pPr>
            <w:r w:rsidRPr="00B47284">
              <w:rPr>
                <w:rFonts w:ascii="Times New Roman" w:hAnsi="Times New Roman" w:cs="Times New Roman"/>
                <w:sz w:val="24"/>
                <w:szCs w:val="24"/>
              </w:rPr>
              <w:t>.00</w:t>
            </w:r>
          </w:p>
        </w:tc>
        <w:tc>
          <w:tcPr>
            <w:tcW w:w="577" w:type="dxa"/>
            <w:tcBorders>
              <w:top w:val="single" w:sz="4" w:space="0" w:color="auto"/>
            </w:tcBorders>
            <w:hideMark/>
          </w:tcPr>
          <w:p w14:paraId="3042F11F"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-.02</w:t>
            </w:r>
          </w:p>
        </w:tc>
      </w:tr>
      <w:tr w:rsidR="00CE5F9E" w:rsidRPr="00B47284" w14:paraId="5EDB58A1" w14:textId="77777777" w:rsidTr="008443CD">
        <w:trPr>
          <w:trHeight w:val="620"/>
        </w:trPr>
        <w:tc>
          <w:tcPr>
            <w:tcW w:w="2745" w:type="dxa"/>
            <w:vAlign w:val="center"/>
            <w:hideMark/>
          </w:tcPr>
          <w:p w14:paraId="243E871C"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DERS-clarity (2)</w:t>
            </w:r>
          </w:p>
        </w:tc>
        <w:tc>
          <w:tcPr>
            <w:tcW w:w="576" w:type="dxa"/>
          </w:tcPr>
          <w:p w14:paraId="0DD1F73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hideMark/>
          </w:tcPr>
          <w:p w14:paraId="4B06D69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6063739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.09</w:t>
            </w:r>
          </w:p>
        </w:tc>
        <w:tc>
          <w:tcPr>
            <w:tcW w:w="576" w:type="dxa"/>
            <w:hideMark/>
          </w:tcPr>
          <w:p w14:paraId="625630A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1F9698B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.11</w:t>
            </w:r>
          </w:p>
        </w:tc>
        <w:tc>
          <w:tcPr>
            <w:tcW w:w="577" w:type="dxa"/>
            <w:hideMark/>
          </w:tcPr>
          <w:p w14:paraId="6F6CA67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.14</w:t>
            </w:r>
          </w:p>
        </w:tc>
        <w:tc>
          <w:tcPr>
            <w:tcW w:w="576" w:type="dxa"/>
            <w:hideMark/>
          </w:tcPr>
          <w:p w14:paraId="363A760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.05</w:t>
            </w:r>
          </w:p>
        </w:tc>
        <w:tc>
          <w:tcPr>
            <w:tcW w:w="576" w:type="dxa"/>
            <w:hideMark/>
          </w:tcPr>
          <w:p w14:paraId="7BCF965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.03</w:t>
            </w:r>
          </w:p>
        </w:tc>
        <w:tc>
          <w:tcPr>
            <w:tcW w:w="577" w:type="dxa"/>
            <w:hideMark/>
          </w:tcPr>
          <w:p w14:paraId="65C70AE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1FFA197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.11</w:t>
            </w:r>
          </w:p>
        </w:tc>
        <w:tc>
          <w:tcPr>
            <w:tcW w:w="577" w:type="dxa"/>
            <w:hideMark/>
          </w:tcPr>
          <w:p w14:paraId="58AF79A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r>
      <w:tr w:rsidR="00CE5F9E" w:rsidRPr="00B47284" w14:paraId="341B58E9" w14:textId="77777777" w:rsidTr="008443CD">
        <w:trPr>
          <w:trHeight w:val="620"/>
        </w:trPr>
        <w:tc>
          <w:tcPr>
            <w:tcW w:w="2745" w:type="dxa"/>
            <w:vAlign w:val="center"/>
            <w:hideMark/>
          </w:tcPr>
          <w:p w14:paraId="1FE40B95"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DERS-impulse (3)</w:t>
            </w:r>
          </w:p>
        </w:tc>
        <w:tc>
          <w:tcPr>
            <w:tcW w:w="576" w:type="dxa"/>
          </w:tcPr>
          <w:p w14:paraId="0A9D069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451339F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hideMark/>
          </w:tcPr>
          <w:p w14:paraId="0DA42B94"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6" w:type="dxa"/>
            <w:hideMark/>
          </w:tcPr>
          <w:p w14:paraId="6E2874A0"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.23</w:t>
            </w:r>
          </w:p>
        </w:tc>
        <w:tc>
          <w:tcPr>
            <w:tcW w:w="576" w:type="dxa"/>
            <w:hideMark/>
          </w:tcPr>
          <w:p w14:paraId="210F103E"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.11</w:t>
            </w:r>
          </w:p>
        </w:tc>
        <w:tc>
          <w:tcPr>
            <w:tcW w:w="577" w:type="dxa"/>
            <w:hideMark/>
          </w:tcPr>
          <w:p w14:paraId="59EEE693"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.26</w:t>
            </w:r>
          </w:p>
        </w:tc>
        <w:tc>
          <w:tcPr>
            <w:tcW w:w="576" w:type="dxa"/>
            <w:hideMark/>
          </w:tcPr>
          <w:p w14:paraId="3D107D41"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.01</w:t>
            </w:r>
          </w:p>
        </w:tc>
        <w:tc>
          <w:tcPr>
            <w:tcW w:w="576" w:type="dxa"/>
            <w:hideMark/>
          </w:tcPr>
          <w:p w14:paraId="3CA1F703"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7" w:type="dxa"/>
            <w:hideMark/>
          </w:tcPr>
          <w:p w14:paraId="2C8E041C" w14:textId="77777777" w:rsidR="00CE5F9E" w:rsidRPr="00B47284" w:rsidRDefault="00CE5F9E" w:rsidP="00835D9B">
            <w:pPr>
              <w:spacing w:after="0" w:line="480" w:lineRule="auto"/>
              <w:jc w:val="center"/>
              <w:rPr>
                <w:rFonts w:ascii="Times New Roman" w:eastAsia="Times New Roman" w:hAnsi="Times New Roman" w:cs="Times New Roman"/>
                <w:i/>
                <w:iCs/>
                <w:sz w:val="24"/>
                <w:szCs w:val="24"/>
              </w:rPr>
            </w:pPr>
            <w:r w:rsidRPr="00B47284">
              <w:rPr>
                <w:rFonts w:ascii="Times New Roman" w:hAnsi="Times New Roman" w:cs="Times New Roman"/>
                <w:sz w:val="24"/>
                <w:szCs w:val="24"/>
              </w:rPr>
              <w:t>.27</w:t>
            </w:r>
          </w:p>
        </w:tc>
        <w:tc>
          <w:tcPr>
            <w:tcW w:w="576" w:type="dxa"/>
            <w:hideMark/>
          </w:tcPr>
          <w:p w14:paraId="5F406DBA"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.01</w:t>
            </w:r>
          </w:p>
        </w:tc>
        <w:tc>
          <w:tcPr>
            <w:tcW w:w="577" w:type="dxa"/>
            <w:hideMark/>
          </w:tcPr>
          <w:p w14:paraId="45BE6451"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.03</w:t>
            </w:r>
          </w:p>
        </w:tc>
      </w:tr>
      <w:tr w:rsidR="00CE5F9E" w:rsidRPr="00B47284" w14:paraId="629ECABA" w14:textId="77777777" w:rsidTr="008443CD">
        <w:trPr>
          <w:trHeight w:val="620"/>
        </w:trPr>
        <w:tc>
          <w:tcPr>
            <w:tcW w:w="2745" w:type="dxa"/>
            <w:vAlign w:val="center"/>
            <w:hideMark/>
          </w:tcPr>
          <w:p w14:paraId="182EA230"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DERS-goal (4)</w:t>
            </w:r>
          </w:p>
        </w:tc>
        <w:tc>
          <w:tcPr>
            <w:tcW w:w="576" w:type="dxa"/>
          </w:tcPr>
          <w:p w14:paraId="5010C01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2DA6E69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76E9D2D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hideMark/>
          </w:tcPr>
          <w:p w14:paraId="034AC96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671DC7A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.02</w:t>
            </w:r>
          </w:p>
        </w:tc>
        <w:tc>
          <w:tcPr>
            <w:tcW w:w="577" w:type="dxa"/>
            <w:hideMark/>
          </w:tcPr>
          <w:p w14:paraId="7C80BA2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highlight w:val="yellow"/>
                <w:u w:val="single"/>
              </w:rPr>
            </w:pPr>
            <w:r w:rsidRPr="00B47284">
              <w:rPr>
                <w:rFonts w:ascii="Times New Roman" w:hAnsi="Times New Roman" w:cs="Times New Roman"/>
                <w:sz w:val="24"/>
                <w:szCs w:val="24"/>
              </w:rPr>
              <w:t>.31</w:t>
            </w:r>
          </w:p>
        </w:tc>
        <w:tc>
          <w:tcPr>
            <w:tcW w:w="576" w:type="dxa"/>
            <w:hideMark/>
          </w:tcPr>
          <w:p w14:paraId="7171E69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.02</w:t>
            </w:r>
          </w:p>
        </w:tc>
        <w:tc>
          <w:tcPr>
            <w:tcW w:w="576" w:type="dxa"/>
            <w:hideMark/>
          </w:tcPr>
          <w:p w14:paraId="39A753A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.02</w:t>
            </w:r>
          </w:p>
        </w:tc>
        <w:tc>
          <w:tcPr>
            <w:tcW w:w="577" w:type="dxa"/>
            <w:hideMark/>
          </w:tcPr>
          <w:p w14:paraId="63419ED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677852A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.21</w:t>
            </w:r>
          </w:p>
        </w:tc>
        <w:tc>
          <w:tcPr>
            <w:tcW w:w="577" w:type="dxa"/>
            <w:hideMark/>
          </w:tcPr>
          <w:p w14:paraId="0E07F71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-.05</w:t>
            </w:r>
          </w:p>
        </w:tc>
      </w:tr>
      <w:tr w:rsidR="00CE5F9E" w:rsidRPr="00B47284" w14:paraId="7BA5180B" w14:textId="77777777" w:rsidTr="008443CD">
        <w:trPr>
          <w:trHeight w:val="719"/>
        </w:trPr>
        <w:tc>
          <w:tcPr>
            <w:tcW w:w="2745" w:type="dxa"/>
            <w:vAlign w:val="center"/>
            <w:hideMark/>
          </w:tcPr>
          <w:p w14:paraId="00D42335"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DERS-nonacceptance (5)</w:t>
            </w:r>
          </w:p>
        </w:tc>
        <w:tc>
          <w:tcPr>
            <w:tcW w:w="576" w:type="dxa"/>
          </w:tcPr>
          <w:p w14:paraId="65574F5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618C9BF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6A476D3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5135390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hideMark/>
          </w:tcPr>
          <w:p w14:paraId="01D8E8C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7966049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u w:val="single"/>
              </w:rPr>
            </w:pPr>
            <w:r w:rsidRPr="00B47284">
              <w:rPr>
                <w:rFonts w:ascii="Times New Roman" w:hAnsi="Times New Roman" w:cs="Times New Roman"/>
                <w:sz w:val="24"/>
                <w:szCs w:val="24"/>
              </w:rPr>
              <w:t>.33</w:t>
            </w:r>
          </w:p>
        </w:tc>
        <w:tc>
          <w:tcPr>
            <w:tcW w:w="576" w:type="dxa"/>
            <w:hideMark/>
          </w:tcPr>
          <w:p w14:paraId="59CACB7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.07</w:t>
            </w:r>
          </w:p>
        </w:tc>
        <w:tc>
          <w:tcPr>
            <w:tcW w:w="576" w:type="dxa"/>
            <w:hideMark/>
          </w:tcPr>
          <w:p w14:paraId="53ED081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.04</w:t>
            </w:r>
          </w:p>
        </w:tc>
        <w:tc>
          <w:tcPr>
            <w:tcW w:w="577" w:type="dxa"/>
            <w:hideMark/>
          </w:tcPr>
          <w:p w14:paraId="475D705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66AAB23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3D8392D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r>
      <w:tr w:rsidR="00CE5F9E" w:rsidRPr="00B47284" w14:paraId="3453B4F5" w14:textId="77777777" w:rsidTr="008443CD">
        <w:trPr>
          <w:trHeight w:val="620"/>
        </w:trPr>
        <w:tc>
          <w:tcPr>
            <w:tcW w:w="2745" w:type="dxa"/>
            <w:vAlign w:val="center"/>
            <w:hideMark/>
          </w:tcPr>
          <w:p w14:paraId="07986B51"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DERS-strategies (6)</w:t>
            </w:r>
          </w:p>
        </w:tc>
        <w:tc>
          <w:tcPr>
            <w:tcW w:w="576" w:type="dxa"/>
          </w:tcPr>
          <w:p w14:paraId="7D59A5B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73374C8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2B7F920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5811552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2BFBBD3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hideMark/>
          </w:tcPr>
          <w:p w14:paraId="7397965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1970596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.18</w:t>
            </w:r>
          </w:p>
        </w:tc>
        <w:tc>
          <w:tcPr>
            <w:tcW w:w="576" w:type="dxa"/>
            <w:hideMark/>
          </w:tcPr>
          <w:p w14:paraId="0621D82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5B6DF19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23D9E1C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78B78AC6" w14:textId="77777777" w:rsidR="00CE5F9E" w:rsidRPr="00B47284" w:rsidRDefault="00CE5F9E" w:rsidP="00835D9B">
            <w:pPr>
              <w:spacing w:after="0" w:line="480" w:lineRule="auto"/>
              <w:jc w:val="center"/>
              <w:rPr>
                <w:rFonts w:ascii="Times New Roman" w:eastAsia="Times New Roman" w:hAnsi="Times New Roman" w:cs="Times New Roman"/>
                <w:sz w:val="24"/>
                <w:szCs w:val="24"/>
                <w:u w:val="single"/>
              </w:rPr>
            </w:pPr>
            <w:r w:rsidRPr="00B47284">
              <w:rPr>
                <w:rFonts w:ascii="Times New Roman" w:hAnsi="Times New Roman" w:cs="Times New Roman"/>
                <w:sz w:val="24"/>
                <w:szCs w:val="24"/>
              </w:rPr>
              <w:t>.00</w:t>
            </w:r>
          </w:p>
        </w:tc>
      </w:tr>
      <w:tr w:rsidR="00CE5F9E" w:rsidRPr="00B47284" w14:paraId="562BA97E" w14:textId="77777777" w:rsidTr="008443CD">
        <w:trPr>
          <w:trHeight w:val="710"/>
        </w:trPr>
        <w:tc>
          <w:tcPr>
            <w:tcW w:w="2745" w:type="dxa"/>
            <w:vAlign w:val="center"/>
            <w:hideMark/>
          </w:tcPr>
          <w:p w14:paraId="0A51EB8E"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ALS-anxiety/depression (7)</w:t>
            </w:r>
          </w:p>
        </w:tc>
        <w:tc>
          <w:tcPr>
            <w:tcW w:w="576" w:type="dxa"/>
          </w:tcPr>
          <w:p w14:paraId="03C6642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6CFDF80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6620EAA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17D7C94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4C51D89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7AEE5E2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hideMark/>
          </w:tcPr>
          <w:p w14:paraId="25A028A9"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6" w:type="dxa"/>
            <w:hideMark/>
          </w:tcPr>
          <w:p w14:paraId="0C44B157" w14:textId="77777777" w:rsidR="00CE5F9E" w:rsidRPr="00B47284" w:rsidRDefault="00CE5F9E" w:rsidP="00835D9B">
            <w:pPr>
              <w:spacing w:after="0" w:line="480" w:lineRule="auto"/>
              <w:jc w:val="center"/>
              <w:rPr>
                <w:rFonts w:ascii="Times New Roman" w:eastAsia="Times New Roman" w:hAnsi="Times New Roman" w:cs="Times New Roman"/>
                <w:b/>
                <w:bCs/>
                <w:sz w:val="24"/>
                <w:szCs w:val="24"/>
              </w:rPr>
            </w:pPr>
            <w:r w:rsidRPr="00B47284">
              <w:rPr>
                <w:rFonts w:ascii="Times New Roman" w:hAnsi="Times New Roman" w:cs="Times New Roman"/>
                <w:sz w:val="24"/>
                <w:szCs w:val="24"/>
              </w:rPr>
              <w:t>.39</w:t>
            </w:r>
          </w:p>
        </w:tc>
        <w:tc>
          <w:tcPr>
            <w:tcW w:w="577" w:type="dxa"/>
            <w:hideMark/>
          </w:tcPr>
          <w:p w14:paraId="42541732"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.24</w:t>
            </w:r>
          </w:p>
        </w:tc>
        <w:tc>
          <w:tcPr>
            <w:tcW w:w="576" w:type="dxa"/>
            <w:hideMark/>
          </w:tcPr>
          <w:p w14:paraId="2F0AA2AC"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.00</w:t>
            </w:r>
          </w:p>
        </w:tc>
        <w:tc>
          <w:tcPr>
            <w:tcW w:w="577" w:type="dxa"/>
            <w:hideMark/>
          </w:tcPr>
          <w:p w14:paraId="460F5B3A" w14:textId="77777777" w:rsidR="00CE5F9E" w:rsidRPr="00B47284" w:rsidRDefault="00CE5F9E" w:rsidP="00835D9B">
            <w:pPr>
              <w:spacing w:after="0" w:line="480" w:lineRule="auto"/>
              <w:jc w:val="center"/>
              <w:rPr>
                <w:rFonts w:ascii="Times New Roman" w:eastAsia="Times New Roman" w:hAnsi="Times New Roman" w:cs="Times New Roman"/>
                <w:sz w:val="24"/>
                <w:szCs w:val="24"/>
              </w:rPr>
            </w:pPr>
            <w:r w:rsidRPr="00B47284">
              <w:rPr>
                <w:rFonts w:ascii="Times New Roman" w:hAnsi="Times New Roman" w:cs="Times New Roman"/>
                <w:sz w:val="24"/>
                <w:szCs w:val="24"/>
              </w:rPr>
              <w:t>.04</w:t>
            </w:r>
          </w:p>
        </w:tc>
      </w:tr>
      <w:tr w:rsidR="00CE5F9E" w:rsidRPr="00B47284" w14:paraId="56B15980" w14:textId="77777777" w:rsidTr="008443CD">
        <w:trPr>
          <w:trHeight w:val="620"/>
        </w:trPr>
        <w:tc>
          <w:tcPr>
            <w:tcW w:w="2745" w:type="dxa"/>
            <w:vAlign w:val="center"/>
            <w:hideMark/>
          </w:tcPr>
          <w:p w14:paraId="6412366A"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ALS-depression (8)</w:t>
            </w:r>
          </w:p>
        </w:tc>
        <w:tc>
          <w:tcPr>
            <w:tcW w:w="576" w:type="dxa"/>
          </w:tcPr>
          <w:p w14:paraId="29BE731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0A516F5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7128B1AB"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4134EA4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260B804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2244F44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4A5BB1B0"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hideMark/>
          </w:tcPr>
          <w:p w14:paraId="3ABC96B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6FEF966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u w:val="single"/>
              </w:rPr>
            </w:pPr>
            <w:r w:rsidRPr="00B47284">
              <w:rPr>
                <w:rFonts w:ascii="Times New Roman" w:hAnsi="Times New Roman" w:cs="Times New Roman"/>
                <w:sz w:val="24"/>
                <w:szCs w:val="24"/>
              </w:rPr>
              <w:t>.27</w:t>
            </w:r>
          </w:p>
        </w:tc>
        <w:tc>
          <w:tcPr>
            <w:tcW w:w="576" w:type="dxa"/>
            <w:hideMark/>
          </w:tcPr>
          <w:p w14:paraId="556A64D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.21</w:t>
            </w:r>
          </w:p>
        </w:tc>
        <w:tc>
          <w:tcPr>
            <w:tcW w:w="577" w:type="dxa"/>
            <w:hideMark/>
          </w:tcPr>
          <w:p w14:paraId="6DAB10D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.10</w:t>
            </w:r>
          </w:p>
        </w:tc>
      </w:tr>
      <w:tr w:rsidR="00CE5F9E" w:rsidRPr="00B47284" w14:paraId="0430E138" w14:textId="77777777" w:rsidTr="008443CD">
        <w:trPr>
          <w:trHeight w:val="310"/>
        </w:trPr>
        <w:tc>
          <w:tcPr>
            <w:tcW w:w="2745" w:type="dxa"/>
            <w:vAlign w:val="center"/>
            <w:hideMark/>
          </w:tcPr>
          <w:p w14:paraId="6CC35E3C"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ALS-anger (9)</w:t>
            </w:r>
          </w:p>
        </w:tc>
        <w:tc>
          <w:tcPr>
            <w:tcW w:w="576" w:type="dxa"/>
          </w:tcPr>
          <w:p w14:paraId="1E0322B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7958080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4138887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30D87016"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7A50C59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07B85A1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4665EFE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4FB1B4A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hideMark/>
          </w:tcPr>
          <w:p w14:paraId="6F6B6F6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6" w:type="dxa"/>
            <w:hideMark/>
          </w:tcPr>
          <w:p w14:paraId="079DF0B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5127F00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.01</w:t>
            </w:r>
          </w:p>
        </w:tc>
      </w:tr>
      <w:tr w:rsidR="00CE5F9E" w:rsidRPr="00B47284" w14:paraId="5B3DCFA8" w14:textId="77777777" w:rsidTr="008443CD">
        <w:trPr>
          <w:trHeight w:val="620"/>
        </w:trPr>
        <w:tc>
          <w:tcPr>
            <w:tcW w:w="2745" w:type="dxa"/>
            <w:vAlign w:val="center"/>
            <w:hideMark/>
          </w:tcPr>
          <w:p w14:paraId="623CC130"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ADHD-IA (10)</w:t>
            </w:r>
          </w:p>
        </w:tc>
        <w:tc>
          <w:tcPr>
            <w:tcW w:w="576" w:type="dxa"/>
          </w:tcPr>
          <w:p w14:paraId="4FCC2FD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6754506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289D5E9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3842217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5C0AB9EE"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228BC84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678F76C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Pr>
          <w:p w14:paraId="05CC9D78"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Pr>
          <w:p w14:paraId="15C1AAA9"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hideMark/>
          </w:tcPr>
          <w:p w14:paraId="41BCD35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c>
          <w:tcPr>
            <w:tcW w:w="577" w:type="dxa"/>
            <w:hideMark/>
          </w:tcPr>
          <w:p w14:paraId="04055295"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.57</w:t>
            </w:r>
          </w:p>
        </w:tc>
      </w:tr>
      <w:tr w:rsidR="00CE5F9E" w:rsidRPr="00B47284" w14:paraId="118855BA" w14:textId="77777777" w:rsidTr="008443CD">
        <w:trPr>
          <w:trHeight w:val="620"/>
        </w:trPr>
        <w:tc>
          <w:tcPr>
            <w:tcW w:w="2745" w:type="dxa"/>
            <w:tcBorders>
              <w:bottom w:val="single" w:sz="4" w:space="0" w:color="auto"/>
            </w:tcBorders>
            <w:vAlign w:val="center"/>
            <w:hideMark/>
          </w:tcPr>
          <w:p w14:paraId="6D543C57" w14:textId="77777777" w:rsidR="00CE5F9E" w:rsidRPr="00B47284" w:rsidRDefault="00CE5F9E" w:rsidP="00835D9B">
            <w:pPr>
              <w:spacing w:after="0" w:line="480" w:lineRule="auto"/>
              <w:rPr>
                <w:rFonts w:ascii="Times New Roman" w:eastAsia="Times New Roman" w:hAnsi="Times New Roman" w:cs="Times New Roman"/>
                <w:color w:val="000000"/>
                <w:sz w:val="24"/>
                <w:szCs w:val="24"/>
              </w:rPr>
            </w:pPr>
            <w:r w:rsidRPr="00B47284">
              <w:rPr>
                <w:rFonts w:ascii="Times New Roman" w:eastAsia="Times New Roman" w:hAnsi="Times New Roman" w:cs="Times New Roman"/>
                <w:color w:val="000000"/>
                <w:sz w:val="24"/>
                <w:szCs w:val="24"/>
              </w:rPr>
              <w:t>ADHD-HY/IM (11)</w:t>
            </w:r>
          </w:p>
        </w:tc>
        <w:tc>
          <w:tcPr>
            <w:tcW w:w="576" w:type="dxa"/>
            <w:tcBorders>
              <w:bottom w:val="single" w:sz="4" w:space="0" w:color="auto"/>
            </w:tcBorders>
          </w:tcPr>
          <w:p w14:paraId="539BCD6A"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Borders>
              <w:bottom w:val="single" w:sz="4" w:space="0" w:color="auto"/>
            </w:tcBorders>
          </w:tcPr>
          <w:p w14:paraId="1B24466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Borders>
              <w:bottom w:val="single" w:sz="4" w:space="0" w:color="auto"/>
            </w:tcBorders>
          </w:tcPr>
          <w:p w14:paraId="59AECB84"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Borders>
              <w:bottom w:val="single" w:sz="4" w:space="0" w:color="auto"/>
            </w:tcBorders>
          </w:tcPr>
          <w:p w14:paraId="21C273D3"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Borders>
              <w:bottom w:val="single" w:sz="4" w:space="0" w:color="auto"/>
            </w:tcBorders>
          </w:tcPr>
          <w:p w14:paraId="3BE23C92"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Borders>
              <w:bottom w:val="single" w:sz="4" w:space="0" w:color="auto"/>
            </w:tcBorders>
          </w:tcPr>
          <w:p w14:paraId="713A7B7C"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Borders>
              <w:bottom w:val="single" w:sz="4" w:space="0" w:color="auto"/>
            </w:tcBorders>
          </w:tcPr>
          <w:p w14:paraId="6BA04B1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Borders>
              <w:bottom w:val="single" w:sz="4" w:space="0" w:color="auto"/>
            </w:tcBorders>
          </w:tcPr>
          <w:p w14:paraId="7F6CB14D"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Borders>
              <w:bottom w:val="single" w:sz="4" w:space="0" w:color="auto"/>
            </w:tcBorders>
          </w:tcPr>
          <w:p w14:paraId="07DAC6FF"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6" w:type="dxa"/>
            <w:tcBorders>
              <w:bottom w:val="single" w:sz="4" w:space="0" w:color="auto"/>
            </w:tcBorders>
          </w:tcPr>
          <w:p w14:paraId="6F10C707"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p>
        </w:tc>
        <w:tc>
          <w:tcPr>
            <w:tcW w:w="577" w:type="dxa"/>
            <w:tcBorders>
              <w:bottom w:val="single" w:sz="4" w:space="0" w:color="auto"/>
            </w:tcBorders>
            <w:hideMark/>
          </w:tcPr>
          <w:p w14:paraId="71B03FB1" w14:textId="77777777" w:rsidR="00CE5F9E" w:rsidRPr="00B47284" w:rsidRDefault="00CE5F9E" w:rsidP="00835D9B">
            <w:pPr>
              <w:spacing w:after="0" w:line="480" w:lineRule="auto"/>
              <w:jc w:val="center"/>
              <w:rPr>
                <w:rFonts w:ascii="Times New Roman" w:eastAsia="Times New Roman" w:hAnsi="Times New Roman" w:cs="Times New Roman"/>
                <w:color w:val="000000"/>
                <w:sz w:val="24"/>
                <w:szCs w:val="24"/>
              </w:rPr>
            </w:pPr>
            <w:r w:rsidRPr="00B47284">
              <w:rPr>
                <w:rFonts w:ascii="Times New Roman" w:hAnsi="Times New Roman" w:cs="Times New Roman"/>
                <w:sz w:val="24"/>
                <w:szCs w:val="24"/>
              </w:rPr>
              <w:t>.00</w:t>
            </w:r>
          </w:p>
        </w:tc>
      </w:tr>
    </w:tbl>
    <w:p w14:paraId="364D6DC1"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r w:rsidRPr="00B47284">
        <w:rPr>
          <w:rFonts w:ascii="Times New Roman" w:hAnsi="Times New Roman" w:cs="Times New Roman"/>
          <w:i/>
          <w:iCs/>
          <w:sz w:val="24"/>
          <w:szCs w:val="24"/>
        </w:rPr>
        <w:t>Note</w:t>
      </w:r>
      <w:r w:rsidRPr="00B47284">
        <w:rPr>
          <w:rFonts w:ascii="Times New Roman" w:hAnsi="Times New Roman" w:cs="Times New Roman"/>
          <w:sz w:val="24"/>
          <w:szCs w:val="24"/>
        </w:rPr>
        <w:t xml:space="preserve">. Medium effect size values are underlined, and large values are bold [based on the Christensen and Golino’s (2021), effect size guidelines [(negligible ≤ .14, small = ≥ .15 to &lt; .25, moderate ≥ .25 to &lt; .35, and large ≥ .35)]. </w:t>
      </w:r>
    </w:p>
    <w:p w14:paraId="53784CE5"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p>
    <w:p w14:paraId="492AC77B" w14:textId="77777777" w:rsidR="00CE5F9E" w:rsidRPr="00B47284" w:rsidRDefault="00CE5F9E" w:rsidP="00CE5F9E">
      <w:pPr>
        <w:autoSpaceDE w:val="0"/>
        <w:autoSpaceDN w:val="0"/>
        <w:adjustRightInd w:val="0"/>
        <w:spacing w:after="0" w:line="480" w:lineRule="auto"/>
        <w:rPr>
          <w:rFonts w:ascii="Times New Roman" w:hAnsi="Times New Roman" w:cs="Times New Roman"/>
          <w:sz w:val="24"/>
          <w:szCs w:val="24"/>
        </w:rPr>
      </w:pPr>
    </w:p>
    <w:p w14:paraId="09338ECE" w14:textId="77777777" w:rsidR="00CE5F9E" w:rsidRPr="00B47284" w:rsidRDefault="00CE5F9E" w:rsidP="00CE5F9E">
      <w:pPr>
        <w:rPr>
          <w:rFonts w:ascii="Times New Roman" w:hAnsi="Times New Roman" w:cs="Times New Roman"/>
          <w:b/>
          <w:bCs/>
          <w:sz w:val="24"/>
          <w:szCs w:val="24"/>
        </w:rPr>
      </w:pPr>
      <w:r w:rsidRPr="00B47284">
        <w:rPr>
          <w:rFonts w:ascii="Times New Roman" w:hAnsi="Times New Roman" w:cs="Times New Roman"/>
          <w:b/>
          <w:bCs/>
          <w:sz w:val="24"/>
          <w:szCs w:val="24"/>
        </w:rPr>
        <w:br w:type="page"/>
      </w:r>
    </w:p>
    <w:p w14:paraId="19FA3580" w14:textId="77777777" w:rsidR="00CE5F9E" w:rsidRPr="00B47284" w:rsidRDefault="00CE5F9E" w:rsidP="00CE5F9E">
      <w:pPr>
        <w:spacing w:after="0" w:line="480" w:lineRule="auto"/>
        <w:outlineLvl w:val="3"/>
        <w:rPr>
          <w:rFonts w:ascii="Times New Roman" w:hAnsi="Times New Roman" w:cs="Times New Roman"/>
          <w:b/>
          <w:bCs/>
          <w:sz w:val="24"/>
          <w:szCs w:val="24"/>
        </w:rPr>
      </w:pPr>
      <w:r w:rsidRPr="00B47284">
        <w:rPr>
          <w:rFonts w:ascii="Times New Roman" w:hAnsi="Times New Roman" w:cs="Times New Roman"/>
          <w:b/>
          <w:bCs/>
          <w:sz w:val="24"/>
          <w:szCs w:val="24"/>
        </w:rPr>
        <w:lastRenderedPageBreak/>
        <w:t>Supplementary Figure 1.</w:t>
      </w:r>
    </w:p>
    <w:p w14:paraId="2EE33FF9" w14:textId="77777777" w:rsidR="00CE5F9E" w:rsidRPr="00B47284" w:rsidRDefault="00CE5F9E" w:rsidP="00CE5F9E">
      <w:pPr>
        <w:spacing w:after="0" w:line="480" w:lineRule="auto"/>
        <w:outlineLvl w:val="3"/>
        <w:rPr>
          <w:rFonts w:ascii="Times New Roman" w:eastAsia="Times New Roman" w:hAnsi="Times New Roman" w:cs="Times New Roman"/>
          <w:b/>
          <w:bCs/>
          <w:i/>
          <w:iCs/>
          <w:sz w:val="24"/>
          <w:szCs w:val="24"/>
        </w:rPr>
      </w:pPr>
      <w:r w:rsidRPr="00B47284">
        <w:rPr>
          <w:rFonts w:ascii="Times New Roman" w:hAnsi="Times New Roman" w:cs="Times New Roman"/>
          <w:i/>
          <w:iCs/>
          <w:sz w:val="24"/>
          <w:szCs w:val="24"/>
        </w:rPr>
        <w:t>Stability of Central Indices for the Network</w:t>
      </w:r>
    </w:p>
    <w:p w14:paraId="5F1A1071" w14:textId="77777777" w:rsidR="00CE5F9E" w:rsidRPr="00B47284" w:rsidRDefault="00CE5F9E" w:rsidP="00CE5F9E">
      <w:pPr>
        <w:spacing w:after="108" w:line="240" w:lineRule="auto"/>
        <w:jc w:val="center"/>
        <w:rPr>
          <w:rFonts w:ascii="Times New Roman" w:eastAsia="Times New Roman" w:hAnsi="Times New Roman" w:cs="Times New Roman"/>
          <w:sz w:val="24"/>
          <w:szCs w:val="24"/>
        </w:rPr>
      </w:pPr>
      <w:r w:rsidRPr="00835D9B">
        <w:rPr>
          <w:rFonts w:ascii="Times New Roman" w:eastAsia="Times New Roman" w:hAnsi="Times New Roman" w:cs="Times New Roman"/>
          <w:noProof/>
          <w:sz w:val="24"/>
          <w:szCs w:val="24"/>
        </w:rPr>
        <w:drawing>
          <wp:inline distT="0" distB="0" distL="0" distR="0" wp14:anchorId="53C01769" wp14:editId="0B4EF4BC">
            <wp:extent cx="4810539" cy="4810539"/>
            <wp:effectExtent l="0" t="0" r="9525" b="9525"/>
            <wp:docPr id="7133556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15669" cy="4815669"/>
                    </a:xfrm>
                    <a:prstGeom prst="rect">
                      <a:avLst/>
                    </a:prstGeom>
                    <a:noFill/>
                    <a:ln>
                      <a:noFill/>
                    </a:ln>
                  </pic:spPr>
                </pic:pic>
              </a:graphicData>
            </a:graphic>
          </wp:inline>
        </w:drawing>
      </w:r>
    </w:p>
    <w:p w14:paraId="05F5A8DA" w14:textId="77777777" w:rsidR="00CE5F9E" w:rsidRPr="00B47284" w:rsidRDefault="00CE5F9E" w:rsidP="00CE5F9E">
      <w:pPr>
        <w:spacing w:after="126" w:line="240" w:lineRule="auto"/>
        <w:rPr>
          <w:rFonts w:ascii="Times New Roman" w:eastAsia="Times New Roman" w:hAnsi="Times New Roman" w:cs="Times New Roman"/>
          <w:sz w:val="24"/>
          <w:szCs w:val="24"/>
        </w:rPr>
      </w:pPr>
    </w:p>
    <w:p w14:paraId="3C5B78F4" w14:textId="77777777" w:rsidR="00CE5F9E" w:rsidRPr="00B47284" w:rsidRDefault="00CE5F9E" w:rsidP="00CE5F9E">
      <w:r w:rsidRPr="00B47284">
        <w:br w:type="page"/>
      </w:r>
    </w:p>
    <w:p w14:paraId="1C3C069A" w14:textId="77777777" w:rsidR="00CE5F9E" w:rsidRPr="00B47284" w:rsidRDefault="00CE5F9E" w:rsidP="00CE5F9E">
      <w:pPr>
        <w:spacing w:after="0" w:line="480" w:lineRule="auto"/>
        <w:outlineLvl w:val="3"/>
        <w:rPr>
          <w:rFonts w:ascii="Times New Roman" w:hAnsi="Times New Roman" w:cs="Times New Roman"/>
          <w:b/>
          <w:bCs/>
          <w:sz w:val="24"/>
          <w:szCs w:val="24"/>
        </w:rPr>
      </w:pPr>
      <w:r w:rsidRPr="00B47284">
        <w:rPr>
          <w:rFonts w:ascii="Times New Roman" w:hAnsi="Times New Roman" w:cs="Times New Roman"/>
          <w:b/>
          <w:bCs/>
          <w:sz w:val="24"/>
          <w:szCs w:val="24"/>
        </w:rPr>
        <w:lastRenderedPageBreak/>
        <w:t>Supplementary Figure 2.</w:t>
      </w:r>
    </w:p>
    <w:p w14:paraId="45D6133E" w14:textId="77777777" w:rsidR="00CE5F9E" w:rsidRPr="00B47284" w:rsidRDefault="00CE5F9E" w:rsidP="00CE5F9E">
      <w:pPr>
        <w:spacing w:after="0" w:line="480" w:lineRule="auto"/>
        <w:outlineLvl w:val="3"/>
        <w:rPr>
          <w:rFonts w:ascii="Times New Roman" w:hAnsi="Times New Roman" w:cs="Times New Roman"/>
          <w:i/>
          <w:iCs/>
          <w:sz w:val="24"/>
          <w:szCs w:val="24"/>
        </w:rPr>
      </w:pPr>
      <w:r w:rsidRPr="00B47284">
        <w:rPr>
          <w:rFonts w:ascii="Times New Roman" w:hAnsi="Times New Roman" w:cs="Times New Roman"/>
          <w:i/>
          <w:iCs/>
          <w:sz w:val="24"/>
          <w:szCs w:val="24"/>
        </w:rPr>
        <w:t xml:space="preserve">Edge Stability Estimate Using Non-parametric Bootstrapped Estimate for the Network. </w:t>
      </w:r>
    </w:p>
    <w:p w14:paraId="40AD0E6F" w14:textId="77777777" w:rsidR="00CE5F9E" w:rsidRPr="00B47284" w:rsidRDefault="00CE5F9E" w:rsidP="00CE5F9E">
      <w:pPr>
        <w:spacing w:after="108" w:line="240" w:lineRule="auto"/>
        <w:jc w:val="center"/>
        <w:rPr>
          <w:rFonts w:ascii="Times New Roman" w:eastAsia="Times New Roman" w:hAnsi="Times New Roman" w:cs="Times New Roman"/>
          <w:sz w:val="24"/>
          <w:szCs w:val="24"/>
        </w:rPr>
      </w:pPr>
      <w:r w:rsidRPr="00835D9B">
        <w:rPr>
          <w:rFonts w:ascii="Times New Roman" w:eastAsia="Times New Roman" w:hAnsi="Times New Roman" w:cs="Times New Roman"/>
          <w:noProof/>
          <w:sz w:val="24"/>
          <w:szCs w:val="24"/>
        </w:rPr>
        <w:drawing>
          <wp:inline distT="0" distB="0" distL="0" distR="0" wp14:anchorId="6F0F7EC0" wp14:editId="407E7D44">
            <wp:extent cx="4761948" cy="5310386"/>
            <wp:effectExtent l="0" t="0" r="635" b="5080"/>
            <wp:docPr id="808827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8440" cy="5317626"/>
                    </a:xfrm>
                    <a:prstGeom prst="rect">
                      <a:avLst/>
                    </a:prstGeom>
                    <a:noFill/>
                    <a:ln>
                      <a:noFill/>
                    </a:ln>
                  </pic:spPr>
                </pic:pic>
              </a:graphicData>
            </a:graphic>
          </wp:inline>
        </w:drawing>
      </w:r>
    </w:p>
    <w:p w14:paraId="4A0F9B28" w14:textId="77777777" w:rsidR="00CE5F9E" w:rsidRPr="00B47284" w:rsidRDefault="00CE5F9E" w:rsidP="00CE5F9E">
      <w:pPr>
        <w:spacing w:before="100" w:beforeAutospacing="1" w:after="100" w:afterAutospacing="1" w:line="240" w:lineRule="auto"/>
        <w:outlineLvl w:val="3"/>
        <w:rPr>
          <w:rFonts w:ascii="Times New Roman" w:hAnsi="Times New Roman" w:cs="Times New Roman"/>
          <w:b/>
          <w:bCs/>
          <w:sz w:val="24"/>
          <w:szCs w:val="24"/>
        </w:rPr>
      </w:pPr>
      <w:r w:rsidRPr="00B47284">
        <w:t xml:space="preserve">The x-axis represents the edges, while every line on the y-axis represents a specific edge. The red line shows the estimate of the edge stability, and the </w:t>
      </w:r>
      <w:proofErr w:type="spellStart"/>
      <w:r w:rsidRPr="00B47284">
        <w:t>gray</w:t>
      </w:r>
      <w:proofErr w:type="spellEnd"/>
      <w:r w:rsidRPr="00B47284">
        <w:t xml:space="preserve"> bars the 95% confidence intervals (grey bars) for the estimate.</w:t>
      </w:r>
    </w:p>
    <w:p w14:paraId="4C99C19D" w14:textId="77777777" w:rsidR="006537FB" w:rsidRDefault="006537FB"/>
    <w:sectPr w:rsidR="00653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F9E"/>
    <w:rsid w:val="003074DF"/>
    <w:rsid w:val="006537FB"/>
    <w:rsid w:val="008443CD"/>
    <w:rsid w:val="00A96265"/>
    <w:rsid w:val="00CE13A8"/>
    <w:rsid w:val="00CE5F9E"/>
    <w:rsid w:val="00D37520"/>
    <w:rsid w:val="00FA32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E6CD4"/>
  <w15:chartTrackingRefBased/>
  <w15:docId w15:val="{592412FF-B897-4B11-A168-EE51C17B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F9E"/>
    <w:pPr>
      <w:spacing w:after="200" w:line="276" w:lineRule="auto"/>
    </w:pPr>
    <w:rPr>
      <w:kern w:val="0"/>
      <w14:ligatures w14:val="none"/>
    </w:rPr>
  </w:style>
  <w:style w:type="paragraph" w:styleId="Heading1">
    <w:name w:val="heading 1"/>
    <w:basedOn w:val="Normal"/>
    <w:next w:val="Normal"/>
    <w:link w:val="Heading1Char"/>
    <w:uiPriority w:val="9"/>
    <w:qFormat/>
    <w:rsid w:val="00CE5F9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E5F9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E5F9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E5F9E"/>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E5F9E"/>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E5F9E"/>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E5F9E"/>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E5F9E"/>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E5F9E"/>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5F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5F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5F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5F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5F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5F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5F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5F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5F9E"/>
    <w:rPr>
      <w:rFonts w:eastAsiaTheme="majorEastAsia" w:cstheme="majorBidi"/>
      <w:color w:val="272727" w:themeColor="text1" w:themeTint="D8"/>
    </w:rPr>
  </w:style>
  <w:style w:type="paragraph" w:styleId="Title">
    <w:name w:val="Title"/>
    <w:basedOn w:val="Normal"/>
    <w:next w:val="Normal"/>
    <w:link w:val="TitleChar"/>
    <w:uiPriority w:val="10"/>
    <w:qFormat/>
    <w:rsid w:val="00CE5F9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E5F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5F9E"/>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E5F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5F9E"/>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CE5F9E"/>
    <w:rPr>
      <w:i/>
      <w:iCs/>
      <w:color w:val="404040" w:themeColor="text1" w:themeTint="BF"/>
    </w:rPr>
  </w:style>
  <w:style w:type="paragraph" w:styleId="ListParagraph">
    <w:name w:val="List Paragraph"/>
    <w:basedOn w:val="Normal"/>
    <w:uiPriority w:val="34"/>
    <w:qFormat/>
    <w:rsid w:val="00CE5F9E"/>
    <w:pPr>
      <w:spacing w:after="160" w:line="259" w:lineRule="auto"/>
      <w:ind w:left="720"/>
      <w:contextualSpacing/>
    </w:pPr>
    <w:rPr>
      <w:kern w:val="2"/>
      <w14:ligatures w14:val="standardContextual"/>
    </w:rPr>
  </w:style>
  <w:style w:type="character" w:styleId="IntenseEmphasis">
    <w:name w:val="Intense Emphasis"/>
    <w:basedOn w:val="DefaultParagraphFont"/>
    <w:uiPriority w:val="21"/>
    <w:qFormat/>
    <w:rsid w:val="00CE5F9E"/>
    <w:rPr>
      <w:i/>
      <w:iCs/>
      <w:color w:val="0F4761" w:themeColor="accent1" w:themeShade="BF"/>
    </w:rPr>
  </w:style>
  <w:style w:type="paragraph" w:styleId="IntenseQuote">
    <w:name w:val="Intense Quote"/>
    <w:basedOn w:val="Normal"/>
    <w:next w:val="Normal"/>
    <w:link w:val="IntenseQuoteChar"/>
    <w:uiPriority w:val="30"/>
    <w:qFormat/>
    <w:rsid w:val="00CE5F9E"/>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E5F9E"/>
    <w:rPr>
      <w:i/>
      <w:iCs/>
      <w:color w:val="0F4761" w:themeColor="accent1" w:themeShade="BF"/>
    </w:rPr>
  </w:style>
  <w:style w:type="character" w:styleId="IntenseReference">
    <w:name w:val="Intense Reference"/>
    <w:basedOn w:val="DefaultParagraphFont"/>
    <w:uiPriority w:val="32"/>
    <w:qFormat/>
    <w:rsid w:val="00CE5F9E"/>
    <w:rPr>
      <w:b/>
      <w:bCs/>
      <w:smallCaps/>
      <w:color w:val="0F4761" w:themeColor="accent1" w:themeShade="BF"/>
      <w:spacing w:val="5"/>
    </w:rPr>
  </w:style>
  <w:style w:type="table" w:styleId="TableGrid">
    <w:name w:val="Table Grid"/>
    <w:basedOn w:val="TableNormal"/>
    <w:uiPriority w:val="39"/>
    <w:qFormat/>
    <w:rsid w:val="00CE5F9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1366</Words>
  <Characters>8447</Characters>
  <Application>Microsoft Office Word</Application>
  <DocSecurity>0</DocSecurity>
  <Lines>156</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Brown</dc:creator>
  <cp:keywords/>
  <dc:description/>
  <cp:lastModifiedBy>Taylor Brown</cp:lastModifiedBy>
  <cp:revision>2</cp:revision>
  <dcterms:created xsi:type="dcterms:W3CDTF">2025-11-25T03:48:00Z</dcterms:created>
  <dcterms:modified xsi:type="dcterms:W3CDTF">2025-11-25T03:48:00Z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1768cc9d-97bb-4843-a36d-7fa738ac9d28</vt:lpwstr>
  </property>
</Properties>
</file>