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320D" w:rsidRPr="00FD632F" w:rsidRDefault="00003038" w:rsidP="00FD632F">
      <w:pPr>
        <w:spacing w:before="80" w:after="80" w:line="360" w:lineRule="auto"/>
        <w:rPr>
          <w:rFonts w:ascii="Times New Roman" w:hAnsi="Times New Roman" w:cs="Times New Roman"/>
          <w:b/>
          <w:sz w:val="24"/>
          <w:szCs w:val="24"/>
          <w:lang w:val="en-US"/>
        </w:rPr>
      </w:pPr>
      <w:proofErr w:type="gramStart"/>
      <w:r w:rsidRPr="00FD632F">
        <w:rPr>
          <w:rFonts w:ascii="Times New Roman" w:hAnsi="Times New Roman" w:cs="Times New Roman"/>
          <w:b/>
          <w:sz w:val="24"/>
          <w:szCs w:val="24"/>
          <w:lang w:val="en-US"/>
        </w:rPr>
        <w:t>Appendix 1.</w:t>
      </w:r>
      <w:proofErr w:type="gramEnd"/>
      <w:r w:rsidRPr="00FD632F">
        <w:rPr>
          <w:rFonts w:ascii="Times New Roman" w:hAnsi="Times New Roman" w:cs="Times New Roman"/>
          <w:b/>
          <w:sz w:val="24"/>
          <w:szCs w:val="24"/>
          <w:lang w:val="en-US"/>
        </w:rPr>
        <w:t xml:space="preserve"> </w:t>
      </w:r>
      <w:r w:rsidR="002A320D" w:rsidRPr="00FD632F">
        <w:rPr>
          <w:rFonts w:ascii="Times New Roman" w:hAnsi="Times New Roman" w:cs="Times New Roman"/>
          <w:b/>
          <w:sz w:val="24"/>
          <w:szCs w:val="24"/>
          <w:lang w:val="en-US"/>
        </w:rPr>
        <w:t>Alternative forcing variable</w:t>
      </w:r>
    </w:p>
    <w:p w:rsidR="00233247" w:rsidRDefault="00F8733E" w:rsidP="00FD632F">
      <w:pPr>
        <w:spacing w:before="80" w:after="80" w:line="360" w:lineRule="auto"/>
        <w:rPr>
          <w:rFonts w:ascii="Times New Roman" w:hAnsi="Times New Roman" w:cs="Times New Roman"/>
          <w:sz w:val="24"/>
          <w:szCs w:val="24"/>
          <w:lang w:val="en-US"/>
        </w:rPr>
      </w:pPr>
      <w:r w:rsidRPr="00FD632F">
        <w:rPr>
          <w:rFonts w:ascii="Times New Roman" w:hAnsi="Times New Roman" w:cs="Times New Roman"/>
          <w:sz w:val="24"/>
          <w:szCs w:val="24"/>
          <w:lang w:val="en-US"/>
        </w:rPr>
        <w:t xml:space="preserve">We run the main analyses with two alternative forcing variables. </w:t>
      </w:r>
    </w:p>
    <w:p w:rsidR="00233247" w:rsidRDefault="00233247" w:rsidP="00FD632F">
      <w:pPr>
        <w:spacing w:before="80" w:after="80" w:line="360" w:lineRule="auto"/>
        <w:rPr>
          <w:rFonts w:ascii="Times New Roman" w:hAnsi="Times New Roman" w:cs="Times New Roman"/>
          <w:sz w:val="24"/>
          <w:szCs w:val="24"/>
          <w:lang w:val="en-US"/>
        </w:rPr>
      </w:pPr>
      <w:proofErr w:type="spellStart"/>
      <w:r>
        <w:rPr>
          <w:rFonts w:ascii="Times New Roman" w:hAnsi="Times New Roman" w:cs="Times New Roman"/>
          <w:i/>
          <w:sz w:val="24"/>
          <w:szCs w:val="24"/>
          <w:lang w:val="en-US"/>
        </w:rPr>
        <w:t>M</w:t>
      </w:r>
      <w:r w:rsidR="00003038" w:rsidRPr="00FD632F">
        <w:rPr>
          <w:rFonts w:ascii="Times New Roman" w:hAnsi="Times New Roman" w:cs="Times New Roman"/>
          <w:i/>
          <w:sz w:val="24"/>
          <w:szCs w:val="24"/>
          <w:lang w:val="en-US"/>
        </w:rPr>
        <w:t>argin</w:t>
      </w:r>
      <w:r w:rsidR="00F8733E" w:rsidRPr="00FD632F">
        <w:rPr>
          <w:rFonts w:ascii="Times New Roman" w:hAnsi="Times New Roman" w:cs="Times New Roman"/>
          <w:i/>
          <w:sz w:val="24"/>
          <w:szCs w:val="24"/>
          <w:lang w:val="en-US"/>
        </w:rPr>
        <w:t>2</w:t>
      </w:r>
      <w:proofErr w:type="spellEnd"/>
      <w:r w:rsidR="00F8733E" w:rsidRPr="00FD632F">
        <w:rPr>
          <w:rFonts w:ascii="Times New Roman" w:hAnsi="Times New Roman" w:cs="Times New Roman"/>
          <w:i/>
          <w:sz w:val="24"/>
          <w:szCs w:val="24"/>
          <w:lang w:val="en-US"/>
        </w:rPr>
        <w:t xml:space="preserve"> </w:t>
      </w:r>
      <w:r w:rsidRPr="00233247">
        <w:rPr>
          <w:rFonts w:ascii="Times New Roman" w:hAnsi="Times New Roman" w:cs="Times New Roman"/>
          <w:sz w:val="24"/>
          <w:szCs w:val="24"/>
          <w:lang w:val="en-US"/>
        </w:rPr>
        <w:t>calculates</w:t>
      </w:r>
      <w:r>
        <w:rPr>
          <w:rFonts w:ascii="Times New Roman" w:hAnsi="Times New Roman" w:cs="Times New Roman"/>
          <w:i/>
          <w:sz w:val="24"/>
          <w:szCs w:val="24"/>
          <w:lang w:val="en-US"/>
        </w:rPr>
        <w:t xml:space="preserve"> </w:t>
      </w:r>
      <w:r>
        <w:rPr>
          <w:rFonts w:ascii="Times New Roman" w:hAnsi="Times New Roman" w:cs="Times New Roman"/>
          <w:sz w:val="24"/>
          <w:szCs w:val="24"/>
          <w:lang w:val="en-US"/>
        </w:rPr>
        <w:t xml:space="preserve">the majority margin as the percentage of </w:t>
      </w:r>
      <w:r w:rsidR="00F8733E" w:rsidRPr="00FD632F">
        <w:rPr>
          <w:rFonts w:ascii="Times New Roman" w:hAnsi="Times New Roman" w:cs="Times New Roman"/>
          <w:sz w:val="24"/>
          <w:szCs w:val="24"/>
          <w:lang w:val="en-US"/>
        </w:rPr>
        <w:t xml:space="preserve">votes </w:t>
      </w:r>
      <w:r>
        <w:rPr>
          <w:rFonts w:ascii="Times New Roman" w:hAnsi="Times New Roman" w:cs="Times New Roman"/>
          <w:sz w:val="24"/>
          <w:szCs w:val="24"/>
          <w:lang w:val="en-US"/>
        </w:rPr>
        <w:t xml:space="preserve">that </w:t>
      </w:r>
      <w:r w:rsidR="00F8733E" w:rsidRPr="00FD632F">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incumbent would need to lose in favour of </w:t>
      </w:r>
      <w:r w:rsidR="00F8733E" w:rsidRPr="00FD632F">
        <w:rPr>
          <w:rFonts w:ascii="Times New Roman" w:hAnsi="Times New Roman" w:cs="Times New Roman"/>
          <w:sz w:val="24"/>
          <w:szCs w:val="24"/>
          <w:lang w:val="en-US"/>
        </w:rPr>
        <w:t>the</w:t>
      </w:r>
      <w:r>
        <w:rPr>
          <w:rFonts w:ascii="Times New Roman" w:hAnsi="Times New Roman" w:cs="Times New Roman"/>
          <w:sz w:val="24"/>
          <w:szCs w:val="24"/>
          <w:lang w:val="en-US"/>
        </w:rPr>
        <w:t xml:space="preserve"> second most voted party so that the former loses its absolute majority. This variable is making the </w:t>
      </w:r>
      <w:r w:rsidRPr="00FD632F">
        <w:rPr>
          <w:rFonts w:ascii="Times New Roman" w:hAnsi="Times New Roman" w:cs="Times New Roman"/>
          <w:sz w:val="24"/>
          <w:szCs w:val="24"/>
          <w:lang w:val="en-US"/>
        </w:rPr>
        <w:t>alternative plausible assumption that</w:t>
      </w:r>
      <w:r>
        <w:rPr>
          <w:rFonts w:ascii="Times New Roman" w:hAnsi="Times New Roman" w:cs="Times New Roman"/>
          <w:sz w:val="24"/>
          <w:szCs w:val="24"/>
          <w:lang w:val="en-US"/>
        </w:rPr>
        <w:t xml:space="preserve"> votes go to the main opposition party, instead of to abstention</w:t>
      </w:r>
      <w:r w:rsidR="00277EF2">
        <w:rPr>
          <w:rFonts w:ascii="Times New Roman" w:hAnsi="Times New Roman" w:cs="Times New Roman"/>
          <w:sz w:val="24"/>
          <w:szCs w:val="24"/>
          <w:lang w:val="en-US"/>
        </w:rPr>
        <w:t xml:space="preserve"> (which is the </w:t>
      </w:r>
      <w:proofErr w:type="spellStart"/>
      <w:r w:rsidR="00277EF2">
        <w:rPr>
          <w:rFonts w:ascii="Times New Roman" w:hAnsi="Times New Roman" w:cs="Times New Roman"/>
          <w:sz w:val="24"/>
          <w:szCs w:val="24"/>
          <w:lang w:val="en-US"/>
        </w:rPr>
        <w:t>assu</w:t>
      </w:r>
      <w:proofErr w:type="gramStart"/>
      <w:r w:rsidR="00277EF2">
        <w:rPr>
          <w:rFonts w:ascii="Times New Roman" w:hAnsi="Times New Roman" w:cs="Times New Roman"/>
          <w:sz w:val="24"/>
          <w:szCs w:val="24"/>
          <w:lang w:val="en-US"/>
        </w:rPr>
        <w:t>,ption</w:t>
      </w:r>
      <w:proofErr w:type="spellEnd"/>
      <w:proofErr w:type="gramEnd"/>
      <w:r w:rsidR="00277EF2">
        <w:rPr>
          <w:rFonts w:ascii="Times New Roman" w:hAnsi="Times New Roman" w:cs="Times New Roman"/>
          <w:sz w:val="24"/>
          <w:szCs w:val="24"/>
          <w:lang w:val="en-US"/>
        </w:rPr>
        <w:t xml:space="preserve"> we made for the </w:t>
      </w:r>
      <w:r>
        <w:rPr>
          <w:rFonts w:ascii="Times New Roman" w:hAnsi="Times New Roman" w:cs="Times New Roman"/>
          <w:sz w:val="24"/>
          <w:szCs w:val="24"/>
          <w:lang w:val="en-US"/>
        </w:rPr>
        <w:t>forcing variable in the manuscript</w:t>
      </w:r>
      <w:r w:rsidR="00277EF2">
        <w:rPr>
          <w:rFonts w:ascii="Times New Roman" w:hAnsi="Times New Roman" w:cs="Times New Roman"/>
          <w:sz w:val="24"/>
          <w:szCs w:val="24"/>
          <w:lang w:val="en-US"/>
        </w:rPr>
        <w:t>)</w:t>
      </w:r>
      <w:bookmarkStart w:id="0" w:name="_GoBack"/>
      <w:bookmarkEnd w:id="0"/>
      <w:r>
        <w:rPr>
          <w:rFonts w:ascii="Times New Roman" w:hAnsi="Times New Roman" w:cs="Times New Roman"/>
          <w:sz w:val="24"/>
          <w:szCs w:val="24"/>
          <w:lang w:val="en-US"/>
        </w:rPr>
        <w:t xml:space="preserve">. </w:t>
      </w:r>
    </w:p>
    <w:p w:rsidR="00F8733E" w:rsidRPr="00FD632F" w:rsidRDefault="00F8733E" w:rsidP="00FD632F">
      <w:pPr>
        <w:spacing w:before="80" w:after="80" w:line="360" w:lineRule="auto"/>
        <w:rPr>
          <w:rFonts w:ascii="Times New Roman" w:hAnsi="Times New Roman" w:cs="Times New Roman"/>
          <w:sz w:val="24"/>
          <w:szCs w:val="24"/>
          <w:lang w:val="en-US"/>
        </w:rPr>
      </w:pPr>
      <w:r w:rsidRPr="00233247">
        <w:rPr>
          <w:rFonts w:ascii="Times New Roman" w:hAnsi="Times New Roman" w:cs="Times New Roman"/>
          <w:i/>
          <w:sz w:val="24"/>
          <w:szCs w:val="24"/>
          <w:lang w:val="en-US"/>
        </w:rPr>
        <w:t>Seat margin</w:t>
      </w:r>
      <w:r w:rsidRPr="00FD632F">
        <w:rPr>
          <w:rFonts w:ascii="Times New Roman" w:hAnsi="Times New Roman" w:cs="Times New Roman"/>
          <w:sz w:val="24"/>
          <w:szCs w:val="24"/>
          <w:lang w:val="en-US"/>
        </w:rPr>
        <w:t xml:space="preserve"> computes the forcing variables using seats, instead of vote shares. It captures the number of seats by which the incumbent party is above the minimum needed to form a single-party majority government. We compute this variable in the following way: </w:t>
      </w:r>
      <w:r w:rsidRPr="00FD632F">
        <w:rPr>
          <w:rFonts w:ascii="Times New Roman" w:hAnsi="Times New Roman" w:cs="Times New Roman"/>
          <w:i/>
          <w:sz w:val="24"/>
          <w:szCs w:val="24"/>
          <w:lang w:val="en-US"/>
        </w:rPr>
        <w:t>Seat margin=Incumbent Seats-</w:t>
      </w:r>
      <w:proofErr w:type="gramStart"/>
      <w:r w:rsidRPr="00FD632F">
        <w:rPr>
          <w:rFonts w:ascii="Times New Roman" w:hAnsi="Times New Roman" w:cs="Times New Roman"/>
          <w:i/>
          <w:sz w:val="24"/>
          <w:szCs w:val="24"/>
          <w:lang w:val="en-US"/>
        </w:rPr>
        <w:t>int(</w:t>
      </w:r>
      <w:proofErr w:type="gramEnd"/>
      <w:r w:rsidRPr="00FD632F">
        <w:rPr>
          <w:rFonts w:ascii="Times New Roman" w:hAnsi="Times New Roman" w:cs="Times New Roman"/>
          <w:i/>
          <w:sz w:val="24"/>
          <w:szCs w:val="24"/>
          <w:lang w:val="en-US"/>
        </w:rPr>
        <w:t xml:space="preserve">Total Seats/2), </w:t>
      </w:r>
      <w:r w:rsidRPr="00FD632F">
        <w:rPr>
          <w:rFonts w:ascii="Times New Roman" w:hAnsi="Times New Roman" w:cs="Times New Roman"/>
          <w:sz w:val="24"/>
          <w:szCs w:val="24"/>
          <w:lang w:val="en-US"/>
        </w:rPr>
        <w:t xml:space="preserve"> where </w:t>
      </w:r>
      <w:r w:rsidRPr="00FD632F">
        <w:rPr>
          <w:rFonts w:ascii="Times New Roman" w:hAnsi="Times New Roman" w:cs="Times New Roman"/>
          <w:i/>
          <w:sz w:val="24"/>
          <w:szCs w:val="24"/>
          <w:lang w:val="en-US"/>
        </w:rPr>
        <w:t xml:space="preserve">incumbent seats </w:t>
      </w:r>
      <w:r w:rsidRPr="00FD632F">
        <w:rPr>
          <w:rFonts w:ascii="Times New Roman" w:hAnsi="Times New Roman" w:cs="Times New Roman"/>
          <w:sz w:val="24"/>
          <w:szCs w:val="24"/>
          <w:lang w:val="en-US"/>
        </w:rPr>
        <w:t xml:space="preserve">is the number of seats obtained by the winning party, and </w:t>
      </w:r>
      <w:r w:rsidRPr="00FD632F">
        <w:rPr>
          <w:rFonts w:ascii="Times New Roman" w:hAnsi="Times New Roman" w:cs="Times New Roman"/>
          <w:i/>
          <w:sz w:val="24"/>
          <w:szCs w:val="24"/>
          <w:lang w:val="en-US"/>
        </w:rPr>
        <w:t xml:space="preserve">int(total seats/2) </w:t>
      </w:r>
      <w:r w:rsidRPr="00FD632F">
        <w:rPr>
          <w:rFonts w:ascii="Times New Roman" w:hAnsi="Times New Roman" w:cs="Times New Roman"/>
          <w:sz w:val="24"/>
          <w:szCs w:val="24"/>
          <w:lang w:val="en-US"/>
        </w:rPr>
        <w:t xml:space="preserve">is the smallest integer number that is larger or equal than half of the seat count. The </w:t>
      </w:r>
      <w:r w:rsidRPr="00FD632F">
        <w:rPr>
          <w:rFonts w:ascii="Times New Roman" w:hAnsi="Times New Roman" w:cs="Times New Roman"/>
          <w:i/>
          <w:sz w:val="24"/>
          <w:szCs w:val="24"/>
          <w:lang w:val="en-US"/>
        </w:rPr>
        <w:t xml:space="preserve">seat margin </w:t>
      </w:r>
      <w:r w:rsidRPr="00FD632F">
        <w:rPr>
          <w:rFonts w:ascii="Times New Roman" w:hAnsi="Times New Roman" w:cs="Times New Roman"/>
          <w:sz w:val="24"/>
          <w:szCs w:val="24"/>
          <w:lang w:val="en-US"/>
        </w:rPr>
        <w:t>would, for example, take value zero if the major party obtains the minimum number of seats needed to form a single-party majority government, and it would take value -1 if the winning party needs one more seat to form a single-party majority government. The probability of a municipality being a single-party majority is then a discontinuous function of the seat margin, with the discontinuity occurring exactly at zero. The advantage of this variable is that it requires no assumptions regarding the transfer of votes. However, it is less continuous (seats are only integers) and has some problems related to size heterogeneity across municipalities</w:t>
      </w:r>
      <w:r w:rsidRPr="00FD632F">
        <w:rPr>
          <w:rStyle w:val="FootnoteReference"/>
          <w:rFonts w:ascii="Times New Roman" w:hAnsi="Times New Roman" w:cs="Times New Roman"/>
          <w:sz w:val="24"/>
          <w:szCs w:val="24"/>
        </w:rPr>
        <w:footnoteRef/>
      </w:r>
      <w:r w:rsidRPr="00FD632F">
        <w:rPr>
          <w:rFonts w:ascii="Times New Roman" w:hAnsi="Times New Roman" w:cs="Times New Roman"/>
          <w:sz w:val="24"/>
          <w:szCs w:val="24"/>
          <w:lang w:val="en-US"/>
        </w:rPr>
        <w:t xml:space="preserve">. These problems can be addressed in parametric specifications that include controls for size and fixed effects, which allow us to have treatment and control groups balanced across the threshold. </w:t>
      </w:r>
    </w:p>
    <w:p w:rsidR="00F8733E" w:rsidRPr="00FD632F" w:rsidRDefault="00F8733E" w:rsidP="00FD632F">
      <w:pPr>
        <w:spacing w:before="80" w:after="80" w:line="360" w:lineRule="auto"/>
        <w:rPr>
          <w:rFonts w:ascii="Times New Roman" w:hAnsi="Times New Roman" w:cs="Times New Roman"/>
          <w:sz w:val="24"/>
          <w:szCs w:val="24"/>
          <w:lang w:val="en-US"/>
        </w:rPr>
      </w:pPr>
      <w:r w:rsidRPr="00FD632F">
        <w:rPr>
          <w:rFonts w:ascii="Times New Roman" w:hAnsi="Times New Roman" w:cs="Times New Roman"/>
          <w:sz w:val="24"/>
          <w:szCs w:val="24"/>
          <w:lang w:val="en-US"/>
        </w:rPr>
        <w:t>It can be observed that the results with these alternative specifications of the forcing variables remain the same.</w:t>
      </w:r>
    </w:p>
    <w:p w:rsidR="00404BEA" w:rsidRPr="00FD632F" w:rsidRDefault="00404BEA" w:rsidP="00FD632F">
      <w:pPr>
        <w:spacing w:after="0" w:line="360" w:lineRule="auto"/>
        <w:rPr>
          <w:rFonts w:ascii="Times New Roman" w:hAnsi="Times New Roman" w:cs="Times New Roman"/>
          <w:sz w:val="24"/>
          <w:szCs w:val="24"/>
          <w:lang w:val="en-US"/>
        </w:rPr>
      </w:pPr>
      <w:r w:rsidRPr="00FD632F">
        <w:rPr>
          <w:rFonts w:ascii="Times New Roman" w:hAnsi="Times New Roman" w:cs="Times New Roman"/>
          <w:sz w:val="24"/>
          <w:szCs w:val="24"/>
          <w:lang w:val="en-US"/>
        </w:rPr>
        <w:br w:type="page"/>
      </w:r>
    </w:p>
    <w:p w:rsidR="00903C12" w:rsidRPr="00FD632F" w:rsidRDefault="00153C8B" w:rsidP="00FD632F">
      <w:pPr>
        <w:spacing w:line="360" w:lineRule="auto"/>
        <w:rPr>
          <w:rFonts w:ascii="Times New Roman" w:hAnsi="Times New Roman" w:cs="Times New Roman"/>
          <w:sz w:val="24"/>
          <w:szCs w:val="24"/>
          <w:lang w:val="en-US"/>
        </w:rPr>
      </w:pPr>
      <w:r w:rsidRPr="00FD632F">
        <w:rPr>
          <w:rFonts w:ascii="Times New Roman" w:hAnsi="Times New Roman" w:cs="Times New Roman"/>
          <w:noProof/>
          <w:sz w:val="24"/>
          <w:szCs w:val="24"/>
          <w:lang w:val="en-IN" w:eastAsia="en-IN"/>
        </w:rPr>
        <w:lastRenderedPageBreak/>
        <w:drawing>
          <wp:inline distT="0" distB="0" distL="0" distR="0">
            <wp:extent cx="5943600" cy="46526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stretch>
                      <a:fillRect/>
                    </a:stretch>
                  </pic:blipFill>
                  <pic:spPr>
                    <a:xfrm>
                      <a:off x="0" y="0"/>
                      <a:ext cx="5943600" cy="4652645"/>
                    </a:xfrm>
                    <a:prstGeom prst="rect">
                      <a:avLst/>
                    </a:prstGeom>
                  </pic:spPr>
                </pic:pic>
              </a:graphicData>
            </a:graphic>
          </wp:inline>
        </w:drawing>
      </w:r>
    </w:p>
    <w:p w:rsidR="002A320D" w:rsidRPr="00FD632F" w:rsidRDefault="002A320D" w:rsidP="00FD632F">
      <w:pPr>
        <w:spacing w:after="0" w:line="360" w:lineRule="auto"/>
        <w:rPr>
          <w:rFonts w:ascii="Times New Roman" w:hAnsi="Times New Roman" w:cs="Times New Roman"/>
          <w:sz w:val="24"/>
          <w:szCs w:val="24"/>
          <w:lang w:val="en-US"/>
        </w:rPr>
      </w:pPr>
      <w:r w:rsidRPr="00FD632F">
        <w:rPr>
          <w:rFonts w:ascii="Times New Roman" w:hAnsi="Times New Roman" w:cs="Times New Roman"/>
          <w:sz w:val="24"/>
          <w:szCs w:val="24"/>
          <w:lang w:val="en-US"/>
        </w:rPr>
        <w:br w:type="page"/>
      </w:r>
    </w:p>
    <w:p w:rsidR="002A320D" w:rsidRPr="00FD632F" w:rsidRDefault="00003038" w:rsidP="00FD632F">
      <w:pPr>
        <w:spacing w:before="80" w:after="80" w:line="360" w:lineRule="auto"/>
        <w:rPr>
          <w:rFonts w:ascii="Times New Roman" w:hAnsi="Times New Roman" w:cs="Times New Roman"/>
          <w:b/>
          <w:sz w:val="24"/>
          <w:szCs w:val="24"/>
          <w:lang w:val="en-US"/>
        </w:rPr>
      </w:pPr>
      <w:proofErr w:type="gramStart"/>
      <w:r w:rsidRPr="00FD632F">
        <w:rPr>
          <w:rFonts w:ascii="Times New Roman" w:hAnsi="Times New Roman" w:cs="Times New Roman"/>
          <w:b/>
          <w:sz w:val="24"/>
          <w:szCs w:val="24"/>
          <w:lang w:val="en-US"/>
        </w:rPr>
        <w:lastRenderedPageBreak/>
        <w:t>Appendix 2.</w:t>
      </w:r>
      <w:proofErr w:type="gramEnd"/>
      <w:r w:rsidRPr="00FD632F">
        <w:rPr>
          <w:rFonts w:ascii="Times New Roman" w:hAnsi="Times New Roman" w:cs="Times New Roman"/>
          <w:b/>
          <w:sz w:val="24"/>
          <w:szCs w:val="24"/>
          <w:lang w:val="en-US"/>
        </w:rPr>
        <w:t xml:space="preserve"> </w:t>
      </w:r>
      <w:r w:rsidR="002A320D" w:rsidRPr="00FD632F">
        <w:rPr>
          <w:rFonts w:ascii="Times New Roman" w:hAnsi="Times New Roman" w:cs="Times New Roman"/>
          <w:b/>
          <w:sz w:val="24"/>
          <w:szCs w:val="24"/>
          <w:lang w:val="en-US"/>
        </w:rPr>
        <w:t>Primary surplus per capita as dependent variable</w:t>
      </w:r>
    </w:p>
    <w:p w:rsidR="00003038" w:rsidRPr="00FD632F" w:rsidRDefault="00003038" w:rsidP="00FD632F">
      <w:pPr>
        <w:spacing w:before="80" w:after="80" w:line="360" w:lineRule="auto"/>
        <w:rPr>
          <w:rFonts w:ascii="Times New Roman" w:hAnsi="Times New Roman" w:cs="Times New Roman"/>
          <w:sz w:val="24"/>
          <w:szCs w:val="24"/>
          <w:lang w:val="en-US"/>
        </w:rPr>
      </w:pPr>
      <w:r w:rsidRPr="00FD632F">
        <w:rPr>
          <w:rFonts w:ascii="Times New Roman" w:hAnsi="Times New Roman" w:cs="Times New Roman"/>
          <w:sz w:val="24"/>
          <w:szCs w:val="24"/>
          <w:lang w:val="en-US"/>
        </w:rPr>
        <w:t xml:space="preserve">In this analysis, we show that changing the dependent variable and using primary surplus per capita does not change the results. Fifteen out of sixteen estimations reach conventional levels of significance. </w:t>
      </w:r>
    </w:p>
    <w:p w:rsidR="002A320D" w:rsidRPr="00FD632F" w:rsidRDefault="00A43F13" w:rsidP="00FD632F">
      <w:pPr>
        <w:spacing w:after="0" w:line="360" w:lineRule="auto"/>
        <w:rPr>
          <w:rFonts w:ascii="Times New Roman" w:hAnsi="Times New Roman" w:cs="Times New Roman"/>
          <w:sz w:val="24"/>
          <w:szCs w:val="24"/>
          <w:lang w:val="en-US"/>
        </w:rPr>
      </w:pPr>
      <w:r w:rsidRPr="00FD632F">
        <w:rPr>
          <w:rFonts w:ascii="Times New Roman" w:hAnsi="Times New Roman" w:cs="Times New Roman"/>
          <w:noProof/>
          <w:sz w:val="24"/>
          <w:szCs w:val="24"/>
          <w:lang w:val="en-IN" w:eastAsia="en-IN"/>
        </w:rPr>
        <w:drawing>
          <wp:inline distT="0" distB="0" distL="0" distR="0">
            <wp:extent cx="5943600" cy="4309745"/>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stretch>
                      <a:fillRect/>
                    </a:stretch>
                  </pic:blipFill>
                  <pic:spPr>
                    <a:xfrm>
                      <a:off x="0" y="0"/>
                      <a:ext cx="5943600" cy="4309745"/>
                    </a:xfrm>
                    <a:prstGeom prst="rect">
                      <a:avLst/>
                    </a:prstGeom>
                  </pic:spPr>
                </pic:pic>
              </a:graphicData>
            </a:graphic>
          </wp:inline>
        </w:drawing>
      </w:r>
    </w:p>
    <w:p w:rsidR="00A43F13" w:rsidRPr="00FD632F" w:rsidRDefault="00A43F13" w:rsidP="00FD632F">
      <w:pPr>
        <w:spacing w:after="0" w:line="360" w:lineRule="auto"/>
        <w:rPr>
          <w:rFonts w:ascii="Times New Roman" w:hAnsi="Times New Roman" w:cs="Times New Roman"/>
          <w:b/>
          <w:sz w:val="24"/>
          <w:szCs w:val="24"/>
          <w:lang w:val="en-US"/>
        </w:rPr>
      </w:pPr>
      <w:r w:rsidRPr="00FD632F">
        <w:rPr>
          <w:rFonts w:ascii="Times New Roman" w:hAnsi="Times New Roman" w:cs="Times New Roman"/>
          <w:b/>
          <w:sz w:val="24"/>
          <w:szCs w:val="24"/>
          <w:lang w:val="en-US"/>
        </w:rPr>
        <w:br w:type="page"/>
      </w:r>
    </w:p>
    <w:p w:rsidR="00A43F13" w:rsidRPr="00FD632F" w:rsidRDefault="00003038" w:rsidP="00FD632F">
      <w:pPr>
        <w:spacing w:before="80" w:after="80" w:line="360" w:lineRule="auto"/>
        <w:rPr>
          <w:rFonts w:ascii="Times New Roman" w:hAnsi="Times New Roman" w:cs="Times New Roman"/>
          <w:b/>
          <w:sz w:val="24"/>
          <w:szCs w:val="24"/>
          <w:lang w:val="en-US"/>
        </w:rPr>
      </w:pPr>
      <w:proofErr w:type="gramStart"/>
      <w:r w:rsidRPr="00FD632F">
        <w:rPr>
          <w:rFonts w:ascii="Times New Roman" w:hAnsi="Times New Roman" w:cs="Times New Roman"/>
          <w:b/>
          <w:sz w:val="24"/>
          <w:szCs w:val="24"/>
          <w:lang w:val="en-US"/>
        </w:rPr>
        <w:lastRenderedPageBreak/>
        <w:t>Appendix 3.</w:t>
      </w:r>
      <w:proofErr w:type="gramEnd"/>
      <w:r w:rsidRPr="00FD632F">
        <w:rPr>
          <w:rFonts w:ascii="Times New Roman" w:hAnsi="Times New Roman" w:cs="Times New Roman"/>
          <w:b/>
          <w:sz w:val="24"/>
          <w:szCs w:val="24"/>
          <w:lang w:val="en-US"/>
        </w:rPr>
        <w:t xml:space="preserve"> </w:t>
      </w:r>
      <w:r w:rsidR="00A43F13" w:rsidRPr="00FD632F">
        <w:rPr>
          <w:rFonts w:ascii="Times New Roman" w:hAnsi="Times New Roman" w:cs="Times New Roman"/>
          <w:b/>
          <w:sz w:val="24"/>
          <w:szCs w:val="24"/>
          <w:lang w:val="en-US"/>
        </w:rPr>
        <w:t>Robustness to additional covariates</w:t>
      </w:r>
    </w:p>
    <w:p w:rsidR="0037597A" w:rsidRPr="00FD632F" w:rsidRDefault="00A43F13" w:rsidP="00FD632F">
      <w:pPr>
        <w:spacing w:before="80" w:after="80" w:line="360" w:lineRule="auto"/>
        <w:rPr>
          <w:rFonts w:ascii="Times New Roman" w:hAnsi="Times New Roman" w:cs="Times New Roman"/>
          <w:sz w:val="24"/>
          <w:szCs w:val="24"/>
          <w:lang w:val="en-US"/>
        </w:rPr>
      </w:pPr>
      <w:r w:rsidRPr="00FD632F">
        <w:rPr>
          <w:rFonts w:ascii="Times New Roman" w:hAnsi="Times New Roman" w:cs="Times New Roman"/>
          <w:sz w:val="24"/>
          <w:szCs w:val="24"/>
          <w:lang w:val="en-US"/>
        </w:rPr>
        <w:t>The analysis is robust to the inclusion of further economic covariates that account for the dynamics of budget surpluses</w:t>
      </w:r>
      <w:r w:rsidR="00487E07" w:rsidRPr="00FD632F">
        <w:rPr>
          <w:rFonts w:ascii="Times New Roman" w:hAnsi="Times New Roman" w:cs="Times New Roman"/>
          <w:sz w:val="24"/>
          <w:szCs w:val="24"/>
          <w:lang w:val="en-US"/>
        </w:rPr>
        <w:t>. Here we show the two main robustness checks.</w:t>
      </w:r>
    </w:p>
    <w:p w:rsidR="00A43F13" w:rsidRPr="00FD632F" w:rsidRDefault="00A43F13" w:rsidP="00FD632F">
      <w:pPr>
        <w:spacing w:before="80" w:after="80" w:line="360" w:lineRule="auto"/>
        <w:rPr>
          <w:rFonts w:ascii="Times New Roman" w:hAnsi="Times New Roman" w:cs="Times New Roman"/>
          <w:sz w:val="24"/>
          <w:szCs w:val="24"/>
          <w:lang w:val="en-US"/>
        </w:rPr>
      </w:pPr>
    </w:p>
    <w:p w:rsidR="00A43F13" w:rsidRPr="00FD632F" w:rsidRDefault="00A43F13" w:rsidP="00FD632F">
      <w:pPr>
        <w:spacing w:before="80" w:after="80" w:line="360" w:lineRule="auto"/>
        <w:rPr>
          <w:rFonts w:ascii="Times New Roman" w:hAnsi="Times New Roman" w:cs="Times New Roman"/>
          <w:b/>
          <w:sz w:val="24"/>
          <w:szCs w:val="24"/>
          <w:lang w:val="en-US"/>
        </w:rPr>
      </w:pPr>
      <w:r w:rsidRPr="00FD632F">
        <w:rPr>
          <w:rFonts w:ascii="Times New Roman" w:hAnsi="Times New Roman" w:cs="Times New Roman"/>
          <w:b/>
          <w:sz w:val="24"/>
          <w:szCs w:val="24"/>
          <w:lang w:val="en-US"/>
        </w:rPr>
        <w:t>3.1. Lagged expenditures and lagged revenues as covariates</w:t>
      </w:r>
    </w:p>
    <w:p w:rsidR="00A43F13" w:rsidRPr="00FD632F" w:rsidRDefault="00A43F13" w:rsidP="00FD632F">
      <w:pPr>
        <w:spacing w:before="80" w:after="80" w:line="360" w:lineRule="auto"/>
        <w:rPr>
          <w:rFonts w:ascii="Times New Roman" w:hAnsi="Times New Roman" w:cs="Times New Roman"/>
          <w:sz w:val="24"/>
          <w:szCs w:val="24"/>
          <w:lang w:val="en-US"/>
        </w:rPr>
      </w:pPr>
      <w:r w:rsidRPr="00FD632F">
        <w:rPr>
          <w:rFonts w:ascii="Times New Roman" w:hAnsi="Times New Roman" w:cs="Times New Roman"/>
          <w:sz w:val="24"/>
          <w:szCs w:val="24"/>
          <w:lang w:val="en-US"/>
        </w:rPr>
        <w:t xml:space="preserve">In Table </w:t>
      </w:r>
      <w:proofErr w:type="spellStart"/>
      <w:r w:rsidRPr="00FD632F">
        <w:rPr>
          <w:rFonts w:ascii="Times New Roman" w:hAnsi="Times New Roman" w:cs="Times New Roman"/>
          <w:sz w:val="24"/>
          <w:szCs w:val="24"/>
          <w:lang w:val="en-US"/>
        </w:rPr>
        <w:t>A.3</w:t>
      </w:r>
      <w:proofErr w:type="spellEnd"/>
      <w:r w:rsidRPr="00FD632F">
        <w:rPr>
          <w:rFonts w:ascii="Times New Roman" w:hAnsi="Times New Roman" w:cs="Times New Roman"/>
          <w:sz w:val="24"/>
          <w:szCs w:val="24"/>
          <w:lang w:val="en-US"/>
        </w:rPr>
        <w:t xml:space="preserve"> we include the lagged level of revenues and expenditures</w:t>
      </w:r>
      <w:r w:rsidR="00487E07" w:rsidRPr="00FD632F">
        <w:rPr>
          <w:rFonts w:ascii="Times New Roman" w:hAnsi="Times New Roman" w:cs="Times New Roman"/>
          <w:sz w:val="24"/>
          <w:szCs w:val="24"/>
          <w:lang w:val="en-US"/>
        </w:rPr>
        <w:t xml:space="preserve">, which should have a strong influence over the posterior budget deficits. The effect of single-party majority </w:t>
      </w:r>
      <w:proofErr w:type="gramStart"/>
      <w:r w:rsidR="00487E07" w:rsidRPr="00FD632F">
        <w:rPr>
          <w:rFonts w:ascii="Times New Roman" w:hAnsi="Times New Roman" w:cs="Times New Roman"/>
          <w:sz w:val="24"/>
          <w:szCs w:val="24"/>
          <w:lang w:val="en-US"/>
        </w:rPr>
        <w:t>governments</w:t>
      </w:r>
      <w:proofErr w:type="gramEnd"/>
      <w:r w:rsidR="00487E07" w:rsidRPr="00FD632F">
        <w:rPr>
          <w:rFonts w:ascii="Times New Roman" w:hAnsi="Times New Roman" w:cs="Times New Roman"/>
          <w:sz w:val="24"/>
          <w:szCs w:val="24"/>
          <w:lang w:val="en-US"/>
        </w:rPr>
        <w:t xml:space="preserve"> remains very robust and of a similar magnitude.</w:t>
      </w:r>
    </w:p>
    <w:p w:rsidR="002A320D" w:rsidRDefault="00A43F13" w:rsidP="00FD632F">
      <w:pPr>
        <w:spacing w:before="80" w:after="80" w:line="360" w:lineRule="auto"/>
        <w:rPr>
          <w:rFonts w:ascii="Times New Roman" w:hAnsi="Times New Roman" w:cs="Times New Roman"/>
          <w:b/>
          <w:sz w:val="24"/>
          <w:szCs w:val="24"/>
          <w:lang w:val="en-US"/>
        </w:rPr>
      </w:pPr>
      <w:r w:rsidRPr="00FD632F">
        <w:rPr>
          <w:rFonts w:ascii="Times New Roman" w:hAnsi="Times New Roman" w:cs="Times New Roman"/>
          <w:b/>
          <w:noProof/>
          <w:sz w:val="24"/>
          <w:szCs w:val="24"/>
          <w:lang w:val="en-IN" w:eastAsia="en-IN"/>
        </w:rPr>
        <w:drawing>
          <wp:inline distT="0" distB="0" distL="0" distR="0">
            <wp:extent cx="5943600" cy="483806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tretch>
                      <a:fillRect/>
                    </a:stretch>
                  </pic:blipFill>
                  <pic:spPr>
                    <a:xfrm>
                      <a:off x="0" y="0"/>
                      <a:ext cx="5943600" cy="4838065"/>
                    </a:xfrm>
                    <a:prstGeom prst="rect">
                      <a:avLst/>
                    </a:prstGeom>
                  </pic:spPr>
                </pic:pic>
              </a:graphicData>
            </a:graphic>
          </wp:inline>
        </w:drawing>
      </w:r>
    </w:p>
    <w:p w:rsidR="00FD632F" w:rsidRDefault="00FD632F" w:rsidP="00FD632F">
      <w:pPr>
        <w:spacing w:before="80" w:after="80" w:line="360" w:lineRule="auto"/>
        <w:rPr>
          <w:rFonts w:ascii="Times New Roman" w:hAnsi="Times New Roman" w:cs="Times New Roman"/>
          <w:b/>
          <w:sz w:val="24"/>
          <w:szCs w:val="24"/>
          <w:lang w:val="en-US"/>
        </w:rPr>
      </w:pPr>
    </w:p>
    <w:p w:rsidR="00FD632F" w:rsidRDefault="00FD632F" w:rsidP="00FD632F">
      <w:pPr>
        <w:spacing w:before="80" w:after="80" w:line="360" w:lineRule="auto"/>
        <w:rPr>
          <w:rFonts w:ascii="Times New Roman" w:hAnsi="Times New Roman" w:cs="Times New Roman"/>
          <w:b/>
          <w:sz w:val="24"/>
          <w:szCs w:val="24"/>
          <w:lang w:val="en-US"/>
        </w:rPr>
      </w:pPr>
    </w:p>
    <w:p w:rsidR="00FD632F" w:rsidRPr="00FD632F" w:rsidRDefault="00FD632F" w:rsidP="00FD632F">
      <w:pPr>
        <w:spacing w:before="80" w:after="80" w:line="360" w:lineRule="auto"/>
        <w:rPr>
          <w:rFonts w:ascii="Times New Roman" w:hAnsi="Times New Roman" w:cs="Times New Roman"/>
          <w:b/>
          <w:sz w:val="24"/>
          <w:szCs w:val="24"/>
          <w:lang w:val="en-US"/>
        </w:rPr>
      </w:pPr>
    </w:p>
    <w:p w:rsidR="00003038" w:rsidRPr="00FD632F" w:rsidRDefault="00FD632F" w:rsidP="00FD632F">
      <w:pPr>
        <w:pStyle w:val="ListParagraph"/>
        <w:numPr>
          <w:ilvl w:val="1"/>
          <w:numId w:val="8"/>
        </w:numPr>
        <w:spacing w:before="80" w:after="80" w:line="360" w:lineRule="auto"/>
        <w:rPr>
          <w:rFonts w:ascii="Times New Roman" w:hAnsi="Times New Roman" w:cs="Times New Roman"/>
          <w:b/>
          <w:sz w:val="24"/>
          <w:szCs w:val="24"/>
          <w:lang w:val="en-US"/>
        </w:rPr>
      </w:pPr>
      <w:r w:rsidRPr="00FD632F">
        <w:rPr>
          <w:rFonts w:ascii="Times New Roman" w:hAnsi="Times New Roman" w:cs="Times New Roman"/>
          <w:b/>
          <w:sz w:val="24"/>
          <w:szCs w:val="24"/>
          <w:lang w:val="en-US"/>
        </w:rPr>
        <w:lastRenderedPageBreak/>
        <w:t>D</w:t>
      </w:r>
      <w:r w:rsidR="00003038" w:rsidRPr="00FD632F">
        <w:rPr>
          <w:rFonts w:ascii="Times New Roman" w:hAnsi="Times New Roman" w:cs="Times New Roman"/>
          <w:b/>
          <w:sz w:val="24"/>
          <w:szCs w:val="24"/>
          <w:lang w:val="en-US"/>
        </w:rPr>
        <w:t xml:space="preserve">ebt </w:t>
      </w:r>
      <w:r w:rsidRPr="00FD632F">
        <w:rPr>
          <w:rFonts w:ascii="Times New Roman" w:hAnsi="Times New Roman" w:cs="Times New Roman"/>
          <w:b/>
          <w:sz w:val="24"/>
          <w:szCs w:val="24"/>
          <w:lang w:val="en-US"/>
        </w:rPr>
        <w:t xml:space="preserve">payments </w:t>
      </w:r>
      <w:r w:rsidR="00003038" w:rsidRPr="00FD632F">
        <w:rPr>
          <w:rFonts w:ascii="Times New Roman" w:hAnsi="Times New Roman" w:cs="Times New Roman"/>
          <w:b/>
          <w:sz w:val="24"/>
          <w:szCs w:val="24"/>
          <w:lang w:val="en-US"/>
        </w:rPr>
        <w:t>as covariate</w:t>
      </w:r>
    </w:p>
    <w:p w:rsidR="00003038" w:rsidRPr="00FD632F" w:rsidRDefault="00FD632F" w:rsidP="00FD632F">
      <w:pPr>
        <w:spacing w:after="0" w:line="360" w:lineRule="auto"/>
        <w:rPr>
          <w:rFonts w:ascii="Times New Roman" w:hAnsi="Times New Roman" w:cs="Times New Roman"/>
          <w:sz w:val="24"/>
          <w:szCs w:val="24"/>
          <w:lang w:val="en-US"/>
        </w:rPr>
      </w:pPr>
      <w:r w:rsidRPr="00FD632F">
        <w:rPr>
          <w:rFonts w:ascii="Times New Roman" w:hAnsi="Times New Roman" w:cs="Times New Roman"/>
          <w:sz w:val="24"/>
          <w:szCs w:val="24"/>
          <w:lang w:val="en-US"/>
        </w:rPr>
        <w:t xml:space="preserve">In Table </w:t>
      </w:r>
      <w:proofErr w:type="spellStart"/>
      <w:r w:rsidRPr="00FD632F">
        <w:rPr>
          <w:rFonts w:ascii="Times New Roman" w:hAnsi="Times New Roman" w:cs="Times New Roman"/>
          <w:sz w:val="24"/>
          <w:szCs w:val="24"/>
          <w:lang w:val="en-US"/>
        </w:rPr>
        <w:t>A.4</w:t>
      </w:r>
      <w:proofErr w:type="spellEnd"/>
      <w:r w:rsidRPr="00FD632F">
        <w:rPr>
          <w:rFonts w:ascii="Times New Roman" w:hAnsi="Times New Roman" w:cs="Times New Roman"/>
          <w:sz w:val="24"/>
          <w:szCs w:val="24"/>
          <w:lang w:val="en-US"/>
        </w:rPr>
        <w:t xml:space="preserve"> we include the debt payments that each municipality incurs in every year, as those municipalities with larger debt burdens will</w:t>
      </w:r>
      <w:r w:rsidR="00FE57CB">
        <w:rPr>
          <w:rFonts w:ascii="Times New Roman" w:hAnsi="Times New Roman" w:cs="Times New Roman"/>
          <w:sz w:val="24"/>
          <w:szCs w:val="24"/>
          <w:lang w:val="en-US"/>
        </w:rPr>
        <w:t xml:space="preserve"> be more likely to incur in further budget deficits. We find again that the results are robust to this inclusion.</w:t>
      </w:r>
    </w:p>
    <w:p w:rsidR="00FD632F" w:rsidRPr="00FD632F" w:rsidRDefault="00FD632F" w:rsidP="00FD632F">
      <w:pPr>
        <w:spacing w:after="0" w:line="360" w:lineRule="auto"/>
        <w:rPr>
          <w:rFonts w:ascii="Times New Roman" w:hAnsi="Times New Roman" w:cs="Times New Roman"/>
          <w:sz w:val="24"/>
          <w:szCs w:val="24"/>
          <w:lang w:val="en-US"/>
        </w:rPr>
      </w:pPr>
    </w:p>
    <w:p w:rsidR="002A320D" w:rsidRPr="00FD632F" w:rsidRDefault="00A43F13" w:rsidP="00FD632F">
      <w:pPr>
        <w:spacing w:before="80" w:after="80" w:line="360" w:lineRule="auto"/>
        <w:rPr>
          <w:rFonts w:ascii="Times New Roman" w:hAnsi="Times New Roman" w:cs="Times New Roman"/>
          <w:b/>
          <w:sz w:val="24"/>
          <w:szCs w:val="24"/>
          <w:lang w:val="en-US"/>
        </w:rPr>
      </w:pPr>
      <w:r w:rsidRPr="00FD632F">
        <w:rPr>
          <w:rFonts w:ascii="Times New Roman" w:hAnsi="Times New Roman" w:cs="Times New Roman"/>
          <w:b/>
          <w:noProof/>
          <w:sz w:val="24"/>
          <w:szCs w:val="24"/>
          <w:lang w:val="en-IN" w:eastAsia="en-IN"/>
        </w:rPr>
        <w:drawing>
          <wp:inline distT="0" distB="0" distL="0" distR="0">
            <wp:extent cx="5943600" cy="552196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stretch>
                      <a:fillRect/>
                    </a:stretch>
                  </pic:blipFill>
                  <pic:spPr>
                    <a:xfrm>
                      <a:off x="0" y="0"/>
                      <a:ext cx="5943600" cy="5521960"/>
                    </a:xfrm>
                    <a:prstGeom prst="rect">
                      <a:avLst/>
                    </a:prstGeom>
                  </pic:spPr>
                </pic:pic>
              </a:graphicData>
            </a:graphic>
          </wp:inline>
        </w:drawing>
      </w:r>
    </w:p>
    <w:p w:rsidR="002A320D" w:rsidRPr="00FD632F" w:rsidRDefault="002A320D" w:rsidP="00FD632F">
      <w:pPr>
        <w:spacing w:before="80" w:after="80" w:line="360" w:lineRule="auto"/>
        <w:rPr>
          <w:rFonts w:ascii="Times New Roman" w:hAnsi="Times New Roman" w:cs="Times New Roman"/>
          <w:b/>
          <w:sz w:val="24"/>
          <w:szCs w:val="24"/>
          <w:lang w:val="en-US"/>
        </w:rPr>
      </w:pPr>
    </w:p>
    <w:p w:rsidR="002A320D" w:rsidRPr="00FD632F" w:rsidRDefault="002A320D" w:rsidP="00FD632F">
      <w:pPr>
        <w:spacing w:before="80" w:after="80" w:line="360" w:lineRule="auto"/>
        <w:rPr>
          <w:rFonts w:ascii="Times New Roman" w:hAnsi="Times New Roman" w:cs="Times New Roman"/>
          <w:b/>
          <w:sz w:val="24"/>
          <w:szCs w:val="24"/>
          <w:lang w:val="en-US"/>
        </w:rPr>
      </w:pPr>
    </w:p>
    <w:p w:rsidR="002A320D" w:rsidRPr="00FD632F" w:rsidRDefault="002A320D" w:rsidP="00FD632F">
      <w:pPr>
        <w:spacing w:after="0" w:line="360" w:lineRule="auto"/>
        <w:rPr>
          <w:rFonts w:ascii="Times New Roman" w:hAnsi="Times New Roman" w:cs="Times New Roman"/>
          <w:b/>
          <w:sz w:val="24"/>
          <w:szCs w:val="24"/>
          <w:lang w:val="en-US"/>
        </w:rPr>
      </w:pPr>
      <w:r w:rsidRPr="00FD632F">
        <w:rPr>
          <w:rFonts w:ascii="Times New Roman" w:hAnsi="Times New Roman" w:cs="Times New Roman"/>
          <w:b/>
          <w:sz w:val="24"/>
          <w:szCs w:val="24"/>
          <w:lang w:val="en-US"/>
        </w:rPr>
        <w:br w:type="page"/>
      </w:r>
    </w:p>
    <w:p w:rsidR="00FE0A76" w:rsidRDefault="00FD632F" w:rsidP="00FE0A76">
      <w:pPr>
        <w:spacing w:before="80" w:after="80" w:line="360" w:lineRule="auto"/>
        <w:rPr>
          <w:rFonts w:ascii="Times New Roman" w:hAnsi="Times New Roman" w:cs="Times New Roman"/>
          <w:b/>
          <w:sz w:val="24"/>
          <w:szCs w:val="24"/>
          <w:lang w:val="en-US"/>
        </w:rPr>
      </w:pPr>
      <w:proofErr w:type="gramStart"/>
      <w:r>
        <w:rPr>
          <w:rFonts w:ascii="Times New Roman" w:hAnsi="Times New Roman" w:cs="Times New Roman"/>
          <w:b/>
          <w:sz w:val="24"/>
          <w:szCs w:val="24"/>
          <w:lang w:val="en-US"/>
        </w:rPr>
        <w:lastRenderedPageBreak/>
        <w:t>Appendix 4.</w:t>
      </w:r>
      <w:proofErr w:type="gramEnd"/>
      <w:r>
        <w:rPr>
          <w:rFonts w:ascii="Times New Roman" w:hAnsi="Times New Roman" w:cs="Times New Roman"/>
          <w:b/>
          <w:sz w:val="24"/>
          <w:szCs w:val="24"/>
          <w:lang w:val="en-US"/>
        </w:rPr>
        <w:t xml:space="preserve"> </w:t>
      </w:r>
      <w:r w:rsidR="00003038" w:rsidRPr="00FD632F">
        <w:rPr>
          <w:rFonts w:ascii="Times New Roman" w:hAnsi="Times New Roman" w:cs="Times New Roman"/>
          <w:b/>
          <w:sz w:val="24"/>
          <w:szCs w:val="24"/>
          <w:lang w:val="en-US"/>
        </w:rPr>
        <w:t>Analyses with three electoral terms</w:t>
      </w:r>
    </w:p>
    <w:p w:rsidR="0064034F" w:rsidRDefault="00FE0A76" w:rsidP="00FE0A76">
      <w:pPr>
        <w:spacing w:before="80" w:after="80"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All analyses in the manuscript have been run using two electoral terms, coded as 2003 to 2006 and 2007 to 2010. </w:t>
      </w:r>
      <w:r w:rsidR="00245E04">
        <w:rPr>
          <w:rFonts w:ascii="Times New Roman" w:hAnsi="Times New Roman" w:cs="Times New Roman"/>
          <w:sz w:val="24"/>
          <w:szCs w:val="24"/>
          <w:lang w:val="en-US"/>
        </w:rPr>
        <w:t>As we do not have financial data split by months, w</w:t>
      </w:r>
      <w:r>
        <w:rPr>
          <w:rFonts w:ascii="Times New Roman" w:hAnsi="Times New Roman" w:cs="Times New Roman"/>
          <w:sz w:val="24"/>
          <w:szCs w:val="24"/>
          <w:lang w:val="en-US"/>
        </w:rPr>
        <w:t xml:space="preserve">e believe this is the </w:t>
      </w:r>
      <w:r w:rsidR="00245E04">
        <w:rPr>
          <w:rFonts w:ascii="Times New Roman" w:hAnsi="Times New Roman" w:cs="Times New Roman"/>
          <w:sz w:val="24"/>
          <w:szCs w:val="24"/>
          <w:lang w:val="en-US"/>
        </w:rPr>
        <w:t>best codification</w:t>
      </w:r>
      <w:r w:rsidR="009A34C2">
        <w:rPr>
          <w:rFonts w:ascii="Times New Roman" w:hAnsi="Times New Roman" w:cs="Times New Roman"/>
          <w:sz w:val="24"/>
          <w:szCs w:val="24"/>
          <w:lang w:val="en-US"/>
        </w:rPr>
        <w:t>, given that</w:t>
      </w:r>
      <w:r w:rsidR="00245E04">
        <w:rPr>
          <w:rFonts w:ascii="Times New Roman" w:hAnsi="Times New Roman" w:cs="Times New Roman"/>
          <w:sz w:val="24"/>
          <w:szCs w:val="24"/>
          <w:lang w:val="en-US"/>
        </w:rPr>
        <w:t xml:space="preserve"> l</w:t>
      </w:r>
      <w:r>
        <w:rPr>
          <w:rFonts w:ascii="Times New Roman" w:hAnsi="Times New Roman" w:cs="Times New Roman"/>
          <w:sz w:val="24"/>
          <w:szCs w:val="24"/>
          <w:lang w:val="en-US"/>
        </w:rPr>
        <w:t xml:space="preserve">ocal elections took place in May 2003 and May 2007. </w:t>
      </w:r>
      <w:r w:rsidR="00245E04">
        <w:rPr>
          <w:rFonts w:ascii="Times New Roman" w:hAnsi="Times New Roman" w:cs="Times New Roman"/>
          <w:sz w:val="24"/>
          <w:szCs w:val="24"/>
          <w:lang w:val="en-US"/>
        </w:rPr>
        <w:t xml:space="preserve">This means, in any case, that we are attributing the first </w:t>
      </w:r>
      <w:r>
        <w:rPr>
          <w:rFonts w:ascii="Times New Roman" w:hAnsi="Times New Roman" w:cs="Times New Roman"/>
          <w:sz w:val="24"/>
          <w:szCs w:val="24"/>
          <w:lang w:val="en-US"/>
        </w:rPr>
        <w:t xml:space="preserve">four months that do not belong to the electoral term </w:t>
      </w:r>
      <w:r w:rsidR="0064034F">
        <w:rPr>
          <w:rFonts w:ascii="Times New Roman" w:hAnsi="Times New Roman" w:cs="Times New Roman"/>
          <w:sz w:val="24"/>
          <w:szCs w:val="24"/>
          <w:lang w:val="en-US"/>
        </w:rPr>
        <w:t>to our budget deficit calculation. W</w:t>
      </w:r>
      <w:r w:rsidR="00245E04">
        <w:rPr>
          <w:rFonts w:ascii="Times New Roman" w:hAnsi="Times New Roman" w:cs="Times New Roman"/>
          <w:sz w:val="24"/>
          <w:szCs w:val="24"/>
          <w:lang w:val="en-US"/>
        </w:rPr>
        <w:t xml:space="preserve">e </w:t>
      </w:r>
      <w:r>
        <w:rPr>
          <w:rFonts w:ascii="Times New Roman" w:hAnsi="Times New Roman" w:cs="Times New Roman"/>
          <w:sz w:val="24"/>
          <w:szCs w:val="24"/>
          <w:lang w:val="en-US"/>
        </w:rPr>
        <w:t xml:space="preserve">are </w:t>
      </w:r>
      <w:r w:rsidR="0064034F">
        <w:rPr>
          <w:rFonts w:ascii="Times New Roman" w:hAnsi="Times New Roman" w:cs="Times New Roman"/>
          <w:sz w:val="24"/>
          <w:szCs w:val="24"/>
          <w:lang w:val="en-US"/>
        </w:rPr>
        <w:t xml:space="preserve">also </w:t>
      </w:r>
      <w:r>
        <w:rPr>
          <w:rFonts w:ascii="Times New Roman" w:hAnsi="Times New Roman" w:cs="Times New Roman"/>
          <w:sz w:val="24"/>
          <w:szCs w:val="24"/>
          <w:lang w:val="en-US"/>
        </w:rPr>
        <w:t xml:space="preserve">not able to include the last four months of the electoral term that belong to the next </w:t>
      </w:r>
      <w:r w:rsidR="00245E04">
        <w:rPr>
          <w:rFonts w:ascii="Times New Roman" w:hAnsi="Times New Roman" w:cs="Times New Roman"/>
          <w:sz w:val="24"/>
          <w:szCs w:val="24"/>
          <w:lang w:val="en-US"/>
        </w:rPr>
        <w:t>term</w:t>
      </w:r>
      <w:r w:rsidR="009A34C2">
        <w:rPr>
          <w:rFonts w:ascii="Times New Roman" w:hAnsi="Times New Roman" w:cs="Times New Roman"/>
          <w:sz w:val="24"/>
          <w:szCs w:val="24"/>
          <w:lang w:val="en-US"/>
        </w:rPr>
        <w:t xml:space="preserve"> according to this </w:t>
      </w:r>
      <w:proofErr w:type="spellStart"/>
      <w:r w:rsidR="009A34C2">
        <w:rPr>
          <w:rFonts w:ascii="Times New Roman" w:hAnsi="Times New Roman" w:cs="Times New Roman"/>
          <w:sz w:val="24"/>
          <w:szCs w:val="24"/>
          <w:lang w:val="en-US"/>
        </w:rPr>
        <w:t>operationalization</w:t>
      </w:r>
      <w:proofErr w:type="spellEnd"/>
      <w:r>
        <w:rPr>
          <w:rFonts w:ascii="Times New Roman" w:hAnsi="Times New Roman" w:cs="Times New Roman"/>
          <w:sz w:val="24"/>
          <w:szCs w:val="24"/>
          <w:lang w:val="en-US"/>
        </w:rPr>
        <w:t xml:space="preserve">). </w:t>
      </w:r>
    </w:p>
    <w:p w:rsidR="00FE0A76" w:rsidRDefault="00FE0A76" w:rsidP="00FE0A76">
      <w:pPr>
        <w:spacing w:before="80" w:after="80"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In </w:t>
      </w:r>
      <w:r w:rsidR="009A34C2">
        <w:rPr>
          <w:rFonts w:ascii="Times New Roman" w:hAnsi="Times New Roman" w:cs="Times New Roman"/>
          <w:sz w:val="24"/>
          <w:szCs w:val="24"/>
          <w:lang w:val="en-US"/>
        </w:rPr>
        <w:t xml:space="preserve">table </w:t>
      </w:r>
      <w:proofErr w:type="spellStart"/>
      <w:r w:rsidR="009A34C2">
        <w:rPr>
          <w:rFonts w:ascii="Times New Roman" w:hAnsi="Times New Roman" w:cs="Times New Roman"/>
          <w:sz w:val="24"/>
          <w:szCs w:val="24"/>
          <w:lang w:val="en-US"/>
        </w:rPr>
        <w:t>A.5</w:t>
      </w:r>
      <w:proofErr w:type="spellEnd"/>
      <w:r>
        <w:rPr>
          <w:rFonts w:ascii="Times New Roman" w:hAnsi="Times New Roman" w:cs="Times New Roman"/>
          <w:sz w:val="24"/>
          <w:szCs w:val="24"/>
          <w:lang w:val="en-US"/>
        </w:rPr>
        <w:t>, we compute the electoral terms as 2004-2007, and 2008 -2011</w:t>
      </w:r>
      <w:r w:rsidR="00245E04">
        <w:rPr>
          <w:rFonts w:ascii="Times New Roman" w:hAnsi="Times New Roman" w:cs="Times New Roman"/>
          <w:sz w:val="24"/>
          <w:szCs w:val="24"/>
          <w:lang w:val="en-US"/>
        </w:rPr>
        <w:t xml:space="preserve">, so that we can </w:t>
      </w:r>
      <w:r>
        <w:rPr>
          <w:rFonts w:ascii="Times New Roman" w:hAnsi="Times New Roman" w:cs="Times New Roman"/>
          <w:sz w:val="24"/>
          <w:szCs w:val="24"/>
          <w:lang w:val="en-US"/>
        </w:rPr>
        <w:t xml:space="preserve">include the last months in office (but not the first ones). As we have data since 2001, </w:t>
      </w:r>
      <w:r w:rsidR="00245E04">
        <w:rPr>
          <w:rFonts w:ascii="Times New Roman" w:hAnsi="Times New Roman" w:cs="Times New Roman"/>
          <w:sz w:val="24"/>
          <w:szCs w:val="24"/>
          <w:lang w:val="en-US"/>
        </w:rPr>
        <w:t xml:space="preserve">this means </w:t>
      </w:r>
      <w:r>
        <w:rPr>
          <w:rFonts w:ascii="Times New Roman" w:hAnsi="Times New Roman" w:cs="Times New Roman"/>
          <w:sz w:val="24"/>
          <w:szCs w:val="24"/>
          <w:lang w:val="en-US"/>
        </w:rPr>
        <w:t xml:space="preserve">we can </w:t>
      </w:r>
      <w:r w:rsidR="00245E04">
        <w:rPr>
          <w:rFonts w:ascii="Times New Roman" w:hAnsi="Times New Roman" w:cs="Times New Roman"/>
          <w:sz w:val="24"/>
          <w:szCs w:val="24"/>
          <w:lang w:val="en-US"/>
        </w:rPr>
        <w:t xml:space="preserve">also add a third term (although we </w:t>
      </w:r>
      <w:r w:rsidR="0064034F">
        <w:rPr>
          <w:rFonts w:ascii="Times New Roman" w:hAnsi="Times New Roman" w:cs="Times New Roman"/>
          <w:sz w:val="24"/>
          <w:szCs w:val="24"/>
          <w:lang w:val="en-US"/>
        </w:rPr>
        <w:t xml:space="preserve">calculate the deficit for that term as an average of </w:t>
      </w:r>
      <w:r w:rsidR="00245E04">
        <w:rPr>
          <w:rFonts w:ascii="Times New Roman" w:hAnsi="Times New Roman" w:cs="Times New Roman"/>
          <w:sz w:val="24"/>
          <w:szCs w:val="24"/>
          <w:lang w:val="en-US"/>
        </w:rPr>
        <w:t>three years</w:t>
      </w:r>
      <w:r w:rsidR="0064034F">
        <w:rPr>
          <w:rFonts w:ascii="Times New Roman" w:hAnsi="Times New Roman" w:cs="Times New Roman"/>
          <w:sz w:val="24"/>
          <w:szCs w:val="24"/>
          <w:lang w:val="en-US"/>
        </w:rPr>
        <w:t xml:space="preserve"> –missing 2000-, and not four years</w:t>
      </w:r>
      <w:r w:rsidR="00245E04">
        <w:rPr>
          <w:rFonts w:ascii="Times New Roman" w:hAnsi="Times New Roman" w:cs="Times New Roman"/>
          <w:sz w:val="24"/>
          <w:szCs w:val="24"/>
          <w:lang w:val="en-US"/>
        </w:rPr>
        <w:t xml:space="preserve">). Including this third </w:t>
      </w:r>
      <w:r w:rsidR="009A34C2">
        <w:rPr>
          <w:rFonts w:ascii="Times New Roman" w:hAnsi="Times New Roman" w:cs="Times New Roman"/>
          <w:sz w:val="24"/>
          <w:szCs w:val="24"/>
          <w:lang w:val="en-US"/>
        </w:rPr>
        <w:t xml:space="preserve">electoral period </w:t>
      </w:r>
      <w:r w:rsidR="00245E04">
        <w:rPr>
          <w:rFonts w:ascii="Times New Roman" w:hAnsi="Times New Roman" w:cs="Times New Roman"/>
          <w:sz w:val="24"/>
          <w:szCs w:val="24"/>
          <w:lang w:val="en-US"/>
        </w:rPr>
        <w:t xml:space="preserve">and increasing observations does not change the results. The average treatment effect is </w:t>
      </w:r>
      <w:r w:rsidR="009A34C2">
        <w:rPr>
          <w:rFonts w:ascii="Times New Roman" w:hAnsi="Times New Roman" w:cs="Times New Roman"/>
          <w:sz w:val="24"/>
          <w:szCs w:val="24"/>
          <w:lang w:val="en-US"/>
        </w:rPr>
        <w:t>always between</w:t>
      </w:r>
      <w:r w:rsidR="00245E04">
        <w:rPr>
          <w:rFonts w:ascii="Times New Roman" w:hAnsi="Times New Roman" w:cs="Times New Roman"/>
          <w:sz w:val="24"/>
          <w:szCs w:val="24"/>
          <w:lang w:val="en-US"/>
        </w:rPr>
        <w:t xml:space="preserve"> a 1% </w:t>
      </w:r>
      <w:r w:rsidR="009A34C2">
        <w:rPr>
          <w:rFonts w:ascii="Times New Roman" w:hAnsi="Times New Roman" w:cs="Times New Roman"/>
          <w:sz w:val="24"/>
          <w:szCs w:val="24"/>
          <w:lang w:val="en-US"/>
        </w:rPr>
        <w:t xml:space="preserve">and 1.4% </w:t>
      </w:r>
      <w:r w:rsidR="00245E04">
        <w:rPr>
          <w:rFonts w:ascii="Times New Roman" w:hAnsi="Times New Roman" w:cs="Times New Roman"/>
          <w:sz w:val="24"/>
          <w:szCs w:val="24"/>
          <w:lang w:val="en-US"/>
        </w:rPr>
        <w:t>surplus and it is very robust as all fifteen out of sixteen specifications yield significant coefficients.</w:t>
      </w:r>
    </w:p>
    <w:p w:rsidR="00FE0A76" w:rsidRPr="00FE0A76" w:rsidRDefault="00FE0A76" w:rsidP="00FE0A76">
      <w:pPr>
        <w:spacing w:before="80" w:after="80" w:line="360" w:lineRule="auto"/>
        <w:rPr>
          <w:rFonts w:ascii="Times New Roman" w:hAnsi="Times New Roman" w:cs="Times New Roman"/>
          <w:sz w:val="24"/>
          <w:szCs w:val="24"/>
          <w:lang w:val="en-US"/>
        </w:rPr>
      </w:pPr>
    </w:p>
    <w:p w:rsidR="002A320D" w:rsidRPr="00F8733E" w:rsidRDefault="00A43F13">
      <w:pPr>
        <w:rPr>
          <w:lang w:val="en-US"/>
        </w:rPr>
      </w:pPr>
      <w:r w:rsidRPr="00A43F13">
        <w:rPr>
          <w:noProof/>
          <w:lang w:val="en-IN" w:eastAsia="en-IN"/>
        </w:rPr>
        <w:lastRenderedPageBreak/>
        <w:drawing>
          <wp:inline distT="0" distB="0" distL="0" distR="0">
            <wp:extent cx="5943600" cy="515874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tretch>
                      <a:fillRect/>
                    </a:stretch>
                  </pic:blipFill>
                  <pic:spPr>
                    <a:xfrm>
                      <a:off x="0" y="0"/>
                      <a:ext cx="5943600" cy="5158740"/>
                    </a:xfrm>
                    <a:prstGeom prst="rect">
                      <a:avLst/>
                    </a:prstGeom>
                  </pic:spPr>
                </pic:pic>
              </a:graphicData>
            </a:graphic>
          </wp:inline>
        </w:drawing>
      </w:r>
    </w:p>
    <w:sectPr w:rsidR="002A320D" w:rsidRPr="00F8733E" w:rsidSect="009953CE">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5F36" w:rsidRDefault="00EE5F36" w:rsidP="00F8733E">
      <w:pPr>
        <w:spacing w:after="0" w:line="240" w:lineRule="auto"/>
      </w:pPr>
      <w:r>
        <w:separator/>
      </w:r>
    </w:p>
  </w:endnote>
  <w:endnote w:type="continuationSeparator" w:id="0">
    <w:p w:rsidR="00EE5F36" w:rsidRDefault="00EE5F36" w:rsidP="00F873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5F36" w:rsidRDefault="00EE5F36" w:rsidP="00F8733E">
      <w:pPr>
        <w:spacing w:after="0" w:line="240" w:lineRule="auto"/>
      </w:pPr>
      <w:r>
        <w:separator/>
      </w:r>
    </w:p>
  </w:footnote>
  <w:footnote w:type="continuationSeparator" w:id="0">
    <w:p w:rsidR="00EE5F36" w:rsidRDefault="00EE5F36" w:rsidP="00F8733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471B4A"/>
    <w:multiLevelType w:val="hybridMultilevel"/>
    <w:tmpl w:val="1B1C5F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6755BB"/>
    <w:multiLevelType w:val="multilevel"/>
    <w:tmpl w:val="784C7E7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8E22472"/>
    <w:multiLevelType w:val="multilevel"/>
    <w:tmpl w:val="BB2CF5D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39AE7581"/>
    <w:multiLevelType w:val="hybridMultilevel"/>
    <w:tmpl w:val="990CE9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1E41602"/>
    <w:multiLevelType w:val="hybridMultilevel"/>
    <w:tmpl w:val="A8AEB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55B7B2A"/>
    <w:multiLevelType w:val="hybridMultilevel"/>
    <w:tmpl w:val="6D26C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CE814D7"/>
    <w:multiLevelType w:val="hybridMultilevel"/>
    <w:tmpl w:val="AAE0E5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9C555CD"/>
    <w:multiLevelType w:val="hybridMultilevel"/>
    <w:tmpl w:val="AAE0E5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6"/>
  </w:num>
  <w:num w:numId="4">
    <w:abstractNumId w:val="5"/>
  </w:num>
  <w:num w:numId="5">
    <w:abstractNumId w:val="4"/>
  </w:num>
  <w:num w:numId="6">
    <w:abstractNumId w:val="0"/>
  </w:num>
  <w:num w:numId="7">
    <w:abstractNumId w:val="1"/>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7"/>
  <w:proofState w:spelling="clean" w:grammar="clean"/>
  <w:defaultTabStop w:val="720"/>
  <w:characterSpacingControl w:val="doNotCompress"/>
  <w:footnotePr>
    <w:footnote w:id="-1"/>
    <w:footnote w:id="0"/>
  </w:footnotePr>
  <w:endnotePr>
    <w:endnote w:id="-1"/>
    <w:endnote w:id="0"/>
  </w:endnotePr>
  <w:compat/>
  <w:rsids>
    <w:rsidRoot w:val="00BF5E10"/>
    <w:rsid w:val="00003038"/>
    <w:rsid w:val="00051344"/>
    <w:rsid w:val="00153C8B"/>
    <w:rsid w:val="001C46AD"/>
    <w:rsid w:val="00233247"/>
    <w:rsid w:val="00245E04"/>
    <w:rsid w:val="00267D5F"/>
    <w:rsid w:val="00277EF2"/>
    <w:rsid w:val="002A320D"/>
    <w:rsid w:val="0037597A"/>
    <w:rsid w:val="00404BEA"/>
    <w:rsid w:val="00487E07"/>
    <w:rsid w:val="004A45DC"/>
    <w:rsid w:val="00503374"/>
    <w:rsid w:val="0051583F"/>
    <w:rsid w:val="0064034F"/>
    <w:rsid w:val="00701FFC"/>
    <w:rsid w:val="009953CE"/>
    <w:rsid w:val="009A34C2"/>
    <w:rsid w:val="00A43F13"/>
    <w:rsid w:val="00A93AF7"/>
    <w:rsid w:val="00B3104E"/>
    <w:rsid w:val="00BF5E10"/>
    <w:rsid w:val="00EE5F36"/>
    <w:rsid w:val="00F8733E"/>
    <w:rsid w:val="00FD632F"/>
    <w:rsid w:val="00FE0A76"/>
    <w:rsid w:val="00FE57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33E"/>
    <w:pPr>
      <w:spacing w:after="200" w:line="276" w:lineRule="auto"/>
    </w:pPr>
    <w:rPr>
      <w:sz w:val="22"/>
      <w:szCs w:val="22"/>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F8733E"/>
    <w:pPr>
      <w:spacing w:after="0" w:line="240" w:lineRule="auto"/>
    </w:pPr>
    <w:rPr>
      <w:sz w:val="20"/>
      <w:szCs w:val="20"/>
    </w:rPr>
  </w:style>
  <w:style w:type="character" w:customStyle="1" w:styleId="FootnoteTextChar">
    <w:name w:val="Footnote Text Char"/>
    <w:basedOn w:val="DefaultParagraphFont"/>
    <w:link w:val="FootnoteText"/>
    <w:uiPriority w:val="99"/>
    <w:rsid w:val="00F8733E"/>
    <w:rPr>
      <w:sz w:val="20"/>
      <w:szCs w:val="20"/>
      <w:lang w:val="es-ES"/>
    </w:rPr>
  </w:style>
  <w:style w:type="character" w:styleId="FootnoteReference">
    <w:name w:val="footnote reference"/>
    <w:basedOn w:val="DefaultParagraphFont"/>
    <w:uiPriority w:val="99"/>
    <w:unhideWhenUsed/>
    <w:rsid w:val="00F8733E"/>
    <w:rPr>
      <w:vertAlign w:val="superscript"/>
    </w:rPr>
  </w:style>
  <w:style w:type="paragraph" w:styleId="ListParagraph">
    <w:name w:val="List Paragraph"/>
    <w:basedOn w:val="Normal"/>
    <w:uiPriority w:val="34"/>
    <w:qFormat/>
    <w:rsid w:val="002A320D"/>
    <w:pPr>
      <w:ind w:left="720"/>
      <w:contextualSpacing/>
    </w:pPr>
  </w:style>
  <w:style w:type="paragraph" w:styleId="BalloonText">
    <w:name w:val="Balloon Text"/>
    <w:basedOn w:val="Normal"/>
    <w:link w:val="BalloonTextChar"/>
    <w:uiPriority w:val="99"/>
    <w:semiHidden/>
    <w:unhideWhenUsed/>
    <w:rsid w:val="002332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3247"/>
    <w:rPr>
      <w:rFonts w:ascii="Tahoma" w:hAnsi="Tahoma" w:cs="Tahoma"/>
      <w:sz w:val="16"/>
      <w:szCs w:val="16"/>
      <w:lang w:val="es-ES"/>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637</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The University of York</Company>
  <LinksUpToDate>false</LinksUpToDate>
  <CharactersWithSpaces>4266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0006500</cp:lastModifiedBy>
  <cp:revision>2</cp:revision>
  <dcterms:created xsi:type="dcterms:W3CDTF">2018-04-17T15:17:00Z</dcterms:created>
  <dcterms:modified xsi:type="dcterms:W3CDTF">2018-04-17T15:17:00Z</dcterms:modified>
</cp:coreProperties>
</file>