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0CD" w:rsidRPr="00F74229" w:rsidRDefault="000200CD" w:rsidP="000200CD">
      <w:pPr>
        <w:pStyle w:val="NoSpacing"/>
        <w:ind w:left="0"/>
      </w:pPr>
      <w:proofErr w:type="gramStart"/>
      <w:r w:rsidRPr="00F74229">
        <w:rPr>
          <w:rStyle w:val="hps"/>
          <w:b/>
        </w:rPr>
        <w:t>T</w:t>
      </w:r>
      <w:r>
        <w:rPr>
          <w:rStyle w:val="hps"/>
          <w:b/>
        </w:rPr>
        <w:t xml:space="preserve">ab </w:t>
      </w:r>
      <w:r w:rsidRPr="00F74229">
        <w:rPr>
          <w:rStyle w:val="hps"/>
          <w:b/>
        </w:rPr>
        <w:t>1.</w:t>
      </w:r>
      <w:proofErr w:type="gramEnd"/>
      <w:r w:rsidRPr="00F74229">
        <w:rPr>
          <w:rStyle w:val="hps"/>
        </w:rPr>
        <w:t xml:space="preserve"> </w:t>
      </w:r>
      <w:r w:rsidRPr="00F74229">
        <w:t xml:space="preserve">SCFA and BCFA concentration in the </w:t>
      </w:r>
      <w:r w:rsidRPr="00F74229">
        <w:rPr>
          <w:rStyle w:val="hps"/>
        </w:rPr>
        <w:t>culture</w:t>
      </w:r>
      <w:r w:rsidRPr="00F74229">
        <w:t xml:space="preserve"> </w:t>
      </w:r>
      <w:r w:rsidRPr="00F74229">
        <w:rPr>
          <w:rStyle w:val="hps"/>
        </w:rPr>
        <w:t>with K1 dextrin,</w:t>
      </w:r>
      <w:r w:rsidRPr="00F74229">
        <w:t xml:space="preserve"> </w:t>
      </w:r>
      <w:r w:rsidRPr="00F74229">
        <w:rPr>
          <w:rStyle w:val="hps"/>
        </w:rPr>
        <w:t>strains</w:t>
      </w:r>
      <w:r w:rsidRPr="00F74229">
        <w:t xml:space="preserve"> </w:t>
      </w:r>
      <w:r w:rsidRPr="00F74229">
        <w:rPr>
          <w:rStyle w:val="hps"/>
        </w:rPr>
        <w:t>isolated</w:t>
      </w:r>
      <w:r w:rsidRPr="00F74229">
        <w:t xml:space="preserve"> </w:t>
      </w:r>
      <w:r w:rsidRPr="00F74229">
        <w:rPr>
          <w:rStyle w:val="hps"/>
        </w:rPr>
        <w:t>from overweight</w:t>
      </w:r>
      <w:r w:rsidRPr="00F74229">
        <w:t xml:space="preserve"> </w:t>
      </w:r>
      <w:r w:rsidRPr="00F74229">
        <w:rPr>
          <w:rStyle w:val="hps"/>
        </w:rPr>
        <w:t>or obese children</w:t>
      </w:r>
      <w:r w:rsidRPr="00F74229">
        <w:t xml:space="preserve"> and </w:t>
      </w:r>
      <w:r w:rsidRPr="00F74229">
        <w:rPr>
          <w:rStyle w:val="hps"/>
        </w:rPr>
        <w:t>lean individuals;</w:t>
      </w:r>
      <w:r w:rsidRPr="00F74229">
        <w:t xml:space="preserve"> </w:t>
      </w:r>
      <w:r w:rsidRPr="00F74229">
        <w:rPr>
          <w:rStyle w:val="hps"/>
        </w:rPr>
        <w:t>with K2</w:t>
      </w:r>
      <w:r w:rsidRPr="00F74229">
        <w:t xml:space="preserve"> dextrin, </w:t>
      </w:r>
      <w:r w:rsidRPr="00F74229">
        <w:rPr>
          <w:rStyle w:val="hps"/>
        </w:rPr>
        <w:t>strains</w:t>
      </w:r>
      <w:r w:rsidRPr="00F74229">
        <w:t xml:space="preserve"> </w:t>
      </w:r>
      <w:r w:rsidRPr="00F74229">
        <w:rPr>
          <w:rStyle w:val="hps"/>
        </w:rPr>
        <w:t>isolated</w:t>
      </w:r>
      <w:r w:rsidRPr="00F74229">
        <w:t xml:space="preserve"> </w:t>
      </w:r>
      <w:r w:rsidRPr="00F74229">
        <w:rPr>
          <w:rStyle w:val="hps"/>
        </w:rPr>
        <w:t>from overweight</w:t>
      </w:r>
      <w:r w:rsidRPr="00F74229">
        <w:t xml:space="preserve"> </w:t>
      </w:r>
      <w:r w:rsidRPr="00F74229">
        <w:rPr>
          <w:rStyle w:val="hps"/>
        </w:rPr>
        <w:t>and obese children</w:t>
      </w:r>
      <w:r w:rsidRPr="00F74229">
        <w:t xml:space="preserve"> or</w:t>
      </w:r>
      <w:r w:rsidRPr="00F74229">
        <w:rPr>
          <w:rStyle w:val="atn"/>
        </w:rPr>
        <w:t xml:space="preserve"> </w:t>
      </w:r>
      <w:r w:rsidRPr="00F74229">
        <w:rPr>
          <w:rStyle w:val="hps"/>
        </w:rPr>
        <w:t>lean individuals.</w:t>
      </w:r>
      <w:r>
        <w:rPr>
          <w:rStyle w:val="hps"/>
        </w:rPr>
        <w:t xml:space="preserve"> </w:t>
      </w:r>
    </w:p>
    <w:p w:rsidR="000200CD" w:rsidRDefault="000200CD" w:rsidP="000200CD"/>
    <w:tbl>
      <w:tblPr>
        <w:tblStyle w:val="PlainTable2"/>
        <w:tblpPr w:leftFromText="141" w:rightFromText="141" w:vertAnchor="page" w:horzAnchor="page" w:tblpX="910" w:tblpY="4325"/>
        <w:tblW w:w="10314" w:type="dxa"/>
        <w:tblLayout w:type="fixed"/>
        <w:tblLook w:val="04A0"/>
      </w:tblPr>
      <w:tblGrid>
        <w:gridCol w:w="1242"/>
        <w:gridCol w:w="993"/>
        <w:gridCol w:w="850"/>
        <w:gridCol w:w="992"/>
        <w:gridCol w:w="851"/>
        <w:gridCol w:w="850"/>
        <w:gridCol w:w="993"/>
        <w:gridCol w:w="850"/>
        <w:gridCol w:w="992"/>
        <w:gridCol w:w="851"/>
        <w:gridCol w:w="850"/>
      </w:tblGrid>
      <w:tr w:rsidR="000200CD" w:rsidRPr="00F74229" w:rsidTr="00FA6580">
        <w:trPr>
          <w:cnfStyle w:val="100000000000"/>
        </w:trPr>
        <w:tc>
          <w:tcPr>
            <w:cnfStyle w:val="001000000000"/>
            <w:tcW w:w="1242" w:type="dxa"/>
            <w:vMerge w:val="restart"/>
          </w:tcPr>
          <w:p w:rsidR="000200CD" w:rsidRPr="00F74229" w:rsidRDefault="000200CD" w:rsidP="00FA6580">
            <w:pPr>
              <w:spacing w:after="100" w:afterAutospacing="1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36" w:type="dxa"/>
            <w:gridSpan w:val="5"/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100000000000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Citric dextrin </w:t>
            </w: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K1</w:t>
            </w:r>
          </w:p>
        </w:tc>
        <w:tc>
          <w:tcPr>
            <w:tcW w:w="4536" w:type="dxa"/>
            <w:gridSpan w:val="5"/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100000000000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Tartaric dextrin </w:t>
            </w: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K2</w:t>
            </w:r>
          </w:p>
        </w:tc>
      </w:tr>
      <w:tr w:rsidR="000200CD" w:rsidRPr="00F74229" w:rsidTr="00FA6580">
        <w:trPr>
          <w:cnfStyle w:val="000000100000"/>
        </w:trPr>
        <w:tc>
          <w:tcPr>
            <w:cnfStyle w:val="001000000000"/>
            <w:tcW w:w="1242" w:type="dxa"/>
            <w:vMerge/>
          </w:tcPr>
          <w:p w:rsidR="000200CD" w:rsidRPr="00F74229" w:rsidRDefault="000200CD" w:rsidP="00FA6580">
            <w:pPr>
              <w:spacing w:after="100" w:afterAutospacing="1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Obese children</w:t>
            </w:r>
          </w:p>
        </w:tc>
        <w:tc>
          <w:tcPr>
            <w:tcW w:w="1843" w:type="dxa"/>
            <w:gridSpan w:val="2"/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Slim children</w:t>
            </w:r>
          </w:p>
        </w:tc>
        <w:tc>
          <w:tcPr>
            <w:tcW w:w="850" w:type="dxa"/>
            <w:vMerge w:val="restart"/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</w:p>
        </w:tc>
        <w:tc>
          <w:tcPr>
            <w:tcW w:w="1843" w:type="dxa"/>
            <w:gridSpan w:val="2"/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Obese children</w:t>
            </w:r>
          </w:p>
        </w:tc>
        <w:tc>
          <w:tcPr>
            <w:tcW w:w="1843" w:type="dxa"/>
            <w:gridSpan w:val="2"/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Slim children</w:t>
            </w:r>
          </w:p>
        </w:tc>
        <w:tc>
          <w:tcPr>
            <w:tcW w:w="850" w:type="dxa"/>
            <w:vMerge w:val="restart"/>
          </w:tcPr>
          <w:p w:rsidR="000200CD" w:rsidRPr="00F74229" w:rsidRDefault="000200CD" w:rsidP="00FA6580">
            <w:pPr>
              <w:spacing w:after="100" w:afterAutospacing="1" w:line="240" w:lineRule="auto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00CD" w:rsidRPr="00F74229" w:rsidRDefault="000200CD" w:rsidP="00FA6580">
            <w:pPr>
              <w:spacing w:after="100" w:afterAutospacing="1" w:line="240" w:lineRule="auto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</w:p>
        </w:tc>
      </w:tr>
      <w:tr w:rsidR="000200CD" w:rsidRPr="00F74229" w:rsidTr="00FA6580">
        <w:tc>
          <w:tcPr>
            <w:cnfStyle w:val="001000000000"/>
            <w:tcW w:w="1242" w:type="dxa"/>
            <w:vMerge/>
            <w:tcBorders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0200CD" w:rsidRPr="008963D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8963D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Acid concentration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7422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[mg/g </w:t>
            </w: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faeces]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Average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7422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[mg/g </w:t>
            </w: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faeces]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0200CD" w:rsidRPr="008963D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8963D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Acid concentration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7422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[mg/g </w:t>
            </w: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faeces]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Average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7422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[mg/g </w:t>
            </w: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faeces]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0200CD" w:rsidRPr="008963D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8963D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Acid concentration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7422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[mg/g </w:t>
            </w: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faeces]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Average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7422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[mg/g </w:t>
            </w: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faeces]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0200CD" w:rsidRPr="008963D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8963D9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Acid concentration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7422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[mg/g </w:t>
            </w: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faeces]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Average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7422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[mg/g </w:t>
            </w: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faeces]</w:t>
            </w:r>
          </w:p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00CD" w:rsidRPr="00F74229" w:rsidTr="00FA6580">
        <w:trPr>
          <w:cnfStyle w:val="000000100000"/>
        </w:trPr>
        <w:tc>
          <w:tcPr>
            <w:cnfStyle w:val="001000000000"/>
            <w:tcW w:w="124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Lactic acid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1.61-6.88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3.55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3.06-9.11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6.04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2.72-4.96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3.75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2.86-8.21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5.67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</w:tr>
      <w:tr w:rsidR="000200CD" w:rsidRPr="00F74229" w:rsidTr="00FA6580">
        <w:tc>
          <w:tcPr>
            <w:cnfStyle w:val="001000000000"/>
            <w:tcW w:w="124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SCFA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00CD" w:rsidRPr="00F74229" w:rsidTr="00FA6580">
        <w:trPr>
          <w:cnfStyle w:val="000000100000"/>
        </w:trPr>
        <w:tc>
          <w:tcPr>
            <w:cnfStyle w:val="001000000000"/>
            <w:tcW w:w="124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Acetic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1.94-3.93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2.62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2.76-7.49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4.19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1.88-4.17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2.86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3.22-7.50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4.27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</w:tr>
      <w:tr w:rsidR="000200CD" w:rsidRPr="00F74229" w:rsidTr="00FA6580">
        <w:tc>
          <w:tcPr>
            <w:cnfStyle w:val="001000000000"/>
            <w:tcW w:w="124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Propionic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0.81-1.52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0.75-2.67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2.01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0.87-1.62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1.20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0.77-2.52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1.99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</w:tr>
      <w:tr w:rsidR="000200CD" w:rsidRPr="00F74229" w:rsidTr="00FA6580">
        <w:trPr>
          <w:cnfStyle w:val="000000100000"/>
        </w:trPr>
        <w:tc>
          <w:tcPr>
            <w:cnfStyle w:val="001000000000"/>
            <w:tcW w:w="124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Butyric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0.26-1.02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0.33-1.87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0.20-0.61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0.53-1.72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</w:tr>
      <w:tr w:rsidR="000200CD" w:rsidRPr="00F74229" w:rsidTr="00FA6580">
        <w:tc>
          <w:tcPr>
            <w:cnfStyle w:val="001000000000"/>
            <w:tcW w:w="124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Formic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0.36-1.38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0.43-2.32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1.30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0.60-1.76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0.59-2.21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1.40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</w:tr>
      <w:tr w:rsidR="000200CD" w:rsidRPr="00F74229" w:rsidTr="00FA6580">
        <w:trPr>
          <w:cnfStyle w:val="000000100000"/>
        </w:trPr>
        <w:tc>
          <w:tcPr>
            <w:cnfStyle w:val="001000000000"/>
            <w:tcW w:w="124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Valeric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0.25-0.61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0.37-2.72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1.46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0.31-0.48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0.46-1.85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</w:tr>
      <w:tr w:rsidR="000200CD" w:rsidRPr="00F74229" w:rsidTr="00FA6580">
        <w:tc>
          <w:tcPr>
            <w:cnfStyle w:val="001000000000"/>
            <w:tcW w:w="124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Total SCFA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3.63-8.48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5.60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4.67-17.0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9.79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3.88-8.67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5.88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5.59-15.8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9.40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</w:tr>
      <w:tr w:rsidR="000200CD" w:rsidRPr="00F74229" w:rsidTr="00FA6580">
        <w:trPr>
          <w:cnfStyle w:val="000000100000"/>
        </w:trPr>
        <w:tc>
          <w:tcPr>
            <w:cnfStyle w:val="001000000000"/>
            <w:tcW w:w="124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BCFA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00CD" w:rsidRPr="00F74229" w:rsidTr="00FA6580">
        <w:tc>
          <w:tcPr>
            <w:cnfStyle w:val="001000000000"/>
            <w:tcW w:w="124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Isovalerian</w:t>
            </w:r>
            <w:proofErr w:type="spellEnd"/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0.01-0.09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0.01-0.16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0.01-0.04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0.01-0.18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</w:tr>
      <w:tr w:rsidR="000200CD" w:rsidRPr="00F74229" w:rsidTr="00FA6580">
        <w:trPr>
          <w:cnfStyle w:val="000000100000"/>
        </w:trPr>
        <w:tc>
          <w:tcPr>
            <w:cnfStyle w:val="001000000000"/>
            <w:tcW w:w="124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Style w:val="hps"/>
                <w:rFonts w:ascii="Times New Roman" w:hAnsi="Times New Roman" w:cs="Times New Roman"/>
                <w:sz w:val="16"/>
                <w:szCs w:val="16"/>
                <w:lang/>
              </w:rPr>
              <w:t>Isobutanoic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0.17-0.42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0.20-1.34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0.17-0.24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0.20-1.14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</w:tr>
      <w:tr w:rsidR="000200CD" w:rsidRPr="00F74229" w:rsidTr="00FA6580">
        <w:tc>
          <w:tcPr>
            <w:cnfStyle w:val="001000000000"/>
            <w:tcW w:w="124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Total BCFA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0.18-0.52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0.21-1.50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0.18-0.28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0.21-1.32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&gt;0.001</w:t>
            </w:r>
          </w:p>
        </w:tc>
      </w:tr>
      <w:tr w:rsidR="000200CD" w:rsidRPr="00F74229" w:rsidTr="00FA6580">
        <w:trPr>
          <w:cnfStyle w:val="000000100000"/>
          <w:trHeight w:val="188"/>
        </w:trPr>
        <w:tc>
          <w:tcPr>
            <w:cnfStyle w:val="001000000000"/>
            <w:tcW w:w="1242" w:type="dxa"/>
            <w:tcBorders>
              <w:top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SCFA:BCFA</w:t>
            </w:r>
          </w:p>
        </w:tc>
        <w:tc>
          <w:tcPr>
            <w:tcW w:w="993" w:type="dxa"/>
            <w:tcBorders>
              <w:top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95:5-91:9</w:t>
            </w:r>
          </w:p>
        </w:tc>
        <w:tc>
          <w:tcPr>
            <w:tcW w:w="850" w:type="dxa"/>
            <w:tcBorders>
              <w:top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98:2</w:t>
            </w:r>
          </w:p>
        </w:tc>
        <w:tc>
          <w:tcPr>
            <w:tcW w:w="992" w:type="dxa"/>
            <w:tcBorders>
              <w:top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96:4-92:8</w:t>
            </w:r>
          </w:p>
        </w:tc>
        <w:tc>
          <w:tcPr>
            <w:tcW w:w="851" w:type="dxa"/>
            <w:tcBorders>
              <w:top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96:4</w:t>
            </w:r>
          </w:p>
        </w:tc>
        <w:tc>
          <w:tcPr>
            <w:tcW w:w="850" w:type="dxa"/>
            <w:tcBorders>
              <w:top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95:5-97:3</w:t>
            </w:r>
          </w:p>
        </w:tc>
        <w:tc>
          <w:tcPr>
            <w:tcW w:w="850" w:type="dxa"/>
            <w:tcBorders>
              <w:top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96:4</w:t>
            </w:r>
          </w:p>
        </w:tc>
        <w:tc>
          <w:tcPr>
            <w:tcW w:w="992" w:type="dxa"/>
            <w:tcBorders>
              <w:top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96:4-92:8</w:t>
            </w:r>
          </w:p>
        </w:tc>
        <w:tc>
          <w:tcPr>
            <w:tcW w:w="851" w:type="dxa"/>
            <w:tcBorders>
              <w:top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95:5</w:t>
            </w:r>
          </w:p>
        </w:tc>
        <w:tc>
          <w:tcPr>
            <w:tcW w:w="850" w:type="dxa"/>
            <w:tcBorders>
              <w:top w:val="nil"/>
            </w:tcBorders>
          </w:tcPr>
          <w:p w:rsidR="000200CD" w:rsidRPr="00F74229" w:rsidRDefault="000200CD" w:rsidP="00FA6580">
            <w:pPr>
              <w:spacing w:after="100" w:afterAutospacing="1" w:line="240" w:lineRule="auto"/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F7422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0200CD" w:rsidRDefault="000200CD" w:rsidP="000200CD">
      <w:bookmarkStart w:id="0" w:name="_GoBack"/>
      <w:bookmarkEnd w:id="0"/>
    </w:p>
    <w:p w:rsidR="00DA2076" w:rsidRDefault="00A376CA"/>
    <w:sectPr w:rsidR="00DA2076" w:rsidSect="008C7BD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3E6ABC"/>
    <w:rsid w:val="000200CD"/>
    <w:rsid w:val="000531F9"/>
    <w:rsid w:val="00081F0C"/>
    <w:rsid w:val="003E6ABC"/>
    <w:rsid w:val="006D7624"/>
    <w:rsid w:val="00805975"/>
    <w:rsid w:val="0082703C"/>
    <w:rsid w:val="008435A6"/>
    <w:rsid w:val="008C7BD2"/>
    <w:rsid w:val="008E151A"/>
    <w:rsid w:val="00915379"/>
    <w:rsid w:val="00A376CA"/>
    <w:rsid w:val="00BA6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ABC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6ABC"/>
    <w:pPr>
      <w:spacing w:line="480" w:lineRule="auto"/>
      <w:ind w:left="360"/>
      <w:jc w:val="both"/>
    </w:pPr>
    <w:rPr>
      <w:rFonts w:ascii="Times New Roman" w:hAnsi="Times New Roman" w:cs="Times New Roman"/>
      <w:color w:val="000000"/>
      <w:lang w:val="en-US"/>
    </w:rPr>
  </w:style>
  <w:style w:type="character" w:customStyle="1" w:styleId="hps">
    <w:name w:val="hps"/>
    <w:basedOn w:val="DefaultParagraphFont"/>
    <w:rsid w:val="003E6ABC"/>
  </w:style>
  <w:style w:type="character" w:customStyle="1" w:styleId="atn">
    <w:name w:val="atn"/>
    <w:basedOn w:val="DefaultParagraphFont"/>
    <w:rsid w:val="003E6ABC"/>
  </w:style>
  <w:style w:type="table" w:customStyle="1" w:styleId="PlainTable2">
    <w:name w:val="Plain Table 2"/>
    <w:basedOn w:val="TableNormal"/>
    <w:uiPriority w:val="42"/>
    <w:rsid w:val="000200CD"/>
    <w:rPr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Microsoft Office</dc:creator>
  <cp:lastModifiedBy>cabellon</cp:lastModifiedBy>
  <cp:revision>2</cp:revision>
  <cp:lastPrinted>2016-03-15T10:20:00Z</cp:lastPrinted>
  <dcterms:created xsi:type="dcterms:W3CDTF">2016-04-05T08:58:00Z</dcterms:created>
  <dcterms:modified xsi:type="dcterms:W3CDTF">2016-04-05T08:58:00Z</dcterms:modified>
</cp:coreProperties>
</file>