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B37" w:rsidRPr="00A10C5A" w:rsidRDefault="000C1B37" w:rsidP="000C1B37">
      <w:pPr>
        <w:suppressLineNumbers/>
        <w:spacing w:line="480" w:lineRule="auto"/>
        <w:rPr>
          <w:rFonts w:ascii="Times New Roman" w:hAnsi="Times New Roman"/>
          <w:color w:val="000000"/>
          <w:sz w:val="28"/>
          <w:szCs w:val="28"/>
          <w:lang w:val="en-US"/>
        </w:rPr>
      </w:pPr>
      <w:r>
        <w:rPr>
          <w:rFonts w:ascii="Times New Roman" w:hAnsi="Times New Roman"/>
          <w:color w:val="000000"/>
          <w:sz w:val="28"/>
          <w:szCs w:val="28"/>
          <w:lang w:val="en-US"/>
        </w:rPr>
        <w:t>SUPPLEMENTARY MATERIAL</w:t>
      </w:r>
    </w:p>
    <w:p w:rsidR="00795A91" w:rsidRPr="003D0C48" w:rsidRDefault="000C1B37" w:rsidP="00795A91">
      <w:pPr>
        <w:suppressLineNumbers/>
        <w:spacing w:line="480" w:lineRule="auto"/>
        <w:rPr>
          <w:rFonts w:ascii="Times New Roman" w:hAnsi="Times New Roman"/>
          <w:color w:val="000000"/>
          <w:sz w:val="28"/>
          <w:szCs w:val="28"/>
          <w:lang w:val="en-US"/>
        </w:rPr>
      </w:pPr>
      <w:r w:rsidRPr="00E23C62">
        <w:rPr>
          <w:rFonts w:ascii="Times New Roman" w:hAnsi="Times New Roman"/>
          <w:b/>
          <w:color w:val="000000"/>
          <w:sz w:val="24"/>
          <w:szCs w:val="24"/>
          <w:lang w:val="en-US"/>
        </w:rPr>
        <w:t xml:space="preserve">Article title: </w:t>
      </w:r>
      <w:r w:rsidR="00795A91" w:rsidRPr="00795A91">
        <w:rPr>
          <w:rFonts w:ascii="Times New Roman" w:hAnsi="Times New Roman" w:cs="Times New Roman"/>
          <w:color w:val="000000" w:themeColor="text1"/>
          <w:sz w:val="24"/>
          <w:szCs w:val="24"/>
          <w:lang w:val="en-US"/>
        </w:rPr>
        <w:t xml:space="preserve">Comparison of Chemical Composition and Antioxidant Capacity of  Fruit, Flower and Bark of </w:t>
      </w:r>
      <w:r w:rsidR="00795A91" w:rsidRPr="00795A91">
        <w:rPr>
          <w:rFonts w:ascii="Times New Roman" w:hAnsi="Times New Roman" w:cs="Times New Roman"/>
          <w:i/>
          <w:color w:val="000000" w:themeColor="text1"/>
          <w:sz w:val="24"/>
          <w:szCs w:val="24"/>
          <w:lang w:val="en-US"/>
        </w:rPr>
        <w:t>Viburnum opulus</w:t>
      </w:r>
    </w:p>
    <w:p w:rsidR="000C1B37" w:rsidRPr="00E23C62" w:rsidRDefault="000C1B37" w:rsidP="000C1B37">
      <w:pPr>
        <w:suppressLineNumbers/>
        <w:spacing w:after="0" w:line="480" w:lineRule="auto"/>
        <w:rPr>
          <w:rFonts w:ascii="Times New Roman" w:hAnsi="Times New Roman"/>
          <w:color w:val="000000"/>
          <w:sz w:val="24"/>
          <w:szCs w:val="24"/>
          <w:lang w:val="en-US"/>
        </w:rPr>
      </w:pPr>
      <w:r w:rsidRPr="00E23C62">
        <w:rPr>
          <w:rFonts w:ascii="Times New Roman" w:hAnsi="Times New Roman"/>
          <w:b/>
          <w:color w:val="000000"/>
          <w:sz w:val="24"/>
          <w:szCs w:val="24"/>
          <w:lang w:val="en-US"/>
        </w:rPr>
        <w:t>Journal name</w:t>
      </w:r>
      <w:r w:rsidRPr="00E23C62">
        <w:rPr>
          <w:rFonts w:ascii="Times New Roman" w:hAnsi="Times New Roman"/>
          <w:color w:val="000000"/>
          <w:sz w:val="24"/>
          <w:szCs w:val="24"/>
          <w:lang w:val="en-US"/>
        </w:rPr>
        <w:t>: Plant Foods for Human Nutrition</w:t>
      </w:r>
    </w:p>
    <w:p w:rsidR="000C1B37" w:rsidRPr="00E23C62" w:rsidRDefault="000C1B37" w:rsidP="000C1B37">
      <w:pPr>
        <w:suppressLineNumbers/>
        <w:spacing w:after="0" w:line="480" w:lineRule="auto"/>
        <w:rPr>
          <w:rFonts w:ascii="Times New Roman" w:hAnsi="Times New Roman"/>
          <w:color w:val="000000"/>
          <w:sz w:val="24"/>
          <w:szCs w:val="24"/>
        </w:rPr>
      </w:pPr>
      <w:r w:rsidRPr="00E23C62">
        <w:rPr>
          <w:rFonts w:ascii="Times New Roman" w:hAnsi="Times New Roman"/>
          <w:b/>
          <w:color w:val="000000"/>
          <w:sz w:val="24"/>
          <w:szCs w:val="24"/>
        </w:rPr>
        <w:t>Author names</w:t>
      </w:r>
      <w:r w:rsidRPr="00E23C62">
        <w:rPr>
          <w:rFonts w:ascii="Times New Roman" w:hAnsi="Times New Roman"/>
          <w:color w:val="000000"/>
          <w:sz w:val="24"/>
          <w:szCs w:val="24"/>
        </w:rPr>
        <w:t>: Dominika Polka, Anna Podsędek</w:t>
      </w:r>
      <w:r w:rsidRPr="00E23C62">
        <w:rPr>
          <w:rFonts w:ascii="Times New Roman" w:hAnsi="Times New Roman"/>
          <w:color w:val="000000"/>
          <w:sz w:val="24"/>
          <w:szCs w:val="24"/>
          <w:vertAlign w:val="superscript"/>
        </w:rPr>
        <w:t>*</w:t>
      </w:r>
      <w:r w:rsidRPr="00E23C62">
        <w:rPr>
          <w:rFonts w:ascii="Times New Roman" w:hAnsi="Times New Roman"/>
          <w:color w:val="000000"/>
          <w:sz w:val="24"/>
          <w:szCs w:val="24"/>
        </w:rPr>
        <w:t>,  Maria Koziołkiewicz</w:t>
      </w:r>
    </w:p>
    <w:p w:rsidR="000C1B37" w:rsidRDefault="000C1B37" w:rsidP="000C1B37">
      <w:pPr>
        <w:pStyle w:val="Nagwek4"/>
        <w:suppressLineNumbers/>
        <w:spacing w:line="480" w:lineRule="auto"/>
        <w:rPr>
          <w:rFonts w:ascii="Times New Roman" w:hAnsi="Times New Roman"/>
          <w:b w:val="0"/>
          <w:i w:val="0"/>
          <w:color w:val="000000"/>
          <w:sz w:val="24"/>
          <w:szCs w:val="24"/>
          <w:lang w:val="en-US"/>
        </w:rPr>
      </w:pPr>
      <w:r w:rsidRPr="00E23C62">
        <w:rPr>
          <w:rFonts w:ascii="Times New Roman" w:hAnsi="Times New Roman"/>
          <w:i w:val="0"/>
          <w:color w:val="000000"/>
          <w:sz w:val="24"/>
          <w:szCs w:val="24"/>
          <w:lang w:val="en-US"/>
        </w:rPr>
        <w:t>Affiliation and e-mail address of the corresponding author</w:t>
      </w:r>
      <w:r>
        <w:rPr>
          <w:rFonts w:ascii="Times New Roman" w:hAnsi="Times New Roman"/>
          <w:b w:val="0"/>
          <w:i w:val="0"/>
          <w:color w:val="000000"/>
          <w:sz w:val="24"/>
          <w:szCs w:val="24"/>
          <w:lang w:val="en-US"/>
        </w:rPr>
        <w:t xml:space="preserve">: </w:t>
      </w:r>
      <w:r w:rsidRPr="0064643C">
        <w:rPr>
          <w:rFonts w:ascii="Times New Roman" w:hAnsi="Times New Roman"/>
          <w:b w:val="0"/>
          <w:i w:val="0"/>
          <w:color w:val="000000"/>
          <w:sz w:val="24"/>
          <w:szCs w:val="24"/>
          <w:lang w:val="en-US"/>
        </w:rPr>
        <w:t>Institute of Technical Biochemistry, Department of Biotechnology and Food Sciences, Lodz University of Technology, Stefanowskiego 4/10, 90-924 Łódź, Poland</w:t>
      </w:r>
      <w:r>
        <w:rPr>
          <w:rFonts w:ascii="Times New Roman" w:hAnsi="Times New Roman"/>
          <w:b w:val="0"/>
          <w:i w:val="0"/>
          <w:color w:val="000000"/>
          <w:sz w:val="24"/>
          <w:szCs w:val="24"/>
          <w:lang w:val="en-US"/>
        </w:rPr>
        <w:t xml:space="preserve">; e-mail: </w:t>
      </w:r>
      <w:hyperlink r:id="rId5" w:history="1">
        <w:r w:rsidRPr="00952EDC">
          <w:rPr>
            <w:rStyle w:val="Hipercze"/>
            <w:rFonts w:ascii="Times New Roman" w:hAnsi="Times New Roman"/>
            <w:b w:val="0"/>
            <w:i w:val="0"/>
            <w:sz w:val="24"/>
            <w:szCs w:val="24"/>
            <w:lang w:val="en-US"/>
          </w:rPr>
          <w:t>anna.podsedek@p.lodz.pl</w:t>
        </w:r>
      </w:hyperlink>
    </w:p>
    <w:p w:rsidR="000C1B37" w:rsidRPr="000C1B37" w:rsidRDefault="000C1B37" w:rsidP="000C1B37">
      <w:pPr>
        <w:rPr>
          <w:lang w:val="en-US"/>
        </w:rPr>
      </w:pPr>
    </w:p>
    <w:p w:rsidR="00EA512A" w:rsidRDefault="00BE2CF4" w:rsidP="00EA512A">
      <w:pPr>
        <w:tabs>
          <w:tab w:val="left" w:pos="284"/>
        </w:tabs>
        <w:autoSpaceDE w:val="0"/>
        <w:autoSpaceDN w:val="0"/>
        <w:adjustRightInd w:val="0"/>
        <w:spacing w:after="0" w:line="480" w:lineRule="auto"/>
        <w:jc w:val="both"/>
        <w:rPr>
          <w:rFonts w:ascii="Times New Roman" w:hAnsi="Times New Roman" w:cs="Times New Roman"/>
          <w:b/>
          <w:sz w:val="24"/>
          <w:szCs w:val="24"/>
          <w:lang w:val="en-GB"/>
        </w:rPr>
      </w:pPr>
      <w:r w:rsidRPr="00522C67">
        <w:rPr>
          <w:rFonts w:ascii="Times New Roman" w:hAnsi="Times New Roman" w:cs="Times New Roman"/>
          <w:b/>
          <w:sz w:val="24"/>
          <w:szCs w:val="24"/>
          <w:lang w:val="en-GB"/>
        </w:rPr>
        <w:t xml:space="preserve">Materials and </w:t>
      </w:r>
      <w:r>
        <w:rPr>
          <w:rFonts w:ascii="Times New Roman" w:hAnsi="Times New Roman" w:cs="Times New Roman"/>
          <w:b/>
          <w:sz w:val="24"/>
          <w:szCs w:val="24"/>
          <w:lang w:val="en-GB"/>
        </w:rPr>
        <w:t>M</w:t>
      </w:r>
      <w:r w:rsidRPr="00522C67">
        <w:rPr>
          <w:rFonts w:ascii="Times New Roman" w:hAnsi="Times New Roman" w:cs="Times New Roman"/>
          <w:b/>
          <w:sz w:val="24"/>
          <w:szCs w:val="24"/>
          <w:lang w:val="en-GB"/>
        </w:rPr>
        <w:t>ethods</w:t>
      </w:r>
    </w:p>
    <w:p w:rsidR="005A0280" w:rsidRDefault="00EA512A" w:rsidP="005A0280">
      <w:pPr>
        <w:tabs>
          <w:tab w:val="left" w:pos="284"/>
        </w:tabs>
        <w:autoSpaceDE w:val="0"/>
        <w:autoSpaceDN w:val="0"/>
        <w:adjustRightInd w:val="0"/>
        <w:spacing w:after="0" w:line="480" w:lineRule="auto"/>
        <w:jc w:val="both"/>
        <w:rPr>
          <w:rFonts w:ascii="Times New Roman" w:hAnsi="Times New Roman" w:cs="Times New Roman"/>
          <w:b/>
          <w:sz w:val="24"/>
          <w:szCs w:val="24"/>
          <w:lang w:val="en-GB"/>
        </w:rPr>
      </w:pPr>
      <w:r w:rsidRPr="009301E8">
        <w:rPr>
          <w:rFonts w:ascii="Times New Roman" w:hAnsi="Times New Roman" w:cs="Times New Roman"/>
          <w:b/>
          <w:sz w:val="24"/>
          <w:szCs w:val="24"/>
          <w:lang w:val="en-GB"/>
        </w:rPr>
        <w:t xml:space="preserve">Standards and </w:t>
      </w:r>
      <w:r>
        <w:rPr>
          <w:rFonts w:ascii="Times New Roman" w:hAnsi="Times New Roman" w:cs="Times New Roman"/>
          <w:b/>
          <w:sz w:val="24"/>
          <w:szCs w:val="24"/>
          <w:lang w:val="en-GB"/>
        </w:rPr>
        <w:t>R</w:t>
      </w:r>
      <w:r w:rsidRPr="009301E8">
        <w:rPr>
          <w:rFonts w:ascii="Times New Roman" w:hAnsi="Times New Roman" w:cs="Times New Roman"/>
          <w:b/>
          <w:sz w:val="24"/>
          <w:szCs w:val="24"/>
          <w:lang w:val="en-GB"/>
        </w:rPr>
        <w:t>eagents</w:t>
      </w:r>
    </w:p>
    <w:p w:rsidR="00EA512A" w:rsidRDefault="00EA512A" w:rsidP="005A0280">
      <w:pPr>
        <w:tabs>
          <w:tab w:val="left" w:pos="284"/>
        </w:tabs>
        <w:autoSpaceDE w:val="0"/>
        <w:autoSpaceDN w:val="0"/>
        <w:adjustRightInd w:val="0"/>
        <w:spacing w:after="0" w:line="480" w:lineRule="auto"/>
        <w:jc w:val="both"/>
        <w:rPr>
          <w:rFonts w:ascii="Times New Roman" w:eastAsia="Calibri" w:hAnsi="Times New Roman" w:cs="Times New Roman"/>
          <w:sz w:val="24"/>
          <w:szCs w:val="24"/>
          <w:lang w:val="en-GB"/>
        </w:rPr>
      </w:pPr>
      <w:r>
        <w:rPr>
          <w:rFonts w:ascii="Times New Roman" w:hAnsi="Times New Roman"/>
          <w:color w:val="000000"/>
          <w:sz w:val="24"/>
          <w:szCs w:val="24"/>
          <w:lang w:val="en-US"/>
        </w:rPr>
        <w:t xml:space="preserve">2,2’- Azobis(2-amidinopropane) dihydrochloride (AAPH), </w:t>
      </w:r>
      <w:r w:rsidRPr="00E84C35">
        <w:rPr>
          <w:rFonts w:ascii="Times New Roman" w:hAnsi="Times New Roman"/>
          <w:color w:val="000000"/>
          <w:sz w:val="24"/>
          <w:szCs w:val="24"/>
          <w:lang w:val="en-US"/>
        </w:rPr>
        <w:t>2,2’-azinobis(3-ethyl-benzthiazoline-6-sulphonic acid) (ABTS),</w:t>
      </w:r>
      <w:r>
        <w:rPr>
          <w:rFonts w:ascii="Times New Roman" w:hAnsi="Times New Roman" w:cs="Times New Roman"/>
          <w:color w:val="000000" w:themeColor="text1"/>
          <w:sz w:val="24"/>
          <w:szCs w:val="24"/>
          <w:lang w:val="en-GB"/>
        </w:rPr>
        <w:t xml:space="preserve"> D(+)-galacturonic acid, </w:t>
      </w:r>
      <w:r w:rsidRPr="00E84C35">
        <w:rPr>
          <w:rFonts w:ascii="Times New Roman" w:hAnsi="Times New Roman"/>
          <w:color w:val="000000"/>
          <w:sz w:val="24"/>
          <w:szCs w:val="24"/>
          <w:lang w:val="en-US"/>
        </w:rPr>
        <w:t>2-deoxy-D-ribose,</w:t>
      </w:r>
      <w:r>
        <w:rPr>
          <w:rFonts w:ascii="Times New Roman" w:hAnsi="Times New Roman"/>
          <w:color w:val="000000"/>
          <w:sz w:val="24"/>
          <w:szCs w:val="24"/>
          <w:lang w:val="en-US"/>
        </w:rPr>
        <w:t xml:space="preserve"> </w:t>
      </w:r>
      <w:r w:rsidRPr="00FA6429">
        <w:rPr>
          <w:rFonts w:ascii="Times New Roman" w:hAnsi="Times New Roman"/>
          <w:color w:val="000000"/>
          <w:sz w:val="24"/>
          <w:szCs w:val="24"/>
          <w:lang w:val="en-US"/>
        </w:rPr>
        <w:t>d</w:t>
      </w:r>
      <w:r w:rsidRPr="00FA6429">
        <w:rPr>
          <w:rStyle w:val="Pogrubienie"/>
          <w:rFonts w:ascii="Times New Roman" w:hAnsi="Times New Roman" w:cs="Times New Roman"/>
          <w:b w:val="0"/>
          <w:color w:val="000000" w:themeColor="text1"/>
          <w:sz w:val="24"/>
          <w:szCs w:val="24"/>
          <w:shd w:val="clear" w:color="auto" w:fill="FDFDFD"/>
          <w:lang w:val="en-GB"/>
        </w:rPr>
        <w:t>i</w:t>
      </w:r>
      <w:r w:rsidRPr="00BE2CF4">
        <w:rPr>
          <w:rStyle w:val="Pogrubienie"/>
          <w:rFonts w:ascii="Times New Roman" w:hAnsi="Times New Roman" w:cs="Times New Roman"/>
          <w:b w:val="0"/>
          <w:color w:val="000000" w:themeColor="text1"/>
          <w:sz w:val="24"/>
          <w:szCs w:val="24"/>
          <w:shd w:val="clear" w:color="auto" w:fill="FDFDFD"/>
          <w:lang w:val="en-GB"/>
        </w:rPr>
        <w:t>phosphopyridine nucleotide-reduced form (NADH), 3,5-dimethylphenol,</w:t>
      </w:r>
      <w:r w:rsidRPr="00BE2CF4">
        <w:rPr>
          <w:rStyle w:val="Pogrubienie"/>
          <w:rFonts w:ascii="Times New Roman" w:hAnsi="Times New Roman" w:cs="Times New Roman"/>
          <w:color w:val="000000" w:themeColor="text1"/>
          <w:sz w:val="24"/>
          <w:szCs w:val="24"/>
          <w:shd w:val="clear" w:color="auto" w:fill="FDFDFD"/>
          <w:lang w:val="en-GB"/>
        </w:rPr>
        <w:t xml:space="preserve"> </w:t>
      </w:r>
      <w:r w:rsidRPr="00BE2CF4">
        <w:rPr>
          <w:rFonts w:ascii="Times New Roman" w:hAnsi="Times New Roman" w:cs="Times New Roman"/>
          <w:color w:val="000000" w:themeColor="text1"/>
          <w:sz w:val="24"/>
          <w:szCs w:val="24"/>
          <w:shd w:val="clear" w:color="auto" w:fill="FFFFFF"/>
          <w:lang w:val="en-GB"/>
        </w:rPr>
        <w:t>ethylenedi-aminetetraacetic acid</w:t>
      </w:r>
      <w:r w:rsidRPr="00BE2CF4">
        <w:rPr>
          <w:rStyle w:val="Pogrubienie"/>
          <w:rFonts w:ascii="Times New Roman" w:hAnsi="Times New Roman" w:cs="Times New Roman"/>
          <w:color w:val="000000" w:themeColor="text1"/>
          <w:sz w:val="24"/>
          <w:szCs w:val="24"/>
          <w:shd w:val="clear" w:color="auto" w:fill="FDFDFD"/>
          <w:lang w:val="en-GB"/>
        </w:rPr>
        <w:t xml:space="preserve"> </w:t>
      </w:r>
      <w:r w:rsidRPr="00FA6429">
        <w:rPr>
          <w:rStyle w:val="Pogrubienie"/>
          <w:rFonts w:ascii="Times New Roman" w:hAnsi="Times New Roman" w:cs="Times New Roman"/>
          <w:b w:val="0"/>
          <w:color w:val="000000" w:themeColor="text1"/>
          <w:sz w:val="24"/>
          <w:szCs w:val="24"/>
          <w:shd w:val="clear" w:color="auto" w:fill="FDFDFD"/>
          <w:lang w:val="en-GB"/>
        </w:rPr>
        <w:t>(EDTA),</w:t>
      </w:r>
      <w:r w:rsidRPr="00BE2CF4">
        <w:rPr>
          <w:rStyle w:val="Pogrubienie"/>
          <w:rFonts w:ascii="Times New Roman" w:hAnsi="Times New Roman" w:cs="Times New Roman"/>
          <w:color w:val="000000" w:themeColor="text1"/>
          <w:sz w:val="24"/>
          <w:szCs w:val="24"/>
          <w:shd w:val="clear" w:color="auto" w:fill="FDFDFD"/>
          <w:lang w:val="en-GB"/>
        </w:rPr>
        <w:t xml:space="preserve"> </w:t>
      </w:r>
      <w:r w:rsidRPr="00BE2CF4">
        <w:rPr>
          <w:rFonts w:ascii="Times New Roman" w:hAnsi="Times New Roman"/>
          <w:color w:val="000000"/>
          <w:sz w:val="24"/>
          <w:szCs w:val="24"/>
          <w:lang w:val="en-US"/>
        </w:rPr>
        <w:t xml:space="preserve">fluorescein, </w:t>
      </w:r>
      <w:r w:rsidRPr="00BE2CF4">
        <w:rPr>
          <w:rFonts w:ascii="Times New Roman" w:hAnsi="Times New Roman" w:cs="Times New Roman"/>
          <w:color w:val="000000"/>
          <w:sz w:val="24"/>
          <w:szCs w:val="24"/>
          <w:lang w:val="en-GB"/>
        </w:rPr>
        <w:t xml:space="preserve">6-hydroxy-2,5,7,8-tetramethychroman-2-carboxylic acid (Trolox), </w:t>
      </w:r>
      <w:r w:rsidRPr="00BE2CF4">
        <w:rPr>
          <w:rFonts w:ascii="Times New Roman" w:hAnsi="Times New Roman"/>
          <w:color w:val="000000"/>
          <w:sz w:val="24"/>
          <w:szCs w:val="24"/>
          <w:lang w:val="en-US"/>
        </w:rPr>
        <w:t>iron(III) chloride (FeCl</w:t>
      </w:r>
      <w:r w:rsidRPr="00BE2CF4">
        <w:rPr>
          <w:rFonts w:ascii="Times New Roman" w:hAnsi="Times New Roman"/>
          <w:color w:val="000000"/>
          <w:sz w:val="24"/>
          <w:szCs w:val="24"/>
          <w:vertAlign w:val="subscript"/>
          <w:lang w:val="en-US"/>
        </w:rPr>
        <w:t>3</w:t>
      </w:r>
      <w:r w:rsidRPr="00BE2CF4">
        <w:rPr>
          <w:rFonts w:ascii="Times New Roman" w:hAnsi="Times New Roman"/>
          <w:color w:val="000000"/>
          <w:sz w:val="24"/>
          <w:szCs w:val="24"/>
          <w:lang w:val="en-US"/>
        </w:rPr>
        <w:t xml:space="preserve">), </w:t>
      </w:r>
      <w:r w:rsidRPr="00BE2CF4">
        <w:rPr>
          <w:rFonts w:ascii="Times New Roman" w:hAnsi="Times New Roman" w:cs="Times New Roman"/>
          <w:sz w:val="24"/>
          <w:szCs w:val="24"/>
          <w:lang w:val="en-GB"/>
        </w:rPr>
        <w:t xml:space="preserve">meta-phosphoric acid, methanol, </w:t>
      </w:r>
      <w:r w:rsidRPr="00BE2CF4">
        <w:rPr>
          <w:rFonts w:ascii="Times New Roman" w:hAnsi="Times New Roman"/>
          <w:color w:val="000000"/>
          <w:sz w:val="24"/>
          <w:szCs w:val="24"/>
          <w:lang w:val="en-US"/>
        </w:rPr>
        <w:t>nitroblue tetrazolium (NBT), potassium  persulfate (K</w:t>
      </w:r>
      <w:r w:rsidRPr="00BE2CF4">
        <w:rPr>
          <w:rFonts w:ascii="Times New Roman" w:hAnsi="Times New Roman"/>
          <w:color w:val="000000"/>
          <w:sz w:val="24"/>
          <w:szCs w:val="24"/>
          <w:vertAlign w:val="subscript"/>
          <w:lang w:val="en-US"/>
        </w:rPr>
        <w:t>2</w:t>
      </w:r>
      <w:r w:rsidRPr="00BE2CF4">
        <w:rPr>
          <w:rFonts w:ascii="Times New Roman" w:hAnsi="Times New Roman"/>
          <w:color w:val="000000"/>
          <w:sz w:val="24"/>
          <w:szCs w:val="24"/>
          <w:lang w:val="en-US"/>
        </w:rPr>
        <w:t>S</w:t>
      </w:r>
      <w:r w:rsidRPr="00BE2CF4">
        <w:rPr>
          <w:rFonts w:ascii="Times New Roman" w:hAnsi="Times New Roman"/>
          <w:color w:val="000000"/>
          <w:sz w:val="24"/>
          <w:szCs w:val="24"/>
          <w:vertAlign w:val="subscript"/>
          <w:lang w:val="en-US"/>
        </w:rPr>
        <w:t>2</w:t>
      </w:r>
      <w:r w:rsidRPr="00BE2CF4">
        <w:rPr>
          <w:rFonts w:ascii="Times New Roman" w:hAnsi="Times New Roman"/>
          <w:color w:val="000000"/>
          <w:sz w:val="24"/>
          <w:szCs w:val="24"/>
          <w:lang w:val="en-US"/>
        </w:rPr>
        <w:t>O</w:t>
      </w:r>
      <w:r w:rsidRPr="00BE2CF4">
        <w:rPr>
          <w:rFonts w:ascii="Times New Roman" w:hAnsi="Times New Roman"/>
          <w:color w:val="000000"/>
          <w:sz w:val="24"/>
          <w:szCs w:val="24"/>
          <w:vertAlign w:val="subscript"/>
          <w:lang w:val="en-US"/>
        </w:rPr>
        <w:t>8</w:t>
      </w:r>
      <w:r w:rsidRPr="00BE2CF4">
        <w:rPr>
          <w:rFonts w:ascii="Times New Roman" w:hAnsi="Times New Roman"/>
          <w:color w:val="000000"/>
          <w:sz w:val="24"/>
          <w:szCs w:val="24"/>
          <w:lang w:val="en-US"/>
        </w:rPr>
        <w:t>), thiobarbituric acid (TBA), trichloroacetic acid (TCA), 2,4,6-tris-2-pyridyl-</w:t>
      </w:r>
      <w:r w:rsidRPr="00BE2CF4">
        <w:rPr>
          <w:rFonts w:ascii="Times New Roman" w:hAnsi="Times New Roman"/>
          <w:i/>
          <w:color w:val="000000"/>
          <w:sz w:val="24"/>
          <w:szCs w:val="24"/>
          <w:lang w:val="en-US"/>
        </w:rPr>
        <w:t>s</w:t>
      </w:r>
      <w:r w:rsidRPr="00BE2CF4">
        <w:rPr>
          <w:rFonts w:ascii="Times New Roman" w:hAnsi="Times New Roman"/>
          <w:color w:val="000000"/>
          <w:sz w:val="24"/>
          <w:szCs w:val="24"/>
          <w:lang w:val="en-US"/>
        </w:rPr>
        <w:t>-triazine (TPTZ</w:t>
      </w:r>
      <w:r w:rsidRPr="00BE2CF4">
        <w:rPr>
          <w:rFonts w:ascii="Times New Roman" w:hAnsi="Times New Roman" w:cs="Times New Roman"/>
          <w:color w:val="000000"/>
          <w:sz w:val="24"/>
          <w:szCs w:val="24"/>
          <w:lang w:val="en-US"/>
        </w:rPr>
        <w:t xml:space="preserve">), and </w:t>
      </w:r>
      <w:r w:rsidRPr="00BE2CF4">
        <w:rPr>
          <w:rStyle w:val="Pogrubienie"/>
          <w:rFonts w:ascii="Times New Roman" w:hAnsi="Times New Roman" w:cs="Times New Roman"/>
          <w:b w:val="0"/>
          <w:color w:val="000000" w:themeColor="text1"/>
          <w:sz w:val="24"/>
          <w:szCs w:val="24"/>
          <w:shd w:val="clear" w:color="auto" w:fill="FDFDFD"/>
          <w:lang w:val="en-GB"/>
        </w:rPr>
        <w:t>phenazine methosulfate (PMS)</w:t>
      </w:r>
      <w:r w:rsidRPr="00BE2CF4">
        <w:rPr>
          <w:rStyle w:val="Pogrubienie"/>
          <w:rFonts w:ascii="Times New Roman" w:hAnsi="Times New Roman" w:cs="Times New Roman"/>
          <w:color w:val="000000" w:themeColor="text1"/>
          <w:sz w:val="24"/>
          <w:szCs w:val="24"/>
          <w:shd w:val="clear" w:color="auto" w:fill="FDFDFD"/>
          <w:lang w:val="en-GB"/>
        </w:rPr>
        <w:t xml:space="preserve"> </w:t>
      </w:r>
      <w:r w:rsidRPr="00BE2CF4">
        <w:rPr>
          <w:rFonts w:ascii="Times New Roman" w:hAnsi="Times New Roman" w:cs="Times New Roman"/>
          <w:sz w:val="24"/>
          <w:szCs w:val="24"/>
          <w:lang w:val="en-GB"/>
        </w:rPr>
        <w:t>were obtained from Sigma-Aldrich (Steinheim, Germany). Acetonitrile</w:t>
      </w:r>
      <w:r>
        <w:rPr>
          <w:rFonts w:ascii="Times New Roman" w:hAnsi="Times New Roman" w:cs="Times New Roman"/>
          <w:sz w:val="24"/>
          <w:szCs w:val="24"/>
          <w:lang w:val="en-GB"/>
        </w:rPr>
        <w:t xml:space="preserve"> (Merck, Germany) and </w:t>
      </w:r>
      <w:r w:rsidRPr="005A4DB8">
        <w:rPr>
          <w:rFonts w:ascii="Times New Roman" w:hAnsi="Times New Roman" w:cs="Times New Roman"/>
          <w:color w:val="000000" w:themeColor="text1"/>
          <w:sz w:val="24"/>
          <w:szCs w:val="24"/>
          <w:lang w:val="en-GB"/>
        </w:rPr>
        <w:t>formic a</w:t>
      </w:r>
      <w:r>
        <w:rPr>
          <w:rFonts w:ascii="Times New Roman" w:hAnsi="Times New Roman" w:cs="Times New Roman"/>
          <w:sz w:val="24"/>
          <w:szCs w:val="24"/>
          <w:lang w:val="en-GB"/>
        </w:rPr>
        <w:t>cid (Sigma-Aldrich) were hyper grade for LC-MS. A</w:t>
      </w:r>
      <w:r w:rsidRPr="00E84C35">
        <w:rPr>
          <w:rFonts w:ascii="Times New Roman" w:hAnsi="Times New Roman" w:cs="Times New Roman"/>
          <w:sz w:val="24"/>
          <w:szCs w:val="24"/>
          <w:lang w:val="en-GB"/>
        </w:rPr>
        <w:t>luminium chloride (AlCl</w:t>
      </w:r>
      <w:r w:rsidRPr="00E84C35">
        <w:rPr>
          <w:rFonts w:ascii="Times New Roman" w:hAnsi="Times New Roman" w:cs="Times New Roman"/>
          <w:sz w:val="24"/>
          <w:szCs w:val="24"/>
          <w:vertAlign w:val="subscript"/>
          <w:lang w:val="en-GB"/>
        </w:rPr>
        <w:t>3</w:t>
      </w:r>
      <w:r w:rsidRPr="00E84C35">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buthanol, hexane, </w:t>
      </w:r>
      <w:r w:rsidRPr="00E84C35">
        <w:rPr>
          <w:rFonts w:ascii="Times New Roman" w:hAnsi="Times New Roman" w:cs="Times New Roman"/>
          <w:sz w:val="24"/>
          <w:szCs w:val="24"/>
          <w:lang w:val="en-GB"/>
        </w:rPr>
        <w:t>hydrogen c</w:t>
      </w:r>
      <w:r>
        <w:rPr>
          <w:rFonts w:ascii="Times New Roman" w:hAnsi="Times New Roman" w:cs="Times New Roman"/>
          <w:sz w:val="24"/>
          <w:szCs w:val="24"/>
          <w:lang w:val="en-GB"/>
        </w:rPr>
        <w:t>h</w:t>
      </w:r>
      <w:r w:rsidRPr="00E84C35">
        <w:rPr>
          <w:rFonts w:ascii="Times New Roman" w:hAnsi="Times New Roman" w:cs="Times New Roman"/>
          <w:sz w:val="24"/>
          <w:szCs w:val="24"/>
          <w:lang w:val="en-GB"/>
        </w:rPr>
        <w:t>loride (HCl), hydrogen peroxide (H</w:t>
      </w:r>
      <w:r w:rsidRPr="00E84C35">
        <w:rPr>
          <w:rFonts w:ascii="Times New Roman" w:hAnsi="Times New Roman" w:cs="Times New Roman"/>
          <w:sz w:val="24"/>
          <w:szCs w:val="24"/>
          <w:vertAlign w:val="subscript"/>
          <w:lang w:val="en-GB"/>
        </w:rPr>
        <w:t>2</w:t>
      </w:r>
      <w:r w:rsidRPr="00E84C35">
        <w:rPr>
          <w:rFonts w:ascii="Times New Roman" w:hAnsi="Times New Roman" w:cs="Times New Roman"/>
          <w:sz w:val="24"/>
          <w:szCs w:val="24"/>
          <w:lang w:val="en-GB"/>
        </w:rPr>
        <w:t>O</w:t>
      </w:r>
      <w:r w:rsidRPr="00E84C35">
        <w:rPr>
          <w:rFonts w:ascii="Times New Roman" w:hAnsi="Times New Roman" w:cs="Times New Roman"/>
          <w:sz w:val="24"/>
          <w:szCs w:val="24"/>
          <w:vertAlign w:val="subscript"/>
          <w:lang w:val="en-GB"/>
        </w:rPr>
        <w:t>2</w:t>
      </w:r>
      <w:r w:rsidRPr="00E84C35">
        <w:rPr>
          <w:rFonts w:ascii="Times New Roman" w:hAnsi="Times New Roman" w:cs="Times New Roman"/>
          <w:sz w:val="24"/>
          <w:szCs w:val="24"/>
          <w:lang w:val="en-GB"/>
        </w:rPr>
        <w:t>), sodium carbonate (Na</w:t>
      </w:r>
      <w:r w:rsidRPr="00E84C35">
        <w:rPr>
          <w:rFonts w:ascii="Times New Roman" w:hAnsi="Times New Roman" w:cs="Times New Roman"/>
          <w:sz w:val="24"/>
          <w:szCs w:val="24"/>
          <w:vertAlign w:val="subscript"/>
          <w:lang w:val="en-GB"/>
        </w:rPr>
        <w:t>2</w:t>
      </w:r>
      <w:r w:rsidRPr="00E84C35">
        <w:rPr>
          <w:rFonts w:ascii="Times New Roman" w:hAnsi="Times New Roman" w:cs="Times New Roman"/>
          <w:sz w:val="24"/>
          <w:szCs w:val="24"/>
          <w:lang w:val="en-GB"/>
        </w:rPr>
        <w:t>CO</w:t>
      </w:r>
      <w:r w:rsidRPr="00E84C35">
        <w:rPr>
          <w:rFonts w:ascii="Times New Roman" w:hAnsi="Times New Roman" w:cs="Times New Roman"/>
          <w:sz w:val="24"/>
          <w:szCs w:val="24"/>
          <w:vertAlign w:val="subscript"/>
          <w:lang w:val="en-GB"/>
        </w:rPr>
        <w:t>3</w:t>
      </w:r>
      <w:r w:rsidRPr="00E84C35">
        <w:rPr>
          <w:rFonts w:ascii="Times New Roman" w:hAnsi="Times New Roman" w:cs="Times New Roman"/>
          <w:sz w:val="24"/>
          <w:szCs w:val="24"/>
          <w:lang w:val="en-GB"/>
        </w:rPr>
        <w:t>), sodium nitrite (NaNO</w:t>
      </w:r>
      <w:r w:rsidRPr="00E84C35">
        <w:rPr>
          <w:rFonts w:ascii="Times New Roman" w:hAnsi="Times New Roman" w:cs="Times New Roman"/>
          <w:sz w:val="24"/>
          <w:szCs w:val="24"/>
          <w:vertAlign w:val="subscript"/>
          <w:lang w:val="en-GB"/>
        </w:rPr>
        <w:t>2</w:t>
      </w:r>
      <w:r w:rsidRPr="00E84C35">
        <w:rPr>
          <w:rFonts w:ascii="Times New Roman" w:hAnsi="Times New Roman" w:cs="Times New Roman"/>
          <w:sz w:val="24"/>
          <w:szCs w:val="24"/>
          <w:lang w:val="en-GB"/>
        </w:rPr>
        <w:t xml:space="preserve">), </w:t>
      </w:r>
      <w:r w:rsidRPr="00E84C35">
        <w:rPr>
          <w:rFonts w:ascii="Times New Roman" w:hAnsi="Times New Roman" w:cs="Times New Roman"/>
          <w:color w:val="000000" w:themeColor="text1"/>
          <w:sz w:val="24"/>
          <w:szCs w:val="24"/>
          <w:lang w:val="en-GB"/>
        </w:rPr>
        <w:t>sodium hydroxide (NaOH)</w:t>
      </w:r>
      <w:r w:rsidRPr="00E84C35">
        <w:rPr>
          <w:rFonts w:ascii="Times New Roman" w:hAnsi="Times New Roman" w:cs="Times New Roman"/>
          <w:color w:val="FF0000"/>
          <w:sz w:val="24"/>
          <w:szCs w:val="24"/>
          <w:lang w:val="en-GB"/>
        </w:rPr>
        <w:t xml:space="preserve"> </w:t>
      </w:r>
      <w:r w:rsidRPr="00E84C35">
        <w:rPr>
          <w:rFonts w:ascii="Times New Roman" w:hAnsi="Times New Roman" w:cs="Times New Roman"/>
          <w:color w:val="000000"/>
          <w:sz w:val="24"/>
          <w:szCs w:val="24"/>
          <w:lang w:val="en-GB"/>
        </w:rPr>
        <w:t xml:space="preserve">were purchased from Chempur </w:t>
      </w:r>
      <w:r w:rsidRPr="00E84C35">
        <w:rPr>
          <w:rFonts w:ascii="Times New Roman" w:hAnsi="Times New Roman" w:cs="Times New Roman"/>
          <w:sz w:val="24"/>
          <w:szCs w:val="24"/>
          <w:lang w:val="en-GB"/>
        </w:rPr>
        <w:t>(Piekary Śląskie, Poland). Folin-Ciocalteu reagent</w:t>
      </w:r>
      <w:r>
        <w:rPr>
          <w:rFonts w:ascii="Times New Roman" w:hAnsi="Times New Roman" w:cs="Times New Roman"/>
          <w:sz w:val="24"/>
          <w:szCs w:val="24"/>
          <w:lang w:val="en-GB"/>
        </w:rPr>
        <w:t>,</w:t>
      </w:r>
      <w:r w:rsidRPr="00E84C35">
        <w:rPr>
          <w:rFonts w:ascii="Times New Roman" w:hAnsi="Times New Roman" w:cs="Times New Roman"/>
          <w:sz w:val="24"/>
          <w:szCs w:val="24"/>
          <w:lang w:val="en-GB"/>
        </w:rPr>
        <w:t xml:space="preserve"> hexane</w:t>
      </w:r>
      <w:r>
        <w:rPr>
          <w:rFonts w:ascii="Times New Roman" w:hAnsi="Times New Roman" w:cs="Times New Roman"/>
          <w:sz w:val="24"/>
          <w:szCs w:val="24"/>
          <w:lang w:val="en-GB"/>
        </w:rPr>
        <w:t xml:space="preserve"> and ethanol</w:t>
      </w:r>
      <w:r w:rsidRPr="00E84C35">
        <w:rPr>
          <w:rFonts w:ascii="Times New Roman" w:hAnsi="Times New Roman" w:cs="Times New Roman"/>
          <w:sz w:val="24"/>
          <w:szCs w:val="24"/>
          <w:lang w:val="en-GB"/>
        </w:rPr>
        <w:t xml:space="preserve"> were obtained from POCH (Gliwice, Poland). </w:t>
      </w:r>
      <w:r>
        <w:rPr>
          <w:rFonts w:ascii="Times New Roman" w:hAnsi="Times New Roman" w:cs="Times New Roman"/>
          <w:sz w:val="24"/>
          <w:szCs w:val="24"/>
          <w:lang w:val="en-GB"/>
        </w:rPr>
        <w:t xml:space="preserve">Reference compounds were obtained from Sigma-Aldrich </w:t>
      </w:r>
      <w:r w:rsidRPr="00E84C35">
        <w:rPr>
          <w:rFonts w:ascii="Times New Roman" w:hAnsi="Times New Roman" w:cs="Times New Roman"/>
          <w:sz w:val="24"/>
          <w:szCs w:val="24"/>
          <w:lang w:val="en-GB"/>
        </w:rPr>
        <w:t>(Steinheim, Germany)</w:t>
      </w:r>
      <w:r>
        <w:rPr>
          <w:rFonts w:ascii="Times New Roman" w:hAnsi="Times New Roman" w:cs="Times New Roman"/>
          <w:sz w:val="24"/>
          <w:szCs w:val="24"/>
          <w:lang w:val="en-GB"/>
        </w:rPr>
        <w:t xml:space="preserve"> (ascorbic acid, </w:t>
      </w:r>
      <w:r w:rsidRPr="00E84C35">
        <w:rPr>
          <w:rFonts w:ascii="Symbol" w:hAnsi="Symbol" w:cs="Times New Roman"/>
          <w:sz w:val="24"/>
          <w:szCs w:val="24"/>
          <w:lang w:val="en-US"/>
        </w:rPr>
        <w:t></w:t>
      </w:r>
      <w:r w:rsidRPr="00E84C35">
        <w:rPr>
          <w:rFonts w:ascii="Times New Roman" w:hAnsi="Times New Roman" w:cs="Times New Roman"/>
          <w:sz w:val="24"/>
          <w:szCs w:val="24"/>
          <w:lang w:val="en-US"/>
        </w:rPr>
        <w:t>-carotene</w:t>
      </w:r>
      <w:r>
        <w:rPr>
          <w:rFonts w:ascii="Times New Roman" w:hAnsi="Times New Roman" w:cs="Times New Roman"/>
          <w:sz w:val="24"/>
          <w:szCs w:val="24"/>
          <w:lang w:val="en-US"/>
        </w:rPr>
        <w:t>,</w:t>
      </w:r>
      <w:r>
        <w:rPr>
          <w:rFonts w:ascii="Times New Roman" w:hAnsi="Times New Roman" w:cs="Times New Roman"/>
          <w:sz w:val="24"/>
          <w:szCs w:val="24"/>
          <w:lang w:val="en-GB"/>
        </w:rPr>
        <w:t xml:space="preserve"> (+)-catechin, caffeic acid, (-)-epicatechin, rutin, fructose, gallic acid, glucose, sucrose, </w:t>
      </w:r>
      <w:r>
        <w:rPr>
          <w:rFonts w:ascii="Times New Roman" w:eastAsia="Times New Roman" w:hAnsi="Times New Roman" w:cs="Times New Roman"/>
          <w:sz w:val="24"/>
          <w:szCs w:val="24"/>
          <w:lang w:val="en-US" w:eastAsia="pl-PL"/>
        </w:rPr>
        <w:t xml:space="preserve">citric acid, fumaric acid, malic acid, oxalic acid, quinic acid, succinic acid and tartaric acid), </w:t>
      </w:r>
      <w:r w:rsidRPr="00E84C35">
        <w:rPr>
          <w:rFonts w:ascii="Times New Roman" w:hAnsi="Times New Roman" w:cs="Times New Roman"/>
          <w:color w:val="000000" w:themeColor="text1"/>
          <w:sz w:val="24"/>
          <w:szCs w:val="24"/>
          <w:lang w:val="en-GB"/>
        </w:rPr>
        <w:t>Extrasynthese (Lyon, France)</w:t>
      </w:r>
      <w:r>
        <w:rPr>
          <w:rFonts w:ascii="Times New Roman" w:hAnsi="Times New Roman" w:cs="Times New Roman"/>
          <w:color w:val="000000" w:themeColor="text1"/>
          <w:sz w:val="24"/>
          <w:szCs w:val="24"/>
          <w:lang w:val="en-GB"/>
        </w:rPr>
        <w:t xml:space="preserve"> (c</w:t>
      </w:r>
      <w:r w:rsidRPr="00E84C35">
        <w:rPr>
          <w:rFonts w:ascii="Times New Roman" w:hAnsi="Times New Roman" w:cs="Times New Roman"/>
          <w:color w:val="000000" w:themeColor="text1"/>
          <w:sz w:val="24"/>
          <w:szCs w:val="24"/>
          <w:lang w:val="en-GB"/>
        </w:rPr>
        <w:t>hlorogenic acid,</w:t>
      </w:r>
      <w:r w:rsidRPr="00E84C35">
        <w:rPr>
          <w:rFonts w:ascii="Times New Roman" w:hAnsi="Times New Roman" w:cs="Times New Roman"/>
          <w:color w:val="FF0000"/>
          <w:sz w:val="24"/>
          <w:szCs w:val="24"/>
          <w:lang w:val="en-GB"/>
        </w:rPr>
        <w:t xml:space="preserve"> </w:t>
      </w:r>
      <w:r w:rsidRPr="006B128D">
        <w:rPr>
          <w:rFonts w:ascii="Times New Roman" w:hAnsi="Times New Roman" w:cs="Times New Roman"/>
          <w:i/>
          <w:color w:val="000000" w:themeColor="text1"/>
          <w:sz w:val="24"/>
          <w:szCs w:val="24"/>
          <w:lang w:val="en-GB"/>
        </w:rPr>
        <w:t>p</w:t>
      </w:r>
      <w:r w:rsidRPr="006B128D">
        <w:rPr>
          <w:rFonts w:ascii="Times New Roman" w:hAnsi="Times New Roman" w:cs="Times New Roman"/>
          <w:color w:val="000000" w:themeColor="text1"/>
          <w:sz w:val="24"/>
          <w:szCs w:val="24"/>
          <w:lang w:val="en-GB"/>
        </w:rPr>
        <w:t xml:space="preserve">-coumaric </w:t>
      </w:r>
      <w:r w:rsidRPr="006B128D">
        <w:rPr>
          <w:rFonts w:ascii="Times New Roman" w:hAnsi="Times New Roman" w:cs="Times New Roman"/>
          <w:color w:val="000000" w:themeColor="text1"/>
          <w:sz w:val="24"/>
          <w:szCs w:val="24"/>
          <w:lang w:val="en-GB"/>
        </w:rPr>
        <w:lastRenderedPageBreak/>
        <w:t>acid,</w:t>
      </w:r>
      <w:r>
        <w:rPr>
          <w:rFonts w:ascii="Times New Roman" w:hAnsi="Times New Roman" w:cs="Times New Roman"/>
          <w:color w:val="FF0000"/>
          <w:sz w:val="24"/>
          <w:szCs w:val="24"/>
          <w:lang w:val="en-GB"/>
        </w:rPr>
        <w:t xml:space="preserve"> </w:t>
      </w:r>
      <w:r>
        <w:rPr>
          <w:rFonts w:ascii="Times New Roman" w:hAnsi="Times New Roman"/>
          <w:sz w:val="24"/>
          <w:szCs w:val="24"/>
          <w:lang w:val="en-US"/>
        </w:rPr>
        <w:t>cyanidin 3-glucoside,</w:t>
      </w:r>
      <w:r w:rsidRPr="00E84C35">
        <w:rPr>
          <w:rFonts w:ascii="Times New Roman" w:hAnsi="Times New Roman" w:cs="Times New Roman"/>
          <w:color w:val="000000" w:themeColor="text1"/>
          <w:sz w:val="24"/>
          <w:szCs w:val="24"/>
          <w:lang w:val="en-GB"/>
        </w:rPr>
        <w:t xml:space="preserve"> quercetin 3-glucoside</w:t>
      </w:r>
      <w:r>
        <w:rPr>
          <w:rFonts w:ascii="Times New Roman" w:hAnsi="Times New Roman" w:cs="Times New Roman"/>
          <w:color w:val="000000" w:themeColor="text1"/>
          <w:sz w:val="24"/>
          <w:szCs w:val="24"/>
          <w:lang w:val="en-GB"/>
        </w:rPr>
        <w:t>, isorhamnetin, isorhamnetin 3-glucoside, and isorhamnetin 3-rutinoside), and Phytolab (Vestenbergsgreuth, Germany) (</w:t>
      </w:r>
      <w:r>
        <w:rPr>
          <w:rFonts w:ascii="Times New Roman" w:hAnsi="Times New Roman"/>
          <w:sz w:val="24"/>
          <w:szCs w:val="24"/>
          <w:lang w:val="en-US"/>
        </w:rPr>
        <w:t xml:space="preserve">neochlorogenic acid, cryptochlorogenic acid,  procyanidin B1, and procyanidin B2). </w:t>
      </w:r>
      <w:r w:rsidRPr="00E84C35">
        <w:rPr>
          <w:rFonts w:ascii="Times New Roman" w:hAnsi="Times New Roman" w:cs="Times New Roman"/>
          <w:sz w:val="24"/>
          <w:szCs w:val="24"/>
          <w:lang w:val="en-GB"/>
        </w:rPr>
        <w:t>Ultrapure water (</w:t>
      </w:r>
      <w:r w:rsidRPr="00E84C35">
        <w:rPr>
          <w:rFonts w:ascii="Times New Roman" w:eastAsia="Calibri" w:hAnsi="Times New Roman" w:cs="Times New Roman"/>
          <w:color w:val="000000"/>
          <w:sz w:val="24"/>
          <w:szCs w:val="24"/>
          <w:lang w:val="en-GB"/>
        </w:rPr>
        <w:t>Simplicity</w:t>
      </w:r>
      <w:r w:rsidRPr="00E84C35">
        <w:rPr>
          <w:rFonts w:ascii="Times New Roman" w:eastAsia="Calibri" w:hAnsi="Times New Roman" w:cs="Times New Roman"/>
          <w:color w:val="000000"/>
          <w:sz w:val="24"/>
          <w:szCs w:val="24"/>
          <w:vertAlign w:val="superscript"/>
          <w:lang w:val="en-GB"/>
        </w:rPr>
        <w:t>TM</w:t>
      </w:r>
      <w:r w:rsidRPr="00E84C35">
        <w:rPr>
          <w:rFonts w:ascii="Times New Roman" w:eastAsia="Calibri" w:hAnsi="Times New Roman" w:cs="Times New Roman"/>
          <w:color w:val="000000"/>
          <w:sz w:val="24"/>
          <w:szCs w:val="24"/>
          <w:lang w:val="en-GB"/>
        </w:rPr>
        <w:t xml:space="preserve"> Water </w:t>
      </w:r>
      <w:r w:rsidRPr="00E84C35">
        <w:rPr>
          <w:rFonts w:ascii="Times New Roman" w:eastAsia="Calibri" w:hAnsi="Times New Roman" w:cs="Times New Roman"/>
          <w:sz w:val="24"/>
          <w:szCs w:val="24"/>
          <w:lang w:val="en-GB"/>
        </w:rPr>
        <w:t>Purification System</w:t>
      </w:r>
      <w:r w:rsidRPr="00E84C35">
        <w:rPr>
          <w:rFonts w:ascii="Times New Roman" w:hAnsi="Times New Roman" w:cs="Times New Roman"/>
          <w:sz w:val="24"/>
          <w:szCs w:val="24"/>
          <w:lang w:val="en-GB"/>
        </w:rPr>
        <w:t xml:space="preserve">, </w:t>
      </w:r>
      <w:r w:rsidRPr="00E84C35">
        <w:rPr>
          <w:rFonts w:ascii="Times New Roman" w:eastAsia="Calibri" w:hAnsi="Times New Roman" w:cs="Times New Roman"/>
          <w:sz w:val="24"/>
          <w:szCs w:val="24"/>
          <w:lang w:val="en-GB"/>
        </w:rPr>
        <w:t>Millipore, Marlborough, MA, USA)</w:t>
      </w:r>
      <w:r w:rsidRPr="00E84C35">
        <w:rPr>
          <w:rFonts w:ascii="Times New Roman" w:hAnsi="Times New Roman" w:cs="Times New Roman"/>
          <w:sz w:val="24"/>
          <w:szCs w:val="24"/>
          <w:lang w:val="en-GB"/>
        </w:rPr>
        <w:t xml:space="preserve"> was used to prepare all solutions</w:t>
      </w:r>
      <w:r w:rsidRPr="00E84C35">
        <w:rPr>
          <w:rFonts w:ascii="Times New Roman" w:eastAsia="Calibri" w:hAnsi="Times New Roman" w:cs="Times New Roman"/>
          <w:sz w:val="24"/>
          <w:szCs w:val="24"/>
          <w:lang w:val="en-GB"/>
        </w:rPr>
        <w:t xml:space="preserve">. </w:t>
      </w:r>
    </w:p>
    <w:p w:rsidR="005A0280" w:rsidRDefault="00EA512A" w:rsidP="005A0280">
      <w:pPr>
        <w:tabs>
          <w:tab w:val="left" w:pos="426"/>
        </w:tabs>
        <w:spacing w:after="0" w:line="480" w:lineRule="auto"/>
        <w:jc w:val="both"/>
        <w:rPr>
          <w:rFonts w:ascii="Times New Roman" w:hAnsi="Times New Roman" w:cs="Times New Roman"/>
          <w:b/>
          <w:sz w:val="24"/>
          <w:szCs w:val="24"/>
          <w:lang w:val="en-GB"/>
        </w:rPr>
      </w:pPr>
      <w:r w:rsidRPr="009301E8">
        <w:rPr>
          <w:rFonts w:ascii="Times New Roman" w:hAnsi="Times New Roman" w:cs="Times New Roman"/>
          <w:b/>
          <w:sz w:val="24"/>
          <w:szCs w:val="24"/>
          <w:lang w:val="en-GB"/>
        </w:rPr>
        <w:t>Plant material</w:t>
      </w:r>
    </w:p>
    <w:p w:rsidR="00EA512A" w:rsidRPr="00E84C35" w:rsidRDefault="00EA512A" w:rsidP="005A0280">
      <w:pPr>
        <w:tabs>
          <w:tab w:val="left" w:pos="426"/>
        </w:tabs>
        <w:spacing w:after="0" w:line="480" w:lineRule="auto"/>
        <w:jc w:val="both"/>
        <w:rPr>
          <w:rFonts w:ascii="Times New Roman" w:hAnsi="Times New Roman" w:cs="Times New Roman"/>
          <w:sz w:val="24"/>
          <w:szCs w:val="24"/>
          <w:lang w:val="en-GB"/>
        </w:rPr>
      </w:pPr>
      <w:r w:rsidRPr="00E84C35">
        <w:rPr>
          <w:rFonts w:ascii="Times New Roman" w:hAnsi="Times New Roman" w:cs="Times New Roman"/>
          <w:sz w:val="24"/>
          <w:szCs w:val="24"/>
          <w:lang w:val="en-GB"/>
        </w:rPr>
        <w:t xml:space="preserve">The commercial products of </w:t>
      </w:r>
      <w:r w:rsidRPr="00E84C35">
        <w:rPr>
          <w:rFonts w:ascii="Times New Roman" w:hAnsi="Times New Roman" w:cs="Times New Roman"/>
          <w:i/>
          <w:sz w:val="24"/>
          <w:szCs w:val="24"/>
          <w:lang w:val="en-GB"/>
        </w:rPr>
        <w:t>V. opulus</w:t>
      </w:r>
      <w:r w:rsidRPr="00E84C35">
        <w:rPr>
          <w:rFonts w:ascii="Times New Roman" w:hAnsi="Times New Roman" w:cs="Times New Roman"/>
          <w:sz w:val="24"/>
          <w:szCs w:val="24"/>
          <w:lang w:val="en-GB"/>
        </w:rPr>
        <w:t>, such as dried flowers, fruits and bark were purchased from “Nanga Przemysław Figura” herbal wholesaler (Złotów, Poland), “Natura Wita Ltd” (Kopernia, Poland) and “</w:t>
      </w:r>
      <w:r>
        <w:rPr>
          <w:rFonts w:ascii="Times New Roman" w:hAnsi="Times New Roman" w:cs="Times New Roman"/>
          <w:sz w:val="24"/>
          <w:szCs w:val="24"/>
          <w:lang w:val="en-GB"/>
        </w:rPr>
        <w:t>Farm Vit</w:t>
      </w:r>
      <w:r w:rsidRPr="00E84C35">
        <w:rPr>
          <w:rFonts w:ascii="Times New Roman" w:hAnsi="Times New Roman" w:cs="Times New Roman"/>
          <w:sz w:val="24"/>
          <w:szCs w:val="24"/>
          <w:lang w:val="en-GB"/>
        </w:rPr>
        <w:t>” (</w:t>
      </w:r>
      <w:r>
        <w:rPr>
          <w:rFonts w:ascii="Times New Roman" w:hAnsi="Times New Roman" w:cs="Times New Roman"/>
          <w:sz w:val="24"/>
          <w:szCs w:val="24"/>
          <w:lang w:val="en-GB"/>
        </w:rPr>
        <w:t>Szczecin</w:t>
      </w:r>
      <w:r w:rsidRPr="00E84C35">
        <w:rPr>
          <w:rFonts w:ascii="Times New Roman" w:hAnsi="Times New Roman" w:cs="Times New Roman"/>
          <w:sz w:val="24"/>
          <w:szCs w:val="24"/>
          <w:lang w:val="en-GB"/>
        </w:rPr>
        <w:t xml:space="preserve">, Poland), respectively. Droughts were grind in a coffee grinder and powders were kept in tightly closed containers in a laboratory cabinet without light. </w:t>
      </w:r>
    </w:p>
    <w:p w:rsidR="005A0280" w:rsidRDefault="00EA512A" w:rsidP="005A0280">
      <w:pPr>
        <w:pStyle w:val="Nagwek5"/>
        <w:tabs>
          <w:tab w:val="left" w:pos="426"/>
        </w:tabs>
        <w:spacing w:before="0" w:line="480" w:lineRule="auto"/>
        <w:jc w:val="both"/>
        <w:rPr>
          <w:rFonts w:ascii="Times New Roman" w:eastAsia="Times New Roman" w:hAnsi="Times New Roman" w:cs="Times New Roman"/>
          <w:b/>
          <w:color w:val="000000"/>
          <w:sz w:val="24"/>
          <w:szCs w:val="24"/>
          <w:lang w:val="en-GB"/>
        </w:rPr>
      </w:pPr>
      <w:r w:rsidRPr="009301E8">
        <w:rPr>
          <w:rFonts w:ascii="Times New Roman" w:eastAsia="Times New Roman" w:hAnsi="Times New Roman" w:cs="Times New Roman"/>
          <w:b/>
          <w:color w:val="000000"/>
          <w:sz w:val="24"/>
          <w:szCs w:val="24"/>
          <w:lang w:val="en-GB"/>
        </w:rPr>
        <w:t>Analysis of elementary chemical composition</w:t>
      </w:r>
    </w:p>
    <w:p w:rsidR="00EA512A" w:rsidRPr="009301E8" w:rsidRDefault="00EA512A" w:rsidP="005A0280">
      <w:pPr>
        <w:pStyle w:val="Nagwek5"/>
        <w:tabs>
          <w:tab w:val="left" w:pos="426"/>
        </w:tabs>
        <w:spacing w:before="0" w:line="480" w:lineRule="auto"/>
        <w:jc w:val="both"/>
        <w:rPr>
          <w:rFonts w:ascii="Times New Roman" w:hAnsi="Times New Roman" w:cs="Times New Roman"/>
          <w:color w:val="000000" w:themeColor="text1"/>
          <w:sz w:val="24"/>
          <w:szCs w:val="24"/>
          <w:lang w:val="en-GB"/>
        </w:rPr>
      </w:pPr>
      <w:r w:rsidRPr="00E84C35">
        <w:rPr>
          <w:rFonts w:ascii="Times New Roman" w:hAnsi="Times New Roman" w:cs="Times New Roman"/>
          <w:color w:val="000000"/>
          <w:sz w:val="24"/>
          <w:szCs w:val="24"/>
          <w:lang w:val="en-GB"/>
        </w:rPr>
        <w:t>Dry matter</w:t>
      </w:r>
      <w:r>
        <w:rPr>
          <w:rFonts w:ascii="Times New Roman" w:hAnsi="Times New Roman" w:cs="Times New Roman"/>
          <w:color w:val="000000"/>
          <w:sz w:val="24"/>
          <w:szCs w:val="24"/>
          <w:lang w:val="en-GB"/>
        </w:rPr>
        <w:t>, ash, protein and fat</w:t>
      </w:r>
      <w:r w:rsidRPr="00E84C35">
        <w:rPr>
          <w:rFonts w:ascii="Times New Roman" w:hAnsi="Times New Roman" w:cs="Times New Roman"/>
          <w:color w:val="000000"/>
          <w:sz w:val="24"/>
          <w:szCs w:val="24"/>
          <w:lang w:val="en-GB"/>
        </w:rPr>
        <w:t xml:space="preserve"> content</w:t>
      </w:r>
      <w:r>
        <w:rPr>
          <w:rFonts w:ascii="Times New Roman" w:hAnsi="Times New Roman" w:cs="Times New Roman"/>
          <w:color w:val="000000"/>
          <w:sz w:val="24"/>
          <w:szCs w:val="24"/>
          <w:lang w:val="en-GB"/>
        </w:rPr>
        <w:t>s</w:t>
      </w:r>
      <w:r w:rsidRPr="00E84C35">
        <w:rPr>
          <w:rFonts w:ascii="Times New Roman" w:hAnsi="Times New Roman" w:cs="Times New Roman"/>
          <w:color w:val="000000"/>
          <w:sz w:val="24"/>
          <w:szCs w:val="24"/>
          <w:lang w:val="en-GB"/>
        </w:rPr>
        <w:t xml:space="preserve"> w</w:t>
      </w:r>
      <w:r>
        <w:rPr>
          <w:rFonts w:ascii="Times New Roman" w:hAnsi="Times New Roman" w:cs="Times New Roman"/>
          <w:color w:val="000000"/>
          <w:sz w:val="24"/>
          <w:szCs w:val="24"/>
          <w:lang w:val="en-GB"/>
        </w:rPr>
        <w:t>ere</w:t>
      </w:r>
      <w:r w:rsidRPr="00E84C35">
        <w:rPr>
          <w:rFonts w:ascii="Times New Roman" w:hAnsi="Times New Roman" w:cs="Times New Roman"/>
          <w:color w:val="000000"/>
          <w:sz w:val="24"/>
          <w:szCs w:val="24"/>
          <w:lang w:val="en-GB"/>
        </w:rPr>
        <w:t xml:space="preserve"> </w:t>
      </w:r>
      <w:r>
        <w:rPr>
          <w:rFonts w:ascii="Times New Roman" w:hAnsi="Times New Roman" w:cs="Times New Roman"/>
          <w:color w:val="000000"/>
          <w:sz w:val="24"/>
          <w:szCs w:val="24"/>
          <w:lang w:val="en-GB"/>
        </w:rPr>
        <w:t>determined by standard procedures</w:t>
      </w:r>
      <w:r w:rsidR="00F01088">
        <w:rPr>
          <w:rFonts w:ascii="Times New Roman" w:hAnsi="Times New Roman" w:cs="Times New Roman"/>
          <w:color w:val="000000"/>
          <w:sz w:val="24"/>
          <w:szCs w:val="24"/>
          <w:lang w:val="en-GB"/>
        </w:rPr>
        <w:t xml:space="preserve"> [1]</w:t>
      </w:r>
      <w:r>
        <w:rPr>
          <w:rFonts w:ascii="Times New Roman" w:hAnsi="Times New Roman" w:cs="Times New Roman"/>
          <w:color w:val="000000"/>
          <w:sz w:val="24"/>
          <w:szCs w:val="24"/>
          <w:lang w:val="en-GB"/>
        </w:rPr>
        <w:t xml:space="preserve">. Moisture was </w:t>
      </w:r>
      <w:r w:rsidRPr="00E84C35">
        <w:rPr>
          <w:rFonts w:ascii="Times New Roman" w:hAnsi="Times New Roman" w:cs="Times New Roman"/>
          <w:color w:val="000000"/>
          <w:sz w:val="24"/>
          <w:szCs w:val="24"/>
          <w:lang w:val="en-GB"/>
        </w:rPr>
        <w:t xml:space="preserve">determined by drying in an oven </w:t>
      </w:r>
      <w:r>
        <w:rPr>
          <w:rFonts w:ascii="Times New Roman" w:hAnsi="Times New Roman" w:cs="Times New Roman"/>
          <w:color w:val="000000"/>
          <w:sz w:val="24"/>
          <w:szCs w:val="24"/>
          <w:lang w:val="en-GB"/>
        </w:rPr>
        <w:t xml:space="preserve">with air circulation </w:t>
      </w:r>
      <w:r w:rsidRPr="00E84C35">
        <w:rPr>
          <w:rFonts w:ascii="Times New Roman" w:hAnsi="Times New Roman" w:cs="Times New Roman"/>
          <w:color w:val="000000"/>
          <w:sz w:val="24"/>
          <w:szCs w:val="24"/>
          <w:lang w:val="en-GB"/>
        </w:rPr>
        <w:t>at 105 °</w:t>
      </w:r>
      <w:r w:rsidRPr="009301E8">
        <w:rPr>
          <w:rFonts w:ascii="Times New Roman" w:hAnsi="Times New Roman" w:cs="Times New Roman"/>
          <w:color w:val="000000" w:themeColor="text1"/>
          <w:sz w:val="24"/>
          <w:szCs w:val="24"/>
          <w:lang w:val="en-GB"/>
        </w:rPr>
        <w:t xml:space="preserve">C to constant weight and was </w:t>
      </w:r>
      <w:r w:rsidRPr="009301E8">
        <w:rPr>
          <w:rFonts w:ascii="Times New Roman" w:eastAsia="Times New Roman" w:hAnsi="Times New Roman" w:cs="Times New Roman"/>
          <w:color w:val="000000" w:themeColor="text1"/>
          <w:sz w:val="24"/>
          <w:szCs w:val="24"/>
          <w:lang w:val="en-US" w:eastAsia="pl-PL"/>
        </w:rPr>
        <w:t>expressed as gram per 100 g of VO commercial product.</w:t>
      </w:r>
      <w:r w:rsidRPr="009301E8">
        <w:rPr>
          <w:rFonts w:ascii="Times New Roman" w:hAnsi="Times New Roman" w:cs="Times New Roman"/>
          <w:color w:val="000000" w:themeColor="text1"/>
          <w:sz w:val="24"/>
          <w:szCs w:val="24"/>
          <w:lang w:val="en-GB"/>
        </w:rPr>
        <w:t xml:space="preserve"> </w:t>
      </w:r>
      <w:r w:rsidRPr="009301E8">
        <w:rPr>
          <w:rFonts w:ascii="Times New Roman" w:hAnsi="Times New Roman" w:cs="Times New Roman"/>
          <w:color w:val="000000" w:themeColor="text1"/>
          <w:sz w:val="24"/>
          <w:szCs w:val="24"/>
          <w:lang w:val="en-GB" w:eastAsia="pl-PL"/>
        </w:rPr>
        <w:t xml:space="preserve">Ash was determined as the weight loss after incineration of samples in a muffle furnace at 600 </w:t>
      </w:r>
      <w:r w:rsidRPr="009301E8">
        <w:rPr>
          <w:rFonts w:ascii="Times New Roman" w:hAnsi="Times New Roman" w:cs="Times New Roman"/>
          <w:color w:val="000000" w:themeColor="text1"/>
          <w:sz w:val="24"/>
          <w:szCs w:val="24"/>
          <w:lang w:val="en-GB"/>
        </w:rPr>
        <w:t xml:space="preserve">°C </w:t>
      </w:r>
      <w:r w:rsidRPr="009301E8">
        <w:rPr>
          <w:rFonts w:ascii="Times New Roman" w:hAnsi="Times New Roman" w:cs="Times New Roman"/>
          <w:color w:val="000000" w:themeColor="text1"/>
          <w:sz w:val="24"/>
          <w:szCs w:val="24"/>
          <w:lang w:val="en-GB" w:eastAsia="pl-PL"/>
        </w:rPr>
        <w:t>for 6 h. Crude protein content was analyzed by the Kjeld</w:t>
      </w:r>
      <w:r>
        <w:rPr>
          <w:rFonts w:ascii="Times New Roman" w:hAnsi="Times New Roman" w:cs="Times New Roman"/>
          <w:color w:val="000000" w:themeColor="text1"/>
          <w:sz w:val="24"/>
          <w:szCs w:val="24"/>
          <w:lang w:val="en-GB" w:eastAsia="pl-PL"/>
        </w:rPr>
        <w:t>a</w:t>
      </w:r>
      <w:r w:rsidRPr="009301E8">
        <w:rPr>
          <w:rFonts w:ascii="Times New Roman" w:hAnsi="Times New Roman" w:cs="Times New Roman"/>
          <w:color w:val="000000" w:themeColor="text1"/>
          <w:sz w:val="24"/>
          <w:szCs w:val="24"/>
          <w:lang w:val="en-GB" w:eastAsia="pl-PL"/>
        </w:rPr>
        <w:t>hl method with a conversion factor of 6.25. Crude fat as hexane extract  was determined using a Soxhlet extractor. The flask containing hexane</w:t>
      </w:r>
      <w:bookmarkStart w:id="0" w:name="_GoBack"/>
      <w:bookmarkEnd w:id="0"/>
      <w:r w:rsidRPr="009301E8">
        <w:rPr>
          <w:rFonts w:ascii="Times New Roman" w:hAnsi="Times New Roman" w:cs="Times New Roman"/>
          <w:color w:val="000000" w:themeColor="text1"/>
          <w:sz w:val="24"/>
          <w:szCs w:val="24"/>
          <w:lang w:val="en-GB" w:eastAsia="pl-PL"/>
        </w:rPr>
        <w:t xml:space="preserve"> extract was dried at </w:t>
      </w:r>
      <w:r w:rsidRPr="009301E8">
        <w:rPr>
          <w:rFonts w:ascii="Times New Roman" w:hAnsi="Times New Roman" w:cs="Times New Roman"/>
          <w:color w:val="000000" w:themeColor="text1"/>
          <w:sz w:val="24"/>
          <w:szCs w:val="24"/>
          <w:lang w:val="en-GB"/>
        </w:rPr>
        <w:t xml:space="preserve">40 ºC under vacuum, and the weight of the crude fat was noted. </w:t>
      </w:r>
      <w:r w:rsidRPr="009301E8">
        <w:rPr>
          <w:rFonts w:ascii="Times New Roman" w:eastAsia="Times New Roman" w:hAnsi="Times New Roman" w:cs="Times New Roman"/>
          <w:color w:val="000000" w:themeColor="text1"/>
          <w:sz w:val="24"/>
          <w:szCs w:val="24"/>
          <w:lang w:val="en-US" w:eastAsia="pl-PL"/>
        </w:rPr>
        <w:t>The results were expressed as gram of analyzed compound  per 100 g dried weight (DW) of VO commercial</w:t>
      </w:r>
      <w:r w:rsidRPr="00E84C35">
        <w:rPr>
          <w:rFonts w:ascii="Times New Roman" w:eastAsia="Times New Roman" w:hAnsi="Times New Roman" w:cs="Times New Roman"/>
          <w:sz w:val="24"/>
          <w:szCs w:val="24"/>
          <w:lang w:val="en-US" w:eastAsia="pl-PL"/>
        </w:rPr>
        <w:t xml:space="preserve"> </w:t>
      </w:r>
      <w:r w:rsidRPr="009301E8">
        <w:rPr>
          <w:rFonts w:ascii="Times New Roman" w:eastAsia="Times New Roman" w:hAnsi="Times New Roman" w:cs="Times New Roman"/>
          <w:color w:val="000000" w:themeColor="text1"/>
          <w:sz w:val="24"/>
          <w:szCs w:val="24"/>
          <w:lang w:val="en-US" w:eastAsia="pl-PL"/>
        </w:rPr>
        <w:t>product.</w:t>
      </w:r>
    </w:p>
    <w:p w:rsidR="005A0280" w:rsidRDefault="00EA512A" w:rsidP="005A0280">
      <w:pPr>
        <w:spacing w:after="0" w:line="480" w:lineRule="auto"/>
        <w:jc w:val="both"/>
        <w:rPr>
          <w:rFonts w:ascii="Times New Roman" w:hAnsi="Times New Roman" w:cs="Times New Roman"/>
          <w:b/>
          <w:sz w:val="24"/>
          <w:szCs w:val="24"/>
          <w:lang w:val="en-GB"/>
        </w:rPr>
      </w:pPr>
      <w:r w:rsidRPr="009301E8">
        <w:rPr>
          <w:rFonts w:ascii="Times New Roman" w:hAnsi="Times New Roman" w:cs="Times New Roman"/>
          <w:b/>
          <w:sz w:val="24"/>
          <w:szCs w:val="24"/>
          <w:lang w:val="en-GB"/>
        </w:rPr>
        <w:t>Extraction and analysis of sugars and organic acids</w:t>
      </w:r>
    </w:p>
    <w:p w:rsidR="00EA512A" w:rsidRPr="00E84C35" w:rsidRDefault="00EA512A" w:rsidP="005A0280">
      <w:pPr>
        <w:spacing w:after="0" w:line="480" w:lineRule="auto"/>
        <w:jc w:val="both"/>
        <w:rPr>
          <w:rFonts w:ascii="Times New Roman" w:eastAsia="Times New Roman" w:hAnsi="Times New Roman" w:cs="Times New Roman"/>
          <w:sz w:val="24"/>
          <w:szCs w:val="24"/>
          <w:lang w:val="en-US" w:eastAsia="pl-PL"/>
        </w:rPr>
      </w:pPr>
      <w:r w:rsidRPr="00E84C35">
        <w:rPr>
          <w:rFonts w:ascii="Times New Roman" w:hAnsi="Times New Roman" w:cs="Times New Roman"/>
          <w:sz w:val="24"/>
          <w:szCs w:val="24"/>
          <w:lang w:val="en-GB"/>
        </w:rPr>
        <w:t>Ground plant materials (0.2 g) with 25 mL of water were boiled and then cooled. The volume of each sample was adjusted to 25 mL and filtered through a paper filter. Ten millilitres of filtrate was mixed with 2.5 mL of Carrez I and II solutions. After shaking t</w:t>
      </w:r>
      <w:r w:rsidRPr="00E84C35">
        <w:rPr>
          <w:rFonts w:ascii="Times New Roman" w:hAnsi="Times New Roman" w:cs="Times New Roman"/>
          <w:color w:val="000000"/>
          <w:spacing w:val="2"/>
          <w:sz w:val="24"/>
          <w:szCs w:val="24"/>
          <w:shd w:val="clear" w:color="auto" w:fill="FFFFFF"/>
          <w:lang w:val="en-US"/>
        </w:rPr>
        <w:t xml:space="preserve">he solution was kept at the room temperature for 10 min and </w:t>
      </w:r>
      <w:r w:rsidRPr="00E84C35">
        <w:rPr>
          <w:rFonts w:ascii="Times New Roman" w:hAnsi="Times New Roman" w:cs="Times New Roman"/>
          <w:sz w:val="24"/>
          <w:szCs w:val="24"/>
          <w:lang w:val="en-GB"/>
        </w:rPr>
        <w:t>adjusted to 25 mL with water</w:t>
      </w:r>
      <w:r w:rsidRPr="00E84C35">
        <w:rPr>
          <w:rFonts w:ascii="Times New Roman" w:hAnsi="Times New Roman" w:cs="Times New Roman"/>
          <w:color w:val="000000"/>
          <w:spacing w:val="2"/>
          <w:sz w:val="24"/>
          <w:szCs w:val="24"/>
          <w:shd w:val="clear" w:color="auto" w:fill="FFFFFF"/>
          <w:lang w:val="en-US"/>
        </w:rPr>
        <w:t>. The clarified sample mixture was centrifuged at 5000 rpm for 10 min.</w:t>
      </w:r>
      <w:r w:rsidRPr="00E84C35">
        <w:rPr>
          <w:rFonts w:ascii="Times New Roman" w:hAnsi="Times New Roman" w:cs="Times New Roman"/>
          <w:sz w:val="24"/>
          <w:szCs w:val="24"/>
          <w:lang w:val="en-GB"/>
        </w:rPr>
        <w:t xml:space="preserve"> </w:t>
      </w:r>
      <w:r w:rsidRPr="00E84C35">
        <w:rPr>
          <w:rFonts w:ascii="Times New Roman" w:eastAsia="Times New Roman" w:hAnsi="Times New Roman" w:cs="Times New Roman"/>
          <w:color w:val="000000" w:themeColor="text1"/>
          <w:sz w:val="24"/>
          <w:szCs w:val="24"/>
          <w:lang w:val="en-GB" w:eastAsia="pl-PL"/>
        </w:rPr>
        <w:t>Individ</w:t>
      </w:r>
      <w:r w:rsidRPr="00E84C35">
        <w:rPr>
          <w:rFonts w:ascii="Times New Roman" w:eastAsia="Times New Roman" w:hAnsi="Times New Roman" w:cs="Times New Roman"/>
          <w:sz w:val="24"/>
          <w:szCs w:val="24"/>
          <w:lang w:val="en-GB" w:eastAsia="pl-PL"/>
        </w:rPr>
        <w:t xml:space="preserve">ual sugars </w:t>
      </w:r>
      <w:r>
        <w:rPr>
          <w:rFonts w:ascii="Times New Roman" w:eastAsia="Times New Roman" w:hAnsi="Times New Roman" w:cs="Times New Roman"/>
          <w:sz w:val="24"/>
          <w:szCs w:val="24"/>
          <w:lang w:val="en-GB" w:eastAsia="pl-PL"/>
        </w:rPr>
        <w:t xml:space="preserve">and organic acids </w:t>
      </w:r>
      <w:r w:rsidRPr="00E84C35">
        <w:rPr>
          <w:rFonts w:ascii="Times New Roman" w:eastAsia="Times New Roman" w:hAnsi="Times New Roman" w:cs="Times New Roman"/>
          <w:sz w:val="24"/>
          <w:szCs w:val="20"/>
          <w:lang w:val="en-US" w:eastAsia="pl-PL"/>
        </w:rPr>
        <w:t xml:space="preserve">in supernatants </w:t>
      </w:r>
      <w:r w:rsidRPr="00E84C35">
        <w:rPr>
          <w:rFonts w:ascii="Times New Roman" w:eastAsia="Times New Roman" w:hAnsi="Times New Roman" w:cs="Times New Roman"/>
          <w:sz w:val="24"/>
          <w:szCs w:val="24"/>
          <w:lang w:val="en-GB" w:eastAsia="pl-PL"/>
        </w:rPr>
        <w:t xml:space="preserve">were determined by the HPLC </w:t>
      </w:r>
      <w:r w:rsidRPr="00E84C35">
        <w:rPr>
          <w:rFonts w:ascii="Times New Roman" w:eastAsia="Times New Roman" w:hAnsi="Times New Roman" w:cs="Times New Roman"/>
          <w:sz w:val="24"/>
          <w:szCs w:val="24"/>
          <w:lang w:val="en-US" w:eastAsia="pl-PL"/>
        </w:rPr>
        <w:t xml:space="preserve">system with a photodiode array detector and a refractive index detector connected in series (Waters Corp., Milford, MA, USA). Separation was achieved on </w:t>
      </w:r>
      <w:r w:rsidRPr="00E84C35">
        <w:rPr>
          <w:rFonts w:ascii="Times New Roman" w:eastAsia="Times New Roman" w:hAnsi="Times New Roman" w:cs="Times New Roman"/>
          <w:color w:val="000000" w:themeColor="text1"/>
          <w:sz w:val="24"/>
          <w:szCs w:val="24"/>
          <w:lang w:val="en-US" w:eastAsia="pl-PL"/>
        </w:rPr>
        <w:t>an ion exclusion Rezex ROA-Organic H</w:t>
      </w:r>
      <w:r w:rsidRPr="00E84C35">
        <w:rPr>
          <w:rFonts w:ascii="Times New Roman" w:eastAsia="Times New Roman" w:hAnsi="Times New Roman" w:cs="Times New Roman"/>
          <w:color w:val="000000" w:themeColor="text1"/>
          <w:sz w:val="24"/>
          <w:szCs w:val="24"/>
          <w:vertAlign w:val="superscript"/>
          <w:lang w:val="en-US" w:eastAsia="pl-PL"/>
        </w:rPr>
        <w:t>+</w:t>
      </w:r>
      <w:r w:rsidRPr="00E84C35">
        <w:rPr>
          <w:rFonts w:ascii="Times New Roman" w:eastAsia="Times New Roman" w:hAnsi="Times New Roman" w:cs="Times New Roman"/>
          <w:color w:val="000000" w:themeColor="text1"/>
          <w:sz w:val="24"/>
          <w:szCs w:val="24"/>
          <w:lang w:val="en-US" w:eastAsia="pl-PL"/>
        </w:rPr>
        <w:t xml:space="preserve"> column (300 x 7.8 mm, Phenomenex</w:t>
      </w:r>
      <w:r w:rsidRPr="00E84C35">
        <w:rPr>
          <w:rFonts w:ascii="Times New Roman" w:eastAsia="Times New Roman" w:hAnsi="Times New Roman" w:cs="Times New Roman"/>
          <w:sz w:val="24"/>
          <w:szCs w:val="24"/>
          <w:lang w:val="en-US" w:eastAsia="pl-PL"/>
        </w:rPr>
        <w:t xml:space="preserve">) according to the </w:t>
      </w:r>
      <w:r w:rsidRPr="00E84C35">
        <w:rPr>
          <w:rFonts w:ascii="Times New Roman" w:eastAsia="Times New Roman" w:hAnsi="Times New Roman" w:cs="Times New Roman"/>
          <w:sz w:val="24"/>
          <w:szCs w:val="24"/>
          <w:lang w:val="en-US" w:eastAsia="pl-PL"/>
        </w:rPr>
        <w:lastRenderedPageBreak/>
        <w:t xml:space="preserve">procedure described by Aubert </w:t>
      </w:r>
      <w:r>
        <w:rPr>
          <w:rFonts w:ascii="Times New Roman" w:eastAsia="Times New Roman" w:hAnsi="Times New Roman" w:cs="Times New Roman"/>
          <w:sz w:val="24"/>
          <w:szCs w:val="24"/>
          <w:lang w:val="en-US" w:eastAsia="pl-PL"/>
        </w:rPr>
        <w:t>et al.</w:t>
      </w:r>
      <w:r w:rsidR="00F01088">
        <w:rPr>
          <w:rFonts w:ascii="Times New Roman" w:eastAsia="Times New Roman" w:hAnsi="Times New Roman" w:cs="Times New Roman"/>
          <w:sz w:val="24"/>
          <w:szCs w:val="24"/>
          <w:lang w:val="en-US" w:eastAsia="pl-PL"/>
        </w:rPr>
        <w:t xml:space="preserve"> [2].</w:t>
      </w:r>
      <w:r w:rsidRPr="00E84C35">
        <w:rPr>
          <w:rFonts w:ascii="Times New Roman" w:eastAsia="Times New Roman" w:hAnsi="Times New Roman" w:cs="Times New Roman"/>
          <w:sz w:val="24"/>
          <w:szCs w:val="24"/>
          <w:lang w:val="en-US" w:eastAsia="pl-PL"/>
        </w:rPr>
        <w:t xml:space="preserve"> </w:t>
      </w:r>
      <w:r>
        <w:rPr>
          <w:rFonts w:ascii="Times New Roman" w:eastAsia="Times New Roman" w:hAnsi="Times New Roman" w:cs="Times New Roman"/>
          <w:sz w:val="24"/>
          <w:szCs w:val="24"/>
          <w:lang w:val="en-US" w:eastAsia="pl-PL"/>
        </w:rPr>
        <w:t xml:space="preserve">The elution system was </w:t>
      </w:r>
      <w:r w:rsidRPr="00504022">
        <w:rPr>
          <w:rFonts w:ascii="Times New Roman" w:eastAsia="Times New Roman" w:hAnsi="Times New Roman" w:cs="Times New Roman"/>
          <w:color w:val="000000" w:themeColor="text1"/>
          <w:sz w:val="24"/>
          <w:szCs w:val="24"/>
          <w:lang w:val="en-US" w:eastAsia="pl-PL"/>
        </w:rPr>
        <w:t>0.005 N</w:t>
      </w:r>
      <w:r>
        <w:rPr>
          <w:rFonts w:ascii="Times New Roman" w:eastAsia="Times New Roman" w:hAnsi="Times New Roman" w:cs="Times New Roman"/>
          <w:color w:val="000000" w:themeColor="text1"/>
          <w:sz w:val="24"/>
          <w:szCs w:val="24"/>
          <w:lang w:val="en-US" w:eastAsia="pl-PL"/>
        </w:rPr>
        <w:t xml:space="preserve"> H</w:t>
      </w:r>
      <w:r>
        <w:rPr>
          <w:rFonts w:ascii="Times New Roman" w:eastAsia="Times New Roman" w:hAnsi="Times New Roman" w:cs="Times New Roman"/>
          <w:color w:val="000000" w:themeColor="text1"/>
          <w:sz w:val="24"/>
          <w:szCs w:val="24"/>
          <w:vertAlign w:val="subscript"/>
          <w:lang w:val="en-US" w:eastAsia="pl-PL"/>
        </w:rPr>
        <w:t>2</w:t>
      </w:r>
      <w:r>
        <w:rPr>
          <w:rFonts w:ascii="Times New Roman" w:eastAsia="Times New Roman" w:hAnsi="Times New Roman" w:cs="Times New Roman"/>
          <w:color w:val="000000" w:themeColor="text1"/>
          <w:sz w:val="24"/>
          <w:szCs w:val="24"/>
          <w:lang w:val="en-US" w:eastAsia="pl-PL"/>
        </w:rPr>
        <w:t>SO</w:t>
      </w:r>
      <w:r>
        <w:rPr>
          <w:rFonts w:ascii="Times New Roman" w:eastAsia="Times New Roman" w:hAnsi="Times New Roman" w:cs="Times New Roman"/>
          <w:color w:val="000000" w:themeColor="text1"/>
          <w:sz w:val="24"/>
          <w:szCs w:val="24"/>
          <w:vertAlign w:val="subscript"/>
          <w:lang w:val="en-US" w:eastAsia="pl-PL"/>
        </w:rPr>
        <w:t>4</w:t>
      </w:r>
      <w:r>
        <w:rPr>
          <w:rFonts w:ascii="Times New Roman" w:eastAsia="Times New Roman" w:hAnsi="Times New Roman" w:cs="Times New Roman"/>
          <w:sz w:val="24"/>
          <w:szCs w:val="24"/>
          <w:lang w:val="en-US" w:eastAsia="pl-PL"/>
        </w:rPr>
        <w:t xml:space="preserve">, running isocratically at a </w:t>
      </w:r>
      <w:r w:rsidRPr="00504022">
        <w:rPr>
          <w:rFonts w:ascii="Times New Roman" w:eastAsia="Times New Roman" w:hAnsi="Times New Roman" w:cs="Times New Roman"/>
          <w:color w:val="000000" w:themeColor="text1"/>
          <w:sz w:val="24"/>
          <w:szCs w:val="24"/>
          <w:lang w:val="en-US" w:eastAsia="pl-PL"/>
        </w:rPr>
        <w:t>flow rate 0.4 mL/min</w:t>
      </w:r>
      <w:r>
        <w:rPr>
          <w:rFonts w:ascii="Times New Roman" w:eastAsia="Times New Roman" w:hAnsi="Times New Roman" w:cs="Times New Roman"/>
          <w:sz w:val="24"/>
          <w:szCs w:val="24"/>
          <w:lang w:val="en-US" w:eastAsia="pl-PL"/>
        </w:rPr>
        <w:t>. Organic acids</w:t>
      </w:r>
      <w:r w:rsidRPr="00E84C35">
        <w:rPr>
          <w:rFonts w:ascii="Times New Roman" w:eastAsia="Times New Roman" w:hAnsi="Times New Roman" w:cs="Times New Roman"/>
          <w:sz w:val="24"/>
          <w:szCs w:val="24"/>
          <w:lang w:val="en-US" w:eastAsia="pl-PL"/>
        </w:rPr>
        <w:t xml:space="preserve"> were </w:t>
      </w:r>
      <w:r>
        <w:rPr>
          <w:rFonts w:ascii="Times New Roman" w:eastAsia="Times New Roman" w:hAnsi="Times New Roman" w:cs="Times New Roman"/>
          <w:sz w:val="24"/>
          <w:szCs w:val="24"/>
          <w:lang w:val="en-US" w:eastAsia="pl-PL"/>
        </w:rPr>
        <w:t>quantified from the absorbance peaks at 210 nm and using calibration curves performed with citric, fumaric, malic, oxalic, quinic, succinic and tartaric acid standards. Sugars were quantified</w:t>
      </w:r>
      <w:r w:rsidRPr="00E84C35">
        <w:rPr>
          <w:rFonts w:ascii="Times New Roman" w:eastAsia="Times New Roman" w:hAnsi="Times New Roman" w:cs="Times New Roman"/>
          <w:sz w:val="24"/>
          <w:szCs w:val="24"/>
          <w:lang w:val="en-US" w:eastAsia="pl-PL"/>
        </w:rPr>
        <w:t xml:space="preserve"> </w:t>
      </w:r>
      <w:r>
        <w:rPr>
          <w:rFonts w:ascii="Times New Roman" w:eastAsia="Times New Roman" w:hAnsi="Times New Roman" w:cs="Times New Roman"/>
          <w:sz w:val="24"/>
          <w:szCs w:val="24"/>
          <w:lang w:val="en-US" w:eastAsia="pl-PL"/>
        </w:rPr>
        <w:t xml:space="preserve">by comparison of refractive index peaks with those of standards of fructose, glucose and sucrose. </w:t>
      </w:r>
      <w:r w:rsidRPr="00E84C35">
        <w:rPr>
          <w:rFonts w:ascii="Times New Roman" w:eastAsia="Times New Roman" w:hAnsi="Times New Roman" w:cs="Times New Roman"/>
          <w:sz w:val="24"/>
          <w:szCs w:val="24"/>
          <w:lang w:val="en-US" w:eastAsia="pl-PL"/>
        </w:rPr>
        <w:t xml:space="preserve">The results were expressed as gram of individual sugar or organic acid per 100 g </w:t>
      </w:r>
      <w:r>
        <w:rPr>
          <w:rFonts w:ascii="Times New Roman" w:eastAsia="Times New Roman" w:hAnsi="Times New Roman" w:cs="Times New Roman"/>
          <w:sz w:val="24"/>
          <w:szCs w:val="24"/>
          <w:lang w:val="en-US" w:eastAsia="pl-PL"/>
        </w:rPr>
        <w:t xml:space="preserve">DW </w:t>
      </w:r>
      <w:r w:rsidRPr="00E84C35">
        <w:rPr>
          <w:rFonts w:ascii="Times New Roman" w:eastAsia="Times New Roman" w:hAnsi="Times New Roman" w:cs="Times New Roman"/>
          <w:sz w:val="24"/>
          <w:szCs w:val="24"/>
          <w:lang w:val="en-US" w:eastAsia="pl-PL"/>
        </w:rPr>
        <w:t xml:space="preserve">of </w:t>
      </w:r>
      <w:r>
        <w:rPr>
          <w:rFonts w:ascii="Times New Roman" w:eastAsia="Times New Roman" w:hAnsi="Times New Roman" w:cs="Times New Roman"/>
          <w:sz w:val="24"/>
          <w:szCs w:val="24"/>
          <w:lang w:val="en-US" w:eastAsia="pl-PL"/>
        </w:rPr>
        <w:t xml:space="preserve">VO </w:t>
      </w:r>
      <w:r w:rsidRPr="00E84C35">
        <w:rPr>
          <w:rFonts w:ascii="Times New Roman" w:eastAsia="Times New Roman" w:hAnsi="Times New Roman" w:cs="Times New Roman"/>
          <w:sz w:val="24"/>
          <w:szCs w:val="24"/>
          <w:lang w:val="en-US" w:eastAsia="pl-PL"/>
        </w:rPr>
        <w:t xml:space="preserve">commercial product. </w:t>
      </w:r>
    </w:p>
    <w:p w:rsidR="005A0280" w:rsidRDefault="00EA512A" w:rsidP="005A0280">
      <w:pPr>
        <w:spacing w:after="0" w:line="480" w:lineRule="auto"/>
        <w:jc w:val="both"/>
        <w:rPr>
          <w:rFonts w:ascii="Times New Roman" w:hAnsi="Times New Roman" w:cs="Times New Roman"/>
          <w:b/>
          <w:sz w:val="24"/>
          <w:szCs w:val="24"/>
          <w:lang w:val="en-US" w:eastAsia="pl-PL"/>
        </w:rPr>
      </w:pPr>
      <w:r w:rsidRPr="009301E8">
        <w:rPr>
          <w:rFonts w:ascii="Times New Roman" w:hAnsi="Times New Roman" w:cs="Times New Roman"/>
          <w:b/>
          <w:sz w:val="24"/>
          <w:szCs w:val="24"/>
          <w:lang w:val="en-US" w:eastAsia="pl-PL"/>
        </w:rPr>
        <w:t>Determination of dietary fiber (DF) profiling</w:t>
      </w:r>
    </w:p>
    <w:p w:rsidR="00EA512A" w:rsidRDefault="00EA512A" w:rsidP="005A0280">
      <w:pPr>
        <w:spacing w:after="0" w:line="480" w:lineRule="auto"/>
        <w:jc w:val="both"/>
        <w:rPr>
          <w:rFonts w:ascii="Times New Roman" w:hAnsi="Times New Roman" w:cs="Times New Roman"/>
          <w:sz w:val="24"/>
          <w:szCs w:val="24"/>
          <w:lang w:val="en-US" w:eastAsia="pl-PL"/>
        </w:rPr>
      </w:pPr>
      <w:r w:rsidRPr="00E84C35">
        <w:rPr>
          <w:rFonts w:ascii="Times New Roman" w:hAnsi="Times New Roman" w:cs="Times New Roman"/>
          <w:sz w:val="24"/>
          <w:szCs w:val="24"/>
          <w:lang w:val="en-US" w:eastAsia="pl-PL"/>
        </w:rPr>
        <w:t xml:space="preserve">Total DF was determined as the sum of soluble (SDF) and insoluble (IDF) </w:t>
      </w:r>
      <w:r>
        <w:rPr>
          <w:rFonts w:ascii="Times New Roman" w:hAnsi="Times New Roman" w:cs="Times New Roman"/>
          <w:sz w:val="24"/>
          <w:szCs w:val="24"/>
          <w:lang w:val="en-US" w:eastAsia="pl-PL"/>
        </w:rPr>
        <w:t xml:space="preserve">dietary </w:t>
      </w:r>
      <w:r w:rsidRPr="00E84C35">
        <w:rPr>
          <w:rFonts w:ascii="Times New Roman" w:hAnsi="Times New Roman" w:cs="Times New Roman"/>
          <w:sz w:val="24"/>
          <w:szCs w:val="24"/>
          <w:lang w:val="en-US" w:eastAsia="pl-PL"/>
        </w:rPr>
        <w:t xml:space="preserve">fiber in the </w:t>
      </w:r>
      <w:r w:rsidRPr="002F557A">
        <w:rPr>
          <w:rFonts w:ascii="Times New Roman" w:hAnsi="Times New Roman" w:cs="Times New Roman"/>
          <w:sz w:val="24"/>
          <w:szCs w:val="24"/>
          <w:lang w:val="en-US" w:eastAsia="pl-PL"/>
        </w:rPr>
        <w:t>VO</w:t>
      </w:r>
      <w:r>
        <w:rPr>
          <w:rFonts w:ascii="Times New Roman" w:hAnsi="Times New Roman" w:cs="Times New Roman"/>
          <w:i/>
          <w:sz w:val="24"/>
          <w:szCs w:val="24"/>
          <w:lang w:val="en-US" w:eastAsia="pl-PL"/>
        </w:rPr>
        <w:t xml:space="preserve"> </w:t>
      </w:r>
      <w:r w:rsidRPr="00E84C35">
        <w:rPr>
          <w:rFonts w:ascii="Times New Roman" w:hAnsi="Times New Roman" w:cs="Times New Roman"/>
          <w:sz w:val="24"/>
          <w:szCs w:val="24"/>
          <w:lang w:val="en-US" w:eastAsia="pl-PL"/>
        </w:rPr>
        <w:t xml:space="preserve">commercial products deprived of fat, mono- and oligosaccharides, and protein, according to Gouw </w:t>
      </w:r>
      <w:r>
        <w:rPr>
          <w:rFonts w:ascii="Times New Roman" w:hAnsi="Times New Roman" w:cs="Times New Roman"/>
          <w:sz w:val="24"/>
          <w:szCs w:val="24"/>
          <w:lang w:val="en-US" w:eastAsia="pl-PL"/>
        </w:rPr>
        <w:t>et al.</w:t>
      </w:r>
      <w:r w:rsidR="00F01088">
        <w:rPr>
          <w:rFonts w:ascii="Times New Roman" w:hAnsi="Times New Roman" w:cs="Times New Roman"/>
          <w:sz w:val="24"/>
          <w:szCs w:val="24"/>
          <w:lang w:val="en-US" w:eastAsia="pl-PL"/>
        </w:rPr>
        <w:t xml:space="preserve"> [3].</w:t>
      </w:r>
      <w:r w:rsidRPr="00E84C35">
        <w:rPr>
          <w:rFonts w:ascii="Times New Roman" w:hAnsi="Times New Roman" w:cs="Times New Roman"/>
          <w:sz w:val="24"/>
          <w:szCs w:val="24"/>
          <w:lang w:val="en-US" w:eastAsia="pl-PL"/>
        </w:rPr>
        <w:t xml:space="preserve"> The content of SDF was the sum of uronic acids (</w:t>
      </w:r>
      <w:r>
        <w:rPr>
          <w:rFonts w:ascii="Times New Roman" w:hAnsi="Times New Roman" w:cs="Times New Roman"/>
          <w:sz w:val="24"/>
          <w:szCs w:val="24"/>
          <w:lang w:val="en-US" w:eastAsia="pl-PL"/>
        </w:rPr>
        <w:t xml:space="preserve">SDF </w:t>
      </w:r>
      <w:r w:rsidRPr="00E84C35">
        <w:rPr>
          <w:rFonts w:ascii="Times New Roman" w:hAnsi="Times New Roman" w:cs="Times New Roman"/>
          <w:sz w:val="24"/>
          <w:szCs w:val="24"/>
          <w:lang w:val="en-US" w:eastAsia="pl-PL"/>
        </w:rPr>
        <w:t>UA) and neutral sugars (</w:t>
      </w:r>
      <w:r>
        <w:rPr>
          <w:rFonts w:ascii="Times New Roman" w:hAnsi="Times New Roman" w:cs="Times New Roman"/>
          <w:sz w:val="24"/>
          <w:szCs w:val="24"/>
          <w:lang w:val="en-US" w:eastAsia="pl-PL"/>
        </w:rPr>
        <w:t xml:space="preserve">SDF </w:t>
      </w:r>
      <w:r w:rsidRPr="00E84C35">
        <w:rPr>
          <w:rFonts w:ascii="Times New Roman" w:hAnsi="Times New Roman" w:cs="Times New Roman"/>
          <w:sz w:val="24"/>
          <w:szCs w:val="24"/>
          <w:lang w:val="en-US" w:eastAsia="pl-PL"/>
        </w:rPr>
        <w:t>NS) determined by spectrophotometric method in the filtrate after acid hydrolysis</w:t>
      </w:r>
      <w:r>
        <w:rPr>
          <w:rFonts w:ascii="Times New Roman" w:hAnsi="Times New Roman" w:cs="Times New Roman"/>
          <w:sz w:val="24"/>
          <w:szCs w:val="24"/>
          <w:lang w:val="en-US" w:eastAsia="pl-PL"/>
        </w:rPr>
        <w:t xml:space="preserve"> of VO samples</w:t>
      </w:r>
      <w:r w:rsidRPr="00E84C35">
        <w:rPr>
          <w:rFonts w:ascii="Times New Roman" w:hAnsi="Times New Roman" w:cs="Times New Roman"/>
          <w:sz w:val="24"/>
          <w:szCs w:val="24"/>
          <w:lang w:val="en-US" w:eastAsia="pl-PL"/>
        </w:rPr>
        <w:t xml:space="preserve">. The IDF concentration was evaluated as the sum of </w:t>
      </w:r>
      <w:r>
        <w:rPr>
          <w:rFonts w:ascii="Times New Roman" w:hAnsi="Times New Roman" w:cs="Times New Roman"/>
          <w:sz w:val="24"/>
          <w:szCs w:val="24"/>
          <w:lang w:val="en-US" w:eastAsia="pl-PL"/>
        </w:rPr>
        <w:t xml:space="preserve">IDF </w:t>
      </w:r>
      <w:r w:rsidRPr="00E84C35">
        <w:rPr>
          <w:rFonts w:ascii="Times New Roman" w:hAnsi="Times New Roman" w:cs="Times New Roman"/>
          <w:sz w:val="24"/>
          <w:szCs w:val="24"/>
          <w:lang w:val="en-US" w:eastAsia="pl-PL"/>
        </w:rPr>
        <w:t xml:space="preserve">UA and </w:t>
      </w:r>
      <w:r>
        <w:rPr>
          <w:rFonts w:ascii="Times New Roman" w:hAnsi="Times New Roman" w:cs="Times New Roman"/>
          <w:sz w:val="24"/>
          <w:szCs w:val="24"/>
          <w:lang w:val="en-US" w:eastAsia="pl-PL"/>
        </w:rPr>
        <w:t xml:space="preserve">IDF </w:t>
      </w:r>
      <w:r w:rsidRPr="00E84C35">
        <w:rPr>
          <w:rFonts w:ascii="Times New Roman" w:hAnsi="Times New Roman" w:cs="Times New Roman"/>
          <w:sz w:val="24"/>
          <w:szCs w:val="24"/>
          <w:lang w:val="en-US" w:eastAsia="pl-PL"/>
        </w:rPr>
        <w:t xml:space="preserve">NS in the residue after acid hydrolysis </w:t>
      </w:r>
      <w:r>
        <w:rPr>
          <w:rFonts w:ascii="Times New Roman" w:hAnsi="Times New Roman" w:cs="Times New Roman"/>
          <w:sz w:val="24"/>
          <w:szCs w:val="24"/>
          <w:lang w:val="en-US" w:eastAsia="pl-PL"/>
        </w:rPr>
        <w:t>of VO</w:t>
      </w:r>
      <w:r w:rsidRPr="00E84C35">
        <w:rPr>
          <w:rFonts w:ascii="Times New Roman" w:hAnsi="Times New Roman" w:cs="Times New Roman"/>
          <w:sz w:val="24"/>
          <w:szCs w:val="24"/>
          <w:lang w:val="en-US" w:eastAsia="pl-PL"/>
        </w:rPr>
        <w:t xml:space="preserve"> </w:t>
      </w:r>
      <w:r>
        <w:rPr>
          <w:rFonts w:ascii="Times New Roman" w:hAnsi="Times New Roman" w:cs="Times New Roman"/>
          <w:sz w:val="24"/>
          <w:szCs w:val="24"/>
          <w:lang w:val="en-US" w:eastAsia="pl-PL"/>
        </w:rPr>
        <w:t xml:space="preserve">samples </w:t>
      </w:r>
      <w:r w:rsidRPr="00E84C35">
        <w:rPr>
          <w:rFonts w:ascii="Times New Roman" w:hAnsi="Times New Roman" w:cs="Times New Roman"/>
          <w:sz w:val="24"/>
          <w:szCs w:val="24"/>
          <w:lang w:val="en-US" w:eastAsia="pl-PL"/>
        </w:rPr>
        <w:t>and the mass of Klason lignins (KL). K</w:t>
      </w:r>
      <w:r>
        <w:rPr>
          <w:rFonts w:ascii="Times New Roman" w:hAnsi="Times New Roman" w:cs="Times New Roman"/>
          <w:sz w:val="24"/>
          <w:szCs w:val="24"/>
          <w:lang w:val="en-US" w:eastAsia="pl-PL"/>
        </w:rPr>
        <w:t>L</w:t>
      </w:r>
      <w:r w:rsidRPr="00E84C35">
        <w:rPr>
          <w:rFonts w:ascii="Times New Roman" w:hAnsi="Times New Roman" w:cs="Times New Roman"/>
          <w:sz w:val="24"/>
          <w:szCs w:val="24"/>
          <w:lang w:val="en-US" w:eastAsia="pl-PL"/>
        </w:rPr>
        <w:t xml:space="preserve"> was quantified gravimetrically reduced by the ash mass.  </w:t>
      </w:r>
    </w:p>
    <w:p w:rsidR="005A0280" w:rsidRDefault="00EA512A" w:rsidP="005A0280">
      <w:pPr>
        <w:spacing w:after="0" w:line="480" w:lineRule="auto"/>
        <w:jc w:val="both"/>
        <w:rPr>
          <w:rFonts w:ascii="Times New Roman" w:hAnsi="Times New Roman" w:cs="Times New Roman"/>
          <w:b/>
          <w:sz w:val="24"/>
          <w:szCs w:val="24"/>
          <w:lang w:val="en-US" w:eastAsia="pl-PL"/>
        </w:rPr>
      </w:pPr>
      <w:r w:rsidRPr="009301E8">
        <w:rPr>
          <w:rFonts w:ascii="Times New Roman" w:hAnsi="Times New Roman" w:cs="Times New Roman"/>
          <w:b/>
          <w:sz w:val="24"/>
          <w:szCs w:val="24"/>
          <w:lang w:val="en-US" w:eastAsia="pl-PL"/>
        </w:rPr>
        <w:t>Pectin analysis</w:t>
      </w:r>
    </w:p>
    <w:p w:rsidR="00EA512A" w:rsidRDefault="00EA512A" w:rsidP="005A0280">
      <w:pPr>
        <w:spacing w:after="0" w:line="480" w:lineRule="auto"/>
        <w:jc w:val="both"/>
        <w:rPr>
          <w:rFonts w:ascii="Times New Roman" w:hAnsi="Times New Roman" w:cs="Times New Roman"/>
          <w:sz w:val="24"/>
          <w:szCs w:val="24"/>
          <w:lang w:val="en-US" w:eastAsia="pl-PL"/>
        </w:rPr>
      </w:pPr>
      <w:r w:rsidRPr="00E84C35">
        <w:rPr>
          <w:rFonts w:ascii="Times New Roman" w:hAnsi="Times New Roman" w:cs="Times New Roman"/>
          <w:sz w:val="24"/>
          <w:szCs w:val="24"/>
          <w:lang w:val="en-US" w:eastAsia="pl-PL"/>
        </w:rPr>
        <w:t xml:space="preserve">Total </w:t>
      </w:r>
      <w:r>
        <w:rPr>
          <w:rFonts w:ascii="Times New Roman" w:hAnsi="Times New Roman" w:cs="Times New Roman"/>
          <w:sz w:val="24"/>
          <w:szCs w:val="24"/>
          <w:lang w:val="en-US" w:eastAsia="pl-PL"/>
        </w:rPr>
        <w:t>pectin</w:t>
      </w:r>
      <w:r w:rsidRPr="00E84C35">
        <w:rPr>
          <w:rFonts w:ascii="Times New Roman" w:hAnsi="Times New Roman" w:cs="Times New Roman"/>
          <w:sz w:val="24"/>
          <w:szCs w:val="24"/>
          <w:lang w:val="en-US" w:eastAsia="pl-PL"/>
        </w:rPr>
        <w:t xml:space="preserve"> was determined as the sum of </w:t>
      </w:r>
      <w:r>
        <w:rPr>
          <w:rFonts w:ascii="Times New Roman" w:hAnsi="Times New Roman" w:cs="Times New Roman"/>
          <w:sz w:val="24"/>
          <w:szCs w:val="24"/>
          <w:lang w:val="en-US" w:eastAsia="pl-PL"/>
        </w:rPr>
        <w:t xml:space="preserve">water </w:t>
      </w:r>
      <w:r w:rsidRPr="00E84C35">
        <w:rPr>
          <w:rFonts w:ascii="Times New Roman" w:hAnsi="Times New Roman" w:cs="Times New Roman"/>
          <w:sz w:val="24"/>
          <w:szCs w:val="24"/>
          <w:lang w:val="en-US" w:eastAsia="pl-PL"/>
        </w:rPr>
        <w:t>soluble (</w:t>
      </w:r>
      <w:r>
        <w:rPr>
          <w:rFonts w:ascii="Times New Roman" w:hAnsi="Times New Roman" w:cs="Times New Roman"/>
          <w:sz w:val="24"/>
          <w:szCs w:val="24"/>
          <w:lang w:val="en-US" w:eastAsia="pl-PL"/>
        </w:rPr>
        <w:t>WSP</w:t>
      </w:r>
      <w:r w:rsidRPr="00E84C35">
        <w:rPr>
          <w:rFonts w:ascii="Times New Roman" w:hAnsi="Times New Roman" w:cs="Times New Roman"/>
          <w:sz w:val="24"/>
          <w:szCs w:val="24"/>
          <w:lang w:val="en-US" w:eastAsia="pl-PL"/>
        </w:rPr>
        <w:t>)</w:t>
      </w:r>
      <w:r>
        <w:rPr>
          <w:rFonts w:ascii="Times New Roman" w:hAnsi="Times New Roman" w:cs="Times New Roman"/>
          <w:sz w:val="24"/>
          <w:szCs w:val="24"/>
          <w:lang w:val="en-US" w:eastAsia="pl-PL"/>
        </w:rPr>
        <w:t xml:space="preserve">, </w:t>
      </w:r>
      <w:r w:rsidRPr="00E84C35">
        <w:rPr>
          <w:rFonts w:ascii="Times New Roman" w:hAnsi="Times New Roman" w:cs="Times New Roman"/>
          <w:sz w:val="24"/>
          <w:szCs w:val="24"/>
          <w:lang w:val="en-US" w:eastAsia="pl-PL"/>
        </w:rPr>
        <w:t xml:space="preserve"> </w:t>
      </w:r>
      <w:r>
        <w:rPr>
          <w:rFonts w:ascii="Times New Roman" w:hAnsi="Times New Roman" w:cs="Times New Roman"/>
          <w:sz w:val="24"/>
          <w:szCs w:val="24"/>
          <w:lang w:val="en-US" w:eastAsia="pl-PL"/>
        </w:rPr>
        <w:t xml:space="preserve">chelator </w:t>
      </w:r>
      <w:r w:rsidRPr="00E84C35">
        <w:rPr>
          <w:rFonts w:ascii="Times New Roman" w:hAnsi="Times New Roman" w:cs="Times New Roman"/>
          <w:sz w:val="24"/>
          <w:szCs w:val="24"/>
          <w:lang w:val="en-US" w:eastAsia="pl-PL"/>
        </w:rPr>
        <w:t>soluble (</w:t>
      </w:r>
      <w:r>
        <w:rPr>
          <w:rFonts w:ascii="Times New Roman" w:hAnsi="Times New Roman" w:cs="Times New Roman"/>
          <w:sz w:val="24"/>
          <w:szCs w:val="24"/>
          <w:lang w:val="en-US" w:eastAsia="pl-PL"/>
        </w:rPr>
        <w:t>CSP</w:t>
      </w:r>
      <w:r w:rsidRPr="00E84C35">
        <w:rPr>
          <w:rFonts w:ascii="Times New Roman" w:hAnsi="Times New Roman" w:cs="Times New Roman"/>
          <w:sz w:val="24"/>
          <w:szCs w:val="24"/>
          <w:lang w:val="en-US" w:eastAsia="pl-PL"/>
        </w:rPr>
        <w:t xml:space="preserve">) </w:t>
      </w:r>
      <w:r>
        <w:rPr>
          <w:rFonts w:ascii="Times New Roman" w:hAnsi="Times New Roman" w:cs="Times New Roman"/>
          <w:sz w:val="24"/>
          <w:szCs w:val="24"/>
          <w:lang w:val="en-US" w:eastAsia="pl-PL"/>
        </w:rPr>
        <w:t>and hydroxide-soluble (HSP) pectin</w:t>
      </w:r>
      <w:r w:rsidRPr="00E84C35">
        <w:rPr>
          <w:rFonts w:ascii="Times New Roman" w:hAnsi="Times New Roman" w:cs="Times New Roman"/>
          <w:sz w:val="24"/>
          <w:szCs w:val="24"/>
          <w:lang w:val="en-US" w:eastAsia="pl-PL"/>
        </w:rPr>
        <w:t xml:space="preserve"> according to Gouw </w:t>
      </w:r>
      <w:r>
        <w:rPr>
          <w:rFonts w:ascii="Times New Roman" w:hAnsi="Times New Roman" w:cs="Times New Roman"/>
          <w:sz w:val="24"/>
          <w:szCs w:val="24"/>
          <w:lang w:val="en-US" w:eastAsia="pl-PL"/>
        </w:rPr>
        <w:t>et al.</w:t>
      </w:r>
      <w:r w:rsidR="00F01088">
        <w:rPr>
          <w:rFonts w:ascii="Times New Roman" w:hAnsi="Times New Roman" w:cs="Times New Roman"/>
          <w:sz w:val="24"/>
          <w:szCs w:val="24"/>
          <w:lang w:val="en-US" w:eastAsia="pl-PL"/>
        </w:rPr>
        <w:t xml:space="preserve"> [3].</w:t>
      </w:r>
      <w:r w:rsidRPr="00E84C35">
        <w:rPr>
          <w:rFonts w:ascii="Times New Roman" w:hAnsi="Times New Roman" w:cs="Times New Roman"/>
          <w:sz w:val="24"/>
          <w:szCs w:val="24"/>
          <w:lang w:val="en-US" w:eastAsia="pl-PL"/>
        </w:rPr>
        <w:t xml:space="preserve"> </w:t>
      </w:r>
      <w:r>
        <w:rPr>
          <w:rFonts w:ascii="Times New Roman" w:hAnsi="Times New Roman" w:cs="Times New Roman"/>
          <w:sz w:val="24"/>
          <w:szCs w:val="24"/>
          <w:lang w:val="en-US" w:eastAsia="pl-PL"/>
        </w:rPr>
        <w:t xml:space="preserve">WSP was evaluated gravimetrically after precipitation with ethanol, CSP and HSC were determined </w:t>
      </w:r>
      <w:r w:rsidRPr="00E84C35">
        <w:rPr>
          <w:rFonts w:ascii="Times New Roman" w:hAnsi="Times New Roman" w:cs="Times New Roman"/>
          <w:sz w:val="24"/>
          <w:szCs w:val="24"/>
          <w:lang w:val="en-US" w:eastAsia="pl-PL"/>
        </w:rPr>
        <w:t>by spectrophotometric method</w:t>
      </w:r>
      <w:r>
        <w:rPr>
          <w:rFonts w:ascii="Times New Roman" w:hAnsi="Times New Roman" w:cs="Times New Roman"/>
          <w:sz w:val="24"/>
          <w:szCs w:val="24"/>
          <w:lang w:val="en-US" w:eastAsia="pl-PL"/>
        </w:rPr>
        <w:t xml:space="preserve"> as uronic acid (UA) . </w:t>
      </w:r>
    </w:p>
    <w:p w:rsidR="005A0280" w:rsidRDefault="00EA512A" w:rsidP="005A0280">
      <w:pPr>
        <w:spacing w:after="0" w:line="480" w:lineRule="auto"/>
        <w:jc w:val="both"/>
        <w:rPr>
          <w:rFonts w:ascii="Times New Roman" w:hAnsi="Times New Roman" w:cs="Times New Roman"/>
          <w:b/>
          <w:sz w:val="24"/>
          <w:szCs w:val="24"/>
          <w:lang w:val="en-US" w:eastAsia="pl-PL"/>
        </w:rPr>
      </w:pPr>
      <w:r w:rsidRPr="009301E8">
        <w:rPr>
          <w:rFonts w:ascii="Times New Roman" w:hAnsi="Times New Roman" w:cs="Times New Roman"/>
          <w:b/>
          <w:sz w:val="24"/>
          <w:szCs w:val="24"/>
          <w:lang w:val="en-US" w:eastAsia="pl-PL"/>
        </w:rPr>
        <w:t>Extraction and analysis of total carotenoids</w:t>
      </w:r>
    </w:p>
    <w:p w:rsidR="00EA512A" w:rsidRDefault="00EA512A" w:rsidP="005A0280">
      <w:pPr>
        <w:spacing w:after="0" w:line="480" w:lineRule="auto"/>
        <w:jc w:val="both"/>
        <w:rPr>
          <w:rFonts w:ascii="Times New Roman" w:hAnsi="Times New Roman" w:cs="Times New Roman"/>
          <w:b/>
          <w:color w:val="000000" w:themeColor="text1"/>
          <w:sz w:val="24"/>
          <w:szCs w:val="24"/>
          <w:lang w:val="en-US"/>
        </w:rPr>
      </w:pPr>
      <w:r w:rsidRPr="00E84C35">
        <w:rPr>
          <w:rFonts w:ascii="Times New Roman" w:hAnsi="Times New Roman" w:cs="Times New Roman"/>
          <w:color w:val="000000" w:themeColor="text1"/>
          <w:sz w:val="24"/>
          <w:szCs w:val="24"/>
          <w:lang w:val="en-US" w:eastAsia="pl-PL"/>
        </w:rPr>
        <w:t xml:space="preserve">The </w:t>
      </w:r>
      <w:r>
        <w:rPr>
          <w:rFonts w:ascii="Times New Roman" w:hAnsi="Times New Roman" w:cs="Times New Roman"/>
          <w:color w:val="000000" w:themeColor="text1"/>
          <w:sz w:val="24"/>
          <w:szCs w:val="24"/>
          <w:lang w:val="en-US" w:eastAsia="pl-PL"/>
        </w:rPr>
        <w:t>VO products</w:t>
      </w:r>
      <w:r w:rsidRPr="00E84C35">
        <w:rPr>
          <w:rFonts w:ascii="Times New Roman" w:hAnsi="Times New Roman" w:cs="Times New Roman"/>
          <w:color w:val="000000" w:themeColor="text1"/>
          <w:sz w:val="24"/>
          <w:szCs w:val="24"/>
          <w:lang w:val="en-US" w:eastAsia="pl-PL"/>
        </w:rPr>
        <w:t xml:space="preserve"> (0.2 g) were extracted using hexane until the organic layer was colourless. Mixed organic layers were measured at 450 nm against the solvent blank, and total carotenoids </w:t>
      </w:r>
      <w:r w:rsidRPr="00E84C35">
        <w:rPr>
          <w:rFonts w:ascii="Times New Roman" w:hAnsi="Times New Roman" w:cs="Times New Roman"/>
          <w:color w:val="000000" w:themeColor="text1"/>
          <w:sz w:val="24"/>
          <w:szCs w:val="24"/>
          <w:lang w:val="en-US"/>
        </w:rPr>
        <w:t xml:space="preserve">content was expressed as milligrams of </w:t>
      </w:r>
      <w:r w:rsidRPr="00E84C35">
        <w:rPr>
          <w:rFonts w:ascii="Symbol" w:hAnsi="Symbol" w:cs="Times New Roman"/>
          <w:sz w:val="24"/>
          <w:szCs w:val="24"/>
          <w:lang w:val="en-US"/>
        </w:rPr>
        <w:t></w:t>
      </w:r>
      <w:r w:rsidRPr="00E84C35">
        <w:rPr>
          <w:rFonts w:ascii="Times New Roman" w:hAnsi="Times New Roman" w:cs="Times New Roman"/>
          <w:sz w:val="24"/>
          <w:szCs w:val="24"/>
          <w:lang w:val="en-US"/>
        </w:rPr>
        <w:t>-carotene</w:t>
      </w:r>
      <w:r w:rsidRPr="00E84C35">
        <w:rPr>
          <w:rFonts w:ascii="Times New Roman" w:hAnsi="Times New Roman" w:cs="Times New Roman"/>
          <w:color w:val="000000" w:themeColor="text1"/>
          <w:sz w:val="24"/>
          <w:szCs w:val="24"/>
          <w:lang w:val="en-US"/>
        </w:rPr>
        <w:t xml:space="preserve"> equivalents per 100 g </w:t>
      </w:r>
      <w:r>
        <w:rPr>
          <w:rFonts w:ascii="Times New Roman" w:hAnsi="Times New Roman" w:cs="Times New Roman"/>
          <w:color w:val="000000" w:themeColor="text1"/>
          <w:sz w:val="24"/>
          <w:szCs w:val="24"/>
          <w:lang w:val="en-US"/>
        </w:rPr>
        <w:t xml:space="preserve">DW </w:t>
      </w:r>
      <w:r w:rsidRPr="00E84C35">
        <w:rPr>
          <w:rFonts w:ascii="Times New Roman" w:hAnsi="Times New Roman" w:cs="Times New Roman"/>
          <w:color w:val="000000" w:themeColor="text1"/>
          <w:sz w:val="24"/>
          <w:szCs w:val="24"/>
          <w:lang w:val="en-US"/>
        </w:rPr>
        <w:t xml:space="preserve">of </w:t>
      </w:r>
      <w:r>
        <w:rPr>
          <w:rFonts w:ascii="Times New Roman" w:hAnsi="Times New Roman" w:cs="Times New Roman"/>
          <w:color w:val="000000" w:themeColor="text1"/>
          <w:sz w:val="24"/>
          <w:szCs w:val="24"/>
          <w:lang w:val="en-US"/>
        </w:rPr>
        <w:t xml:space="preserve">VO </w:t>
      </w:r>
      <w:r w:rsidRPr="00E84C35">
        <w:rPr>
          <w:rFonts w:ascii="Times New Roman" w:hAnsi="Times New Roman" w:cs="Times New Roman"/>
          <w:color w:val="000000" w:themeColor="text1"/>
          <w:sz w:val="24"/>
          <w:szCs w:val="24"/>
          <w:lang w:val="en-US"/>
        </w:rPr>
        <w:t>product</w:t>
      </w:r>
      <w:r>
        <w:rPr>
          <w:rFonts w:ascii="Times New Roman" w:hAnsi="Times New Roman" w:cs="Times New Roman"/>
          <w:color w:val="000000" w:themeColor="text1"/>
          <w:sz w:val="24"/>
          <w:szCs w:val="24"/>
          <w:lang w:val="en-US"/>
        </w:rPr>
        <w:t xml:space="preserve">s. </w:t>
      </w:r>
      <w:r w:rsidRPr="00E84C35">
        <w:rPr>
          <w:rFonts w:ascii="Times New Roman" w:hAnsi="Times New Roman" w:cs="Times New Roman"/>
          <w:color w:val="000000" w:themeColor="text1"/>
          <w:sz w:val="24"/>
          <w:szCs w:val="24"/>
          <w:lang w:val="en-US"/>
        </w:rPr>
        <w:t xml:space="preserve"> </w:t>
      </w:r>
    </w:p>
    <w:p w:rsidR="005A0280" w:rsidRDefault="00EA512A" w:rsidP="005A0280">
      <w:pPr>
        <w:spacing w:after="0" w:line="480" w:lineRule="auto"/>
        <w:jc w:val="both"/>
        <w:rPr>
          <w:rFonts w:ascii="Times New Roman" w:hAnsi="Times New Roman" w:cs="Times New Roman"/>
          <w:b/>
          <w:sz w:val="24"/>
          <w:szCs w:val="24"/>
          <w:lang w:val="en-US" w:eastAsia="pl-PL"/>
        </w:rPr>
      </w:pPr>
      <w:r w:rsidRPr="009301E8">
        <w:rPr>
          <w:rFonts w:ascii="Times New Roman" w:hAnsi="Times New Roman" w:cs="Times New Roman"/>
          <w:b/>
          <w:sz w:val="24"/>
          <w:szCs w:val="24"/>
          <w:lang w:val="en-US" w:eastAsia="pl-PL"/>
        </w:rPr>
        <w:t xml:space="preserve">Extraction and analysis of </w:t>
      </w:r>
      <w:r w:rsidR="005A0280">
        <w:rPr>
          <w:rFonts w:ascii="Times New Roman" w:hAnsi="Times New Roman" w:cs="Times New Roman"/>
          <w:b/>
          <w:sz w:val="24"/>
          <w:szCs w:val="24"/>
          <w:lang w:val="en-US" w:eastAsia="pl-PL"/>
        </w:rPr>
        <w:t>ascorbic acid</w:t>
      </w:r>
      <w:r>
        <w:rPr>
          <w:rFonts w:ascii="Times New Roman" w:hAnsi="Times New Roman" w:cs="Times New Roman"/>
          <w:b/>
          <w:sz w:val="24"/>
          <w:szCs w:val="24"/>
          <w:lang w:val="en-US" w:eastAsia="pl-PL"/>
        </w:rPr>
        <w:t xml:space="preserve"> </w:t>
      </w:r>
    </w:p>
    <w:p w:rsidR="00EA512A" w:rsidRPr="00E06CE0" w:rsidRDefault="00EA512A" w:rsidP="005A0280">
      <w:pPr>
        <w:spacing w:after="0" w:line="480" w:lineRule="auto"/>
        <w:jc w:val="both"/>
        <w:rPr>
          <w:rFonts w:ascii="Times New Roman" w:hAnsi="Times New Roman" w:cs="Times New Roman"/>
          <w:sz w:val="24"/>
          <w:szCs w:val="24"/>
          <w:lang w:val="en-US"/>
        </w:rPr>
      </w:pPr>
      <w:r w:rsidRPr="00E06CE0">
        <w:rPr>
          <w:rFonts w:ascii="Times New Roman" w:hAnsi="Times New Roman" w:cs="Times New Roman"/>
          <w:color w:val="000000" w:themeColor="text1"/>
          <w:sz w:val="24"/>
          <w:szCs w:val="24"/>
          <w:lang w:val="en-US" w:eastAsia="pl-PL"/>
        </w:rPr>
        <w:t>The VO products (0.1 g) were extracted</w:t>
      </w:r>
      <w:r w:rsidRPr="00E06CE0">
        <w:rPr>
          <w:rFonts w:ascii="Times New Roman" w:hAnsi="Times New Roman" w:cs="Times New Roman"/>
          <w:color w:val="000000"/>
          <w:sz w:val="24"/>
          <w:szCs w:val="24"/>
          <w:lang w:val="en-GB"/>
        </w:rPr>
        <w:t xml:space="preserve"> with a 1% solution of meta-phosphoric acid (10 mL) in an ultrasonic bath for 30 min at room temperature and centrifuged at 5500 rpm for 10 min. Then, the samples were analyzed using </w:t>
      </w:r>
      <w:r w:rsidRPr="00E06CE0">
        <w:rPr>
          <w:rFonts w:ascii="Times New Roman" w:eastAsia="Calibri" w:hAnsi="Times New Roman" w:cs="Times New Roman"/>
          <w:color w:val="000000"/>
          <w:sz w:val="24"/>
          <w:szCs w:val="24"/>
          <w:lang w:val="en-US"/>
        </w:rPr>
        <w:t xml:space="preserve">a high-performance liquid chromatography system (Waters, Milford, </w:t>
      </w:r>
      <w:r w:rsidRPr="00E06CE0">
        <w:rPr>
          <w:rFonts w:ascii="Times New Roman" w:eastAsia="Calibri" w:hAnsi="Times New Roman" w:cs="Times New Roman"/>
          <w:color w:val="000000"/>
          <w:sz w:val="24"/>
          <w:szCs w:val="24"/>
          <w:lang w:val="en-US"/>
        </w:rPr>
        <w:lastRenderedPageBreak/>
        <w:t>MA) that consisted of a gradient pump (1525), photodiode array detector (2998), auto-injector (2707) and Breeze 2 system controller equipped with a 250</w:t>
      </w:r>
      <w:r w:rsidRPr="00E06CE0">
        <w:rPr>
          <w:rFonts w:ascii="Times New Roman" w:hAnsi="Times New Roman" w:cs="Times New Roman"/>
          <w:color w:val="000000"/>
          <w:sz w:val="24"/>
          <w:szCs w:val="24"/>
          <w:lang w:val="en-US"/>
        </w:rPr>
        <w:t xml:space="preserve"> </w:t>
      </w:r>
      <w:r w:rsidRPr="00E06CE0">
        <w:rPr>
          <w:rFonts w:ascii="Times New Roman" w:eastAsia="Calibri" w:hAnsi="Times New Roman" w:cs="Times New Roman"/>
          <w:color w:val="000000"/>
          <w:sz w:val="24"/>
          <w:szCs w:val="24"/>
          <w:lang w:val="en-US"/>
        </w:rPr>
        <w:t>x</w:t>
      </w:r>
      <w:r w:rsidRPr="00E06CE0">
        <w:rPr>
          <w:rFonts w:ascii="Times New Roman" w:hAnsi="Times New Roman" w:cs="Times New Roman"/>
          <w:color w:val="000000"/>
          <w:sz w:val="24"/>
          <w:szCs w:val="24"/>
          <w:lang w:val="en-US"/>
        </w:rPr>
        <w:t xml:space="preserve"> </w:t>
      </w:r>
      <w:r w:rsidRPr="00E06CE0">
        <w:rPr>
          <w:rFonts w:ascii="Times New Roman" w:eastAsia="Calibri" w:hAnsi="Times New Roman" w:cs="Times New Roman"/>
          <w:color w:val="000000"/>
          <w:sz w:val="24"/>
          <w:szCs w:val="24"/>
          <w:lang w:val="en-US"/>
        </w:rPr>
        <w:t xml:space="preserve">4.6 mm i.d, 5 µm Symmetry C18 column (Waters). </w:t>
      </w:r>
      <w:r w:rsidRPr="00E06CE0">
        <w:rPr>
          <w:rFonts w:ascii="Times New Roman" w:hAnsi="Times New Roman" w:cs="Times New Roman"/>
          <w:color w:val="000000"/>
          <w:sz w:val="24"/>
          <w:szCs w:val="24"/>
          <w:lang w:val="en-GB"/>
        </w:rPr>
        <w:t xml:space="preserve">The HPLC method was adapted from Gliszczynska-Swiglo </w:t>
      </w:r>
      <w:r>
        <w:rPr>
          <w:rFonts w:ascii="Times New Roman" w:hAnsi="Times New Roman" w:cs="Times New Roman"/>
          <w:color w:val="000000"/>
          <w:sz w:val="24"/>
          <w:szCs w:val="24"/>
          <w:lang w:val="en-GB"/>
        </w:rPr>
        <w:t>and</w:t>
      </w:r>
      <w:r w:rsidRPr="00E06CE0">
        <w:rPr>
          <w:rFonts w:ascii="Times New Roman" w:hAnsi="Times New Roman" w:cs="Times New Roman"/>
          <w:color w:val="000000"/>
          <w:sz w:val="24"/>
          <w:szCs w:val="24"/>
          <w:lang w:val="en-GB"/>
        </w:rPr>
        <w:t xml:space="preserve"> Tyrakowska</w:t>
      </w:r>
      <w:r w:rsidR="00F01088">
        <w:rPr>
          <w:rFonts w:ascii="Times New Roman" w:hAnsi="Times New Roman" w:cs="Times New Roman"/>
          <w:color w:val="000000"/>
          <w:sz w:val="24"/>
          <w:szCs w:val="24"/>
          <w:lang w:val="en-GB"/>
        </w:rPr>
        <w:t xml:space="preserve"> [4]</w:t>
      </w:r>
      <w:r w:rsidRPr="00E06CE0">
        <w:rPr>
          <w:rFonts w:ascii="Times New Roman" w:hAnsi="Times New Roman" w:cs="Times New Roman"/>
          <w:color w:val="000000"/>
          <w:sz w:val="24"/>
          <w:szCs w:val="24"/>
          <w:lang w:val="en-GB"/>
        </w:rPr>
        <w:t xml:space="preserve">. For analysis of </w:t>
      </w:r>
      <w:r w:rsidR="005A0280">
        <w:rPr>
          <w:rFonts w:ascii="Times New Roman" w:hAnsi="Times New Roman" w:cs="Times New Roman"/>
          <w:color w:val="000000"/>
          <w:sz w:val="24"/>
          <w:szCs w:val="24"/>
          <w:lang w:val="en-GB"/>
        </w:rPr>
        <w:t>ascorbic acid</w:t>
      </w:r>
      <w:r w:rsidRPr="00E06CE0">
        <w:rPr>
          <w:rFonts w:ascii="Times New Roman" w:hAnsi="Times New Roman" w:cs="Times New Roman"/>
          <w:color w:val="000000"/>
          <w:sz w:val="24"/>
          <w:szCs w:val="24"/>
          <w:lang w:val="en-GB"/>
        </w:rPr>
        <w:t xml:space="preserve"> the following gradient of methanol (solvent A) and 5 mM KH</w:t>
      </w:r>
      <w:r w:rsidRPr="00E06CE0">
        <w:rPr>
          <w:rFonts w:ascii="Times New Roman" w:hAnsi="Times New Roman" w:cs="Times New Roman"/>
          <w:color w:val="000000"/>
          <w:sz w:val="24"/>
          <w:szCs w:val="24"/>
          <w:vertAlign w:val="subscript"/>
          <w:lang w:val="en-GB"/>
        </w:rPr>
        <w:t>2</w:t>
      </w:r>
      <w:r w:rsidRPr="00E06CE0">
        <w:rPr>
          <w:rFonts w:ascii="Times New Roman" w:hAnsi="Times New Roman" w:cs="Times New Roman"/>
          <w:color w:val="000000"/>
          <w:sz w:val="24"/>
          <w:szCs w:val="24"/>
          <w:lang w:val="en-GB"/>
        </w:rPr>
        <w:t>PO</w:t>
      </w:r>
      <w:r w:rsidRPr="00E06CE0">
        <w:rPr>
          <w:rFonts w:ascii="Times New Roman" w:hAnsi="Times New Roman" w:cs="Times New Roman"/>
          <w:color w:val="000000"/>
          <w:sz w:val="24"/>
          <w:szCs w:val="24"/>
          <w:vertAlign w:val="subscript"/>
          <w:lang w:val="en-GB"/>
        </w:rPr>
        <w:t xml:space="preserve">4  </w:t>
      </w:r>
      <w:r w:rsidRPr="00E06CE0">
        <w:rPr>
          <w:rFonts w:ascii="Times New Roman" w:hAnsi="Times New Roman" w:cs="Times New Roman"/>
          <w:color w:val="000000"/>
          <w:sz w:val="24"/>
          <w:szCs w:val="24"/>
          <w:lang w:val="en-GB"/>
        </w:rPr>
        <w:t>pH 2.6 (solvent B) was used: linear increase of solvent A from 5 to 22% in 6 min and then return to the initial conditions within the next 9 min with a flow rate of 1 mL/min with a UV</w:t>
      </w:r>
      <w:r w:rsidRPr="00E06CE0">
        <w:rPr>
          <w:rFonts w:ascii="Times New Roman" w:hAnsi="Times New Roman" w:cs="Times New Roman"/>
          <w:color w:val="000000"/>
          <w:sz w:val="24"/>
          <w:szCs w:val="24"/>
          <w:lang w:val="en-GB"/>
        </w:rPr>
        <w:noBreakHyphen/>
        <w:t xml:space="preserve">Vis detector set at 245 nm. Ascorbic acid was identified by comparison with its genuine sample. </w:t>
      </w:r>
    </w:p>
    <w:p w:rsidR="005A0280" w:rsidRDefault="00EA512A" w:rsidP="005A0280">
      <w:pPr>
        <w:spacing w:after="0" w:line="480" w:lineRule="auto"/>
        <w:jc w:val="both"/>
        <w:rPr>
          <w:rFonts w:ascii="Times New Roman" w:hAnsi="Times New Roman" w:cs="Times New Roman"/>
          <w:b/>
          <w:sz w:val="24"/>
          <w:szCs w:val="24"/>
          <w:lang w:val="en-US" w:eastAsia="pl-PL"/>
        </w:rPr>
      </w:pPr>
      <w:r w:rsidRPr="009301E8">
        <w:rPr>
          <w:rFonts w:ascii="Times New Roman" w:hAnsi="Times New Roman" w:cs="Times New Roman"/>
          <w:b/>
          <w:sz w:val="24"/>
          <w:szCs w:val="24"/>
          <w:lang w:val="en-US" w:eastAsia="pl-PL"/>
        </w:rPr>
        <w:t>Sample extraction for phenolic compounds and antioxidant activity assays</w:t>
      </w:r>
    </w:p>
    <w:p w:rsidR="00EA512A" w:rsidRPr="00E84C35" w:rsidRDefault="00EA512A" w:rsidP="005A0280">
      <w:pPr>
        <w:spacing w:after="0" w:line="480" w:lineRule="auto"/>
        <w:jc w:val="both"/>
        <w:rPr>
          <w:rFonts w:ascii="Times New Roman" w:hAnsi="Times New Roman" w:cs="Times New Roman"/>
          <w:sz w:val="24"/>
          <w:szCs w:val="24"/>
          <w:lang w:val="en-US" w:eastAsia="pl-PL"/>
        </w:rPr>
      </w:pPr>
      <w:r w:rsidRPr="00E84C35">
        <w:rPr>
          <w:rFonts w:ascii="Times New Roman" w:hAnsi="Times New Roman" w:cs="Times New Roman"/>
          <w:sz w:val="24"/>
          <w:szCs w:val="24"/>
          <w:lang w:val="en-US" w:eastAsia="pl-PL"/>
        </w:rPr>
        <w:t xml:space="preserve">Grounded commercial products of </w:t>
      </w:r>
      <w:r w:rsidRPr="00E84C35">
        <w:rPr>
          <w:rFonts w:ascii="Times New Roman" w:hAnsi="Times New Roman" w:cs="Times New Roman"/>
          <w:i/>
          <w:sz w:val="24"/>
          <w:szCs w:val="24"/>
          <w:lang w:val="en-US" w:eastAsia="pl-PL"/>
        </w:rPr>
        <w:t>V. opulus</w:t>
      </w:r>
      <w:r w:rsidRPr="00E84C35">
        <w:rPr>
          <w:rFonts w:ascii="Times New Roman" w:hAnsi="Times New Roman" w:cs="Times New Roman"/>
          <w:sz w:val="24"/>
          <w:szCs w:val="24"/>
          <w:lang w:val="en-US" w:eastAsia="pl-PL"/>
        </w:rPr>
        <w:t xml:space="preserve"> were extracted with 70% ethanol (1:20, w/v) on a magnetic stirrer  at room temperature for 3 h. Then, the mixtures were incubated at room temperature for 18 h followed by the extraction on a magnetic stirrer  at room temperature for 3 h. After centrifugation at 5000 rpm for 10 min the supernatants were evaporated at 40 ºC under reduced pressure in order to remove </w:t>
      </w:r>
      <w:r>
        <w:rPr>
          <w:rFonts w:ascii="Times New Roman" w:hAnsi="Times New Roman" w:cs="Times New Roman"/>
          <w:sz w:val="24"/>
          <w:szCs w:val="24"/>
          <w:lang w:val="en-US" w:eastAsia="pl-PL"/>
        </w:rPr>
        <w:t>ethanol</w:t>
      </w:r>
      <w:r w:rsidRPr="00E84C35">
        <w:rPr>
          <w:rFonts w:ascii="Times New Roman" w:hAnsi="Times New Roman" w:cs="Times New Roman"/>
          <w:sz w:val="24"/>
          <w:szCs w:val="24"/>
          <w:lang w:val="en-US" w:eastAsia="pl-PL"/>
        </w:rPr>
        <w:t>. T</w:t>
      </w:r>
      <w:r w:rsidRPr="00E84C35">
        <w:rPr>
          <w:rFonts w:ascii="Times New Roman" w:hAnsi="Times New Roman" w:cs="Times New Roman"/>
          <w:color w:val="000000" w:themeColor="text1"/>
          <w:sz w:val="24"/>
          <w:szCs w:val="24"/>
          <w:lang w:val="en-US"/>
        </w:rPr>
        <w:t xml:space="preserve">he aqueous phases were lyophilized to dryness to obtain the crude extracts </w:t>
      </w:r>
      <w:r w:rsidRPr="00E84C35">
        <w:rPr>
          <w:rFonts w:ascii="Times New Roman" w:hAnsi="Times New Roman" w:cs="Times New Roman"/>
          <w:sz w:val="24"/>
          <w:szCs w:val="24"/>
          <w:lang w:val="en-US" w:eastAsia="pl-PL"/>
        </w:rPr>
        <w:t xml:space="preserve">which were further analyzed for phenolic compounds content and antioxidant capacity. Stock solution of each crude extract was prepared at concentration 25 mg/mL in water.        </w:t>
      </w:r>
    </w:p>
    <w:p w:rsidR="005A0280" w:rsidRDefault="00EA512A" w:rsidP="005A0280">
      <w:pPr>
        <w:autoSpaceDE w:val="0"/>
        <w:autoSpaceDN w:val="0"/>
        <w:adjustRightInd w:val="0"/>
        <w:spacing w:after="0" w:line="480" w:lineRule="auto"/>
        <w:jc w:val="both"/>
        <w:rPr>
          <w:rFonts w:ascii="Times New Roman" w:hAnsi="Times New Roman"/>
          <w:b/>
          <w:bCs/>
          <w:color w:val="000000" w:themeColor="text1"/>
          <w:sz w:val="24"/>
          <w:szCs w:val="24"/>
          <w:lang w:val="en-US"/>
        </w:rPr>
      </w:pPr>
      <w:r w:rsidRPr="009301E8">
        <w:rPr>
          <w:rFonts w:ascii="Times New Roman" w:hAnsi="Times New Roman"/>
          <w:b/>
          <w:bCs/>
          <w:color w:val="000000" w:themeColor="text1"/>
          <w:sz w:val="24"/>
          <w:szCs w:val="24"/>
          <w:lang w:val="en-US"/>
        </w:rPr>
        <w:t>Quantification of phenolic compounds by spectrophotometric methods</w:t>
      </w:r>
    </w:p>
    <w:p w:rsidR="00EA512A" w:rsidRPr="00F01088" w:rsidRDefault="00EA512A" w:rsidP="005A0280">
      <w:pPr>
        <w:autoSpaceDE w:val="0"/>
        <w:autoSpaceDN w:val="0"/>
        <w:adjustRightInd w:val="0"/>
        <w:spacing w:after="0" w:line="480" w:lineRule="auto"/>
        <w:jc w:val="both"/>
        <w:rPr>
          <w:rFonts w:ascii="Times New Roman" w:hAnsi="Times New Roman" w:cs="Times New Roman"/>
          <w:b/>
          <w:bCs/>
          <w:color w:val="000000" w:themeColor="text1"/>
          <w:sz w:val="24"/>
          <w:szCs w:val="24"/>
          <w:lang w:val="en-US"/>
        </w:rPr>
      </w:pPr>
      <w:r w:rsidRPr="009301E8">
        <w:rPr>
          <w:rFonts w:ascii="Times New Roman" w:hAnsi="Times New Roman" w:cs="Times New Roman"/>
          <w:sz w:val="24"/>
          <w:szCs w:val="24"/>
          <w:lang w:val="en-GB"/>
        </w:rPr>
        <w:t>Total phenolics content was determined using Folin-Ciocalteu reagent as we described in our previous work and was expressed as mg of gallic acid equivalents (GAE) per 100 g DW of VO product</w:t>
      </w:r>
      <w:r w:rsidR="00F01088">
        <w:rPr>
          <w:rFonts w:ascii="Times New Roman" w:hAnsi="Times New Roman" w:cs="Times New Roman"/>
          <w:sz w:val="24"/>
          <w:szCs w:val="24"/>
          <w:lang w:val="en-GB"/>
        </w:rPr>
        <w:t xml:space="preserve"> [5]</w:t>
      </w:r>
      <w:r>
        <w:rPr>
          <w:rFonts w:ascii="Times New Roman" w:hAnsi="Times New Roman" w:cs="Times New Roman"/>
          <w:sz w:val="24"/>
          <w:szCs w:val="24"/>
          <w:lang w:val="en-GB"/>
        </w:rPr>
        <w:t>.</w:t>
      </w:r>
      <w:r w:rsidRPr="009301E8">
        <w:rPr>
          <w:rFonts w:ascii="Times New Roman" w:hAnsi="Times New Roman" w:cs="Times New Roman"/>
          <w:sz w:val="24"/>
          <w:szCs w:val="24"/>
          <w:lang w:val="en-GB"/>
        </w:rPr>
        <w:t xml:space="preserve"> Total flavonoid content was determined spectrophotometrically using a method based on the formation of a complex flavonoid-aluminium</w:t>
      </w:r>
      <w:r w:rsidR="00F01088">
        <w:rPr>
          <w:rFonts w:ascii="Times New Roman" w:hAnsi="Times New Roman" w:cs="Times New Roman"/>
          <w:sz w:val="24"/>
          <w:szCs w:val="24"/>
          <w:lang w:val="en-GB"/>
        </w:rPr>
        <w:t xml:space="preserve"> [6]</w:t>
      </w:r>
      <w:r w:rsidRPr="009301E8">
        <w:rPr>
          <w:rFonts w:ascii="Times New Roman" w:hAnsi="Times New Roman" w:cs="Times New Roman"/>
          <w:sz w:val="24"/>
          <w:szCs w:val="24"/>
          <w:lang w:val="en-GB"/>
        </w:rPr>
        <w:t>.</w:t>
      </w:r>
      <w:r w:rsidR="00F01088">
        <w:rPr>
          <w:rFonts w:ascii="Times New Roman" w:hAnsi="Times New Roman" w:cs="Times New Roman"/>
          <w:sz w:val="24"/>
          <w:szCs w:val="24"/>
          <w:lang w:val="en-GB"/>
        </w:rPr>
        <w:t xml:space="preserve"> </w:t>
      </w:r>
      <w:r w:rsidRPr="009301E8">
        <w:rPr>
          <w:rFonts w:ascii="Times New Roman" w:hAnsi="Times New Roman" w:cs="Times New Roman"/>
          <w:sz w:val="24"/>
          <w:szCs w:val="24"/>
          <w:lang w:val="en-GB"/>
        </w:rPr>
        <w:t xml:space="preserve">The results were expressed as mg of (+)-catechin equivalents (CE) per 100 g DW of VO product. </w:t>
      </w:r>
      <w:r w:rsidRPr="009301E8">
        <w:rPr>
          <w:rFonts w:ascii="Times New Roman" w:hAnsi="Times New Roman" w:cs="Times New Roman"/>
          <w:color w:val="000000" w:themeColor="text1"/>
          <w:sz w:val="24"/>
          <w:szCs w:val="24"/>
          <w:lang w:val="en-GB"/>
        </w:rPr>
        <w:t xml:space="preserve">The content of total proanthocyanidins was determined </w:t>
      </w:r>
      <w:r w:rsidRPr="009301E8">
        <w:rPr>
          <w:rFonts w:ascii="Times New Roman" w:hAnsi="Times New Roman" w:cs="Times New Roman"/>
          <w:bCs/>
          <w:color w:val="000000" w:themeColor="text1"/>
          <w:sz w:val="24"/>
          <w:szCs w:val="24"/>
          <w:lang w:val="en-GB"/>
        </w:rPr>
        <w:t>after their acid depolymerization to the corresponding anthocyanidins as described by Rösch et al.</w:t>
      </w:r>
      <w:r>
        <w:rPr>
          <w:rFonts w:ascii="Times New Roman" w:hAnsi="Times New Roman" w:cs="Times New Roman"/>
          <w:bCs/>
          <w:color w:val="000000" w:themeColor="text1"/>
          <w:sz w:val="24"/>
          <w:szCs w:val="24"/>
          <w:lang w:val="en-GB"/>
        </w:rPr>
        <w:t xml:space="preserve"> </w:t>
      </w:r>
      <w:r w:rsidR="00F01088">
        <w:rPr>
          <w:rFonts w:ascii="Times New Roman" w:hAnsi="Times New Roman" w:cs="Times New Roman"/>
          <w:bCs/>
          <w:color w:val="000000" w:themeColor="text1"/>
          <w:sz w:val="24"/>
          <w:szCs w:val="24"/>
          <w:lang w:val="en-GB"/>
        </w:rPr>
        <w:t xml:space="preserve">[7] </w:t>
      </w:r>
      <w:r>
        <w:rPr>
          <w:rFonts w:ascii="Times New Roman" w:hAnsi="Times New Roman" w:cs="Times New Roman"/>
          <w:bCs/>
          <w:color w:val="000000" w:themeColor="text1"/>
          <w:sz w:val="24"/>
          <w:szCs w:val="24"/>
          <w:vertAlign w:val="superscript"/>
          <w:lang w:val="en-GB"/>
        </w:rPr>
        <w:t xml:space="preserve"> </w:t>
      </w:r>
      <w:r w:rsidRPr="009301E8">
        <w:rPr>
          <w:rFonts w:ascii="Times New Roman" w:hAnsi="Times New Roman" w:cs="Times New Roman"/>
          <w:bCs/>
          <w:color w:val="000000" w:themeColor="text1"/>
          <w:sz w:val="24"/>
          <w:szCs w:val="24"/>
          <w:lang w:val="en-GB"/>
        </w:rPr>
        <w:t>and</w:t>
      </w:r>
      <w:r w:rsidRPr="009301E8">
        <w:rPr>
          <w:rFonts w:ascii="Times New Roman" w:hAnsi="Times New Roman" w:cs="Times New Roman"/>
          <w:color w:val="000000" w:themeColor="text1"/>
          <w:sz w:val="24"/>
          <w:szCs w:val="24"/>
          <w:lang w:val="en-GB"/>
        </w:rPr>
        <w:t xml:space="preserve"> calculated by the molar extinction coefficient of cyanidin (ε = 17360 l/mol*</w:t>
      </w:r>
      <w:r w:rsidRPr="009301E8">
        <w:rPr>
          <w:rFonts w:ascii="Times New Roman" w:hAnsi="Times New Roman" w:cs="Times New Roman"/>
          <w:color w:val="000000" w:themeColor="text1"/>
          <w:sz w:val="24"/>
          <w:szCs w:val="24"/>
          <w:vertAlign w:val="superscript"/>
          <w:lang w:val="en-GB"/>
        </w:rPr>
        <w:t> </w:t>
      </w:r>
      <w:r w:rsidRPr="009301E8">
        <w:rPr>
          <w:rFonts w:ascii="Times New Roman" w:hAnsi="Times New Roman" w:cs="Times New Roman"/>
          <w:color w:val="000000" w:themeColor="text1"/>
          <w:sz w:val="24"/>
          <w:szCs w:val="24"/>
          <w:lang w:val="en-GB"/>
        </w:rPr>
        <w:t xml:space="preserve">cm and molar mass 287 g/mol), and was </w:t>
      </w:r>
      <w:r w:rsidRPr="009301E8">
        <w:rPr>
          <w:rFonts w:ascii="Times New Roman" w:hAnsi="Times New Roman" w:cs="Times New Roman"/>
          <w:bCs/>
          <w:color w:val="000000" w:themeColor="text1"/>
          <w:sz w:val="24"/>
          <w:szCs w:val="24"/>
          <w:lang w:val="en-US"/>
        </w:rPr>
        <w:t>expressed</w:t>
      </w:r>
      <w:r w:rsidRPr="009301E8">
        <w:rPr>
          <w:rFonts w:ascii="Times New Roman" w:hAnsi="Times New Roman" w:cs="Times New Roman"/>
          <w:color w:val="000000" w:themeColor="text1"/>
          <w:sz w:val="24"/>
          <w:szCs w:val="24"/>
          <w:lang w:val="en-GB"/>
        </w:rPr>
        <w:t xml:space="preserve"> as gram of cyanidin  equivalents (CYE)/</w:t>
      </w:r>
      <w:r w:rsidRPr="009301E8">
        <w:rPr>
          <w:rFonts w:ascii="Times New Roman" w:hAnsi="Times New Roman" w:cs="Times New Roman"/>
          <w:sz w:val="24"/>
          <w:szCs w:val="24"/>
          <w:lang w:val="en-US"/>
        </w:rPr>
        <w:t xml:space="preserve">100 g DW </w:t>
      </w:r>
      <w:r w:rsidRPr="009301E8">
        <w:rPr>
          <w:rFonts w:ascii="Times New Roman" w:hAnsi="Times New Roman" w:cs="Times New Roman"/>
          <w:sz w:val="24"/>
          <w:szCs w:val="24"/>
          <w:lang w:val="en-GB"/>
        </w:rPr>
        <w:t>of VO product</w:t>
      </w:r>
      <w:r w:rsidRPr="009301E8">
        <w:rPr>
          <w:rFonts w:ascii="Times New Roman" w:hAnsi="Times New Roman" w:cs="Times New Roman"/>
          <w:color w:val="000000" w:themeColor="text1"/>
          <w:sz w:val="24"/>
          <w:szCs w:val="24"/>
          <w:lang w:val="en-GB"/>
        </w:rPr>
        <w:t>.</w:t>
      </w:r>
    </w:p>
    <w:p w:rsidR="005A0280" w:rsidRDefault="00EA512A" w:rsidP="005A0280">
      <w:pPr>
        <w:autoSpaceDE w:val="0"/>
        <w:autoSpaceDN w:val="0"/>
        <w:adjustRightInd w:val="0"/>
        <w:spacing w:after="0" w:line="480" w:lineRule="auto"/>
        <w:jc w:val="both"/>
        <w:rPr>
          <w:rFonts w:ascii="Times New Roman" w:hAnsi="Times New Roman" w:cs="Times New Roman"/>
          <w:b/>
          <w:bCs/>
          <w:sz w:val="24"/>
          <w:szCs w:val="24"/>
          <w:lang w:val="en-US"/>
        </w:rPr>
      </w:pPr>
      <w:r w:rsidRPr="009301E8">
        <w:rPr>
          <w:rFonts w:ascii="Times New Roman" w:hAnsi="Times New Roman" w:cs="Times New Roman"/>
          <w:b/>
          <w:bCs/>
          <w:sz w:val="24"/>
          <w:szCs w:val="24"/>
          <w:lang w:val="en-US"/>
        </w:rPr>
        <w:t>Individual  phenolic compounds determination</w:t>
      </w:r>
    </w:p>
    <w:p w:rsidR="00EA512A" w:rsidRPr="00E84C35" w:rsidRDefault="00EA512A" w:rsidP="005A0280">
      <w:pPr>
        <w:autoSpaceDE w:val="0"/>
        <w:autoSpaceDN w:val="0"/>
        <w:adjustRightInd w:val="0"/>
        <w:spacing w:after="0" w:line="480" w:lineRule="auto"/>
        <w:jc w:val="both"/>
        <w:rPr>
          <w:rFonts w:ascii="Times New Roman" w:hAnsi="Times New Roman"/>
          <w:sz w:val="24"/>
          <w:szCs w:val="24"/>
          <w:lang w:val="en-US"/>
        </w:rPr>
      </w:pPr>
      <w:r>
        <w:rPr>
          <w:rFonts w:ascii="Times New Roman" w:hAnsi="Times New Roman"/>
          <w:sz w:val="24"/>
          <w:szCs w:val="24"/>
          <w:lang w:val="en-US"/>
        </w:rPr>
        <w:lastRenderedPageBreak/>
        <w:t>P</w:t>
      </w:r>
      <w:r w:rsidRPr="00E84C35">
        <w:rPr>
          <w:rFonts w:ascii="Times New Roman" w:hAnsi="Times New Roman"/>
          <w:sz w:val="24"/>
          <w:szCs w:val="24"/>
          <w:lang w:val="en-US"/>
        </w:rPr>
        <w:t>henolic profiles were determined using a</w:t>
      </w:r>
      <w:r>
        <w:rPr>
          <w:rFonts w:ascii="Times New Roman" w:hAnsi="Times New Roman"/>
          <w:sz w:val="24"/>
          <w:szCs w:val="24"/>
          <w:lang w:val="en-US"/>
        </w:rPr>
        <w:t>n ACQUITY Ultra Performance LC system (UPLC)</w:t>
      </w:r>
      <w:r w:rsidRPr="00E84C35">
        <w:rPr>
          <w:rFonts w:ascii="Times New Roman" w:hAnsi="Times New Roman"/>
          <w:sz w:val="24"/>
          <w:szCs w:val="24"/>
          <w:lang w:val="en-US"/>
        </w:rPr>
        <w:t xml:space="preserve"> </w:t>
      </w:r>
      <w:r>
        <w:rPr>
          <w:rFonts w:ascii="Times New Roman" w:hAnsi="Times New Roman"/>
          <w:sz w:val="24"/>
          <w:szCs w:val="24"/>
          <w:lang w:val="en-US"/>
        </w:rPr>
        <w:t xml:space="preserve">equipped with a photodiode array detector with a binary solvent manager </w:t>
      </w:r>
      <w:r w:rsidRPr="00B37ED4">
        <w:rPr>
          <w:rFonts w:ascii="Times New Roman" w:hAnsi="Times New Roman"/>
          <w:sz w:val="24"/>
          <w:szCs w:val="24"/>
          <w:lang w:val="en-US"/>
        </w:rPr>
        <w:t>(Waters, Milford, MA).</w:t>
      </w:r>
      <w:r>
        <w:rPr>
          <w:rFonts w:ascii="Times New Roman" w:hAnsi="Times New Roman"/>
          <w:sz w:val="24"/>
          <w:szCs w:val="24"/>
          <w:lang w:val="en-US"/>
        </w:rPr>
        <w:t xml:space="preserve"> </w:t>
      </w:r>
      <w:r w:rsidRPr="00CD790B">
        <w:rPr>
          <w:rFonts w:ascii="Times New Roman" w:hAnsi="Times New Roman" w:cs="Times New Roman"/>
          <w:sz w:val="24"/>
          <w:szCs w:val="24"/>
          <w:lang w:val="en-GB"/>
        </w:rPr>
        <w:t>The data were collected by Mass-LynxTM V 4.1 software</w:t>
      </w:r>
      <w:r>
        <w:rPr>
          <w:rFonts w:ascii="Times New Roman" w:hAnsi="Times New Roman" w:cs="Times New Roman"/>
          <w:sz w:val="24"/>
          <w:szCs w:val="24"/>
          <w:lang w:val="en-GB"/>
        </w:rPr>
        <w:t>.</w:t>
      </w:r>
      <w:r w:rsidRPr="00E84C35">
        <w:rPr>
          <w:rFonts w:ascii="Times New Roman" w:hAnsi="Times New Roman"/>
          <w:sz w:val="24"/>
          <w:szCs w:val="24"/>
          <w:lang w:val="en-US"/>
        </w:rPr>
        <w:t xml:space="preserve"> </w:t>
      </w:r>
      <w:r w:rsidRPr="00CD790B">
        <w:rPr>
          <w:rFonts w:ascii="Times New Roman" w:hAnsi="Times New Roman" w:cs="Times New Roman"/>
          <w:sz w:val="24"/>
          <w:szCs w:val="24"/>
          <w:lang w:val="en-GB"/>
        </w:rPr>
        <w:t>Separation was achieved on a Acquity</w:t>
      </w:r>
      <w:r>
        <w:rPr>
          <w:rFonts w:ascii="Times New Roman" w:hAnsi="Times New Roman" w:cs="Times New Roman"/>
          <w:sz w:val="24"/>
          <w:szCs w:val="24"/>
          <w:lang w:val="en-GB"/>
        </w:rPr>
        <w:t xml:space="preserve"> UPLC HSS T3</w:t>
      </w:r>
      <w:r w:rsidRPr="00CD790B">
        <w:rPr>
          <w:rFonts w:ascii="Times New Roman" w:hAnsi="Times New Roman" w:cs="Times New Roman"/>
          <w:sz w:val="24"/>
          <w:szCs w:val="24"/>
          <w:lang w:val="en-GB"/>
        </w:rPr>
        <w:t xml:space="preserve"> column (1</w:t>
      </w:r>
      <w:r>
        <w:rPr>
          <w:rFonts w:ascii="Times New Roman" w:hAnsi="Times New Roman" w:cs="Times New Roman"/>
          <w:sz w:val="24"/>
          <w:szCs w:val="24"/>
          <w:lang w:val="en-GB"/>
        </w:rPr>
        <w:t>5</w:t>
      </w:r>
      <w:r w:rsidRPr="00CD790B">
        <w:rPr>
          <w:rFonts w:ascii="Times New Roman" w:hAnsi="Times New Roman" w:cs="Times New Roman"/>
          <w:sz w:val="24"/>
          <w:szCs w:val="24"/>
          <w:lang w:val="en-GB"/>
        </w:rPr>
        <w:t>0 x 2.1 mm, 1.</w:t>
      </w:r>
      <w:r>
        <w:rPr>
          <w:rFonts w:ascii="Times New Roman" w:hAnsi="Times New Roman" w:cs="Times New Roman"/>
          <w:sz w:val="24"/>
          <w:szCs w:val="24"/>
          <w:lang w:val="en-GB"/>
        </w:rPr>
        <w:t>8</w:t>
      </w:r>
      <w:r w:rsidRPr="00CD790B">
        <w:rPr>
          <w:rFonts w:ascii="Times New Roman" w:hAnsi="Times New Roman" w:cs="Times New Roman"/>
          <w:sz w:val="24"/>
          <w:szCs w:val="24"/>
          <w:lang w:val="en-GB"/>
        </w:rPr>
        <w:t xml:space="preserve"> µm; Waters).</w:t>
      </w:r>
      <w:r>
        <w:rPr>
          <w:rFonts w:ascii="Times New Roman" w:hAnsi="Times New Roman" w:cs="Times New Roman"/>
          <w:sz w:val="24"/>
          <w:szCs w:val="24"/>
          <w:lang w:val="en-GB"/>
        </w:rPr>
        <w:t xml:space="preserve"> </w:t>
      </w:r>
      <w:r w:rsidRPr="00A01701">
        <w:rPr>
          <w:rFonts w:ascii="Times New Roman" w:hAnsi="Times New Roman"/>
          <w:color w:val="000000"/>
          <w:sz w:val="24"/>
          <w:szCs w:val="24"/>
          <w:lang w:val="en-US"/>
        </w:rPr>
        <w:t>The mobile phase was a binary gradient with A, water/formic acid (95.5:4.5, v/v), and B, acetonitrile, with a flow rate of 0.45 mL/</w:t>
      </w:r>
      <w:r w:rsidRPr="00530D2E">
        <w:rPr>
          <w:rFonts w:ascii="Times New Roman" w:hAnsi="Times New Roman"/>
          <w:color w:val="000000"/>
          <w:sz w:val="24"/>
          <w:szCs w:val="24"/>
          <w:lang w:val="en-US"/>
        </w:rPr>
        <w:t>min</w:t>
      </w:r>
      <w:r w:rsidR="00F01088">
        <w:rPr>
          <w:rFonts w:ascii="Times New Roman" w:hAnsi="Times New Roman"/>
          <w:color w:val="000000"/>
          <w:sz w:val="24"/>
          <w:szCs w:val="24"/>
          <w:lang w:val="en-US"/>
        </w:rPr>
        <w:t xml:space="preserve"> [8]</w:t>
      </w:r>
      <w:r>
        <w:rPr>
          <w:rFonts w:ascii="Times New Roman" w:hAnsi="Times New Roman"/>
          <w:color w:val="000000"/>
          <w:sz w:val="24"/>
          <w:szCs w:val="24"/>
          <w:lang w:val="en-US"/>
        </w:rPr>
        <w:t>.</w:t>
      </w:r>
      <w:r w:rsidR="00F01088">
        <w:rPr>
          <w:rFonts w:ascii="Times New Roman" w:hAnsi="Times New Roman"/>
          <w:color w:val="000000"/>
          <w:sz w:val="24"/>
          <w:szCs w:val="24"/>
          <w:lang w:val="en-US"/>
        </w:rPr>
        <w:t xml:space="preserve"> </w:t>
      </w:r>
      <w:r w:rsidRPr="00530D2E">
        <w:rPr>
          <w:rFonts w:ascii="Times New Roman" w:hAnsi="Times New Roman"/>
          <w:color w:val="000000"/>
          <w:sz w:val="24"/>
          <w:szCs w:val="24"/>
          <w:lang w:val="en-US"/>
        </w:rPr>
        <w:t>The</w:t>
      </w:r>
      <w:r w:rsidRPr="00A01701">
        <w:rPr>
          <w:rFonts w:ascii="Times New Roman" w:hAnsi="Times New Roman"/>
          <w:color w:val="000000"/>
          <w:sz w:val="24"/>
          <w:szCs w:val="24"/>
          <w:lang w:val="en-US"/>
        </w:rPr>
        <w:t xml:space="preserve"> binary gradient was as follows: </w:t>
      </w:r>
      <w:r>
        <w:rPr>
          <w:rFonts w:ascii="Times New Roman" w:hAnsi="Times New Roman"/>
          <w:color w:val="000000"/>
          <w:sz w:val="24"/>
          <w:szCs w:val="24"/>
          <w:lang w:val="en-US"/>
        </w:rPr>
        <w:t xml:space="preserve">initial conditions - </w:t>
      </w:r>
      <w:r w:rsidRPr="00A01701">
        <w:rPr>
          <w:rFonts w:ascii="Times New Roman" w:hAnsi="Times New Roman"/>
          <w:color w:val="000000"/>
          <w:sz w:val="24"/>
          <w:szCs w:val="24"/>
          <w:lang w:val="en-US"/>
        </w:rPr>
        <w:t>99% A (0 min), 12</w:t>
      </w:r>
      <w:r>
        <w:rPr>
          <w:rFonts w:ascii="Times New Roman" w:hAnsi="Times New Roman"/>
          <w:color w:val="000000"/>
          <w:sz w:val="24"/>
          <w:szCs w:val="24"/>
          <w:lang w:val="en-US"/>
        </w:rPr>
        <w:t xml:space="preserve"> min </w:t>
      </w:r>
      <w:r w:rsidRPr="00A01701">
        <w:rPr>
          <w:rFonts w:ascii="Times New Roman" w:hAnsi="Times New Roman"/>
          <w:color w:val="000000"/>
          <w:sz w:val="24"/>
          <w:szCs w:val="24"/>
          <w:lang w:val="en-US"/>
        </w:rPr>
        <w:t xml:space="preserve">- 75% A, </w:t>
      </w:r>
      <w:r>
        <w:rPr>
          <w:rFonts w:ascii="Times New Roman" w:hAnsi="Times New Roman"/>
          <w:color w:val="000000"/>
          <w:sz w:val="24"/>
          <w:szCs w:val="24"/>
          <w:lang w:val="en-US"/>
        </w:rPr>
        <w:t>1</w:t>
      </w:r>
      <w:r w:rsidRPr="00A01701">
        <w:rPr>
          <w:rFonts w:ascii="Times New Roman" w:hAnsi="Times New Roman"/>
          <w:color w:val="000000"/>
          <w:sz w:val="24"/>
          <w:szCs w:val="24"/>
          <w:lang w:val="en-US"/>
        </w:rPr>
        <w:t>2</w:t>
      </w:r>
      <w:r>
        <w:rPr>
          <w:rFonts w:ascii="Times New Roman" w:hAnsi="Times New Roman"/>
          <w:color w:val="000000"/>
          <w:sz w:val="24"/>
          <w:szCs w:val="24"/>
          <w:lang w:val="en-US"/>
        </w:rPr>
        <w:t>.</w:t>
      </w:r>
      <w:r w:rsidRPr="00A01701">
        <w:rPr>
          <w:rFonts w:ascii="Times New Roman" w:hAnsi="Times New Roman"/>
          <w:color w:val="000000"/>
          <w:sz w:val="24"/>
          <w:szCs w:val="24"/>
          <w:lang w:val="en-US"/>
        </w:rPr>
        <w:t>5</w:t>
      </w:r>
      <w:r>
        <w:rPr>
          <w:rFonts w:ascii="Times New Roman" w:hAnsi="Times New Roman"/>
          <w:color w:val="000000"/>
          <w:sz w:val="24"/>
          <w:szCs w:val="24"/>
          <w:lang w:val="en-US"/>
        </w:rPr>
        <w:t xml:space="preserve"> min -100% B</w:t>
      </w:r>
      <w:r w:rsidRPr="00A01701">
        <w:rPr>
          <w:rFonts w:ascii="Times New Roman" w:hAnsi="Times New Roman"/>
          <w:color w:val="000000"/>
          <w:sz w:val="24"/>
          <w:szCs w:val="24"/>
          <w:lang w:val="en-US"/>
        </w:rPr>
        <w:t>, 1</w:t>
      </w:r>
      <w:r>
        <w:rPr>
          <w:rFonts w:ascii="Times New Roman" w:hAnsi="Times New Roman"/>
          <w:color w:val="000000"/>
          <w:sz w:val="24"/>
          <w:szCs w:val="24"/>
          <w:lang w:val="en-US"/>
        </w:rPr>
        <w:t xml:space="preserve">3.5 min </w:t>
      </w:r>
      <w:r w:rsidRPr="00A01701">
        <w:rPr>
          <w:rFonts w:ascii="Times New Roman" w:hAnsi="Times New Roman"/>
          <w:color w:val="000000"/>
          <w:sz w:val="24"/>
          <w:szCs w:val="24"/>
          <w:lang w:val="en-US"/>
        </w:rPr>
        <w:t>-</w:t>
      </w:r>
      <w:r>
        <w:rPr>
          <w:rFonts w:ascii="Times New Roman" w:hAnsi="Times New Roman"/>
          <w:color w:val="000000"/>
          <w:sz w:val="24"/>
          <w:szCs w:val="24"/>
          <w:lang w:val="en-US"/>
        </w:rPr>
        <w:t xml:space="preserve"> 99</w:t>
      </w:r>
      <w:r w:rsidRPr="00A01701">
        <w:rPr>
          <w:rFonts w:ascii="Times New Roman" w:hAnsi="Times New Roman"/>
          <w:color w:val="000000"/>
          <w:sz w:val="24"/>
          <w:szCs w:val="24"/>
          <w:lang w:val="en-US"/>
        </w:rPr>
        <w:t xml:space="preserve">% </w:t>
      </w:r>
      <w:r>
        <w:rPr>
          <w:rFonts w:ascii="Times New Roman" w:hAnsi="Times New Roman"/>
          <w:color w:val="000000"/>
          <w:sz w:val="24"/>
          <w:szCs w:val="24"/>
          <w:lang w:val="en-US"/>
        </w:rPr>
        <w:t>A</w:t>
      </w:r>
      <w:r w:rsidRPr="00A01701">
        <w:rPr>
          <w:rFonts w:ascii="Times New Roman" w:hAnsi="Times New Roman"/>
          <w:color w:val="000000"/>
          <w:sz w:val="24"/>
          <w:szCs w:val="24"/>
          <w:lang w:val="en-US"/>
        </w:rPr>
        <w:t xml:space="preserve"> (12.5-13.5 min). T</w:t>
      </w:r>
      <w:r>
        <w:rPr>
          <w:rFonts w:ascii="Times New Roman" w:hAnsi="Times New Roman"/>
          <w:color w:val="000000"/>
          <w:sz w:val="24"/>
          <w:szCs w:val="24"/>
          <w:lang w:val="en-US"/>
        </w:rPr>
        <w:t xml:space="preserve">he runs were monitored at the following wavelengths: </w:t>
      </w:r>
      <w:r w:rsidRPr="00B37ED4">
        <w:rPr>
          <w:rFonts w:ascii="Times New Roman" w:hAnsi="Times New Roman"/>
          <w:color w:val="000000"/>
          <w:sz w:val="24"/>
          <w:szCs w:val="24"/>
          <w:lang w:val="en-US"/>
        </w:rPr>
        <w:t>flavanols at 280 nm,</w:t>
      </w:r>
      <w:r w:rsidRPr="00B37ED4">
        <w:rPr>
          <w:rFonts w:ascii="Times New Roman" w:hAnsi="Times New Roman"/>
          <w:sz w:val="24"/>
          <w:szCs w:val="24"/>
          <w:lang w:val="en-US"/>
        </w:rPr>
        <w:t xml:space="preserve"> hydroxycinnamic acids at 320 nm, flavonols at 360 nm and anthocyanins at 520 nm.</w:t>
      </w:r>
      <w:r>
        <w:rPr>
          <w:rFonts w:ascii="Times New Roman" w:hAnsi="Times New Roman"/>
          <w:sz w:val="24"/>
          <w:szCs w:val="24"/>
          <w:lang w:val="en-US"/>
        </w:rPr>
        <w:t xml:space="preserve"> The retention times and spectra were compared to those of the authentic standards. Calibration curves at concentrations ranging from 0.06 to 2 mg/mL (</w:t>
      </w:r>
      <w:r w:rsidRPr="00B37ED4">
        <w:rPr>
          <w:rFonts w:ascii="Times New Roman" w:hAnsi="Times New Roman"/>
          <w:sz w:val="24"/>
          <w:szCs w:val="24"/>
          <w:lang w:val="en-US"/>
        </w:rPr>
        <w:t>r</w:t>
      </w:r>
      <w:r>
        <w:rPr>
          <w:rFonts w:ascii="Times New Roman" w:hAnsi="Times New Roman"/>
          <w:sz w:val="24"/>
          <w:szCs w:val="24"/>
          <w:vertAlign w:val="superscript"/>
          <w:lang w:val="en-US"/>
        </w:rPr>
        <w:t>2</w:t>
      </w:r>
      <w:r>
        <w:rPr>
          <w:rFonts w:ascii="Times New Roman" w:hAnsi="Times New Roman"/>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sz w:val="24"/>
          <w:szCs w:val="24"/>
          <w:lang w:val="en-US"/>
        </w:rPr>
        <w:t>0.96) were made from caffeic acid, chlorogenic acid,</w:t>
      </w:r>
      <w:r w:rsidRPr="00B37ED4">
        <w:rPr>
          <w:rFonts w:ascii="Times New Roman" w:hAnsi="Times New Roman"/>
          <w:sz w:val="24"/>
          <w:szCs w:val="24"/>
          <w:lang w:val="en-US"/>
        </w:rPr>
        <w:t xml:space="preserve"> </w:t>
      </w:r>
      <w:r>
        <w:rPr>
          <w:rFonts w:ascii="Times New Roman" w:hAnsi="Times New Roman"/>
          <w:sz w:val="24"/>
          <w:szCs w:val="24"/>
          <w:lang w:val="en-US"/>
        </w:rPr>
        <w:t xml:space="preserve">gallic acid, neochlorogenic acid, cryptochlorogenic acid, </w:t>
      </w:r>
      <w:r w:rsidRPr="00610F03">
        <w:rPr>
          <w:rFonts w:ascii="Times New Roman" w:hAnsi="Times New Roman"/>
          <w:i/>
          <w:sz w:val="24"/>
          <w:szCs w:val="24"/>
          <w:lang w:val="en-US"/>
        </w:rPr>
        <w:t>p</w:t>
      </w:r>
      <w:r>
        <w:rPr>
          <w:rFonts w:ascii="Times New Roman" w:hAnsi="Times New Roman"/>
          <w:sz w:val="24"/>
          <w:szCs w:val="24"/>
          <w:lang w:val="en-US"/>
        </w:rPr>
        <w:t>-coumaric acid, (+)catechin, (-)epicatechin, procyanidins B1 and B2, cyanidin 3-glucoside</w:t>
      </w:r>
      <w:r w:rsidRPr="00825BF0">
        <w:rPr>
          <w:rFonts w:ascii="Times New Roman" w:hAnsi="Times New Roman"/>
          <w:sz w:val="24"/>
          <w:szCs w:val="24"/>
          <w:lang w:val="en-US"/>
        </w:rPr>
        <w:t xml:space="preserve">, </w:t>
      </w:r>
      <w:r w:rsidRPr="00825BF0">
        <w:rPr>
          <w:rFonts w:ascii="Times New Roman" w:hAnsi="Times New Roman" w:cs="Times New Roman"/>
          <w:color w:val="000000" w:themeColor="text1"/>
          <w:sz w:val="24"/>
          <w:szCs w:val="24"/>
          <w:lang w:val="en-GB"/>
        </w:rPr>
        <w:t>quercetin 3-</w:t>
      </w:r>
      <w:r>
        <w:rPr>
          <w:rFonts w:ascii="Times New Roman" w:hAnsi="Times New Roman" w:cs="Times New Roman"/>
          <w:color w:val="000000" w:themeColor="text1"/>
          <w:sz w:val="24"/>
          <w:szCs w:val="24"/>
          <w:lang w:val="en-GB"/>
        </w:rPr>
        <w:t>glucoside, rutin, isorhamnetin, isorhamnetin 3-glucoside, isorhamnetin 3-rutinoside</w:t>
      </w:r>
      <w:r w:rsidRPr="00825BF0">
        <w:rPr>
          <w:rFonts w:ascii="Times New Roman" w:hAnsi="Times New Roman" w:cs="Times New Roman"/>
          <w:color w:val="000000" w:themeColor="text1"/>
          <w:sz w:val="24"/>
          <w:szCs w:val="24"/>
          <w:lang w:val="en-GB"/>
        </w:rPr>
        <w:t>.</w:t>
      </w:r>
      <w:r w:rsidRPr="00825BF0">
        <w:rPr>
          <w:rFonts w:ascii="Times New Roman" w:hAnsi="Times New Roman"/>
          <w:sz w:val="24"/>
          <w:szCs w:val="24"/>
          <w:lang w:val="en-US"/>
        </w:rPr>
        <w:t xml:space="preserve"> </w:t>
      </w:r>
      <w:r w:rsidRPr="00B37ED4">
        <w:rPr>
          <w:rFonts w:ascii="Times New Roman" w:hAnsi="Times New Roman"/>
          <w:sz w:val="24"/>
          <w:szCs w:val="24"/>
          <w:lang w:val="en-US"/>
        </w:rPr>
        <w:t>The results were expressed as mg/100 g D</w:t>
      </w:r>
      <w:r>
        <w:rPr>
          <w:rFonts w:ascii="Times New Roman" w:hAnsi="Times New Roman"/>
          <w:sz w:val="24"/>
          <w:szCs w:val="24"/>
          <w:lang w:val="en-US"/>
        </w:rPr>
        <w:t>W</w:t>
      </w:r>
      <w:r w:rsidRPr="00B37ED4">
        <w:rPr>
          <w:rFonts w:ascii="Times New Roman" w:hAnsi="Times New Roman"/>
          <w:sz w:val="24"/>
          <w:szCs w:val="24"/>
          <w:lang w:val="en-US"/>
        </w:rPr>
        <w:t xml:space="preserve"> of VO product.</w:t>
      </w:r>
      <w:r w:rsidRPr="00E84C35">
        <w:rPr>
          <w:rFonts w:ascii="Times New Roman" w:hAnsi="Times New Roman"/>
          <w:sz w:val="24"/>
          <w:szCs w:val="24"/>
          <w:lang w:val="en-US"/>
        </w:rPr>
        <w:t xml:space="preserve"> </w:t>
      </w:r>
    </w:p>
    <w:p w:rsidR="005A0280" w:rsidRDefault="00EA512A" w:rsidP="005A0280">
      <w:pPr>
        <w:autoSpaceDE w:val="0"/>
        <w:autoSpaceDN w:val="0"/>
        <w:adjustRightInd w:val="0"/>
        <w:spacing w:after="0" w:line="480" w:lineRule="auto"/>
        <w:jc w:val="both"/>
        <w:rPr>
          <w:rFonts w:ascii="Times New Roman" w:hAnsi="Times New Roman"/>
          <w:b/>
          <w:color w:val="000000"/>
          <w:sz w:val="24"/>
          <w:szCs w:val="24"/>
          <w:lang w:val="en-US"/>
        </w:rPr>
      </w:pPr>
      <w:r w:rsidRPr="009301E8">
        <w:rPr>
          <w:rFonts w:ascii="Times New Roman" w:hAnsi="Times New Roman"/>
          <w:b/>
          <w:color w:val="000000"/>
          <w:sz w:val="24"/>
          <w:szCs w:val="24"/>
          <w:lang w:val="en-US"/>
        </w:rPr>
        <w:t>In vitro antioxidant activity assays</w:t>
      </w:r>
    </w:p>
    <w:p w:rsidR="00EA512A" w:rsidRPr="00E84C35" w:rsidRDefault="00EA512A" w:rsidP="005A0280">
      <w:pPr>
        <w:autoSpaceDE w:val="0"/>
        <w:autoSpaceDN w:val="0"/>
        <w:adjustRightInd w:val="0"/>
        <w:spacing w:after="0" w:line="480" w:lineRule="auto"/>
        <w:jc w:val="both"/>
        <w:rPr>
          <w:rFonts w:ascii="Times New Roman" w:hAnsi="Times New Roman"/>
          <w:color w:val="000000"/>
          <w:sz w:val="24"/>
          <w:szCs w:val="24"/>
          <w:lang w:val="en-US"/>
        </w:rPr>
      </w:pPr>
      <w:r w:rsidRPr="00E84C35">
        <w:rPr>
          <w:rFonts w:ascii="Times New Roman" w:hAnsi="Times New Roman"/>
          <w:color w:val="000000"/>
          <w:sz w:val="24"/>
          <w:szCs w:val="24"/>
          <w:lang w:val="en-US"/>
        </w:rPr>
        <w:t xml:space="preserve">Antioxidant </w:t>
      </w:r>
      <w:r>
        <w:rPr>
          <w:rFonts w:ascii="Times New Roman" w:hAnsi="Times New Roman"/>
          <w:color w:val="000000"/>
          <w:sz w:val="24"/>
          <w:szCs w:val="24"/>
          <w:lang w:val="en-US"/>
        </w:rPr>
        <w:t>capacity</w:t>
      </w:r>
      <w:r w:rsidRPr="00E84C35">
        <w:rPr>
          <w:rFonts w:ascii="Times New Roman" w:hAnsi="Times New Roman"/>
          <w:color w:val="000000"/>
          <w:sz w:val="24"/>
          <w:szCs w:val="24"/>
          <w:lang w:val="en-US"/>
        </w:rPr>
        <w:t xml:space="preserve"> of </w:t>
      </w:r>
      <w:r w:rsidRPr="002F557A">
        <w:rPr>
          <w:rFonts w:ascii="Times New Roman" w:hAnsi="Times New Roman"/>
          <w:color w:val="000000"/>
          <w:sz w:val="24"/>
          <w:szCs w:val="24"/>
          <w:lang w:val="en-US"/>
        </w:rPr>
        <w:t>VO</w:t>
      </w:r>
      <w:r>
        <w:rPr>
          <w:rFonts w:ascii="Times New Roman" w:hAnsi="Times New Roman"/>
          <w:color w:val="000000"/>
          <w:sz w:val="24"/>
          <w:szCs w:val="24"/>
          <w:lang w:val="en-US"/>
        </w:rPr>
        <w:t xml:space="preserve"> commercial products</w:t>
      </w:r>
      <w:r w:rsidRPr="00E84C35">
        <w:rPr>
          <w:rFonts w:ascii="Times New Roman" w:hAnsi="Times New Roman"/>
          <w:color w:val="000000"/>
          <w:sz w:val="24"/>
          <w:szCs w:val="24"/>
          <w:lang w:val="en-US"/>
        </w:rPr>
        <w:t xml:space="preserve"> was determined by ABTS</w:t>
      </w:r>
      <w:r w:rsidRPr="00E84C35">
        <w:rPr>
          <w:rFonts w:ascii="Times New Roman" w:hAnsi="Times New Roman"/>
          <w:color w:val="000000"/>
          <w:sz w:val="24"/>
          <w:szCs w:val="24"/>
          <w:vertAlign w:val="superscript"/>
          <w:lang w:val="en-US"/>
        </w:rPr>
        <w:t xml:space="preserve"> </w:t>
      </w:r>
      <w:r w:rsidRPr="00E84C35">
        <w:rPr>
          <w:rFonts w:ascii="Times New Roman" w:hAnsi="Times New Roman"/>
          <w:color w:val="000000"/>
          <w:sz w:val="24"/>
          <w:szCs w:val="24"/>
          <w:lang w:val="en-US"/>
        </w:rPr>
        <w:t>radical cation</w:t>
      </w:r>
      <w:r>
        <w:rPr>
          <w:rFonts w:ascii="Times New Roman" w:hAnsi="Times New Roman"/>
          <w:color w:val="000000"/>
          <w:sz w:val="24"/>
          <w:szCs w:val="24"/>
          <w:lang w:val="en-US"/>
        </w:rPr>
        <w:t xml:space="preserve"> (ABTS)</w:t>
      </w:r>
      <w:r w:rsidRPr="00E84C35">
        <w:rPr>
          <w:rFonts w:ascii="Times New Roman" w:hAnsi="Times New Roman"/>
          <w:color w:val="000000"/>
          <w:sz w:val="24"/>
          <w:szCs w:val="24"/>
          <w:lang w:val="en-US"/>
        </w:rPr>
        <w:t>, hydroxyl radical</w:t>
      </w:r>
      <w:r>
        <w:rPr>
          <w:rFonts w:ascii="Times New Roman" w:hAnsi="Times New Roman"/>
          <w:color w:val="000000"/>
          <w:sz w:val="24"/>
          <w:szCs w:val="24"/>
          <w:lang w:val="en-US"/>
        </w:rPr>
        <w:t xml:space="preserve"> (HORS)</w:t>
      </w:r>
      <w:r w:rsidRPr="00E84C35">
        <w:rPr>
          <w:rFonts w:ascii="Times New Roman" w:hAnsi="Times New Roman"/>
          <w:color w:val="000000"/>
          <w:sz w:val="24"/>
          <w:szCs w:val="24"/>
          <w:lang w:val="en-US"/>
        </w:rPr>
        <w:t>, superoxide anion</w:t>
      </w:r>
      <w:r w:rsidRPr="005B2DEF">
        <w:rPr>
          <w:rFonts w:ascii="Times New Roman" w:hAnsi="Times New Roman"/>
          <w:color w:val="000000"/>
          <w:sz w:val="24"/>
          <w:szCs w:val="24"/>
          <w:lang w:val="en-US"/>
        </w:rPr>
        <w:t xml:space="preserve"> </w:t>
      </w:r>
      <w:r w:rsidRPr="00E84C35">
        <w:rPr>
          <w:rFonts w:ascii="Times New Roman" w:hAnsi="Times New Roman"/>
          <w:color w:val="000000"/>
          <w:sz w:val="24"/>
          <w:szCs w:val="24"/>
          <w:lang w:val="en-US"/>
        </w:rPr>
        <w:t>radical</w:t>
      </w:r>
      <w:r>
        <w:rPr>
          <w:rFonts w:ascii="Times New Roman" w:hAnsi="Times New Roman"/>
          <w:color w:val="000000"/>
          <w:sz w:val="24"/>
          <w:szCs w:val="24"/>
          <w:lang w:val="en-US"/>
        </w:rPr>
        <w:t xml:space="preserve"> (SORS)</w:t>
      </w:r>
      <w:r w:rsidRPr="00E84C35">
        <w:rPr>
          <w:rFonts w:ascii="Times New Roman" w:hAnsi="Times New Roman"/>
          <w:color w:val="000000"/>
          <w:sz w:val="24"/>
          <w:szCs w:val="24"/>
          <w:lang w:val="en-US"/>
        </w:rPr>
        <w:t xml:space="preserve"> and </w:t>
      </w:r>
      <w:r>
        <w:rPr>
          <w:rFonts w:ascii="Times New Roman" w:hAnsi="Times New Roman"/>
          <w:color w:val="000000"/>
          <w:sz w:val="24"/>
          <w:szCs w:val="24"/>
          <w:lang w:val="en-US"/>
        </w:rPr>
        <w:t>oxygen</w:t>
      </w:r>
      <w:r w:rsidRPr="00E84C35">
        <w:rPr>
          <w:rFonts w:ascii="Times New Roman" w:hAnsi="Times New Roman"/>
          <w:color w:val="000000"/>
          <w:sz w:val="24"/>
          <w:szCs w:val="24"/>
          <w:lang w:val="en-US"/>
        </w:rPr>
        <w:t xml:space="preserve"> radical </w:t>
      </w:r>
      <w:r>
        <w:rPr>
          <w:rFonts w:ascii="Times New Roman" w:hAnsi="Times New Roman"/>
          <w:color w:val="000000"/>
          <w:sz w:val="24"/>
          <w:szCs w:val="24"/>
          <w:lang w:val="en-US"/>
        </w:rPr>
        <w:t xml:space="preserve">(ORAC) </w:t>
      </w:r>
      <w:r w:rsidRPr="00E84C35">
        <w:rPr>
          <w:rFonts w:ascii="Times New Roman" w:hAnsi="Times New Roman"/>
          <w:color w:val="000000"/>
          <w:sz w:val="24"/>
          <w:szCs w:val="24"/>
          <w:lang w:val="en-US"/>
        </w:rPr>
        <w:t xml:space="preserve">scavenging capacity, and as ferric reducing power </w:t>
      </w:r>
      <w:r>
        <w:rPr>
          <w:rFonts w:ascii="Times New Roman" w:hAnsi="Times New Roman"/>
          <w:color w:val="000000"/>
          <w:sz w:val="24"/>
          <w:szCs w:val="24"/>
          <w:lang w:val="en-US"/>
        </w:rPr>
        <w:t>(</w:t>
      </w:r>
      <w:r w:rsidRPr="00E84C35">
        <w:rPr>
          <w:rFonts w:ascii="Times New Roman" w:hAnsi="Times New Roman"/>
          <w:color w:val="000000"/>
          <w:sz w:val="24"/>
          <w:szCs w:val="24"/>
          <w:lang w:val="en-US"/>
        </w:rPr>
        <w:t>FRAP</w:t>
      </w:r>
      <w:r>
        <w:rPr>
          <w:rFonts w:ascii="Times New Roman" w:hAnsi="Times New Roman"/>
          <w:color w:val="000000"/>
          <w:sz w:val="24"/>
          <w:szCs w:val="24"/>
          <w:lang w:val="en-US"/>
        </w:rPr>
        <w:t>)</w:t>
      </w:r>
      <w:r w:rsidRPr="00E84C35">
        <w:rPr>
          <w:rFonts w:ascii="Times New Roman" w:hAnsi="Times New Roman"/>
          <w:color w:val="000000"/>
          <w:sz w:val="24"/>
          <w:szCs w:val="24"/>
          <w:lang w:val="en-US"/>
        </w:rPr>
        <w:t xml:space="preserve"> </w:t>
      </w:r>
      <w:r>
        <w:rPr>
          <w:rFonts w:ascii="Times New Roman" w:hAnsi="Times New Roman"/>
          <w:color w:val="000000"/>
          <w:sz w:val="24"/>
          <w:szCs w:val="24"/>
          <w:lang w:val="en-US"/>
        </w:rPr>
        <w:t>using ethanolic extracts of products tested (section 2.9)</w:t>
      </w:r>
      <w:r w:rsidRPr="00E84C35">
        <w:rPr>
          <w:rFonts w:ascii="Times New Roman" w:hAnsi="Times New Roman"/>
          <w:color w:val="000000"/>
          <w:sz w:val="24"/>
          <w:szCs w:val="24"/>
          <w:lang w:val="en-US"/>
        </w:rPr>
        <w:t xml:space="preserve">.  </w:t>
      </w:r>
      <w:r w:rsidRPr="00E84C35">
        <w:rPr>
          <w:rFonts w:ascii="Times New Roman" w:hAnsi="Times New Roman" w:cs="Times New Roman"/>
          <w:color w:val="000000" w:themeColor="text1"/>
          <w:sz w:val="24"/>
          <w:szCs w:val="24"/>
          <w:lang w:val="en-GB"/>
        </w:rPr>
        <w:t>Antioxidant  activity was expressed as m</w:t>
      </w:r>
      <w:r>
        <w:rPr>
          <w:rFonts w:ascii="Times New Roman" w:hAnsi="Times New Roman" w:cs="Times New Roman"/>
          <w:color w:val="000000" w:themeColor="text1"/>
          <w:sz w:val="24"/>
          <w:szCs w:val="24"/>
          <w:lang w:val="en-GB"/>
        </w:rPr>
        <w:t>M</w:t>
      </w:r>
      <w:r w:rsidRPr="00E84C35">
        <w:rPr>
          <w:rFonts w:ascii="Times New Roman" w:hAnsi="Times New Roman" w:cs="Times New Roman"/>
          <w:color w:val="000000" w:themeColor="text1"/>
          <w:sz w:val="24"/>
          <w:szCs w:val="24"/>
          <w:lang w:val="en-GB"/>
        </w:rPr>
        <w:t xml:space="preserve"> Trolox equivale</w:t>
      </w:r>
      <w:r w:rsidRPr="00E84C35">
        <w:rPr>
          <w:rFonts w:ascii="Times New Roman" w:hAnsi="Times New Roman" w:cs="Times New Roman"/>
          <w:sz w:val="24"/>
          <w:szCs w:val="24"/>
          <w:lang w:val="en-GB"/>
        </w:rPr>
        <w:t xml:space="preserve">nts (TE) per 100 g </w:t>
      </w:r>
      <w:r>
        <w:rPr>
          <w:rFonts w:ascii="Times New Roman" w:hAnsi="Times New Roman" w:cs="Times New Roman"/>
          <w:sz w:val="24"/>
          <w:szCs w:val="24"/>
          <w:lang w:val="en-GB"/>
        </w:rPr>
        <w:t xml:space="preserve">DW </w:t>
      </w:r>
      <w:r w:rsidRPr="00E84C35">
        <w:rPr>
          <w:rFonts w:ascii="Times New Roman" w:hAnsi="Times New Roman" w:cs="Times New Roman"/>
          <w:sz w:val="24"/>
          <w:szCs w:val="24"/>
          <w:lang w:val="en-GB"/>
        </w:rPr>
        <w:t xml:space="preserve">of </w:t>
      </w:r>
      <w:r>
        <w:rPr>
          <w:rFonts w:ascii="Times New Roman" w:hAnsi="Times New Roman" w:cs="Times New Roman"/>
          <w:sz w:val="24"/>
          <w:szCs w:val="24"/>
          <w:lang w:val="en-GB"/>
        </w:rPr>
        <w:t xml:space="preserve">VO </w:t>
      </w:r>
      <w:r w:rsidRPr="00E84C35">
        <w:rPr>
          <w:rFonts w:ascii="Times New Roman" w:hAnsi="Times New Roman" w:cs="Times New Roman"/>
          <w:sz w:val="24"/>
          <w:szCs w:val="24"/>
          <w:lang w:val="en-GB"/>
        </w:rPr>
        <w:t xml:space="preserve">product except superoxide anion radical scavenging activity which was </w:t>
      </w:r>
      <w:r w:rsidRPr="00E84C35">
        <w:rPr>
          <w:rFonts w:ascii="Times New Roman" w:hAnsi="Times New Roman" w:cs="Times New Roman"/>
          <w:color w:val="000000" w:themeColor="text1"/>
          <w:sz w:val="24"/>
          <w:szCs w:val="24"/>
          <w:lang w:val="en-GB"/>
        </w:rPr>
        <w:t>expressed as m</w:t>
      </w:r>
      <w:r>
        <w:rPr>
          <w:rFonts w:ascii="Times New Roman" w:hAnsi="Times New Roman" w:cs="Times New Roman"/>
          <w:color w:val="000000" w:themeColor="text1"/>
          <w:sz w:val="24"/>
          <w:szCs w:val="24"/>
          <w:lang w:val="en-GB"/>
        </w:rPr>
        <w:t>M</w:t>
      </w:r>
      <w:r w:rsidRPr="00E84C35">
        <w:rPr>
          <w:rFonts w:ascii="Times New Roman" w:hAnsi="Times New Roman" w:cs="Times New Roman"/>
          <w:color w:val="000000" w:themeColor="text1"/>
          <w:sz w:val="24"/>
          <w:szCs w:val="24"/>
          <w:lang w:val="en-GB"/>
        </w:rPr>
        <w:t xml:space="preserve"> (+)-catechin equivale</w:t>
      </w:r>
      <w:r w:rsidRPr="00E84C35">
        <w:rPr>
          <w:rFonts w:ascii="Times New Roman" w:hAnsi="Times New Roman" w:cs="Times New Roman"/>
          <w:sz w:val="24"/>
          <w:szCs w:val="24"/>
          <w:lang w:val="en-GB"/>
        </w:rPr>
        <w:t xml:space="preserve">nts (CE) per 100 g </w:t>
      </w:r>
      <w:r>
        <w:rPr>
          <w:rFonts w:ascii="Times New Roman" w:hAnsi="Times New Roman" w:cs="Times New Roman"/>
          <w:sz w:val="24"/>
          <w:szCs w:val="24"/>
          <w:lang w:val="en-GB"/>
        </w:rPr>
        <w:t xml:space="preserve">DW </w:t>
      </w:r>
      <w:r w:rsidRPr="00E84C35">
        <w:rPr>
          <w:rFonts w:ascii="Times New Roman" w:hAnsi="Times New Roman" w:cs="Times New Roman"/>
          <w:sz w:val="24"/>
          <w:szCs w:val="24"/>
          <w:lang w:val="en-GB"/>
        </w:rPr>
        <w:t xml:space="preserve">of </w:t>
      </w:r>
      <w:r>
        <w:rPr>
          <w:rFonts w:ascii="Times New Roman" w:hAnsi="Times New Roman" w:cs="Times New Roman"/>
          <w:sz w:val="24"/>
          <w:szCs w:val="24"/>
          <w:lang w:val="en-GB"/>
        </w:rPr>
        <w:t xml:space="preserve">VO </w:t>
      </w:r>
      <w:r w:rsidRPr="00E84C35">
        <w:rPr>
          <w:rFonts w:ascii="Times New Roman" w:hAnsi="Times New Roman" w:cs="Times New Roman"/>
          <w:sz w:val="24"/>
          <w:szCs w:val="24"/>
          <w:lang w:val="en-GB"/>
        </w:rPr>
        <w:t xml:space="preserve">product.   </w:t>
      </w:r>
    </w:p>
    <w:p w:rsidR="00EA512A" w:rsidRPr="00E84C35" w:rsidRDefault="00EA512A" w:rsidP="00EA512A">
      <w:pPr>
        <w:autoSpaceDE w:val="0"/>
        <w:autoSpaceDN w:val="0"/>
        <w:adjustRightInd w:val="0"/>
        <w:spacing w:after="0" w:line="480" w:lineRule="auto"/>
        <w:ind w:firstLine="426"/>
        <w:jc w:val="both"/>
        <w:rPr>
          <w:rFonts w:ascii="Times New Roman" w:hAnsi="Times New Roman" w:cs="Times New Roman"/>
          <w:color w:val="FF0000"/>
          <w:sz w:val="24"/>
          <w:szCs w:val="24"/>
          <w:lang w:val="en-GB"/>
        </w:rPr>
      </w:pPr>
      <w:r w:rsidRPr="00E84C35">
        <w:rPr>
          <w:rFonts w:ascii="Times New Roman" w:hAnsi="Times New Roman"/>
          <w:color w:val="000000"/>
          <w:sz w:val="24"/>
          <w:szCs w:val="24"/>
          <w:lang w:val="en-US"/>
        </w:rPr>
        <w:t>ABTS and FRAP assays procedures have been detailed in our previous work</w:t>
      </w:r>
      <w:r w:rsidR="00722E49">
        <w:rPr>
          <w:rFonts w:ascii="Times New Roman" w:hAnsi="Times New Roman"/>
          <w:color w:val="000000"/>
          <w:sz w:val="24"/>
          <w:szCs w:val="24"/>
          <w:lang w:val="en-US"/>
        </w:rPr>
        <w:t xml:space="preserve"> [5]</w:t>
      </w:r>
      <w:r>
        <w:rPr>
          <w:rFonts w:ascii="Times New Roman" w:hAnsi="Times New Roman"/>
          <w:color w:val="000000"/>
          <w:sz w:val="24"/>
          <w:szCs w:val="24"/>
          <w:lang w:val="en-US"/>
        </w:rPr>
        <w:t>.</w:t>
      </w:r>
      <w:r w:rsidRPr="00E84C35">
        <w:rPr>
          <w:rFonts w:ascii="Times New Roman" w:hAnsi="Times New Roman"/>
          <w:color w:val="000000"/>
          <w:sz w:val="24"/>
          <w:szCs w:val="24"/>
          <w:lang w:val="en-US"/>
        </w:rPr>
        <w:t xml:space="preserve"> </w:t>
      </w:r>
      <w:r>
        <w:rPr>
          <w:rFonts w:ascii="Times New Roman" w:hAnsi="Times New Roman"/>
          <w:color w:val="000000"/>
          <w:sz w:val="24"/>
          <w:szCs w:val="24"/>
          <w:lang w:val="en-US"/>
        </w:rPr>
        <w:t xml:space="preserve">HORS assay was provided </w:t>
      </w:r>
      <w:r>
        <w:rPr>
          <w:rFonts w:ascii="Times New Roman" w:hAnsi="Times New Roman" w:cs="Times New Roman"/>
          <w:sz w:val="24"/>
          <w:szCs w:val="24"/>
          <w:lang w:val="en-GB"/>
        </w:rPr>
        <w:t xml:space="preserve">according to </w:t>
      </w:r>
      <w:r w:rsidRPr="00E84C35">
        <w:rPr>
          <w:rFonts w:ascii="Times New Roman" w:hAnsi="Times New Roman" w:cs="Times New Roman"/>
          <w:sz w:val="24"/>
          <w:szCs w:val="24"/>
          <w:lang w:val="en-GB"/>
        </w:rPr>
        <w:t xml:space="preserve">Racchi </w:t>
      </w:r>
      <w:r>
        <w:rPr>
          <w:rFonts w:ascii="Times New Roman" w:hAnsi="Times New Roman" w:cs="Times New Roman"/>
          <w:sz w:val="24"/>
          <w:szCs w:val="24"/>
          <w:lang w:val="en-GB"/>
        </w:rPr>
        <w:t>et al.</w:t>
      </w:r>
      <w:r w:rsidRPr="00E84C35">
        <w:rPr>
          <w:rFonts w:ascii="Times New Roman" w:hAnsi="Times New Roman" w:cs="Times New Roman"/>
          <w:sz w:val="24"/>
          <w:szCs w:val="24"/>
          <w:lang w:val="en-GB"/>
        </w:rPr>
        <w:t xml:space="preserve"> </w:t>
      </w:r>
      <w:r w:rsidR="00722E49">
        <w:rPr>
          <w:rFonts w:ascii="Times New Roman" w:hAnsi="Times New Roman" w:cs="Times New Roman"/>
          <w:sz w:val="24"/>
          <w:szCs w:val="24"/>
          <w:lang w:val="en-GB"/>
        </w:rPr>
        <w:t xml:space="preserve">[9] </w:t>
      </w:r>
      <w:r w:rsidRPr="00E84C35">
        <w:rPr>
          <w:rFonts w:ascii="Times New Roman" w:hAnsi="Times New Roman" w:cs="Times New Roman"/>
          <w:sz w:val="24"/>
          <w:szCs w:val="24"/>
          <w:lang w:val="en-GB"/>
        </w:rPr>
        <w:t>with some modifications.</w:t>
      </w:r>
      <w:r w:rsidR="00722E49">
        <w:rPr>
          <w:rFonts w:ascii="Times New Roman" w:hAnsi="Times New Roman" w:cs="Times New Roman"/>
          <w:sz w:val="24"/>
          <w:szCs w:val="24"/>
          <w:lang w:val="en-GB"/>
        </w:rPr>
        <w:t xml:space="preserve"> </w:t>
      </w:r>
      <w:r w:rsidRPr="00E84C35">
        <w:rPr>
          <w:rFonts w:ascii="Times New Roman" w:hAnsi="Times New Roman" w:cs="Times New Roman"/>
          <w:sz w:val="24"/>
          <w:szCs w:val="24"/>
          <w:lang w:val="en-GB"/>
        </w:rPr>
        <w:t>The reaction mixture contained 2.5 mL of phosphate buffer (20 mM, pH 7.4), 0.1 mL of 18 mM 2-deoxy-D-ribose, 0.1 mL of 6 mM FeCl</w:t>
      </w:r>
      <w:r w:rsidRPr="00E84C35">
        <w:rPr>
          <w:rFonts w:ascii="Times New Roman" w:hAnsi="Times New Roman" w:cs="Times New Roman"/>
          <w:sz w:val="24"/>
          <w:szCs w:val="24"/>
          <w:vertAlign w:val="subscript"/>
          <w:lang w:val="en-GB"/>
        </w:rPr>
        <w:t>3</w:t>
      </w:r>
      <w:r w:rsidRPr="00E84C35">
        <w:rPr>
          <w:rFonts w:ascii="Times New Roman" w:hAnsi="Times New Roman" w:cs="Times New Roman"/>
          <w:sz w:val="24"/>
          <w:szCs w:val="24"/>
          <w:lang w:val="en-GB"/>
        </w:rPr>
        <w:t>, 0.1 mL of 6 mM EDTA,  0.05 mL of 12 mM H</w:t>
      </w:r>
      <w:r w:rsidRPr="00E84C35">
        <w:rPr>
          <w:rFonts w:ascii="Times New Roman" w:hAnsi="Times New Roman" w:cs="Times New Roman"/>
          <w:sz w:val="24"/>
          <w:szCs w:val="24"/>
          <w:vertAlign w:val="subscript"/>
          <w:lang w:val="en-GB"/>
        </w:rPr>
        <w:t>2</w:t>
      </w:r>
      <w:r w:rsidRPr="00E84C35">
        <w:rPr>
          <w:rFonts w:ascii="Times New Roman" w:hAnsi="Times New Roman" w:cs="Times New Roman"/>
          <w:sz w:val="24"/>
          <w:szCs w:val="24"/>
          <w:lang w:val="en-GB"/>
        </w:rPr>
        <w:t>O</w:t>
      </w:r>
      <w:r w:rsidRPr="00E84C35">
        <w:rPr>
          <w:rFonts w:ascii="Times New Roman" w:hAnsi="Times New Roman" w:cs="Times New Roman"/>
          <w:sz w:val="24"/>
          <w:szCs w:val="24"/>
          <w:vertAlign w:val="subscript"/>
          <w:lang w:val="en-GB"/>
        </w:rPr>
        <w:t>2</w:t>
      </w:r>
      <w:r w:rsidRPr="00E84C35">
        <w:rPr>
          <w:rFonts w:ascii="Times New Roman" w:hAnsi="Times New Roman" w:cs="Times New Roman"/>
          <w:sz w:val="24"/>
          <w:szCs w:val="24"/>
          <w:lang w:val="en-GB"/>
        </w:rPr>
        <w:t xml:space="preserve">, 0.1 mL of 0.6 mM ascorbic acid, and 0.05 mL of ethanol extract, or the same volume of buffer (control </w:t>
      </w:r>
      <w:r w:rsidRPr="00E84C35">
        <w:rPr>
          <w:rFonts w:ascii="Times New Roman" w:hAnsi="Times New Roman" w:cs="Times New Roman"/>
          <w:color w:val="000000" w:themeColor="text1"/>
          <w:sz w:val="24"/>
          <w:szCs w:val="24"/>
          <w:lang w:val="en-GB"/>
        </w:rPr>
        <w:t xml:space="preserve">sample). </w:t>
      </w:r>
      <w:r w:rsidRPr="00E84C35">
        <w:rPr>
          <w:rFonts w:ascii="Times New Roman" w:hAnsi="Times New Roman"/>
          <w:color w:val="000000" w:themeColor="text1"/>
          <w:sz w:val="24"/>
          <w:szCs w:val="24"/>
          <w:lang w:val="en-US"/>
        </w:rPr>
        <w:t xml:space="preserve">For each sample, a separate blank without </w:t>
      </w:r>
      <w:r w:rsidRPr="00E84C35">
        <w:rPr>
          <w:rFonts w:ascii="Times New Roman" w:hAnsi="Times New Roman" w:cs="Times New Roman"/>
          <w:color w:val="000000" w:themeColor="text1"/>
          <w:sz w:val="24"/>
          <w:szCs w:val="24"/>
          <w:lang w:val="en-GB"/>
        </w:rPr>
        <w:t>2-deoxy-D-ribose</w:t>
      </w:r>
      <w:r w:rsidRPr="00E84C35">
        <w:rPr>
          <w:rFonts w:ascii="Times New Roman" w:hAnsi="Times New Roman"/>
          <w:color w:val="000000" w:themeColor="text1"/>
          <w:sz w:val="24"/>
          <w:szCs w:val="24"/>
          <w:lang w:val="en-US"/>
        </w:rPr>
        <w:t xml:space="preserve"> was used for background subtraction.</w:t>
      </w:r>
      <w:r w:rsidRPr="00E84C35">
        <w:rPr>
          <w:rFonts w:ascii="Times New Roman" w:hAnsi="Times New Roman" w:cs="Times New Roman"/>
          <w:sz w:val="24"/>
          <w:szCs w:val="24"/>
          <w:lang w:val="en-GB"/>
        </w:rPr>
        <w:t xml:space="preserve"> Samples </w:t>
      </w:r>
      <w:r w:rsidRPr="00E84C35">
        <w:rPr>
          <w:rFonts w:ascii="Times New Roman" w:hAnsi="Times New Roman" w:cs="Times New Roman"/>
          <w:sz w:val="24"/>
          <w:szCs w:val="24"/>
          <w:lang w:val="en-GB"/>
        </w:rPr>
        <w:lastRenderedPageBreak/>
        <w:t>were incubated at 37 °C for 1 h, and then 1 mL of 1% TBA  and 1 mL of 2.8% TCA were added. The reaction mixture</w:t>
      </w:r>
      <w:r>
        <w:rPr>
          <w:rFonts w:ascii="Times New Roman" w:hAnsi="Times New Roman" w:cs="Times New Roman"/>
          <w:sz w:val="24"/>
          <w:szCs w:val="24"/>
          <w:lang w:val="en-GB"/>
        </w:rPr>
        <w:t>s</w:t>
      </w:r>
      <w:r w:rsidRPr="00E84C35">
        <w:rPr>
          <w:rFonts w:ascii="Times New Roman" w:hAnsi="Times New Roman" w:cs="Times New Roman"/>
          <w:sz w:val="24"/>
          <w:szCs w:val="24"/>
          <w:lang w:val="en-GB"/>
        </w:rPr>
        <w:t xml:space="preserve"> were heated at 80 °C for 30 min, kept in ice for 5 min, and then measured at 532 nm against a solution prepared as described but without 2-deoxy-D-ribose and ethanol extract. </w:t>
      </w:r>
    </w:p>
    <w:p w:rsidR="00EA512A" w:rsidRPr="00E84C35" w:rsidRDefault="00EA512A" w:rsidP="00EA512A">
      <w:pPr>
        <w:autoSpaceDE w:val="0"/>
        <w:autoSpaceDN w:val="0"/>
        <w:adjustRightInd w:val="0"/>
        <w:spacing w:after="0" w:line="480" w:lineRule="auto"/>
        <w:ind w:firstLine="426"/>
        <w:jc w:val="both"/>
        <w:rPr>
          <w:rFonts w:ascii="Times New Roman" w:hAnsi="Times New Roman" w:cs="Times New Roman"/>
          <w:sz w:val="24"/>
          <w:szCs w:val="24"/>
          <w:lang w:val="en-GB"/>
        </w:rPr>
      </w:pPr>
      <w:r>
        <w:rPr>
          <w:rFonts w:ascii="Times New Roman" w:hAnsi="Times New Roman" w:cs="Times New Roman"/>
          <w:sz w:val="24"/>
          <w:szCs w:val="24"/>
          <w:lang w:val="en-GB"/>
        </w:rPr>
        <w:t>In SORS assay t</w:t>
      </w:r>
      <w:r w:rsidRPr="00E84C35">
        <w:rPr>
          <w:rFonts w:ascii="Times New Roman" w:hAnsi="Times New Roman" w:cs="Times New Roman"/>
          <w:sz w:val="24"/>
          <w:szCs w:val="24"/>
          <w:lang w:val="en-GB"/>
        </w:rPr>
        <w:t xml:space="preserve">he effect of the control and ethanol extracts of </w:t>
      </w:r>
      <w:r>
        <w:rPr>
          <w:rFonts w:ascii="Times New Roman" w:hAnsi="Times New Roman" w:cs="Times New Roman"/>
          <w:sz w:val="24"/>
          <w:szCs w:val="24"/>
          <w:lang w:val="en-GB"/>
        </w:rPr>
        <w:t xml:space="preserve">VO </w:t>
      </w:r>
      <w:r w:rsidRPr="00E84C35">
        <w:rPr>
          <w:rFonts w:ascii="Times New Roman" w:hAnsi="Times New Roman" w:cs="Times New Roman"/>
          <w:sz w:val="24"/>
          <w:szCs w:val="24"/>
          <w:lang w:val="en-GB"/>
        </w:rPr>
        <w:t>products on the superoxide radical anion (O</w:t>
      </w:r>
      <w:r w:rsidRPr="00E84C35">
        <w:rPr>
          <w:rFonts w:ascii="Times New Roman" w:hAnsi="Times New Roman" w:cs="Times New Roman"/>
          <w:sz w:val="24"/>
          <w:szCs w:val="24"/>
          <w:vertAlign w:val="subscript"/>
          <w:lang w:val="en-GB"/>
        </w:rPr>
        <w:t>2</w:t>
      </w:r>
      <w:r w:rsidRPr="00E84C35">
        <w:rPr>
          <w:rFonts w:ascii="Times New Roman" w:hAnsi="Times New Roman" w:cs="Times New Roman"/>
          <w:sz w:val="24"/>
          <w:szCs w:val="24"/>
          <w:vertAlign w:val="superscript"/>
          <w:lang w:val="en-GB"/>
        </w:rPr>
        <w:t>●-</w:t>
      </w:r>
      <w:r w:rsidRPr="00E84C35">
        <w:rPr>
          <w:rFonts w:ascii="Times New Roman" w:hAnsi="Times New Roman" w:cs="Times New Roman"/>
          <w:sz w:val="24"/>
          <w:szCs w:val="24"/>
          <w:lang w:val="en-GB"/>
        </w:rPr>
        <w:t>) induced reduction of NBT at 560 nm. O</w:t>
      </w:r>
      <w:r w:rsidRPr="00E84C35">
        <w:rPr>
          <w:rFonts w:ascii="Times New Roman" w:hAnsi="Times New Roman" w:cs="Times New Roman"/>
          <w:sz w:val="24"/>
          <w:szCs w:val="24"/>
          <w:vertAlign w:val="subscript"/>
          <w:lang w:val="en-GB"/>
        </w:rPr>
        <w:t>2</w:t>
      </w:r>
      <w:r w:rsidRPr="00E84C35">
        <w:rPr>
          <w:rFonts w:ascii="Times New Roman" w:hAnsi="Times New Roman" w:cs="Times New Roman"/>
          <w:sz w:val="24"/>
          <w:szCs w:val="24"/>
          <w:vertAlign w:val="superscript"/>
          <w:lang w:val="en-GB"/>
        </w:rPr>
        <w:t>●-</w:t>
      </w:r>
      <w:r w:rsidRPr="00E84C35">
        <w:rPr>
          <w:rFonts w:ascii="Times New Roman" w:hAnsi="Times New Roman" w:cs="Times New Roman"/>
          <w:sz w:val="24"/>
          <w:szCs w:val="24"/>
          <w:lang w:val="en-GB"/>
        </w:rPr>
        <w:t xml:space="preserve"> were generated by the NADH/PMS system according to procedure described by Sreerama </w:t>
      </w:r>
      <w:r>
        <w:rPr>
          <w:rFonts w:ascii="Times New Roman" w:hAnsi="Times New Roman" w:cs="Times New Roman"/>
          <w:sz w:val="24"/>
          <w:szCs w:val="24"/>
          <w:lang w:val="en-GB"/>
        </w:rPr>
        <w:t>et al</w:t>
      </w:r>
      <w:r w:rsidR="00722E49">
        <w:rPr>
          <w:rFonts w:ascii="Times New Roman" w:hAnsi="Times New Roman" w:cs="Times New Roman"/>
          <w:sz w:val="24"/>
          <w:szCs w:val="24"/>
          <w:lang w:val="en-GB"/>
        </w:rPr>
        <w:t>. [10]</w:t>
      </w:r>
      <w:r w:rsidRPr="00E84C35">
        <w:rPr>
          <w:rFonts w:ascii="Times New Roman" w:hAnsi="Times New Roman" w:cs="Times New Roman"/>
          <w:sz w:val="24"/>
          <w:szCs w:val="24"/>
          <w:lang w:val="en-GB"/>
        </w:rPr>
        <w:t xml:space="preserve">. </w:t>
      </w:r>
    </w:p>
    <w:p w:rsidR="00EA512A" w:rsidRPr="00E84C35" w:rsidRDefault="00EA512A" w:rsidP="00EA512A">
      <w:pPr>
        <w:autoSpaceDE w:val="0"/>
        <w:autoSpaceDN w:val="0"/>
        <w:adjustRightInd w:val="0"/>
        <w:spacing w:after="0" w:line="480" w:lineRule="auto"/>
        <w:ind w:firstLine="426"/>
        <w:jc w:val="both"/>
        <w:rPr>
          <w:rFonts w:ascii="Times New Roman" w:hAnsi="Times New Roman" w:cs="Times New Roman"/>
          <w:sz w:val="24"/>
          <w:szCs w:val="24"/>
          <w:lang w:val="en-US"/>
        </w:rPr>
      </w:pPr>
      <w:r w:rsidRPr="00E84C35">
        <w:rPr>
          <w:rFonts w:ascii="Times New Roman" w:hAnsi="Times New Roman" w:cs="Times New Roman"/>
          <w:sz w:val="24"/>
          <w:szCs w:val="24"/>
          <w:lang w:val="en-GB"/>
        </w:rPr>
        <w:t xml:space="preserve">ORAC assay was carried out according to Kevers </w:t>
      </w:r>
      <w:r>
        <w:rPr>
          <w:rFonts w:ascii="Times New Roman" w:hAnsi="Times New Roman" w:cs="Times New Roman"/>
          <w:sz w:val="24"/>
          <w:szCs w:val="24"/>
          <w:lang w:val="en-GB"/>
        </w:rPr>
        <w:t xml:space="preserve">et al. </w:t>
      </w:r>
      <w:r w:rsidR="00722E49">
        <w:rPr>
          <w:rFonts w:ascii="Times New Roman" w:hAnsi="Times New Roman" w:cs="Times New Roman"/>
          <w:sz w:val="24"/>
          <w:szCs w:val="24"/>
          <w:lang w:val="en-GB"/>
        </w:rPr>
        <w:t xml:space="preserve">[11] </w:t>
      </w:r>
      <w:r w:rsidRPr="00E84C35">
        <w:rPr>
          <w:rFonts w:ascii="Times New Roman" w:hAnsi="Times New Roman" w:cs="Times New Roman"/>
          <w:sz w:val="24"/>
          <w:szCs w:val="24"/>
          <w:lang w:val="en-GB"/>
        </w:rPr>
        <w:t xml:space="preserve">by using a </w:t>
      </w:r>
      <w:r w:rsidRPr="00E84C35">
        <w:rPr>
          <w:rFonts w:ascii="Times New Roman" w:hAnsi="Times New Roman"/>
          <w:color w:val="000000"/>
          <w:sz w:val="24"/>
          <w:szCs w:val="24"/>
          <w:lang w:val="en-US"/>
        </w:rPr>
        <w:t>microplate reader (Synergy</w:t>
      </w:r>
      <w:r w:rsidRPr="00E84C35">
        <w:rPr>
          <w:rFonts w:ascii="Times New Roman" w:hAnsi="Times New Roman"/>
          <w:color w:val="000000"/>
          <w:sz w:val="24"/>
          <w:szCs w:val="24"/>
          <w:vertAlign w:val="superscript"/>
          <w:lang w:val="en-US"/>
        </w:rPr>
        <w:t>TM</w:t>
      </w:r>
      <w:r w:rsidRPr="00E84C35">
        <w:rPr>
          <w:rFonts w:ascii="Times New Roman" w:hAnsi="Times New Roman"/>
          <w:color w:val="000000"/>
          <w:sz w:val="24"/>
          <w:szCs w:val="24"/>
          <w:lang w:val="en-US"/>
        </w:rPr>
        <w:t>2, BioTek Instruments Inc.)</w:t>
      </w:r>
      <w:r w:rsidRPr="00E84C35">
        <w:rPr>
          <w:rFonts w:ascii="Times New Roman" w:hAnsi="Times New Roman" w:cs="Times New Roman"/>
          <w:sz w:val="24"/>
          <w:szCs w:val="24"/>
          <w:lang w:val="en-GB"/>
        </w:rPr>
        <w:t>.</w:t>
      </w:r>
      <w:r w:rsidR="00722E49">
        <w:rPr>
          <w:rFonts w:ascii="Times New Roman" w:hAnsi="Times New Roman" w:cs="Times New Roman"/>
          <w:sz w:val="24"/>
          <w:szCs w:val="24"/>
          <w:lang w:val="en-GB"/>
        </w:rPr>
        <w:t xml:space="preserve"> </w:t>
      </w:r>
      <w:r w:rsidRPr="00E84C35">
        <w:rPr>
          <w:rFonts w:ascii="Times New Roman" w:hAnsi="Times New Roman" w:cs="Times New Roman"/>
          <w:sz w:val="24"/>
          <w:szCs w:val="24"/>
          <w:lang w:val="en-GB"/>
        </w:rPr>
        <w:t>Peroxyl radicals were generated by the spontaneous decomposition of AAPH at 37 ºC. The loss of fluorescence of fluorescein was an indication of the extent of damage from its reaction with the peroxyl radicals. Fluorescence was read at 485 nm excitation and 520 nm emission every 2 min for 2 h.</w:t>
      </w:r>
    </w:p>
    <w:p w:rsidR="00EA512A" w:rsidRDefault="00EA512A" w:rsidP="005A0280">
      <w:pPr>
        <w:spacing w:after="0" w:line="480" w:lineRule="auto"/>
        <w:jc w:val="both"/>
        <w:rPr>
          <w:rFonts w:ascii="Times New Roman" w:hAnsi="Times New Roman" w:cs="Times New Roman"/>
          <w:color w:val="000000"/>
          <w:sz w:val="24"/>
          <w:szCs w:val="24"/>
          <w:lang w:val="en-GB"/>
        </w:rPr>
      </w:pPr>
      <w:r w:rsidRPr="009301E8">
        <w:rPr>
          <w:rFonts w:ascii="Times New Roman" w:hAnsi="Times New Roman" w:cs="Times New Roman"/>
          <w:b/>
          <w:color w:val="000000"/>
          <w:sz w:val="24"/>
          <w:szCs w:val="24"/>
          <w:lang w:val="en-GB"/>
        </w:rPr>
        <w:t>Statistical analysis</w:t>
      </w:r>
      <w:r w:rsidRPr="009301E8">
        <w:rPr>
          <w:rFonts w:ascii="Times New Roman" w:hAnsi="Times New Roman" w:cs="Times New Roman"/>
          <w:b/>
          <w:i/>
          <w:color w:val="000000"/>
          <w:sz w:val="24"/>
          <w:szCs w:val="24"/>
          <w:lang w:val="en-GB"/>
        </w:rPr>
        <w:t>.</w:t>
      </w:r>
      <w:r>
        <w:rPr>
          <w:rFonts w:ascii="Times New Roman" w:hAnsi="Times New Roman" w:cs="Times New Roman"/>
          <w:color w:val="000000"/>
          <w:sz w:val="24"/>
          <w:szCs w:val="24"/>
          <w:lang w:val="en-GB"/>
        </w:rPr>
        <w:t xml:space="preserve"> </w:t>
      </w:r>
      <w:r w:rsidRPr="00E84C35">
        <w:rPr>
          <w:rFonts w:ascii="Times New Roman" w:hAnsi="Times New Roman" w:cs="Times New Roman"/>
          <w:color w:val="000000"/>
          <w:sz w:val="24"/>
          <w:szCs w:val="24"/>
          <w:lang w:val="en-GB"/>
        </w:rPr>
        <w:t xml:space="preserve">Data from the present study was presented as the mean ± standard deviations of </w:t>
      </w:r>
      <w:r>
        <w:rPr>
          <w:rFonts w:ascii="Times New Roman" w:hAnsi="Times New Roman" w:cs="Times New Roman"/>
          <w:color w:val="000000"/>
          <w:sz w:val="24"/>
          <w:szCs w:val="24"/>
          <w:lang w:val="en-GB"/>
        </w:rPr>
        <w:t xml:space="preserve">least </w:t>
      </w:r>
      <w:r w:rsidRPr="00E84C35">
        <w:rPr>
          <w:rFonts w:ascii="Times New Roman" w:hAnsi="Times New Roman" w:cs="Times New Roman"/>
          <w:color w:val="000000"/>
          <w:sz w:val="24"/>
          <w:szCs w:val="24"/>
          <w:lang w:val="en-GB"/>
        </w:rPr>
        <w:t xml:space="preserve">three replicates for each sample. Differences between groups were tested by one-way analysis of variance (ANOVA) followed by Duncan’s post hoc test. Statistically significant diferences were set at </w:t>
      </w:r>
      <w:r w:rsidRPr="00E84C35">
        <w:rPr>
          <w:rFonts w:ascii="Times New Roman" w:hAnsi="Times New Roman" w:cs="Times New Roman"/>
          <w:i/>
          <w:color w:val="000000"/>
          <w:sz w:val="24"/>
          <w:szCs w:val="24"/>
          <w:lang w:val="en-GB"/>
        </w:rPr>
        <w:t>p</w:t>
      </w:r>
      <w:r w:rsidRPr="00E84C35">
        <w:rPr>
          <w:rFonts w:ascii="Times New Roman" w:hAnsi="Times New Roman" w:cs="Times New Roman"/>
          <w:color w:val="000000"/>
          <w:sz w:val="24"/>
          <w:szCs w:val="24"/>
          <w:lang w:val="en-GB"/>
        </w:rPr>
        <w:t xml:space="preserve"> &lt; 0.05.</w:t>
      </w:r>
      <w:r w:rsidRPr="0055518C">
        <w:rPr>
          <w:rFonts w:ascii="Times New Roman" w:hAnsi="Times New Roman" w:cs="Times New Roman"/>
          <w:color w:val="000000"/>
          <w:sz w:val="24"/>
          <w:szCs w:val="24"/>
          <w:lang w:val="en-GB"/>
        </w:rPr>
        <w:t xml:space="preserve"> </w:t>
      </w:r>
    </w:p>
    <w:p w:rsidR="005A0280" w:rsidRDefault="005A0280" w:rsidP="005A0280">
      <w:pPr>
        <w:spacing w:after="0" w:line="480" w:lineRule="auto"/>
        <w:jc w:val="both"/>
        <w:rPr>
          <w:rFonts w:ascii="Times New Roman" w:hAnsi="Times New Roman" w:cs="Times New Roman"/>
          <w:color w:val="000000"/>
          <w:sz w:val="24"/>
          <w:szCs w:val="24"/>
          <w:lang w:val="en-GB"/>
        </w:rPr>
      </w:pPr>
    </w:p>
    <w:p w:rsidR="003F2A8E" w:rsidRPr="006A7077" w:rsidRDefault="003F2A8E" w:rsidP="003F2A8E">
      <w:pPr>
        <w:tabs>
          <w:tab w:val="left" w:pos="426"/>
        </w:tabs>
        <w:spacing w:after="0" w:line="480" w:lineRule="auto"/>
        <w:jc w:val="both"/>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References</w:t>
      </w:r>
    </w:p>
    <w:p w:rsidR="00BF1706" w:rsidRPr="005C0A82" w:rsidRDefault="00BF1706" w:rsidP="00F01088">
      <w:pPr>
        <w:pStyle w:val="Akapitzlist"/>
        <w:numPr>
          <w:ilvl w:val="0"/>
          <w:numId w:val="1"/>
        </w:numPr>
        <w:spacing w:line="480" w:lineRule="auto"/>
        <w:ind w:left="426" w:hanging="426"/>
        <w:jc w:val="both"/>
        <w:rPr>
          <w:rFonts w:ascii="Times New Roman" w:hAnsi="Times New Roman" w:cs="Times New Roman"/>
          <w:sz w:val="24"/>
          <w:szCs w:val="24"/>
          <w:lang w:val="en-US"/>
        </w:rPr>
      </w:pPr>
      <w:r w:rsidRPr="005C0A82">
        <w:rPr>
          <w:rFonts w:ascii="Times New Roman" w:hAnsi="Times New Roman" w:cs="Times New Roman"/>
          <w:sz w:val="24"/>
          <w:szCs w:val="24"/>
          <w:lang w:val="en-US"/>
        </w:rPr>
        <w:t>Nollet LM (2004) Physical Characterization and Nutrient Analysis. In</w:t>
      </w:r>
      <w:r w:rsidR="005C0A82" w:rsidRPr="005C0A82">
        <w:rPr>
          <w:rFonts w:ascii="Times New Roman" w:hAnsi="Times New Roman" w:cs="Times New Roman"/>
          <w:sz w:val="24"/>
          <w:szCs w:val="24"/>
          <w:lang w:val="en-US"/>
        </w:rPr>
        <w:t>:</w:t>
      </w:r>
      <w:r w:rsidRPr="005C0A82">
        <w:rPr>
          <w:rFonts w:ascii="Times New Roman" w:hAnsi="Times New Roman" w:cs="Times New Roman"/>
          <w:sz w:val="24"/>
          <w:szCs w:val="24"/>
          <w:lang w:val="en-US"/>
        </w:rPr>
        <w:t xml:space="preserve"> Handbook of Food Analysis, 2nd </w:t>
      </w:r>
      <w:r w:rsidR="005C0A82" w:rsidRPr="005C0A82">
        <w:rPr>
          <w:rFonts w:ascii="Times New Roman" w:hAnsi="Times New Roman" w:cs="Times New Roman"/>
          <w:sz w:val="24"/>
          <w:szCs w:val="24"/>
          <w:lang w:val="en-US"/>
        </w:rPr>
        <w:t>edn.</w:t>
      </w:r>
      <w:r w:rsidRPr="005C0A82">
        <w:rPr>
          <w:rFonts w:ascii="Times New Roman" w:hAnsi="Times New Roman" w:cs="Times New Roman"/>
          <w:sz w:val="24"/>
          <w:szCs w:val="24"/>
          <w:lang w:val="en-US"/>
        </w:rPr>
        <w:t xml:space="preserve"> Marcel Dekker, </w:t>
      </w:r>
      <w:r w:rsidR="005C0A82" w:rsidRPr="005C0A82">
        <w:rPr>
          <w:rFonts w:ascii="Times New Roman" w:hAnsi="Times New Roman" w:cs="Times New Roman"/>
          <w:sz w:val="24"/>
          <w:szCs w:val="24"/>
          <w:lang w:val="en-US"/>
        </w:rPr>
        <w:t xml:space="preserve">New York, pp </w:t>
      </w:r>
      <w:r w:rsidRPr="005C0A82">
        <w:rPr>
          <w:rFonts w:ascii="Times New Roman" w:hAnsi="Times New Roman" w:cs="Times New Roman"/>
          <w:sz w:val="24"/>
          <w:szCs w:val="24"/>
          <w:lang w:val="en-US"/>
        </w:rPr>
        <w:t xml:space="preserve">1, 61-67, 77-78, 173-176, 233. </w:t>
      </w:r>
    </w:p>
    <w:p w:rsidR="00BF1706" w:rsidRPr="00D70EDF" w:rsidRDefault="00BF1706" w:rsidP="00F01088">
      <w:pPr>
        <w:pStyle w:val="Akapitzlist"/>
        <w:numPr>
          <w:ilvl w:val="0"/>
          <w:numId w:val="1"/>
        </w:numPr>
        <w:spacing w:after="0" w:line="480" w:lineRule="auto"/>
        <w:ind w:left="426" w:hanging="426"/>
        <w:jc w:val="both"/>
        <w:rPr>
          <w:rFonts w:ascii="Times New Roman" w:eastAsia="Times New Roman" w:hAnsi="Times New Roman"/>
          <w:sz w:val="24"/>
          <w:szCs w:val="24"/>
          <w:lang w:val="en-US"/>
        </w:rPr>
      </w:pPr>
      <w:r w:rsidRPr="00D70EDF">
        <w:rPr>
          <w:rFonts w:ascii="Times New Roman" w:eastAsia="Times New Roman" w:hAnsi="Times New Roman"/>
          <w:sz w:val="24"/>
          <w:szCs w:val="24"/>
          <w:lang w:val="en-US"/>
        </w:rPr>
        <w:t>Aubert C</w:t>
      </w:r>
      <w:r>
        <w:rPr>
          <w:rFonts w:ascii="Times New Roman" w:eastAsia="Times New Roman" w:hAnsi="Times New Roman"/>
          <w:sz w:val="24"/>
          <w:szCs w:val="24"/>
          <w:lang w:val="en-US"/>
        </w:rPr>
        <w:t>,</w:t>
      </w:r>
      <w:r w:rsidRPr="00D70EDF">
        <w:rPr>
          <w:rFonts w:ascii="Times New Roman" w:eastAsia="Times New Roman" w:hAnsi="Times New Roman"/>
          <w:sz w:val="24"/>
          <w:szCs w:val="24"/>
          <w:lang w:val="en-US"/>
        </w:rPr>
        <w:t xml:space="preserve"> Bony P</w:t>
      </w:r>
      <w:r>
        <w:rPr>
          <w:rFonts w:ascii="Times New Roman" w:eastAsia="Times New Roman" w:hAnsi="Times New Roman"/>
          <w:sz w:val="24"/>
          <w:szCs w:val="24"/>
          <w:lang w:val="en-US"/>
        </w:rPr>
        <w:t>,</w:t>
      </w:r>
      <w:r w:rsidRPr="00D70EDF">
        <w:rPr>
          <w:rFonts w:ascii="Times New Roman" w:eastAsia="Times New Roman" w:hAnsi="Times New Roman"/>
          <w:sz w:val="24"/>
          <w:szCs w:val="24"/>
          <w:lang w:val="en-US"/>
        </w:rPr>
        <w:t xml:space="preserve"> Chalot</w:t>
      </w:r>
      <w:r>
        <w:rPr>
          <w:rFonts w:ascii="Times New Roman" w:eastAsia="Times New Roman" w:hAnsi="Times New Roman"/>
          <w:sz w:val="24"/>
          <w:szCs w:val="24"/>
          <w:lang w:val="en-US"/>
        </w:rPr>
        <w:t xml:space="preserve"> G,</w:t>
      </w:r>
      <w:r w:rsidRPr="00D70EDF">
        <w:rPr>
          <w:rFonts w:ascii="Times New Roman" w:eastAsia="Times New Roman" w:hAnsi="Times New Roman"/>
          <w:sz w:val="24"/>
          <w:szCs w:val="24"/>
          <w:lang w:val="en-US"/>
        </w:rPr>
        <w:t xml:space="preserve"> Landry P</w:t>
      </w:r>
      <w:r>
        <w:rPr>
          <w:rFonts w:ascii="Times New Roman" w:eastAsia="Times New Roman" w:hAnsi="Times New Roman"/>
          <w:sz w:val="24"/>
          <w:szCs w:val="24"/>
          <w:lang w:val="en-US"/>
        </w:rPr>
        <w:t>,</w:t>
      </w:r>
      <w:r w:rsidRPr="00D70EDF">
        <w:rPr>
          <w:rFonts w:ascii="Times New Roman" w:eastAsia="Times New Roman" w:hAnsi="Times New Roman"/>
          <w:sz w:val="24"/>
          <w:szCs w:val="24"/>
          <w:lang w:val="en-US"/>
        </w:rPr>
        <w:t xml:space="preserve"> Lurol S</w:t>
      </w:r>
      <w:r>
        <w:rPr>
          <w:rFonts w:ascii="Times New Roman" w:eastAsia="Times New Roman" w:hAnsi="Times New Roman"/>
          <w:sz w:val="24"/>
          <w:szCs w:val="24"/>
          <w:lang w:val="en-US"/>
        </w:rPr>
        <w:t xml:space="preserve"> (2014)</w:t>
      </w:r>
      <w:r w:rsidRPr="00D70EDF">
        <w:rPr>
          <w:rFonts w:ascii="Times New Roman" w:eastAsia="Times New Roman" w:hAnsi="Times New Roman"/>
          <w:sz w:val="24"/>
          <w:szCs w:val="24"/>
          <w:lang w:val="en-US"/>
        </w:rPr>
        <w:t xml:space="preserve"> Effects of storage temperature, storage duration, and subsequent ripening on the physicochemical characteristics, volatile compounds, and phytochemicals of western red nectarine (</w:t>
      </w:r>
      <w:r w:rsidRPr="00D70EDF">
        <w:rPr>
          <w:rFonts w:ascii="Times New Roman" w:eastAsia="Times New Roman" w:hAnsi="Times New Roman"/>
          <w:i/>
          <w:sz w:val="24"/>
          <w:szCs w:val="24"/>
          <w:lang w:val="en-US"/>
        </w:rPr>
        <w:t>Prunus persica</w:t>
      </w:r>
      <w:r w:rsidRPr="00D70EDF">
        <w:rPr>
          <w:rFonts w:ascii="Times New Roman" w:eastAsia="Times New Roman" w:hAnsi="Times New Roman"/>
          <w:sz w:val="24"/>
          <w:szCs w:val="24"/>
          <w:lang w:val="en-US"/>
        </w:rPr>
        <w:t xml:space="preserve"> L. Batsch), </w:t>
      </w:r>
      <w:r w:rsidRPr="005E617C">
        <w:rPr>
          <w:rFonts w:ascii="Times New Roman" w:eastAsia="Times New Roman" w:hAnsi="Times New Roman"/>
          <w:sz w:val="24"/>
          <w:szCs w:val="24"/>
          <w:lang w:val="en-US"/>
        </w:rPr>
        <w:t>J Agric Food Chem 62</w:t>
      </w:r>
      <w:r>
        <w:rPr>
          <w:rFonts w:ascii="Times New Roman" w:eastAsia="Times New Roman" w:hAnsi="Times New Roman"/>
          <w:sz w:val="24"/>
          <w:szCs w:val="24"/>
          <w:lang w:val="en-US"/>
        </w:rPr>
        <w:t>:</w:t>
      </w:r>
      <w:r w:rsidRPr="00D70EDF">
        <w:rPr>
          <w:rFonts w:ascii="Times New Roman" w:eastAsia="Times New Roman" w:hAnsi="Times New Roman"/>
          <w:sz w:val="24"/>
          <w:szCs w:val="24"/>
          <w:lang w:val="en-US"/>
        </w:rPr>
        <w:t xml:space="preserve"> 4707-4724.</w:t>
      </w:r>
    </w:p>
    <w:p w:rsidR="00BF1706" w:rsidRPr="00D70EDF" w:rsidRDefault="00BF1706" w:rsidP="00F01088">
      <w:pPr>
        <w:pStyle w:val="Akapitzlist"/>
        <w:numPr>
          <w:ilvl w:val="0"/>
          <w:numId w:val="1"/>
        </w:numPr>
        <w:spacing w:after="0" w:line="480" w:lineRule="auto"/>
        <w:ind w:left="426" w:hanging="426"/>
        <w:jc w:val="both"/>
        <w:rPr>
          <w:rFonts w:ascii="Times New Roman" w:eastAsia="Times New Roman" w:hAnsi="Times New Roman"/>
          <w:sz w:val="24"/>
          <w:szCs w:val="24"/>
          <w:lang w:val="en-US"/>
        </w:rPr>
      </w:pPr>
      <w:r w:rsidRPr="00D70EDF">
        <w:rPr>
          <w:rFonts w:ascii="Times New Roman" w:eastAsia="Times New Roman" w:hAnsi="Times New Roman"/>
          <w:sz w:val="24"/>
          <w:szCs w:val="24"/>
          <w:lang w:val="en-US"/>
        </w:rPr>
        <w:t>Gouw VP</w:t>
      </w:r>
      <w:r>
        <w:rPr>
          <w:rFonts w:ascii="Times New Roman" w:eastAsia="Times New Roman" w:hAnsi="Times New Roman"/>
          <w:sz w:val="24"/>
          <w:szCs w:val="24"/>
          <w:lang w:val="en-US"/>
        </w:rPr>
        <w:t>,</w:t>
      </w:r>
      <w:r w:rsidRPr="00D70EDF">
        <w:rPr>
          <w:rFonts w:ascii="Times New Roman" w:eastAsia="Times New Roman" w:hAnsi="Times New Roman"/>
          <w:sz w:val="24"/>
          <w:szCs w:val="24"/>
          <w:lang w:val="en-US"/>
        </w:rPr>
        <w:t xml:space="preserve"> Jung J</w:t>
      </w:r>
      <w:r>
        <w:rPr>
          <w:rFonts w:ascii="Times New Roman" w:eastAsia="Times New Roman" w:hAnsi="Times New Roman"/>
          <w:sz w:val="24"/>
          <w:szCs w:val="24"/>
          <w:lang w:val="en-US"/>
        </w:rPr>
        <w:t>,</w:t>
      </w:r>
      <w:r w:rsidRPr="00D70EDF">
        <w:rPr>
          <w:rFonts w:ascii="Times New Roman" w:eastAsia="Times New Roman" w:hAnsi="Times New Roman"/>
          <w:sz w:val="24"/>
          <w:szCs w:val="24"/>
          <w:lang w:val="en-US"/>
        </w:rPr>
        <w:t xml:space="preserve"> Zhao Y</w:t>
      </w:r>
      <w:r>
        <w:rPr>
          <w:rFonts w:ascii="Times New Roman" w:eastAsia="Times New Roman" w:hAnsi="Times New Roman"/>
          <w:sz w:val="24"/>
          <w:szCs w:val="24"/>
          <w:lang w:val="en-US"/>
        </w:rPr>
        <w:t xml:space="preserve"> (2017)</w:t>
      </w:r>
      <w:r w:rsidRPr="00D70EDF">
        <w:rPr>
          <w:rFonts w:ascii="Times New Roman" w:eastAsia="Times New Roman" w:hAnsi="Times New Roman"/>
          <w:sz w:val="24"/>
          <w:szCs w:val="24"/>
          <w:lang w:val="en-US"/>
        </w:rPr>
        <w:t xml:space="preserve"> Functional properties, bioactive compounds, and in vitro gastrointestinal digestion study of dried fruit pomace powders as functional food ingredients</w:t>
      </w:r>
      <w:r w:rsidRPr="005E617C">
        <w:rPr>
          <w:rFonts w:ascii="Times New Roman" w:eastAsia="Times New Roman" w:hAnsi="Times New Roman"/>
          <w:sz w:val="24"/>
          <w:szCs w:val="24"/>
          <w:lang w:val="en-US"/>
        </w:rPr>
        <w:t>, LWT-Food Sci Technol 80</w:t>
      </w:r>
      <w:r>
        <w:rPr>
          <w:rFonts w:ascii="Times New Roman" w:eastAsia="Times New Roman" w:hAnsi="Times New Roman"/>
          <w:sz w:val="24"/>
          <w:szCs w:val="24"/>
          <w:lang w:val="en-US"/>
        </w:rPr>
        <w:t>:</w:t>
      </w:r>
      <w:r w:rsidRPr="00D70EDF">
        <w:rPr>
          <w:rFonts w:ascii="Times New Roman" w:eastAsia="Times New Roman" w:hAnsi="Times New Roman"/>
          <w:sz w:val="24"/>
          <w:szCs w:val="24"/>
          <w:lang w:val="en-US"/>
        </w:rPr>
        <w:t xml:space="preserve"> 136-144.</w:t>
      </w:r>
    </w:p>
    <w:p w:rsidR="00BF1706" w:rsidRPr="00D70EDF" w:rsidRDefault="00BF1706" w:rsidP="00F01088">
      <w:pPr>
        <w:pStyle w:val="Akapitzlist"/>
        <w:numPr>
          <w:ilvl w:val="0"/>
          <w:numId w:val="1"/>
        </w:numPr>
        <w:spacing w:after="0" w:line="480" w:lineRule="auto"/>
        <w:ind w:left="426" w:hanging="426"/>
        <w:jc w:val="both"/>
        <w:rPr>
          <w:rFonts w:ascii="Times New Roman" w:hAnsi="Times New Roman" w:cs="Times New Roman"/>
          <w:color w:val="000000"/>
          <w:sz w:val="24"/>
          <w:szCs w:val="24"/>
          <w:lang w:val="en-GB"/>
        </w:rPr>
      </w:pPr>
      <w:r w:rsidRPr="00640FAC">
        <w:rPr>
          <w:rFonts w:ascii="Times New Roman" w:hAnsi="Times New Roman" w:cs="Times New Roman"/>
          <w:color w:val="000000"/>
          <w:sz w:val="24"/>
          <w:szCs w:val="24"/>
          <w:lang w:val="en-US"/>
        </w:rPr>
        <w:lastRenderedPageBreak/>
        <w:t>Gliszczynska-Swiglo A</w:t>
      </w:r>
      <w:r>
        <w:rPr>
          <w:rFonts w:ascii="Times New Roman" w:hAnsi="Times New Roman" w:cs="Times New Roman"/>
          <w:color w:val="000000"/>
          <w:sz w:val="24"/>
          <w:szCs w:val="24"/>
          <w:lang w:val="en-US"/>
        </w:rPr>
        <w:t>,</w:t>
      </w:r>
      <w:r w:rsidRPr="00640FAC">
        <w:rPr>
          <w:rFonts w:ascii="Times New Roman" w:hAnsi="Times New Roman" w:cs="Times New Roman"/>
          <w:color w:val="000000"/>
          <w:sz w:val="24"/>
          <w:szCs w:val="24"/>
          <w:lang w:val="en-US"/>
        </w:rPr>
        <w:t xml:space="preserve"> Tyrakowska B</w:t>
      </w:r>
      <w:r>
        <w:rPr>
          <w:rFonts w:ascii="Times New Roman" w:hAnsi="Times New Roman" w:cs="Times New Roman"/>
          <w:color w:val="000000"/>
          <w:sz w:val="24"/>
          <w:szCs w:val="24"/>
          <w:lang w:val="en-US"/>
        </w:rPr>
        <w:t xml:space="preserve"> (2003)</w:t>
      </w:r>
      <w:r w:rsidRPr="00640FAC">
        <w:rPr>
          <w:rFonts w:ascii="Times New Roman" w:hAnsi="Times New Roman" w:cs="Times New Roman"/>
          <w:color w:val="000000"/>
          <w:sz w:val="24"/>
          <w:szCs w:val="24"/>
          <w:lang w:val="en-US"/>
        </w:rPr>
        <w:t xml:space="preserve"> </w:t>
      </w:r>
      <w:r w:rsidRPr="00D70EDF">
        <w:rPr>
          <w:rFonts w:ascii="Times New Roman" w:hAnsi="Times New Roman" w:cs="Times New Roman"/>
          <w:color w:val="000000"/>
          <w:sz w:val="24"/>
          <w:szCs w:val="24"/>
          <w:lang w:val="en-GB"/>
        </w:rPr>
        <w:t xml:space="preserve">Quality of commercial apple juices evaluated on the basis of the polyphenol content and the TEAC antioxidant activity, </w:t>
      </w:r>
      <w:r w:rsidRPr="00E70CFE">
        <w:rPr>
          <w:rFonts w:ascii="Times New Roman" w:hAnsi="Times New Roman" w:cs="Times New Roman"/>
          <w:color w:val="000000"/>
          <w:sz w:val="24"/>
          <w:szCs w:val="24"/>
          <w:lang w:val="en-GB"/>
        </w:rPr>
        <w:t>J Food Sci</w:t>
      </w:r>
      <w:r w:rsidRPr="00E70CFE">
        <w:rPr>
          <w:rFonts w:ascii="Times New Roman" w:hAnsi="Times New Roman" w:cs="Times New Roman"/>
          <w:color w:val="000000"/>
          <w:sz w:val="24"/>
          <w:szCs w:val="24"/>
          <w:lang w:val="en-US"/>
        </w:rPr>
        <w:t xml:space="preserve"> </w:t>
      </w:r>
      <w:r w:rsidRPr="00E70CFE">
        <w:rPr>
          <w:rFonts w:ascii="Times New Roman" w:hAnsi="Times New Roman" w:cs="Times New Roman"/>
          <w:color w:val="000000"/>
          <w:sz w:val="24"/>
          <w:szCs w:val="24"/>
          <w:lang w:val="en-GB"/>
        </w:rPr>
        <w:t>68</w:t>
      </w:r>
      <w:r>
        <w:rPr>
          <w:rFonts w:ascii="Times New Roman" w:hAnsi="Times New Roman" w:cs="Times New Roman"/>
          <w:color w:val="000000"/>
          <w:sz w:val="24"/>
          <w:szCs w:val="24"/>
          <w:lang w:val="en-GB"/>
        </w:rPr>
        <w:t>:</w:t>
      </w:r>
      <w:r w:rsidRPr="00D70EDF">
        <w:rPr>
          <w:rFonts w:ascii="Times New Roman" w:hAnsi="Times New Roman" w:cs="Times New Roman"/>
          <w:color w:val="000000"/>
          <w:sz w:val="24"/>
          <w:szCs w:val="24"/>
          <w:lang w:val="en-GB"/>
        </w:rPr>
        <w:t xml:space="preserve"> 1844-1849.</w:t>
      </w:r>
    </w:p>
    <w:p w:rsidR="00BF1706" w:rsidRPr="00D70EDF" w:rsidRDefault="00BF1706" w:rsidP="00F01088">
      <w:pPr>
        <w:pStyle w:val="Akapitzlist"/>
        <w:numPr>
          <w:ilvl w:val="0"/>
          <w:numId w:val="1"/>
        </w:numPr>
        <w:spacing w:after="0" w:line="480" w:lineRule="auto"/>
        <w:ind w:left="426" w:hanging="426"/>
        <w:jc w:val="both"/>
        <w:rPr>
          <w:rFonts w:ascii="Times New Roman" w:eastAsia="Times New Roman" w:hAnsi="Times New Roman"/>
          <w:sz w:val="24"/>
          <w:szCs w:val="24"/>
          <w:lang w:val="en-US"/>
        </w:rPr>
      </w:pPr>
      <w:r w:rsidRPr="00640FAC">
        <w:rPr>
          <w:rFonts w:ascii="Times New Roman" w:eastAsia="Times New Roman" w:hAnsi="Times New Roman"/>
          <w:sz w:val="24"/>
          <w:szCs w:val="24"/>
          <w:lang w:val="en-US"/>
        </w:rPr>
        <w:t>Podsędek A</w:t>
      </w:r>
      <w:r>
        <w:rPr>
          <w:rFonts w:ascii="Times New Roman" w:eastAsia="Times New Roman" w:hAnsi="Times New Roman"/>
          <w:sz w:val="24"/>
          <w:szCs w:val="24"/>
          <w:lang w:val="en-US"/>
        </w:rPr>
        <w:t>,</w:t>
      </w:r>
      <w:r w:rsidRPr="00640FAC">
        <w:rPr>
          <w:rFonts w:ascii="Times New Roman" w:eastAsia="Times New Roman" w:hAnsi="Times New Roman"/>
          <w:sz w:val="24"/>
          <w:szCs w:val="24"/>
          <w:lang w:val="en-US"/>
        </w:rPr>
        <w:t xml:space="preserve"> Majewska I</w:t>
      </w:r>
      <w:r>
        <w:rPr>
          <w:rFonts w:ascii="Times New Roman" w:eastAsia="Times New Roman" w:hAnsi="Times New Roman"/>
          <w:sz w:val="24"/>
          <w:szCs w:val="24"/>
          <w:lang w:val="en-US"/>
        </w:rPr>
        <w:t>,</w:t>
      </w:r>
      <w:r w:rsidRPr="00640FAC">
        <w:rPr>
          <w:rFonts w:ascii="Times New Roman" w:eastAsia="Times New Roman" w:hAnsi="Times New Roman"/>
          <w:sz w:val="24"/>
          <w:szCs w:val="24"/>
          <w:lang w:val="en-US"/>
        </w:rPr>
        <w:t xml:space="preserve"> Redzynia M</w:t>
      </w:r>
      <w:r>
        <w:rPr>
          <w:rFonts w:ascii="Times New Roman" w:eastAsia="Times New Roman" w:hAnsi="Times New Roman"/>
          <w:sz w:val="24"/>
          <w:szCs w:val="24"/>
          <w:lang w:val="en-US"/>
        </w:rPr>
        <w:t>,</w:t>
      </w:r>
      <w:r w:rsidRPr="00640FAC">
        <w:rPr>
          <w:rFonts w:ascii="Times New Roman" w:eastAsia="Times New Roman" w:hAnsi="Times New Roman"/>
          <w:sz w:val="24"/>
          <w:szCs w:val="24"/>
          <w:lang w:val="en-US"/>
        </w:rPr>
        <w:t xml:space="preserve"> Sosnowska D</w:t>
      </w:r>
      <w:r>
        <w:rPr>
          <w:rFonts w:ascii="Times New Roman" w:eastAsia="Times New Roman" w:hAnsi="Times New Roman"/>
          <w:sz w:val="24"/>
          <w:szCs w:val="24"/>
          <w:lang w:val="en-US"/>
        </w:rPr>
        <w:t>,</w:t>
      </w:r>
      <w:r w:rsidRPr="00640FAC">
        <w:rPr>
          <w:rFonts w:ascii="Times New Roman" w:eastAsia="Times New Roman" w:hAnsi="Times New Roman"/>
          <w:sz w:val="24"/>
          <w:szCs w:val="24"/>
          <w:lang w:val="en-US"/>
        </w:rPr>
        <w:t xml:space="preserve"> Koziołkiewicz M</w:t>
      </w:r>
      <w:r>
        <w:rPr>
          <w:rFonts w:ascii="Times New Roman" w:eastAsia="Times New Roman" w:hAnsi="Times New Roman"/>
          <w:sz w:val="24"/>
          <w:szCs w:val="24"/>
          <w:lang w:val="en-US"/>
        </w:rPr>
        <w:t xml:space="preserve"> (2014)</w:t>
      </w:r>
      <w:r w:rsidRPr="00640FAC">
        <w:rPr>
          <w:rFonts w:ascii="Times New Roman" w:eastAsia="Times New Roman" w:hAnsi="Times New Roman"/>
          <w:sz w:val="24"/>
          <w:szCs w:val="24"/>
          <w:lang w:val="en-US"/>
        </w:rPr>
        <w:t xml:space="preserve"> </w:t>
      </w:r>
      <w:r w:rsidRPr="00D70EDF">
        <w:rPr>
          <w:rFonts w:ascii="Times New Roman" w:eastAsia="Times New Roman" w:hAnsi="Times New Roman"/>
          <w:sz w:val="24"/>
          <w:szCs w:val="24"/>
          <w:lang w:val="en-US"/>
        </w:rPr>
        <w:t xml:space="preserve">In vitro inhibitory effect on digestive enzymes and antioxidant potential of commonly consumed fruits. </w:t>
      </w:r>
      <w:r w:rsidRPr="00E609E5">
        <w:rPr>
          <w:rFonts w:ascii="Times New Roman" w:eastAsia="Times New Roman" w:hAnsi="Times New Roman"/>
          <w:sz w:val="24"/>
          <w:szCs w:val="24"/>
          <w:lang w:val="en-US"/>
        </w:rPr>
        <w:t>J Agric Food Chem 62</w:t>
      </w:r>
      <w:r>
        <w:rPr>
          <w:rFonts w:ascii="Times New Roman" w:eastAsia="Times New Roman" w:hAnsi="Times New Roman"/>
          <w:sz w:val="24"/>
          <w:szCs w:val="24"/>
          <w:lang w:val="en-US"/>
        </w:rPr>
        <w:t>:</w:t>
      </w:r>
      <w:r w:rsidRPr="00D70EDF">
        <w:rPr>
          <w:rFonts w:ascii="Times New Roman" w:eastAsia="Times New Roman" w:hAnsi="Times New Roman"/>
          <w:sz w:val="24"/>
          <w:szCs w:val="24"/>
          <w:lang w:val="en-US"/>
        </w:rPr>
        <w:t xml:space="preserve"> 4610-4617.</w:t>
      </w:r>
    </w:p>
    <w:p w:rsidR="00BF1706" w:rsidRPr="00D70EDF" w:rsidRDefault="00BF1706" w:rsidP="00F01088">
      <w:pPr>
        <w:pStyle w:val="Akapitzlist"/>
        <w:numPr>
          <w:ilvl w:val="0"/>
          <w:numId w:val="1"/>
        </w:numPr>
        <w:spacing w:after="0" w:line="480" w:lineRule="auto"/>
        <w:ind w:left="426" w:hanging="426"/>
        <w:jc w:val="both"/>
        <w:rPr>
          <w:rFonts w:ascii="Times New Roman" w:eastAsia="Times New Roman" w:hAnsi="Times New Roman"/>
          <w:sz w:val="24"/>
          <w:szCs w:val="24"/>
          <w:lang w:val="en-US"/>
        </w:rPr>
      </w:pPr>
      <w:r w:rsidRPr="00640FAC">
        <w:rPr>
          <w:rFonts w:ascii="Times New Roman" w:eastAsia="Times New Roman" w:hAnsi="Times New Roman"/>
          <w:sz w:val="24"/>
          <w:szCs w:val="24"/>
          <w:lang w:val="en-US"/>
        </w:rPr>
        <w:t>Sakanaka S</w:t>
      </w:r>
      <w:r>
        <w:rPr>
          <w:rFonts w:ascii="Times New Roman" w:eastAsia="Times New Roman" w:hAnsi="Times New Roman"/>
          <w:sz w:val="24"/>
          <w:szCs w:val="24"/>
          <w:lang w:val="en-US"/>
        </w:rPr>
        <w:t>,</w:t>
      </w:r>
      <w:r w:rsidRPr="00640FAC">
        <w:rPr>
          <w:rFonts w:ascii="Times New Roman" w:eastAsia="Times New Roman" w:hAnsi="Times New Roman"/>
          <w:sz w:val="24"/>
          <w:szCs w:val="24"/>
          <w:lang w:val="en-US"/>
        </w:rPr>
        <w:t xml:space="preserve"> Tachibana Y</w:t>
      </w:r>
      <w:r>
        <w:rPr>
          <w:rFonts w:ascii="Times New Roman" w:eastAsia="Times New Roman" w:hAnsi="Times New Roman"/>
          <w:sz w:val="24"/>
          <w:szCs w:val="24"/>
          <w:lang w:val="en-US"/>
        </w:rPr>
        <w:t>,</w:t>
      </w:r>
      <w:r w:rsidRPr="00640FAC">
        <w:rPr>
          <w:rFonts w:ascii="Times New Roman" w:eastAsia="Times New Roman" w:hAnsi="Times New Roman"/>
          <w:sz w:val="24"/>
          <w:szCs w:val="24"/>
          <w:lang w:val="en-US"/>
        </w:rPr>
        <w:t xml:space="preserve"> Okada Y</w:t>
      </w:r>
      <w:r>
        <w:rPr>
          <w:rFonts w:ascii="Times New Roman" w:eastAsia="Times New Roman" w:hAnsi="Times New Roman"/>
          <w:sz w:val="24"/>
          <w:szCs w:val="24"/>
          <w:lang w:val="en-US"/>
        </w:rPr>
        <w:t xml:space="preserve"> (2005)</w:t>
      </w:r>
      <w:r w:rsidRPr="00640FAC">
        <w:rPr>
          <w:rFonts w:ascii="Times New Roman" w:eastAsia="Times New Roman" w:hAnsi="Times New Roman"/>
          <w:sz w:val="24"/>
          <w:szCs w:val="24"/>
          <w:lang w:val="en-US"/>
        </w:rPr>
        <w:t xml:space="preserve"> </w:t>
      </w:r>
      <w:r w:rsidRPr="00D70EDF">
        <w:rPr>
          <w:rFonts w:ascii="Times New Roman" w:eastAsia="Times New Roman" w:hAnsi="Times New Roman"/>
          <w:sz w:val="24"/>
          <w:szCs w:val="24"/>
          <w:lang w:val="en-US"/>
        </w:rPr>
        <w:t xml:space="preserve">Preparation and antioxidant properties of extracts of Japanese persimmon leaf tea (kakinoha-cha). </w:t>
      </w:r>
      <w:r w:rsidRPr="00C20187">
        <w:rPr>
          <w:rFonts w:ascii="Times New Roman" w:eastAsia="Times New Roman" w:hAnsi="Times New Roman"/>
          <w:sz w:val="24"/>
          <w:szCs w:val="24"/>
          <w:lang w:val="en-US"/>
        </w:rPr>
        <w:t>Food Chem 89</w:t>
      </w:r>
      <w:r>
        <w:rPr>
          <w:rFonts w:ascii="Times New Roman" w:eastAsia="Times New Roman" w:hAnsi="Times New Roman"/>
          <w:sz w:val="24"/>
          <w:szCs w:val="24"/>
          <w:lang w:val="en-US"/>
        </w:rPr>
        <w:t>:</w:t>
      </w:r>
      <w:r w:rsidRPr="00D70EDF">
        <w:rPr>
          <w:rFonts w:ascii="Times New Roman" w:eastAsia="Times New Roman" w:hAnsi="Times New Roman"/>
          <w:sz w:val="24"/>
          <w:szCs w:val="24"/>
          <w:lang w:val="en-US"/>
        </w:rPr>
        <w:t xml:space="preserve"> 569-575.</w:t>
      </w:r>
    </w:p>
    <w:p w:rsidR="00BF1706" w:rsidRPr="00D70EDF" w:rsidRDefault="00BF1706" w:rsidP="00F01088">
      <w:pPr>
        <w:pStyle w:val="Akapitzlist"/>
        <w:numPr>
          <w:ilvl w:val="0"/>
          <w:numId w:val="1"/>
        </w:numPr>
        <w:spacing w:after="0" w:line="480" w:lineRule="auto"/>
        <w:ind w:left="426" w:hanging="426"/>
        <w:jc w:val="both"/>
        <w:rPr>
          <w:rFonts w:ascii="Times New Roman" w:eastAsia="Times New Roman" w:hAnsi="Times New Roman"/>
          <w:sz w:val="24"/>
          <w:szCs w:val="24"/>
          <w:lang w:val="en-US"/>
        </w:rPr>
      </w:pPr>
      <w:r w:rsidRPr="00D70EDF">
        <w:rPr>
          <w:rFonts w:ascii="Times New Roman" w:eastAsia="Times New Roman" w:hAnsi="Times New Roman"/>
          <w:sz w:val="24"/>
          <w:szCs w:val="24"/>
          <w:lang w:val="en-US"/>
        </w:rPr>
        <w:t>R</w:t>
      </w:r>
      <w:r w:rsidRPr="00D70EDF">
        <w:rPr>
          <w:rFonts w:ascii="Times New Roman" w:eastAsia="Times New Roman" w:hAnsi="Times New Roman"/>
          <w:sz w:val="24"/>
          <w:szCs w:val="24"/>
        </w:rPr>
        <w:t>ӧ</w:t>
      </w:r>
      <w:r w:rsidRPr="00D70EDF">
        <w:rPr>
          <w:rFonts w:ascii="Times New Roman" w:eastAsia="Times New Roman" w:hAnsi="Times New Roman"/>
          <w:sz w:val="24"/>
          <w:szCs w:val="24"/>
          <w:lang w:val="en-US"/>
        </w:rPr>
        <w:t>sch D</w:t>
      </w:r>
      <w:r>
        <w:rPr>
          <w:rFonts w:ascii="Times New Roman" w:eastAsia="Times New Roman" w:hAnsi="Times New Roman"/>
          <w:sz w:val="24"/>
          <w:szCs w:val="24"/>
          <w:lang w:val="en-US"/>
        </w:rPr>
        <w:t>,</w:t>
      </w:r>
      <w:r w:rsidRPr="00D70EDF">
        <w:rPr>
          <w:rFonts w:ascii="Times New Roman" w:eastAsia="Times New Roman" w:hAnsi="Times New Roman"/>
          <w:sz w:val="24"/>
          <w:szCs w:val="24"/>
          <w:lang w:val="en-US"/>
        </w:rPr>
        <w:t xml:space="preserve"> Bergmann M</w:t>
      </w:r>
      <w:r>
        <w:rPr>
          <w:rFonts w:ascii="Times New Roman" w:eastAsia="Times New Roman" w:hAnsi="Times New Roman"/>
          <w:sz w:val="24"/>
          <w:szCs w:val="24"/>
          <w:lang w:val="en-US"/>
        </w:rPr>
        <w:t>,</w:t>
      </w:r>
      <w:r w:rsidRPr="00D70EDF">
        <w:rPr>
          <w:rFonts w:ascii="Times New Roman" w:eastAsia="Times New Roman" w:hAnsi="Times New Roman"/>
          <w:sz w:val="24"/>
          <w:szCs w:val="24"/>
          <w:lang w:val="en-US"/>
        </w:rPr>
        <w:t xml:space="preserve"> Knorr D</w:t>
      </w:r>
      <w:r>
        <w:rPr>
          <w:rFonts w:ascii="Times New Roman" w:eastAsia="Times New Roman" w:hAnsi="Times New Roman"/>
          <w:sz w:val="24"/>
          <w:szCs w:val="24"/>
          <w:lang w:val="en-US"/>
        </w:rPr>
        <w:t>,</w:t>
      </w:r>
      <w:r w:rsidRPr="00D70EDF">
        <w:rPr>
          <w:rFonts w:ascii="Times New Roman" w:eastAsia="Times New Roman" w:hAnsi="Times New Roman"/>
          <w:sz w:val="24"/>
          <w:szCs w:val="24"/>
          <w:lang w:val="en-US"/>
        </w:rPr>
        <w:t xml:space="preserve"> Kroh L</w:t>
      </w:r>
      <w:r>
        <w:rPr>
          <w:rFonts w:ascii="Times New Roman" w:eastAsia="Times New Roman" w:hAnsi="Times New Roman"/>
          <w:sz w:val="24"/>
          <w:szCs w:val="24"/>
          <w:lang w:val="en-US"/>
        </w:rPr>
        <w:t>W (2003)</w:t>
      </w:r>
      <w:r w:rsidRPr="00D70EDF">
        <w:rPr>
          <w:rFonts w:ascii="Times New Roman" w:eastAsia="Times New Roman" w:hAnsi="Times New Roman"/>
          <w:sz w:val="24"/>
          <w:szCs w:val="24"/>
          <w:lang w:val="en-US"/>
        </w:rPr>
        <w:t xml:space="preserve"> Structure – antioxidant efficiency relationships of phenolic compounds and their contribution to the antioxidant activity of sea buckthorn juice. </w:t>
      </w:r>
      <w:r w:rsidRPr="00C20187">
        <w:rPr>
          <w:rFonts w:ascii="Times New Roman" w:eastAsia="Times New Roman" w:hAnsi="Times New Roman"/>
          <w:sz w:val="24"/>
          <w:szCs w:val="24"/>
          <w:lang w:val="en-US"/>
        </w:rPr>
        <w:t>J Agric Food Chem 51</w:t>
      </w:r>
      <w:r>
        <w:rPr>
          <w:rFonts w:ascii="Times New Roman" w:eastAsia="Times New Roman" w:hAnsi="Times New Roman"/>
          <w:sz w:val="24"/>
          <w:szCs w:val="24"/>
          <w:lang w:val="en-US"/>
        </w:rPr>
        <w:t>:</w:t>
      </w:r>
      <w:r w:rsidRPr="00D70EDF">
        <w:rPr>
          <w:rFonts w:ascii="Times New Roman" w:eastAsia="Times New Roman" w:hAnsi="Times New Roman"/>
          <w:sz w:val="24"/>
          <w:szCs w:val="24"/>
          <w:lang w:val="en-US"/>
        </w:rPr>
        <w:t xml:space="preserve"> 4233-4239.</w:t>
      </w:r>
    </w:p>
    <w:p w:rsidR="00BF1706" w:rsidRPr="00D70EDF" w:rsidRDefault="00BF1706" w:rsidP="00F01088">
      <w:pPr>
        <w:pStyle w:val="Akapitzlist"/>
        <w:numPr>
          <w:ilvl w:val="0"/>
          <w:numId w:val="1"/>
        </w:numPr>
        <w:spacing w:after="0" w:line="480" w:lineRule="auto"/>
        <w:ind w:left="426" w:hanging="426"/>
        <w:jc w:val="both"/>
        <w:rPr>
          <w:rFonts w:ascii="Times New Roman" w:eastAsia="Times New Roman" w:hAnsi="Times New Roman"/>
          <w:sz w:val="24"/>
          <w:szCs w:val="24"/>
          <w:lang w:val="en-US"/>
        </w:rPr>
      </w:pPr>
      <w:r w:rsidRPr="00640FAC">
        <w:rPr>
          <w:rFonts w:ascii="Times New Roman" w:eastAsia="Times New Roman" w:hAnsi="Times New Roman"/>
          <w:sz w:val="24"/>
          <w:szCs w:val="24"/>
          <w:lang w:val="en-US"/>
        </w:rPr>
        <w:t>Wojnicz D</w:t>
      </w:r>
      <w:r>
        <w:rPr>
          <w:rFonts w:ascii="Times New Roman" w:eastAsia="Times New Roman" w:hAnsi="Times New Roman"/>
          <w:sz w:val="24"/>
          <w:szCs w:val="24"/>
          <w:lang w:val="en-US"/>
        </w:rPr>
        <w:t>,</w:t>
      </w:r>
      <w:r w:rsidRPr="00640FAC">
        <w:rPr>
          <w:rFonts w:ascii="Times New Roman" w:eastAsia="Times New Roman" w:hAnsi="Times New Roman"/>
          <w:sz w:val="24"/>
          <w:szCs w:val="24"/>
          <w:lang w:val="en-US"/>
        </w:rPr>
        <w:t xml:space="preserve"> Kucharska AZ</w:t>
      </w:r>
      <w:r>
        <w:rPr>
          <w:rFonts w:ascii="Times New Roman" w:eastAsia="Times New Roman" w:hAnsi="Times New Roman"/>
          <w:sz w:val="24"/>
          <w:szCs w:val="24"/>
          <w:lang w:val="en-US"/>
        </w:rPr>
        <w:t xml:space="preserve">, </w:t>
      </w:r>
      <w:r w:rsidRPr="00640FAC">
        <w:rPr>
          <w:rFonts w:ascii="Times New Roman" w:eastAsia="Times New Roman" w:hAnsi="Times New Roman"/>
          <w:sz w:val="24"/>
          <w:szCs w:val="24"/>
          <w:lang w:val="en-US"/>
        </w:rPr>
        <w:t>Sokół-Łętowska A</w:t>
      </w:r>
      <w:r>
        <w:rPr>
          <w:rFonts w:ascii="Times New Roman" w:eastAsia="Times New Roman" w:hAnsi="Times New Roman"/>
          <w:sz w:val="24"/>
          <w:szCs w:val="24"/>
          <w:lang w:val="en-US"/>
        </w:rPr>
        <w:t>,</w:t>
      </w:r>
      <w:r w:rsidRPr="00640FAC">
        <w:rPr>
          <w:rFonts w:ascii="Times New Roman" w:eastAsia="Times New Roman" w:hAnsi="Times New Roman"/>
          <w:sz w:val="24"/>
          <w:szCs w:val="24"/>
          <w:lang w:val="en-US"/>
        </w:rPr>
        <w:t xml:space="preserve"> Kicia</w:t>
      </w:r>
      <w:r>
        <w:rPr>
          <w:rFonts w:ascii="Times New Roman" w:eastAsia="Times New Roman" w:hAnsi="Times New Roman"/>
          <w:sz w:val="24"/>
          <w:szCs w:val="24"/>
          <w:lang w:val="en-US"/>
        </w:rPr>
        <w:t xml:space="preserve"> M,</w:t>
      </w:r>
      <w:r w:rsidRPr="00640FAC">
        <w:rPr>
          <w:rFonts w:ascii="Times New Roman" w:eastAsia="Times New Roman" w:hAnsi="Times New Roman"/>
          <w:sz w:val="24"/>
          <w:szCs w:val="24"/>
          <w:lang w:val="en-US"/>
        </w:rPr>
        <w:t xml:space="preserve"> Tichaczek-Goska D</w:t>
      </w:r>
      <w:r>
        <w:rPr>
          <w:rFonts w:ascii="Times New Roman" w:eastAsia="Times New Roman" w:hAnsi="Times New Roman"/>
          <w:sz w:val="24"/>
          <w:szCs w:val="24"/>
          <w:lang w:val="en-US"/>
        </w:rPr>
        <w:t xml:space="preserve"> (2012)</w:t>
      </w:r>
      <w:r w:rsidRPr="00640FAC">
        <w:rPr>
          <w:rFonts w:ascii="Times New Roman" w:eastAsia="Times New Roman" w:hAnsi="Times New Roman"/>
          <w:sz w:val="24"/>
          <w:szCs w:val="24"/>
          <w:lang w:val="en-US"/>
        </w:rPr>
        <w:t xml:space="preserve"> </w:t>
      </w:r>
      <w:r w:rsidRPr="00D70EDF">
        <w:rPr>
          <w:rFonts w:ascii="Times New Roman" w:eastAsia="Times New Roman" w:hAnsi="Times New Roman"/>
          <w:sz w:val="24"/>
          <w:szCs w:val="24"/>
          <w:lang w:val="en-US"/>
        </w:rPr>
        <w:t xml:space="preserve">Medicinal plants extracts affect virulence factors expression and biofilm formation by the uropathogenic </w:t>
      </w:r>
      <w:r w:rsidRPr="00D70EDF">
        <w:rPr>
          <w:rFonts w:ascii="Times New Roman" w:eastAsia="Times New Roman" w:hAnsi="Times New Roman"/>
          <w:i/>
          <w:sz w:val="24"/>
          <w:szCs w:val="24"/>
          <w:lang w:val="en-US"/>
        </w:rPr>
        <w:t>Escherichia coli</w:t>
      </w:r>
      <w:r w:rsidRPr="00D70EDF">
        <w:rPr>
          <w:rFonts w:ascii="Times New Roman" w:eastAsia="Times New Roman" w:hAnsi="Times New Roman"/>
          <w:sz w:val="24"/>
          <w:szCs w:val="24"/>
          <w:lang w:val="en-US"/>
        </w:rPr>
        <w:t xml:space="preserve">. </w:t>
      </w:r>
      <w:r>
        <w:rPr>
          <w:rFonts w:ascii="Times New Roman" w:eastAsia="Times New Roman" w:hAnsi="Times New Roman"/>
          <w:sz w:val="24"/>
          <w:szCs w:val="24"/>
          <w:lang w:val="en-US"/>
        </w:rPr>
        <w:t>Urol</w:t>
      </w:r>
      <w:r w:rsidRPr="00C20187">
        <w:rPr>
          <w:rFonts w:ascii="Times New Roman" w:eastAsia="Times New Roman" w:hAnsi="Times New Roman"/>
          <w:sz w:val="24"/>
          <w:szCs w:val="24"/>
          <w:lang w:val="en-US"/>
        </w:rPr>
        <w:t xml:space="preserve"> Res 40</w:t>
      </w:r>
      <w:r>
        <w:rPr>
          <w:rFonts w:ascii="Times New Roman" w:eastAsia="Times New Roman" w:hAnsi="Times New Roman"/>
          <w:sz w:val="24"/>
          <w:szCs w:val="24"/>
          <w:lang w:val="en-US"/>
        </w:rPr>
        <w:t>:</w:t>
      </w:r>
      <w:r w:rsidRPr="00C20187">
        <w:rPr>
          <w:rFonts w:ascii="Times New Roman" w:eastAsia="Times New Roman" w:hAnsi="Times New Roman"/>
          <w:sz w:val="24"/>
          <w:szCs w:val="24"/>
          <w:lang w:val="en-US"/>
        </w:rPr>
        <w:t xml:space="preserve"> 6</w:t>
      </w:r>
      <w:r w:rsidRPr="00D70EDF">
        <w:rPr>
          <w:rFonts w:ascii="Times New Roman" w:eastAsia="Times New Roman" w:hAnsi="Times New Roman"/>
          <w:sz w:val="24"/>
          <w:szCs w:val="24"/>
          <w:lang w:val="en-US"/>
        </w:rPr>
        <w:t>83-697.</w:t>
      </w:r>
    </w:p>
    <w:p w:rsidR="00BF1706" w:rsidRPr="00D70EDF" w:rsidRDefault="00BF1706" w:rsidP="00F01088">
      <w:pPr>
        <w:pStyle w:val="Akapitzlist"/>
        <w:numPr>
          <w:ilvl w:val="0"/>
          <w:numId w:val="1"/>
        </w:numPr>
        <w:spacing w:after="0" w:line="480" w:lineRule="auto"/>
        <w:ind w:left="426" w:hanging="426"/>
        <w:jc w:val="both"/>
        <w:rPr>
          <w:rFonts w:ascii="Times New Roman" w:eastAsia="Times New Roman" w:hAnsi="Times New Roman"/>
          <w:sz w:val="24"/>
          <w:szCs w:val="24"/>
          <w:lang w:val="en-US"/>
        </w:rPr>
      </w:pPr>
      <w:r w:rsidRPr="00640FAC">
        <w:rPr>
          <w:rFonts w:ascii="Times New Roman" w:eastAsia="Times New Roman" w:hAnsi="Times New Roman"/>
          <w:sz w:val="24"/>
          <w:szCs w:val="24"/>
          <w:lang w:val="en-US"/>
        </w:rPr>
        <w:t>Racchi</w:t>
      </w:r>
      <w:r>
        <w:rPr>
          <w:rFonts w:ascii="Times New Roman" w:eastAsia="Times New Roman" w:hAnsi="Times New Roman"/>
          <w:sz w:val="24"/>
          <w:szCs w:val="24"/>
          <w:lang w:val="en-US"/>
        </w:rPr>
        <w:t xml:space="preserve"> M,</w:t>
      </w:r>
      <w:r w:rsidRPr="00640FAC">
        <w:rPr>
          <w:rFonts w:ascii="Times New Roman" w:eastAsia="Times New Roman" w:hAnsi="Times New Roman"/>
          <w:sz w:val="24"/>
          <w:szCs w:val="24"/>
          <w:lang w:val="en-US"/>
        </w:rPr>
        <w:t xml:space="preserve"> Daglia M</w:t>
      </w:r>
      <w:r>
        <w:rPr>
          <w:rFonts w:ascii="Times New Roman" w:eastAsia="Times New Roman" w:hAnsi="Times New Roman"/>
          <w:sz w:val="24"/>
          <w:szCs w:val="24"/>
          <w:lang w:val="en-US"/>
        </w:rPr>
        <w:t>,</w:t>
      </w:r>
      <w:r w:rsidRPr="00640FAC">
        <w:rPr>
          <w:rFonts w:ascii="Times New Roman" w:eastAsia="Times New Roman" w:hAnsi="Times New Roman"/>
          <w:sz w:val="24"/>
          <w:szCs w:val="24"/>
          <w:lang w:val="en-US"/>
        </w:rPr>
        <w:t xml:space="preserve"> Lanni C</w:t>
      </w:r>
      <w:r>
        <w:rPr>
          <w:rFonts w:ascii="Times New Roman" w:eastAsia="Times New Roman" w:hAnsi="Times New Roman"/>
          <w:sz w:val="24"/>
          <w:szCs w:val="24"/>
          <w:lang w:val="en-US"/>
        </w:rPr>
        <w:t>,</w:t>
      </w:r>
      <w:r w:rsidRPr="00640FAC">
        <w:rPr>
          <w:rFonts w:ascii="Times New Roman" w:eastAsia="Times New Roman" w:hAnsi="Times New Roman"/>
          <w:sz w:val="24"/>
          <w:szCs w:val="24"/>
          <w:lang w:val="en-US"/>
        </w:rPr>
        <w:t xml:space="preserve"> Papetti A</w:t>
      </w:r>
      <w:r>
        <w:rPr>
          <w:rFonts w:ascii="Times New Roman" w:eastAsia="Times New Roman" w:hAnsi="Times New Roman"/>
          <w:sz w:val="24"/>
          <w:szCs w:val="24"/>
          <w:lang w:val="en-US"/>
        </w:rPr>
        <w:t>,</w:t>
      </w:r>
      <w:r w:rsidRPr="00640FAC">
        <w:rPr>
          <w:rFonts w:ascii="Times New Roman" w:eastAsia="Times New Roman" w:hAnsi="Times New Roman"/>
          <w:sz w:val="24"/>
          <w:szCs w:val="24"/>
          <w:lang w:val="en-US"/>
        </w:rPr>
        <w:t xml:space="preserve"> Govoni S</w:t>
      </w:r>
      <w:r>
        <w:rPr>
          <w:rFonts w:ascii="Times New Roman" w:eastAsia="Times New Roman" w:hAnsi="Times New Roman"/>
          <w:sz w:val="24"/>
          <w:szCs w:val="24"/>
          <w:lang w:val="en-US"/>
        </w:rPr>
        <w:t>,</w:t>
      </w:r>
      <w:r w:rsidRPr="00640FAC">
        <w:rPr>
          <w:rFonts w:ascii="Times New Roman" w:eastAsia="Times New Roman" w:hAnsi="Times New Roman"/>
          <w:sz w:val="24"/>
          <w:szCs w:val="24"/>
          <w:lang w:val="en-US"/>
        </w:rPr>
        <w:t xml:space="preserve"> Gazzani G</w:t>
      </w:r>
      <w:r>
        <w:rPr>
          <w:rFonts w:ascii="Times New Roman" w:eastAsia="Times New Roman" w:hAnsi="Times New Roman"/>
          <w:sz w:val="24"/>
          <w:szCs w:val="24"/>
          <w:lang w:val="en-US"/>
        </w:rPr>
        <w:t xml:space="preserve"> (2002)</w:t>
      </w:r>
      <w:r w:rsidRPr="00640FAC">
        <w:rPr>
          <w:rFonts w:ascii="Times New Roman" w:eastAsia="Times New Roman" w:hAnsi="Times New Roman"/>
          <w:sz w:val="24"/>
          <w:szCs w:val="24"/>
          <w:lang w:val="en-US"/>
        </w:rPr>
        <w:t xml:space="preserve"> </w:t>
      </w:r>
      <w:r w:rsidRPr="00D70EDF">
        <w:rPr>
          <w:rFonts w:ascii="Times New Roman" w:eastAsia="Times New Roman" w:hAnsi="Times New Roman"/>
          <w:sz w:val="24"/>
          <w:szCs w:val="24"/>
          <w:lang w:val="en-US"/>
        </w:rPr>
        <w:t xml:space="preserve">Antiradical activity of water soluble components in common diet vegetables. </w:t>
      </w:r>
      <w:r w:rsidRPr="00C20187">
        <w:rPr>
          <w:rFonts w:ascii="Times New Roman" w:eastAsia="Times New Roman" w:hAnsi="Times New Roman"/>
          <w:sz w:val="24"/>
          <w:szCs w:val="24"/>
          <w:lang w:val="en-US"/>
        </w:rPr>
        <w:t>J Agric Food Chem 50</w:t>
      </w:r>
      <w:r>
        <w:rPr>
          <w:rFonts w:ascii="Times New Roman" w:eastAsia="Times New Roman" w:hAnsi="Times New Roman"/>
          <w:sz w:val="24"/>
          <w:szCs w:val="24"/>
          <w:lang w:val="en-US"/>
        </w:rPr>
        <w:t>:</w:t>
      </w:r>
      <w:r w:rsidRPr="00D70EDF">
        <w:rPr>
          <w:rFonts w:ascii="Times New Roman" w:eastAsia="Times New Roman" w:hAnsi="Times New Roman"/>
          <w:sz w:val="24"/>
          <w:szCs w:val="24"/>
          <w:lang w:val="en-US"/>
        </w:rPr>
        <w:t xml:space="preserve"> 1272-1277.</w:t>
      </w:r>
    </w:p>
    <w:p w:rsidR="00BF1706" w:rsidRPr="00D70EDF" w:rsidRDefault="00BF1706" w:rsidP="00F01088">
      <w:pPr>
        <w:pStyle w:val="Akapitzlist"/>
        <w:numPr>
          <w:ilvl w:val="0"/>
          <w:numId w:val="1"/>
        </w:numPr>
        <w:spacing w:after="0" w:line="480" w:lineRule="auto"/>
        <w:ind w:left="426" w:hanging="426"/>
        <w:jc w:val="both"/>
        <w:rPr>
          <w:rFonts w:ascii="Times New Roman" w:eastAsia="Times New Roman" w:hAnsi="Times New Roman"/>
          <w:sz w:val="24"/>
          <w:szCs w:val="24"/>
          <w:lang w:val="en-US"/>
        </w:rPr>
      </w:pPr>
      <w:r w:rsidRPr="00640FAC">
        <w:rPr>
          <w:rFonts w:ascii="Times New Roman" w:eastAsia="Times New Roman" w:hAnsi="Times New Roman"/>
          <w:sz w:val="24"/>
          <w:szCs w:val="24"/>
          <w:lang w:val="en-US"/>
        </w:rPr>
        <w:t>Sreerama YN</w:t>
      </w:r>
      <w:r>
        <w:rPr>
          <w:rFonts w:ascii="Times New Roman" w:eastAsia="Times New Roman" w:hAnsi="Times New Roman"/>
          <w:sz w:val="24"/>
          <w:szCs w:val="24"/>
          <w:lang w:val="en-US"/>
        </w:rPr>
        <w:t>,</w:t>
      </w:r>
      <w:r w:rsidRPr="00640FAC">
        <w:rPr>
          <w:rFonts w:ascii="Times New Roman" w:eastAsia="Times New Roman" w:hAnsi="Times New Roman"/>
          <w:sz w:val="24"/>
          <w:szCs w:val="24"/>
          <w:lang w:val="en-US"/>
        </w:rPr>
        <w:t xml:space="preserve"> Takahashi Y</w:t>
      </w:r>
      <w:r>
        <w:rPr>
          <w:rFonts w:ascii="Times New Roman" w:eastAsia="Times New Roman" w:hAnsi="Times New Roman"/>
          <w:sz w:val="24"/>
          <w:szCs w:val="24"/>
          <w:lang w:val="en-US"/>
        </w:rPr>
        <w:t>,</w:t>
      </w:r>
      <w:r w:rsidRPr="00640FAC">
        <w:rPr>
          <w:rFonts w:ascii="Times New Roman" w:eastAsia="Times New Roman" w:hAnsi="Times New Roman"/>
          <w:sz w:val="24"/>
          <w:szCs w:val="24"/>
          <w:lang w:val="en-US"/>
        </w:rPr>
        <w:t xml:space="preserve"> Yamaki K</w:t>
      </w:r>
      <w:r>
        <w:rPr>
          <w:rFonts w:ascii="Times New Roman" w:eastAsia="Times New Roman" w:hAnsi="Times New Roman"/>
          <w:sz w:val="24"/>
          <w:szCs w:val="24"/>
          <w:lang w:val="en-US"/>
        </w:rPr>
        <w:t xml:space="preserve"> (2012)</w:t>
      </w:r>
      <w:r w:rsidRPr="00640FAC">
        <w:rPr>
          <w:rFonts w:ascii="Times New Roman" w:eastAsia="Times New Roman" w:hAnsi="Times New Roman"/>
          <w:sz w:val="24"/>
          <w:szCs w:val="24"/>
          <w:lang w:val="en-US"/>
        </w:rPr>
        <w:t xml:space="preserve"> </w:t>
      </w:r>
      <w:r w:rsidRPr="00D70EDF">
        <w:rPr>
          <w:rFonts w:ascii="Times New Roman" w:eastAsia="Times New Roman" w:hAnsi="Times New Roman"/>
          <w:sz w:val="24"/>
          <w:szCs w:val="24"/>
          <w:lang w:val="en-US"/>
        </w:rPr>
        <w:t xml:space="preserve">Phenolic antioxidants in some </w:t>
      </w:r>
      <w:r w:rsidRPr="00D70EDF">
        <w:rPr>
          <w:rFonts w:ascii="Times New Roman" w:eastAsia="Times New Roman" w:hAnsi="Times New Roman"/>
          <w:i/>
          <w:sz w:val="24"/>
          <w:szCs w:val="24"/>
          <w:lang w:val="en-US"/>
        </w:rPr>
        <w:t>Vigna</w:t>
      </w:r>
      <w:r w:rsidRPr="00D70EDF">
        <w:rPr>
          <w:rFonts w:ascii="Times New Roman" w:eastAsia="Times New Roman" w:hAnsi="Times New Roman"/>
          <w:sz w:val="24"/>
          <w:szCs w:val="24"/>
          <w:lang w:val="en-US"/>
        </w:rPr>
        <w:t xml:space="preserve"> species of legumes and their distinct inhibitory effects on </w:t>
      </w:r>
      <w:r w:rsidRPr="00D70EDF">
        <w:rPr>
          <w:rFonts w:ascii="Times New Roman" w:eastAsia="Times New Roman" w:hAnsi="Times New Roman"/>
          <w:sz w:val="24"/>
          <w:szCs w:val="24"/>
        </w:rPr>
        <w:t>α</w:t>
      </w:r>
      <w:r w:rsidRPr="00D70EDF">
        <w:rPr>
          <w:rFonts w:ascii="Times New Roman" w:eastAsia="Times New Roman" w:hAnsi="Times New Roman"/>
          <w:sz w:val="24"/>
          <w:szCs w:val="24"/>
          <w:lang w:val="en-US"/>
        </w:rPr>
        <w:t xml:space="preserve">-glucosidase and pancreatic lipase activities. </w:t>
      </w:r>
      <w:r w:rsidRPr="00C20187">
        <w:rPr>
          <w:rFonts w:ascii="Times New Roman" w:eastAsia="Times New Roman" w:hAnsi="Times New Roman"/>
          <w:sz w:val="24"/>
          <w:szCs w:val="24"/>
          <w:lang w:val="en-US"/>
        </w:rPr>
        <w:t>J Food Sci 77</w:t>
      </w:r>
      <w:r>
        <w:rPr>
          <w:rFonts w:ascii="Times New Roman" w:eastAsia="Times New Roman" w:hAnsi="Times New Roman"/>
          <w:sz w:val="24"/>
          <w:szCs w:val="24"/>
          <w:lang w:val="en-US"/>
        </w:rPr>
        <w:t>:</w:t>
      </w:r>
      <w:r w:rsidRPr="00D70EDF">
        <w:rPr>
          <w:rFonts w:ascii="Times New Roman" w:eastAsia="Times New Roman" w:hAnsi="Times New Roman"/>
          <w:sz w:val="24"/>
          <w:szCs w:val="24"/>
          <w:lang w:val="en-US"/>
        </w:rPr>
        <w:t xml:space="preserve"> 927-933.</w:t>
      </w:r>
    </w:p>
    <w:p w:rsidR="00BF1706" w:rsidRPr="00D70EDF" w:rsidRDefault="00BF1706" w:rsidP="00F01088">
      <w:pPr>
        <w:pStyle w:val="Akapitzlist"/>
        <w:numPr>
          <w:ilvl w:val="0"/>
          <w:numId w:val="1"/>
        </w:numPr>
        <w:spacing w:after="0" w:line="480" w:lineRule="auto"/>
        <w:ind w:left="426" w:hanging="426"/>
        <w:jc w:val="both"/>
        <w:rPr>
          <w:rFonts w:ascii="Times New Roman" w:eastAsia="Times New Roman" w:hAnsi="Times New Roman"/>
          <w:sz w:val="24"/>
          <w:szCs w:val="24"/>
          <w:lang w:val="en-US"/>
        </w:rPr>
      </w:pPr>
      <w:r w:rsidRPr="00D70EDF">
        <w:rPr>
          <w:rFonts w:ascii="Times New Roman" w:eastAsia="Times New Roman" w:hAnsi="Times New Roman"/>
          <w:sz w:val="24"/>
          <w:szCs w:val="24"/>
          <w:lang w:val="en-US"/>
        </w:rPr>
        <w:t>Kevers C</w:t>
      </w:r>
      <w:r>
        <w:rPr>
          <w:rFonts w:ascii="Times New Roman" w:eastAsia="Times New Roman" w:hAnsi="Times New Roman"/>
          <w:sz w:val="24"/>
          <w:szCs w:val="24"/>
          <w:lang w:val="en-US"/>
        </w:rPr>
        <w:t>,</w:t>
      </w:r>
      <w:r w:rsidRPr="00D70EDF">
        <w:rPr>
          <w:rFonts w:ascii="Times New Roman" w:eastAsia="Times New Roman" w:hAnsi="Times New Roman"/>
          <w:sz w:val="24"/>
          <w:szCs w:val="24"/>
          <w:lang w:val="en-US"/>
        </w:rPr>
        <w:t xml:space="preserve"> Falkowski M</w:t>
      </w:r>
      <w:r>
        <w:rPr>
          <w:rFonts w:ascii="Times New Roman" w:eastAsia="Times New Roman" w:hAnsi="Times New Roman"/>
          <w:sz w:val="24"/>
          <w:szCs w:val="24"/>
          <w:lang w:val="en-US"/>
        </w:rPr>
        <w:t>,</w:t>
      </w:r>
      <w:r w:rsidRPr="00D70EDF">
        <w:rPr>
          <w:rFonts w:ascii="Times New Roman" w:eastAsia="Times New Roman" w:hAnsi="Times New Roman"/>
          <w:sz w:val="24"/>
          <w:szCs w:val="24"/>
          <w:lang w:val="en-US"/>
        </w:rPr>
        <w:t xml:space="preserve"> Tabart J</w:t>
      </w:r>
      <w:r>
        <w:rPr>
          <w:rFonts w:ascii="Times New Roman" w:eastAsia="Times New Roman" w:hAnsi="Times New Roman"/>
          <w:sz w:val="24"/>
          <w:szCs w:val="24"/>
          <w:lang w:val="en-US"/>
        </w:rPr>
        <w:t>,</w:t>
      </w:r>
      <w:r w:rsidRPr="00D70EDF">
        <w:rPr>
          <w:rFonts w:ascii="Times New Roman" w:eastAsia="Times New Roman" w:hAnsi="Times New Roman"/>
          <w:sz w:val="24"/>
          <w:szCs w:val="24"/>
          <w:lang w:val="en-US"/>
        </w:rPr>
        <w:t xml:space="preserve"> Defraigne J-O</w:t>
      </w:r>
      <w:r>
        <w:rPr>
          <w:rFonts w:ascii="Times New Roman" w:eastAsia="Times New Roman" w:hAnsi="Times New Roman"/>
          <w:sz w:val="24"/>
          <w:szCs w:val="24"/>
          <w:lang w:val="en-US"/>
        </w:rPr>
        <w:t>,</w:t>
      </w:r>
      <w:r w:rsidRPr="00D70EDF">
        <w:rPr>
          <w:rFonts w:ascii="Times New Roman" w:eastAsia="Times New Roman" w:hAnsi="Times New Roman"/>
          <w:sz w:val="24"/>
          <w:szCs w:val="24"/>
          <w:lang w:val="en-US"/>
        </w:rPr>
        <w:t xml:space="preserve"> Dommes J</w:t>
      </w:r>
      <w:r>
        <w:rPr>
          <w:rFonts w:ascii="Times New Roman" w:eastAsia="Times New Roman" w:hAnsi="Times New Roman"/>
          <w:sz w:val="24"/>
          <w:szCs w:val="24"/>
          <w:lang w:val="en-US"/>
        </w:rPr>
        <w:t>,</w:t>
      </w:r>
      <w:r w:rsidRPr="00D70EDF">
        <w:rPr>
          <w:rFonts w:ascii="Times New Roman" w:eastAsia="Times New Roman" w:hAnsi="Times New Roman"/>
          <w:sz w:val="24"/>
          <w:szCs w:val="24"/>
          <w:lang w:val="en-US"/>
        </w:rPr>
        <w:t xml:space="preserve"> Pincemail J</w:t>
      </w:r>
      <w:r>
        <w:rPr>
          <w:rFonts w:ascii="Times New Roman" w:eastAsia="Times New Roman" w:hAnsi="Times New Roman"/>
          <w:sz w:val="24"/>
          <w:szCs w:val="24"/>
          <w:lang w:val="en-US"/>
        </w:rPr>
        <w:t xml:space="preserve"> (2007)</w:t>
      </w:r>
      <w:r w:rsidRPr="00D70EDF">
        <w:rPr>
          <w:rFonts w:ascii="Times New Roman" w:eastAsia="Times New Roman" w:hAnsi="Times New Roman"/>
          <w:sz w:val="24"/>
          <w:szCs w:val="24"/>
          <w:lang w:val="en-US"/>
        </w:rPr>
        <w:t xml:space="preserve"> Evaluation of antioxidant capacity during storage of selected fruits and vegatables. </w:t>
      </w:r>
      <w:r w:rsidRPr="00C20187">
        <w:rPr>
          <w:rFonts w:ascii="Times New Roman" w:eastAsia="Times New Roman" w:hAnsi="Times New Roman"/>
          <w:sz w:val="24"/>
          <w:szCs w:val="24"/>
          <w:lang w:val="en-US"/>
        </w:rPr>
        <w:t>J Agric Food Chem</w:t>
      </w:r>
      <w:r w:rsidRPr="00D70EDF">
        <w:rPr>
          <w:rFonts w:ascii="Times New Roman" w:eastAsia="Times New Roman" w:hAnsi="Times New Roman"/>
          <w:sz w:val="24"/>
          <w:szCs w:val="24"/>
          <w:lang w:val="en-US"/>
        </w:rPr>
        <w:t xml:space="preserve"> </w:t>
      </w:r>
      <w:r w:rsidRPr="00C20187">
        <w:rPr>
          <w:rFonts w:ascii="Times New Roman" w:eastAsia="Times New Roman" w:hAnsi="Times New Roman"/>
          <w:sz w:val="24"/>
          <w:szCs w:val="24"/>
          <w:lang w:val="en-US"/>
        </w:rPr>
        <w:t>55</w:t>
      </w:r>
      <w:r>
        <w:rPr>
          <w:rFonts w:ascii="Times New Roman" w:eastAsia="Times New Roman" w:hAnsi="Times New Roman"/>
          <w:sz w:val="24"/>
          <w:szCs w:val="24"/>
          <w:lang w:val="en-US"/>
        </w:rPr>
        <w:t>:</w:t>
      </w:r>
      <w:r w:rsidRPr="00D70EDF">
        <w:rPr>
          <w:rFonts w:ascii="Times New Roman" w:eastAsia="Times New Roman" w:hAnsi="Times New Roman"/>
          <w:sz w:val="24"/>
          <w:szCs w:val="24"/>
          <w:lang w:val="en-US"/>
        </w:rPr>
        <w:t xml:space="preserve"> 8596-8603.</w:t>
      </w:r>
    </w:p>
    <w:p w:rsidR="00BF1706" w:rsidRDefault="00BF1706"/>
    <w:sectPr w:rsidR="00BF1706" w:rsidSect="00F01088">
      <w:pgSz w:w="11906" w:h="16838"/>
      <w:pgMar w:top="851" w:right="1134"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5C686C"/>
    <w:multiLevelType w:val="hybridMultilevel"/>
    <w:tmpl w:val="8428724E"/>
    <w:lvl w:ilvl="0" w:tplc="9D322992">
      <w:start w:val="1"/>
      <w:numFmt w:val="decimal"/>
      <w:lvlText w:val="%1."/>
      <w:lvlJc w:val="left"/>
      <w:pPr>
        <w:ind w:left="720" w:hanging="360"/>
      </w:pPr>
      <w:rPr>
        <w:rFonts w:ascii="Times New Roman" w:hAnsi="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drawingGridHorizontalSpacing w:val="110"/>
  <w:displayHorizontalDrawingGridEvery w:val="2"/>
  <w:characterSpacingControl w:val="doNotCompress"/>
  <w:compat/>
  <w:rsids>
    <w:rsidRoot w:val="00EA512A"/>
    <w:rsid w:val="000C1B37"/>
    <w:rsid w:val="00135A60"/>
    <w:rsid w:val="002212A4"/>
    <w:rsid w:val="003F2A8E"/>
    <w:rsid w:val="005A0280"/>
    <w:rsid w:val="005C0A82"/>
    <w:rsid w:val="00722E49"/>
    <w:rsid w:val="00795A91"/>
    <w:rsid w:val="00912BAE"/>
    <w:rsid w:val="0095279D"/>
    <w:rsid w:val="009B6FB0"/>
    <w:rsid w:val="00AD00EC"/>
    <w:rsid w:val="00BE2CF4"/>
    <w:rsid w:val="00BF1706"/>
    <w:rsid w:val="00E75278"/>
    <w:rsid w:val="00EA512A"/>
    <w:rsid w:val="00F01088"/>
    <w:rsid w:val="00FA642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512A"/>
  </w:style>
  <w:style w:type="paragraph" w:styleId="Nagwek4">
    <w:name w:val="heading 4"/>
    <w:basedOn w:val="Normalny"/>
    <w:next w:val="Normalny"/>
    <w:link w:val="Nagwek4Znak"/>
    <w:uiPriority w:val="9"/>
    <w:semiHidden/>
    <w:unhideWhenUsed/>
    <w:qFormat/>
    <w:rsid w:val="000C1B37"/>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unhideWhenUsed/>
    <w:qFormat/>
    <w:rsid w:val="00EA512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uiPriority w:val="9"/>
    <w:rsid w:val="00EA512A"/>
    <w:rPr>
      <w:rFonts w:asciiTheme="majorHAnsi" w:eastAsiaTheme="majorEastAsia" w:hAnsiTheme="majorHAnsi" w:cstheme="majorBidi"/>
      <w:color w:val="243F60" w:themeColor="accent1" w:themeShade="7F"/>
    </w:rPr>
  </w:style>
  <w:style w:type="character" w:styleId="Pogrubienie">
    <w:name w:val="Strong"/>
    <w:basedOn w:val="Domylnaczcionkaakapitu"/>
    <w:uiPriority w:val="22"/>
    <w:qFormat/>
    <w:rsid w:val="00EA512A"/>
    <w:rPr>
      <w:b/>
      <w:bCs/>
    </w:rPr>
  </w:style>
  <w:style w:type="paragraph" w:styleId="Akapitzlist">
    <w:name w:val="List Paragraph"/>
    <w:basedOn w:val="Normalny"/>
    <w:uiPriority w:val="34"/>
    <w:qFormat/>
    <w:rsid w:val="00BF1706"/>
    <w:pPr>
      <w:ind w:left="720"/>
      <w:contextualSpacing/>
    </w:pPr>
  </w:style>
  <w:style w:type="character" w:customStyle="1" w:styleId="Nagwek4Znak">
    <w:name w:val="Nagłówek 4 Znak"/>
    <w:basedOn w:val="Domylnaczcionkaakapitu"/>
    <w:link w:val="Nagwek4"/>
    <w:uiPriority w:val="9"/>
    <w:semiHidden/>
    <w:rsid w:val="000C1B37"/>
    <w:rPr>
      <w:rFonts w:asciiTheme="majorHAnsi" w:eastAsiaTheme="majorEastAsia" w:hAnsiTheme="majorHAnsi" w:cstheme="majorBidi"/>
      <w:b/>
      <w:bCs/>
      <w:i/>
      <w:iCs/>
      <w:color w:val="4F81BD" w:themeColor="accent1"/>
    </w:rPr>
  </w:style>
  <w:style w:type="character" w:styleId="Hipercze">
    <w:name w:val="Hyperlink"/>
    <w:basedOn w:val="Domylnaczcionkaakapitu"/>
    <w:uiPriority w:val="99"/>
    <w:unhideWhenUsed/>
    <w:rsid w:val="000C1B3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na.podsedek@p.lodz.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2103</Words>
  <Characters>12621</Characters>
  <Application>Microsoft Office Word</Application>
  <DocSecurity>0</DocSecurity>
  <Lines>105</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Darek</dc:creator>
  <cp:lastModifiedBy>Darek</cp:lastModifiedBy>
  <cp:revision>7</cp:revision>
  <dcterms:created xsi:type="dcterms:W3CDTF">2019-03-04T19:36:00Z</dcterms:created>
  <dcterms:modified xsi:type="dcterms:W3CDTF">2019-07-02T17:33:00Z</dcterms:modified>
</cp:coreProperties>
</file>