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777B" w:rsidRPr="00E076B7" w:rsidRDefault="00EC777B" w:rsidP="00F90CBA">
      <w:pPr>
        <w:spacing w:after="0" w:line="480" w:lineRule="auto"/>
        <w:jc w:val="center"/>
        <w:rPr>
          <w:rFonts w:ascii="Times New Roman" w:eastAsia="Times New Roman" w:hAnsi="Times New Roman" w:cs="Times New Roman"/>
          <w:b/>
          <w:bCs/>
          <w:sz w:val="24"/>
          <w:szCs w:val="24"/>
        </w:rPr>
      </w:pPr>
      <w:r w:rsidRPr="00E076B7">
        <w:rPr>
          <w:rFonts w:ascii="Times New Roman" w:eastAsia="Times New Roman" w:hAnsi="Times New Roman" w:cs="Times New Roman"/>
          <w:b/>
          <w:bCs/>
          <w:sz w:val="24"/>
          <w:szCs w:val="24"/>
        </w:rPr>
        <w:t>Rice Protein as an Alternative Ingredient for Sustainable Food Formulations: Nutritional Quality, Functional Properties, Health-Promoting Potential, and Emerging Applications</w:t>
      </w:r>
    </w:p>
    <w:p w:rsidR="00EC777B" w:rsidRPr="00E076B7" w:rsidRDefault="00EC777B" w:rsidP="00F90CBA">
      <w:pPr>
        <w:spacing w:after="0" w:line="480" w:lineRule="auto"/>
        <w:jc w:val="center"/>
        <w:rPr>
          <w:rFonts w:ascii="Times New Roman" w:eastAsia="Times New Roman" w:hAnsi="Times New Roman" w:cs="Times New Roman"/>
          <w:b/>
          <w:bCs/>
          <w:sz w:val="24"/>
          <w:szCs w:val="24"/>
          <w:lang w:val="en-US"/>
        </w:rPr>
      </w:pPr>
    </w:p>
    <w:p w:rsidR="00EC777B" w:rsidRPr="00E076B7" w:rsidRDefault="00EC777B" w:rsidP="00F90CBA">
      <w:pPr>
        <w:spacing w:after="0" w:line="480" w:lineRule="auto"/>
        <w:jc w:val="center"/>
        <w:rPr>
          <w:rFonts w:ascii="Times New Roman" w:eastAsia="Times New Roman" w:hAnsi="Times New Roman" w:cs="Times New Roman"/>
          <w:sz w:val="24"/>
          <w:szCs w:val="24"/>
          <w:vertAlign w:val="superscript"/>
          <w:lang w:val="pt-BR"/>
        </w:rPr>
      </w:pPr>
      <w:r w:rsidRPr="00E076B7">
        <w:rPr>
          <w:rFonts w:ascii="Times New Roman" w:eastAsia="Times New Roman" w:hAnsi="Times New Roman" w:cs="Times New Roman"/>
          <w:sz w:val="24"/>
          <w:szCs w:val="24"/>
          <w:lang w:val="pt-BR"/>
        </w:rPr>
        <w:t xml:space="preserve">Silvia Leticia </w:t>
      </w:r>
      <w:proofErr w:type="spellStart"/>
      <w:r w:rsidRPr="00E076B7">
        <w:rPr>
          <w:rFonts w:ascii="Times New Roman" w:eastAsia="Times New Roman" w:hAnsi="Times New Roman" w:cs="Times New Roman"/>
          <w:sz w:val="24"/>
          <w:szCs w:val="24"/>
          <w:lang w:val="pt-BR"/>
        </w:rPr>
        <w:t>Rivero</w:t>
      </w:r>
      <w:proofErr w:type="spellEnd"/>
      <w:r w:rsidRPr="00E076B7">
        <w:rPr>
          <w:rFonts w:ascii="Times New Roman" w:eastAsia="Times New Roman" w:hAnsi="Times New Roman" w:cs="Times New Roman"/>
          <w:sz w:val="24"/>
          <w:szCs w:val="24"/>
          <w:lang w:val="pt-BR"/>
        </w:rPr>
        <w:t xml:space="preserve"> </w:t>
      </w:r>
      <w:proofErr w:type="spellStart"/>
      <w:r w:rsidRPr="00E076B7">
        <w:rPr>
          <w:rFonts w:ascii="Times New Roman" w:eastAsia="Times New Roman" w:hAnsi="Times New Roman" w:cs="Times New Roman"/>
          <w:sz w:val="24"/>
          <w:szCs w:val="24"/>
          <w:lang w:val="pt-BR"/>
        </w:rPr>
        <w:t>Meza</w:t>
      </w:r>
      <w:r w:rsidRPr="00E076B7">
        <w:rPr>
          <w:rFonts w:ascii="Times New Roman" w:eastAsia="Times New Roman" w:hAnsi="Times New Roman" w:cs="Times New Roman"/>
          <w:sz w:val="24"/>
          <w:szCs w:val="24"/>
          <w:vertAlign w:val="superscript"/>
          <w:lang w:val="pt-BR"/>
        </w:rPr>
        <w:t>a</w:t>
      </w:r>
      <w:proofErr w:type="spellEnd"/>
      <w:r w:rsidRPr="00E076B7">
        <w:rPr>
          <w:rFonts w:ascii="Times New Roman" w:eastAsia="Times New Roman" w:hAnsi="Times New Roman" w:cs="Times New Roman"/>
          <w:sz w:val="24"/>
          <w:szCs w:val="24"/>
          <w:vertAlign w:val="superscript"/>
          <w:lang w:val="pt-BR"/>
        </w:rPr>
        <w:t>*</w:t>
      </w:r>
      <w:r w:rsidRPr="00E076B7">
        <w:rPr>
          <w:rFonts w:ascii="Times New Roman" w:eastAsia="Times New Roman" w:hAnsi="Times New Roman" w:cs="Times New Roman"/>
          <w:sz w:val="24"/>
          <w:szCs w:val="24"/>
          <w:lang w:val="pt-BR"/>
        </w:rPr>
        <w:t xml:space="preserve">, Larissa Alves </w:t>
      </w:r>
      <w:proofErr w:type="spellStart"/>
      <w:r w:rsidRPr="00E076B7">
        <w:rPr>
          <w:rFonts w:ascii="Times New Roman" w:eastAsia="Times New Roman" w:hAnsi="Times New Roman" w:cs="Times New Roman"/>
          <w:sz w:val="24"/>
          <w:szCs w:val="24"/>
          <w:lang w:val="pt-BR"/>
        </w:rPr>
        <w:t>Rodrigues</w:t>
      </w:r>
      <w:r w:rsidRPr="00E076B7">
        <w:rPr>
          <w:rFonts w:ascii="Times New Roman" w:eastAsia="Times New Roman" w:hAnsi="Times New Roman" w:cs="Times New Roman"/>
          <w:sz w:val="24"/>
          <w:szCs w:val="24"/>
          <w:vertAlign w:val="superscript"/>
          <w:lang w:val="pt-BR"/>
        </w:rPr>
        <w:t>a</w:t>
      </w:r>
      <w:proofErr w:type="spellEnd"/>
      <w:r w:rsidRPr="00E076B7">
        <w:rPr>
          <w:rFonts w:ascii="Times New Roman" w:eastAsia="Times New Roman" w:hAnsi="Times New Roman" w:cs="Times New Roman"/>
          <w:sz w:val="24"/>
          <w:szCs w:val="24"/>
          <w:lang w:val="pt-BR"/>
        </w:rPr>
        <w:t xml:space="preserve">, Sonia </w:t>
      </w:r>
      <w:proofErr w:type="spellStart"/>
      <w:r w:rsidRPr="00E076B7">
        <w:rPr>
          <w:rFonts w:ascii="Times New Roman" w:eastAsia="Times New Roman" w:hAnsi="Times New Roman" w:cs="Times New Roman"/>
          <w:sz w:val="24"/>
          <w:szCs w:val="24"/>
          <w:lang w:val="pt-BR"/>
        </w:rPr>
        <w:t>Medina</w:t>
      </w:r>
      <w:r w:rsidRPr="00E076B7">
        <w:rPr>
          <w:rFonts w:ascii="Times New Roman" w:eastAsia="Times New Roman" w:hAnsi="Times New Roman" w:cs="Times New Roman"/>
          <w:sz w:val="24"/>
          <w:szCs w:val="24"/>
          <w:vertAlign w:val="superscript"/>
          <w:lang w:val="pt-BR"/>
        </w:rPr>
        <w:t>b</w:t>
      </w:r>
      <w:proofErr w:type="spellEnd"/>
      <w:r w:rsidRPr="00E076B7">
        <w:rPr>
          <w:rFonts w:ascii="Times New Roman" w:eastAsia="Times New Roman" w:hAnsi="Times New Roman" w:cs="Times New Roman"/>
          <w:sz w:val="24"/>
          <w:szCs w:val="24"/>
          <w:lang w:val="pt-BR"/>
        </w:rPr>
        <w:t xml:space="preserve">, Isabel </w:t>
      </w:r>
      <w:proofErr w:type="spellStart"/>
      <w:r w:rsidRPr="00E076B7">
        <w:rPr>
          <w:rFonts w:ascii="Times New Roman" w:eastAsia="Times New Roman" w:hAnsi="Times New Roman" w:cs="Times New Roman"/>
          <w:sz w:val="24"/>
          <w:szCs w:val="24"/>
          <w:lang w:val="pt-BR"/>
        </w:rPr>
        <w:t>Egea</w:t>
      </w:r>
      <w:r w:rsidRPr="00E076B7">
        <w:rPr>
          <w:rFonts w:ascii="Times New Roman" w:eastAsia="Times New Roman" w:hAnsi="Times New Roman" w:cs="Times New Roman"/>
          <w:sz w:val="24"/>
          <w:szCs w:val="24"/>
          <w:vertAlign w:val="superscript"/>
          <w:lang w:val="pt-BR"/>
        </w:rPr>
        <w:t>c</w:t>
      </w:r>
      <w:proofErr w:type="spellEnd"/>
      <w:r w:rsidRPr="00E076B7">
        <w:rPr>
          <w:rFonts w:ascii="Times New Roman" w:eastAsia="Times New Roman" w:hAnsi="Times New Roman" w:cs="Times New Roman"/>
          <w:sz w:val="24"/>
          <w:szCs w:val="24"/>
          <w:lang w:val="pt-BR"/>
        </w:rPr>
        <w:t xml:space="preserve">, </w:t>
      </w:r>
      <w:proofErr w:type="spellStart"/>
      <w:r w:rsidRPr="00E076B7">
        <w:rPr>
          <w:rFonts w:ascii="Times New Roman" w:eastAsia="Times New Roman" w:hAnsi="Times New Roman" w:cs="Times New Roman"/>
          <w:sz w:val="24"/>
          <w:szCs w:val="24"/>
          <w:lang w:val="pt-BR"/>
        </w:rPr>
        <w:t>Patricia</w:t>
      </w:r>
      <w:proofErr w:type="spellEnd"/>
      <w:r w:rsidRPr="00E076B7">
        <w:rPr>
          <w:rFonts w:ascii="Times New Roman" w:eastAsia="Times New Roman" w:hAnsi="Times New Roman" w:cs="Times New Roman"/>
          <w:sz w:val="24"/>
          <w:szCs w:val="24"/>
          <w:lang w:val="pt-BR"/>
        </w:rPr>
        <w:t xml:space="preserve"> </w:t>
      </w:r>
      <w:proofErr w:type="spellStart"/>
      <w:r w:rsidRPr="00E076B7">
        <w:rPr>
          <w:rFonts w:ascii="Times New Roman" w:eastAsia="Times New Roman" w:hAnsi="Times New Roman" w:cs="Times New Roman"/>
          <w:sz w:val="24"/>
          <w:szCs w:val="24"/>
          <w:lang w:val="pt-BR"/>
        </w:rPr>
        <w:t>Sinnecker</w:t>
      </w:r>
      <w:r w:rsidRPr="00E076B7">
        <w:rPr>
          <w:rFonts w:ascii="Times New Roman" w:eastAsia="Times New Roman" w:hAnsi="Times New Roman" w:cs="Times New Roman"/>
          <w:sz w:val="24"/>
          <w:szCs w:val="24"/>
          <w:vertAlign w:val="superscript"/>
          <w:lang w:val="pt-BR"/>
        </w:rPr>
        <w:t>d</w:t>
      </w:r>
      <w:proofErr w:type="spellEnd"/>
      <w:r w:rsidRPr="00E076B7">
        <w:rPr>
          <w:rFonts w:ascii="Times New Roman" w:eastAsia="Times New Roman" w:hAnsi="Times New Roman" w:cs="Times New Roman"/>
          <w:sz w:val="24"/>
          <w:szCs w:val="24"/>
          <w:lang w:val="pt-BR"/>
        </w:rPr>
        <w:t xml:space="preserve">, Mauricio de </w:t>
      </w:r>
      <w:proofErr w:type="spellStart"/>
      <w:r w:rsidRPr="00E076B7">
        <w:rPr>
          <w:rFonts w:ascii="Times New Roman" w:eastAsia="Times New Roman" w:hAnsi="Times New Roman" w:cs="Times New Roman"/>
          <w:sz w:val="24"/>
          <w:szCs w:val="24"/>
          <w:lang w:val="pt-BR"/>
        </w:rPr>
        <w:t>Oliveira</w:t>
      </w:r>
      <w:r w:rsidRPr="00E076B7">
        <w:rPr>
          <w:rFonts w:ascii="Times New Roman" w:eastAsia="Times New Roman" w:hAnsi="Times New Roman" w:cs="Times New Roman"/>
          <w:sz w:val="24"/>
          <w:szCs w:val="24"/>
          <w:vertAlign w:val="superscript"/>
          <w:lang w:val="pt-BR"/>
        </w:rPr>
        <w:t>a</w:t>
      </w:r>
      <w:proofErr w:type="spellEnd"/>
      <w:r w:rsidRPr="00E076B7">
        <w:rPr>
          <w:rFonts w:ascii="Times New Roman" w:eastAsia="Times New Roman" w:hAnsi="Times New Roman" w:cs="Times New Roman"/>
          <w:sz w:val="24"/>
          <w:szCs w:val="24"/>
          <w:vertAlign w:val="superscript"/>
          <w:lang w:val="pt-BR"/>
        </w:rPr>
        <w:t>*</w:t>
      </w:r>
    </w:p>
    <w:p w:rsidR="00EC777B" w:rsidRPr="00E076B7" w:rsidRDefault="00EC777B" w:rsidP="00F90CBA">
      <w:pPr>
        <w:spacing w:after="0" w:line="480" w:lineRule="auto"/>
        <w:jc w:val="center"/>
        <w:rPr>
          <w:rFonts w:ascii="Times New Roman" w:eastAsia="Times New Roman" w:hAnsi="Times New Roman" w:cs="Times New Roman"/>
          <w:sz w:val="24"/>
          <w:szCs w:val="24"/>
          <w:lang w:val="pt-BR"/>
        </w:rPr>
      </w:pPr>
    </w:p>
    <w:p w:rsidR="00EC777B" w:rsidRPr="00E076B7" w:rsidRDefault="00EC777B" w:rsidP="00F90CBA">
      <w:pPr>
        <w:spacing w:after="0" w:line="480" w:lineRule="auto"/>
        <w:jc w:val="center"/>
        <w:rPr>
          <w:rFonts w:ascii="Times New Roman" w:eastAsia="Times New Roman" w:hAnsi="Times New Roman" w:cs="Times New Roman"/>
          <w:sz w:val="24"/>
          <w:szCs w:val="24"/>
        </w:rPr>
      </w:pPr>
      <w:r w:rsidRPr="00E076B7">
        <w:rPr>
          <w:rFonts w:ascii="Times New Roman" w:eastAsia="Times New Roman" w:hAnsi="Times New Roman" w:cs="Times New Roman"/>
          <w:sz w:val="24"/>
          <w:szCs w:val="24"/>
          <w:vertAlign w:val="superscript"/>
        </w:rPr>
        <w:t xml:space="preserve">a </w:t>
      </w:r>
      <w:r w:rsidRPr="00E076B7">
        <w:rPr>
          <w:rFonts w:ascii="Times New Roman" w:eastAsia="Times New Roman" w:hAnsi="Times New Roman" w:cs="Times New Roman"/>
          <w:sz w:val="24"/>
          <w:szCs w:val="24"/>
        </w:rPr>
        <w:t xml:space="preserve">Department of Agroindustry Science and Technology, Federal University of Pelotas, 96010-900, Pelotas, Rio Grande do </w:t>
      </w:r>
      <w:proofErr w:type="spellStart"/>
      <w:r w:rsidRPr="00E076B7">
        <w:rPr>
          <w:rFonts w:ascii="Times New Roman" w:eastAsia="Times New Roman" w:hAnsi="Times New Roman" w:cs="Times New Roman"/>
          <w:sz w:val="24"/>
          <w:szCs w:val="24"/>
        </w:rPr>
        <w:t>Sul</w:t>
      </w:r>
      <w:proofErr w:type="spellEnd"/>
      <w:r w:rsidRPr="00E076B7">
        <w:rPr>
          <w:rFonts w:ascii="Times New Roman" w:eastAsia="Times New Roman" w:hAnsi="Times New Roman" w:cs="Times New Roman"/>
          <w:sz w:val="24"/>
          <w:szCs w:val="24"/>
        </w:rPr>
        <w:t>, Brazil.</w:t>
      </w:r>
    </w:p>
    <w:p w:rsidR="00EC777B" w:rsidRPr="00E076B7" w:rsidRDefault="00EC777B" w:rsidP="00F90CBA">
      <w:pPr>
        <w:spacing w:after="0" w:line="480" w:lineRule="auto"/>
        <w:jc w:val="center"/>
        <w:rPr>
          <w:rFonts w:ascii="Times New Roman" w:eastAsia="Times New Roman" w:hAnsi="Times New Roman" w:cs="Times New Roman"/>
          <w:sz w:val="24"/>
          <w:szCs w:val="24"/>
        </w:rPr>
      </w:pPr>
      <w:r w:rsidRPr="00E076B7">
        <w:rPr>
          <w:rFonts w:ascii="Times New Roman" w:eastAsia="Times New Roman" w:hAnsi="Times New Roman" w:cs="Times New Roman"/>
          <w:sz w:val="24"/>
          <w:szCs w:val="24"/>
          <w:vertAlign w:val="superscript"/>
        </w:rPr>
        <w:t>b</w:t>
      </w:r>
      <w:r w:rsidRPr="00E076B7">
        <w:rPr>
          <w:rFonts w:ascii="Times New Roman" w:eastAsia="Times New Roman" w:hAnsi="Times New Roman" w:cs="Times New Roman"/>
          <w:sz w:val="24"/>
          <w:szCs w:val="24"/>
        </w:rPr>
        <w:t xml:space="preserve"> </w:t>
      </w:r>
      <w:proofErr w:type="spellStart"/>
      <w:r w:rsidRPr="00E076B7">
        <w:rPr>
          <w:rFonts w:ascii="Times New Roman" w:eastAsia="Times New Roman" w:hAnsi="Times New Roman" w:cs="Times New Roman"/>
          <w:sz w:val="24"/>
          <w:szCs w:val="24"/>
        </w:rPr>
        <w:t>Laboratorio</w:t>
      </w:r>
      <w:proofErr w:type="spellEnd"/>
      <w:r w:rsidRPr="00E076B7">
        <w:rPr>
          <w:rFonts w:ascii="Times New Roman" w:eastAsia="Times New Roman" w:hAnsi="Times New Roman" w:cs="Times New Roman"/>
          <w:sz w:val="24"/>
          <w:szCs w:val="24"/>
        </w:rPr>
        <w:t xml:space="preserve"> de </w:t>
      </w:r>
      <w:proofErr w:type="spellStart"/>
      <w:r w:rsidRPr="00E076B7">
        <w:rPr>
          <w:rFonts w:ascii="Times New Roman" w:eastAsia="Times New Roman" w:hAnsi="Times New Roman" w:cs="Times New Roman"/>
          <w:sz w:val="24"/>
          <w:szCs w:val="24"/>
        </w:rPr>
        <w:t>Fitoquímica</w:t>
      </w:r>
      <w:proofErr w:type="spellEnd"/>
      <w:r w:rsidRPr="00E076B7">
        <w:rPr>
          <w:rFonts w:ascii="Times New Roman" w:eastAsia="Times New Roman" w:hAnsi="Times New Roman" w:cs="Times New Roman"/>
          <w:sz w:val="24"/>
          <w:szCs w:val="24"/>
        </w:rPr>
        <w:t xml:space="preserve"> y Alimentos </w:t>
      </w:r>
      <w:proofErr w:type="spellStart"/>
      <w:r w:rsidRPr="00E076B7">
        <w:rPr>
          <w:rFonts w:ascii="Times New Roman" w:eastAsia="Times New Roman" w:hAnsi="Times New Roman" w:cs="Times New Roman"/>
          <w:sz w:val="24"/>
          <w:szCs w:val="24"/>
        </w:rPr>
        <w:t>Saludables</w:t>
      </w:r>
      <w:proofErr w:type="spellEnd"/>
      <w:r w:rsidRPr="00E076B7">
        <w:rPr>
          <w:rFonts w:ascii="Times New Roman" w:eastAsia="Times New Roman" w:hAnsi="Times New Roman" w:cs="Times New Roman"/>
          <w:sz w:val="24"/>
          <w:szCs w:val="24"/>
        </w:rPr>
        <w:t xml:space="preserve"> (</w:t>
      </w:r>
      <w:proofErr w:type="spellStart"/>
      <w:r w:rsidRPr="00E076B7">
        <w:rPr>
          <w:rFonts w:ascii="Times New Roman" w:eastAsia="Times New Roman" w:hAnsi="Times New Roman" w:cs="Times New Roman"/>
          <w:sz w:val="24"/>
          <w:szCs w:val="24"/>
        </w:rPr>
        <w:t>LabFAS</w:t>
      </w:r>
      <w:proofErr w:type="spellEnd"/>
      <w:r w:rsidRPr="00E076B7">
        <w:rPr>
          <w:rFonts w:ascii="Times New Roman" w:eastAsia="Times New Roman" w:hAnsi="Times New Roman" w:cs="Times New Roman"/>
          <w:sz w:val="24"/>
          <w:szCs w:val="24"/>
        </w:rPr>
        <w:t xml:space="preserve">), CSIC, CEBAS, Campus </w:t>
      </w:r>
      <w:proofErr w:type="spellStart"/>
      <w:r w:rsidRPr="00E076B7">
        <w:rPr>
          <w:rFonts w:ascii="Times New Roman" w:eastAsia="Times New Roman" w:hAnsi="Times New Roman" w:cs="Times New Roman"/>
          <w:sz w:val="24"/>
          <w:szCs w:val="24"/>
        </w:rPr>
        <w:t>Universitario</w:t>
      </w:r>
      <w:proofErr w:type="spellEnd"/>
      <w:r w:rsidRPr="00E076B7">
        <w:rPr>
          <w:rFonts w:ascii="Times New Roman" w:eastAsia="Times New Roman" w:hAnsi="Times New Roman" w:cs="Times New Roman"/>
          <w:sz w:val="24"/>
          <w:szCs w:val="24"/>
        </w:rPr>
        <w:t xml:space="preserve"> de </w:t>
      </w:r>
      <w:proofErr w:type="spellStart"/>
      <w:r w:rsidRPr="00E076B7">
        <w:rPr>
          <w:rFonts w:ascii="Times New Roman" w:eastAsia="Times New Roman" w:hAnsi="Times New Roman" w:cs="Times New Roman"/>
          <w:sz w:val="24"/>
          <w:szCs w:val="24"/>
        </w:rPr>
        <w:t>Espinardo</w:t>
      </w:r>
      <w:proofErr w:type="spellEnd"/>
      <w:r w:rsidRPr="00E076B7">
        <w:rPr>
          <w:rFonts w:ascii="Times New Roman" w:eastAsia="Times New Roman" w:hAnsi="Times New Roman" w:cs="Times New Roman"/>
          <w:sz w:val="24"/>
          <w:szCs w:val="24"/>
        </w:rPr>
        <w:t xml:space="preserve">, </w:t>
      </w:r>
      <w:proofErr w:type="spellStart"/>
      <w:r w:rsidRPr="00E076B7">
        <w:rPr>
          <w:rFonts w:ascii="Times New Roman" w:eastAsia="Times New Roman" w:hAnsi="Times New Roman" w:cs="Times New Roman"/>
          <w:sz w:val="24"/>
          <w:szCs w:val="24"/>
        </w:rPr>
        <w:t>Edificio</w:t>
      </w:r>
      <w:proofErr w:type="spellEnd"/>
      <w:r w:rsidRPr="00E076B7">
        <w:rPr>
          <w:rFonts w:ascii="Times New Roman" w:eastAsia="Times New Roman" w:hAnsi="Times New Roman" w:cs="Times New Roman"/>
          <w:sz w:val="24"/>
          <w:szCs w:val="24"/>
        </w:rPr>
        <w:t xml:space="preserve"> 25, 30100 Murcia, Spain.</w:t>
      </w:r>
    </w:p>
    <w:p w:rsidR="00EC777B" w:rsidRPr="00E076B7" w:rsidRDefault="00EC777B" w:rsidP="00F90CBA">
      <w:pPr>
        <w:spacing w:after="0" w:line="480" w:lineRule="auto"/>
        <w:jc w:val="center"/>
        <w:rPr>
          <w:rFonts w:ascii="Times New Roman" w:eastAsia="Times New Roman" w:hAnsi="Times New Roman" w:cs="Times New Roman"/>
          <w:sz w:val="24"/>
          <w:szCs w:val="24"/>
          <w:lang w:val="en-US"/>
        </w:rPr>
      </w:pPr>
      <w:r w:rsidRPr="00E076B7">
        <w:rPr>
          <w:rFonts w:ascii="Times New Roman" w:eastAsia="Times New Roman" w:hAnsi="Times New Roman" w:cs="Times New Roman"/>
          <w:sz w:val="24"/>
          <w:szCs w:val="24"/>
          <w:vertAlign w:val="superscript"/>
          <w:lang w:val="en-US"/>
        </w:rPr>
        <w:t xml:space="preserve">c </w:t>
      </w:r>
      <w:r w:rsidRPr="00E076B7">
        <w:rPr>
          <w:rFonts w:ascii="Times New Roman" w:eastAsia="Times New Roman" w:hAnsi="Times New Roman" w:cs="Times New Roman"/>
          <w:sz w:val="24"/>
          <w:szCs w:val="24"/>
          <w:lang w:val="en-US"/>
        </w:rPr>
        <w:t xml:space="preserve">Department of Stress Biology and Plant Pathology, CEBAS-CSIC, 30100 </w:t>
      </w:r>
      <w:proofErr w:type="spellStart"/>
      <w:r w:rsidRPr="00E076B7">
        <w:rPr>
          <w:rFonts w:ascii="Times New Roman" w:eastAsia="Times New Roman" w:hAnsi="Times New Roman" w:cs="Times New Roman"/>
          <w:sz w:val="24"/>
          <w:szCs w:val="24"/>
          <w:lang w:val="en-US"/>
        </w:rPr>
        <w:t>Espinardo</w:t>
      </w:r>
      <w:proofErr w:type="spellEnd"/>
      <w:r w:rsidRPr="00E076B7">
        <w:rPr>
          <w:rFonts w:ascii="Times New Roman" w:eastAsia="Times New Roman" w:hAnsi="Times New Roman" w:cs="Times New Roman"/>
          <w:sz w:val="24"/>
          <w:szCs w:val="24"/>
          <w:lang w:val="en-US"/>
        </w:rPr>
        <w:t>-Murcia, Spain.</w:t>
      </w:r>
    </w:p>
    <w:p w:rsidR="00EC777B" w:rsidRPr="00E076B7" w:rsidRDefault="00EC777B" w:rsidP="00F90CBA">
      <w:pPr>
        <w:spacing w:after="0" w:line="480" w:lineRule="auto"/>
        <w:jc w:val="center"/>
        <w:rPr>
          <w:rFonts w:ascii="Times New Roman" w:eastAsia="Times New Roman" w:hAnsi="Times New Roman" w:cs="Times New Roman"/>
          <w:sz w:val="24"/>
          <w:szCs w:val="24"/>
        </w:rPr>
      </w:pPr>
      <w:r w:rsidRPr="00E076B7">
        <w:rPr>
          <w:rFonts w:ascii="Times New Roman" w:eastAsia="Times New Roman" w:hAnsi="Times New Roman" w:cs="Times New Roman"/>
          <w:sz w:val="24"/>
          <w:szCs w:val="24"/>
          <w:vertAlign w:val="superscript"/>
        </w:rPr>
        <w:t xml:space="preserve">d </w:t>
      </w:r>
      <w:r w:rsidRPr="00E076B7">
        <w:rPr>
          <w:rFonts w:ascii="Times New Roman" w:eastAsia="Times New Roman" w:hAnsi="Times New Roman" w:cs="Times New Roman"/>
          <w:sz w:val="24"/>
          <w:szCs w:val="24"/>
        </w:rPr>
        <w:t xml:space="preserve">Department of Pharmaceutical Sciences, Pharmaceutical Inputs and Food Sector, Federal University of São Paulo, 09913-030, </w:t>
      </w:r>
      <w:proofErr w:type="spellStart"/>
      <w:r w:rsidRPr="00E076B7">
        <w:rPr>
          <w:rFonts w:ascii="Times New Roman" w:eastAsia="Times New Roman" w:hAnsi="Times New Roman" w:cs="Times New Roman"/>
          <w:sz w:val="24"/>
          <w:szCs w:val="24"/>
        </w:rPr>
        <w:t>Diadema</w:t>
      </w:r>
      <w:proofErr w:type="spellEnd"/>
      <w:r w:rsidRPr="00E076B7">
        <w:rPr>
          <w:rFonts w:ascii="Times New Roman" w:eastAsia="Times New Roman" w:hAnsi="Times New Roman" w:cs="Times New Roman"/>
          <w:sz w:val="24"/>
          <w:szCs w:val="24"/>
        </w:rPr>
        <w:t>, São Paulo, Brazil.</w:t>
      </w:r>
    </w:p>
    <w:p w:rsidR="00EC777B" w:rsidRPr="00E076B7" w:rsidRDefault="00EC777B" w:rsidP="00F90CBA">
      <w:pPr>
        <w:spacing w:after="0" w:line="480" w:lineRule="auto"/>
        <w:jc w:val="center"/>
        <w:rPr>
          <w:rFonts w:ascii="Times New Roman" w:eastAsia="Times New Roman" w:hAnsi="Times New Roman" w:cs="Times New Roman"/>
          <w:i/>
          <w:sz w:val="24"/>
          <w:szCs w:val="24"/>
          <w:lang w:val="en-US"/>
        </w:rPr>
      </w:pPr>
    </w:p>
    <w:p w:rsidR="00EC777B" w:rsidRPr="004F5C88" w:rsidRDefault="00EC777B" w:rsidP="00F90CBA">
      <w:pPr>
        <w:spacing w:after="0" w:line="480" w:lineRule="auto"/>
        <w:jc w:val="center"/>
        <w:rPr>
          <w:rFonts w:ascii="Times New Roman" w:hAnsi="Times New Roman" w:cs="Times New Roman"/>
          <w:b/>
          <w:sz w:val="24"/>
          <w:szCs w:val="24"/>
          <w:lang w:val="en-US"/>
        </w:rPr>
      </w:pPr>
      <w:r w:rsidRPr="00E076B7">
        <w:rPr>
          <w:rFonts w:ascii="Times New Roman" w:eastAsia="Times New Roman" w:hAnsi="Times New Roman" w:cs="Times New Roman"/>
          <w:sz w:val="24"/>
          <w:szCs w:val="24"/>
        </w:rPr>
        <w:t xml:space="preserve">*Corresponding authors at: </w:t>
      </w:r>
      <w:r w:rsidRPr="00E076B7">
        <w:rPr>
          <w:rFonts w:ascii="Times New Roman" w:hAnsi="Times New Roman" w:cs="Times New Roman"/>
          <w:sz w:val="24"/>
          <w:szCs w:val="24"/>
          <w:lang w:val="en-US"/>
        </w:rPr>
        <w:t>mauricio@labgraos.com.br (M. de Oliveira) and silvialrmezaufpel@gmail.com (S. L. R. Meza)</w:t>
      </w:r>
    </w:p>
    <w:p w:rsidR="00EC777B" w:rsidRDefault="00EC777B" w:rsidP="00F90CBA">
      <w:pPr>
        <w:spacing w:line="480" w:lineRule="auto"/>
        <w:jc w:val="center"/>
        <w:rPr>
          <w:rFonts w:ascii="Times New Roman" w:hAnsi="Times New Roman" w:cs="Times New Roman"/>
          <w:b/>
          <w:sz w:val="28"/>
          <w:szCs w:val="24"/>
          <w:lang w:val="en-US"/>
        </w:rPr>
      </w:pPr>
    </w:p>
    <w:p w:rsidR="00EC777B" w:rsidRDefault="00EC777B" w:rsidP="00F90CBA">
      <w:pPr>
        <w:spacing w:line="480" w:lineRule="auto"/>
        <w:jc w:val="center"/>
        <w:rPr>
          <w:rFonts w:ascii="Times New Roman" w:hAnsi="Times New Roman" w:cs="Times New Roman"/>
          <w:b/>
          <w:sz w:val="28"/>
          <w:szCs w:val="24"/>
          <w:lang w:val="en-US"/>
        </w:rPr>
      </w:pPr>
    </w:p>
    <w:p w:rsidR="00EC777B" w:rsidRDefault="00EC777B" w:rsidP="00F90CBA">
      <w:pPr>
        <w:spacing w:line="480" w:lineRule="auto"/>
        <w:jc w:val="center"/>
        <w:rPr>
          <w:rFonts w:ascii="Times New Roman" w:hAnsi="Times New Roman" w:cs="Times New Roman"/>
          <w:b/>
          <w:sz w:val="28"/>
          <w:szCs w:val="24"/>
          <w:lang w:val="en-US"/>
        </w:rPr>
      </w:pPr>
    </w:p>
    <w:p w:rsidR="00EC777B" w:rsidRDefault="00EC777B" w:rsidP="00F90CBA">
      <w:pPr>
        <w:spacing w:line="480" w:lineRule="auto"/>
        <w:rPr>
          <w:rFonts w:ascii="Times New Roman" w:hAnsi="Times New Roman" w:cs="Times New Roman"/>
          <w:b/>
          <w:sz w:val="28"/>
          <w:szCs w:val="24"/>
          <w:lang w:val="en-US"/>
        </w:rPr>
      </w:pPr>
    </w:p>
    <w:p w:rsidR="00F90CBA" w:rsidRDefault="00F90CBA" w:rsidP="00F90CBA">
      <w:pPr>
        <w:spacing w:line="480" w:lineRule="auto"/>
        <w:rPr>
          <w:rFonts w:ascii="Times New Roman" w:hAnsi="Times New Roman" w:cs="Times New Roman"/>
          <w:b/>
          <w:sz w:val="28"/>
          <w:szCs w:val="24"/>
          <w:lang w:val="en-US"/>
        </w:rPr>
      </w:pPr>
    </w:p>
    <w:p w:rsidR="0049277F" w:rsidRPr="00F90CBA" w:rsidRDefault="0049277F" w:rsidP="00F90CBA">
      <w:pPr>
        <w:spacing w:line="480" w:lineRule="auto"/>
        <w:jc w:val="center"/>
        <w:rPr>
          <w:rFonts w:ascii="Times New Roman" w:hAnsi="Times New Roman" w:cs="Times New Roman"/>
          <w:b/>
          <w:sz w:val="28"/>
          <w:szCs w:val="24"/>
          <w:lang w:val="en-US"/>
        </w:rPr>
      </w:pPr>
      <w:r w:rsidRPr="007D3636">
        <w:rPr>
          <w:rFonts w:ascii="Times New Roman" w:hAnsi="Times New Roman" w:cs="Times New Roman"/>
          <w:b/>
          <w:sz w:val="28"/>
          <w:szCs w:val="24"/>
          <w:lang w:val="en-US"/>
        </w:rPr>
        <w:lastRenderedPageBreak/>
        <w:t>Supplementary material 1</w:t>
      </w:r>
      <w:bookmarkStart w:id="0" w:name="_GoBack"/>
      <w:bookmarkEnd w:id="0"/>
    </w:p>
    <w:p w:rsidR="0049277F" w:rsidRPr="000D57E3" w:rsidRDefault="0049277F" w:rsidP="00F90CBA">
      <w:pPr>
        <w:pBdr>
          <w:top w:val="nil"/>
          <w:left w:val="nil"/>
          <w:bottom w:val="nil"/>
          <w:right w:val="nil"/>
          <w:between w:val="nil"/>
        </w:pBdr>
        <w:spacing w:after="0" w:line="480" w:lineRule="auto"/>
        <w:jc w:val="both"/>
        <w:rPr>
          <w:rFonts w:ascii="Times New Roman" w:eastAsia="Times New Roman" w:hAnsi="Times New Roman" w:cs="Times New Roman"/>
          <w:b/>
          <w:bCs/>
          <w:sz w:val="28"/>
          <w:szCs w:val="24"/>
          <w:lang w:val="en-US"/>
        </w:rPr>
      </w:pPr>
      <w:r w:rsidRPr="000D57E3">
        <w:rPr>
          <w:rFonts w:ascii="Times New Roman" w:eastAsia="Times New Roman" w:hAnsi="Times New Roman" w:cs="Times New Roman"/>
          <w:b/>
          <w:bCs/>
          <w:sz w:val="28"/>
          <w:szCs w:val="24"/>
        </w:rPr>
        <w:t>Procedure and Data Analysis</w:t>
      </w:r>
    </w:p>
    <w:p w:rsidR="0049277F" w:rsidRPr="00E076B7" w:rsidRDefault="0049277F" w:rsidP="00F90CBA">
      <w:pPr>
        <w:pBdr>
          <w:top w:val="nil"/>
          <w:left w:val="nil"/>
          <w:bottom w:val="nil"/>
          <w:right w:val="nil"/>
          <w:between w:val="nil"/>
        </w:pBdr>
        <w:spacing w:after="0" w:line="480" w:lineRule="auto"/>
        <w:jc w:val="both"/>
        <w:rPr>
          <w:rFonts w:ascii="Times New Roman" w:eastAsia="Times New Roman" w:hAnsi="Times New Roman" w:cs="Times New Roman"/>
          <w:bCs/>
          <w:sz w:val="24"/>
          <w:szCs w:val="24"/>
          <w:lang w:val="en-US"/>
        </w:rPr>
      </w:pPr>
      <w:r w:rsidRPr="00E076B7">
        <w:rPr>
          <w:rFonts w:ascii="Times New Roman" w:eastAsia="Times New Roman" w:hAnsi="Times New Roman" w:cs="Times New Roman"/>
          <w:bCs/>
          <w:sz w:val="24"/>
          <w:szCs w:val="24"/>
          <w:lang w:val="en-US"/>
        </w:rPr>
        <w:t xml:space="preserve">This review discusses the current scientific advances regarding rice protein as a sustainable alternative ingredient for next-generation food systems, emphasizing its nutritional relevance, techno-functional properties, health-promoting potential, and emerging applications in functional food formulations. The article integrates information related to protein quality and digestibility, hypoallergenic and gluten-free characteristics, bioactive peptides and preventive nutrition, techno-functional behavior, protein modification strategies, self-assembly systems, and applications in plant-based foods, nutraceuticals, and sustainable dietary systems. In addition, sustainability aspects associated with rice by-product valorization, circular </w:t>
      </w:r>
      <w:proofErr w:type="spellStart"/>
      <w:r w:rsidRPr="00E076B7">
        <w:rPr>
          <w:rFonts w:ascii="Times New Roman" w:eastAsia="Times New Roman" w:hAnsi="Times New Roman" w:cs="Times New Roman"/>
          <w:bCs/>
          <w:sz w:val="24"/>
          <w:szCs w:val="24"/>
          <w:lang w:val="en-US"/>
        </w:rPr>
        <w:t>bioeconomy</w:t>
      </w:r>
      <w:proofErr w:type="spellEnd"/>
      <w:r w:rsidRPr="00E076B7">
        <w:rPr>
          <w:rFonts w:ascii="Times New Roman" w:eastAsia="Times New Roman" w:hAnsi="Times New Roman" w:cs="Times New Roman"/>
          <w:bCs/>
          <w:sz w:val="24"/>
          <w:szCs w:val="24"/>
          <w:lang w:val="en-US"/>
        </w:rPr>
        <w:t xml:space="preserve"> approaches, advanced food structuring technologies, and future perspectives for rice protein incorporation into health-oriented food systems are critically discussed.</w:t>
      </w:r>
    </w:p>
    <w:p w:rsidR="0049277F" w:rsidRPr="00E076B7" w:rsidRDefault="0049277F" w:rsidP="00F90CBA">
      <w:pPr>
        <w:pBdr>
          <w:top w:val="nil"/>
          <w:left w:val="nil"/>
          <w:bottom w:val="nil"/>
          <w:right w:val="nil"/>
          <w:between w:val="nil"/>
        </w:pBdr>
        <w:tabs>
          <w:tab w:val="left" w:pos="709"/>
        </w:tabs>
        <w:spacing w:after="0" w:line="480" w:lineRule="auto"/>
        <w:ind w:firstLine="567"/>
        <w:jc w:val="both"/>
        <w:rPr>
          <w:rFonts w:ascii="Times New Roman" w:eastAsia="Times New Roman" w:hAnsi="Times New Roman" w:cs="Times New Roman"/>
          <w:bCs/>
          <w:sz w:val="24"/>
          <w:szCs w:val="24"/>
          <w:lang w:val="en-US"/>
        </w:rPr>
      </w:pPr>
      <w:r w:rsidRPr="00E076B7">
        <w:rPr>
          <w:rFonts w:ascii="Times New Roman" w:eastAsia="Times New Roman" w:hAnsi="Times New Roman" w:cs="Times New Roman"/>
          <w:bCs/>
          <w:sz w:val="24"/>
          <w:szCs w:val="24"/>
          <w:lang w:val="en-US"/>
        </w:rPr>
        <w:t xml:space="preserve">The studies included in this review were obtained through searches conducted in scientific databases including Web of Science, covering publications from 2022 to 2026. The keywords and search terms used included: “rice protein”, “rice bran protein”, “rice-derived peptides”, “bioactive peptides”, “plant-based proteins”, “alternative proteins”, “hypoallergenic proteins”, “gluten-free proteins”, “protein digestibility”, “techno-functional properties”, “protein modification”, “emulsification”, “gelation”, “food structuring”, “plant-based meat analogues”, “functional foods”, “nutraceuticals”, “sustainable food systems”, “circular </w:t>
      </w:r>
      <w:proofErr w:type="spellStart"/>
      <w:r w:rsidRPr="00E076B7">
        <w:rPr>
          <w:rFonts w:ascii="Times New Roman" w:eastAsia="Times New Roman" w:hAnsi="Times New Roman" w:cs="Times New Roman"/>
          <w:bCs/>
          <w:sz w:val="24"/>
          <w:szCs w:val="24"/>
          <w:lang w:val="en-US"/>
        </w:rPr>
        <w:t>bioeconomy</w:t>
      </w:r>
      <w:proofErr w:type="spellEnd"/>
      <w:r w:rsidRPr="00E076B7">
        <w:rPr>
          <w:rFonts w:ascii="Times New Roman" w:eastAsia="Times New Roman" w:hAnsi="Times New Roman" w:cs="Times New Roman"/>
          <w:bCs/>
          <w:sz w:val="24"/>
          <w:szCs w:val="24"/>
          <w:lang w:val="en-US"/>
        </w:rPr>
        <w:t xml:space="preserve">”, “rice by-products”, “protein hydrolysates”, “preventive nutrition”, “self-assembly”, and “high-internal-phase emulsions”. Additional combinations involving terms such as “antioxidant activity”, “antihypertensive peptides”, “metabolic health”, “protein functionality”, “sustainability”, and “food applications” were also applied. After a comprehensive and up-to-date </w:t>
      </w:r>
      <w:r w:rsidRPr="00E076B7">
        <w:rPr>
          <w:rFonts w:ascii="Times New Roman" w:eastAsia="Times New Roman" w:hAnsi="Times New Roman" w:cs="Times New Roman"/>
          <w:bCs/>
          <w:sz w:val="24"/>
          <w:szCs w:val="24"/>
          <w:lang w:val="en-US"/>
        </w:rPr>
        <w:lastRenderedPageBreak/>
        <w:t>literature screening, 55 studies directly related to the nutritional, technological, functional, sustainability-related, and health-promoting applications of rice proteins and rice-derived peptides were selected and critically analyzed to support the development of this review.</w:t>
      </w:r>
    </w:p>
    <w:p w:rsidR="008A038A" w:rsidRDefault="008A038A" w:rsidP="00F90CBA">
      <w:pPr>
        <w:spacing w:line="480" w:lineRule="auto"/>
      </w:pPr>
    </w:p>
    <w:sectPr w:rsidR="008A038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77F"/>
    <w:rsid w:val="0049277F"/>
    <w:rsid w:val="007D3636"/>
    <w:rsid w:val="008A038A"/>
    <w:rsid w:val="00EC777B"/>
    <w:rsid w:val="00F90CB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6D18"/>
  <w15:chartTrackingRefBased/>
  <w15:docId w15:val="{2870FB24-63E2-4316-8E40-A01F5E0BF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277F"/>
    <w:pPr>
      <w:spacing w:after="200" w:line="276" w:lineRule="auto"/>
    </w:pPr>
    <w:rPr>
      <w:rFonts w:ascii="Calibri" w:eastAsia="Calibri" w:hAnsi="Calibri" w:cs="Calibri"/>
      <w:lang w:val="en" w:eastAsia="en-G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502</Words>
  <Characters>2716</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dc:creator>
  <cp:keywords/>
  <dc:description/>
  <cp:lastModifiedBy>OEM</cp:lastModifiedBy>
  <cp:revision>4</cp:revision>
  <dcterms:created xsi:type="dcterms:W3CDTF">2026-07-29T18:57:00Z</dcterms:created>
  <dcterms:modified xsi:type="dcterms:W3CDTF">2026-07-31T14:28:00Z</dcterms:modified>
</cp:coreProperties>
</file>