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DDCC1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Rice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Protein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Alternative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Ingredient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Sustainable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Food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Formulations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Nutritional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Quality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Functional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Properties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, Health-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Promoting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Potential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Emerging</w:t>
      </w:r>
      <w:proofErr w:type="spellEnd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Applications</w:t>
      </w:r>
      <w:proofErr w:type="spellEnd"/>
    </w:p>
    <w:p w14:paraId="3F7A9960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D5AD9BB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Silvia Leticia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Rivero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Meza</w:t>
      </w: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Larissa Alves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Rodrigues</w:t>
      </w: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Sonia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Medina</w:t>
      </w: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Isabel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Egea</w:t>
      </w: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Patricia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Sinnecker</w:t>
      </w: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Mauricio de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Oliveira</w:t>
      </w: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</w:p>
    <w:p w14:paraId="015FBD52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EE92DC" w14:textId="7448D63C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Department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Agroindustry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Science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Technology, Federal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Pelotas, 96010-900, Pelotas, Rio Grande do Sul,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Brazil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84D1DF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proofErr w:type="gram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Laboratorio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Fitoquímica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y Alimentos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Saludables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LabFAS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), CSIC, CEBAS, Campus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Universitario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Espinardo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Edificio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25, 30100 Murcia, Spain.</w:t>
      </w:r>
    </w:p>
    <w:p w14:paraId="6174360C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c </w:t>
      </w:r>
      <w:r w:rsidRPr="00E076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Stress Biology and Plant Pathology, CEBAS-CSIC, 30100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  <w:lang w:val="en-US"/>
        </w:rPr>
        <w:t>Espinardo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  <w:lang w:val="en-US"/>
        </w:rPr>
        <w:t>-Murcia, Spain.</w:t>
      </w:r>
    </w:p>
    <w:p w14:paraId="424A42B3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</w:t>
      </w:r>
      <w:proofErr w:type="gramEnd"/>
      <w:r w:rsidRPr="00E076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Department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Pharmaceutical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Pharmaceutical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Inputs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Food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Sector, Federal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São Paulo, 09913-030, Diadema, São Paulo,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Brazil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EDACC9" w14:textId="77777777" w:rsidR="003D5C2C" w:rsidRPr="00E076B7" w:rsidRDefault="003D5C2C" w:rsidP="001C30EA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BBA5D6F" w14:textId="19016D9C" w:rsidR="004F5C88" w:rsidRPr="004F5C88" w:rsidRDefault="003D5C2C" w:rsidP="001C30E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76B7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Corresponding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authors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76B7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E076B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076B7">
        <w:rPr>
          <w:rFonts w:ascii="Times New Roman" w:hAnsi="Times New Roman" w:cs="Times New Roman"/>
          <w:sz w:val="24"/>
          <w:szCs w:val="24"/>
          <w:lang w:val="en-US"/>
        </w:rPr>
        <w:t>mauricio@labgraos.com.br (M. de Oliveira) and silvialrmezaufpel@gmail.com (S. L. R. Meza)</w:t>
      </w:r>
    </w:p>
    <w:p w14:paraId="5C7E2274" w14:textId="32963AF5" w:rsidR="003D5C2C" w:rsidRDefault="003D5C2C" w:rsidP="001C30E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609056" w14:textId="77777777" w:rsidR="001C30EA" w:rsidRDefault="001C30EA" w:rsidP="001C30E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3AA28A" w14:textId="5325B579" w:rsidR="003D5C2C" w:rsidRPr="001C30EA" w:rsidRDefault="003D5C2C" w:rsidP="001C30EA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516EAC">
        <w:rPr>
          <w:rFonts w:ascii="Times New Roman" w:hAnsi="Times New Roman" w:cs="Times New Roman"/>
          <w:b/>
          <w:sz w:val="28"/>
          <w:szCs w:val="24"/>
          <w:lang w:val="en-US"/>
        </w:rPr>
        <w:lastRenderedPageBreak/>
        <w:t>Supplementary material 2</w:t>
      </w:r>
    </w:p>
    <w:p w14:paraId="579F2564" w14:textId="6DFC9DB2" w:rsidR="004C6C58" w:rsidRPr="004C3C8E" w:rsidRDefault="004F5C88" w:rsidP="001C30E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51C56">
        <w:rPr>
          <w:rFonts w:ascii="Times New Roman" w:hAnsi="Times New Roman" w:cs="Times New Roman"/>
          <w:b/>
          <w:sz w:val="24"/>
          <w:szCs w:val="24"/>
          <w:lang w:val="en-US"/>
        </w:rPr>
        <w:t>Online Resource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C6C58" w:rsidRPr="004C3C8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Representative studies on rice-derived bioactive peptides, their biological activities, mechanisms of action, and potential health applications.</w:t>
      </w:r>
    </w:p>
    <w:tbl>
      <w:tblPr>
        <w:tblpPr w:leftFromText="141" w:rightFromText="141" w:vertAnchor="text" w:tblpY="1"/>
        <w:tblOverlap w:val="never"/>
        <w:tblW w:w="1450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9"/>
        <w:gridCol w:w="2370"/>
        <w:gridCol w:w="1906"/>
        <w:gridCol w:w="4726"/>
        <w:gridCol w:w="2074"/>
        <w:gridCol w:w="2074"/>
      </w:tblGrid>
      <w:tr w:rsidR="005D017A" w:rsidRPr="005D017A" w14:paraId="1BABB238" w14:textId="77777777" w:rsidTr="00F404AD">
        <w:trPr>
          <w:trHeight w:val="388"/>
          <w:tblHeader/>
          <w:tblCellSpacing w:w="15" w:type="dxa"/>
        </w:trPr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6A64C4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/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peptide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source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A87B35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Identified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bioactive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peptide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(s)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8B8F72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Main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biological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activity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(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ies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0AF788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Key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mechanism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(s)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C704A2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Potential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health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application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(s)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987CE" w14:textId="22642BF1" w:rsidR="00561DBF" w:rsidRPr="005D017A" w:rsidRDefault="00561DBF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Reference</w:t>
            </w:r>
            <w:r w:rsidR="00F404A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</w:t>
            </w:r>
            <w:proofErr w:type="spellEnd"/>
          </w:p>
        </w:tc>
      </w:tr>
      <w:tr w:rsidR="005D017A" w:rsidRPr="005D017A" w14:paraId="37320E4C" w14:textId="77777777" w:rsidTr="00F404AD">
        <w:trPr>
          <w:trHeight w:val="848"/>
          <w:tblCellSpacing w:w="15" w:type="dxa"/>
        </w:trPr>
        <w:tc>
          <w:tcPr>
            <w:tcW w:w="1314" w:type="dxa"/>
            <w:hideMark/>
          </w:tcPr>
          <w:p w14:paraId="24E0D3A8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bran</w:t>
            </w:r>
            <w:proofErr w:type="spellEnd"/>
          </w:p>
        </w:tc>
        <w:tc>
          <w:tcPr>
            <w:tcW w:w="2340" w:type="dxa"/>
            <w:hideMark/>
          </w:tcPr>
          <w:p w14:paraId="6024882E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RBAP (KHNRGDEF)</w:t>
            </w:r>
          </w:p>
        </w:tc>
        <w:tc>
          <w:tcPr>
            <w:tcW w:w="1876" w:type="dxa"/>
            <w:hideMark/>
          </w:tcPr>
          <w:p w14:paraId="748936BB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Osteogenic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anti-osteoporotic</w:t>
            </w:r>
            <w:proofErr w:type="spellEnd"/>
          </w:p>
        </w:tc>
        <w:tc>
          <w:tcPr>
            <w:tcW w:w="4696" w:type="dxa"/>
            <w:hideMark/>
          </w:tcPr>
          <w:p w14:paraId="4F05A4F6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 xml:space="preserve">Promoted osteogenic differentiation and inhibited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adipogenic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 xml:space="preserve"> differentiation of bone marrow mesenchymal stem cells through eIF3L signaling; improved bone mass, reduced marrow adiposity, and accelerated fracture healing.</w:t>
            </w:r>
          </w:p>
        </w:tc>
        <w:tc>
          <w:tcPr>
            <w:tcW w:w="2044" w:type="dxa"/>
            <w:hideMark/>
          </w:tcPr>
          <w:p w14:paraId="2696431E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Osteoporosis prevention and treatment; healthy aging; bone regeneration</w:t>
            </w:r>
          </w:p>
        </w:tc>
        <w:tc>
          <w:tcPr>
            <w:tcW w:w="2029" w:type="dxa"/>
          </w:tcPr>
          <w:p w14:paraId="6D998FE4" w14:textId="17B0A241" w:rsidR="00561DBF" w:rsidRPr="005D017A" w:rsidRDefault="004C3C8E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[1]</w:t>
            </w:r>
          </w:p>
        </w:tc>
      </w:tr>
      <w:tr w:rsidR="005D017A" w:rsidRPr="005D017A" w14:paraId="6919B604" w14:textId="77777777" w:rsidTr="00F404AD">
        <w:trPr>
          <w:trHeight w:val="655"/>
          <w:tblCellSpacing w:w="15" w:type="dxa"/>
        </w:trPr>
        <w:tc>
          <w:tcPr>
            <w:tcW w:w="1314" w:type="dxa"/>
            <w:hideMark/>
          </w:tcPr>
          <w:p w14:paraId="165B45D0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Dough-stage rice bran hydrolysate</w:t>
            </w:r>
          </w:p>
        </w:tc>
        <w:tc>
          <w:tcPr>
            <w:tcW w:w="2340" w:type="dxa"/>
            <w:hideMark/>
          </w:tcPr>
          <w:p w14:paraId="46920BFD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 xml:space="preserve">Low-molecular-weight peptide fraction (≤3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kDa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)</w:t>
            </w:r>
          </w:p>
        </w:tc>
        <w:tc>
          <w:tcPr>
            <w:tcW w:w="1876" w:type="dxa"/>
            <w:hideMark/>
          </w:tcPr>
          <w:p w14:paraId="6BE2B110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Antioxidant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antihypertensive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antidiabetic</w:t>
            </w:r>
            <w:proofErr w:type="spellEnd"/>
          </w:p>
        </w:tc>
        <w:tc>
          <w:tcPr>
            <w:tcW w:w="4696" w:type="dxa"/>
            <w:hideMark/>
          </w:tcPr>
          <w:p w14:paraId="72AFAFF1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Simulated gastrointestinal digestion enhanced antioxidant activity together with ACE- and DPP-IV-inhibitory activities; hydrolysates also exerted cytoprotective effects in Caco-2 and HepG2 cells.</w:t>
            </w:r>
          </w:p>
        </w:tc>
        <w:tc>
          <w:tcPr>
            <w:tcW w:w="2044" w:type="dxa"/>
            <w:hideMark/>
          </w:tcPr>
          <w:p w14:paraId="58FD9793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Oxidative stress management, hypertension and glycemic control</w:t>
            </w:r>
          </w:p>
        </w:tc>
        <w:tc>
          <w:tcPr>
            <w:tcW w:w="2029" w:type="dxa"/>
          </w:tcPr>
          <w:p w14:paraId="13ACD951" w14:textId="0D2C024F" w:rsidR="00561DBF" w:rsidRPr="005D017A" w:rsidRDefault="00CB5806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[2]</w:t>
            </w:r>
          </w:p>
        </w:tc>
      </w:tr>
      <w:tr w:rsidR="005D017A" w:rsidRPr="005D017A" w14:paraId="6CDBC0F9" w14:textId="77777777" w:rsidTr="00F404AD">
        <w:trPr>
          <w:trHeight w:val="81"/>
          <w:tblCellSpacing w:w="15" w:type="dxa"/>
        </w:trPr>
        <w:tc>
          <w:tcPr>
            <w:tcW w:w="1314" w:type="dxa"/>
            <w:hideMark/>
          </w:tcPr>
          <w:p w14:paraId="1A689D22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Rice protein</w:t>
            </w:r>
          </w:p>
        </w:tc>
        <w:tc>
          <w:tcPr>
            <w:tcW w:w="2340" w:type="dxa"/>
            <w:hideMark/>
          </w:tcPr>
          <w:p w14:paraId="3A60E77C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IQP, VEP, IPQ</w:t>
            </w:r>
          </w:p>
        </w:tc>
        <w:tc>
          <w:tcPr>
            <w:tcW w:w="1876" w:type="dxa"/>
            <w:hideMark/>
          </w:tcPr>
          <w:p w14:paraId="329D5A7D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Anti-obesity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antidiabetic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anti-inflammatory</w:t>
            </w:r>
            <w:proofErr w:type="spellEnd"/>
          </w:p>
        </w:tc>
        <w:tc>
          <w:tcPr>
            <w:tcW w:w="4696" w:type="dxa"/>
            <w:hideMark/>
          </w:tcPr>
          <w:p w14:paraId="59A52A1A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Activated AMPK, improved insulin sensitivity, reduced hepatic steatosis and chronic inflammation, and modulated gut microbiota composition and microbial metabolites.</w:t>
            </w:r>
          </w:p>
        </w:tc>
        <w:tc>
          <w:tcPr>
            <w:tcW w:w="2044" w:type="dxa"/>
            <w:hideMark/>
          </w:tcPr>
          <w:p w14:paraId="304D063B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Obesity, metabolic syndrome and type 2 diabetes prevention</w:t>
            </w:r>
          </w:p>
        </w:tc>
        <w:tc>
          <w:tcPr>
            <w:tcW w:w="2029" w:type="dxa"/>
          </w:tcPr>
          <w:p w14:paraId="15F4D6A9" w14:textId="0EE8A550" w:rsidR="00561DBF" w:rsidRPr="005D017A" w:rsidRDefault="00EA339B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[3]</w:t>
            </w:r>
          </w:p>
        </w:tc>
      </w:tr>
      <w:tr w:rsidR="005D017A" w:rsidRPr="005D017A" w14:paraId="11D58A83" w14:textId="77777777" w:rsidTr="00F404AD">
        <w:trPr>
          <w:trHeight w:val="81"/>
          <w:tblCellSpacing w:w="15" w:type="dxa"/>
        </w:trPr>
        <w:tc>
          <w:tcPr>
            <w:tcW w:w="1314" w:type="dxa"/>
            <w:hideMark/>
          </w:tcPr>
          <w:p w14:paraId="4586F769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dreg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protein</w:t>
            </w:r>
            <w:proofErr w:type="spellEnd"/>
          </w:p>
        </w:tc>
        <w:tc>
          <w:tcPr>
            <w:tcW w:w="2340" w:type="dxa"/>
            <w:hideMark/>
          </w:tcPr>
          <w:p w14:paraId="65CE40CC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PHP1 (IPLYQHIANLAGNK), GAP1, GEP1, GAP2, OP1</w:t>
            </w:r>
          </w:p>
        </w:tc>
        <w:tc>
          <w:tcPr>
            <w:tcW w:w="1876" w:type="dxa"/>
            <w:hideMark/>
          </w:tcPr>
          <w:p w14:paraId="3498C127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Anti-inflammatory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immunomodulatory</w:t>
            </w:r>
            <w:proofErr w:type="spellEnd"/>
          </w:p>
        </w:tc>
        <w:tc>
          <w:tcPr>
            <w:tcW w:w="4696" w:type="dxa"/>
            <w:hideMark/>
          </w:tcPr>
          <w:p w14:paraId="6336D659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Twelve anti-inflammatory peptides were identified; PHP1 exhibited the strongest activity by suppressing IL-17/MAPK signaling, regulating inflammatory genes, and reducing pro-inflammatory cytokines.</w:t>
            </w:r>
          </w:p>
        </w:tc>
        <w:tc>
          <w:tcPr>
            <w:tcW w:w="2044" w:type="dxa"/>
            <w:hideMark/>
          </w:tcPr>
          <w:p w14:paraId="49CA04B9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Chronic inflammatory diseases and immune regulation</w:t>
            </w:r>
          </w:p>
        </w:tc>
        <w:tc>
          <w:tcPr>
            <w:tcW w:w="2029" w:type="dxa"/>
          </w:tcPr>
          <w:p w14:paraId="662418BA" w14:textId="3EC20330" w:rsidR="00561DBF" w:rsidRPr="005D017A" w:rsidRDefault="00663D7E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[4]</w:t>
            </w:r>
          </w:p>
        </w:tc>
      </w:tr>
      <w:tr w:rsidR="005D017A" w:rsidRPr="005D017A" w14:paraId="6D780B21" w14:textId="77777777" w:rsidTr="00F404AD">
        <w:trPr>
          <w:trHeight w:val="81"/>
          <w:tblCellSpacing w:w="15" w:type="dxa"/>
        </w:trPr>
        <w:tc>
          <w:tcPr>
            <w:tcW w:w="1314" w:type="dxa"/>
            <w:tcBorders>
              <w:bottom w:val="single" w:sz="4" w:space="0" w:color="auto"/>
            </w:tcBorders>
            <w:hideMark/>
          </w:tcPr>
          <w:p w14:paraId="482F8F7E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Rice wine lees protein hydrolysate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hideMark/>
          </w:tcPr>
          <w:p w14:paraId="63A0AEAF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LLGDV, LGDEPL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hideMark/>
          </w:tcPr>
          <w:p w14:paraId="265A6E94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Antidiabetic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antioxidant</w:t>
            </w:r>
            <w:proofErr w:type="spellEnd"/>
          </w:p>
        </w:tc>
        <w:tc>
          <w:tcPr>
            <w:tcW w:w="4696" w:type="dxa"/>
            <w:tcBorders>
              <w:bottom w:val="single" w:sz="4" w:space="0" w:color="auto"/>
            </w:tcBorders>
            <w:hideMark/>
          </w:tcPr>
          <w:p w14:paraId="7650F908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 xml:space="preserve">Inhibited </w:t>
            </w: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α</w:t>
            </w: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-glucosidase activity, improved insulin resistance, exhibited antioxidant activity, and interacted with proteins involved in insulin-signaling pathways according to molecular docking and dynamics analyses.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hideMark/>
          </w:tcPr>
          <w:p w14:paraId="1B6E9CDF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Glycemic control and diabetes management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7D84DF50" w14:textId="2D031A5C" w:rsidR="00561DBF" w:rsidRPr="005D017A" w:rsidRDefault="00663D7E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[5]</w:t>
            </w:r>
          </w:p>
        </w:tc>
      </w:tr>
      <w:tr w:rsidR="005D017A" w:rsidRPr="005D017A" w14:paraId="31372365" w14:textId="77777777" w:rsidTr="00F404AD">
        <w:trPr>
          <w:trHeight w:val="239"/>
          <w:tblCellSpacing w:w="15" w:type="dxa"/>
        </w:trPr>
        <w:tc>
          <w:tcPr>
            <w:tcW w:w="1314" w:type="dxa"/>
            <w:hideMark/>
          </w:tcPr>
          <w:p w14:paraId="314FCFA0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endosperm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protein</w:t>
            </w:r>
            <w:proofErr w:type="spellEnd"/>
          </w:p>
        </w:tc>
        <w:tc>
          <w:tcPr>
            <w:tcW w:w="2340" w:type="dxa"/>
            <w:hideMark/>
          </w:tcPr>
          <w:p w14:paraId="5DDCF07C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REAP (QQFLPEGQSQSQK)</w:t>
            </w:r>
          </w:p>
        </w:tc>
        <w:tc>
          <w:tcPr>
            <w:tcW w:w="1876" w:type="dxa"/>
            <w:hideMark/>
          </w:tcPr>
          <w:p w14:paraId="0002AA34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Antidepressant-like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neuroprotective</w:t>
            </w:r>
            <w:proofErr w:type="spellEnd"/>
          </w:p>
        </w:tc>
        <w:tc>
          <w:tcPr>
            <w:tcW w:w="4696" w:type="dxa"/>
            <w:hideMark/>
          </w:tcPr>
          <w:p w14:paraId="0148489D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 xml:space="preserve">Oral administration activated dopaminergic signaling and produced antidepressant-like effects in </w:t>
            </w: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lastRenderedPageBreak/>
              <w:t>animal models, representing the first orally active antidepressant peptide identified from rice proteins.</w:t>
            </w:r>
          </w:p>
        </w:tc>
        <w:tc>
          <w:tcPr>
            <w:tcW w:w="2044" w:type="dxa"/>
            <w:hideMark/>
          </w:tcPr>
          <w:p w14:paraId="4D165998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lastRenderedPageBreak/>
              <w:t>Mental health and gut–brain axis modulation</w:t>
            </w:r>
          </w:p>
        </w:tc>
        <w:tc>
          <w:tcPr>
            <w:tcW w:w="2029" w:type="dxa"/>
          </w:tcPr>
          <w:p w14:paraId="6D780A7C" w14:textId="613D719D" w:rsidR="00561DBF" w:rsidRPr="005D017A" w:rsidRDefault="00663D7E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[6]</w:t>
            </w:r>
          </w:p>
        </w:tc>
      </w:tr>
      <w:tr w:rsidR="00561DBF" w:rsidRPr="005D017A" w14:paraId="1073F558" w14:textId="77777777" w:rsidTr="00F404AD">
        <w:trPr>
          <w:trHeight w:val="1100"/>
          <w:tblCellSpacing w:w="15" w:type="dxa"/>
        </w:trPr>
        <w:tc>
          <w:tcPr>
            <w:tcW w:w="1314" w:type="dxa"/>
            <w:tcBorders>
              <w:bottom w:val="single" w:sz="4" w:space="0" w:color="auto"/>
            </w:tcBorders>
            <w:hideMark/>
          </w:tcPr>
          <w:p w14:paraId="2B55A658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hydrolysate</w:t>
            </w:r>
            <w:proofErr w:type="spellEnd"/>
          </w:p>
        </w:tc>
        <w:tc>
          <w:tcPr>
            <w:tcW w:w="2340" w:type="dxa"/>
            <w:tcBorders>
              <w:bottom w:val="single" w:sz="4" w:space="0" w:color="auto"/>
            </w:tcBorders>
            <w:hideMark/>
          </w:tcPr>
          <w:p w14:paraId="0FDB50D8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YSK, VGRNMDE, and DPP-IV inhibitory peptides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hideMark/>
          </w:tcPr>
          <w:p w14:paraId="6BB91DE5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Antidiabetic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 xml:space="preserve">,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antihypertensive</w:t>
            </w:r>
            <w:proofErr w:type="spellEnd"/>
          </w:p>
        </w:tc>
        <w:tc>
          <w:tcPr>
            <w:tcW w:w="4696" w:type="dxa"/>
            <w:tcBorders>
              <w:bottom w:val="single" w:sz="4" w:space="0" w:color="auto"/>
            </w:tcBorders>
            <w:hideMark/>
          </w:tcPr>
          <w:p w14:paraId="37BCD992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 xml:space="preserve">VGRNMDE exhibited </w:t>
            </w:r>
            <w:r w:rsidRPr="005D017A">
              <w:rPr>
                <w:rFonts w:ascii="Times New Roman" w:eastAsia="Times New Roman" w:hAnsi="Times New Roman" w:cs="Times New Roman"/>
                <w:lang w:eastAsia="pt-BR"/>
              </w:rPr>
              <w:t>α</w:t>
            </w: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-amylase inhibitory activity, whereas YSK was identified as an ACE-inhibitory peptide. Rice protein hydrolysate also released peptides with DPP-IV inhibitory activity during digestion, contributing to reduced predicted glycemic index and improved postprandial glucose regulation.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hideMark/>
          </w:tcPr>
          <w:p w14:paraId="62F387C9" w14:textId="77777777" w:rsidR="00561DBF" w:rsidRPr="005D017A" w:rsidRDefault="00561DBF" w:rsidP="001C30EA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5D017A">
              <w:rPr>
                <w:rFonts w:ascii="Times New Roman" w:eastAsia="Times New Roman" w:hAnsi="Times New Roman" w:cs="Times New Roman"/>
                <w:lang w:val="en-US" w:eastAsia="pt-BR"/>
              </w:rPr>
              <w:t>Dietary management of postprandial glycemia, hypertension, and type 2 diabetes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33AD0A61" w14:textId="3FC90B05" w:rsidR="00561DBF" w:rsidRPr="005D017A" w:rsidRDefault="00663D7E" w:rsidP="001C30E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eastAsia="pt-BR"/>
              </w:rPr>
              <w:t>[7]</w:t>
            </w:r>
          </w:p>
        </w:tc>
      </w:tr>
    </w:tbl>
    <w:p w14:paraId="4B97FD18" w14:textId="77F68454" w:rsidR="00760DB4" w:rsidRPr="005D017A" w:rsidRDefault="00F404AD" w:rsidP="001C30EA">
      <w:pPr>
        <w:spacing w:line="480" w:lineRule="auto"/>
      </w:pPr>
      <w:r>
        <w:br w:type="textWrapping" w:clear="all"/>
      </w:r>
    </w:p>
    <w:p w14:paraId="5F0D3454" w14:textId="3C47DD74" w:rsidR="00392467" w:rsidRDefault="00392467" w:rsidP="001C30EA">
      <w:pPr>
        <w:spacing w:line="480" w:lineRule="auto"/>
      </w:pPr>
    </w:p>
    <w:p w14:paraId="2C0787FA" w14:textId="77777777" w:rsidR="001C30EA" w:rsidRDefault="001C30EA" w:rsidP="001C30EA">
      <w:pPr>
        <w:spacing w:line="480" w:lineRule="auto"/>
      </w:pPr>
    </w:p>
    <w:p w14:paraId="534EF404" w14:textId="77777777" w:rsidR="003D5C2C" w:rsidRDefault="003D5C2C" w:rsidP="001C30E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</w:p>
    <w:p w14:paraId="15166DFD" w14:textId="0A2BF47C" w:rsidR="00392467" w:rsidRPr="005D017A" w:rsidRDefault="00392467" w:rsidP="001C30EA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D017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Online Resource 2. </w:t>
      </w:r>
      <w:r w:rsidRPr="005D017A">
        <w:rPr>
          <w:rFonts w:ascii="Times New Roman" w:eastAsia="Times New Roman" w:hAnsi="Times New Roman" w:cs="Times New Roman"/>
          <w:sz w:val="24"/>
          <w:szCs w:val="24"/>
          <w:lang w:val="en-US"/>
        </w:rPr>
        <w:t>Representative studies reporting the incorporation of rice protein and rice-derived peptides into food products and their technological and nutritional outcomes</w:t>
      </w:r>
    </w:p>
    <w:tbl>
      <w:tblPr>
        <w:tblW w:w="1427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2404"/>
        <w:gridCol w:w="2408"/>
        <w:gridCol w:w="6424"/>
        <w:gridCol w:w="1101"/>
      </w:tblGrid>
      <w:tr w:rsidR="005D017A" w:rsidRPr="005D017A" w14:paraId="1D121CFE" w14:textId="77777777" w:rsidTr="00922676">
        <w:trPr>
          <w:trHeight w:val="247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86321E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Food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product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3D6D01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ingredient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8BC3D7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Purpose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of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incorporation</w:t>
            </w:r>
            <w:proofErr w:type="spellEnd"/>
          </w:p>
        </w:tc>
        <w:tc>
          <w:tcPr>
            <w:tcW w:w="63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E4C7F9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Main technological and nutritional outcomes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D8967D" w14:textId="5DABC9A8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/>
                <w:bCs/>
              </w:rPr>
              <w:t>Reference</w:t>
            </w:r>
            <w:r w:rsidR="00F404AD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proofErr w:type="spellEnd"/>
          </w:p>
        </w:tc>
      </w:tr>
      <w:tr w:rsidR="005D017A" w:rsidRPr="005D017A" w14:paraId="7B708038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5AEEFF2F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val="en-US"/>
              </w:rPr>
              <w:t>Plant-based seafood analogue (fish cake)</w:t>
            </w:r>
          </w:p>
        </w:tc>
        <w:tc>
          <w:tcPr>
            <w:tcW w:w="0" w:type="auto"/>
            <w:hideMark/>
          </w:tcPr>
          <w:p w14:paraId="1DC08FC8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Brown 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isolate</w:t>
            </w:r>
            <w:proofErr w:type="spellEnd"/>
          </w:p>
        </w:tc>
        <w:tc>
          <w:tcPr>
            <w:tcW w:w="2378" w:type="dxa"/>
            <w:hideMark/>
          </w:tcPr>
          <w:p w14:paraId="7F58C019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Develop a sustainable seafood analogue and evaluate environmental performance</w:t>
            </w:r>
          </w:p>
        </w:tc>
        <w:tc>
          <w:tcPr>
            <w:tcW w:w="6394" w:type="dxa"/>
            <w:hideMark/>
          </w:tcPr>
          <w:p w14:paraId="0ACE742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Brown rice protein enabled the production of plant-based fish cakes with substantially lower carbon footprint than conventional surimi products while maintaining technological feasibility.</w:t>
            </w:r>
          </w:p>
        </w:tc>
        <w:tc>
          <w:tcPr>
            <w:tcW w:w="0" w:type="auto"/>
            <w:hideMark/>
          </w:tcPr>
          <w:p w14:paraId="2D49989D" w14:textId="0C5135BC" w:rsidR="00392467" w:rsidRPr="005D017A" w:rsidRDefault="00663D7E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[8]</w:t>
            </w:r>
          </w:p>
        </w:tc>
      </w:tr>
      <w:tr w:rsidR="005D017A" w:rsidRPr="005D017A" w14:paraId="7B60BA8A" w14:textId="77777777" w:rsidTr="00922676">
        <w:trPr>
          <w:trHeight w:val="1039"/>
          <w:tblCellSpacing w:w="15" w:type="dxa"/>
        </w:trPr>
        <w:tc>
          <w:tcPr>
            <w:tcW w:w="0" w:type="auto"/>
            <w:hideMark/>
          </w:tcPr>
          <w:p w14:paraId="25F3E599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Plant-based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cheese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analogue</w:t>
            </w:r>
            <w:proofErr w:type="spellEnd"/>
          </w:p>
        </w:tc>
        <w:tc>
          <w:tcPr>
            <w:tcW w:w="0" w:type="auto"/>
            <w:hideMark/>
          </w:tcPr>
          <w:p w14:paraId="18BBDEC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Brown rice, broken rice, and rice bran proteins</w:t>
            </w:r>
          </w:p>
        </w:tc>
        <w:tc>
          <w:tcPr>
            <w:tcW w:w="2378" w:type="dxa"/>
            <w:hideMark/>
          </w:tcPr>
          <w:p w14:paraId="7A5F0522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Evaluate different rice protein fractions as cheese ingredients</w:t>
            </w:r>
          </w:p>
        </w:tc>
        <w:tc>
          <w:tcPr>
            <w:tcW w:w="6394" w:type="dxa"/>
            <w:hideMark/>
          </w:tcPr>
          <w:p w14:paraId="2A54DF11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Different rice protein fractions produced distinct textural properties; broken rice protein improved meltability, brown rice protein increased firmness, and rice bran protein reduced oil separation, demonstrating formulation-specific functionality.</w:t>
            </w:r>
          </w:p>
        </w:tc>
        <w:tc>
          <w:tcPr>
            <w:tcW w:w="0" w:type="auto"/>
            <w:hideMark/>
          </w:tcPr>
          <w:p w14:paraId="14FE5071" w14:textId="09F445BD" w:rsidR="00392467" w:rsidRPr="005D017A" w:rsidRDefault="00663D7E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[9]</w:t>
            </w:r>
          </w:p>
        </w:tc>
      </w:tr>
      <w:tr w:rsidR="005D017A" w:rsidRPr="005D017A" w14:paraId="15C24F54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48E148E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Orange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beverage</w:t>
            </w:r>
            <w:proofErr w:type="spellEnd"/>
          </w:p>
        </w:tc>
        <w:tc>
          <w:tcPr>
            <w:tcW w:w="0" w:type="auto"/>
            <w:hideMark/>
          </w:tcPr>
          <w:p w14:paraId="05B5A64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Jasmine rice bran protein hydrolysate</w:t>
            </w:r>
          </w:p>
        </w:tc>
        <w:tc>
          <w:tcPr>
            <w:tcW w:w="2378" w:type="dxa"/>
            <w:hideMark/>
          </w:tcPr>
          <w:p w14:paraId="24B795CE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Functional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beverage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fortification</w:t>
            </w:r>
            <w:proofErr w:type="spellEnd"/>
          </w:p>
        </w:tc>
        <w:tc>
          <w:tcPr>
            <w:tcW w:w="6394" w:type="dxa"/>
            <w:hideMark/>
          </w:tcPr>
          <w:p w14:paraId="31FACE49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Optimization of sucrose, salt and citric acid successfully masked bitterness and undesirable volatiles, resulting in high consumer acceptance while incorporating bioactive peptides into the beverage.</w:t>
            </w:r>
          </w:p>
        </w:tc>
        <w:tc>
          <w:tcPr>
            <w:tcW w:w="0" w:type="auto"/>
            <w:hideMark/>
          </w:tcPr>
          <w:p w14:paraId="7DC8A72C" w14:textId="7F910AF4" w:rsidR="00392467" w:rsidRPr="005D017A" w:rsidRDefault="00663D7E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[10]</w:t>
            </w:r>
          </w:p>
        </w:tc>
      </w:tr>
      <w:tr w:rsidR="005D017A" w:rsidRPr="005D017A" w14:paraId="75DA73DC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5A6A053B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lastRenderedPageBreak/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bars</w:t>
            </w:r>
            <w:proofErr w:type="spellEnd"/>
          </w:p>
        </w:tc>
        <w:tc>
          <w:tcPr>
            <w:tcW w:w="0" w:type="auto"/>
            <w:hideMark/>
          </w:tcPr>
          <w:p w14:paraId="30579FB9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Brown rice protein</w:t>
            </w:r>
          </w:p>
        </w:tc>
        <w:tc>
          <w:tcPr>
            <w:tcW w:w="2378" w:type="dxa"/>
            <w:hideMark/>
          </w:tcPr>
          <w:p w14:paraId="2C973647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Improve nutritional quality and storage stability</w:t>
            </w:r>
          </w:p>
        </w:tc>
        <w:tc>
          <w:tcPr>
            <w:tcW w:w="6394" w:type="dxa"/>
            <w:hideMark/>
          </w:tcPr>
          <w:p w14:paraId="400A12DE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 xml:space="preserve">Addition of elderberry extract and </w:t>
            </w:r>
            <w:r w:rsidRPr="005D017A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Diospyros lotus</w:t>
            </w:r>
            <w:r w:rsidRPr="005D017A">
              <w:rPr>
                <w:rFonts w:ascii="Times New Roman" w:eastAsia="Times New Roman" w:hAnsi="Times New Roman" w:cs="Times New Roman"/>
                <w:lang w:val="en-US"/>
              </w:rPr>
              <w:t xml:space="preserve"> concentrate reduced hardness, increased antioxidant activity, improved microbial stability, and enhanced sensory acceptance.</w:t>
            </w:r>
          </w:p>
        </w:tc>
        <w:tc>
          <w:tcPr>
            <w:tcW w:w="0" w:type="auto"/>
            <w:hideMark/>
          </w:tcPr>
          <w:p w14:paraId="5D8296A7" w14:textId="27D1BA87" w:rsidR="00392467" w:rsidRPr="005D017A" w:rsidRDefault="00663D7E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[11]</w:t>
            </w:r>
          </w:p>
        </w:tc>
      </w:tr>
      <w:tr w:rsidR="005D017A" w:rsidRPr="005D017A" w14:paraId="5934A654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589BAE0A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  <w:lang w:val="en-US"/>
              </w:rPr>
              <w:t>Vegetable oil-based whipped cream</w:t>
            </w:r>
          </w:p>
        </w:tc>
        <w:tc>
          <w:tcPr>
            <w:tcW w:w="0" w:type="auto"/>
            <w:hideMark/>
          </w:tcPr>
          <w:p w14:paraId="67709DDB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bran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2378" w:type="dxa"/>
            <w:hideMark/>
          </w:tcPr>
          <w:p w14:paraId="6664CDC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Dairy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alternative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formulation</w:t>
            </w:r>
            <w:proofErr w:type="spellEnd"/>
          </w:p>
        </w:tc>
        <w:tc>
          <w:tcPr>
            <w:tcW w:w="6394" w:type="dxa"/>
            <w:hideMark/>
          </w:tcPr>
          <w:p w14:paraId="4437F2E3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Cold plasma-modified rice bran protein improved whipping performance, foam stability, rheological behavior, overrun, texture, and storage stability by enhancing protein functionality.</w:t>
            </w:r>
          </w:p>
        </w:tc>
        <w:tc>
          <w:tcPr>
            <w:tcW w:w="0" w:type="auto"/>
            <w:hideMark/>
          </w:tcPr>
          <w:p w14:paraId="316DB7E5" w14:textId="08CA272A" w:rsidR="00392467" w:rsidRPr="005D017A" w:rsidRDefault="00AF5F62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[12]</w:t>
            </w:r>
          </w:p>
        </w:tc>
      </w:tr>
      <w:tr w:rsidR="005D017A" w:rsidRPr="005D017A" w14:paraId="375B9F84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53DDD20F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Low-glycemic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crispy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noodles</w:t>
            </w:r>
            <w:proofErr w:type="spellEnd"/>
          </w:p>
        </w:tc>
        <w:tc>
          <w:tcPr>
            <w:tcW w:w="0" w:type="auto"/>
            <w:hideMark/>
          </w:tcPr>
          <w:p w14:paraId="7FD078B7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oligopeptides</w:t>
            </w:r>
            <w:proofErr w:type="spellEnd"/>
          </w:p>
        </w:tc>
        <w:tc>
          <w:tcPr>
            <w:tcW w:w="2378" w:type="dxa"/>
            <w:hideMark/>
          </w:tcPr>
          <w:p w14:paraId="7BB3FA9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Develop low-glycemic staple foods</w:t>
            </w:r>
          </w:p>
        </w:tc>
        <w:tc>
          <w:tcPr>
            <w:tcW w:w="6394" w:type="dxa"/>
            <w:hideMark/>
          </w:tcPr>
          <w:p w14:paraId="42A070B5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Rice peptides formed starch–peptide complexes that reduced starch digestibility, lowered the predicted glycemic index, and improved the nutritional functionality of crispy noodles.</w:t>
            </w:r>
          </w:p>
        </w:tc>
        <w:tc>
          <w:tcPr>
            <w:tcW w:w="0" w:type="auto"/>
            <w:hideMark/>
          </w:tcPr>
          <w:p w14:paraId="2010961D" w14:textId="4D283B1E" w:rsidR="00392467" w:rsidRPr="005D017A" w:rsidRDefault="00AF5F62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[13]</w:t>
            </w:r>
          </w:p>
        </w:tc>
      </w:tr>
      <w:tr w:rsidR="005D017A" w:rsidRPr="005D017A" w14:paraId="07B85EDF" w14:textId="77777777" w:rsidTr="00922676">
        <w:trPr>
          <w:trHeight w:val="778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10361A5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Plant-based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hamburger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analogue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9C5D6DA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concentrate</w:t>
            </w:r>
            <w:proofErr w:type="spellEnd"/>
          </w:p>
        </w:tc>
        <w:tc>
          <w:tcPr>
            <w:tcW w:w="2378" w:type="dxa"/>
            <w:tcBorders>
              <w:bottom w:val="single" w:sz="4" w:space="0" w:color="auto"/>
            </w:tcBorders>
            <w:hideMark/>
          </w:tcPr>
          <w:p w14:paraId="05D02FDB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Partial replacement of soy protein</w:t>
            </w:r>
          </w:p>
        </w:tc>
        <w:tc>
          <w:tcPr>
            <w:tcW w:w="6394" w:type="dxa"/>
            <w:tcBorders>
              <w:bottom w:val="single" w:sz="4" w:space="0" w:color="auto"/>
            </w:tcBorders>
            <w:hideMark/>
          </w:tcPr>
          <w:p w14:paraId="1EC8A30D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Replacement of 10–20% soy protein with rice protein concentrate under optimized extrusion conditions improved texturization and produced textured vegetable protein suitable for hamburger analogues.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223EFEF" w14:textId="1AFDEE9E" w:rsidR="00392467" w:rsidRPr="005D017A" w:rsidRDefault="00AF5F62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[14]</w:t>
            </w:r>
          </w:p>
        </w:tc>
      </w:tr>
      <w:tr w:rsidR="005D017A" w:rsidRPr="005D017A" w14:paraId="79F2EE70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471C4995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lastRenderedPageBreak/>
              <w:t>Hybrid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yogurt</w:t>
            </w:r>
            <w:proofErr w:type="spellEnd"/>
          </w:p>
        </w:tc>
        <w:tc>
          <w:tcPr>
            <w:tcW w:w="0" w:type="auto"/>
            <w:hideMark/>
          </w:tcPr>
          <w:p w14:paraId="233FB84A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isolate</w:t>
            </w:r>
            <w:proofErr w:type="spellEnd"/>
          </w:p>
        </w:tc>
        <w:tc>
          <w:tcPr>
            <w:tcW w:w="2378" w:type="dxa"/>
            <w:hideMark/>
          </w:tcPr>
          <w:p w14:paraId="5E8DBC95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Partial replacement of dairy proteins</w:t>
            </w:r>
          </w:p>
        </w:tc>
        <w:tc>
          <w:tcPr>
            <w:tcW w:w="6394" w:type="dxa"/>
            <w:hideMark/>
          </w:tcPr>
          <w:p w14:paraId="7E8887D3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Rice protein was successfully incorporated into hybrid yogurts, although optimization is still required to improve gel strength, reduce syneresis, and enhance texture stability.</w:t>
            </w:r>
          </w:p>
        </w:tc>
        <w:tc>
          <w:tcPr>
            <w:tcW w:w="0" w:type="auto"/>
            <w:hideMark/>
          </w:tcPr>
          <w:p w14:paraId="56CFB8D7" w14:textId="4B776A8F" w:rsidR="00392467" w:rsidRPr="005D017A" w:rsidRDefault="00AF5F62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[15]</w:t>
            </w:r>
          </w:p>
        </w:tc>
      </w:tr>
      <w:tr w:rsidR="005D017A" w:rsidRPr="005D017A" w14:paraId="3ECB48D4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77B232D3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bars</w:t>
            </w:r>
            <w:proofErr w:type="spellEnd"/>
          </w:p>
        </w:tc>
        <w:tc>
          <w:tcPr>
            <w:tcW w:w="0" w:type="auto"/>
            <w:hideMark/>
          </w:tcPr>
          <w:p w14:paraId="0A54B77A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Brown 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flour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</w:p>
        </w:tc>
        <w:tc>
          <w:tcPr>
            <w:tcW w:w="2378" w:type="dxa"/>
            <w:hideMark/>
          </w:tcPr>
          <w:p w14:paraId="6F0F694E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Improve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quality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during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storage</w:t>
            </w:r>
            <w:proofErr w:type="spellEnd"/>
          </w:p>
        </w:tc>
        <w:tc>
          <w:tcPr>
            <w:tcW w:w="6394" w:type="dxa"/>
            <w:hideMark/>
          </w:tcPr>
          <w:p w14:paraId="3D47D90F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Arabic and Persian gums reduced hardening, improved texture, microbial stability, and sensory quality while maintaining desirable structural properties during storage.</w:t>
            </w:r>
          </w:p>
        </w:tc>
        <w:tc>
          <w:tcPr>
            <w:tcW w:w="0" w:type="auto"/>
            <w:hideMark/>
          </w:tcPr>
          <w:p w14:paraId="085EFAE1" w14:textId="74993D19" w:rsidR="00392467" w:rsidRPr="005D017A" w:rsidRDefault="00AF5F62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[16]</w:t>
            </w:r>
          </w:p>
        </w:tc>
      </w:tr>
      <w:tr w:rsidR="005D017A" w:rsidRPr="005D017A" w14:paraId="168C0A8F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17B5C49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bars</w:t>
            </w:r>
            <w:proofErr w:type="spellEnd"/>
          </w:p>
        </w:tc>
        <w:tc>
          <w:tcPr>
            <w:tcW w:w="0" w:type="auto"/>
            <w:hideMark/>
          </w:tcPr>
          <w:p w14:paraId="3344551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Brown rice protein</w:t>
            </w:r>
          </w:p>
        </w:tc>
        <w:tc>
          <w:tcPr>
            <w:tcW w:w="2378" w:type="dxa"/>
            <w:hideMark/>
          </w:tcPr>
          <w:p w14:paraId="5F81F51A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Nutritional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antioxidant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fortification</w:t>
            </w:r>
            <w:proofErr w:type="spellEnd"/>
          </w:p>
        </w:tc>
        <w:tc>
          <w:tcPr>
            <w:tcW w:w="6394" w:type="dxa"/>
            <w:hideMark/>
          </w:tcPr>
          <w:p w14:paraId="17A4CFC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Spirulina and phycocyanin improved antioxidant capacity, reduced hardness, modified protein secondary structure, and enhanced sensory quality.</w:t>
            </w:r>
          </w:p>
        </w:tc>
        <w:tc>
          <w:tcPr>
            <w:tcW w:w="0" w:type="auto"/>
            <w:hideMark/>
          </w:tcPr>
          <w:p w14:paraId="28C4876C" w14:textId="50480330" w:rsidR="00392467" w:rsidRPr="005D017A" w:rsidRDefault="00AF5F62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[17]</w:t>
            </w:r>
          </w:p>
        </w:tc>
      </w:tr>
      <w:tr w:rsidR="005D017A" w:rsidRPr="005D017A" w14:paraId="32641A90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157DDF0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bread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gluten-free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18E0CEAE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Rice proteins combined with soybean 7S globulin</w:t>
            </w:r>
          </w:p>
        </w:tc>
        <w:tc>
          <w:tcPr>
            <w:tcW w:w="2378" w:type="dxa"/>
            <w:hideMark/>
          </w:tcPr>
          <w:p w14:paraId="0365AE39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Improve gluten-free bread quality</w:t>
            </w:r>
          </w:p>
        </w:tc>
        <w:tc>
          <w:tcPr>
            <w:tcW w:w="6394" w:type="dxa"/>
            <w:hideMark/>
          </w:tcPr>
          <w:p w14:paraId="6ED97F58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Protein interactions promoted gluten-like network formation, resulting in lower hardness, greater porosity, improved springiness, and higher sensory acceptance.</w:t>
            </w:r>
          </w:p>
        </w:tc>
        <w:tc>
          <w:tcPr>
            <w:tcW w:w="0" w:type="auto"/>
            <w:hideMark/>
          </w:tcPr>
          <w:p w14:paraId="28F74D7A" w14:textId="44ED3185" w:rsidR="00392467" w:rsidRPr="005D017A" w:rsidRDefault="00E771B9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[18]</w:t>
            </w:r>
          </w:p>
        </w:tc>
      </w:tr>
      <w:tr w:rsidR="005D017A" w:rsidRPr="005D017A" w14:paraId="5D51FE03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455BC69A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Gel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candy</w:t>
            </w:r>
            <w:proofErr w:type="spellEnd"/>
          </w:p>
        </w:tc>
        <w:tc>
          <w:tcPr>
            <w:tcW w:w="0" w:type="auto"/>
            <w:hideMark/>
          </w:tcPr>
          <w:p w14:paraId="6CDED5F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konjac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glucomannan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hydrogel</w:t>
            </w:r>
            <w:proofErr w:type="spellEnd"/>
          </w:p>
        </w:tc>
        <w:tc>
          <w:tcPr>
            <w:tcW w:w="2378" w:type="dxa"/>
            <w:hideMark/>
          </w:tcPr>
          <w:p w14:paraId="3BC249C8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Develop novel plant protein hydrogel</w:t>
            </w:r>
          </w:p>
        </w:tc>
        <w:tc>
          <w:tcPr>
            <w:tcW w:w="6394" w:type="dxa"/>
            <w:hideMark/>
          </w:tcPr>
          <w:p w14:paraId="27953F38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Composite hydrogel improved gel strength, cohesiveness, viscoelasticity, and microstructure, providing an alternative strategy for confectionery applications.</w:t>
            </w:r>
          </w:p>
        </w:tc>
        <w:tc>
          <w:tcPr>
            <w:tcW w:w="0" w:type="auto"/>
            <w:hideMark/>
          </w:tcPr>
          <w:p w14:paraId="23A71EB6" w14:textId="154DF3F3" w:rsidR="00392467" w:rsidRPr="005D017A" w:rsidRDefault="00E771B9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[19]</w:t>
            </w:r>
          </w:p>
        </w:tc>
      </w:tr>
      <w:tr w:rsidR="005D017A" w:rsidRPr="005D017A" w14:paraId="4B5E1CCC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2D8AA763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Plant-based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gels</w:t>
            </w:r>
            <w:proofErr w:type="spellEnd"/>
          </w:p>
        </w:tc>
        <w:tc>
          <w:tcPr>
            <w:tcW w:w="0" w:type="auto"/>
            <w:hideMark/>
          </w:tcPr>
          <w:p w14:paraId="3B4442D4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pea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proteins</w:t>
            </w:r>
            <w:proofErr w:type="spellEnd"/>
          </w:p>
        </w:tc>
        <w:tc>
          <w:tcPr>
            <w:tcW w:w="2378" w:type="dxa"/>
            <w:hideMark/>
          </w:tcPr>
          <w:p w14:paraId="44C48BE4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Develop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structured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vegan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foods</w:t>
            </w:r>
            <w:proofErr w:type="spellEnd"/>
          </w:p>
        </w:tc>
        <w:tc>
          <w:tcPr>
            <w:tcW w:w="6394" w:type="dxa"/>
            <w:hideMark/>
          </w:tcPr>
          <w:p w14:paraId="4337919B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Rice protein–pea protein–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val="en-US"/>
              </w:rPr>
              <w:t>gellan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val="en-US"/>
              </w:rPr>
              <w:t xml:space="preserve"> gum systems formed stable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lang w:val="en-US"/>
              </w:rPr>
              <w:t>bicontinuous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lang w:val="en-US"/>
              </w:rPr>
              <w:t xml:space="preserve"> gels with tunable texture, water retention, and rheological properties for vegan food applications.</w:t>
            </w:r>
          </w:p>
        </w:tc>
        <w:tc>
          <w:tcPr>
            <w:tcW w:w="0" w:type="auto"/>
            <w:hideMark/>
          </w:tcPr>
          <w:p w14:paraId="45D9B0BD" w14:textId="681FDA74" w:rsidR="00392467" w:rsidRPr="005D017A" w:rsidRDefault="00E771B9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[20]</w:t>
            </w:r>
          </w:p>
        </w:tc>
      </w:tr>
      <w:tr w:rsidR="005D017A" w:rsidRPr="005D017A" w14:paraId="2B918B75" w14:textId="77777777" w:rsidTr="00922676">
        <w:trPr>
          <w:trHeight w:val="778"/>
          <w:tblCellSpacing w:w="15" w:type="dxa"/>
        </w:trPr>
        <w:tc>
          <w:tcPr>
            <w:tcW w:w="0" w:type="auto"/>
            <w:hideMark/>
          </w:tcPr>
          <w:p w14:paraId="7483ABA7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Vegan</w:t>
            </w:r>
            <w:proofErr w:type="spellEnd"/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smoothie</w:t>
            </w:r>
            <w:proofErr w:type="spellEnd"/>
          </w:p>
        </w:tc>
        <w:tc>
          <w:tcPr>
            <w:tcW w:w="0" w:type="auto"/>
            <w:hideMark/>
          </w:tcPr>
          <w:p w14:paraId="7A5D14EF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Fermented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concentrate</w:t>
            </w:r>
            <w:proofErr w:type="spellEnd"/>
          </w:p>
        </w:tc>
        <w:tc>
          <w:tcPr>
            <w:tcW w:w="2378" w:type="dxa"/>
            <w:hideMark/>
          </w:tcPr>
          <w:p w14:paraId="5FF90AF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Protein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fortification</w:t>
            </w:r>
            <w:proofErr w:type="spellEnd"/>
          </w:p>
        </w:tc>
        <w:tc>
          <w:tcPr>
            <w:tcW w:w="6394" w:type="dxa"/>
            <w:hideMark/>
          </w:tcPr>
          <w:p w14:paraId="7027509E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Solid-state fermentation enhanced protein solubility, emulsifying and foaming properties, water/oil holding capacity, and sensory acceptance, enabling successful incorporation into vegan smoothies.</w:t>
            </w:r>
          </w:p>
        </w:tc>
        <w:tc>
          <w:tcPr>
            <w:tcW w:w="0" w:type="auto"/>
            <w:hideMark/>
          </w:tcPr>
          <w:p w14:paraId="2F4CACE5" w14:textId="512C47F4" w:rsidR="00392467" w:rsidRPr="005D017A" w:rsidRDefault="00E771B9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[21]</w:t>
            </w:r>
          </w:p>
        </w:tc>
      </w:tr>
      <w:tr w:rsidR="005D017A" w:rsidRPr="005D017A" w14:paraId="7E169F2F" w14:textId="77777777" w:rsidTr="00922676">
        <w:trPr>
          <w:trHeight w:val="778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99FDF2C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  <w:bCs/>
              </w:rPr>
              <w:t xml:space="preserve">Rice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  <w:bCs/>
              </w:rPr>
              <w:t>cakes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5416264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Rice protein</w:t>
            </w:r>
          </w:p>
        </w:tc>
        <w:tc>
          <w:tcPr>
            <w:tcW w:w="2378" w:type="dxa"/>
            <w:tcBorders>
              <w:bottom w:val="single" w:sz="4" w:space="0" w:color="auto"/>
            </w:tcBorders>
            <w:hideMark/>
          </w:tcPr>
          <w:p w14:paraId="48687423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Nutritional</w:t>
            </w:r>
            <w:proofErr w:type="spellEnd"/>
            <w:r w:rsidRPr="005D01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D017A">
              <w:rPr>
                <w:rFonts w:ascii="Times New Roman" w:eastAsia="Times New Roman" w:hAnsi="Times New Roman" w:cs="Times New Roman"/>
              </w:rPr>
              <w:t>enrichment</w:t>
            </w:r>
            <w:proofErr w:type="spellEnd"/>
          </w:p>
        </w:tc>
        <w:tc>
          <w:tcPr>
            <w:tcW w:w="6394" w:type="dxa"/>
            <w:tcBorders>
              <w:bottom w:val="single" w:sz="4" w:space="0" w:color="auto"/>
            </w:tcBorders>
            <w:hideMark/>
          </w:tcPr>
          <w:p w14:paraId="6A3C4C70" w14:textId="77777777" w:rsidR="00392467" w:rsidRPr="005D017A" w:rsidRDefault="00392467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D017A">
              <w:rPr>
                <w:rFonts w:ascii="Times New Roman" w:eastAsia="Times New Roman" w:hAnsi="Times New Roman" w:cs="Times New Roman"/>
                <w:lang w:val="en-US"/>
              </w:rPr>
              <w:t>Rice protein supplementation modified starch–protein interactions, increased slowly digestible starch, enhanced thermal stability, and improved protein quality while maintaining product characteristics.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64D49D8" w14:textId="1D19AE55" w:rsidR="00392467" w:rsidRPr="005D017A" w:rsidRDefault="008B162B" w:rsidP="001C3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5D017A">
              <w:rPr>
                <w:rFonts w:ascii="Times New Roman" w:eastAsia="Times New Roman" w:hAnsi="Times New Roman" w:cs="Times New Roman"/>
              </w:rPr>
              <w:t>[22]</w:t>
            </w:r>
          </w:p>
        </w:tc>
      </w:tr>
    </w:tbl>
    <w:p w14:paraId="44E5C55C" w14:textId="77777777" w:rsidR="005965EB" w:rsidRDefault="005965EB" w:rsidP="001C30EA">
      <w:pPr>
        <w:spacing w:line="480" w:lineRule="auto"/>
        <w:sectPr w:rsidR="005965EB" w:rsidSect="004C6C5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3DD13ADB" w14:textId="7D7A7372" w:rsidR="00981641" w:rsidRPr="001C30EA" w:rsidRDefault="00981641">
      <w:pPr>
        <w:rPr>
          <w:rFonts w:ascii="Times New Roman" w:hAnsi="Times New Roman" w:cs="Times New Roman"/>
          <w:b/>
          <w:color w:val="FF0000"/>
          <w:sz w:val="28"/>
          <w:szCs w:val="24"/>
        </w:rPr>
      </w:pPr>
      <w:proofErr w:type="spellStart"/>
      <w:r w:rsidRPr="001C30EA">
        <w:rPr>
          <w:rFonts w:ascii="Times New Roman" w:hAnsi="Times New Roman" w:cs="Times New Roman"/>
          <w:b/>
          <w:sz w:val="28"/>
          <w:szCs w:val="24"/>
        </w:rPr>
        <w:lastRenderedPageBreak/>
        <w:t>Reference</w:t>
      </w:r>
      <w:r w:rsidR="00F404AD" w:rsidRPr="001C30EA">
        <w:rPr>
          <w:rFonts w:ascii="Times New Roman" w:hAnsi="Times New Roman" w:cs="Times New Roman"/>
          <w:b/>
          <w:sz w:val="28"/>
          <w:szCs w:val="24"/>
        </w:rPr>
        <w:t>s</w:t>
      </w:r>
      <w:proofErr w:type="spellEnd"/>
    </w:p>
    <w:p w14:paraId="07DD72DD" w14:textId="1B40554B" w:rsidR="005B4920" w:rsidRPr="00F404AD" w:rsidRDefault="005B4920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4C3C8E" w:rsidRPr="00F404A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C3C8E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Yin JJ, Zou Y, Yao K, Gao P, Zhong W, Zhang XH, Wang L (2026) Unlocking the potential of rice bran protein: modification strategies and functional enhancements. Curr Res Food Sci 12:101335. </w:t>
      </w:r>
      <w:hyperlink r:id="rId4" w:history="1">
        <w:r w:rsidR="004C3C8E"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https://doi.org/10.1016/j.crfs.2026.101335</w:t>
        </w:r>
      </w:hyperlink>
    </w:p>
    <w:p w14:paraId="539E2B43" w14:textId="223583BF" w:rsidR="004C3C8E" w:rsidRPr="00F404AD" w:rsidRDefault="004C3C8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2.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Khongla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Musika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Luasiri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Katemala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Laosam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Thawornkuno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Kosinan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Suwanangul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Sangsawad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 (2026) Dough grain rice bran valorization via semi-pilot scale papain hydrolysis: </w:t>
      </w:r>
      <w:r w:rsidRPr="00F404AD">
        <w:rPr>
          <w:rFonts w:ascii="Times New Roman" w:hAnsi="Times New Roman" w:cs="Times New Roman"/>
          <w:sz w:val="20"/>
          <w:szCs w:val="20"/>
        </w:rPr>
        <w:t>β</w:t>
      </w:r>
      <w:r w:rsidRPr="00F404AD">
        <w:rPr>
          <w:rFonts w:ascii="Times New Roman" w:hAnsi="Times New Roman" w:cs="Times New Roman"/>
          <w:sz w:val="20"/>
          <w:szCs w:val="20"/>
          <w:lang w:val="en-US"/>
        </w:rPr>
        <w:t>-turn enriched bioactive</w:t>
      </w:r>
      <w:bookmarkStart w:id="0" w:name="_GoBack"/>
      <w:bookmarkEnd w:id="0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peptides with cellular antioxidant activity, GI-enhanced ACE/DPP-IV inhibition, and cookie application. J Agric Food Res 27:102869. </w:t>
      </w:r>
      <w:hyperlink r:id="rId5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https://doi.org/10.1016/j.jafr.2026.102869</w:t>
        </w:r>
      </w:hyperlink>
    </w:p>
    <w:p w14:paraId="4522AE42" w14:textId="0692BFD2" w:rsidR="004C3C8E" w:rsidRPr="00F404AD" w:rsidRDefault="004C3C8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3. </w:t>
      </w:r>
      <w:r w:rsidR="00EA339B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Liu L, Jian J, Yu S, Li S, Wang J, Bu T, Wu J (2025) Rice protein-derived hypoglycemic peptides IQP, VEP and IPQ alleviate obesity-related metabolic disorders in high-fat diet (HFD)-induced C57BL/6J mice through activation of AMPK and modulation of gut microbiota and related metabolites. Food </w:t>
      </w:r>
      <w:proofErr w:type="spellStart"/>
      <w:r w:rsidR="00EA339B" w:rsidRPr="00F404AD">
        <w:rPr>
          <w:rFonts w:ascii="Times New Roman" w:hAnsi="Times New Roman" w:cs="Times New Roman"/>
          <w:sz w:val="20"/>
          <w:szCs w:val="20"/>
          <w:lang w:val="en-US"/>
        </w:rPr>
        <w:t>Biosci</w:t>
      </w:r>
      <w:proofErr w:type="spellEnd"/>
      <w:r w:rsidR="00EA339B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72:107427. </w:t>
      </w:r>
      <w:hyperlink r:id="rId6" w:history="1">
        <w:r w:rsidR="00EA339B"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https://doi.org/10.1016/j.fbio.2025.107427</w:t>
        </w:r>
      </w:hyperlink>
    </w:p>
    <w:p w14:paraId="2865DF57" w14:textId="7E0FBB32" w:rsidR="00EA339B" w:rsidRPr="00F404AD" w:rsidRDefault="00EA339B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4. Qu T, Wu Y, Zhang Z, Chen Z, Wu H, Mu D, Xu Z, Chen ML, Cheng Y, Tan W, Xie Y, Huang Q, Hu J, Wen L (2025) From by-product to biopeptide: Insight into the anti-inflammatory mechanism of peptides from rice dreg via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peptidomics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, multi-in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silico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, and </w:t>
      </w:r>
      <w:r w:rsidRPr="00F404AD">
        <w:rPr>
          <w:rFonts w:ascii="Times New Roman" w:hAnsi="Times New Roman" w:cs="Times New Roman"/>
          <w:i/>
          <w:iCs/>
          <w:sz w:val="20"/>
          <w:szCs w:val="20"/>
          <w:lang w:val="en-US"/>
        </w:rPr>
        <w:t>in vitro</w:t>
      </w: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approaches. J Future Foods. </w:t>
      </w:r>
      <w:hyperlink r:id="rId7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https://doi.org/10.1016/j.jfutfo.2025.07.008</w:t>
        </w:r>
      </w:hyperlink>
    </w:p>
    <w:p w14:paraId="68A9F9BB" w14:textId="64E59F22" w:rsidR="00EA339B" w:rsidRPr="00F404AD" w:rsidRDefault="00EA339B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5. </w:t>
      </w:r>
      <w:r w:rsidR="00663D7E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Ding L, Xiong W, Guo L, Zheng X, Cai S (2024) The </w:t>
      </w:r>
      <w:r w:rsidR="00663D7E" w:rsidRPr="00F404AD">
        <w:rPr>
          <w:rFonts w:ascii="Times New Roman" w:hAnsi="Times New Roman" w:cs="Times New Roman"/>
          <w:i/>
          <w:iCs/>
          <w:sz w:val="20"/>
          <w:szCs w:val="20"/>
          <w:lang w:val="en-US"/>
        </w:rPr>
        <w:t>in vitro</w:t>
      </w:r>
      <w:r w:rsidR="00663D7E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anti-diabetic and antioxidant properties of protein hydrolysate from rice wine lees and its main novel bioactive peptides: Revealing the interaction with proteins of insulin signaling pathways in silico. Food </w:t>
      </w:r>
      <w:proofErr w:type="spellStart"/>
      <w:r w:rsidR="00663D7E" w:rsidRPr="00F404AD">
        <w:rPr>
          <w:rFonts w:ascii="Times New Roman" w:hAnsi="Times New Roman" w:cs="Times New Roman"/>
          <w:sz w:val="20"/>
          <w:szCs w:val="20"/>
          <w:lang w:val="en-US"/>
        </w:rPr>
        <w:t>Biosci</w:t>
      </w:r>
      <w:proofErr w:type="spellEnd"/>
      <w:r w:rsidR="00663D7E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62:105562. </w:t>
      </w:r>
      <w:hyperlink r:id="rId8" w:history="1">
        <w:r w:rsidR="00663D7E"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https://doi.org/10.1016/j.fbio.2024.105562</w:t>
        </w:r>
      </w:hyperlink>
    </w:p>
    <w:p w14:paraId="72943AF8" w14:textId="5F9704B3" w:rsidR="00663D7E" w:rsidRPr="00F404AD" w:rsidRDefault="00663D7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6. Asakura S, Kaneko K, Kawano K,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Shobako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M, Xu C, Sato M,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Kurabayashi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A, Suzuki H, Ito A, Higuchi Y, Nakayama R, Takahashi H,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Ohinata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K (2024) Characterization of rice endosperm-derived antidepressant-like peptide (REAP): An orally active novel tridecapeptide derived from rice protein. Peptides 177:171184. </w:t>
      </w:r>
      <w:hyperlink r:id="rId9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https://doi.org/10.1016/j.peptides.2024.171184</w:t>
        </w:r>
      </w:hyperlink>
    </w:p>
    <w:p w14:paraId="4FB55DA3" w14:textId="56A0950C" w:rsidR="00663D7E" w:rsidRPr="00F404AD" w:rsidRDefault="00663D7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7. Oliviero V, Tagliamonte S,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Ferracane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R,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Vitaglione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 (2023) Potential antidiabetic effect of muffins formulated with different protein hydrolysates: Role of bioactive peptides formed during digestion. J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Funct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Foods 109:105810. </w:t>
      </w:r>
      <w:hyperlink r:id="rId10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https://doi.org/10.1016/j.jff.2023.105810</w:t>
        </w:r>
      </w:hyperlink>
    </w:p>
    <w:p w14:paraId="21FB0C7E" w14:textId="0850698C" w:rsidR="00663D7E" w:rsidRPr="00F404AD" w:rsidRDefault="00663D7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8. Zhao L, Sharratt PN, Du J (2026) Assessing the carbon footprint of brown rice protein-based seafood analogue using a life cycle assessment approach. Future Foods 13:100959. </w:t>
      </w:r>
      <w:hyperlink r:id="rId11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https://doi.org/10.1016/j.fufo.2026.100959</w:t>
        </w:r>
      </w:hyperlink>
    </w:p>
    <w:p w14:paraId="5CACE6F7" w14:textId="2EA70FEE" w:rsidR="00663D7E" w:rsidRPr="00F404AD" w:rsidRDefault="00663D7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9. Galib RM, Rahman MM (2026) Three shades of plant protein from a single rice cultivar: Insights into subunit profiles, molecular structures, functional and nutritional properties, and cheesemaking performance. Future Foods 13:100875. </w:t>
      </w:r>
      <w:hyperlink r:id="rId12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https://doi.org/10.1016/j.fufo.2025.100875</w:t>
        </w:r>
      </w:hyperlink>
    </w:p>
    <w:p w14:paraId="2158DC64" w14:textId="0861737E" w:rsidR="00663D7E" w:rsidRPr="00F404AD" w:rsidRDefault="00663D7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10.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Hunsakul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K,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Laokuldilok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T,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Prinyawiwatkul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W,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Pakakaew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Posri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W,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Utama-ang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N (2026) Effects of sucrose, salt and citric acid mixture in Jasmine rice bran protein hydrolysate on volatile compounds and application in an orange beverage. J Future Foods 13:101014. </w:t>
      </w:r>
      <w:hyperlink r:id="rId13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https://doi.org/10.1016/j.fufo.2026.101014</w:t>
        </w:r>
      </w:hyperlink>
    </w:p>
    <w:p w14:paraId="3BF9A58F" w14:textId="0032E2FB" w:rsidR="00663D7E" w:rsidRPr="00F404AD" w:rsidRDefault="00663D7E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11. </w:t>
      </w:r>
      <w:proofErr w:type="spellStart"/>
      <w:r w:rsidR="00AF5F62" w:rsidRPr="00F404AD">
        <w:rPr>
          <w:rFonts w:ascii="Times New Roman" w:hAnsi="Times New Roman" w:cs="Times New Roman"/>
          <w:sz w:val="20"/>
          <w:szCs w:val="20"/>
          <w:lang w:val="en-US"/>
        </w:rPr>
        <w:t>Kaspour</w:t>
      </w:r>
      <w:proofErr w:type="spellEnd"/>
      <w:r w:rsidR="00AF5F62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M, </w:t>
      </w:r>
      <w:proofErr w:type="spellStart"/>
      <w:r w:rsidR="00AF5F62" w:rsidRPr="00F404AD">
        <w:rPr>
          <w:rFonts w:ascii="Times New Roman" w:hAnsi="Times New Roman" w:cs="Times New Roman"/>
          <w:sz w:val="20"/>
          <w:szCs w:val="20"/>
          <w:lang w:val="en-US"/>
        </w:rPr>
        <w:t>Pourfarzad</w:t>
      </w:r>
      <w:proofErr w:type="spellEnd"/>
      <w:r w:rsidR="00AF5F62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A, Goli SAH (2026) Structural optimization of whey–brown rice protein bars with elderberry and </w:t>
      </w:r>
      <w:r w:rsidR="00AF5F62" w:rsidRPr="00F404AD">
        <w:rPr>
          <w:rFonts w:ascii="Times New Roman" w:hAnsi="Times New Roman" w:cs="Times New Roman"/>
          <w:i/>
          <w:iCs/>
          <w:sz w:val="20"/>
          <w:szCs w:val="20"/>
          <w:lang w:val="en-US"/>
        </w:rPr>
        <w:t>Diospyros lotus</w:t>
      </w:r>
      <w:r w:rsidR="00AF5F62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extracts using FTIR and multivariate analysis. LWT 250:119438. </w:t>
      </w:r>
      <w:hyperlink r:id="rId14" w:history="1">
        <w:r w:rsidR="00AF5F62"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https://doi.org/10.1016/j.lwt.2026.119438</w:t>
        </w:r>
      </w:hyperlink>
    </w:p>
    <w:p w14:paraId="3C22F847" w14:textId="0DBA87B7" w:rsidR="00AF5F62" w:rsidRPr="00F404AD" w:rsidRDefault="00AF5F62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12. Li L, Liu C, Wang N, Yu D, Wang L, Zhang N (2026) Mechanistic insights into cold plasma treatment of rice bran protein for enhanced vegetable oil-based whipped cream properties. Food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Hydrocoll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172:112106. </w:t>
      </w:r>
      <w:hyperlink r:id="rId15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https://doi.org/10.1016/j.foodhyd.2025.112106</w:t>
        </w:r>
      </w:hyperlink>
    </w:p>
    <w:p w14:paraId="346CE308" w14:textId="7BFF92BA" w:rsidR="00AF5F62" w:rsidRPr="00F404AD" w:rsidRDefault="00AF5F62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13. Sun A, Zheng S, Chen M, Chen X, Li Y, Liang Z, Guo X, Zhu J (2026) Fabrication of low-digestible potato starch–rice peptide complexes via heat-moisture treatment for low-glycemic-index crispy noodles. LWT 252:119587. </w:t>
      </w:r>
      <w:hyperlink r:id="rId16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https://doi.org/10.1016/j.lwt.2026.119587</w:t>
        </w:r>
      </w:hyperlink>
    </w:p>
    <w:p w14:paraId="6853F26A" w14:textId="37894CD1" w:rsidR="00AF5F62" w:rsidRPr="00F404AD" w:rsidRDefault="00AF5F62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14. Cruz BRG, Sebastiao VG, Teixeira RHF, Silva JF,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Pollonio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MAR, Sato ACK, Steel CJ (2025) Innovative hamburger analogs: Partial soy replacement with rice protein and moisture optimization in extruded textured vegetable protein ingredient. ACS Food Sci Technol 5:1258-1267. </w:t>
      </w:r>
      <w:hyperlink r:id="rId17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https://doi.org/10.1021/acsfoodscitech.4c00677</w:t>
        </w:r>
      </w:hyperlink>
    </w:p>
    <w:p w14:paraId="09F9B296" w14:textId="3444C27C" w:rsidR="00AF5F62" w:rsidRPr="00F404AD" w:rsidRDefault="00AF5F62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15. Méndez-Galarraga MP,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Curutchet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Budelli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E, Oliveira-Rizzo C, Di Paolo A, Rodríguez Arzuaga M (2025) Microbiological and physical evaluation of nonfat set-type hybrid yogurts formulated with soy and rice proteins. Future</w:t>
      </w:r>
      <w:r w:rsidRPr="00F404A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Foods 12:100835. </w:t>
      </w:r>
      <w:hyperlink r:id="rId18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https://doi.org/10.1016/j.fufo.2025.100835</w:t>
        </w:r>
      </w:hyperlink>
    </w:p>
    <w:p w14:paraId="4C4D7298" w14:textId="1E52A082" w:rsidR="00AF5F62" w:rsidRPr="00F404AD" w:rsidRDefault="00AF5F62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16.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Movaghar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Pourfarzad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Nikoo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AM (2025) Optimization of brown rice protein bars formulated with Arabic and Persian gums: Insights from physicochemical, FTIR, and chemometric analyses. LWT 231:118303. </w:t>
      </w:r>
      <w:hyperlink r:id="rId19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https://doi.org/10.1016/j.lwt.2025.118303</w:t>
        </w:r>
      </w:hyperlink>
    </w:p>
    <w:p w14:paraId="0B930BE3" w14:textId="15DDB137" w:rsidR="00AF5F62" w:rsidRPr="00F404AD" w:rsidRDefault="00AF5F62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17. </w:t>
      </w:r>
      <w:proofErr w:type="spellStart"/>
      <w:r w:rsidR="00E771B9" w:rsidRPr="00F404AD">
        <w:rPr>
          <w:rFonts w:ascii="Times New Roman" w:hAnsi="Times New Roman" w:cs="Times New Roman"/>
          <w:sz w:val="20"/>
          <w:szCs w:val="20"/>
          <w:lang w:val="en-US"/>
        </w:rPr>
        <w:t>Pourghasemian</w:t>
      </w:r>
      <w:proofErr w:type="spellEnd"/>
      <w:r w:rsidR="00E771B9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P, </w:t>
      </w:r>
      <w:proofErr w:type="spellStart"/>
      <w:r w:rsidR="00E771B9" w:rsidRPr="00F404AD">
        <w:rPr>
          <w:rFonts w:ascii="Times New Roman" w:hAnsi="Times New Roman" w:cs="Times New Roman"/>
          <w:sz w:val="20"/>
          <w:szCs w:val="20"/>
          <w:lang w:val="en-US"/>
        </w:rPr>
        <w:t>Pourfarzad</w:t>
      </w:r>
      <w:proofErr w:type="spellEnd"/>
      <w:r w:rsidR="00E771B9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A, Babakhani A (2025) Optimization of a brown rice protein bar supplemented with </w:t>
      </w:r>
      <w:r w:rsidR="00E771B9" w:rsidRPr="00F404AD">
        <w:rPr>
          <w:rFonts w:ascii="Times New Roman" w:hAnsi="Times New Roman" w:cs="Times New Roman"/>
          <w:i/>
          <w:iCs/>
          <w:sz w:val="20"/>
          <w:szCs w:val="20"/>
          <w:lang w:val="en-US"/>
        </w:rPr>
        <w:t>Spirulina</w:t>
      </w:r>
      <w:r w:rsidR="00E771B9"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and phycocyanin: FTIR-based analysis of protein secondary structures and multivariate quality assessment. Appl Food Res 5:101259. </w:t>
      </w:r>
      <w:hyperlink r:id="rId20" w:history="1">
        <w:r w:rsidR="00E771B9"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https://doi.org/10.1016/j.afres.2025.101259</w:t>
        </w:r>
      </w:hyperlink>
    </w:p>
    <w:p w14:paraId="27C3258D" w14:textId="4562EC24" w:rsidR="00E771B9" w:rsidRPr="00F404AD" w:rsidRDefault="00E771B9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lastRenderedPageBreak/>
        <w:t>18. Yang Y, Wu MQ, Ma CM, Xu Y, Zhu PY, Wang B, Zhang G, Liu XF, Zhang N (2025) Soybean 7S globulin and rice proteins form network structures: A comprehensive study of rice dough and rice bread. Food Chem</w:t>
      </w:r>
      <w:r w:rsidRPr="00F404A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493:145805. </w:t>
      </w:r>
      <w:hyperlink r:id="rId21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https://doi.org/10.1016/j.foodchem.2025.145805</w:t>
        </w:r>
      </w:hyperlink>
    </w:p>
    <w:p w14:paraId="5852B949" w14:textId="5A4DBE60" w:rsidR="00E771B9" w:rsidRPr="00F404AD" w:rsidRDefault="00E771B9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19. Zhang J, Li X, Xiong W, Yao Y, Mo C, Cao W, Wang L (2025) Construction of alkali-induced rice protein/konjac glucomannan hydrogel and its application in gel candy. Food Chem 496:146780. </w:t>
      </w:r>
      <w:hyperlink r:id="rId22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https://doi.org/10.1016/j.foodchem.2025.146780</w:t>
        </w:r>
      </w:hyperlink>
    </w:p>
    <w:p w14:paraId="03AC76D8" w14:textId="4BA186FF" w:rsidR="00E771B9" w:rsidRPr="00F404AD" w:rsidRDefault="00E771B9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20. Ozorio L,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Corradi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AP,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Perrechil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F (2024) Pea and rice proteins with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gellan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gum and monovalent salts for the development of plant-based gels for food applications. Appl Food Res 4:100601. </w:t>
      </w:r>
      <w:hyperlink r:id="rId23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https://doi.org/10.1016/j.afres.2024.100601</w:t>
        </w:r>
      </w:hyperlink>
    </w:p>
    <w:p w14:paraId="35EFF2A8" w14:textId="36B8A7EA" w:rsidR="00E771B9" w:rsidRPr="00F404AD" w:rsidRDefault="00E771B9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21. Patil ND, Kumar A, Sridhar K, Chawla P, Sharma M (2024) Enhancing functional attributes of rice protein concentrate through </w:t>
      </w:r>
      <w:r w:rsidRPr="00F404AD">
        <w:rPr>
          <w:rFonts w:ascii="Times New Roman" w:hAnsi="Times New Roman" w:cs="Times New Roman"/>
          <w:i/>
          <w:iCs/>
          <w:sz w:val="20"/>
          <w:szCs w:val="20"/>
          <w:lang w:val="en-US"/>
        </w:rPr>
        <w:t>Aspergillus awamori</w:t>
      </w: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MTCC 6652 assisted solid-state fermentation: Development of value-added vegan smoothie. Food </w:t>
      </w:r>
      <w:proofErr w:type="spellStart"/>
      <w:r w:rsidRPr="00F404AD">
        <w:rPr>
          <w:rFonts w:ascii="Times New Roman" w:hAnsi="Times New Roman" w:cs="Times New Roman"/>
          <w:sz w:val="20"/>
          <w:szCs w:val="20"/>
          <w:lang w:val="en-US"/>
        </w:rPr>
        <w:t>Bioprod</w:t>
      </w:r>
      <w:proofErr w:type="spellEnd"/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 Process 147:11–26. </w:t>
      </w:r>
      <w:hyperlink r:id="rId24" w:history="1">
        <w:r w:rsidRPr="00F404AD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https://doi.org/10.1016/j.fbp.2024.06.001</w:t>
        </w:r>
      </w:hyperlink>
    </w:p>
    <w:p w14:paraId="733D74A1" w14:textId="6072B5B4" w:rsidR="00F94A04" w:rsidRPr="00F404AD" w:rsidRDefault="00E771B9" w:rsidP="00F404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04AD">
        <w:rPr>
          <w:rFonts w:ascii="Times New Roman" w:hAnsi="Times New Roman" w:cs="Times New Roman"/>
          <w:sz w:val="20"/>
          <w:szCs w:val="20"/>
          <w:lang w:val="en-US"/>
        </w:rPr>
        <w:t xml:space="preserve">22. </w:t>
      </w:r>
      <w:r w:rsidR="00F94A04" w:rsidRPr="00F404AD">
        <w:rPr>
          <w:rStyle w:val="Forte"/>
          <w:rFonts w:ascii="Times New Roman" w:hAnsi="Times New Roman" w:cs="Times New Roman"/>
          <w:b w:val="0"/>
          <w:sz w:val="20"/>
          <w:szCs w:val="20"/>
          <w:lang w:val="en-US"/>
        </w:rPr>
        <w:t xml:space="preserve">Liu M, Hu H, Ouyang K, Li G, Chen Y, Wang S, Zhang Q, An J, Yu L, Zhao Q (2025) Effects of rice, soy, and whey protein additions on quality characteristics and </w:t>
      </w:r>
      <w:r w:rsidR="00F94A04" w:rsidRPr="00F404AD">
        <w:rPr>
          <w:rStyle w:val="nfase"/>
          <w:rFonts w:ascii="Times New Roman" w:hAnsi="Times New Roman" w:cs="Times New Roman"/>
          <w:bCs/>
          <w:sz w:val="20"/>
          <w:szCs w:val="20"/>
          <w:lang w:val="en-US"/>
        </w:rPr>
        <w:t>in vitro</w:t>
      </w:r>
      <w:r w:rsidR="00F94A04" w:rsidRPr="00F404AD">
        <w:rPr>
          <w:rStyle w:val="Forte"/>
          <w:rFonts w:ascii="Times New Roman" w:hAnsi="Times New Roman" w:cs="Times New Roman"/>
          <w:b w:val="0"/>
          <w:sz w:val="20"/>
          <w:szCs w:val="20"/>
          <w:lang w:val="en-US"/>
        </w:rPr>
        <w:t xml:space="preserve"> digestibility of rice cakes.</w:t>
      </w:r>
      <w:r w:rsidR="00F94A04" w:rsidRPr="00F404AD">
        <w:rPr>
          <w:rStyle w:val="Forte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94A04" w:rsidRPr="00F404AD">
        <w:rPr>
          <w:rFonts w:ascii="Times New Roman" w:hAnsi="Times New Roman" w:cs="Times New Roman"/>
          <w:sz w:val="20"/>
          <w:szCs w:val="20"/>
          <w:lang w:val="en-US"/>
        </w:rPr>
        <w:t>Int J Biol Macromol</w:t>
      </w:r>
      <w:r w:rsidR="00F94A04" w:rsidRPr="00F404AD">
        <w:rPr>
          <w:rStyle w:val="Forte"/>
          <w:rFonts w:ascii="Times New Roman" w:hAnsi="Times New Roman" w:cs="Times New Roman"/>
          <w:b w:val="0"/>
          <w:sz w:val="20"/>
          <w:szCs w:val="20"/>
          <w:lang w:val="en-US"/>
        </w:rPr>
        <w:t xml:space="preserve"> 320:145775.</w:t>
      </w:r>
      <w:r w:rsidR="00F94A04" w:rsidRPr="00F404AD">
        <w:rPr>
          <w:rStyle w:val="Forte"/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25" w:history="1">
        <w:r w:rsidR="00F94A04" w:rsidRPr="00F404AD">
          <w:rPr>
            <w:rStyle w:val="Hyperlink"/>
            <w:rFonts w:ascii="Times New Roman" w:hAnsi="Times New Roman" w:cs="Times New Roman"/>
            <w:bCs/>
            <w:sz w:val="20"/>
            <w:szCs w:val="20"/>
            <w:lang w:val="en-US"/>
          </w:rPr>
          <w:t>https://doi.org/10.1016/j.ijbiomac.2025.145775</w:t>
        </w:r>
      </w:hyperlink>
    </w:p>
    <w:p w14:paraId="1BDEB254" w14:textId="77777777" w:rsidR="00663D7E" w:rsidRPr="00C145A0" w:rsidRDefault="00663D7E" w:rsidP="00F94A0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4AC89D" w14:textId="77777777" w:rsidR="00663D7E" w:rsidRPr="00C145A0" w:rsidRDefault="00663D7E" w:rsidP="004C3C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C7C240" w14:textId="77777777" w:rsidR="00663D7E" w:rsidRPr="00C145A0" w:rsidRDefault="00663D7E" w:rsidP="004C3C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FCB5C4" w14:textId="77777777" w:rsidR="00663D7E" w:rsidRPr="00C145A0" w:rsidRDefault="00663D7E" w:rsidP="004C3C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657205" w14:textId="77777777" w:rsidR="00663D7E" w:rsidRPr="00AF5F62" w:rsidRDefault="00663D7E" w:rsidP="004C3C8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E233BB" w14:textId="77777777" w:rsidR="004C3C8E" w:rsidRPr="00AF5F62" w:rsidRDefault="004C3C8E" w:rsidP="004C3C8E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sectPr w:rsidR="004C3C8E" w:rsidRPr="00AF5F62" w:rsidSect="005965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58"/>
    <w:rsid w:val="0008659D"/>
    <w:rsid w:val="000B06F4"/>
    <w:rsid w:val="001862AB"/>
    <w:rsid w:val="001C30EA"/>
    <w:rsid w:val="00392467"/>
    <w:rsid w:val="003947C1"/>
    <w:rsid w:val="00396C1D"/>
    <w:rsid w:val="003A4D70"/>
    <w:rsid w:val="003D5C2C"/>
    <w:rsid w:val="00476225"/>
    <w:rsid w:val="004C3C8E"/>
    <w:rsid w:val="004C6C58"/>
    <w:rsid w:val="004F5C88"/>
    <w:rsid w:val="00516EAC"/>
    <w:rsid w:val="00561DBF"/>
    <w:rsid w:val="005965EB"/>
    <w:rsid w:val="005B4920"/>
    <w:rsid w:val="005D017A"/>
    <w:rsid w:val="00646909"/>
    <w:rsid w:val="00663D7E"/>
    <w:rsid w:val="00760DB4"/>
    <w:rsid w:val="0078768C"/>
    <w:rsid w:val="007A299D"/>
    <w:rsid w:val="007D7A72"/>
    <w:rsid w:val="008A77DC"/>
    <w:rsid w:val="008B162B"/>
    <w:rsid w:val="009116BF"/>
    <w:rsid w:val="00981641"/>
    <w:rsid w:val="009A60CE"/>
    <w:rsid w:val="00A46949"/>
    <w:rsid w:val="00A516DF"/>
    <w:rsid w:val="00AF5F62"/>
    <w:rsid w:val="00BA0AA9"/>
    <w:rsid w:val="00C145A0"/>
    <w:rsid w:val="00C15F80"/>
    <w:rsid w:val="00CB5806"/>
    <w:rsid w:val="00E771B9"/>
    <w:rsid w:val="00EA339B"/>
    <w:rsid w:val="00F404AD"/>
    <w:rsid w:val="00F9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A089"/>
  <w15:chartTrackingRefBased/>
  <w15:docId w15:val="{113DDD07-1B51-48F8-9727-3206EB8B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B4920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C3C8E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F94A0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94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94A04"/>
    <w:rPr>
      <w:b/>
      <w:bCs/>
    </w:rPr>
  </w:style>
  <w:style w:type="character" w:styleId="nfase">
    <w:name w:val="Emphasis"/>
    <w:basedOn w:val="Fontepargpadro"/>
    <w:uiPriority w:val="20"/>
    <w:qFormat/>
    <w:rsid w:val="00F94A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fbio.2024.105562" TargetMode="External"/><Relationship Id="rId13" Type="http://schemas.openxmlformats.org/officeDocument/2006/relationships/hyperlink" Target="https://doi.org/10.1016/j.fufo.2026.101014" TargetMode="External"/><Relationship Id="rId18" Type="http://schemas.openxmlformats.org/officeDocument/2006/relationships/hyperlink" Target="https://doi.org/10.1016/j.fufo.2025.100835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doi.org/10.1016/j.foodchem.2025.145805" TargetMode="External"/><Relationship Id="rId7" Type="http://schemas.openxmlformats.org/officeDocument/2006/relationships/hyperlink" Target="https://doi.org/10.1016/j.jfutfo.2025.07.008" TargetMode="External"/><Relationship Id="rId12" Type="http://schemas.openxmlformats.org/officeDocument/2006/relationships/hyperlink" Target="https://doi.org/10.1016/j.fufo.2025.100875" TargetMode="External"/><Relationship Id="rId17" Type="http://schemas.openxmlformats.org/officeDocument/2006/relationships/hyperlink" Target="https://doi.org/10.1021/acsfoodscitech.4c00677" TargetMode="External"/><Relationship Id="rId25" Type="http://schemas.openxmlformats.org/officeDocument/2006/relationships/hyperlink" Target="https://doi.org/10.1016/j.ijbiomac.2025.1457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j.lwt.2026.119587" TargetMode="External"/><Relationship Id="rId20" Type="http://schemas.openxmlformats.org/officeDocument/2006/relationships/hyperlink" Target="https://doi.org/10.1016/j.afres.2025.101259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16/j.fbio.2025.107427" TargetMode="External"/><Relationship Id="rId11" Type="http://schemas.openxmlformats.org/officeDocument/2006/relationships/hyperlink" Target="https://doi.org/10.1016/j.fufo.2026.100959" TargetMode="External"/><Relationship Id="rId24" Type="http://schemas.openxmlformats.org/officeDocument/2006/relationships/hyperlink" Target="https://doi.org/10.1016/j.fbp.2024.06.001" TargetMode="External"/><Relationship Id="rId5" Type="http://schemas.openxmlformats.org/officeDocument/2006/relationships/hyperlink" Target="https://doi.org/10.1016/j.jafr.2026.102869" TargetMode="External"/><Relationship Id="rId15" Type="http://schemas.openxmlformats.org/officeDocument/2006/relationships/hyperlink" Target="https://doi.org/10.1016/j.foodhyd.2025.112106" TargetMode="External"/><Relationship Id="rId23" Type="http://schemas.openxmlformats.org/officeDocument/2006/relationships/hyperlink" Target="https://doi.org/10.1016/j.afres.2024.100601" TargetMode="External"/><Relationship Id="rId10" Type="http://schemas.openxmlformats.org/officeDocument/2006/relationships/hyperlink" Target="https://doi.org/10.1016/j.jff.2023.105810" TargetMode="External"/><Relationship Id="rId19" Type="http://schemas.openxmlformats.org/officeDocument/2006/relationships/hyperlink" Target="https://doi.org/10.1016/j.lwt.2025.118303" TargetMode="External"/><Relationship Id="rId4" Type="http://schemas.openxmlformats.org/officeDocument/2006/relationships/hyperlink" Target="https://doi.org/10.1016/j.crfs.2026.101335" TargetMode="External"/><Relationship Id="rId9" Type="http://schemas.openxmlformats.org/officeDocument/2006/relationships/hyperlink" Target="https://doi.org/10.1016/j.peptides.2024.171184" TargetMode="External"/><Relationship Id="rId14" Type="http://schemas.openxmlformats.org/officeDocument/2006/relationships/hyperlink" Target="https://doi.org/10.1016/j.lwt.2026.119438" TargetMode="External"/><Relationship Id="rId22" Type="http://schemas.openxmlformats.org/officeDocument/2006/relationships/hyperlink" Target="https://doi.org/10.1016/j.foodchem.2025.14678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2493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16</cp:revision>
  <dcterms:created xsi:type="dcterms:W3CDTF">2026-07-13T14:32:00Z</dcterms:created>
  <dcterms:modified xsi:type="dcterms:W3CDTF">2026-07-31T14:27:00Z</dcterms:modified>
</cp:coreProperties>
</file>