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D183" w14:textId="637D83E8" w:rsidR="00642F8F" w:rsidRPr="00DC37C4" w:rsidRDefault="00642F8F" w:rsidP="0241E9CD">
      <w:pPr>
        <w:spacing w:after="0" w:line="360" w:lineRule="auto"/>
        <w:jc w:val="both"/>
        <w:textAlignment w:val="baseline"/>
        <w:rPr>
          <w:rFonts w:ascii="Times New Roman" w:eastAsia="Times New Roman" w:hAnsi="Times New Roman" w:cs="Times New Roman"/>
          <w:b/>
          <w:bCs/>
          <w:kern w:val="0"/>
          <w:lang w:val="en-US" w:eastAsia="es-EC"/>
          <w14:ligatures w14:val="none"/>
        </w:rPr>
      </w:pPr>
      <w:r w:rsidRPr="0241E9CD">
        <w:rPr>
          <w:rFonts w:ascii="Times New Roman" w:eastAsia="Times New Roman" w:hAnsi="Times New Roman" w:cs="Times New Roman"/>
          <w:b/>
          <w:bCs/>
          <w:lang w:val="en-US" w:eastAsia="es-EC"/>
        </w:rPr>
        <w:t>Supplementary Material</w:t>
      </w:r>
    </w:p>
    <w:p w14:paraId="23C0CB26" w14:textId="77777777" w:rsidR="00642F8F" w:rsidRPr="00DC37C4" w:rsidRDefault="00642F8F" w:rsidP="00642F8F">
      <w:pPr>
        <w:spacing w:after="0" w:line="360" w:lineRule="auto"/>
        <w:jc w:val="both"/>
        <w:textAlignment w:val="baseline"/>
        <w:rPr>
          <w:rFonts w:ascii="Times New Roman" w:eastAsia="Times New Roman" w:hAnsi="Times New Roman" w:cs="Times New Roman"/>
          <w:b/>
          <w:bCs/>
          <w:kern w:val="0"/>
          <w:lang w:val="en-US" w:eastAsia="es-EC"/>
          <w14:ligatures w14:val="none"/>
        </w:rPr>
      </w:pPr>
    </w:p>
    <w:p w14:paraId="3C8E00A7" w14:textId="14078C9F" w:rsidR="00642F8F" w:rsidRPr="00DC37C4" w:rsidRDefault="001A2B6C" w:rsidP="001A2B6C">
      <w:pPr>
        <w:spacing w:after="0" w:line="360" w:lineRule="auto"/>
        <w:jc w:val="both"/>
        <w:textAlignment w:val="baseline"/>
        <w:rPr>
          <w:rFonts w:ascii="Times New Roman" w:eastAsia="Times New Roman" w:hAnsi="Times New Roman" w:cs="Times New Roman"/>
          <w:kern w:val="0"/>
          <w:lang w:val="en-US" w:eastAsia="es-EC"/>
          <w14:ligatures w14:val="none"/>
        </w:rPr>
      </w:pPr>
      <w:r>
        <w:rPr>
          <w:rFonts w:ascii="Times New Roman" w:eastAsia="Times New Roman" w:hAnsi="Times New Roman" w:cs="Times New Roman"/>
          <w:b/>
          <w:bCs/>
          <w:kern w:val="0"/>
          <w:lang w:val="en-US" w:eastAsia="es-EC"/>
          <w14:ligatures w14:val="none"/>
        </w:rPr>
        <w:t>2</w:t>
      </w:r>
      <w:r w:rsidR="00DC37C4">
        <w:rPr>
          <w:rFonts w:ascii="Times New Roman" w:eastAsia="Times New Roman" w:hAnsi="Times New Roman" w:cs="Times New Roman"/>
          <w:b/>
          <w:bCs/>
          <w:kern w:val="0"/>
          <w:lang w:val="en-US" w:eastAsia="es-EC"/>
          <w14:ligatures w14:val="none"/>
        </w:rPr>
        <w:t xml:space="preserve">. </w:t>
      </w:r>
      <w:r w:rsidR="00642F8F" w:rsidRPr="00642F8F">
        <w:rPr>
          <w:rFonts w:ascii="Times New Roman" w:eastAsia="Times New Roman" w:hAnsi="Times New Roman" w:cs="Times New Roman"/>
          <w:b/>
          <w:bCs/>
          <w:kern w:val="0"/>
          <w:lang w:val="en-US" w:eastAsia="es-EC"/>
          <w14:ligatures w14:val="none"/>
        </w:rPr>
        <w:t>Materials and Methods</w:t>
      </w:r>
    </w:p>
    <w:p w14:paraId="2EBBD6B1" w14:textId="64B525FD" w:rsidR="00642F8F" w:rsidRPr="00642F8F" w:rsidRDefault="00DC37C4" w:rsidP="00DC37C4">
      <w:pPr>
        <w:spacing w:after="0" w:line="360" w:lineRule="auto"/>
        <w:jc w:val="both"/>
        <w:textAlignment w:val="baseline"/>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kern w:val="0"/>
          <w:lang w:val="en-US" w:eastAsia="es-EC"/>
          <w14:ligatures w14:val="none"/>
        </w:rPr>
        <w:t xml:space="preserve">2.1 </w:t>
      </w:r>
      <w:r w:rsidR="00642F8F" w:rsidRPr="00642F8F">
        <w:rPr>
          <w:rFonts w:ascii="Times New Roman" w:eastAsia="Times New Roman" w:hAnsi="Times New Roman" w:cs="Times New Roman"/>
          <w:b/>
          <w:bCs/>
          <w:kern w:val="0"/>
          <w:lang w:val="en-US" w:eastAsia="es-EC"/>
          <w14:ligatures w14:val="none"/>
        </w:rPr>
        <w:t>Chemical Reactants</w:t>
      </w:r>
    </w:p>
    <w:p w14:paraId="77281DD6" w14:textId="1C4E80A7" w:rsidR="00642F8F" w:rsidRPr="00B12667" w:rsidRDefault="00642F8F" w:rsidP="00642F8F">
      <w:pPr>
        <w:spacing w:after="0" w:line="360" w:lineRule="auto"/>
        <w:jc w:val="both"/>
        <w:textAlignment w:val="baseline"/>
        <w:rPr>
          <w:rFonts w:ascii="Times New Roman" w:eastAsia="Times New Roman" w:hAnsi="Times New Roman" w:cs="Times New Roman"/>
          <w:kern w:val="0"/>
          <w:lang w:val="en-US" w:eastAsia="es-EC"/>
          <w14:ligatures w14:val="none"/>
        </w:rPr>
      </w:pPr>
      <w:r w:rsidRPr="00B12667">
        <w:rPr>
          <w:rFonts w:ascii="Times New Roman" w:eastAsia="Times New Roman" w:hAnsi="Times New Roman" w:cs="Times New Roman"/>
          <w:kern w:val="0"/>
          <w:lang w:val="en-US" w:eastAsia="es-EC"/>
          <w14:ligatures w14:val="none"/>
        </w:rPr>
        <w:t>Folin–</w:t>
      </w:r>
      <w:proofErr w:type="spellStart"/>
      <w:r w:rsidRPr="0241E9CD">
        <w:rPr>
          <w:rFonts w:ascii="Times New Roman" w:eastAsia="Times New Roman" w:hAnsi="Times New Roman" w:cs="Times New Roman"/>
          <w:lang w:val="en-US" w:eastAsia="es-EC"/>
        </w:rPr>
        <w:t>Ciocalteu</w:t>
      </w:r>
      <w:proofErr w:type="spellEnd"/>
      <w:r w:rsidRPr="0241E9CD">
        <w:rPr>
          <w:rFonts w:ascii="Times New Roman" w:eastAsia="Times New Roman" w:hAnsi="Times New Roman" w:cs="Times New Roman"/>
          <w:lang w:val="en-US" w:eastAsia="es-EC"/>
        </w:rPr>
        <w:t xml:space="preserve"> reagent, 2,4,6-tris(2-pyridyl)-s-triazine (TPTZ), gallic acid standard, 2, 2’-Azino-bis</w:t>
      </w:r>
      <w:r w:rsidR="2A07B4BF" w:rsidRPr="0241E9CD">
        <w:rPr>
          <w:rFonts w:ascii="Times New Roman" w:eastAsia="Times New Roman" w:hAnsi="Times New Roman" w:cs="Times New Roman"/>
          <w:lang w:val="en-US" w:eastAsia="es-EC"/>
        </w:rPr>
        <w:t xml:space="preserve"> </w:t>
      </w:r>
      <w:r w:rsidRPr="0241E9CD">
        <w:rPr>
          <w:rFonts w:ascii="Times New Roman" w:eastAsia="Times New Roman" w:hAnsi="Times New Roman" w:cs="Times New Roman"/>
          <w:lang w:val="en-US" w:eastAsia="es-EC"/>
        </w:rPr>
        <w:t>(3-ethylbenzothiazoline-6-sulfonic acid) (ABTS), 2,2-diphenyl-1-picrylhydrazyl (DPPH), and 6-hydroxy-2,5,7,8-tetramethylchroman-2-carboxylic acid (Trolox) were purchased from Sigma-Aldrich (St. Louis, MO, USA).</w:t>
      </w:r>
    </w:p>
    <w:p w14:paraId="590D9D44" w14:textId="147F5426" w:rsidR="00642F8F" w:rsidRPr="00642F8F" w:rsidRDefault="00DC37C4" w:rsidP="00DC37C4">
      <w:pPr>
        <w:spacing w:after="0" w:line="360" w:lineRule="auto"/>
        <w:jc w:val="both"/>
        <w:textAlignment w:val="baseline"/>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kern w:val="0"/>
          <w:lang w:val="en-US" w:eastAsia="es-EC"/>
          <w14:ligatures w14:val="none"/>
        </w:rPr>
        <w:t xml:space="preserve">2.2 </w:t>
      </w:r>
      <w:r w:rsidR="00642F8F" w:rsidRPr="00642F8F">
        <w:rPr>
          <w:rFonts w:ascii="Times New Roman" w:eastAsia="Times New Roman" w:hAnsi="Times New Roman" w:cs="Times New Roman"/>
          <w:b/>
          <w:bCs/>
          <w:kern w:val="0"/>
          <w:lang w:val="en-US" w:eastAsia="es-EC"/>
          <w14:ligatures w14:val="none"/>
        </w:rPr>
        <w:t>Raw materials and sample preparation</w:t>
      </w:r>
    </w:p>
    <w:p w14:paraId="7A5723B9" w14:textId="70493A35" w:rsidR="00642F8F" w:rsidRPr="00642F8F" w:rsidRDefault="00642F8F" w:rsidP="00642F8F">
      <w:pPr>
        <w:spacing w:after="0" w:line="360" w:lineRule="auto"/>
        <w:jc w:val="both"/>
        <w:textAlignment w:val="baseline"/>
        <w:rPr>
          <w:rFonts w:ascii="Times New Roman" w:eastAsia="Times New Roman" w:hAnsi="Times New Roman" w:cs="Times New Roman"/>
          <w:kern w:val="0"/>
          <w:lang w:val="en-US" w:eastAsia="es-EC"/>
          <w14:ligatures w14:val="none"/>
        </w:rPr>
      </w:pPr>
      <w:r w:rsidRPr="00642F8F">
        <w:rPr>
          <w:rFonts w:ascii="Times New Roman" w:eastAsia="Times New Roman" w:hAnsi="Times New Roman" w:cs="Times New Roman"/>
          <w:kern w:val="0"/>
          <w:lang w:val="en-US" w:eastAsia="es-EC"/>
          <w14:ligatures w14:val="none"/>
        </w:rPr>
        <w:t>Mangosteen (</w:t>
      </w:r>
      <w:r w:rsidRPr="00642F8F">
        <w:rPr>
          <w:rFonts w:ascii="Times New Roman" w:eastAsia="Times New Roman" w:hAnsi="Times New Roman" w:cs="Times New Roman"/>
          <w:i/>
          <w:kern w:val="0"/>
          <w:lang w:val="en-US" w:eastAsia="es-EC"/>
          <w14:ligatures w14:val="none"/>
        </w:rPr>
        <w:t xml:space="preserve">Garcinia </w:t>
      </w:r>
      <w:proofErr w:type="spellStart"/>
      <w:r w:rsidRPr="00642F8F">
        <w:rPr>
          <w:rFonts w:ascii="Times New Roman" w:eastAsia="Times New Roman" w:hAnsi="Times New Roman" w:cs="Times New Roman"/>
          <w:i/>
          <w:kern w:val="0"/>
          <w:lang w:val="en-US" w:eastAsia="es-EC"/>
          <w14:ligatures w14:val="none"/>
        </w:rPr>
        <w:t>mangostana</w:t>
      </w:r>
      <w:proofErr w:type="spellEnd"/>
      <w:r w:rsidRPr="00642F8F">
        <w:rPr>
          <w:rFonts w:ascii="Times New Roman" w:eastAsia="Times New Roman" w:hAnsi="Times New Roman" w:cs="Times New Roman"/>
          <w:i/>
          <w:kern w:val="0"/>
          <w:lang w:val="en-US" w:eastAsia="es-EC"/>
          <w14:ligatures w14:val="none"/>
        </w:rPr>
        <w:t xml:space="preserve"> L.</w:t>
      </w:r>
      <w:r w:rsidRPr="00642F8F">
        <w:rPr>
          <w:rFonts w:ascii="Times New Roman" w:eastAsia="Times New Roman" w:hAnsi="Times New Roman" w:cs="Times New Roman"/>
          <w:kern w:val="0"/>
          <w:lang w:val="en-US" w:eastAsia="es-EC"/>
          <w14:ligatures w14:val="none"/>
        </w:rPr>
        <w:t>) leaves and fruits were collected from a commercial plantation (</w:t>
      </w:r>
      <w:proofErr w:type="spellStart"/>
      <w:r w:rsidRPr="00642F8F">
        <w:rPr>
          <w:rFonts w:ascii="Times New Roman" w:eastAsia="Times New Roman" w:hAnsi="Times New Roman" w:cs="Times New Roman"/>
          <w:kern w:val="0"/>
          <w:lang w:val="en-US" w:eastAsia="es-EC"/>
          <w14:ligatures w14:val="none"/>
        </w:rPr>
        <w:t>Ecuaforestar</w:t>
      </w:r>
      <w:proofErr w:type="spellEnd"/>
      <w:r w:rsidRPr="00642F8F">
        <w:rPr>
          <w:rFonts w:ascii="Times New Roman" w:eastAsia="Times New Roman" w:hAnsi="Times New Roman" w:cs="Times New Roman"/>
          <w:kern w:val="0"/>
          <w:lang w:val="en-US" w:eastAsia="es-EC"/>
          <w14:ligatures w14:val="none"/>
        </w:rPr>
        <w:t xml:space="preserve">, </w:t>
      </w:r>
      <w:proofErr w:type="spellStart"/>
      <w:r w:rsidRPr="00642F8F">
        <w:rPr>
          <w:rFonts w:ascii="Times New Roman" w:eastAsia="Times New Roman" w:hAnsi="Times New Roman" w:cs="Times New Roman"/>
          <w:kern w:val="0"/>
          <w:lang w:val="en-US" w:eastAsia="es-EC"/>
          <w14:ligatures w14:val="none"/>
        </w:rPr>
        <w:t>Quinindé</w:t>
      </w:r>
      <w:proofErr w:type="spellEnd"/>
      <w:r w:rsidRPr="00642F8F">
        <w:rPr>
          <w:rFonts w:ascii="Times New Roman" w:eastAsia="Times New Roman" w:hAnsi="Times New Roman" w:cs="Times New Roman"/>
          <w:kern w:val="0"/>
          <w:lang w:val="en-US" w:eastAsia="es-EC"/>
          <w14:ligatures w14:val="none"/>
        </w:rPr>
        <w:t>, Esmeraldas, Ecuador)</w:t>
      </w:r>
      <w:r w:rsidR="006861A4">
        <w:rPr>
          <w:rFonts w:ascii="Times New Roman" w:eastAsia="Times New Roman" w:hAnsi="Times New Roman" w:cs="Times New Roman"/>
          <w:kern w:val="0"/>
          <w:lang w:val="en-US" w:eastAsia="es-EC"/>
          <w14:ligatures w14:val="none"/>
        </w:rPr>
        <w:t xml:space="preserve"> </w:t>
      </w:r>
      <w:r w:rsidR="007E244B" w:rsidRPr="000345C6">
        <w:rPr>
          <w:rFonts w:ascii="Times New Roman" w:eastAsia="Times New Roman" w:hAnsi="Times New Roman" w:cs="Times New Roman"/>
          <w:color w:val="EE0000"/>
          <w:kern w:val="0"/>
          <w:lang w:val="en-US" w:eastAsia="es-EC"/>
          <w14:ligatures w14:val="none"/>
        </w:rPr>
        <w:t xml:space="preserve">in </w:t>
      </w:r>
      <w:r w:rsidR="000345C6" w:rsidRPr="000345C6">
        <w:rPr>
          <w:rFonts w:ascii="Times New Roman" w:eastAsia="Times New Roman" w:hAnsi="Times New Roman" w:cs="Times New Roman"/>
          <w:color w:val="EE0000"/>
          <w:kern w:val="0"/>
          <w:lang w:val="en-US" w:eastAsia="es-EC"/>
          <w14:ligatures w14:val="none"/>
        </w:rPr>
        <w:t>May 2025</w:t>
      </w:r>
      <w:r w:rsidRPr="000345C6">
        <w:rPr>
          <w:rFonts w:ascii="Times New Roman" w:eastAsia="Times New Roman" w:hAnsi="Times New Roman" w:cs="Times New Roman"/>
          <w:color w:val="EE0000"/>
          <w:kern w:val="0"/>
          <w:lang w:val="en-US" w:eastAsia="es-EC"/>
          <w14:ligatures w14:val="none"/>
        </w:rPr>
        <w:t xml:space="preserve">. </w:t>
      </w:r>
      <w:r w:rsidRPr="00642F8F">
        <w:rPr>
          <w:rFonts w:ascii="Times New Roman" w:eastAsia="Times New Roman" w:hAnsi="Times New Roman" w:cs="Times New Roman"/>
          <w:kern w:val="0"/>
          <w:lang w:val="en-US" w:eastAsia="es-EC"/>
          <w14:ligatures w14:val="none"/>
        </w:rPr>
        <w:t>Fruits were harvested at commercial ripeness.</w:t>
      </w:r>
      <w:r w:rsidR="007D4D53">
        <w:rPr>
          <w:rFonts w:ascii="Times New Roman" w:eastAsia="Times New Roman" w:hAnsi="Times New Roman" w:cs="Times New Roman"/>
          <w:kern w:val="0"/>
          <w:lang w:val="en-US" w:eastAsia="es-EC"/>
          <w14:ligatures w14:val="none"/>
        </w:rPr>
        <w:t xml:space="preserve"> </w:t>
      </w:r>
    </w:p>
    <w:p w14:paraId="7C02713B" w14:textId="4A79C6C6" w:rsidR="00642F8F" w:rsidRPr="00521955" w:rsidRDefault="00642F8F" w:rsidP="00642F8F">
      <w:pPr>
        <w:spacing w:after="0" w:line="360" w:lineRule="auto"/>
        <w:jc w:val="both"/>
        <w:textAlignment w:val="baseline"/>
        <w:rPr>
          <w:rFonts w:ascii="Times New Roman" w:eastAsia="Times New Roman" w:hAnsi="Times New Roman" w:cs="Times New Roman"/>
          <w:color w:val="EE0000"/>
          <w:lang w:val="en-US" w:eastAsia="es-EC"/>
        </w:rPr>
      </w:pPr>
      <w:r w:rsidRPr="00642F8F">
        <w:rPr>
          <w:rFonts w:ascii="Times New Roman" w:eastAsia="Times New Roman" w:hAnsi="Times New Roman" w:cs="Times New Roman"/>
          <w:kern w:val="0"/>
          <w:lang w:val="en-US" w:eastAsia="es-EC"/>
          <w14:ligatures w14:val="none"/>
        </w:rPr>
        <w:t>In the laboratory, fruits were previously washed and manually separated into pericarp, pulp, and seeds</w:t>
      </w:r>
      <w:r w:rsidR="00293295">
        <w:rPr>
          <w:rFonts w:ascii="Times New Roman" w:eastAsia="Times New Roman" w:hAnsi="Times New Roman" w:cs="Times New Roman"/>
          <w:kern w:val="0"/>
          <w:lang w:val="en-US" w:eastAsia="es-EC"/>
          <w14:ligatures w14:val="none"/>
        </w:rPr>
        <w:t xml:space="preserve"> </w:t>
      </w:r>
      <w:r w:rsidR="00293295" w:rsidRPr="008548B9">
        <w:rPr>
          <w:rFonts w:ascii="Times New Roman" w:eastAsia="Times New Roman" w:hAnsi="Times New Roman" w:cs="Times New Roman"/>
          <w:color w:val="EE0000"/>
          <w:kern w:val="0"/>
          <w:lang w:val="en-US" w:eastAsia="es-EC"/>
          <w14:ligatures w14:val="none"/>
        </w:rPr>
        <w:t>(Figure S1)</w:t>
      </w:r>
      <w:r w:rsidRPr="008548B9">
        <w:rPr>
          <w:rFonts w:ascii="Times New Roman" w:eastAsia="Times New Roman" w:hAnsi="Times New Roman" w:cs="Times New Roman"/>
          <w:color w:val="EE0000"/>
          <w:kern w:val="0"/>
          <w:lang w:val="en-US" w:eastAsia="es-EC"/>
          <w14:ligatures w14:val="none"/>
        </w:rPr>
        <w:t>.</w:t>
      </w:r>
      <w:r w:rsidRPr="00293295">
        <w:rPr>
          <w:rFonts w:ascii="Times New Roman" w:eastAsia="Times New Roman" w:hAnsi="Times New Roman" w:cs="Times New Roman"/>
          <w:color w:val="EE0000"/>
          <w:kern w:val="0"/>
          <w:lang w:val="en-US" w:eastAsia="es-EC"/>
          <w14:ligatures w14:val="none"/>
        </w:rPr>
        <w:t xml:space="preserve"> </w:t>
      </w:r>
      <w:r w:rsidR="00BB2227" w:rsidRPr="007D4D53">
        <w:rPr>
          <w:rFonts w:ascii="Times New Roman" w:eastAsia="Times New Roman" w:hAnsi="Times New Roman" w:cs="Times New Roman"/>
          <w:color w:val="EE0000"/>
          <w:kern w:val="0"/>
          <w:lang w:val="en-US" w:eastAsia="es-EC"/>
          <w14:ligatures w14:val="none"/>
        </w:rPr>
        <w:t xml:space="preserve">Three independent batches were obtained for each mangosteen fraction (biological replicates). </w:t>
      </w:r>
      <w:r w:rsidRPr="00642F8F">
        <w:rPr>
          <w:rFonts w:ascii="Times New Roman" w:eastAsia="Times New Roman" w:hAnsi="Times New Roman" w:cs="Times New Roman"/>
          <w:kern w:val="0"/>
          <w:lang w:val="en-US" w:eastAsia="es-EC"/>
          <w14:ligatures w14:val="none"/>
        </w:rPr>
        <w:t xml:space="preserve">Each fraction, together with the leaves, was freeze-dried using a </w:t>
      </w:r>
      <w:proofErr w:type="spellStart"/>
      <w:r w:rsidRPr="0241E9CD">
        <w:rPr>
          <w:rFonts w:ascii="Times New Roman" w:eastAsia="Times New Roman" w:hAnsi="Times New Roman" w:cs="Times New Roman"/>
          <w:lang w:val="en-US" w:eastAsia="es-EC"/>
        </w:rPr>
        <w:t>lyophilizer</w:t>
      </w:r>
      <w:proofErr w:type="spellEnd"/>
      <w:r w:rsidRPr="0241E9CD">
        <w:rPr>
          <w:rFonts w:ascii="Times New Roman" w:eastAsia="Times New Roman" w:hAnsi="Times New Roman" w:cs="Times New Roman"/>
          <w:lang w:val="en-US" w:eastAsia="es-EC"/>
        </w:rPr>
        <w:t xml:space="preserve"> (Alpha 1-4 </w:t>
      </w:r>
      <w:proofErr w:type="spellStart"/>
      <w:r w:rsidRPr="0241E9CD">
        <w:rPr>
          <w:rFonts w:ascii="Times New Roman" w:eastAsia="Times New Roman" w:hAnsi="Times New Roman" w:cs="Times New Roman"/>
          <w:lang w:val="en-US" w:eastAsia="es-EC"/>
        </w:rPr>
        <w:t>LDplus</w:t>
      </w:r>
      <w:proofErr w:type="spellEnd"/>
      <w:r w:rsidRPr="0241E9CD">
        <w:rPr>
          <w:rFonts w:ascii="Times New Roman" w:eastAsia="Times New Roman" w:hAnsi="Times New Roman" w:cs="Times New Roman"/>
          <w:lang w:val="en-US" w:eastAsia="es-EC"/>
        </w:rPr>
        <w:t>, CHRIST, Germany)</w:t>
      </w:r>
      <w:r w:rsidR="006A6E68">
        <w:rPr>
          <w:rFonts w:ascii="Times New Roman" w:eastAsia="Times New Roman" w:hAnsi="Times New Roman" w:cs="Times New Roman"/>
          <w:lang w:val="en-US" w:eastAsia="es-EC"/>
        </w:rPr>
        <w:t xml:space="preserve">. </w:t>
      </w:r>
      <w:r w:rsidR="006A6E68" w:rsidRPr="007F79D6">
        <w:rPr>
          <w:rFonts w:ascii="Times New Roman" w:eastAsia="Times New Roman" w:hAnsi="Times New Roman" w:cs="Times New Roman"/>
          <w:color w:val="EE0000"/>
          <w:lang w:val="en-US" w:eastAsia="es-EC"/>
        </w:rPr>
        <w:t xml:space="preserve">The </w:t>
      </w:r>
      <w:proofErr w:type="gramStart"/>
      <w:r w:rsidR="007F79D6" w:rsidRPr="007F79D6">
        <w:rPr>
          <w:rFonts w:ascii="Times New Roman" w:eastAsia="Times New Roman" w:hAnsi="Times New Roman" w:cs="Times New Roman"/>
          <w:color w:val="EE0000"/>
          <w:lang w:val="en-US" w:eastAsia="es-EC"/>
        </w:rPr>
        <w:t>freeze-drying</w:t>
      </w:r>
      <w:proofErr w:type="gramEnd"/>
      <w:r w:rsidR="006A6E68" w:rsidRPr="007F79D6">
        <w:rPr>
          <w:rFonts w:ascii="Times New Roman" w:eastAsia="Times New Roman" w:hAnsi="Times New Roman" w:cs="Times New Roman"/>
          <w:color w:val="EE0000"/>
          <w:lang w:val="en-US" w:eastAsia="es-EC"/>
        </w:rPr>
        <w:t xml:space="preserve"> process was carried out in </w:t>
      </w:r>
      <w:r w:rsidR="00E52ECB" w:rsidRPr="007F79D6">
        <w:rPr>
          <w:rFonts w:ascii="Times New Roman" w:eastAsia="Times New Roman" w:hAnsi="Times New Roman" w:cs="Times New Roman"/>
          <w:color w:val="EE0000"/>
          <w:lang w:val="en-US" w:eastAsia="es-EC"/>
        </w:rPr>
        <w:t>three</w:t>
      </w:r>
      <w:r w:rsidR="006A6E68" w:rsidRPr="007F79D6">
        <w:rPr>
          <w:rFonts w:ascii="Times New Roman" w:eastAsia="Times New Roman" w:hAnsi="Times New Roman" w:cs="Times New Roman"/>
          <w:color w:val="EE0000"/>
          <w:lang w:val="en-US" w:eastAsia="es-EC"/>
        </w:rPr>
        <w:t xml:space="preserve"> stages: </w:t>
      </w:r>
      <w:r w:rsidR="00407229" w:rsidRPr="007F79D6">
        <w:rPr>
          <w:rFonts w:ascii="Times New Roman" w:eastAsia="Times New Roman" w:hAnsi="Times New Roman" w:cs="Times New Roman"/>
          <w:color w:val="EE0000"/>
          <w:lang w:val="en-US" w:eastAsia="es-EC"/>
        </w:rPr>
        <w:t xml:space="preserve">freezing </w:t>
      </w:r>
      <w:r w:rsidR="005A6164" w:rsidRPr="007F79D6">
        <w:rPr>
          <w:rFonts w:ascii="Times New Roman" w:eastAsia="Times New Roman" w:hAnsi="Times New Roman" w:cs="Times New Roman"/>
          <w:color w:val="EE0000"/>
          <w:lang w:val="en-US" w:eastAsia="es-EC"/>
        </w:rPr>
        <w:t>(-</w:t>
      </w:r>
      <w:r w:rsidR="007F79D6" w:rsidRPr="007F79D6">
        <w:rPr>
          <w:rFonts w:ascii="Times New Roman" w:eastAsia="Times New Roman" w:hAnsi="Times New Roman" w:cs="Times New Roman"/>
          <w:color w:val="EE0000"/>
          <w:lang w:val="en-US" w:eastAsia="es-EC"/>
        </w:rPr>
        <w:t>2</w:t>
      </w:r>
      <w:r w:rsidR="005A6164" w:rsidRPr="007F79D6">
        <w:rPr>
          <w:rFonts w:ascii="Times New Roman" w:eastAsia="Times New Roman" w:hAnsi="Times New Roman" w:cs="Times New Roman"/>
          <w:color w:val="EE0000"/>
          <w:lang w:val="en-US" w:eastAsia="es-EC"/>
        </w:rPr>
        <w:t>0</w:t>
      </w:r>
      <w:r w:rsidR="00521955">
        <w:rPr>
          <w:rFonts w:ascii="Times New Roman" w:eastAsia="Times New Roman" w:hAnsi="Times New Roman" w:cs="Times New Roman"/>
          <w:color w:val="EE0000"/>
          <w:lang w:val="en-US" w:eastAsia="es-EC"/>
        </w:rPr>
        <w:t xml:space="preserve"> </w:t>
      </w:r>
      <w:r w:rsidR="005A6164" w:rsidRPr="007F79D6">
        <w:rPr>
          <w:rFonts w:ascii="Times New Roman" w:eastAsia="Times New Roman" w:hAnsi="Times New Roman" w:cs="Times New Roman"/>
          <w:color w:val="EE0000"/>
          <w:lang w:val="en-US" w:eastAsia="es-EC"/>
        </w:rPr>
        <w:t>º</w:t>
      </w:r>
      <w:r w:rsidR="00521955">
        <w:rPr>
          <w:rFonts w:ascii="Times New Roman" w:eastAsia="Times New Roman" w:hAnsi="Times New Roman" w:cs="Times New Roman"/>
          <w:color w:val="EE0000"/>
          <w:lang w:val="en-US" w:eastAsia="es-EC"/>
        </w:rPr>
        <w:t>C</w:t>
      </w:r>
      <w:r w:rsidR="00C71FC7" w:rsidRPr="007F79D6">
        <w:rPr>
          <w:rFonts w:ascii="Times New Roman" w:eastAsia="Times New Roman" w:hAnsi="Times New Roman" w:cs="Times New Roman"/>
          <w:color w:val="EE0000"/>
          <w:lang w:val="en-US" w:eastAsia="es-EC"/>
        </w:rPr>
        <w:t xml:space="preserve"> during 24 h</w:t>
      </w:r>
      <w:r w:rsidR="005A6164" w:rsidRPr="007F79D6">
        <w:rPr>
          <w:rFonts w:ascii="Times New Roman" w:eastAsia="Times New Roman" w:hAnsi="Times New Roman" w:cs="Times New Roman"/>
          <w:color w:val="EE0000"/>
          <w:lang w:val="en-US" w:eastAsia="es-EC"/>
        </w:rPr>
        <w:t>)</w:t>
      </w:r>
      <w:r w:rsidR="00C71FC7" w:rsidRPr="007F79D6">
        <w:rPr>
          <w:rFonts w:ascii="Times New Roman" w:eastAsia="Times New Roman" w:hAnsi="Times New Roman" w:cs="Times New Roman"/>
          <w:color w:val="EE0000"/>
          <w:lang w:val="en-US" w:eastAsia="es-EC"/>
        </w:rPr>
        <w:t>, primary drying</w:t>
      </w:r>
      <w:r w:rsidR="005A6164" w:rsidRPr="007F79D6">
        <w:rPr>
          <w:rFonts w:ascii="Times New Roman" w:eastAsia="Times New Roman" w:hAnsi="Times New Roman" w:cs="Times New Roman"/>
          <w:color w:val="EE0000"/>
          <w:lang w:val="en-US" w:eastAsia="es-EC"/>
        </w:rPr>
        <w:t xml:space="preserve"> </w:t>
      </w:r>
      <w:r w:rsidR="00C36BA9" w:rsidRPr="007F79D6">
        <w:rPr>
          <w:rFonts w:ascii="Times New Roman" w:eastAsia="Times New Roman" w:hAnsi="Times New Roman" w:cs="Times New Roman"/>
          <w:color w:val="EE0000"/>
          <w:lang w:val="en-US" w:eastAsia="es-EC"/>
        </w:rPr>
        <w:t>(-54</w:t>
      </w:r>
      <w:r w:rsidR="00521955">
        <w:rPr>
          <w:rFonts w:ascii="Times New Roman" w:eastAsia="Times New Roman" w:hAnsi="Times New Roman" w:cs="Times New Roman"/>
          <w:color w:val="EE0000"/>
          <w:lang w:val="en-US" w:eastAsia="es-EC"/>
        </w:rPr>
        <w:t xml:space="preserve"> </w:t>
      </w:r>
      <w:r w:rsidR="00C36BA9" w:rsidRPr="007F79D6">
        <w:rPr>
          <w:rFonts w:ascii="Times New Roman" w:eastAsia="Times New Roman" w:hAnsi="Times New Roman" w:cs="Times New Roman"/>
          <w:color w:val="EE0000"/>
          <w:lang w:val="en-US" w:eastAsia="es-EC"/>
        </w:rPr>
        <w:t>°C y 0.03 mbar</w:t>
      </w:r>
      <w:r w:rsidR="00E77955" w:rsidRPr="007F79D6">
        <w:rPr>
          <w:rFonts w:ascii="Times New Roman" w:eastAsia="Times New Roman" w:hAnsi="Times New Roman" w:cs="Times New Roman"/>
          <w:color w:val="EE0000"/>
          <w:lang w:val="en-US" w:eastAsia="es-EC"/>
        </w:rPr>
        <w:t xml:space="preserve">, 20 </w:t>
      </w:r>
      <w:r w:rsidR="004D4D99">
        <w:rPr>
          <w:rFonts w:ascii="Times New Roman" w:eastAsia="Times New Roman" w:hAnsi="Times New Roman" w:cs="Times New Roman"/>
          <w:color w:val="EE0000"/>
          <w:lang w:val="en-US" w:eastAsia="es-EC"/>
        </w:rPr>
        <w:t>h</w:t>
      </w:r>
      <w:r w:rsidR="00E77955" w:rsidRPr="007F79D6">
        <w:rPr>
          <w:rFonts w:ascii="Times New Roman" w:eastAsia="Times New Roman" w:hAnsi="Times New Roman" w:cs="Times New Roman"/>
          <w:color w:val="EE0000"/>
          <w:lang w:val="en-US" w:eastAsia="es-EC"/>
        </w:rPr>
        <w:t>) and secondary drying (-54</w:t>
      </w:r>
      <w:r w:rsidR="00521955">
        <w:rPr>
          <w:rFonts w:ascii="Times New Roman" w:eastAsia="Times New Roman" w:hAnsi="Times New Roman" w:cs="Times New Roman"/>
          <w:color w:val="EE0000"/>
          <w:lang w:val="en-US" w:eastAsia="es-EC"/>
        </w:rPr>
        <w:t xml:space="preserve"> </w:t>
      </w:r>
      <w:r w:rsidR="00E77955" w:rsidRPr="007F79D6">
        <w:rPr>
          <w:rFonts w:ascii="Times New Roman" w:eastAsia="Times New Roman" w:hAnsi="Times New Roman" w:cs="Times New Roman"/>
          <w:color w:val="EE0000"/>
          <w:lang w:val="en-US" w:eastAsia="es-EC"/>
        </w:rPr>
        <w:t xml:space="preserve">°C y 0.03 mbar, </w:t>
      </w:r>
      <w:r w:rsidR="008063D7">
        <w:rPr>
          <w:rFonts w:ascii="Times New Roman" w:eastAsia="Times New Roman" w:hAnsi="Times New Roman" w:cs="Times New Roman"/>
          <w:color w:val="EE0000"/>
          <w:lang w:val="en-US" w:eastAsia="es-EC"/>
        </w:rPr>
        <w:t>52</w:t>
      </w:r>
      <w:r w:rsidR="00E77955" w:rsidRPr="007F79D6">
        <w:rPr>
          <w:rFonts w:ascii="Times New Roman" w:eastAsia="Times New Roman" w:hAnsi="Times New Roman" w:cs="Times New Roman"/>
          <w:color w:val="EE0000"/>
          <w:lang w:val="en-US" w:eastAsia="es-EC"/>
        </w:rPr>
        <w:t xml:space="preserve"> h)</w:t>
      </w:r>
      <w:r w:rsidR="005560A6">
        <w:rPr>
          <w:rFonts w:ascii="Times New Roman" w:eastAsia="Times New Roman" w:hAnsi="Times New Roman" w:cs="Times New Roman"/>
          <w:color w:val="EE0000"/>
          <w:lang w:val="en-US" w:eastAsia="es-EC"/>
        </w:rPr>
        <w:t xml:space="preserve">. </w:t>
      </w:r>
      <w:r w:rsidR="00521955">
        <w:rPr>
          <w:rFonts w:ascii="Times New Roman" w:eastAsia="Times New Roman" w:hAnsi="Times New Roman" w:cs="Times New Roman"/>
          <w:color w:val="EE0000"/>
          <w:lang w:val="en-US" w:eastAsia="es-EC"/>
        </w:rPr>
        <w:t>Later</w:t>
      </w:r>
      <w:r w:rsidR="003B62CD">
        <w:rPr>
          <w:rFonts w:ascii="Times New Roman" w:eastAsia="Times New Roman" w:hAnsi="Times New Roman" w:cs="Times New Roman"/>
          <w:color w:val="EE0000"/>
          <w:lang w:val="en-US" w:eastAsia="es-EC"/>
        </w:rPr>
        <w:t xml:space="preserve">, samples were </w:t>
      </w:r>
      <w:r w:rsidRPr="0241E9CD">
        <w:rPr>
          <w:rFonts w:ascii="Times New Roman" w:eastAsia="Times New Roman" w:hAnsi="Times New Roman" w:cs="Times New Roman"/>
          <w:lang w:val="en-US" w:eastAsia="es-EC"/>
        </w:rPr>
        <w:t xml:space="preserve">ground into a fine powder using a cyclone mill (Twister, </w:t>
      </w:r>
      <w:proofErr w:type="spellStart"/>
      <w:r w:rsidRPr="0241E9CD">
        <w:rPr>
          <w:rFonts w:ascii="Times New Roman" w:eastAsia="Times New Roman" w:hAnsi="Times New Roman" w:cs="Times New Roman"/>
          <w:lang w:val="en-US" w:eastAsia="es-EC"/>
        </w:rPr>
        <w:t>Retsch</w:t>
      </w:r>
      <w:proofErr w:type="spellEnd"/>
      <w:r w:rsidRPr="0241E9CD">
        <w:rPr>
          <w:rFonts w:ascii="Times New Roman" w:eastAsia="Times New Roman" w:hAnsi="Times New Roman" w:cs="Times New Roman"/>
          <w:lang w:val="en-US" w:eastAsia="es-EC"/>
        </w:rPr>
        <w:t>, Germany)</w:t>
      </w:r>
      <w:r w:rsidR="00C408DD" w:rsidRPr="0241E9CD">
        <w:rPr>
          <w:rFonts w:ascii="Times New Roman" w:eastAsia="Times New Roman" w:hAnsi="Times New Roman" w:cs="Times New Roman"/>
          <w:lang w:val="en-US" w:eastAsia="es-EC"/>
        </w:rPr>
        <w:t>.</w:t>
      </w:r>
    </w:p>
    <w:p w14:paraId="31AEA08C" w14:textId="77777777" w:rsidR="00BB2227" w:rsidRPr="00BB2227" w:rsidRDefault="00642F8F" w:rsidP="00BB2227">
      <w:pPr>
        <w:spacing w:after="0" w:line="360" w:lineRule="auto"/>
        <w:jc w:val="both"/>
        <w:textAlignment w:val="baseline"/>
        <w:rPr>
          <w:rFonts w:ascii="Times New Roman" w:eastAsia="Times New Roman" w:hAnsi="Times New Roman" w:cs="Times New Roman"/>
          <w:color w:val="EE0000"/>
          <w:kern w:val="0"/>
          <w:lang w:val="en-US" w:eastAsia="es-EC"/>
          <w14:ligatures w14:val="none"/>
        </w:rPr>
      </w:pPr>
      <w:r w:rsidRPr="00642F8F">
        <w:rPr>
          <w:rFonts w:ascii="Times New Roman" w:eastAsia="Times New Roman" w:hAnsi="Times New Roman" w:cs="Times New Roman"/>
          <w:kern w:val="0"/>
          <w:lang w:val="en-US" w:eastAsia="es-EC"/>
          <w14:ligatures w14:val="none"/>
        </w:rPr>
        <w:t>The obtained powders were stored under controlled conditions until further analysis.</w:t>
      </w:r>
      <w:r w:rsidR="00BB2227">
        <w:rPr>
          <w:rFonts w:ascii="Times New Roman" w:eastAsia="Times New Roman" w:hAnsi="Times New Roman" w:cs="Times New Roman"/>
          <w:kern w:val="0"/>
          <w:lang w:val="en-US" w:eastAsia="es-EC"/>
          <w14:ligatures w14:val="none"/>
        </w:rPr>
        <w:t xml:space="preserve"> </w:t>
      </w:r>
      <w:r w:rsidR="00BB2227" w:rsidRPr="00BB2227">
        <w:rPr>
          <w:rFonts w:ascii="Times New Roman" w:eastAsia="Times New Roman" w:hAnsi="Times New Roman" w:cs="Times New Roman"/>
          <w:color w:val="EE0000"/>
          <w:kern w:val="0"/>
          <w:lang w:val="en-US" w:eastAsia="es-EC"/>
          <w14:ligatures w14:val="none"/>
        </w:rPr>
        <w:t>Each analytical determination was performed in triplicate within each batch (technical replicates).</w:t>
      </w:r>
    </w:p>
    <w:p w14:paraId="481D4191" w14:textId="5E8BEA33" w:rsidR="00293295" w:rsidRPr="00642F8F" w:rsidRDefault="1C631F06" w:rsidP="0241E9CD">
      <w:pPr>
        <w:spacing w:after="0" w:line="360" w:lineRule="auto"/>
        <w:jc w:val="center"/>
        <w:textAlignment w:val="baseline"/>
      </w:pPr>
      <w:r>
        <w:rPr>
          <w:noProof/>
        </w:rPr>
        <w:drawing>
          <wp:inline distT="0" distB="0" distL="0" distR="0" wp14:anchorId="59288A64" wp14:editId="69F1C10D">
            <wp:extent cx="3395483" cy="2263655"/>
            <wp:effectExtent l="0" t="0" r="0" b="0"/>
            <wp:docPr id="5675077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07776" name="Picture 567507776"/>
                    <pic:cNvPicPr/>
                  </pic:nvPicPr>
                  <pic:blipFill>
                    <a:blip r:embed="rId6">
                      <a:extLst>
                        <a:ext uri="{28A0092B-C50C-407E-A947-70E740481C1C}">
                          <a14:useLocalDpi xmlns:a14="http://schemas.microsoft.com/office/drawing/2010/main"/>
                        </a:ext>
                      </a:extLst>
                    </a:blip>
                    <a:stretch>
                      <a:fillRect/>
                    </a:stretch>
                  </pic:blipFill>
                  <pic:spPr>
                    <a:xfrm>
                      <a:off x="0" y="0"/>
                      <a:ext cx="3395483" cy="2263655"/>
                    </a:xfrm>
                    <a:prstGeom prst="rect">
                      <a:avLst/>
                    </a:prstGeom>
                  </pic:spPr>
                </pic:pic>
              </a:graphicData>
            </a:graphic>
          </wp:inline>
        </w:drawing>
      </w:r>
    </w:p>
    <w:p w14:paraId="7293F0A5" w14:textId="69321C02" w:rsidR="00293295" w:rsidRPr="00642F8F" w:rsidRDefault="7CB8ED28" w:rsidP="0241E9CD">
      <w:pPr>
        <w:spacing w:after="0" w:line="360" w:lineRule="auto"/>
        <w:jc w:val="both"/>
        <w:textAlignment w:val="baseline"/>
        <w:rPr>
          <w:rFonts w:ascii="Times New Roman" w:eastAsia="Times New Roman" w:hAnsi="Times New Roman" w:cs="Times New Roman"/>
          <w:color w:val="FF0000"/>
          <w:kern w:val="0"/>
          <w:lang w:val="en-US"/>
          <w14:ligatures w14:val="none"/>
        </w:rPr>
      </w:pPr>
      <w:r w:rsidRPr="0241E9CD">
        <w:rPr>
          <w:rFonts w:ascii="Times New Roman" w:eastAsia="Times New Roman" w:hAnsi="Times New Roman" w:cs="Times New Roman"/>
          <w:b/>
          <w:bCs/>
          <w:color w:val="FF0000"/>
          <w:lang w:val="en-US"/>
        </w:rPr>
        <w:t>Fig</w:t>
      </w:r>
      <w:r w:rsidR="1B44C798" w:rsidRPr="0241E9CD">
        <w:rPr>
          <w:rFonts w:ascii="Times New Roman" w:eastAsia="Times New Roman" w:hAnsi="Times New Roman" w:cs="Times New Roman"/>
          <w:b/>
          <w:bCs/>
          <w:color w:val="FF0000"/>
          <w:lang w:val="en-US"/>
        </w:rPr>
        <w:t>ure S1</w:t>
      </w:r>
      <w:r w:rsidR="317015FB" w:rsidRPr="0241E9CD">
        <w:rPr>
          <w:rFonts w:ascii="Times New Roman" w:eastAsia="Times New Roman" w:hAnsi="Times New Roman" w:cs="Times New Roman"/>
          <w:b/>
          <w:bCs/>
          <w:color w:val="FF0000"/>
          <w:lang w:val="en-US"/>
        </w:rPr>
        <w:t>.</w:t>
      </w:r>
      <w:r w:rsidR="317015FB" w:rsidRPr="0241E9CD">
        <w:rPr>
          <w:rFonts w:ascii="Times New Roman" w:eastAsia="Times New Roman" w:hAnsi="Times New Roman" w:cs="Times New Roman"/>
          <w:color w:val="FF0000"/>
          <w:lang w:val="en-US"/>
        </w:rPr>
        <w:t xml:space="preserve"> Plant materials of </w:t>
      </w:r>
      <w:r w:rsidR="317015FB" w:rsidRPr="0241E9CD">
        <w:rPr>
          <w:rFonts w:ascii="Times New Roman" w:eastAsia="Times New Roman" w:hAnsi="Times New Roman" w:cs="Times New Roman"/>
          <w:i/>
          <w:iCs/>
          <w:color w:val="FF0000"/>
          <w:lang w:val="en-US"/>
        </w:rPr>
        <w:t xml:space="preserve">Garcinia </w:t>
      </w:r>
      <w:proofErr w:type="spellStart"/>
      <w:r w:rsidR="317015FB" w:rsidRPr="0241E9CD">
        <w:rPr>
          <w:rFonts w:ascii="Times New Roman" w:eastAsia="Times New Roman" w:hAnsi="Times New Roman" w:cs="Times New Roman"/>
          <w:i/>
          <w:iCs/>
          <w:color w:val="FF0000"/>
          <w:lang w:val="en-US"/>
        </w:rPr>
        <w:t>mangostana</w:t>
      </w:r>
      <w:proofErr w:type="spellEnd"/>
      <w:r w:rsidR="317015FB" w:rsidRPr="0241E9CD">
        <w:rPr>
          <w:rFonts w:ascii="Times New Roman" w:eastAsia="Times New Roman" w:hAnsi="Times New Roman" w:cs="Times New Roman"/>
          <w:i/>
          <w:iCs/>
          <w:color w:val="FF0000"/>
          <w:lang w:val="en-US"/>
        </w:rPr>
        <w:t xml:space="preserve"> </w:t>
      </w:r>
      <w:r w:rsidR="317015FB" w:rsidRPr="00224411">
        <w:rPr>
          <w:rFonts w:ascii="Times New Roman" w:eastAsia="Times New Roman" w:hAnsi="Times New Roman" w:cs="Times New Roman"/>
          <w:i/>
          <w:iCs/>
          <w:color w:val="FF0000"/>
          <w:lang w:val="en-US"/>
        </w:rPr>
        <w:t>L</w:t>
      </w:r>
      <w:r w:rsidR="317015FB" w:rsidRPr="00224411">
        <w:rPr>
          <w:rFonts w:ascii="Times New Roman" w:eastAsia="Times New Roman" w:hAnsi="Times New Roman" w:cs="Times New Roman"/>
          <w:color w:val="FF0000"/>
          <w:lang w:val="en-US"/>
        </w:rPr>
        <w:t>.</w:t>
      </w:r>
      <w:r w:rsidR="317015FB" w:rsidRPr="0241E9CD">
        <w:rPr>
          <w:rFonts w:ascii="Times New Roman" w:eastAsia="Times New Roman" w:hAnsi="Times New Roman" w:cs="Times New Roman"/>
          <w:color w:val="FF0000"/>
          <w:lang w:val="en-US"/>
        </w:rPr>
        <w:t xml:space="preserve"> </w:t>
      </w:r>
      <w:r w:rsidR="3C4275A4" w:rsidRPr="0241E9CD">
        <w:rPr>
          <w:rFonts w:ascii="Times New Roman" w:eastAsia="Times New Roman" w:hAnsi="Times New Roman" w:cs="Times New Roman"/>
          <w:color w:val="FF0000"/>
          <w:lang w:val="en-US"/>
        </w:rPr>
        <w:t>were investigated</w:t>
      </w:r>
      <w:r w:rsidR="3AC11699" w:rsidRPr="0241E9CD">
        <w:rPr>
          <w:rFonts w:ascii="Times New Roman" w:eastAsia="Times New Roman" w:hAnsi="Times New Roman" w:cs="Times New Roman"/>
          <w:color w:val="FF0000"/>
          <w:lang w:val="en-US"/>
        </w:rPr>
        <w:t xml:space="preserve"> in this study. </w:t>
      </w:r>
      <w:bookmarkStart w:id="0" w:name="_Int_51XHYFBJ"/>
      <w:r w:rsidR="7AB7C983" w:rsidRPr="0241E9CD">
        <w:rPr>
          <w:rFonts w:ascii="Times New Roman" w:eastAsia="Times New Roman" w:hAnsi="Times New Roman" w:cs="Times New Roman"/>
          <w:color w:val="FF0000"/>
          <w:lang w:val="en-US"/>
        </w:rPr>
        <w:t xml:space="preserve">A </w:t>
      </w:r>
      <w:r w:rsidR="23BEC23D" w:rsidRPr="0241E9CD">
        <w:rPr>
          <w:rFonts w:ascii="Times New Roman" w:eastAsia="Times New Roman" w:hAnsi="Times New Roman" w:cs="Times New Roman"/>
          <w:color w:val="FF0000"/>
          <w:lang w:val="en-US"/>
        </w:rPr>
        <w:t>p</w:t>
      </w:r>
      <w:r w:rsidR="7AB7C983" w:rsidRPr="0241E9CD">
        <w:rPr>
          <w:rFonts w:ascii="Times New Roman" w:eastAsia="Times New Roman" w:hAnsi="Times New Roman" w:cs="Times New Roman"/>
          <w:color w:val="FF0000"/>
          <w:lang w:val="en-US"/>
        </w:rPr>
        <w:t>eel</w:t>
      </w:r>
      <w:bookmarkEnd w:id="0"/>
      <w:r w:rsidR="3AC11699" w:rsidRPr="0241E9CD">
        <w:rPr>
          <w:rFonts w:ascii="Times New Roman" w:eastAsia="Times New Roman" w:hAnsi="Times New Roman" w:cs="Times New Roman"/>
          <w:color w:val="FF0000"/>
          <w:lang w:val="en-US"/>
        </w:rPr>
        <w:t xml:space="preserve"> (Husk);</w:t>
      </w:r>
      <w:r w:rsidR="3715D83A" w:rsidRPr="0241E9CD">
        <w:rPr>
          <w:rFonts w:ascii="Times New Roman" w:eastAsia="Times New Roman" w:hAnsi="Times New Roman" w:cs="Times New Roman"/>
          <w:color w:val="FF0000"/>
          <w:lang w:val="en-US"/>
        </w:rPr>
        <w:t xml:space="preserve"> </w:t>
      </w:r>
      <w:r w:rsidR="3AC11699" w:rsidRPr="0241E9CD">
        <w:rPr>
          <w:rFonts w:ascii="Times New Roman" w:eastAsia="Times New Roman" w:hAnsi="Times New Roman" w:cs="Times New Roman"/>
          <w:color w:val="FF0000"/>
          <w:lang w:val="en-US"/>
        </w:rPr>
        <w:t xml:space="preserve">B pulp; </w:t>
      </w:r>
      <w:r w:rsidR="2D7A82B5" w:rsidRPr="0241E9CD">
        <w:rPr>
          <w:rFonts w:ascii="Times New Roman" w:eastAsia="Times New Roman" w:hAnsi="Times New Roman" w:cs="Times New Roman"/>
          <w:color w:val="FF0000"/>
          <w:lang w:val="en-US"/>
        </w:rPr>
        <w:t xml:space="preserve">C seed; D leaf. </w:t>
      </w:r>
    </w:p>
    <w:p w14:paraId="6996FFAC" w14:textId="76190A45" w:rsidR="0241E9CD" w:rsidRDefault="0241E9CD" w:rsidP="0241E9CD">
      <w:pPr>
        <w:spacing w:after="0" w:line="360" w:lineRule="auto"/>
        <w:jc w:val="both"/>
        <w:rPr>
          <w:rFonts w:ascii="Times New Roman" w:eastAsia="Times New Roman" w:hAnsi="Times New Roman" w:cs="Times New Roman"/>
          <w:color w:val="FF0000"/>
          <w:lang w:val="en-US"/>
        </w:rPr>
      </w:pPr>
    </w:p>
    <w:p w14:paraId="291FA0EE" w14:textId="5BA81F21" w:rsidR="00642F8F" w:rsidRPr="002703C5" w:rsidRDefault="00DC37C4" w:rsidP="00DC37C4">
      <w:pPr>
        <w:spacing w:after="0" w:line="360" w:lineRule="auto"/>
        <w:jc w:val="both"/>
        <w:textAlignment w:val="baseline"/>
        <w:rPr>
          <w:rFonts w:ascii="Times New Roman" w:eastAsia="Times New Roman" w:hAnsi="Times New Roman" w:cs="Times New Roman"/>
          <w:b/>
          <w:kern w:val="0"/>
          <w:lang w:val="en-US" w:eastAsia="es-EC"/>
          <w14:ligatures w14:val="none"/>
        </w:rPr>
      </w:pPr>
      <w:r w:rsidRPr="002703C5">
        <w:rPr>
          <w:rFonts w:ascii="Times New Roman" w:eastAsia="Times New Roman" w:hAnsi="Times New Roman" w:cs="Times New Roman"/>
          <w:b/>
          <w:kern w:val="0"/>
          <w:lang w:val="en-US" w:eastAsia="es-EC"/>
          <w14:ligatures w14:val="none"/>
        </w:rPr>
        <w:lastRenderedPageBreak/>
        <w:t xml:space="preserve">2.3 </w:t>
      </w:r>
      <w:r w:rsidR="00642F8F" w:rsidRPr="002703C5">
        <w:rPr>
          <w:rFonts w:ascii="Times New Roman" w:eastAsia="Times New Roman" w:hAnsi="Times New Roman" w:cs="Times New Roman"/>
          <w:b/>
          <w:kern w:val="0"/>
          <w:lang w:val="en-US" w:eastAsia="es-EC"/>
          <w14:ligatures w14:val="none"/>
        </w:rPr>
        <w:t>Proximate composition</w:t>
      </w:r>
    </w:p>
    <w:p w14:paraId="3D6D9B89" w14:textId="228BB110" w:rsidR="00642F8F" w:rsidRDefault="00642F8F" w:rsidP="00642F8F">
      <w:pPr>
        <w:spacing w:after="0" w:line="360" w:lineRule="auto"/>
        <w:jc w:val="both"/>
        <w:textAlignment w:val="baseline"/>
        <w:rPr>
          <w:rFonts w:ascii="Times New Roman" w:eastAsia="Times New Roman" w:hAnsi="Times New Roman" w:cs="Times New Roman"/>
          <w:color w:val="1F1F1F"/>
          <w:lang w:val="en-US" w:eastAsia="es-EC"/>
        </w:rPr>
      </w:pPr>
      <w:r w:rsidRPr="00642F8F">
        <w:rPr>
          <w:rFonts w:ascii="Times New Roman" w:eastAsia="Times New Roman" w:hAnsi="Times New Roman" w:cs="Times New Roman"/>
          <w:color w:val="1F1F1F"/>
          <w:kern w:val="0"/>
          <w:lang w:val="en-US" w:eastAsia="es-EC"/>
          <w14:ligatures w14:val="none"/>
        </w:rPr>
        <w:t xml:space="preserve">The proximate composition of mangosteen fractions was </w:t>
      </w:r>
      <w:r w:rsidRPr="14D0EB84">
        <w:rPr>
          <w:rFonts w:ascii="Times New Roman" w:eastAsia="Times New Roman" w:hAnsi="Times New Roman" w:cs="Times New Roman"/>
          <w:color w:val="1F1F1F"/>
          <w:lang w:val="en-US" w:eastAsia="es-EC"/>
        </w:rPr>
        <w:t>determined according to standard analytical methods, and results were expressed on a dry matter basis (g/100 g dm). Moisture content was determined according to AOAC 925.10</w:t>
      </w:r>
      <w:r w:rsidR="00C4677B">
        <w:rPr>
          <w:rFonts w:ascii="Times New Roman" w:eastAsia="Times New Roman" w:hAnsi="Times New Roman" w:cs="Times New Roman"/>
          <w:color w:val="1F1F1F"/>
          <w:lang w:val="en-US" w:eastAsia="es-EC"/>
        </w:rPr>
        <w:t xml:space="preserve"> </w:t>
      </w:r>
      <w:sdt>
        <w:sdtPr>
          <w:rPr>
            <w:rFonts w:ascii="Times New Roman" w:eastAsia="Times New Roman" w:hAnsi="Times New Roman" w:cs="Times New Roman"/>
            <w:color w:val="EE0000"/>
            <w:lang w:val="en-US" w:eastAsia="es-EC"/>
          </w:rPr>
          <w:tag w:val="MENDELEY_CITATION_v3_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"/>
          <w:id w:val="-770930647"/>
          <w:placeholder>
            <w:docPart w:val="DefaultPlaceholder_-1854013440"/>
          </w:placeholder>
        </w:sdtPr>
        <w:sdtEndPr/>
        <w:sdtContent>
          <w:r w:rsidR="00C54053" w:rsidRPr="00C54053">
            <w:rPr>
              <w:rFonts w:ascii="Times New Roman" w:eastAsia="Times New Roman" w:hAnsi="Times New Roman" w:cs="Times New Roman"/>
              <w:color w:val="EE0000"/>
              <w:lang w:val="en-US" w:eastAsia="es-EC"/>
            </w:rPr>
            <w:t>[1]</w:t>
          </w:r>
        </w:sdtContent>
      </w:sdt>
      <w:r w:rsidRPr="14D0EB84">
        <w:rPr>
          <w:rFonts w:ascii="Times New Roman" w:eastAsia="Times New Roman" w:hAnsi="Times New Roman" w:cs="Times New Roman"/>
          <w:color w:val="1F1F1F"/>
          <w:lang w:val="en-US" w:eastAsia="es-EC"/>
        </w:rPr>
        <w:t>, fat content by AOAC 2003.06</w:t>
      </w:r>
      <w:r w:rsidR="009B2604">
        <w:rPr>
          <w:rFonts w:ascii="Times New Roman" w:eastAsia="Times New Roman" w:hAnsi="Times New Roman" w:cs="Times New Roman"/>
          <w:color w:val="1F1F1F"/>
          <w:lang w:val="en-US" w:eastAsia="es-EC"/>
        </w:rPr>
        <w:t xml:space="preserve"> </w:t>
      </w:r>
      <w:sdt>
        <w:sdtPr>
          <w:rPr>
            <w:rFonts w:ascii="Times New Roman" w:eastAsia="Times New Roman" w:hAnsi="Times New Roman" w:cs="Times New Roman"/>
            <w:color w:val="EE0000"/>
            <w:lang w:val="en-US" w:eastAsia="es-EC"/>
          </w:rPr>
          <w:tag w:val="MENDELEY_CITATION_v3_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"/>
          <w:id w:val="-249125445"/>
          <w:placeholder>
            <w:docPart w:val="DefaultPlaceholder_-1854013440"/>
          </w:placeholder>
        </w:sdtPr>
        <w:sdtEndPr/>
        <w:sdtContent>
          <w:r w:rsidR="00C54053" w:rsidRPr="00C54053">
            <w:rPr>
              <w:rFonts w:ascii="Times New Roman" w:eastAsia="Times New Roman" w:hAnsi="Times New Roman" w:cs="Times New Roman"/>
              <w:color w:val="EE0000"/>
              <w:lang w:val="en-US" w:eastAsia="es-EC"/>
            </w:rPr>
            <w:t>[2]</w:t>
          </w:r>
        </w:sdtContent>
      </w:sdt>
      <w:r w:rsidRPr="14D0EB84">
        <w:rPr>
          <w:rFonts w:ascii="Times New Roman" w:eastAsia="Times New Roman" w:hAnsi="Times New Roman" w:cs="Times New Roman"/>
          <w:color w:val="1F1F1F"/>
          <w:lang w:val="en-US" w:eastAsia="es-EC"/>
        </w:rPr>
        <w:t>, and ash content according to AOAC 923.03</w:t>
      </w:r>
      <w:r w:rsidR="00121D90">
        <w:rPr>
          <w:rFonts w:ascii="Times New Roman" w:eastAsia="Times New Roman" w:hAnsi="Times New Roman" w:cs="Times New Roman"/>
          <w:color w:val="1F1F1F"/>
          <w:lang w:val="en-US" w:eastAsia="es-EC"/>
        </w:rPr>
        <w:t xml:space="preserve"> </w:t>
      </w:r>
      <w:sdt>
        <w:sdtPr>
          <w:rPr>
            <w:rFonts w:ascii="Times New Roman" w:eastAsia="Times New Roman" w:hAnsi="Times New Roman" w:cs="Times New Roman"/>
            <w:color w:val="EE0000"/>
            <w:lang w:val="en-US" w:eastAsia="es-EC"/>
          </w:rPr>
          <w:tag w:val="MENDELEY_CITATION_v3_eyJjaXRhdGlvbklEIjoiTUVOREVMRVlfQ0lUQVRJT05fNGM4ZTA5ZDEtM2ZiZS00ZmI0LWE5ZTEtOTUwYmZiY2I2ZDIwIiwicHJvcGVydGllcyI6eyJub3RlSW5kZXgiOjB9LCJpc0VkaXRlZCI6ZmFsc2UsIm1hbnVhbE92ZXJyaWRlIjp7ImlzTWFudWFsbHlPdmVycmlkZGVuIjpmYWxzZSwiY2l0ZXByb2NUZXh0IjoiWzN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n0sImlzVGVtcG9yYXJ5IjpmYWxzZX1dfQ=="/>
          <w:id w:val="-1520685284"/>
          <w:placeholder>
            <w:docPart w:val="DefaultPlaceholder_-1854013440"/>
          </w:placeholder>
        </w:sdtPr>
        <w:sdtContent>
          <w:r w:rsidR="00C54053" w:rsidRPr="00C54053">
            <w:rPr>
              <w:rFonts w:ascii="Times New Roman" w:eastAsia="Times New Roman" w:hAnsi="Times New Roman" w:cs="Times New Roman"/>
              <w:color w:val="EE0000"/>
              <w:lang w:val="en-US" w:eastAsia="es-EC"/>
            </w:rPr>
            <w:t>[3]</w:t>
          </w:r>
        </w:sdtContent>
      </w:sdt>
      <w:r w:rsidRPr="14D0EB84">
        <w:rPr>
          <w:rFonts w:ascii="Times New Roman" w:eastAsia="Times New Roman" w:hAnsi="Times New Roman" w:cs="Times New Roman"/>
          <w:color w:val="1F1F1F"/>
          <w:lang w:val="en-US" w:eastAsia="es-EC"/>
        </w:rPr>
        <w:t>. Crude fiber was measured using AOAC 962.</w:t>
      </w:r>
      <w:r w:rsidRPr="00D743D4">
        <w:rPr>
          <w:rFonts w:ascii="Times New Roman" w:eastAsia="Times New Roman" w:hAnsi="Times New Roman" w:cs="Times New Roman"/>
          <w:lang w:val="en-US" w:eastAsia="es-EC"/>
        </w:rPr>
        <w:t>09</w:t>
      </w:r>
      <w:r w:rsidR="008A246C">
        <w:rPr>
          <w:rFonts w:ascii="Times New Roman" w:eastAsia="Times New Roman" w:hAnsi="Times New Roman" w:cs="Times New Roman"/>
          <w:lang w:val="en-US" w:eastAsia="es-EC"/>
        </w:rPr>
        <w:t xml:space="preserve"> </w:t>
      </w:r>
      <w:sdt>
        <w:sdtPr>
          <w:rPr>
            <w:rFonts w:ascii="Times New Roman" w:eastAsia="Times New Roman" w:hAnsi="Times New Roman" w:cs="Times New Roman"/>
            <w:color w:val="EE0000"/>
            <w:lang w:val="en-US" w:eastAsia="es-EC"/>
          </w:rPr>
          <w:tag w:val="MENDELEY_CITATION_v3_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"/>
          <w:id w:val="1920130846"/>
          <w:placeholder>
            <w:docPart w:val="0A07983C11A24863B2E85B2E3B6F3A5E"/>
          </w:placeholder>
        </w:sdtPr>
        <w:sdtContent>
          <w:r w:rsidR="00C54053" w:rsidRPr="00C54053">
            <w:rPr>
              <w:rFonts w:ascii="Times New Roman" w:eastAsia="Times New Roman" w:hAnsi="Times New Roman" w:cs="Times New Roman"/>
              <w:color w:val="EE0000"/>
              <w:lang w:val="en-US" w:eastAsia="es-EC"/>
            </w:rPr>
            <w:t>[2]</w:t>
          </w:r>
        </w:sdtContent>
      </w:sdt>
      <w:r w:rsidRPr="14D0EB84">
        <w:rPr>
          <w:rFonts w:ascii="Times New Roman" w:eastAsia="Times New Roman" w:hAnsi="Times New Roman" w:cs="Times New Roman"/>
          <w:color w:val="1F1F1F"/>
          <w:lang w:val="en-US" w:eastAsia="es-EC"/>
        </w:rPr>
        <w:t>.</w:t>
      </w:r>
      <w:r w:rsidR="00197BD4">
        <w:rPr>
          <w:rFonts w:ascii="Times New Roman" w:eastAsia="Times New Roman" w:hAnsi="Times New Roman" w:cs="Times New Roman"/>
          <w:color w:val="1F1F1F"/>
          <w:lang w:val="en-US" w:eastAsia="es-EC"/>
        </w:rPr>
        <w:t xml:space="preserve"> </w:t>
      </w:r>
      <w:r w:rsidRPr="14D0EB84">
        <w:rPr>
          <w:rFonts w:ascii="Times New Roman" w:eastAsia="Times New Roman" w:hAnsi="Times New Roman" w:cs="Times New Roman"/>
          <w:color w:val="1F1F1F"/>
          <w:lang w:val="en-US" w:eastAsia="es-EC"/>
        </w:rPr>
        <w:t xml:space="preserve">Protein content was determined using the Dumas combustion method, and </w:t>
      </w:r>
      <w:r w:rsidR="006D519D" w:rsidRPr="006D519D">
        <w:rPr>
          <w:rFonts w:ascii="Times New Roman" w:eastAsia="Times New Roman" w:hAnsi="Times New Roman" w:cs="Times New Roman"/>
          <w:color w:val="EE0000"/>
          <w:lang w:val="en-US" w:eastAsia="es-EC"/>
        </w:rPr>
        <w:t>a</w:t>
      </w:r>
      <w:r w:rsidR="003D7FAF" w:rsidRPr="006D519D">
        <w:rPr>
          <w:rFonts w:ascii="Times New Roman" w:eastAsia="Times New Roman" w:hAnsi="Times New Roman" w:cs="Times New Roman"/>
          <w:color w:val="EE0000"/>
          <w:lang w:val="en-US" w:eastAsia="es-EC"/>
        </w:rPr>
        <w:t>vailable</w:t>
      </w:r>
      <w:r w:rsidR="006D519D" w:rsidRPr="006D519D">
        <w:rPr>
          <w:rFonts w:ascii="Times New Roman" w:eastAsia="Times New Roman" w:hAnsi="Times New Roman" w:cs="Times New Roman"/>
          <w:color w:val="EE0000"/>
          <w:lang w:val="en-US" w:eastAsia="es-EC"/>
        </w:rPr>
        <w:t xml:space="preserve"> c</w:t>
      </w:r>
      <w:r w:rsidRPr="006D519D">
        <w:rPr>
          <w:rFonts w:ascii="Times New Roman" w:eastAsia="Times New Roman" w:hAnsi="Times New Roman" w:cs="Times New Roman"/>
          <w:color w:val="EE0000"/>
          <w:lang w:val="en-US" w:eastAsia="es-EC"/>
        </w:rPr>
        <w:t xml:space="preserve">arbohydrate </w:t>
      </w:r>
      <w:r w:rsidRPr="14D0EB84">
        <w:rPr>
          <w:rFonts w:ascii="Times New Roman" w:eastAsia="Times New Roman" w:hAnsi="Times New Roman" w:cs="Times New Roman"/>
          <w:color w:val="1F1F1F"/>
          <w:lang w:val="en-US" w:eastAsia="es-EC"/>
        </w:rPr>
        <w:t>content was calculated by difference.</w:t>
      </w:r>
    </w:p>
    <w:p w14:paraId="0C997F9E" w14:textId="77777777" w:rsidR="007778E7" w:rsidRDefault="007778E7" w:rsidP="00642F8F">
      <w:pPr>
        <w:spacing w:after="0" w:line="360" w:lineRule="auto"/>
        <w:jc w:val="both"/>
        <w:textAlignment w:val="baseline"/>
        <w:rPr>
          <w:rFonts w:ascii="Times New Roman" w:eastAsia="Times New Roman" w:hAnsi="Times New Roman" w:cs="Times New Roman"/>
          <w:color w:val="1F1F1F"/>
          <w:kern w:val="0"/>
          <w:lang w:val="en-US" w:eastAsia="es-EC"/>
          <w14:ligatures w14:val="none"/>
        </w:rPr>
      </w:pPr>
    </w:p>
    <w:p w14:paraId="72C8E0B5" w14:textId="00FAB965" w:rsidR="00CC7880" w:rsidRPr="00642F8F" w:rsidRDefault="00CC7880" w:rsidP="00CC7880">
      <w:pPr>
        <w:spacing w:after="0" w:line="360" w:lineRule="auto"/>
        <w:jc w:val="both"/>
        <w:textAlignment w:val="baseline"/>
        <w:rPr>
          <w:rFonts w:ascii="Times New Roman" w:eastAsia="Times New Roman" w:hAnsi="Times New Roman" w:cs="Times New Roman"/>
          <w:b/>
          <w:bCs/>
          <w:kern w:val="0"/>
          <w:lang w:val="en-US" w:eastAsia="es-EC"/>
          <w14:ligatures w14:val="none"/>
        </w:rPr>
      </w:pPr>
      <w:r w:rsidRPr="00642F8F">
        <w:rPr>
          <w:rFonts w:ascii="Times New Roman" w:eastAsia="Times New Roman" w:hAnsi="Times New Roman" w:cs="Times New Roman"/>
          <w:b/>
          <w:bCs/>
          <w:kern w:val="0"/>
          <w:lang w:val="en-US" w:eastAsia="es-EC"/>
          <w14:ligatures w14:val="none"/>
        </w:rPr>
        <w:t> </w:t>
      </w:r>
      <w:r w:rsidR="00DC37C4" w:rsidRPr="00DC37C4">
        <w:rPr>
          <w:rFonts w:ascii="Times New Roman" w:eastAsia="Times New Roman" w:hAnsi="Times New Roman" w:cs="Times New Roman"/>
          <w:b/>
          <w:bCs/>
          <w:color w:val="EE0000"/>
          <w:kern w:val="0"/>
          <w:lang w:val="en-US" w:eastAsia="es-EC"/>
          <w14:ligatures w14:val="none"/>
        </w:rPr>
        <w:t>2.4</w:t>
      </w:r>
      <w:r w:rsidRPr="00DC37C4">
        <w:rPr>
          <w:rFonts w:ascii="Times New Roman" w:eastAsia="Times New Roman" w:hAnsi="Times New Roman" w:cs="Times New Roman"/>
          <w:b/>
          <w:bCs/>
          <w:color w:val="EE0000"/>
          <w:kern w:val="0"/>
          <w:lang w:val="en-US" w:eastAsia="es-EC"/>
          <w14:ligatures w14:val="none"/>
        </w:rPr>
        <w:t xml:space="preserve"> </w:t>
      </w:r>
      <w:r w:rsidR="001F7CAC">
        <w:rPr>
          <w:rFonts w:ascii="Times New Roman" w:eastAsia="Times New Roman" w:hAnsi="Times New Roman" w:cs="Times New Roman"/>
          <w:b/>
          <w:bCs/>
          <w:kern w:val="0"/>
          <w:lang w:val="en-US" w:eastAsia="es-EC"/>
          <w14:ligatures w14:val="none"/>
        </w:rPr>
        <w:t>F</w:t>
      </w:r>
      <w:r w:rsidR="001F7CAC" w:rsidRPr="00642F8F">
        <w:rPr>
          <w:rFonts w:ascii="Times New Roman" w:eastAsia="Times New Roman" w:hAnsi="Times New Roman" w:cs="Times New Roman"/>
          <w:b/>
          <w:bCs/>
          <w:kern w:val="0"/>
          <w:lang w:val="en-US" w:eastAsia="es-EC"/>
          <w14:ligatures w14:val="none"/>
        </w:rPr>
        <w:t xml:space="preserve">iber analysis </w:t>
      </w:r>
      <w:r w:rsidR="001F7CAC">
        <w:rPr>
          <w:rFonts w:ascii="Times New Roman" w:eastAsia="Times New Roman" w:hAnsi="Times New Roman" w:cs="Times New Roman"/>
          <w:b/>
          <w:bCs/>
          <w:kern w:val="0"/>
          <w:lang w:val="en-US" w:eastAsia="es-EC"/>
          <w14:ligatures w14:val="none"/>
        </w:rPr>
        <w:t xml:space="preserve">and </w:t>
      </w:r>
      <w:r w:rsidR="00D32E09">
        <w:rPr>
          <w:rFonts w:ascii="Times New Roman" w:eastAsia="Times New Roman" w:hAnsi="Times New Roman" w:cs="Times New Roman"/>
          <w:b/>
          <w:bCs/>
          <w:kern w:val="0"/>
          <w:lang w:val="en-US" w:eastAsia="es-EC"/>
          <w14:ligatures w14:val="none"/>
        </w:rPr>
        <w:t>e</w:t>
      </w:r>
      <w:r w:rsidRPr="00642F8F">
        <w:rPr>
          <w:rFonts w:ascii="Times New Roman" w:eastAsia="Times New Roman" w:hAnsi="Times New Roman" w:cs="Times New Roman"/>
          <w:b/>
          <w:bCs/>
          <w:kern w:val="0"/>
          <w:lang w:val="en-US" w:eastAsia="es-EC"/>
          <w14:ligatures w14:val="none"/>
        </w:rPr>
        <w:t xml:space="preserve">lemental </w:t>
      </w:r>
      <w:r w:rsidR="00D32E09">
        <w:rPr>
          <w:rFonts w:ascii="Times New Roman" w:eastAsia="Times New Roman" w:hAnsi="Times New Roman" w:cs="Times New Roman"/>
          <w:b/>
          <w:bCs/>
          <w:kern w:val="0"/>
          <w:lang w:val="en-US" w:eastAsia="es-EC"/>
          <w14:ligatures w14:val="none"/>
        </w:rPr>
        <w:t>analysis</w:t>
      </w:r>
      <w:r w:rsidRPr="00642F8F">
        <w:rPr>
          <w:rFonts w:ascii="Times New Roman" w:eastAsia="Times New Roman" w:hAnsi="Times New Roman" w:cs="Times New Roman"/>
          <w:b/>
          <w:bCs/>
          <w:kern w:val="0"/>
          <w:lang w:val="en-US" w:eastAsia="es-EC"/>
          <w14:ligatures w14:val="none"/>
        </w:rPr>
        <w:t xml:space="preserve"> </w:t>
      </w:r>
    </w:p>
    <w:p w14:paraId="23AE1C30" w14:textId="2E6833B2" w:rsidR="00D32E09" w:rsidRDefault="00D32E09" w:rsidP="00D32E09">
      <w:pPr>
        <w:spacing w:after="0" w:line="360" w:lineRule="auto"/>
        <w:jc w:val="both"/>
        <w:textAlignment w:val="baseline"/>
        <w:rPr>
          <w:rFonts w:ascii="Times New Roman" w:eastAsia="Times New Roman" w:hAnsi="Times New Roman" w:cs="Times New Roman"/>
          <w:color w:val="000000"/>
          <w:kern w:val="0"/>
          <w:lang w:val="en-US" w:eastAsia="es-EC"/>
          <w14:ligatures w14:val="none"/>
        </w:rPr>
      </w:pPr>
      <w:r w:rsidRPr="00642F8F">
        <w:rPr>
          <w:rFonts w:ascii="Times New Roman" w:eastAsia="Times New Roman" w:hAnsi="Times New Roman" w:cs="Times New Roman"/>
          <w:kern w:val="0"/>
          <w:lang w:val="en-US" w:eastAsia="es-EC"/>
          <w14:ligatures w14:val="none"/>
        </w:rPr>
        <w:t xml:space="preserve">Fiber fractions, including neutral detergent fiber (NDF), acid detergent fiber (ADF), and acid detergent lignin (ADL), as well as cellulose and hemicellulose, were </w:t>
      </w:r>
      <w:r w:rsidRPr="14D0EB84">
        <w:rPr>
          <w:rFonts w:ascii="Times New Roman" w:eastAsia="Times New Roman" w:hAnsi="Times New Roman" w:cs="Times New Roman"/>
          <w:lang w:val="en-US" w:eastAsia="es-EC"/>
        </w:rPr>
        <w:t>determined according to the Van Soest method</w:t>
      </w:r>
      <w:r w:rsidR="705DB462" w:rsidRPr="14D0EB84">
        <w:rPr>
          <w:rFonts w:ascii="Times New Roman" w:eastAsia="Times New Roman" w:hAnsi="Times New Roman" w:cs="Times New Roman"/>
          <w:lang w:val="en-US" w:eastAsia="es-EC"/>
        </w:rPr>
        <w:t xml:space="preserve"> </w:t>
      </w:r>
      <w:sdt>
        <w:sdtPr>
          <w:rPr>
            <w:rFonts w:ascii="Times New Roman" w:eastAsia="Times New Roman" w:hAnsi="Times New Roman" w:cs="Times New Roman"/>
            <w:color w:val="EE0000"/>
            <w:lang w:val="en-US" w:eastAsia="es-EC"/>
          </w:rPr>
          <w:tag w:val="MENDELEY_CITATION_v3_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"/>
          <w:id w:val="-1311622238"/>
          <w:placeholder>
            <w:docPart w:val="DefaultPlaceholder_-1854013440"/>
          </w:placeholder>
        </w:sdtPr>
        <w:sdtEndPr/>
        <w:sdtContent>
          <w:r w:rsidR="00C54053" w:rsidRPr="00C54053">
            <w:rPr>
              <w:rFonts w:ascii="Times New Roman" w:eastAsia="Times New Roman" w:hAnsi="Times New Roman" w:cs="Times New Roman"/>
              <w:color w:val="EE0000"/>
              <w:lang w:val="en-US" w:eastAsia="es-EC"/>
            </w:rPr>
            <w:t>[4]</w:t>
          </w:r>
        </w:sdtContent>
      </w:sdt>
      <w:r w:rsidRPr="00CD0249">
        <w:rPr>
          <w:rFonts w:ascii="Times New Roman" w:eastAsia="Times New Roman" w:hAnsi="Times New Roman" w:cs="Times New Roman"/>
          <w:color w:val="EE0000"/>
          <w:lang w:val="en-US" w:eastAsia="es-EC"/>
        </w:rPr>
        <w:t>.</w:t>
      </w:r>
    </w:p>
    <w:p w14:paraId="1F616955" w14:textId="77777777" w:rsidR="00CC7880" w:rsidRDefault="00CC7880" w:rsidP="00CC7880">
      <w:pPr>
        <w:spacing w:after="0" w:line="360" w:lineRule="auto"/>
        <w:jc w:val="both"/>
        <w:textAlignment w:val="baseline"/>
        <w:rPr>
          <w:rFonts w:ascii="Times New Roman" w:eastAsia="Times New Roman" w:hAnsi="Times New Roman" w:cs="Times New Roman"/>
          <w:kern w:val="0"/>
          <w:lang w:val="en-US" w:eastAsia="es-EC"/>
          <w14:ligatures w14:val="none"/>
        </w:rPr>
      </w:pPr>
      <w:r w:rsidRPr="00642F8F">
        <w:rPr>
          <w:rFonts w:ascii="Times New Roman" w:eastAsia="Times New Roman" w:hAnsi="Times New Roman" w:cs="Times New Roman"/>
          <w:kern w:val="0"/>
          <w:lang w:val="en-US" w:eastAsia="es-EC"/>
          <w14:ligatures w14:val="none"/>
        </w:rPr>
        <w:t xml:space="preserve">Elemental composition (C, H, N, and S) was determined using a Dumas combustion analyzer (Vario Macro Cube, </w:t>
      </w:r>
      <w:proofErr w:type="spellStart"/>
      <w:r w:rsidRPr="00642F8F">
        <w:rPr>
          <w:rFonts w:ascii="Times New Roman" w:eastAsia="Times New Roman" w:hAnsi="Times New Roman" w:cs="Times New Roman"/>
          <w:kern w:val="0"/>
          <w:lang w:val="en-US" w:eastAsia="es-EC"/>
          <w14:ligatures w14:val="none"/>
        </w:rPr>
        <w:t>Elementar</w:t>
      </w:r>
      <w:proofErr w:type="spellEnd"/>
      <w:r w:rsidRPr="00642F8F">
        <w:rPr>
          <w:rFonts w:ascii="Times New Roman" w:eastAsia="Times New Roman" w:hAnsi="Times New Roman" w:cs="Times New Roman"/>
          <w:kern w:val="0"/>
          <w:lang w:val="en-US" w:eastAsia="es-EC"/>
          <w14:ligatures w14:val="none"/>
        </w:rPr>
        <w:t>, Germany). Approximately 20 mg of sample were analyzed using sulfanilamide as calibration standard.</w:t>
      </w:r>
    </w:p>
    <w:p w14:paraId="3DE85E78" w14:textId="77777777" w:rsidR="00077AB1" w:rsidRPr="00642F8F" w:rsidRDefault="00077AB1" w:rsidP="00CC7880">
      <w:pPr>
        <w:spacing w:after="0" w:line="360" w:lineRule="auto"/>
        <w:jc w:val="both"/>
        <w:textAlignment w:val="baseline"/>
        <w:rPr>
          <w:rFonts w:ascii="Times New Roman" w:eastAsia="Times New Roman" w:hAnsi="Times New Roman" w:cs="Times New Roman"/>
          <w:kern w:val="0"/>
          <w:lang w:val="en-US" w:eastAsia="es-EC"/>
          <w14:ligatures w14:val="none"/>
        </w:rPr>
      </w:pPr>
    </w:p>
    <w:p w14:paraId="257D71A3" w14:textId="2F824068" w:rsidR="00401579" w:rsidRPr="00642F8F" w:rsidRDefault="00401579" w:rsidP="00401579">
      <w:pPr>
        <w:spacing w:after="0" w:line="360" w:lineRule="auto"/>
        <w:jc w:val="both"/>
        <w:textAlignment w:val="baseline"/>
        <w:rPr>
          <w:rFonts w:ascii="Times New Roman" w:eastAsia="Times New Roman" w:hAnsi="Times New Roman" w:cs="Times New Roman"/>
          <w:b/>
          <w:bCs/>
          <w:kern w:val="0"/>
          <w:lang w:val="en-US" w:eastAsia="es-EC"/>
          <w14:ligatures w14:val="none"/>
        </w:rPr>
      </w:pPr>
      <w:r w:rsidRPr="00401579">
        <w:rPr>
          <w:rFonts w:ascii="Times New Roman" w:eastAsia="Times New Roman" w:hAnsi="Times New Roman" w:cs="Times New Roman"/>
          <w:b/>
          <w:bCs/>
          <w:color w:val="EE0000"/>
          <w:kern w:val="0"/>
          <w:lang w:val="en-US" w:eastAsia="es-EC"/>
          <w14:ligatures w14:val="none"/>
        </w:rPr>
        <w:t xml:space="preserve">2.5 </w:t>
      </w:r>
      <w:r w:rsidRPr="00642F8F">
        <w:rPr>
          <w:rFonts w:ascii="Times New Roman" w:eastAsia="Times New Roman" w:hAnsi="Times New Roman" w:cs="Times New Roman"/>
          <w:b/>
          <w:bCs/>
          <w:kern w:val="0"/>
          <w:lang w:val="en-US" w:eastAsia="es-EC"/>
          <w14:ligatures w14:val="none"/>
        </w:rPr>
        <w:t>Mineral composition</w:t>
      </w:r>
    </w:p>
    <w:p w14:paraId="1D417241" w14:textId="7810927F" w:rsidR="00CC7880" w:rsidRDefault="00401579" w:rsidP="00642F8F">
      <w:pPr>
        <w:spacing w:after="0" w:line="360" w:lineRule="auto"/>
        <w:jc w:val="both"/>
        <w:textAlignment w:val="baseline"/>
        <w:rPr>
          <w:rFonts w:ascii="Times New Roman" w:eastAsia="Times New Roman" w:hAnsi="Times New Roman" w:cs="Times New Roman"/>
          <w:kern w:val="0"/>
          <w:lang w:val="en-US" w:eastAsia="es-EC"/>
          <w14:ligatures w14:val="none"/>
        </w:rPr>
      </w:pPr>
      <w:r w:rsidRPr="00642F8F">
        <w:rPr>
          <w:rFonts w:ascii="Times New Roman" w:eastAsia="Times New Roman" w:hAnsi="Times New Roman" w:cs="Times New Roman"/>
          <w:kern w:val="0"/>
          <w:lang w:val="en-US" w:eastAsia="es-EC"/>
          <w14:ligatures w14:val="none"/>
        </w:rPr>
        <w:t>Mineral content (Ca, K, Mg, Cu, Fe, Mn, and Zn) was determined</w:t>
      </w:r>
      <w:r w:rsidR="00526F02">
        <w:rPr>
          <w:rFonts w:ascii="Times New Roman" w:eastAsia="Times New Roman" w:hAnsi="Times New Roman" w:cs="Times New Roman"/>
          <w:kern w:val="0"/>
          <w:lang w:val="en-US" w:eastAsia="es-EC"/>
          <w14:ligatures w14:val="none"/>
        </w:rPr>
        <w:t xml:space="preserve"> by</w:t>
      </w:r>
      <w:r w:rsidRPr="00642F8F">
        <w:rPr>
          <w:rFonts w:ascii="Times New Roman" w:eastAsia="Times New Roman" w:hAnsi="Times New Roman" w:cs="Times New Roman"/>
          <w:kern w:val="0"/>
          <w:lang w:val="en-US" w:eastAsia="es-EC"/>
          <w14:ligatures w14:val="none"/>
        </w:rPr>
        <w:t xml:space="preserve"> atomic absorption spectroscopy (AAS) (AA500, PG Instruments)</w:t>
      </w:r>
      <w:r w:rsidR="009E709F">
        <w:rPr>
          <w:rFonts w:ascii="Times New Roman" w:eastAsia="Times New Roman" w:hAnsi="Times New Roman" w:cs="Times New Roman"/>
          <w:kern w:val="0"/>
          <w:lang w:val="en-US" w:eastAsia="es-EC"/>
          <w14:ligatures w14:val="none"/>
        </w:rPr>
        <w:t xml:space="preserve"> </w:t>
      </w:r>
      <w:r w:rsidR="009E709F" w:rsidRPr="00D0373C">
        <w:rPr>
          <w:rFonts w:ascii="Times New Roman" w:eastAsia="Times New Roman" w:hAnsi="Times New Roman" w:cs="Times New Roman"/>
          <w:color w:val="EE0000"/>
          <w:kern w:val="0"/>
          <w:lang w:val="en-US" w:eastAsia="es-EC"/>
          <w14:ligatures w14:val="none"/>
        </w:rPr>
        <w:t>as described</w:t>
      </w:r>
      <w:r w:rsidR="002E4251" w:rsidRPr="00D0373C">
        <w:rPr>
          <w:rFonts w:ascii="Times New Roman" w:eastAsia="Times New Roman" w:hAnsi="Times New Roman" w:cs="Times New Roman"/>
          <w:color w:val="EE0000"/>
          <w:kern w:val="0"/>
          <w:lang w:val="en-US" w:eastAsia="es-EC"/>
          <w14:ligatures w14:val="none"/>
        </w:rPr>
        <w:t xml:space="preserve"> in Br</w:t>
      </w:r>
      <w:r w:rsidR="00D842CB" w:rsidRPr="00D0373C">
        <w:rPr>
          <w:rFonts w:ascii="Times New Roman" w:eastAsia="Times New Roman" w:hAnsi="Times New Roman" w:cs="Times New Roman"/>
          <w:color w:val="EE0000"/>
          <w:kern w:val="0"/>
          <w:lang w:val="en-US" w:eastAsia="es-EC"/>
          <w14:ligatures w14:val="none"/>
        </w:rPr>
        <w:t>i</w:t>
      </w:r>
      <w:r w:rsidR="002E4251" w:rsidRPr="00D0373C">
        <w:rPr>
          <w:rFonts w:ascii="Times New Roman" w:eastAsia="Times New Roman" w:hAnsi="Times New Roman" w:cs="Times New Roman"/>
          <w:color w:val="EE0000"/>
          <w:kern w:val="0"/>
          <w:lang w:val="en-US" w:eastAsia="es-EC"/>
          <w14:ligatures w14:val="none"/>
        </w:rPr>
        <w:t>ceño et</w:t>
      </w:r>
      <w:r w:rsidR="00D842CB" w:rsidRPr="00D0373C">
        <w:rPr>
          <w:rFonts w:ascii="Times New Roman" w:eastAsia="Times New Roman" w:hAnsi="Times New Roman" w:cs="Times New Roman"/>
          <w:color w:val="EE0000"/>
          <w:kern w:val="0"/>
          <w:lang w:val="en-US" w:eastAsia="es-EC"/>
          <w14:ligatures w14:val="none"/>
        </w:rPr>
        <w:t xml:space="preserve"> al.</w:t>
      </w:r>
      <w:r w:rsidR="0017537B" w:rsidRPr="00D0373C">
        <w:rPr>
          <w:rFonts w:ascii="Times New Roman" w:eastAsia="Times New Roman" w:hAnsi="Times New Roman" w:cs="Times New Roman"/>
          <w:color w:val="EE0000"/>
          <w:kern w:val="0"/>
          <w:lang w:val="en-US" w:eastAsia="es-EC"/>
          <w14:ligatures w14:val="none"/>
        </w:rPr>
        <w:t xml:space="preserve">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"/>
          <w:id w:val="-1352337117"/>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[5]</w:t>
          </w:r>
        </w:sdtContent>
      </w:sdt>
      <w:r w:rsidRPr="00642F8F">
        <w:rPr>
          <w:rFonts w:ascii="Times New Roman" w:eastAsia="Times New Roman" w:hAnsi="Times New Roman" w:cs="Times New Roman"/>
          <w:kern w:val="0"/>
          <w:lang w:val="en-US" w:eastAsia="es-EC"/>
          <w14:ligatures w14:val="none"/>
        </w:rPr>
        <w:t>. Samples were digested using nitric acid and hydrogen peroxide in a microwave digestion system (Anton Paar, Austria). All analyses were performed in triplicate, and certified reference material (Accu Trace™) was used for quality control.</w:t>
      </w:r>
    </w:p>
    <w:p w14:paraId="543F5D90" w14:textId="77777777" w:rsidR="00077AB1" w:rsidRDefault="00077AB1" w:rsidP="00642F8F">
      <w:pPr>
        <w:spacing w:after="0" w:line="360" w:lineRule="auto"/>
        <w:jc w:val="both"/>
        <w:textAlignment w:val="baseline"/>
        <w:rPr>
          <w:rFonts w:ascii="Times New Roman" w:eastAsia="Times New Roman" w:hAnsi="Times New Roman" w:cs="Times New Roman"/>
          <w:kern w:val="0"/>
          <w:lang w:val="en-US" w:eastAsia="es-EC"/>
          <w14:ligatures w14:val="none"/>
        </w:rPr>
      </w:pPr>
    </w:p>
    <w:p w14:paraId="5AB4CD0C" w14:textId="2B2631FB" w:rsidR="00E71EE1" w:rsidRPr="00E71EE1" w:rsidRDefault="00E71EE1" w:rsidP="00E71EE1">
      <w:pPr>
        <w:spacing w:after="0" w:line="360" w:lineRule="auto"/>
        <w:jc w:val="both"/>
        <w:textAlignment w:val="baseline"/>
        <w:rPr>
          <w:rFonts w:ascii="Times New Roman" w:eastAsia="Times New Roman" w:hAnsi="Times New Roman" w:cs="Times New Roman"/>
          <w:b/>
          <w:bCs/>
          <w:kern w:val="0"/>
          <w:lang w:val="en-US" w:eastAsia="es-EC"/>
          <w14:ligatures w14:val="none"/>
        </w:rPr>
      </w:pPr>
      <w:r w:rsidRPr="005A0B4A">
        <w:rPr>
          <w:rFonts w:ascii="Times New Roman" w:eastAsia="Times New Roman" w:hAnsi="Times New Roman" w:cs="Times New Roman"/>
          <w:b/>
          <w:bCs/>
          <w:color w:val="EE0000"/>
          <w:kern w:val="0"/>
          <w:lang w:val="en-US" w:eastAsia="es-ES"/>
          <w14:ligatures w14:val="none"/>
        </w:rPr>
        <w:t>2.6</w:t>
      </w:r>
      <w:r w:rsidRPr="005A0B4A">
        <w:rPr>
          <w:rFonts w:ascii="Segoe UI" w:eastAsia="Times New Roman" w:hAnsi="Segoe UI" w:cs="Segoe UI"/>
          <w:color w:val="EE0000"/>
          <w:kern w:val="0"/>
          <w:lang w:val="en-US" w:eastAsia="es-ES"/>
          <w14:ligatures w14:val="none"/>
        </w:rPr>
        <w:t xml:space="preserve"> </w:t>
      </w:r>
      <w:r w:rsidRPr="00E71EE1">
        <w:rPr>
          <w:rFonts w:ascii="Times New Roman" w:eastAsia="Times New Roman" w:hAnsi="Times New Roman" w:cs="Times New Roman"/>
          <w:b/>
          <w:bCs/>
          <w:kern w:val="0"/>
          <w:lang w:val="en-US" w:eastAsia="es-EC"/>
          <w14:ligatures w14:val="none"/>
        </w:rPr>
        <w:t xml:space="preserve">Extraction of </w:t>
      </w:r>
      <w:r w:rsidR="00F266C0" w:rsidRPr="00F266C0">
        <w:rPr>
          <w:rFonts w:ascii="Times New Roman" w:eastAsia="Times New Roman" w:hAnsi="Times New Roman" w:cs="Times New Roman"/>
          <w:b/>
          <w:bCs/>
          <w:color w:val="EE0000"/>
          <w:kern w:val="0"/>
          <w:lang w:val="en-US" w:eastAsia="es-EC"/>
          <w14:ligatures w14:val="none"/>
        </w:rPr>
        <w:t>phytochemicals</w:t>
      </w:r>
      <w:r w:rsidRPr="00E71EE1">
        <w:rPr>
          <w:rFonts w:ascii="Times New Roman" w:eastAsia="Times New Roman" w:hAnsi="Times New Roman" w:cs="Times New Roman"/>
          <w:b/>
          <w:bCs/>
          <w:kern w:val="0"/>
          <w:lang w:val="en-US" w:eastAsia="es-EC"/>
          <w14:ligatures w14:val="none"/>
        </w:rPr>
        <w:t xml:space="preserve"> </w:t>
      </w:r>
    </w:p>
    <w:p w14:paraId="7944AD2F" w14:textId="12D21C0C" w:rsidR="00E71EE1" w:rsidRDefault="00F266C0" w:rsidP="00E71EE1">
      <w:pPr>
        <w:spacing w:after="0" w:line="360" w:lineRule="auto"/>
        <w:jc w:val="both"/>
        <w:textAlignment w:val="baseline"/>
        <w:rPr>
          <w:rFonts w:ascii="Times New Roman" w:eastAsia="Times New Roman" w:hAnsi="Times New Roman" w:cs="Times New Roman"/>
          <w:color w:val="EE0000"/>
          <w:kern w:val="0"/>
          <w:lang w:val="en-US" w:eastAsia="es-EC"/>
          <w14:ligatures w14:val="none"/>
        </w:rPr>
      </w:pPr>
      <w:r>
        <w:rPr>
          <w:rFonts w:ascii="Times New Roman" w:eastAsia="Times New Roman" w:hAnsi="Times New Roman" w:cs="Times New Roman"/>
          <w:color w:val="EE0000"/>
          <w:kern w:val="0"/>
          <w:lang w:val="en-US" w:eastAsia="es-EC"/>
          <w14:ligatures w14:val="none"/>
        </w:rPr>
        <w:t>P</w:t>
      </w:r>
      <w:r w:rsidRPr="00F266C0">
        <w:rPr>
          <w:rFonts w:ascii="Times New Roman" w:eastAsia="Times New Roman" w:hAnsi="Times New Roman" w:cs="Times New Roman"/>
          <w:color w:val="EE0000"/>
          <w:kern w:val="0"/>
          <w:lang w:val="en-US" w:eastAsia="es-EC"/>
          <w14:ligatures w14:val="none"/>
        </w:rPr>
        <w:t>hytochemicals</w:t>
      </w:r>
      <w:r w:rsidR="00E71EE1" w:rsidRPr="00C523A3">
        <w:rPr>
          <w:rFonts w:ascii="Times New Roman" w:eastAsia="Times New Roman" w:hAnsi="Times New Roman" w:cs="Times New Roman"/>
          <w:color w:val="EE0000"/>
          <w:kern w:val="0"/>
          <w:lang w:val="en-US" w:eastAsia="es-EC"/>
          <w14:ligatures w14:val="none"/>
        </w:rPr>
        <w:t xml:space="preserve"> were extracted </w:t>
      </w:r>
      <w:r w:rsidR="0040786F" w:rsidRPr="00C523A3">
        <w:rPr>
          <w:rFonts w:ascii="Times New Roman" w:eastAsia="Times New Roman" w:hAnsi="Times New Roman" w:cs="Times New Roman"/>
          <w:color w:val="EE0000"/>
          <w:kern w:val="0"/>
          <w:lang w:val="en-US" w:eastAsia="es-EC"/>
          <w14:ligatures w14:val="none"/>
        </w:rPr>
        <w:t xml:space="preserve">following the methodology reported by </w:t>
      </w:r>
      <w:r w:rsidR="002728DC" w:rsidRPr="00C523A3">
        <w:rPr>
          <w:rFonts w:ascii="Times New Roman" w:eastAsia="Times New Roman" w:hAnsi="Times New Roman" w:cs="Times New Roman"/>
          <w:color w:val="EE0000"/>
          <w:kern w:val="0"/>
          <w:lang w:val="en-US" w:eastAsia="es-EC"/>
          <w14:ligatures w14:val="none"/>
        </w:rPr>
        <w:t>Quinteros et. al.</w:t>
      </w:r>
      <w:r w:rsidR="000E00DB" w:rsidRPr="00C523A3">
        <w:rPr>
          <w:rFonts w:ascii="Times New Roman" w:eastAsia="Times New Roman" w:hAnsi="Times New Roman" w:cs="Times New Roman"/>
          <w:color w:val="EE0000"/>
          <w:kern w:val="0"/>
          <w:lang w:val="en-US" w:eastAsia="es-EC"/>
          <w14:ligatures w14:val="none"/>
        </w:rPr>
        <w:t xml:space="preserve">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"/>
          <w:id w:val="-1497028824"/>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[6]</w:t>
          </w:r>
        </w:sdtContent>
      </w:sdt>
      <w:r w:rsidR="00093907" w:rsidRPr="00C523A3">
        <w:rPr>
          <w:rFonts w:ascii="Times New Roman" w:eastAsia="Times New Roman" w:hAnsi="Times New Roman" w:cs="Times New Roman"/>
          <w:color w:val="EE0000"/>
          <w:kern w:val="0"/>
          <w:lang w:val="en-US" w:eastAsia="es-EC"/>
          <w14:ligatures w14:val="none"/>
        </w:rPr>
        <w:t xml:space="preserve"> with </w:t>
      </w:r>
      <w:r w:rsidR="007C0893" w:rsidRPr="00C523A3">
        <w:rPr>
          <w:rFonts w:ascii="Times New Roman" w:eastAsia="Times New Roman" w:hAnsi="Times New Roman" w:cs="Times New Roman"/>
          <w:color w:val="EE0000"/>
          <w:kern w:val="0"/>
          <w:lang w:val="en-US" w:eastAsia="es-EC"/>
          <w14:ligatures w14:val="none"/>
        </w:rPr>
        <w:t>slight modifications</w:t>
      </w:r>
      <w:r w:rsidR="00E71EE1" w:rsidRPr="00642F8F">
        <w:rPr>
          <w:rFonts w:ascii="Times New Roman" w:eastAsia="Times New Roman" w:hAnsi="Times New Roman" w:cs="Times New Roman"/>
          <w:color w:val="1F1F1F"/>
          <w:kern w:val="0"/>
          <w:lang w:val="en-US" w:eastAsia="es-EC"/>
          <w14:ligatures w14:val="none"/>
        </w:rPr>
        <w:t xml:space="preserve">. </w:t>
      </w:r>
      <w:r w:rsidR="00E71EE1" w:rsidRPr="00783603">
        <w:rPr>
          <w:rFonts w:ascii="Times New Roman" w:eastAsia="Times New Roman" w:hAnsi="Times New Roman" w:cs="Times New Roman"/>
          <w:color w:val="EE0000"/>
          <w:kern w:val="0"/>
          <w:lang w:val="en-US" w:eastAsia="es-EC"/>
          <w14:ligatures w14:val="none"/>
        </w:rPr>
        <w:t>Briefly, 500 mg of sample were mixed with 5 mL of extraction</w:t>
      </w:r>
      <w:r w:rsidR="00BA51DB" w:rsidRPr="00783603">
        <w:rPr>
          <w:rFonts w:ascii="Times New Roman" w:eastAsia="Times New Roman" w:hAnsi="Times New Roman" w:cs="Times New Roman"/>
          <w:color w:val="EE0000"/>
          <w:kern w:val="0"/>
          <w:lang w:val="en-US" w:eastAsia="es-EC"/>
          <w14:ligatures w14:val="none"/>
        </w:rPr>
        <w:t xml:space="preserve"> of a methanol-water</w:t>
      </w:r>
      <w:r w:rsidR="00143D6E" w:rsidRPr="00783603">
        <w:rPr>
          <w:rFonts w:ascii="Times New Roman" w:eastAsia="Times New Roman" w:hAnsi="Times New Roman" w:cs="Times New Roman"/>
          <w:color w:val="EE0000"/>
          <w:kern w:val="0"/>
          <w:lang w:val="en-US" w:eastAsia="es-EC"/>
          <w14:ligatures w14:val="none"/>
        </w:rPr>
        <w:t xml:space="preserve"> solution (70:30, v/v)</w:t>
      </w:r>
      <w:r w:rsidR="007B3822" w:rsidRPr="00783603">
        <w:rPr>
          <w:rFonts w:ascii="Times New Roman" w:eastAsia="Times New Roman" w:hAnsi="Times New Roman" w:cs="Times New Roman"/>
          <w:color w:val="EE0000"/>
          <w:kern w:val="0"/>
          <w:lang w:val="en-US" w:eastAsia="es-EC"/>
          <w14:ligatures w14:val="none"/>
        </w:rPr>
        <w:t xml:space="preserve"> and subjected to </w:t>
      </w:r>
      <w:r w:rsidR="00E71EE1" w:rsidRPr="00783603">
        <w:rPr>
          <w:rFonts w:ascii="Times New Roman" w:eastAsia="Times New Roman" w:hAnsi="Times New Roman" w:cs="Times New Roman"/>
          <w:color w:val="EE0000"/>
          <w:kern w:val="0"/>
          <w:lang w:val="en-US" w:eastAsia="es-EC"/>
          <w14:ligatures w14:val="none"/>
        </w:rPr>
        <w:t>sonicated for 20 min in an ultrasonic bath (</w:t>
      </w:r>
      <w:proofErr w:type="spellStart"/>
      <w:r w:rsidR="00E71EE1" w:rsidRPr="00783603">
        <w:rPr>
          <w:rFonts w:ascii="Times New Roman" w:eastAsia="Times New Roman" w:hAnsi="Times New Roman" w:cs="Times New Roman"/>
          <w:color w:val="EE0000"/>
          <w:kern w:val="0"/>
          <w:lang w:val="en-US" w:eastAsia="es-EC"/>
          <w14:ligatures w14:val="none"/>
        </w:rPr>
        <w:t>Elmasonic</w:t>
      </w:r>
      <w:proofErr w:type="spellEnd"/>
      <w:r w:rsidR="00E71EE1" w:rsidRPr="00783603">
        <w:rPr>
          <w:rFonts w:ascii="Times New Roman" w:eastAsia="Times New Roman" w:hAnsi="Times New Roman" w:cs="Times New Roman"/>
          <w:color w:val="EE0000"/>
          <w:kern w:val="0"/>
          <w:lang w:val="en-US" w:eastAsia="es-EC"/>
          <w14:ligatures w14:val="none"/>
        </w:rPr>
        <w:t xml:space="preserve"> P 300 H, Germany)</w:t>
      </w:r>
      <w:r w:rsidR="00820777" w:rsidRPr="00783603">
        <w:rPr>
          <w:rFonts w:ascii="Times New Roman" w:eastAsia="Times New Roman" w:hAnsi="Times New Roman" w:cs="Times New Roman"/>
          <w:color w:val="EE0000"/>
          <w:kern w:val="0"/>
          <w:lang w:val="en-US" w:eastAsia="es-EC"/>
          <w14:ligatures w14:val="none"/>
        </w:rPr>
        <w:t xml:space="preserve">. The samples were subsequently </w:t>
      </w:r>
      <w:r w:rsidR="00E71EE1" w:rsidRPr="00783603">
        <w:rPr>
          <w:rFonts w:ascii="Times New Roman" w:eastAsia="Times New Roman" w:hAnsi="Times New Roman" w:cs="Times New Roman"/>
          <w:color w:val="EE0000"/>
          <w:kern w:val="0"/>
          <w:lang w:val="en-US" w:eastAsia="es-EC"/>
          <w14:ligatures w14:val="none"/>
        </w:rPr>
        <w:t>centrifuged at 6000 rpm for 15 min</w:t>
      </w:r>
      <w:r w:rsidR="00AB627D">
        <w:rPr>
          <w:rFonts w:ascii="Times New Roman" w:eastAsia="Times New Roman" w:hAnsi="Times New Roman" w:cs="Times New Roman"/>
          <w:color w:val="EE0000"/>
          <w:kern w:val="0"/>
          <w:lang w:val="en-US" w:eastAsia="es-EC"/>
          <w14:ligatures w14:val="none"/>
        </w:rPr>
        <w:t>,</w:t>
      </w:r>
      <w:r w:rsidR="00E71EE1" w:rsidRPr="00AB627D">
        <w:rPr>
          <w:rFonts w:ascii="Times New Roman" w:eastAsia="Times New Roman" w:hAnsi="Times New Roman" w:cs="Times New Roman"/>
          <w:color w:val="EE0000"/>
          <w:kern w:val="0"/>
          <w:lang w:val="en-US" w:eastAsia="es-EC"/>
          <w14:ligatures w14:val="none"/>
        </w:rPr>
        <w:t xml:space="preserve"> </w:t>
      </w:r>
      <w:r w:rsidR="00141126" w:rsidRPr="002703C5">
        <w:rPr>
          <w:rFonts w:ascii="Times New Roman" w:eastAsia="Times New Roman" w:hAnsi="Times New Roman" w:cs="Times New Roman"/>
          <w:color w:val="EE0000"/>
          <w:kern w:val="0"/>
          <w:lang w:val="en-US" w:eastAsia="es-EC"/>
          <w14:ligatures w14:val="none"/>
        </w:rPr>
        <w:t>and the resulting supernatants were collected. The extraction procedure was repeated five times, after which the pooled extracts were brought to a final volume of 25 mL with the extraction solvent using an amber volumetric flask. The extracts were stored at 5 °C until analysis</w:t>
      </w:r>
      <w:r w:rsidR="00E71EE1" w:rsidRPr="00642F8F">
        <w:rPr>
          <w:rFonts w:ascii="Times New Roman" w:eastAsia="Times New Roman" w:hAnsi="Times New Roman" w:cs="Times New Roman"/>
          <w:color w:val="1F1F1F"/>
          <w:kern w:val="0"/>
          <w:lang w:val="en-US" w:eastAsia="es-EC"/>
          <w14:ligatures w14:val="none"/>
        </w:rPr>
        <w:t>.</w:t>
      </w:r>
      <w:r w:rsidR="00894972">
        <w:rPr>
          <w:rFonts w:ascii="Times New Roman" w:eastAsia="Times New Roman" w:hAnsi="Times New Roman" w:cs="Times New Roman"/>
          <w:color w:val="1F1F1F"/>
          <w:kern w:val="0"/>
          <w:lang w:val="en-US" w:eastAsia="es-EC"/>
          <w14:ligatures w14:val="none"/>
        </w:rPr>
        <w:t xml:space="preserve"> </w:t>
      </w:r>
      <w:r w:rsidR="00A33780" w:rsidRPr="00A33780">
        <w:rPr>
          <w:rFonts w:ascii="Times New Roman" w:eastAsia="Times New Roman" w:hAnsi="Times New Roman" w:cs="Times New Roman"/>
          <w:color w:val="EE0000"/>
          <w:kern w:val="0"/>
          <w:lang w:val="en-US" w:eastAsia="es-EC"/>
          <w14:ligatures w14:val="none"/>
        </w:rPr>
        <w:t>These extracts</w:t>
      </w:r>
      <w:r w:rsidR="00894972" w:rsidRPr="00A33780">
        <w:rPr>
          <w:rFonts w:ascii="Times New Roman" w:eastAsia="Times New Roman" w:hAnsi="Times New Roman" w:cs="Times New Roman"/>
          <w:color w:val="EE0000"/>
          <w:kern w:val="0"/>
          <w:lang w:val="en-US" w:eastAsia="es-EC"/>
          <w14:ligatures w14:val="none"/>
        </w:rPr>
        <w:t xml:space="preserve"> </w:t>
      </w:r>
      <w:r w:rsidR="00A33780" w:rsidRPr="00A33780">
        <w:rPr>
          <w:rFonts w:ascii="Times New Roman" w:eastAsia="Times New Roman" w:hAnsi="Times New Roman" w:cs="Times New Roman"/>
          <w:color w:val="EE0000"/>
          <w:kern w:val="0"/>
          <w:lang w:val="en-US" w:eastAsia="es-EC"/>
          <w14:ligatures w14:val="none"/>
        </w:rPr>
        <w:t>were also used to evaluate antioxidant activity</w:t>
      </w:r>
      <w:r w:rsidR="00A33780">
        <w:rPr>
          <w:rFonts w:ascii="Times New Roman" w:eastAsia="Times New Roman" w:hAnsi="Times New Roman" w:cs="Times New Roman"/>
          <w:color w:val="EE0000"/>
          <w:kern w:val="0"/>
          <w:lang w:val="en-US" w:eastAsia="es-EC"/>
          <w14:ligatures w14:val="none"/>
        </w:rPr>
        <w:t>.</w:t>
      </w:r>
    </w:p>
    <w:p w14:paraId="660F0548" w14:textId="77777777" w:rsidR="00077AB1" w:rsidRPr="00A33780" w:rsidRDefault="00077AB1" w:rsidP="00E71EE1">
      <w:pPr>
        <w:spacing w:after="0" w:line="360" w:lineRule="auto"/>
        <w:jc w:val="both"/>
        <w:textAlignment w:val="baseline"/>
        <w:rPr>
          <w:rFonts w:ascii="Times New Roman" w:eastAsia="Times New Roman" w:hAnsi="Times New Roman" w:cs="Times New Roman"/>
          <w:color w:val="EE0000"/>
          <w:kern w:val="0"/>
          <w:lang w:val="en-US" w:eastAsia="es-EC"/>
          <w14:ligatures w14:val="none"/>
        </w:rPr>
      </w:pPr>
    </w:p>
    <w:p w14:paraId="06BB66B6" w14:textId="3B88C3FE" w:rsidR="00BA498B" w:rsidRPr="00642F8F" w:rsidRDefault="00E71EE1" w:rsidP="00BA498B">
      <w:pPr>
        <w:spacing w:after="0" w:line="360" w:lineRule="auto"/>
        <w:jc w:val="both"/>
        <w:rPr>
          <w:rFonts w:ascii="Times New Roman" w:eastAsia="Times New Roman" w:hAnsi="Times New Roman" w:cs="Times New Roman"/>
          <w:kern w:val="0"/>
          <w:lang w:val="en-US" w:eastAsia="es-EC"/>
          <w14:ligatures w14:val="none"/>
        </w:rPr>
      </w:pPr>
      <w:r>
        <w:rPr>
          <w:rFonts w:ascii="Times New Roman" w:eastAsia="Times New Roman" w:hAnsi="Times New Roman" w:cs="Times New Roman"/>
          <w:b/>
          <w:bCs/>
          <w:color w:val="EE0000"/>
          <w:kern w:val="0"/>
          <w:lang w:val="en-US" w:eastAsia="es-EC"/>
          <w14:ligatures w14:val="none"/>
        </w:rPr>
        <w:lastRenderedPageBreak/>
        <w:t>2</w:t>
      </w:r>
      <w:r w:rsidR="00BA498B" w:rsidRPr="00BA498B">
        <w:rPr>
          <w:rFonts w:ascii="Times New Roman" w:eastAsia="Times New Roman" w:hAnsi="Times New Roman" w:cs="Times New Roman"/>
          <w:b/>
          <w:bCs/>
          <w:color w:val="EE0000"/>
          <w:kern w:val="0"/>
          <w:lang w:val="en-US" w:eastAsia="es-EC"/>
          <w14:ligatures w14:val="none"/>
        </w:rPr>
        <w:t>.</w:t>
      </w:r>
      <w:r w:rsidR="006A24ED">
        <w:rPr>
          <w:rFonts w:ascii="Times New Roman" w:eastAsia="Times New Roman" w:hAnsi="Times New Roman" w:cs="Times New Roman"/>
          <w:b/>
          <w:bCs/>
          <w:color w:val="EE0000"/>
          <w:kern w:val="0"/>
          <w:lang w:val="en-US" w:eastAsia="es-EC"/>
          <w14:ligatures w14:val="none"/>
        </w:rPr>
        <w:t>7</w:t>
      </w:r>
      <w:r w:rsidR="00BA498B" w:rsidRPr="00BA498B">
        <w:rPr>
          <w:rFonts w:ascii="Times New Roman" w:eastAsia="Times New Roman" w:hAnsi="Times New Roman" w:cs="Times New Roman"/>
          <w:b/>
          <w:bCs/>
          <w:color w:val="EE0000"/>
          <w:kern w:val="0"/>
          <w:lang w:val="en-US" w:eastAsia="es-EC"/>
          <w14:ligatures w14:val="none"/>
        </w:rPr>
        <w:t> </w:t>
      </w:r>
      <w:r w:rsidR="00BA498B" w:rsidRPr="00642F8F">
        <w:rPr>
          <w:rFonts w:ascii="Times New Roman" w:eastAsia="Times New Roman" w:hAnsi="Times New Roman" w:cs="Times New Roman"/>
          <w:b/>
          <w:bCs/>
          <w:kern w:val="0"/>
          <w:lang w:val="en-US" w:eastAsia="es-EC"/>
          <w14:ligatures w14:val="none"/>
        </w:rPr>
        <w:t>Antioxidant activity</w:t>
      </w:r>
    </w:p>
    <w:p w14:paraId="22588331" w14:textId="33F275D2" w:rsidR="00BA498B" w:rsidRPr="00642F8F" w:rsidRDefault="006A24ED" w:rsidP="00BA498B">
      <w:pPr>
        <w:spacing w:after="0" w:line="360" w:lineRule="auto"/>
        <w:jc w:val="both"/>
        <w:rPr>
          <w:rFonts w:ascii="Times New Roman" w:eastAsia="Times New Roman" w:hAnsi="Times New Roman" w:cs="Times New Roman"/>
          <w:b/>
          <w:bCs/>
          <w:kern w:val="0"/>
          <w:lang w:val="en-US" w:eastAsia="es-EC"/>
          <w14:ligatures w14:val="none"/>
        </w:rPr>
      </w:pPr>
      <w:r w:rsidRPr="006A24ED">
        <w:rPr>
          <w:rFonts w:ascii="Times New Roman" w:eastAsia="Times New Roman" w:hAnsi="Times New Roman" w:cs="Times New Roman"/>
          <w:b/>
          <w:bCs/>
          <w:color w:val="EE0000"/>
          <w:kern w:val="0"/>
          <w:lang w:val="en-US" w:eastAsia="es-EC"/>
          <w14:ligatures w14:val="none"/>
        </w:rPr>
        <w:t>2.7.1</w:t>
      </w:r>
      <w:r w:rsidR="00BA498B" w:rsidRPr="006A24ED">
        <w:rPr>
          <w:rFonts w:ascii="Times New Roman" w:eastAsia="Times New Roman" w:hAnsi="Times New Roman" w:cs="Times New Roman"/>
          <w:b/>
          <w:bCs/>
          <w:color w:val="EE0000"/>
          <w:kern w:val="0"/>
          <w:lang w:val="en-US" w:eastAsia="es-EC"/>
          <w14:ligatures w14:val="none"/>
        </w:rPr>
        <w:t> </w:t>
      </w:r>
      <w:r w:rsidR="00BA498B" w:rsidRPr="00642F8F">
        <w:rPr>
          <w:rFonts w:ascii="Times New Roman" w:eastAsia="Times New Roman" w:hAnsi="Times New Roman" w:cs="Times New Roman"/>
          <w:b/>
          <w:bCs/>
          <w:kern w:val="0"/>
          <w:lang w:val="en-US" w:eastAsia="es-EC"/>
          <w14:ligatures w14:val="none"/>
        </w:rPr>
        <w:t>ABTS assay</w:t>
      </w:r>
    </w:p>
    <w:p w14:paraId="38ADA1AE" w14:textId="6F4C567C" w:rsidR="00BA498B" w:rsidRDefault="0057238C" w:rsidP="00BA498B">
      <w:pPr>
        <w:spacing w:after="0" w:line="360" w:lineRule="auto"/>
        <w:jc w:val="both"/>
        <w:rPr>
          <w:rFonts w:ascii="Times New Roman" w:eastAsia="Times New Roman" w:hAnsi="Times New Roman" w:cs="Times New Roman"/>
          <w:kern w:val="0"/>
          <w:lang w:val="en-US" w:eastAsia="es-EC"/>
          <w14:ligatures w14:val="none"/>
        </w:rPr>
      </w:pPr>
      <w:r w:rsidRPr="004C6387">
        <w:rPr>
          <w:rFonts w:ascii="Times New Roman" w:eastAsia="Times New Roman" w:hAnsi="Times New Roman" w:cs="Times New Roman"/>
          <w:color w:val="EE0000"/>
          <w:kern w:val="0"/>
          <w:lang w:val="en-US" w:eastAsia="es-EC"/>
          <w14:ligatures w14:val="none"/>
        </w:rPr>
        <w:t xml:space="preserve">The antioxidant activity was determined </w:t>
      </w:r>
      <w:r w:rsidR="00A53E54" w:rsidRPr="004C6387">
        <w:rPr>
          <w:rFonts w:ascii="Times New Roman" w:eastAsia="Times New Roman" w:hAnsi="Times New Roman" w:cs="Times New Roman"/>
          <w:color w:val="EE0000"/>
          <w:kern w:val="0"/>
          <w:lang w:val="en-US" w:eastAsia="es-EC"/>
          <w14:ligatures w14:val="none"/>
        </w:rPr>
        <w:t xml:space="preserve">following the method described by </w:t>
      </w:r>
      <w:proofErr w:type="spellStart"/>
      <w:r w:rsidR="00A53E54" w:rsidRPr="004C6387">
        <w:rPr>
          <w:rFonts w:ascii="Times New Roman" w:eastAsia="Times New Roman" w:hAnsi="Times New Roman" w:cs="Times New Roman"/>
          <w:color w:val="EE0000"/>
          <w:kern w:val="0"/>
          <w:lang w:val="en-US" w:eastAsia="es-EC"/>
          <w14:ligatures w14:val="none"/>
        </w:rPr>
        <w:t>Vilcacund</w:t>
      </w:r>
      <w:r w:rsidR="004C6387" w:rsidRPr="004C6387">
        <w:rPr>
          <w:rFonts w:ascii="Times New Roman" w:eastAsia="Times New Roman" w:hAnsi="Times New Roman" w:cs="Times New Roman"/>
          <w:color w:val="EE0000"/>
          <w:kern w:val="0"/>
          <w:lang w:val="en-US" w:eastAsia="es-EC"/>
          <w14:ligatures w14:val="none"/>
        </w:rPr>
        <w:t>o</w:t>
      </w:r>
      <w:proofErr w:type="spellEnd"/>
      <w:r w:rsidR="004C6387" w:rsidRPr="004C6387">
        <w:rPr>
          <w:rFonts w:ascii="Times New Roman" w:eastAsia="Times New Roman" w:hAnsi="Times New Roman" w:cs="Times New Roman"/>
          <w:color w:val="EE0000"/>
          <w:kern w:val="0"/>
          <w:lang w:val="en-US" w:eastAsia="es-EC"/>
          <w14:ligatures w14:val="none"/>
        </w:rPr>
        <w:t xml:space="preserve"> et. al.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"/>
          <w:id w:val="532697794"/>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[7]</w:t>
          </w:r>
        </w:sdtContent>
      </w:sdt>
      <w:r w:rsidR="004C6387">
        <w:rPr>
          <w:rFonts w:ascii="Times New Roman" w:eastAsia="Times New Roman" w:hAnsi="Times New Roman" w:cs="Times New Roman"/>
          <w:kern w:val="0"/>
          <w:lang w:val="en-US" w:eastAsia="es-EC"/>
          <w14:ligatures w14:val="none"/>
        </w:rPr>
        <w:t xml:space="preserve">. </w:t>
      </w:r>
      <w:r w:rsidR="00BA498B" w:rsidRPr="00642F8F">
        <w:rPr>
          <w:rFonts w:ascii="Times New Roman" w:eastAsia="Times New Roman" w:hAnsi="Times New Roman" w:cs="Times New Roman"/>
          <w:kern w:val="0"/>
          <w:lang w:val="en-US" w:eastAsia="es-EC"/>
          <w14:ligatures w14:val="none"/>
        </w:rPr>
        <w:t>The ABTS radical cation (ABTS•⁺) was generated by mixing 7.4 mM ABTS with 2.4 mM potassium persulfate (1:1, v/v) and incubating the solution for 16 h in the dark.  The working solution was diluted with phosphate buffer (pH 7.0) to an absorbance of 1.12 ± 0.02. A volume of 100 µL of sample extract was mixed with 1900 µL of ABTS solution and incubated for 45 min in the dark. Absorbance was measured at 734 nm with a spectrophotometer (</w:t>
      </w:r>
      <w:proofErr w:type="spellStart"/>
      <w:r w:rsidR="00BA498B" w:rsidRPr="00642F8F">
        <w:rPr>
          <w:rFonts w:ascii="Times New Roman" w:eastAsia="Times New Roman" w:hAnsi="Times New Roman" w:cs="Times New Roman"/>
          <w:kern w:val="0"/>
          <w:lang w:val="en-US" w:eastAsia="es-EC"/>
          <w14:ligatures w14:val="none"/>
        </w:rPr>
        <w:t>Thermo</w:t>
      </w:r>
      <w:proofErr w:type="spellEnd"/>
      <w:r w:rsidR="00BA498B" w:rsidRPr="00642F8F">
        <w:rPr>
          <w:rFonts w:ascii="Times New Roman" w:eastAsia="Times New Roman" w:hAnsi="Times New Roman" w:cs="Times New Roman"/>
          <w:kern w:val="0"/>
          <w:lang w:val="en-US" w:eastAsia="es-EC"/>
          <w14:ligatures w14:val="none"/>
        </w:rPr>
        <w:t> Fisher Scientific 5225, </w:t>
      </w:r>
      <w:proofErr w:type="spellStart"/>
      <w:r w:rsidR="00BA498B" w:rsidRPr="00642F8F">
        <w:rPr>
          <w:rFonts w:ascii="Times New Roman" w:eastAsia="Times New Roman" w:hAnsi="Times New Roman" w:cs="Times New Roman"/>
          <w:kern w:val="0"/>
          <w:lang w:val="en-US" w:eastAsia="es-EC"/>
          <w14:ligatures w14:val="none"/>
        </w:rPr>
        <w:t>NanoDrop</w:t>
      </w:r>
      <w:proofErr w:type="spellEnd"/>
      <w:r w:rsidR="00BA498B" w:rsidRPr="00642F8F">
        <w:rPr>
          <w:rFonts w:ascii="Times New Roman" w:eastAsia="Times New Roman" w:hAnsi="Times New Roman" w:cs="Times New Roman"/>
          <w:kern w:val="0"/>
          <w:lang w:val="en-US" w:eastAsia="es-EC"/>
          <w14:ligatures w14:val="none"/>
        </w:rPr>
        <w:t> One, EE. UU.). Results were expressed as µmol Trolox equivalents per gram of dry matter (µmol TE/g dm).</w:t>
      </w:r>
    </w:p>
    <w:p w14:paraId="513F4B64" w14:textId="1D1F509D" w:rsidR="00154E51" w:rsidRPr="00642F8F" w:rsidRDefault="00154E51" w:rsidP="0241E9CD">
      <w:pPr>
        <w:spacing w:after="0" w:line="360" w:lineRule="auto"/>
        <w:jc w:val="both"/>
        <w:rPr>
          <w:rFonts w:ascii="Times New Roman" w:eastAsia="Times New Roman" w:hAnsi="Times New Roman" w:cs="Times New Roman"/>
          <w:kern w:val="0"/>
          <w:lang w:val="en-US" w:eastAsia="es-EC"/>
          <w14:ligatures w14:val="none"/>
        </w:rPr>
      </w:pPr>
    </w:p>
    <w:p w14:paraId="7820507F" w14:textId="24D9E398" w:rsidR="00BA498B" w:rsidRPr="00642F8F" w:rsidRDefault="006A24ED" w:rsidP="00BA498B">
      <w:pPr>
        <w:spacing w:after="0" w:line="360" w:lineRule="auto"/>
        <w:jc w:val="both"/>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color w:val="EE0000"/>
          <w:kern w:val="0"/>
          <w:lang w:val="en-US" w:eastAsia="es-EC"/>
          <w14:ligatures w14:val="none"/>
        </w:rPr>
        <w:t>2.7.2</w:t>
      </w:r>
      <w:r w:rsidR="00BA498B" w:rsidRPr="006A24ED">
        <w:rPr>
          <w:rFonts w:ascii="Times New Roman" w:eastAsia="Times New Roman" w:hAnsi="Times New Roman" w:cs="Times New Roman"/>
          <w:b/>
          <w:bCs/>
          <w:color w:val="EE0000"/>
          <w:kern w:val="0"/>
          <w:lang w:val="en-US" w:eastAsia="es-EC"/>
          <w14:ligatures w14:val="none"/>
        </w:rPr>
        <w:t> </w:t>
      </w:r>
      <w:r w:rsidR="00BA498B" w:rsidRPr="00642F8F">
        <w:rPr>
          <w:rFonts w:ascii="Times New Roman" w:eastAsia="Times New Roman" w:hAnsi="Times New Roman" w:cs="Times New Roman"/>
          <w:b/>
          <w:bCs/>
          <w:kern w:val="0"/>
          <w:lang w:val="en-US" w:eastAsia="es-EC"/>
          <w14:ligatures w14:val="none"/>
        </w:rPr>
        <w:t>DPPH assay</w:t>
      </w:r>
    </w:p>
    <w:p w14:paraId="2C899913" w14:textId="5359F4DF" w:rsidR="00BA498B" w:rsidRPr="00DA1E3E" w:rsidRDefault="00BA498B" w:rsidP="00BA498B">
      <w:pPr>
        <w:spacing w:after="0" w:line="360" w:lineRule="auto"/>
        <w:jc w:val="both"/>
        <w:rPr>
          <w:lang w:val="en-US"/>
        </w:rPr>
      </w:pPr>
      <w:r w:rsidRPr="00642F8F">
        <w:rPr>
          <w:rFonts w:ascii="Times New Roman" w:eastAsia="Times New Roman" w:hAnsi="Times New Roman" w:cs="Times New Roman"/>
          <w:kern w:val="0"/>
          <w:lang w:val="en-US" w:eastAsia="es-EC"/>
          <w14:ligatures w14:val="none"/>
        </w:rPr>
        <w:t>A 0.06 mM DPPH solution was prepared in methanol. A volume of 50 µL of extract was added to 1950 µL of DPPH solution, vortexed, and incubated for 30 min in the dark at 25 ± 2 °C. Absorbance was measured at 515 nm with a spectrophotometer (</w:t>
      </w:r>
      <w:proofErr w:type="spellStart"/>
      <w:r w:rsidRPr="0241E9CD">
        <w:rPr>
          <w:rFonts w:ascii="Times New Roman" w:eastAsia="Times New Roman" w:hAnsi="Times New Roman" w:cs="Times New Roman"/>
          <w:lang w:val="en-US" w:eastAsia="es-EC"/>
        </w:rPr>
        <w:t>Thermo</w:t>
      </w:r>
      <w:proofErr w:type="spellEnd"/>
      <w:r w:rsidRPr="0241E9CD">
        <w:rPr>
          <w:rFonts w:ascii="Times New Roman" w:eastAsia="Times New Roman" w:hAnsi="Times New Roman" w:cs="Times New Roman"/>
          <w:lang w:val="en-US" w:eastAsia="es-EC"/>
        </w:rPr>
        <w:t> Fisher Scientific 5225, </w:t>
      </w:r>
      <w:proofErr w:type="spellStart"/>
      <w:r w:rsidRPr="0241E9CD">
        <w:rPr>
          <w:rFonts w:ascii="Times New Roman" w:eastAsia="Times New Roman" w:hAnsi="Times New Roman" w:cs="Times New Roman"/>
          <w:lang w:val="en-US" w:eastAsia="es-EC"/>
        </w:rPr>
        <w:t>NanoDrop</w:t>
      </w:r>
      <w:proofErr w:type="spellEnd"/>
      <w:r w:rsidRPr="0241E9CD">
        <w:rPr>
          <w:rFonts w:ascii="Times New Roman" w:eastAsia="Times New Roman" w:hAnsi="Times New Roman" w:cs="Times New Roman"/>
          <w:lang w:val="en-US" w:eastAsia="es-EC"/>
        </w:rPr>
        <w:t> One, EE. UU.). Results were expressed as µmol TE/g dm</w:t>
      </w:r>
      <w:r w:rsidR="0054320A">
        <w:rPr>
          <w:rFonts w:ascii="Times New Roman" w:eastAsia="Times New Roman" w:hAnsi="Times New Roman" w:cs="Times New Roman"/>
          <w:kern w:val="0"/>
          <w:lang w:val="en-US" w:eastAsia="es-EC"/>
          <w14:ligatures w14:val="none"/>
        </w:rPr>
        <w:t xml:space="preserve">, </w:t>
      </w:r>
      <w:r w:rsidR="0054320A" w:rsidRPr="003E3489">
        <w:rPr>
          <w:rFonts w:ascii="Times New Roman" w:eastAsia="Times New Roman" w:hAnsi="Times New Roman" w:cs="Times New Roman"/>
          <w:color w:val="EE0000"/>
          <w:kern w:val="0"/>
          <w:lang w:val="en-US" w:eastAsia="es-EC"/>
          <w14:ligatures w14:val="none"/>
        </w:rPr>
        <w:t>following the method reported by Bra</w:t>
      </w:r>
      <w:r w:rsidR="00353DFB" w:rsidRPr="003E3489">
        <w:rPr>
          <w:rFonts w:ascii="Times New Roman" w:eastAsia="Times New Roman" w:hAnsi="Times New Roman" w:cs="Times New Roman"/>
          <w:color w:val="EE0000"/>
          <w:kern w:val="0"/>
          <w:lang w:val="en-US" w:eastAsia="es-EC"/>
          <w14:ligatures w14:val="none"/>
        </w:rPr>
        <w:t>nd- Willia</w:t>
      </w:r>
      <w:r w:rsidR="003E3489" w:rsidRPr="003E3489">
        <w:rPr>
          <w:rFonts w:ascii="Times New Roman" w:eastAsia="Times New Roman" w:hAnsi="Times New Roman" w:cs="Times New Roman"/>
          <w:color w:val="EE0000"/>
          <w:kern w:val="0"/>
          <w:lang w:val="en-US" w:eastAsia="es-EC"/>
          <w14:ligatures w14:val="none"/>
        </w:rPr>
        <w:t xml:space="preserve">ms </w:t>
      </w:r>
      <w:r w:rsidR="4AEDB276" w:rsidRPr="0241E9CD">
        <w:rPr>
          <w:rFonts w:ascii="Times New Roman" w:eastAsia="Times New Roman" w:hAnsi="Times New Roman" w:cs="Times New Roman"/>
          <w:color w:val="EE0000"/>
          <w:lang w:val="en-US" w:eastAsia="es-EC"/>
        </w:rPr>
        <w:t>et al.</w:t>
      </w:r>
      <w:r w:rsidR="00077AB1">
        <w:rPr>
          <w:rFonts w:ascii="Times New Roman" w:eastAsia="Times New Roman" w:hAnsi="Times New Roman" w:cs="Times New Roman"/>
          <w:color w:val="EE0000"/>
          <w:lang w:val="en-US" w:eastAsia="es-EC"/>
        </w:rPr>
        <w:t xml:space="preserve">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"/>
          <w:id w:val="1425232856"/>
          <w:placeholder>
            <w:docPart w:val="DefaultPlaceholder_-1854013440"/>
          </w:placeholder>
        </w:sdtPr>
        <w:sdtEndPr/>
        <w:sdtContent>
          <w:r w:rsidR="00C54053" w:rsidRPr="00C54053">
            <w:rPr>
              <w:rFonts w:ascii="Times New Roman" w:eastAsia="Times New Roman" w:hAnsi="Times New Roman" w:cs="Times New Roman"/>
              <w:color w:val="EE0000"/>
              <w:lang w:val="en-US" w:eastAsia="es-EC"/>
            </w:rPr>
            <w:t>[8]</w:t>
          </w:r>
        </w:sdtContent>
      </w:sdt>
      <w:r w:rsidR="5EEA7377" w:rsidRPr="0241E9CD">
        <w:rPr>
          <w:rFonts w:ascii="Times New Roman" w:eastAsia="Times New Roman" w:hAnsi="Times New Roman" w:cs="Times New Roman"/>
          <w:color w:val="000000" w:themeColor="text1"/>
          <w:lang w:val="en-US" w:eastAsia="es-EC"/>
        </w:rPr>
        <w:t>.</w:t>
      </w:r>
    </w:p>
    <w:p w14:paraId="7E6883AC" w14:textId="6C1609AA" w:rsidR="0241E9CD" w:rsidRDefault="0241E9CD" w:rsidP="0241E9CD">
      <w:pPr>
        <w:spacing w:after="0" w:line="360" w:lineRule="auto"/>
        <w:jc w:val="both"/>
        <w:rPr>
          <w:rFonts w:ascii="Times New Roman" w:eastAsia="Times New Roman" w:hAnsi="Times New Roman" w:cs="Times New Roman"/>
          <w:color w:val="000000" w:themeColor="text1"/>
          <w:lang w:val="en-US" w:eastAsia="es-EC"/>
        </w:rPr>
      </w:pPr>
    </w:p>
    <w:p w14:paraId="127B5D71" w14:textId="0878D11C" w:rsidR="00BA498B" w:rsidRPr="00642F8F" w:rsidRDefault="006A24ED" w:rsidP="00BA498B">
      <w:pPr>
        <w:spacing w:after="0" w:line="360" w:lineRule="auto"/>
        <w:jc w:val="both"/>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color w:val="EE0000"/>
          <w:kern w:val="0"/>
          <w:lang w:val="en-US" w:eastAsia="es-EC"/>
          <w14:ligatures w14:val="none"/>
        </w:rPr>
        <w:t>2.7.3</w:t>
      </w:r>
      <w:r w:rsidR="00BA498B" w:rsidRPr="006A24ED">
        <w:rPr>
          <w:rFonts w:ascii="Times New Roman" w:eastAsia="Times New Roman" w:hAnsi="Times New Roman" w:cs="Times New Roman"/>
          <w:b/>
          <w:bCs/>
          <w:color w:val="EE0000"/>
          <w:kern w:val="0"/>
          <w:lang w:val="en-US" w:eastAsia="es-EC"/>
          <w14:ligatures w14:val="none"/>
        </w:rPr>
        <w:t> </w:t>
      </w:r>
      <w:r w:rsidR="00BA498B" w:rsidRPr="00642F8F">
        <w:rPr>
          <w:rFonts w:ascii="Times New Roman" w:eastAsia="Times New Roman" w:hAnsi="Times New Roman" w:cs="Times New Roman"/>
          <w:b/>
          <w:bCs/>
          <w:kern w:val="0"/>
          <w:lang w:val="en-US" w:eastAsia="es-EC"/>
          <w14:ligatures w14:val="none"/>
        </w:rPr>
        <w:t>FRAP assay</w:t>
      </w:r>
    </w:p>
    <w:p w14:paraId="43603C76" w14:textId="332D7F79" w:rsidR="00642F8F" w:rsidRPr="00DC2CA7" w:rsidRDefault="00BA498B" w:rsidP="007B0E41">
      <w:pPr>
        <w:spacing w:after="0" w:line="360" w:lineRule="auto"/>
        <w:jc w:val="both"/>
        <w:rPr>
          <w:rFonts w:ascii="Times New Roman" w:eastAsia="Times New Roman" w:hAnsi="Times New Roman" w:cs="Times New Roman"/>
          <w:color w:val="EE0000"/>
          <w:kern w:val="0"/>
          <w:lang w:val="en-US" w:eastAsia="es-EC"/>
          <w14:ligatures w14:val="none"/>
        </w:rPr>
      </w:pPr>
      <w:r w:rsidRPr="00642F8F">
        <w:rPr>
          <w:rFonts w:ascii="Times New Roman" w:eastAsia="Times New Roman" w:hAnsi="Times New Roman" w:cs="Times New Roman"/>
          <w:kern w:val="0"/>
          <w:lang w:val="en-US" w:eastAsia="es-EC"/>
          <w14:ligatures w14:val="none"/>
        </w:rPr>
        <w:t xml:space="preserve">The FRAP reagent was prepared by mixing acetate buffer (300 mM, pH 3.6), TPTZ (10 mM), and </w:t>
      </w:r>
      <w:proofErr w:type="spellStart"/>
      <w:r w:rsidRPr="00642F8F">
        <w:rPr>
          <w:rFonts w:ascii="Times New Roman" w:eastAsia="Times New Roman" w:hAnsi="Times New Roman" w:cs="Times New Roman"/>
          <w:kern w:val="0"/>
          <w:lang w:val="en-US" w:eastAsia="es-EC"/>
          <w14:ligatures w14:val="none"/>
        </w:rPr>
        <w:t>FeCl</w:t>
      </w:r>
      <w:proofErr w:type="spellEnd"/>
      <w:r w:rsidRPr="00642F8F">
        <w:rPr>
          <w:rFonts w:ascii="Times New Roman" w:eastAsia="Times New Roman" w:hAnsi="Times New Roman" w:cs="Times New Roman"/>
          <w:kern w:val="0"/>
          <w:lang w:val="en-US" w:eastAsia="es-EC"/>
          <w14:ligatures w14:val="none"/>
        </w:rPr>
        <w:t>₃·6H₂O (20 mM) in a ratio of 10:1:1. For the assay, 1800 µL of FRAP reagent, 180 µL of distilled water, and 60 µL of extract were mixed and incubated at 37 °C for 30 min. Absorbance was measured at 593 nm, and results were expressed as µmol TE/g dm</w:t>
      </w:r>
      <w:r w:rsidR="008675C9">
        <w:rPr>
          <w:rFonts w:ascii="Times New Roman" w:eastAsia="Times New Roman" w:hAnsi="Times New Roman" w:cs="Times New Roman"/>
          <w:kern w:val="0"/>
          <w:lang w:val="en-US" w:eastAsia="es-EC"/>
          <w14:ligatures w14:val="none"/>
        </w:rPr>
        <w:t xml:space="preserve">, </w:t>
      </w:r>
      <w:r w:rsidR="008675C9" w:rsidRPr="00DC2CA7">
        <w:rPr>
          <w:rFonts w:ascii="Times New Roman" w:eastAsia="Times New Roman" w:hAnsi="Times New Roman" w:cs="Times New Roman"/>
          <w:color w:val="EE0000"/>
          <w:kern w:val="0"/>
          <w:lang w:val="en-US" w:eastAsia="es-EC"/>
          <w14:ligatures w14:val="none"/>
        </w:rPr>
        <w:t xml:space="preserve">following the method reported by </w:t>
      </w:r>
      <w:r w:rsidR="00EC555E" w:rsidRPr="00DC2CA7">
        <w:rPr>
          <w:rFonts w:ascii="Times New Roman" w:eastAsia="Times New Roman" w:hAnsi="Times New Roman" w:cs="Times New Roman"/>
          <w:color w:val="EE0000"/>
          <w:kern w:val="0"/>
          <w:lang w:val="en-US" w:eastAsia="es-EC"/>
          <w14:ligatures w14:val="none"/>
        </w:rPr>
        <w:t xml:space="preserve">Benzie and Strain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"/>
          <w:id w:val="1795474243"/>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[9]</w:t>
          </w:r>
        </w:sdtContent>
      </w:sdt>
      <w:r w:rsidR="005F084A" w:rsidRPr="00DC2CA7">
        <w:rPr>
          <w:rFonts w:ascii="Times New Roman" w:eastAsia="Times New Roman" w:hAnsi="Times New Roman" w:cs="Times New Roman"/>
          <w:color w:val="EE0000"/>
          <w:kern w:val="0"/>
          <w:lang w:val="en-US" w:eastAsia="es-EC"/>
          <w14:ligatures w14:val="none"/>
        </w:rPr>
        <w:t xml:space="preserve"> </w:t>
      </w:r>
      <w:r w:rsidR="00DC2CA7" w:rsidRPr="00DC2CA7">
        <w:rPr>
          <w:rFonts w:ascii="Times New Roman" w:eastAsia="Times New Roman" w:hAnsi="Times New Roman" w:cs="Times New Roman"/>
          <w:color w:val="EE0000"/>
          <w:kern w:val="0"/>
          <w:lang w:val="en-US" w:eastAsia="es-EC"/>
          <w14:ligatures w14:val="none"/>
        </w:rPr>
        <w:t>with slight modifications.</w:t>
      </w:r>
    </w:p>
    <w:p w14:paraId="73C44566" w14:textId="7473C756" w:rsidR="00642F8F" w:rsidRPr="00642F8F" w:rsidRDefault="00642F8F" w:rsidP="0241E9CD">
      <w:pPr>
        <w:spacing w:after="0" w:line="360" w:lineRule="auto"/>
        <w:jc w:val="both"/>
        <w:textAlignment w:val="baseline"/>
        <w:rPr>
          <w:rFonts w:ascii="Times New Roman" w:eastAsia="Times New Roman" w:hAnsi="Times New Roman" w:cs="Times New Roman"/>
          <w:b/>
          <w:bCs/>
          <w:color w:val="EE0000"/>
          <w:lang w:val="en-US" w:eastAsia="es-ES"/>
        </w:rPr>
      </w:pPr>
    </w:p>
    <w:p w14:paraId="3743F162" w14:textId="52AD4DDC" w:rsidR="00642F8F" w:rsidRPr="00642F8F" w:rsidRDefault="007B0E41" w:rsidP="0241E9CD">
      <w:pPr>
        <w:spacing w:after="0" w:line="360" w:lineRule="auto"/>
        <w:jc w:val="both"/>
        <w:textAlignment w:val="baseline"/>
        <w:rPr>
          <w:rFonts w:ascii="Times New Roman" w:eastAsia="Times New Roman" w:hAnsi="Times New Roman" w:cs="Times New Roman"/>
          <w:b/>
          <w:bCs/>
          <w:kern w:val="0"/>
          <w:lang w:val="en-US" w:eastAsia="es-ES"/>
          <w14:ligatures w14:val="none"/>
        </w:rPr>
      </w:pPr>
      <w:r w:rsidRPr="0241E9CD">
        <w:rPr>
          <w:rFonts w:ascii="Times New Roman" w:eastAsia="Times New Roman" w:hAnsi="Times New Roman" w:cs="Times New Roman"/>
          <w:b/>
          <w:bCs/>
          <w:color w:val="EE0000"/>
          <w:lang w:val="en-US" w:eastAsia="es-ES"/>
        </w:rPr>
        <w:t>2.8</w:t>
      </w:r>
      <w:r w:rsidR="00642F8F" w:rsidRPr="0241E9CD">
        <w:rPr>
          <w:rFonts w:ascii="Times New Roman" w:eastAsia="Times New Roman" w:hAnsi="Times New Roman" w:cs="Times New Roman"/>
          <w:b/>
          <w:bCs/>
          <w:color w:val="EE0000"/>
          <w:lang w:val="en-US" w:eastAsia="es-ES"/>
        </w:rPr>
        <w:t xml:space="preserve"> </w:t>
      </w:r>
      <w:r w:rsidR="00642F8F" w:rsidRPr="0241E9CD">
        <w:rPr>
          <w:rFonts w:ascii="Times New Roman" w:eastAsia="Times New Roman" w:hAnsi="Times New Roman" w:cs="Times New Roman"/>
          <w:b/>
          <w:bCs/>
          <w:lang w:val="en-US" w:eastAsia="es-ES"/>
        </w:rPr>
        <w:t>Total phenolic content (TPC) </w:t>
      </w:r>
    </w:p>
    <w:p w14:paraId="448FFE63" w14:textId="5B147C81" w:rsidR="00642F8F" w:rsidRPr="002703C5" w:rsidRDefault="00642F8F" w:rsidP="00642F8F">
      <w:pPr>
        <w:spacing w:after="0" w:line="360" w:lineRule="auto"/>
        <w:jc w:val="both"/>
        <w:rPr>
          <w:lang w:val="en-US"/>
        </w:rPr>
      </w:pPr>
      <w:r w:rsidRPr="00642F8F">
        <w:rPr>
          <w:rFonts w:ascii="Times New Roman" w:eastAsia="Times New Roman" w:hAnsi="Times New Roman" w:cs="Times New Roman"/>
          <w:kern w:val="0"/>
          <w:lang w:val="en-US" w:eastAsia="es-EC"/>
          <w14:ligatures w14:val="none"/>
        </w:rPr>
        <w:t>TPC was determined using the Folin-</w:t>
      </w:r>
      <w:proofErr w:type="spellStart"/>
      <w:r w:rsidRPr="00642F8F">
        <w:rPr>
          <w:rFonts w:ascii="Times New Roman" w:eastAsia="Times New Roman" w:hAnsi="Times New Roman" w:cs="Times New Roman"/>
          <w:kern w:val="0"/>
          <w:lang w:val="en-US" w:eastAsia="es-EC"/>
          <w14:ligatures w14:val="none"/>
        </w:rPr>
        <w:t>Ciocalteu</w:t>
      </w:r>
      <w:proofErr w:type="spellEnd"/>
      <w:r w:rsidRPr="00642F8F">
        <w:rPr>
          <w:rFonts w:ascii="Times New Roman" w:eastAsia="Times New Roman" w:hAnsi="Times New Roman" w:cs="Times New Roman"/>
          <w:kern w:val="0"/>
          <w:lang w:val="en-US" w:eastAsia="es-EC"/>
          <w14:ligatures w14:val="none"/>
        </w:rPr>
        <w:t xml:space="preserve"> method</w:t>
      </w:r>
      <w:r w:rsidR="00BB34F8">
        <w:rPr>
          <w:rFonts w:ascii="Times New Roman" w:eastAsia="Times New Roman" w:hAnsi="Times New Roman" w:cs="Times New Roman"/>
          <w:kern w:val="0"/>
          <w:lang w:val="en-US" w:eastAsia="es-EC"/>
          <w14:ligatures w14:val="none"/>
        </w:rPr>
        <w:t xml:space="preserve"> </w:t>
      </w:r>
      <w:r w:rsidRPr="00642F8F">
        <w:rPr>
          <w:rFonts w:ascii="Times New Roman" w:eastAsia="Times New Roman" w:hAnsi="Times New Roman" w:cs="Times New Roman"/>
          <w:kern w:val="0"/>
          <w:lang w:val="en-US" w:eastAsia="es-EC"/>
          <w14:ligatures w14:val="none"/>
        </w:rPr>
        <w:t>with slight modifications</w:t>
      </w:r>
      <w:r w:rsidR="00F07A00" w:rsidRPr="004C40D5">
        <w:rPr>
          <w:rFonts w:ascii="Times New Roman" w:eastAsia="Times New Roman" w:hAnsi="Times New Roman" w:cs="Times New Roman"/>
          <w:color w:val="EE0000"/>
          <w:kern w:val="0"/>
          <w:lang w:val="en-US" w:eastAsia="es-EC"/>
          <w14:ligatures w14:val="none"/>
        </w:rPr>
        <w:t xml:space="preserve"> </w:t>
      </w:r>
      <w:r w:rsidR="00A616E1" w:rsidRPr="004C40D5">
        <w:rPr>
          <w:rFonts w:ascii="Times New Roman" w:eastAsia="Times New Roman" w:hAnsi="Times New Roman" w:cs="Times New Roman"/>
          <w:color w:val="EE0000"/>
          <w:kern w:val="0"/>
          <w:lang w:val="en-US" w:eastAsia="es-EC"/>
          <w14:ligatures w14:val="none"/>
        </w:rPr>
        <w:t>as</w:t>
      </w:r>
      <w:r w:rsidR="00847C30" w:rsidRPr="004C40D5">
        <w:rPr>
          <w:rFonts w:ascii="Times New Roman" w:eastAsia="Times New Roman" w:hAnsi="Times New Roman" w:cs="Times New Roman"/>
          <w:color w:val="EE0000"/>
          <w:kern w:val="0"/>
          <w:lang w:val="en-US" w:eastAsia="es-EC"/>
          <w14:ligatures w14:val="none"/>
        </w:rPr>
        <w:t xml:space="preserve"> in Quinteros</w:t>
      </w:r>
      <w:r w:rsidR="002306A9" w:rsidRPr="004C40D5">
        <w:rPr>
          <w:rFonts w:ascii="Times New Roman" w:eastAsia="Times New Roman" w:hAnsi="Times New Roman" w:cs="Times New Roman"/>
          <w:color w:val="EE0000"/>
          <w:kern w:val="0"/>
          <w:lang w:val="en-US" w:eastAsia="es-EC"/>
          <w14:ligatures w14:val="none"/>
        </w:rPr>
        <w:t xml:space="preserve"> et al</w:t>
      </w:r>
      <w:r w:rsidR="004C40D5" w:rsidRPr="004C40D5">
        <w:rPr>
          <w:rFonts w:ascii="Times New Roman" w:eastAsia="Times New Roman" w:hAnsi="Times New Roman" w:cs="Times New Roman"/>
          <w:color w:val="EE0000"/>
          <w:kern w:val="0"/>
          <w:lang w:val="en-US" w:eastAsia="es-EC"/>
          <w14:ligatures w14:val="none"/>
        </w:rPr>
        <w:t xml:space="preserve">.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"/>
          <w:id w:val="135226956"/>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[6]</w:t>
          </w:r>
        </w:sdtContent>
      </w:sdt>
      <w:r w:rsidRPr="00642F8F">
        <w:rPr>
          <w:rFonts w:ascii="Times New Roman" w:eastAsia="Times New Roman" w:hAnsi="Times New Roman" w:cs="Times New Roman"/>
          <w:kern w:val="0"/>
          <w:lang w:val="en-US" w:eastAsia="es-EC"/>
          <w14:ligatures w14:val="none"/>
        </w:rPr>
        <w:t>. A 100 µL aliquot of extract was mixed with 100 µL of Folin</w:t>
      </w:r>
      <w:r w:rsidR="00127627">
        <w:rPr>
          <w:rFonts w:ascii="Times New Roman" w:eastAsia="Times New Roman" w:hAnsi="Times New Roman" w:cs="Times New Roman"/>
          <w:kern w:val="0"/>
          <w:lang w:val="en-US" w:eastAsia="es-EC"/>
          <w14:ligatures w14:val="none"/>
        </w:rPr>
        <w:t>-</w:t>
      </w:r>
      <w:proofErr w:type="spellStart"/>
      <w:r w:rsidRPr="00642F8F">
        <w:rPr>
          <w:rFonts w:ascii="Times New Roman" w:eastAsia="Times New Roman" w:hAnsi="Times New Roman" w:cs="Times New Roman"/>
          <w:kern w:val="0"/>
          <w:lang w:val="en-US" w:eastAsia="es-EC"/>
          <w14:ligatures w14:val="none"/>
        </w:rPr>
        <w:t>Ciocalteu</w:t>
      </w:r>
      <w:proofErr w:type="spellEnd"/>
      <w:r w:rsidRPr="00642F8F">
        <w:rPr>
          <w:rFonts w:ascii="Times New Roman" w:eastAsia="Times New Roman" w:hAnsi="Times New Roman" w:cs="Times New Roman"/>
          <w:kern w:val="0"/>
          <w:lang w:val="en-US" w:eastAsia="es-EC"/>
          <w14:ligatures w14:val="none"/>
        </w:rPr>
        <w:t xml:space="preserve"> reagent, 2 mL of 7.5% </w:t>
      </w:r>
      <w:proofErr w:type="spellStart"/>
      <w:r w:rsidRPr="00642F8F">
        <w:rPr>
          <w:rFonts w:ascii="Times New Roman" w:eastAsia="Times New Roman" w:hAnsi="Times New Roman" w:cs="Times New Roman"/>
          <w:kern w:val="0"/>
          <w:lang w:val="en-US" w:eastAsia="es-EC"/>
          <w14:ligatures w14:val="none"/>
        </w:rPr>
        <w:t>Na₂CO</w:t>
      </w:r>
      <w:proofErr w:type="spellEnd"/>
      <w:r w:rsidRPr="00642F8F">
        <w:rPr>
          <w:rFonts w:ascii="Times New Roman" w:eastAsia="Times New Roman" w:hAnsi="Times New Roman" w:cs="Times New Roman"/>
          <w:kern w:val="0"/>
          <w:lang w:val="en-US" w:eastAsia="es-EC"/>
          <w14:ligatures w14:val="none"/>
        </w:rPr>
        <w:t>₃, and 2.8 mL of distilled water. The mixture was incubated at room temperature for 60 min in the dark, and absorbance was measured at 750 nm using a UV-Vis spectrophotometer (</w:t>
      </w:r>
      <w:proofErr w:type="spellStart"/>
      <w:r w:rsidRPr="00642F8F">
        <w:rPr>
          <w:rFonts w:ascii="Times New Roman" w:eastAsia="Times New Roman" w:hAnsi="Times New Roman" w:cs="Times New Roman"/>
          <w:kern w:val="0"/>
          <w:lang w:val="en-US" w:eastAsia="es-EC"/>
          <w14:ligatures w14:val="none"/>
        </w:rPr>
        <w:t>Thermo</w:t>
      </w:r>
      <w:proofErr w:type="spellEnd"/>
      <w:r w:rsidRPr="00642F8F">
        <w:rPr>
          <w:rFonts w:ascii="Times New Roman" w:eastAsia="Times New Roman" w:hAnsi="Times New Roman" w:cs="Times New Roman"/>
          <w:kern w:val="0"/>
          <w:lang w:val="en-US" w:eastAsia="es-EC"/>
          <w14:ligatures w14:val="none"/>
        </w:rPr>
        <w:t xml:space="preserve"> Fisher Scientific, </w:t>
      </w:r>
      <w:proofErr w:type="spellStart"/>
      <w:r w:rsidRPr="00642F8F">
        <w:rPr>
          <w:rFonts w:ascii="Times New Roman" w:eastAsia="Times New Roman" w:hAnsi="Times New Roman" w:cs="Times New Roman"/>
          <w:kern w:val="0"/>
          <w:lang w:val="en-US" w:eastAsia="es-EC"/>
          <w14:ligatures w14:val="none"/>
        </w:rPr>
        <w:t>NanoDrop</w:t>
      </w:r>
      <w:proofErr w:type="spellEnd"/>
      <w:r w:rsidRPr="00642F8F">
        <w:rPr>
          <w:rFonts w:ascii="Times New Roman" w:eastAsia="Times New Roman" w:hAnsi="Times New Roman" w:cs="Times New Roman"/>
          <w:kern w:val="0"/>
          <w:lang w:val="en-US" w:eastAsia="es-EC"/>
          <w14:ligatures w14:val="none"/>
        </w:rPr>
        <w:t xml:space="preserve"> One). Results were expressed as mg gallic acid equivalents per gram of dry matter (mg GAE/g dm) using a calibration curve (50-600 ppm; R² = 0.998).</w:t>
      </w:r>
    </w:p>
    <w:p w14:paraId="08A5BE0B" w14:textId="007803A3" w:rsidR="0241E9CD" w:rsidRDefault="0241E9CD" w:rsidP="0241E9CD">
      <w:pPr>
        <w:spacing w:after="0" w:line="360" w:lineRule="auto"/>
        <w:jc w:val="both"/>
        <w:rPr>
          <w:rFonts w:ascii="Times New Roman" w:eastAsia="Times New Roman" w:hAnsi="Times New Roman" w:cs="Times New Roman"/>
          <w:lang w:val="en-US" w:eastAsia="es-EC"/>
        </w:rPr>
      </w:pPr>
    </w:p>
    <w:p w14:paraId="631F083C" w14:textId="17014B70" w:rsidR="00642F8F" w:rsidRPr="00642F8F" w:rsidRDefault="007B0E41" w:rsidP="00642F8F">
      <w:pPr>
        <w:spacing w:after="0" w:line="360" w:lineRule="auto"/>
        <w:jc w:val="both"/>
        <w:rPr>
          <w:rFonts w:ascii="Times New Roman" w:eastAsia="Times New Roman" w:hAnsi="Times New Roman" w:cs="Times New Roman"/>
          <w:b/>
          <w:bCs/>
          <w:kern w:val="0"/>
          <w:lang w:val="en-US" w:eastAsia="es-EC"/>
          <w14:ligatures w14:val="none"/>
        </w:rPr>
      </w:pPr>
      <w:r w:rsidRPr="007B0E41">
        <w:rPr>
          <w:rFonts w:ascii="Times New Roman" w:eastAsia="Times New Roman" w:hAnsi="Times New Roman" w:cs="Times New Roman"/>
          <w:b/>
          <w:bCs/>
          <w:color w:val="EE0000"/>
          <w:kern w:val="0"/>
          <w:lang w:val="en-US" w:eastAsia="es-ES"/>
          <w14:ligatures w14:val="none"/>
        </w:rPr>
        <w:t>2.9</w:t>
      </w:r>
      <w:r w:rsidR="00642F8F" w:rsidRPr="007B0E41">
        <w:rPr>
          <w:rFonts w:ascii="Times New Roman" w:eastAsia="Times New Roman" w:hAnsi="Times New Roman" w:cs="Times New Roman"/>
          <w:b/>
          <w:bCs/>
          <w:color w:val="EE0000"/>
          <w:kern w:val="0"/>
          <w:lang w:val="en-US" w:eastAsia="es-ES"/>
          <w14:ligatures w14:val="none"/>
        </w:rPr>
        <w:t xml:space="preserve"> </w:t>
      </w:r>
      <w:r w:rsidR="00642F8F" w:rsidRPr="00642F8F">
        <w:rPr>
          <w:rFonts w:ascii="Times New Roman" w:eastAsia="Times New Roman" w:hAnsi="Times New Roman" w:cs="Times New Roman"/>
          <w:b/>
          <w:bCs/>
          <w:kern w:val="0"/>
          <w:lang w:val="en-US" w:eastAsia="es-EC"/>
          <w14:ligatures w14:val="none"/>
        </w:rPr>
        <w:t>Total flavonoid content (TFC)  </w:t>
      </w:r>
    </w:p>
    <w:p w14:paraId="388BD1B2" w14:textId="295A2160" w:rsidR="00642F8F" w:rsidRPr="00642F8F" w:rsidRDefault="00D6443E" w:rsidP="00642F8F">
      <w:pPr>
        <w:spacing w:after="0" w:line="360" w:lineRule="auto"/>
        <w:jc w:val="both"/>
        <w:rPr>
          <w:rFonts w:ascii="Times New Roman" w:eastAsia="Times New Roman" w:hAnsi="Times New Roman" w:cs="Times New Roman"/>
          <w:kern w:val="0"/>
          <w:lang w:val="en-US" w:eastAsia="es-EC"/>
          <w14:ligatures w14:val="none"/>
        </w:rPr>
      </w:pPr>
      <w:r w:rsidRPr="00587803">
        <w:rPr>
          <w:rFonts w:ascii="Times New Roman" w:eastAsia="Times New Roman" w:hAnsi="Times New Roman" w:cs="Times New Roman"/>
          <w:color w:val="EE0000"/>
          <w:kern w:val="0"/>
          <w:lang w:val="en-US" w:eastAsia="es-EC"/>
          <w14:ligatures w14:val="none"/>
        </w:rPr>
        <w:t xml:space="preserve">TFC was </w:t>
      </w:r>
      <w:r w:rsidR="00C42C34">
        <w:rPr>
          <w:rFonts w:ascii="Times New Roman" w:eastAsia="Times New Roman" w:hAnsi="Times New Roman" w:cs="Times New Roman"/>
          <w:color w:val="EE0000"/>
          <w:kern w:val="0"/>
          <w:lang w:val="en-US" w:eastAsia="es-EC"/>
          <w14:ligatures w14:val="none"/>
        </w:rPr>
        <w:t xml:space="preserve">assessed following the procedure reported by </w:t>
      </w:r>
      <w:r w:rsidRPr="00587803">
        <w:rPr>
          <w:rFonts w:ascii="Times New Roman" w:eastAsia="Times New Roman" w:hAnsi="Times New Roman" w:cs="Times New Roman"/>
          <w:color w:val="EE0000"/>
          <w:kern w:val="0"/>
          <w:lang w:val="en-US" w:eastAsia="es-EC"/>
          <w14:ligatures w14:val="none"/>
        </w:rPr>
        <w:t>Ramos</w:t>
      </w:r>
      <w:r w:rsidR="009858D1" w:rsidRPr="00587803">
        <w:rPr>
          <w:rFonts w:ascii="Times New Roman" w:eastAsia="Times New Roman" w:hAnsi="Times New Roman" w:cs="Times New Roman"/>
          <w:color w:val="EE0000"/>
          <w:kern w:val="0"/>
          <w:lang w:val="en-US" w:eastAsia="es-EC"/>
          <w14:ligatures w14:val="none"/>
        </w:rPr>
        <w:t xml:space="preserve">-Escudero et. al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"/>
          <w:id w:val="-1942061824"/>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[10]</w:t>
          </w:r>
        </w:sdtContent>
      </w:sdt>
      <w:r w:rsidR="00587803">
        <w:rPr>
          <w:rFonts w:ascii="Times New Roman" w:eastAsia="Times New Roman" w:hAnsi="Times New Roman" w:cs="Times New Roman"/>
          <w:color w:val="000000"/>
          <w:kern w:val="0"/>
          <w:lang w:val="en-US" w:eastAsia="es-EC"/>
          <w14:ligatures w14:val="none"/>
        </w:rPr>
        <w:t xml:space="preserve">. </w:t>
      </w:r>
      <w:r w:rsidR="00642F8F" w:rsidRPr="00642F8F">
        <w:rPr>
          <w:rFonts w:ascii="Times New Roman" w:eastAsia="Times New Roman" w:hAnsi="Times New Roman" w:cs="Times New Roman"/>
          <w:kern w:val="0"/>
          <w:lang w:val="en-US" w:eastAsia="es-EC"/>
          <w14:ligatures w14:val="none"/>
        </w:rPr>
        <w:t xml:space="preserve">1 mL of extract was mixed with 1 mL of 40% </w:t>
      </w:r>
      <w:proofErr w:type="spellStart"/>
      <w:r w:rsidR="00642F8F" w:rsidRPr="00642F8F">
        <w:rPr>
          <w:rFonts w:ascii="Times New Roman" w:eastAsia="Times New Roman" w:hAnsi="Times New Roman" w:cs="Times New Roman"/>
          <w:kern w:val="0"/>
          <w:lang w:val="en-US" w:eastAsia="es-EC"/>
          <w14:ligatures w14:val="none"/>
        </w:rPr>
        <w:t>AlCl</w:t>
      </w:r>
      <w:proofErr w:type="spellEnd"/>
      <w:r w:rsidR="00642F8F" w:rsidRPr="00642F8F">
        <w:rPr>
          <w:rFonts w:ascii="Times New Roman" w:eastAsia="Times New Roman" w:hAnsi="Times New Roman" w:cs="Times New Roman"/>
          <w:kern w:val="0"/>
          <w:lang w:val="en-US" w:eastAsia="es-EC"/>
          <w14:ligatures w14:val="none"/>
        </w:rPr>
        <w:t>₃ solution and incubated at 25 °C for 40 min in the dark. Absorbance was measured at 415 nm. Results were expressed as mg quercetin equivalents per gram of dry matter (mg QE/g dm), using a calibration curve (2.5-35 ppm; R² = 0.9982).</w:t>
      </w:r>
    </w:p>
    <w:p w14:paraId="1BA7AD82" w14:textId="64092519" w:rsidR="0241E9CD" w:rsidRDefault="0241E9CD" w:rsidP="0241E9CD">
      <w:pPr>
        <w:spacing w:after="0" w:line="360" w:lineRule="auto"/>
        <w:jc w:val="both"/>
        <w:rPr>
          <w:rFonts w:ascii="Times New Roman" w:eastAsia="Times New Roman" w:hAnsi="Times New Roman" w:cs="Times New Roman"/>
          <w:b/>
          <w:bCs/>
          <w:color w:val="EE0000"/>
          <w:lang w:val="en-US" w:eastAsia="es-ES"/>
        </w:rPr>
      </w:pPr>
    </w:p>
    <w:p w14:paraId="66F862B8" w14:textId="7835537E" w:rsidR="00642F8F" w:rsidRPr="00642F8F" w:rsidRDefault="007B0E41" w:rsidP="00642F8F">
      <w:pPr>
        <w:spacing w:after="0" w:line="360" w:lineRule="auto"/>
        <w:jc w:val="both"/>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color w:val="EE0000"/>
          <w:kern w:val="0"/>
          <w:lang w:val="en-US" w:eastAsia="es-ES"/>
          <w14:ligatures w14:val="none"/>
        </w:rPr>
        <w:t>2.10</w:t>
      </w:r>
      <w:r w:rsidR="00642F8F" w:rsidRPr="007B0E41">
        <w:rPr>
          <w:rFonts w:ascii="Times New Roman" w:eastAsia="Times New Roman" w:hAnsi="Times New Roman" w:cs="Times New Roman"/>
          <w:b/>
          <w:bCs/>
          <w:color w:val="EE0000"/>
          <w:kern w:val="0"/>
          <w:lang w:val="en-US" w:eastAsia="es-ES"/>
          <w14:ligatures w14:val="none"/>
        </w:rPr>
        <w:t xml:space="preserve"> </w:t>
      </w:r>
      <w:r w:rsidR="00642F8F" w:rsidRPr="00642F8F">
        <w:rPr>
          <w:rFonts w:ascii="Times New Roman" w:eastAsia="Times New Roman" w:hAnsi="Times New Roman" w:cs="Times New Roman"/>
          <w:b/>
          <w:bCs/>
          <w:kern w:val="0"/>
          <w:lang w:val="en-US" w:eastAsia="es-EC"/>
          <w14:ligatures w14:val="none"/>
        </w:rPr>
        <w:t xml:space="preserve">Total </w:t>
      </w:r>
      <w:proofErr w:type="spellStart"/>
      <w:r w:rsidR="00642F8F" w:rsidRPr="00642F8F">
        <w:rPr>
          <w:rFonts w:ascii="Times New Roman" w:eastAsia="Times New Roman" w:hAnsi="Times New Roman" w:cs="Times New Roman"/>
          <w:b/>
          <w:bCs/>
          <w:kern w:val="0"/>
          <w:lang w:val="en-US" w:eastAsia="es-EC"/>
          <w14:ligatures w14:val="none"/>
        </w:rPr>
        <w:t>flavonol</w:t>
      </w:r>
      <w:proofErr w:type="spellEnd"/>
      <w:r w:rsidR="00642F8F" w:rsidRPr="00642F8F">
        <w:rPr>
          <w:rFonts w:ascii="Times New Roman" w:eastAsia="Times New Roman" w:hAnsi="Times New Roman" w:cs="Times New Roman"/>
          <w:b/>
          <w:bCs/>
          <w:kern w:val="0"/>
          <w:lang w:val="en-US" w:eastAsia="es-EC"/>
          <w14:ligatures w14:val="none"/>
        </w:rPr>
        <w:t xml:space="preserve"> content (TFLC)  </w:t>
      </w:r>
    </w:p>
    <w:p w14:paraId="61F00A81" w14:textId="17656414" w:rsidR="00642F8F" w:rsidRDefault="00556803" w:rsidP="00642F8F">
      <w:pPr>
        <w:spacing w:after="0" w:line="360" w:lineRule="auto"/>
        <w:jc w:val="both"/>
        <w:rPr>
          <w:rFonts w:ascii="Times New Roman" w:eastAsia="Times New Roman" w:hAnsi="Times New Roman" w:cs="Times New Roman"/>
          <w:kern w:val="0"/>
          <w:lang w:val="en-US" w:eastAsia="es-EC"/>
          <w14:ligatures w14:val="none"/>
        </w:rPr>
      </w:pPr>
      <w:r w:rsidRPr="00240437">
        <w:rPr>
          <w:rFonts w:ascii="Times New Roman" w:eastAsia="Times New Roman" w:hAnsi="Times New Roman" w:cs="Times New Roman"/>
          <w:color w:val="EE0000"/>
          <w:kern w:val="0"/>
          <w:lang w:val="en-US" w:eastAsia="es-EC"/>
          <w14:ligatures w14:val="none"/>
        </w:rPr>
        <w:t xml:space="preserve">The </w:t>
      </w:r>
      <w:r w:rsidR="00730D74" w:rsidRPr="00240437">
        <w:rPr>
          <w:rFonts w:ascii="Times New Roman" w:eastAsia="Times New Roman" w:hAnsi="Times New Roman" w:cs="Times New Roman"/>
          <w:color w:val="EE0000"/>
          <w:kern w:val="0"/>
          <w:lang w:val="en-US" w:eastAsia="es-EC"/>
          <w14:ligatures w14:val="none"/>
        </w:rPr>
        <w:t xml:space="preserve">TFLC </w:t>
      </w:r>
      <w:r w:rsidR="76B7C6EA" w:rsidRPr="00240437">
        <w:rPr>
          <w:rFonts w:ascii="Times New Roman" w:eastAsia="Times New Roman" w:hAnsi="Times New Roman" w:cs="Times New Roman"/>
          <w:color w:val="EE0000"/>
          <w:kern w:val="0"/>
          <w:lang w:val="en-US" w:eastAsia="es-EC"/>
          <w14:ligatures w14:val="none"/>
        </w:rPr>
        <w:t>was</w:t>
      </w:r>
      <w:r w:rsidR="00A9710E" w:rsidRPr="0241E9CD">
        <w:rPr>
          <w:rFonts w:ascii="Times New Roman" w:eastAsia="Times New Roman" w:hAnsi="Times New Roman" w:cs="Times New Roman"/>
          <w:color w:val="EE0000"/>
          <w:lang w:val="en-US" w:eastAsia="es-EC"/>
        </w:rPr>
        <w:t xml:space="preserve"> </w:t>
      </w:r>
      <w:r w:rsidR="00D800D4" w:rsidRPr="0241E9CD">
        <w:rPr>
          <w:rFonts w:ascii="Times New Roman" w:eastAsia="Times New Roman" w:hAnsi="Times New Roman" w:cs="Times New Roman"/>
          <w:color w:val="EE0000"/>
          <w:lang w:val="en-US" w:eastAsia="es-EC"/>
        </w:rPr>
        <w:t>determined</w:t>
      </w:r>
      <w:r w:rsidR="004304F1" w:rsidRPr="0241E9CD">
        <w:rPr>
          <w:rFonts w:ascii="Times New Roman" w:eastAsia="Times New Roman" w:hAnsi="Times New Roman" w:cs="Times New Roman"/>
          <w:color w:val="EE0000"/>
          <w:lang w:val="en-US" w:eastAsia="es-EC"/>
        </w:rPr>
        <w:t xml:space="preserve"> </w:t>
      </w:r>
      <w:r w:rsidR="00AB515A" w:rsidRPr="0241E9CD">
        <w:rPr>
          <w:rFonts w:ascii="Times New Roman" w:eastAsia="Times New Roman" w:hAnsi="Times New Roman" w:cs="Times New Roman"/>
          <w:color w:val="EE0000"/>
          <w:lang w:val="en-US" w:eastAsia="es-EC"/>
        </w:rPr>
        <w:t>according to</w:t>
      </w:r>
      <w:r w:rsidR="004304F1" w:rsidRPr="0241E9CD">
        <w:rPr>
          <w:rFonts w:ascii="Times New Roman" w:eastAsia="Times New Roman" w:hAnsi="Times New Roman" w:cs="Times New Roman"/>
          <w:color w:val="EE0000"/>
          <w:lang w:val="en-US" w:eastAsia="es-EC"/>
        </w:rPr>
        <w:t xml:space="preserve"> the met</w:t>
      </w:r>
      <w:r w:rsidR="00390301" w:rsidRPr="0241E9CD">
        <w:rPr>
          <w:rFonts w:ascii="Times New Roman" w:eastAsia="Times New Roman" w:hAnsi="Times New Roman" w:cs="Times New Roman"/>
          <w:color w:val="EE0000"/>
          <w:lang w:val="en-US" w:eastAsia="es-EC"/>
        </w:rPr>
        <w:t>hodology reported</w:t>
      </w:r>
      <w:r w:rsidR="00D800D4" w:rsidRPr="0241E9CD">
        <w:rPr>
          <w:rFonts w:ascii="Times New Roman" w:eastAsia="Times New Roman" w:hAnsi="Times New Roman" w:cs="Times New Roman"/>
          <w:color w:val="EE0000"/>
          <w:lang w:val="en-US" w:eastAsia="es-EC"/>
        </w:rPr>
        <w:t xml:space="preserve"> </w:t>
      </w:r>
      <w:r w:rsidR="007010BF" w:rsidRPr="0241E9CD">
        <w:rPr>
          <w:rFonts w:ascii="Times New Roman" w:eastAsia="Times New Roman" w:hAnsi="Times New Roman" w:cs="Times New Roman"/>
          <w:color w:val="EE0000"/>
          <w:lang w:val="en-US" w:eastAsia="es-EC"/>
        </w:rPr>
        <w:t xml:space="preserve">by </w:t>
      </w:r>
      <w:r w:rsidR="0062422C" w:rsidRPr="0241E9CD">
        <w:rPr>
          <w:rFonts w:ascii="Times New Roman" w:eastAsia="Times New Roman" w:hAnsi="Times New Roman" w:cs="Times New Roman"/>
          <w:color w:val="EE0000"/>
          <w:lang w:val="en-US" w:eastAsia="es-EC"/>
        </w:rPr>
        <w:t xml:space="preserve">Ramos-Escudero et al.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"/>
          <w:id w:val="-1668092317"/>
          <w:placeholder>
            <w:docPart w:val="DefaultPlaceholder_-1854013440"/>
          </w:placeholder>
        </w:sdtPr>
        <w:sdtEndPr/>
        <w:sdtContent>
          <w:r w:rsidR="00C54053" w:rsidRPr="00C54053">
            <w:rPr>
              <w:rFonts w:ascii="Times New Roman" w:eastAsia="Times New Roman" w:hAnsi="Times New Roman" w:cs="Times New Roman"/>
              <w:color w:val="EE0000"/>
              <w:lang w:val="en-US" w:eastAsia="es-EC"/>
            </w:rPr>
            <w:t>[10]</w:t>
          </w:r>
        </w:sdtContent>
      </w:sdt>
      <w:r w:rsidR="00240437" w:rsidRPr="0241E9CD">
        <w:rPr>
          <w:rFonts w:ascii="Times New Roman" w:eastAsia="Times New Roman" w:hAnsi="Times New Roman" w:cs="Times New Roman"/>
          <w:color w:val="000000" w:themeColor="text1"/>
          <w:lang w:val="en-US" w:eastAsia="es-EC"/>
        </w:rPr>
        <w:t xml:space="preserve">. </w:t>
      </w:r>
      <w:r w:rsidR="00642F8F" w:rsidRPr="0241E9CD">
        <w:rPr>
          <w:rFonts w:ascii="Times New Roman" w:eastAsia="Times New Roman" w:hAnsi="Times New Roman" w:cs="Times New Roman"/>
          <w:lang w:val="en-US" w:eastAsia="es-EC"/>
        </w:rPr>
        <w:t xml:space="preserve">Samples (250 µL) were mixed with 1500 µL of sodium acetate solution (50%) and 250 µL of </w:t>
      </w:r>
      <w:proofErr w:type="spellStart"/>
      <w:r w:rsidR="00642F8F" w:rsidRPr="0241E9CD">
        <w:rPr>
          <w:rFonts w:ascii="Times New Roman" w:eastAsia="Times New Roman" w:hAnsi="Times New Roman" w:cs="Times New Roman"/>
          <w:lang w:val="en-US" w:eastAsia="es-EC"/>
        </w:rPr>
        <w:t>AlCl</w:t>
      </w:r>
      <w:proofErr w:type="spellEnd"/>
      <w:r w:rsidR="00642F8F" w:rsidRPr="0241E9CD">
        <w:rPr>
          <w:rFonts w:ascii="Times New Roman" w:eastAsia="Times New Roman" w:hAnsi="Times New Roman" w:cs="Times New Roman"/>
          <w:lang w:val="en-US" w:eastAsia="es-EC"/>
        </w:rPr>
        <w:t>₃ (20%). After incubation in the dark for 2 h, absorbance was measured at 440 nm. Results were expressed as mg quercetin equivalents per gram of dry matter (mg QE/g dm), using a calibration curve (7.5-35 ppm; R² = 0.996).</w:t>
      </w:r>
    </w:p>
    <w:p w14:paraId="7BB9D596" w14:textId="77777777" w:rsidR="0029546E" w:rsidRDefault="0029546E" w:rsidP="00642F8F">
      <w:pPr>
        <w:spacing w:after="0" w:line="360" w:lineRule="auto"/>
        <w:jc w:val="both"/>
        <w:rPr>
          <w:rFonts w:ascii="Times New Roman" w:eastAsia="Times New Roman" w:hAnsi="Times New Roman" w:cs="Times New Roman"/>
          <w:kern w:val="0"/>
          <w:lang w:val="en-US" w:eastAsia="es-EC"/>
          <w14:ligatures w14:val="none"/>
        </w:rPr>
      </w:pPr>
    </w:p>
    <w:p w14:paraId="2CABA184" w14:textId="7CEFB162" w:rsidR="00220C6B" w:rsidRPr="00642F8F" w:rsidRDefault="007B0E41" w:rsidP="00220C6B">
      <w:pPr>
        <w:spacing w:after="0" w:line="360" w:lineRule="auto"/>
        <w:jc w:val="both"/>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color w:val="EE0000"/>
          <w:kern w:val="0"/>
          <w:lang w:val="en-US" w:eastAsia="es-EC"/>
          <w14:ligatures w14:val="none"/>
        </w:rPr>
        <w:t>2.11</w:t>
      </w:r>
      <w:r w:rsidR="00220C6B" w:rsidRPr="00220C6B">
        <w:rPr>
          <w:rFonts w:ascii="Times New Roman" w:eastAsia="Times New Roman" w:hAnsi="Times New Roman" w:cs="Times New Roman"/>
          <w:b/>
          <w:bCs/>
          <w:color w:val="EE0000"/>
          <w:kern w:val="0"/>
          <w:lang w:val="en-US" w:eastAsia="es-EC"/>
          <w14:ligatures w14:val="none"/>
        </w:rPr>
        <w:t xml:space="preserve"> </w:t>
      </w:r>
      <w:r w:rsidR="00220C6B" w:rsidRPr="00642F8F">
        <w:rPr>
          <w:rFonts w:ascii="Times New Roman" w:eastAsia="Times New Roman" w:hAnsi="Times New Roman" w:cs="Times New Roman"/>
          <w:b/>
          <w:bCs/>
          <w:kern w:val="0"/>
          <w:lang w:val="en-US" w:eastAsia="es-EC"/>
          <w14:ligatures w14:val="none"/>
        </w:rPr>
        <w:t>Total anthocyanin content (TAC) </w:t>
      </w:r>
    </w:p>
    <w:p w14:paraId="2088CCB5" w14:textId="463771A2" w:rsidR="0241E9CD" w:rsidRDefault="00972148" w:rsidP="0241E9CD">
      <w:pPr>
        <w:spacing w:after="0" w:line="360" w:lineRule="auto"/>
        <w:jc w:val="both"/>
        <w:rPr>
          <w:rFonts w:ascii="Times New Roman" w:eastAsia="Times New Roman" w:hAnsi="Times New Roman" w:cs="Times New Roman"/>
          <w:kern w:val="0"/>
          <w:lang w:val="en-US" w:eastAsia="es-EC"/>
          <w14:ligatures w14:val="none"/>
        </w:rPr>
      </w:pPr>
      <w:r w:rsidRPr="00240437">
        <w:rPr>
          <w:rFonts w:ascii="Times New Roman" w:eastAsia="Times New Roman" w:hAnsi="Times New Roman" w:cs="Times New Roman"/>
          <w:color w:val="EE0000"/>
          <w:kern w:val="0"/>
          <w:lang w:val="en-US" w:eastAsia="es-EC"/>
          <w14:ligatures w14:val="none"/>
        </w:rPr>
        <w:t>The T</w:t>
      </w:r>
      <w:r>
        <w:rPr>
          <w:rFonts w:ascii="Times New Roman" w:eastAsia="Times New Roman" w:hAnsi="Times New Roman" w:cs="Times New Roman"/>
          <w:color w:val="EE0000"/>
          <w:kern w:val="0"/>
          <w:lang w:val="en-US" w:eastAsia="es-EC"/>
          <w14:ligatures w14:val="none"/>
        </w:rPr>
        <w:t>AC</w:t>
      </w:r>
      <w:r w:rsidRPr="00240437">
        <w:rPr>
          <w:rFonts w:ascii="Times New Roman" w:eastAsia="Times New Roman" w:hAnsi="Times New Roman" w:cs="Times New Roman"/>
          <w:color w:val="EE0000"/>
          <w:kern w:val="0"/>
          <w:lang w:val="en-US" w:eastAsia="es-EC"/>
          <w14:ligatures w14:val="none"/>
        </w:rPr>
        <w:t xml:space="preserve"> was</w:t>
      </w:r>
      <w:r w:rsidRPr="0241E9CD">
        <w:rPr>
          <w:rFonts w:ascii="Times New Roman" w:eastAsia="Times New Roman" w:hAnsi="Times New Roman" w:cs="Times New Roman"/>
          <w:color w:val="EE0000"/>
          <w:lang w:val="en-US" w:eastAsia="es-EC"/>
        </w:rPr>
        <w:t xml:space="preserve"> determined according to </w:t>
      </w:r>
      <w:r w:rsidR="0071163F">
        <w:rPr>
          <w:rFonts w:ascii="Times New Roman" w:eastAsia="Times New Roman" w:hAnsi="Times New Roman" w:cs="Times New Roman"/>
          <w:color w:val="EE0000"/>
          <w:kern w:val="0"/>
          <w:lang w:val="en-US" w:eastAsia="es-EC"/>
          <w14:ligatures w14:val="none"/>
        </w:rPr>
        <w:t>t</w:t>
      </w:r>
      <w:r w:rsidR="00EF4014" w:rsidRPr="00390301">
        <w:rPr>
          <w:rFonts w:ascii="Times New Roman" w:eastAsia="Times New Roman" w:hAnsi="Times New Roman" w:cs="Times New Roman"/>
          <w:color w:val="EE0000"/>
          <w:kern w:val="0"/>
          <w:lang w:val="en-US" w:eastAsia="es-EC"/>
          <w14:ligatures w14:val="none"/>
        </w:rPr>
        <w:t xml:space="preserve">he method described by Saldaña et al. </w:t>
      </w:r>
      <w:sdt>
        <w:sdtPr>
          <w:rPr>
            <w:rFonts w:ascii="Times New Roman" w:eastAsia="Times New Roman" w:hAnsi="Times New Roman" w:cs="Times New Roman"/>
            <w:color w:val="EE0000"/>
            <w:kern w:val="0"/>
            <w:lang w:val="en-US" w:eastAsia="es-EC"/>
            <w14:ligatures w14:val="none"/>
          </w:rPr>
          <w:tag w:val="MENDELEY_CITATION_v3_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"/>
          <w:id w:val="-2146034899"/>
          <w:placeholder>
            <w:docPart w:val="DefaultPlaceholder_-1854013440"/>
          </w:placeholder>
        </w:sdtPr>
        <w:sdtEndPr/>
        <w:sdtContent>
          <w:r w:rsidR="00C54053" w:rsidRPr="00C54053">
            <w:rPr>
              <w:rFonts w:ascii="Times New Roman" w:eastAsia="Times New Roman" w:hAnsi="Times New Roman" w:cs="Times New Roman"/>
              <w:color w:val="EE0000"/>
              <w:kern w:val="0"/>
              <w:lang w:val="en-US" w:eastAsia="es-EC"/>
              <w14:ligatures w14:val="none"/>
            </w:rPr>
            <w:t>[11]</w:t>
          </w:r>
        </w:sdtContent>
      </w:sdt>
      <w:r w:rsidR="00390301">
        <w:rPr>
          <w:rFonts w:ascii="Times New Roman" w:eastAsia="Times New Roman" w:hAnsi="Times New Roman" w:cs="Times New Roman"/>
          <w:color w:val="000000"/>
          <w:kern w:val="0"/>
          <w:lang w:val="en-US" w:eastAsia="es-EC"/>
          <w14:ligatures w14:val="none"/>
        </w:rPr>
        <w:t xml:space="preserve">. </w:t>
      </w:r>
      <w:r w:rsidR="00220C6B" w:rsidRPr="00642F8F">
        <w:rPr>
          <w:rFonts w:ascii="Times New Roman" w:eastAsia="Times New Roman" w:hAnsi="Times New Roman" w:cs="Times New Roman"/>
          <w:kern w:val="0"/>
          <w:lang w:val="en-US" w:eastAsia="es-EC"/>
          <w14:ligatures w14:val="none"/>
        </w:rPr>
        <w:t>Extracts were diluted in buffer solutions at pH 1.0 and 4.5, and absorbance was measured at 510 and 700 nm with a spectrophotometer UV-Vis (</w:t>
      </w:r>
      <w:proofErr w:type="spellStart"/>
      <w:r w:rsidR="00220C6B" w:rsidRPr="00642F8F">
        <w:rPr>
          <w:rFonts w:ascii="Times New Roman" w:eastAsia="Times New Roman" w:hAnsi="Times New Roman" w:cs="Times New Roman"/>
          <w:kern w:val="0"/>
          <w:lang w:val="en-US" w:eastAsia="es-EC"/>
          <w14:ligatures w14:val="none"/>
        </w:rPr>
        <w:t>Thermo</w:t>
      </w:r>
      <w:proofErr w:type="spellEnd"/>
      <w:r w:rsidR="00220C6B" w:rsidRPr="00642F8F">
        <w:rPr>
          <w:rFonts w:ascii="Times New Roman" w:eastAsia="Times New Roman" w:hAnsi="Times New Roman" w:cs="Times New Roman"/>
          <w:kern w:val="0"/>
          <w:lang w:val="en-US" w:eastAsia="es-EC"/>
          <w14:ligatures w14:val="none"/>
        </w:rPr>
        <w:t xml:space="preserve"> Fisher Scientific 5225, </w:t>
      </w:r>
      <w:proofErr w:type="spellStart"/>
      <w:r w:rsidR="00220C6B" w:rsidRPr="00642F8F">
        <w:rPr>
          <w:rFonts w:ascii="Times New Roman" w:eastAsia="Times New Roman" w:hAnsi="Times New Roman" w:cs="Times New Roman"/>
          <w:kern w:val="0"/>
          <w:lang w:val="en-US" w:eastAsia="es-EC"/>
          <w14:ligatures w14:val="none"/>
        </w:rPr>
        <w:t>NanoDrop</w:t>
      </w:r>
      <w:proofErr w:type="spellEnd"/>
      <w:r w:rsidR="00220C6B" w:rsidRPr="00642F8F">
        <w:rPr>
          <w:rFonts w:ascii="Times New Roman" w:eastAsia="Times New Roman" w:hAnsi="Times New Roman" w:cs="Times New Roman"/>
          <w:kern w:val="0"/>
          <w:lang w:val="en-US" w:eastAsia="es-EC"/>
          <w14:ligatures w14:val="none"/>
        </w:rPr>
        <w:t xml:space="preserve"> One, EE. UU.). Results were expressed as mg cyanidin-3-glucoside equivalents per gram of dry matter (mg C3G</w:t>
      </w:r>
      <w:r w:rsidR="00220C6B">
        <w:rPr>
          <w:rFonts w:ascii="Times New Roman" w:eastAsia="Times New Roman" w:hAnsi="Times New Roman" w:cs="Times New Roman"/>
          <w:kern w:val="0"/>
          <w:lang w:val="en-US" w:eastAsia="es-EC"/>
          <w14:ligatures w14:val="none"/>
        </w:rPr>
        <w:t>E</w:t>
      </w:r>
      <w:r w:rsidR="00220C6B" w:rsidRPr="00642F8F">
        <w:rPr>
          <w:rFonts w:ascii="Times New Roman" w:eastAsia="Times New Roman" w:hAnsi="Times New Roman" w:cs="Times New Roman"/>
          <w:kern w:val="0"/>
          <w:lang w:val="en-US" w:eastAsia="es-EC"/>
          <w14:ligatures w14:val="none"/>
        </w:rPr>
        <w:t>/g dm).</w:t>
      </w:r>
    </w:p>
    <w:p w14:paraId="1D48969F" w14:textId="77777777" w:rsidR="00E05288" w:rsidRPr="00E05288" w:rsidRDefault="00E05288" w:rsidP="0241E9CD">
      <w:pPr>
        <w:spacing w:after="0" w:line="360" w:lineRule="auto"/>
        <w:jc w:val="both"/>
        <w:rPr>
          <w:rFonts w:ascii="Times New Roman" w:eastAsia="Times New Roman" w:hAnsi="Times New Roman" w:cs="Times New Roman"/>
          <w:kern w:val="0"/>
          <w:lang w:val="en-US" w:eastAsia="es-EC"/>
          <w14:ligatures w14:val="none"/>
        </w:rPr>
      </w:pPr>
    </w:p>
    <w:p w14:paraId="69FF5429" w14:textId="2014F4A3" w:rsidR="00642F8F" w:rsidRPr="00642F8F" w:rsidRDefault="00F926DB" w:rsidP="00642F8F">
      <w:pPr>
        <w:spacing w:after="0" w:line="360" w:lineRule="auto"/>
        <w:jc w:val="both"/>
        <w:textAlignment w:val="baseline"/>
        <w:rPr>
          <w:rFonts w:ascii="Times New Roman" w:eastAsia="Times New Roman" w:hAnsi="Times New Roman" w:cs="Times New Roman"/>
          <w:b/>
          <w:bCs/>
          <w:kern w:val="0"/>
          <w:lang w:val="en-US" w:eastAsia="es-EC"/>
          <w14:ligatures w14:val="none"/>
        </w:rPr>
      </w:pPr>
      <w:r w:rsidRPr="00F926DB">
        <w:rPr>
          <w:rFonts w:ascii="Times New Roman" w:eastAsia="Times New Roman" w:hAnsi="Times New Roman" w:cs="Times New Roman"/>
          <w:b/>
          <w:bCs/>
          <w:color w:val="EE0000"/>
          <w:kern w:val="0"/>
          <w:lang w:val="en-US" w:eastAsia="es-EC"/>
          <w14:ligatures w14:val="none"/>
        </w:rPr>
        <w:t>2.12</w:t>
      </w:r>
      <w:r w:rsidR="00642F8F" w:rsidRPr="00F926DB">
        <w:rPr>
          <w:rFonts w:ascii="Times New Roman" w:eastAsia="Times New Roman" w:hAnsi="Times New Roman" w:cs="Times New Roman"/>
          <w:b/>
          <w:bCs/>
          <w:color w:val="EE0000"/>
          <w:kern w:val="0"/>
          <w:lang w:val="en-US" w:eastAsia="es-EC"/>
          <w14:ligatures w14:val="none"/>
        </w:rPr>
        <w:t xml:space="preserve"> </w:t>
      </w:r>
      <w:r w:rsidR="00FD475E">
        <w:rPr>
          <w:rFonts w:ascii="Times New Roman" w:eastAsia="Times New Roman" w:hAnsi="Times New Roman" w:cs="Times New Roman"/>
          <w:b/>
          <w:bCs/>
          <w:color w:val="EE0000"/>
          <w:kern w:val="0"/>
          <w:lang w:val="en-US" w:eastAsia="es-EC"/>
          <w14:ligatures w14:val="none"/>
        </w:rPr>
        <w:t>Color analysis</w:t>
      </w:r>
      <w:r w:rsidR="00642F8F" w:rsidRPr="00FD475E">
        <w:rPr>
          <w:rFonts w:ascii="Times New Roman" w:eastAsia="Times New Roman" w:hAnsi="Times New Roman" w:cs="Times New Roman"/>
          <w:b/>
          <w:bCs/>
          <w:color w:val="EE0000"/>
          <w:kern w:val="0"/>
          <w:lang w:val="en-US" w:eastAsia="es-EC"/>
          <w14:ligatures w14:val="none"/>
        </w:rPr>
        <w:t xml:space="preserve"> </w:t>
      </w:r>
    </w:p>
    <w:p w14:paraId="034CA31B" w14:textId="2BBADB33" w:rsidR="00642F8F" w:rsidRDefault="00722129" w:rsidP="00642F8F">
      <w:pPr>
        <w:spacing w:after="0" w:line="360" w:lineRule="auto"/>
        <w:jc w:val="both"/>
        <w:textAlignment w:val="baseline"/>
        <w:rPr>
          <w:rFonts w:ascii="Times New Roman" w:eastAsia="Times New Roman" w:hAnsi="Times New Roman" w:cs="Times New Roman"/>
          <w:lang w:val="en-US" w:eastAsia="es-EC"/>
        </w:rPr>
      </w:pPr>
      <w:r w:rsidRPr="00D744AE">
        <w:rPr>
          <w:rFonts w:ascii="Times New Roman" w:eastAsia="Times New Roman" w:hAnsi="Times New Roman" w:cs="Times New Roman"/>
          <w:color w:val="EE0000"/>
          <w:kern w:val="0"/>
          <w:lang w:val="en-US" w:eastAsia="es-EC"/>
          <w14:ligatures w14:val="none"/>
        </w:rPr>
        <w:t>The pro</w:t>
      </w:r>
      <w:r w:rsidR="00C91DAF" w:rsidRPr="00D744AE">
        <w:rPr>
          <w:rFonts w:ascii="Times New Roman" w:eastAsia="Times New Roman" w:hAnsi="Times New Roman" w:cs="Times New Roman"/>
          <w:color w:val="EE0000"/>
          <w:kern w:val="0"/>
          <w:lang w:val="en-US" w:eastAsia="es-EC"/>
          <w14:ligatures w14:val="none"/>
        </w:rPr>
        <w:t>cedure was performed according to</w:t>
      </w:r>
      <w:r w:rsidR="00D744AE" w:rsidRPr="00D744AE">
        <w:rPr>
          <w:rFonts w:ascii="Times New Roman" w:eastAsia="Times New Roman" w:hAnsi="Times New Roman" w:cs="Times New Roman"/>
          <w:color w:val="EE0000"/>
          <w:kern w:val="0"/>
          <w:lang w:val="en-US" w:eastAsia="es-EC"/>
          <w14:ligatures w14:val="none"/>
        </w:rPr>
        <w:t xml:space="preserve"> Wilcaso et al.</w:t>
      </w:r>
      <w:r w:rsidR="00C91DAF" w:rsidRPr="00D744AE">
        <w:rPr>
          <w:rFonts w:ascii="Times New Roman" w:eastAsia="Times New Roman" w:hAnsi="Times New Roman" w:cs="Times New Roman"/>
          <w:color w:val="EE0000"/>
          <w:kern w:val="0"/>
          <w:lang w:val="en-US" w:eastAsia="es-EC"/>
          <w14:ligatures w14:val="none"/>
        </w:rPr>
        <w:t xml:space="preserve"> </w:t>
      </w:r>
      <w:sdt>
        <w:sdtPr>
          <w:rPr>
            <w:rFonts w:ascii="Times New Roman" w:eastAsia="Times New Roman" w:hAnsi="Times New Roman" w:cs="Times New Roman"/>
            <w:color w:val="000000"/>
            <w:kern w:val="0"/>
            <w:lang w:val="en-US" w:eastAsia="es-EC"/>
            <w14:ligatures w14:val="none"/>
          </w:rPr>
          <w:tag w:val="MENDELEY_CITATION_v3_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"/>
          <w:id w:val="1964003278"/>
          <w:placeholder>
            <w:docPart w:val="DefaultPlaceholder_-1854013440"/>
          </w:placeholder>
        </w:sdtPr>
        <w:sdtEndPr/>
        <w:sdtContent>
          <w:r w:rsidR="00C54053" w:rsidRPr="00C54053">
            <w:rPr>
              <w:rFonts w:ascii="Times New Roman" w:eastAsia="Times New Roman" w:hAnsi="Times New Roman" w:cs="Times New Roman"/>
              <w:color w:val="000000"/>
              <w:kern w:val="0"/>
              <w:lang w:val="en-US" w:eastAsia="es-EC"/>
              <w14:ligatures w14:val="none"/>
            </w:rPr>
            <w:t>[12]</w:t>
          </w:r>
        </w:sdtContent>
      </w:sdt>
      <w:r w:rsidR="0071163F">
        <w:rPr>
          <w:rFonts w:ascii="Times New Roman" w:eastAsia="Times New Roman" w:hAnsi="Times New Roman" w:cs="Times New Roman"/>
          <w:color w:val="000000" w:themeColor="text1"/>
          <w:kern w:val="0"/>
          <w:lang w:val="en-US" w:eastAsia="es-EC"/>
          <w14:ligatures w14:val="none"/>
        </w:rPr>
        <w:t xml:space="preserve">. </w:t>
      </w:r>
      <w:r w:rsidR="00642F8F" w:rsidRPr="0241E9CD">
        <w:rPr>
          <w:rFonts w:ascii="Times New Roman" w:eastAsia="Times New Roman" w:hAnsi="Times New Roman" w:cs="Times New Roman"/>
          <w:lang w:val="en-US" w:eastAsia="es-EC"/>
        </w:rPr>
        <w:t xml:space="preserve">Color measurements were carried out using a portable tristimulus colorimeter (Minolta CR-200, Osaka, Japan) under D65 illumination and a 2° observer angle. CIELab parameters (L*, a*, b*) were recorded, and chroma (C*) and hue angle (h°) were calculated. Measurements were performed in </w:t>
      </w:r>
      <w:bookmarkStart w:id="1" w:name="_Int_yRtDUisW"/>
      <w:r w:rsidR="00642F8F" w:rsidRPr="0241E9CD">
        <w:rPr>
          <w:rFonts w:ascii="Times New Roman" w:eastAsia="Times New Roman" w:hAnsi="Times New Roman" w:cs="Times New Roman"/>
          <w:lang w:val="en-US" w:eastAsia="es-EC"/>
        </w:rPr>
        <w:t>triplicate</w:t>
      </w:r>
      <w:bookmarkEnd w:id="1"/>
      <w:r w:rsidR="00642F8F" w:rsidRPr="0241E9CD">
        <w:rPr>
          <w:rFonts w:ascii="Times New Roman" w:eastAsia="Times New Roman" w:hAnsi="Times New Roman" w:cs="Times New Roman"/>
          <w:lang w:val="en-US" w:eastAsia="es-EC"/>
        </w:rPr>
        <w:t>.</w:t>
      </w:r>
    </w:p>
    <w:p w14:paraId="660ED991" w14:textId="77777777" w:rsidR="00E05288" w:rsidRPr="00642F8F" w:rsidRDefault="00E05288" w:rsidP="00642F8F">
      <w:pPr>
        <w:spacing w:after="0" w:line="360" w:lineRule="auto"/>
        <w:jc w:val="both"/>
        <w:textAlignment w:val="baseline"/>
        <w:rPr>
          <w:rFonts w:ascii="Times New Roman" w:eastAsia="Times New Roman" w:hAnsi="Times New Roman" w:cs="Times New Roman"/>
          <w:kern w:val="0"/>
          <w:lang w:val="en-US" w:eastAsia="es-EC"/>
          <w14:ligatures w14:val="none"/>
        </w:rPr>
      </w:pPr>
    </w:p>
    <w:p w14:paraId="4E8A17DF" w14:textId="0B725D3B" w:rsidR="00642F8F" w:rsidRPr="00642F8F" w:rsidRDefault="00F926DB" w:rsidP="00642F8F">
      <w:pPr>
        <w:spacing w:after="0" w:line="360" w:lineRule="auto"/>
        <w:jc w:val="both"/>
        <w:textAlignment w:val="baseline"/>
        <w:rPr>
          <w:rFonts w:ascii="Times New Roman" w:eastAsia="Times New Roman" w:hAnsi="Times New Roman" w:cs="Times New Roman"/>
          <w:b/>
          <w:bCs/>
          <w:kern w:val="0"/>
          <w:lang w:val="en-US" w:eastAsia="es-EC"/>
          <w14:ligatures w14:val="none"/>
        </w:rPr>
      </w:pPr>
      <w:r>
        <w:rPr>
          <w:rFonts w:ascii="Times New Roman" w:eastAsia="Times New Roman" w:hAnsi="Times New Roman" w:cs="Times New Roman"/>
          <w:b/>
          <w:bCs/>
          <w:color w:val="EE0000"/>
          <w:kern w:val="0"/>
          <w:lang w:val="en-US" w:eastAsia="es-EC"/>
          <w14:ligatures w14:val="none"/>
        </w:rPr>
        <w:t>2.13</w:t>
      </w:r>
      <w:r w:rsidR="00642F8F" w:rsidRPr="00F926DB">
        <w:rPr>
          <w:rFonts w:ascii="Times New Roman" w:eastAsia="Times New Roman" w:hAnsi="Times New Roman" w:cs="Times New Roman"/>
          <w:b/>
          <w:bCs/>
          <w:color w:val="EE0000"/>
          <w:kern w:val="0"/>
          <w:lang w:val="en-US" w:eastAsia="es-EC"/>
          <w14:ligatures w14:val="none"/>
        </w:rPr>
        <w:t xml:space="preserve"> </w:t>
      </w:r>
      <w:r w:rsidR="00642F8F" w:rsidRPr="00642F8F">
        <w:rPr>
          <w:rFonts w:ascii="Times New Roman" w:eastAsia="Times New Roman" w:hAnsi="Times New Roman" w:cs="Times New Roman"/>
          <w:b/>
          <w:bCs/>
          <w:kern w:val="0"/>
          <w:lang w:val="en-US" w:eastAsia="es-EC"/>
          <w14:ligatures w14:val="none"/>
        </w:rPr>
        <w:t>Statistical analysis</w:t>
      </w:r>
    </w:p>
    <w:p w14:paraId="40822C45" w14:textId="10139B6A" w:rsidR="00642F8F" w:rsidRDefault="00642F8F" w:rsidP="00642F8F">
      <w:pPr>
        <w:spacing w:after="0" w:line="360" w:lineRule="auto"/>
        <w:jc w:val="both"/>
        <w:textAlignment w:val="baseline"/>
        <w:rPr>
          <w:rFonts w:ascii="Times New Roman" w:eastAsia="Times New Roman" w:hAnsi="Times New Roman" w:cs="Times New Roman"/>
          <w:color w:val="EE0000"/>
          <w:kern w:val="0"/>
          <w:lang w:val="en-US" w:eastAsia="es-EC"/>
          <w14:ligatures w14:val="none"/>
        </w:rPr>
      </w:pPr>
      <w:r w:rsidRPr="00642F8F">
        <w:rPr>
          <w:rFonts w:ascii="Times New Roman" w:eastAsia="Times New Roman" w:hAnsi="Times New Roman" w:cs="Times New Roman"/>
          <w:kern w:val="0"/>
          <w:lang w:val="en-US" w:eastAsia="es-EC"/>
          <w14:ligatures w14:val="none"/>
        </w:rPr>
        <w:t xml:space="preserve">All analyses were performed in </w:t>
      </w:r>
      <w:r w:rsidR="45F91FF5" w:rsidRPr="0241E9CD">
        <w:rPr>
          <w:rFonts w:ascii="Times New Roman" w:eastAsia="Times New Roman" w:hAnsi="Times New Roman" w:cs="Times New Roman"/>
          <w:lang w:val="en-US" w:eastAsia="es-EC"/>
        </w:rPr>
        <w:t>the triplicate</w:t>
      </w:r>
      <w:r w:rsidRPr="0241E9CD">
        <w:rPr>
          <w:rFonts w:ascii="Times New Roman" w:eastAsia="Times New Roman" w:hAnsi="Times New Roman" w:cs="Times New Roman"/>
          <w:lang w:val="en-US" w:eastAsia="es-EC"/>
        </w:rPr>
        <w:t xml:space="preserve">. Results were expressed as mean ± standard deviation. Statistical differences among samples were evaluated by one-way analysis of variance (ANOVA), followed by Tukey’s test at a significance level of p &lt; 0.05 using </w:t>
      </w:r>
      <w:proofErr w:type="spellStart"/>
      <w:r w:rsidRPr="0241E9CD">
        <w:rPr>
          <w:rFonts w:ascii="Times New Roman" w:eastAsia="Times New Roman" w:hAnsi="Times New Roman" w:cs="Times New Roman"/>
          <w:lang w:val="en-US" w:eastAsia="es-EC"/>
        </w:rPr>
        <w:lastRenderedPageBreak/>
        <w:t>Statgraphics</w:t>
      </w:r>
      <w:proofErr w:type="spellEnd"/>
      <w:r w:rsidRPr="0241E9CD">
        <w:rPr>
          <w:rFonts w:ascii="Times New Roman" w:eastAsia="Times New Roman" w:hAnsi="Times New Roman" w:cs="Times New Roman"/>
          <w:lang w:val="en-US" w:eastAsia="es-EC"/>
        </w:rPr>
        <w:t xml:space="preserve"> Centurion XIX</w:t>
      </w:r>
      <w:r w:rsidR="00940CFB" w:rsidRPr="0241E9CD">
        <w:rPr>
          <w:rFonts w:ascii="Times New Roman" w:eastAsia="Times New Roman" w:hAnsi="Times New Roman" w:cs="Times New Roman"/>
          <w:lang w:val="en-US" w:eastAsia="es-EC"/>
        </w:rPr>
        <w:t xml:space="preserve"> </w:t>
      </w:r>
      <w:r w:rsidR="00940CFB" w:rsidRPr="0241E9CD">
        <w:rPr>
          <w:rFonts w:ascii="Times New Roman" w:eastAsia="Times New Roman" w:hAnsi="Times New Roman" w:cs="Times New Roman"/>
          <w:color w:val="EE0000"/>
          <w:lang w:val="en-US" w:eastAsia="es-EC"/>
        </w:rPr>
        <w:t>software</w:t>
      </w:r>
      <w:r w:rsidR="00F260B2" w:rsidRPr="0241E9CD">
        <w:rPr>
          <w:rFonts w:ascii="Times New Roman" w:eastAsia="Times New Roman" w:hAnsi="Times New Roman" w:cs="Times New Roman"/>
          <w:color w:val="EE0000"/>
          <w:lang w:val="en-US" w:eastAsia="es-EC"/>
        </w:rPr>
        <w:t xml:space="preserve"> (</w:t>
      </w:r>
      <w:proofErr w:type="spellStart"/>
      <w:r w:rsidR="00F260B2" w:rsidRPr="0241E9CD">
        <w:rPr>
          <w:rFonts w:ascii="Times New Roman" w:eastAsia="Times New Roman" w:hAnsi="Times New Roman" w:cs="Times New Roman"/>
          <w:color w:val="EE0000"/>
          <w:lang w:val="en-US" w:eastAsia="es-EC"/>
        </w:rPr>
        <w:t>Statgraphics</w:t>
      </w:r>
      <w:proofErr w:type="spellEnd"/>
      <w:r w:rsidR="00F260B2" w:rsidRPr="0241E9CD">
        <w:rPr>
          <w:rFonts w:ascii="Times New Roman" w:eastAsia="Times New Roman" w:hAnsi="Times New Roman" w:cs="Times New Roman"/>
          <w:color w:val="EE0000"/>
          <w:lang w:val="en-US" w:eastAsia="es-EC"/>
        </w:rPr>
        <w:t xml:space="preserve"> Technologies, Inc., The Plains, VA, USA).</w:t>
      </w:r>
    </w:p>
    <w:p w14:paraId="6F361859" w14:textId="77777777" w:rsidR="0071163F" w:rsidRPr="0071163F" w:rsidRDefault="0071163F" w:rsidP="00642F8F">
      <w:pPr>
        <w:spacing w:after="0" w:line="360" w:lineRule="auto"/>
        <w:jc w:val="both"/>
        <w:textAlignment w:val="baseline"/>
        <w:rPr>
          <w:rFonts w:ascii="Times New Roman" w:eastAsia="Times New Roman" w:hAnsi="Times New Roman" w:cs="Times New Roman"/>
          <w:color w:val="EE0000"/>
          <w:kern w:val="0"/>
          <w:lang w:val="en-US" w:eastAsia="es-EC"/>
          <w14:ligatures w14:val="none"/>
        </w:rPr>
      </w:pPr>
    </w:p>
    <w:p w14:paraId="6E8662EA" w14:textId="3A004869" w:rsidR="00642F8F" w:rsidRDefault="00642F8F" w:rsidP="00642F8F">
      <w:pPr>
        <w:spacing w:line="360" w:lineRule="auto"/>
        <w:rPr>
          <w:rFonts w:ascii="Times New Roman" w:hAnsi="Times New Roman" w:cs="Times New Roman"/>
          <w:b/>
          <w:bCs/>
          <w:lang w:val="en-US"/>
        </w:rPr>
      </w:pPr>
      <w:r w:rsidRPr="14D0EB84">
        <w:rPr>
          <w:rFonts w:ascii="Times New Roman" w:hAnsi="Times New Roman" w:cs="Times New Roman"/>
          <w:b/>
          <w:bCs/>
          <w:lang w:val="en-US"/>
        </w:rPr>
        <w:t>REFERENCES</w:t>
      </w:r>
    </w:p>
    <w:sdt>
      <w:sdtPr>
        <w:rPr>
          <w:rFonts w:ascii="Times New Roman" w:hAnsi="Times New Roman" w:cs="Times New Roman"/>
          <w:bCs/>
          <w:color w:val="000000"/>
          <w:lang w:val="en-US"/>
        </w:rPr>
        <w:tag w:val="MENDELEY_BIBLIOGRAPHY"/>
        <w:id w:val="915208466"/>
        <w:placeholder>
          <w:docPart w:val="DefaultPlaceholder_-1854013440"/>
        </w:placeholder>
      </w:sdtPr>
      <w:sdtEndPr/>
      <w:sdtContent>
        <w:p w14:paraId="585D131B" w14:textId="77777777" w:rsidR="00C54053" w:rsidRPr="00C54053" w:rsidRDefault="00C54053">
          <w:pPr>
            <w:autoSpaceDE w:val="0"/>
            <w:autoSpaceDN w:val="0"/>
            <w:ind w:hanging="640"/>
            <w:divId w:val="2067485158"/>
            <w:rPr>
              <w:rFonts w:ascii="Times New Roman" w:eastAsia="Times New Roman" w:hAnsi="Times New Roman" w:cs="Times New Roman"/>
              <w:color w:val="000000"/>
              <w:kern w:val="0"/>
              <w:lang w:val="en-US"/>
              <w14:ligatures w14:val="none"/>
            </w:rPr>
          </w:pPr>
          <w:r w:rsidRPr="00C54053">
            <w:rPr>
              <w:rFonts w:ascii="Times New Roman" w:eastAsia="Times New Roman" w:hAnsi="Times New Roman" w:cs="Times New Roman"/>
              <w:color w:val="000000"/>
              <w:lang w:val="en-US"/>
            </w:rPr>
            <w:t>1</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AOAC</w:t>
          </w:r>
          <w:proofErr w:type="gramEnd"/>
          <w:r w:rsidRPr="00C54053">
            <w:rPr>
              <w:rFonts w:ascii="Times New Roman" w:eastAsia="Times New Roman" w:hAnsi="Times New Roman" w:cs="Times New Roman"/>
              <w:color w:val="000000"/>
              <w:lang w:val="en-US"/>
            </w:rPr>
            <w:t xml:space="preserve"> (2012) Official Method AOAC 55 925.10:2012. Solids (Total) and Moisture in Flour-Air Oven Method. In: AOAC Interntional (ed) Official Methods of Analysis of AOAC International, 19th ed. Gaithersburg, MD.</w:t>
          </w:r>
        </w:p>
        <w:p w14:paraId="05B2CE86" w14:textId="77777777" w:rsidR="00C54053" w:rsidRPr="00C54053" w:rsidRDefault="00C54053">
          <w:pPr>
            <w:autoSpaceDE w:val="0"/>
            <w:autoSpaceDN w:val="0"/>
            <w:ind w:hanging="640"/>
            <w:divId w:val="542408228"/>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2</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AOAC</w:t>
          </w:r>
          <w:proofErr w:type="gramEnd"/>
          <w:r w:rsidRPr="00C54053">
            <w:rPr>
              <w:rFonts w:ascii="Times New Roman" w:eastAsia="Times New Roman" w:hAnsi="Times New Roman" w:cs="Times New Roman"/>
              <w:color w:val="000000"/>
              <w:lang w:val="en-US"/>
            </w:rPr>
            <w:t xml:space="preserve"> (2012) Official Method 2003.06. 2012. Crude Fat in Feeds, Cereal Grains and Forages. In: Official Methods of Analysis of AOAC International, 19th ed. AOAC Inc, Washington (UK).</w:t>
          </w:r>
        </w:p>
        <w:p w14:paraId="37A9AABF" w14:textId="77777777" w:rsidR="00C54053" w:rsidRPr="00C54053" w:rsidRDefault="00C54053">
          <w:pPr>
            <w:autoSpaceDE w:val="0"/>
            <w:autoSpaceDN w:val="0"/>
            <w:ind w:hanging="640"/>
            <w:divId w:val="1499030060"/>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3</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AOAC</w:t>
          </w:r>
          <w:proofErr w:type="gramEnd"/>
          <w:r w:rsidRPr="00C54053">
            <w:rPr>
              <w:rFonts w:ascii="Times New Roman" w:eastAsia="Times New Roman" w:hAnsi="Times New Roman" w:cs="Times New Roman"/>
              <w:color w:val="000000"/>
              <w:lang w:val="en-US"/>
            </w:rPr>
            <w:t xml:space="preserve"> (2012) Official Methods of Analysis, 19th ed. Gaithersburg, MD.</w:t>
          </w:r>
        </w:p>
        <w:p w14:paraId="0308207B" w14:textId="77777777" w:rsidR="00C54053" w:rsidRPr="00C54053" w:rsidRDefault="00C54053">
          <w:pPr>
            <w:autoSpaceDE w:val="0"/>
            <w:autoSpaceDN w:val="0"/>
            <w:ind w:hanging="640"/>
            <w:divId w:val="1970435742"/>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4</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Van</w:t>
          </w:r>
          <w:proofErr w:type="gramEnd"/>
          <w:r w:rsidRPr="00C54053">
            <w:rPr>
              <w:rFonts w:ascii="Times New Roman" w:eastAsia="Times New Roman" w:hAnsi="Times New Roman" w:cs="Times New Roman"/>
              <w:color w:val="000000"/>
              <w:lang w:val="en-US"/>
            </w:rPr>
            <w:t xml:space="preserve"> Soest PJ, Robertson JB, Lewis BA (1991) Methods for Dietary Fiber, Neutral Detergent Fiber, and Nonstarch Polysaccharides in Relation to Animal Nutrition. J Dairy Sci 74:3583–3597. https://doi.org/10.3168/jds.S0022-0302(91)78551-2</w:t>
          </w:r>
        </w:p>
        <w:p w14:paraId="69D2BFE9" w14:textId="77777777" w:rsidR="00C54053" w:rsidRPr="00C54053" w:rsidRDefault="00C54053">
          <w:pPr>
            <w:autoSpaceDE w:val="0"/>
            <w:autoSpaceDN w:val="0"/>
            <w:ind w:hanging="640"/>
            <w:divId w:val="1677725762"/>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 xml:space="preserve">5. </w:t>
          </w:r>
          <w:r w:rsidRPr="00C54053">
            <w:rPr>
              <w:rFonts w:ascii="Times New Roman" w:eastAsia="Times New Roman" w:hAnsi="Times New Roman" w:cs="Times New Roman"/>
              <w:color w:val="000000"/>
              <w:lang w:val="en-US"/>
            </w:rPr>
            <w:tab/>
            <w:t>Briceño J, Tonato E, Silva M, et al (2020) Metal content evaluation in soils and edible tissues of allium fistulosum l. On crops near the tungurahua volcano. Granja 32:112–123. https://doi.org/10.17163/lgr.n32.2020.09</w:t>
          </w:r>
        </w:p>
        <w:p w14:paraId="55193473" w14:textId="77777777" w:rsidR="00C54053" w:rsidRPr="00C54053" w:rsidRDefault="00C54053">
          <w:pPr>
            <w:autoSpaceDE w:val="0"/>
            <w:autoSpaceDN w:val="0"/>
            <w:ind w:hanging="640"/>
            <w:divId w:val="277831593"/>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 xml:space="preserve">6. </w:t>
          </w:r>
          <w:r w:rsidRPr="00C54053">
            <w:rPr>
              <w:rFonts w:ascii="Times New Roman" w:eastAsia="Times New Roman" w:hAnsi="Times New Roman" w:cs="Times New Roman"/>
              <w:color w:val="000000"/>
              <w:lang w:val="en-US"/>
            </w:rPr>
            <w:tab/>
            <w:t>Quinteros MF, Martínez J, Barrionuevo A, et al (2022) Functional, Antioxidant, and Anti-Inflammatory Properties of Cricket Protein Concentrate (Gryllus assimilis). Biology (Basel) 11:776. https://doi.org/10.3390/biology11050776</w:t>
          </w:r>
        </w:p>
        <w:p w14:paraId="42FDF259" w14:textId="77777777" w:rsidR="00C54053" w:rsidRPr="00C54053" w:rsidRDefault="00C54053">
          <w:pPr>
            <w:autoSpaceDE w:val="0"/>
            <w:autoSpaceDN w:val="0"/>
            <w:ind w:hanging="640"/>
            <w:divId w:val="1155343838"/>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7</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Vilcacundo</w:t>
          </w:r>
          <w:proofErr w:type="gramEnd"/>
          <w:r w:rsidRPr="00C54053">
            <w:rPr>
              <w:rFonts w:ascii="Times New Roman" w:eastAsia="Times New Roman" w:hAnsi="Times New Roman" w:cs="Times New Roman"/>
              <w:color w:val="000000"/>
              <w:lang w:val="en-US"/>
            </w:rPr>
            <w:t xml:space="preserve"> E, Montalvo V, Sanaguano H, et al (2022) Identification of Phytochemical Compounds, Functional Properties and Antioxidant Activity of Germinated Purple Corn Protein Concentrate and Its Gastrointestinal Hydrolysates. Agronomy 12:2217. https://doi.org/10.3390/agronomy12092217</w:t>
          </w:r>
        </w:p>
        <w:p w14:paraId="2347209E" w14:textId="77777777" w:rsidR="00C54053" w:rsidRPr="00C54053" w:rsidRDefault="00C54053">
          <w:pPr>
            <w:autoSpaceDE w:val="0"/>
            <w:autoSpaceDN w:val="0"/>
            <w:ind w:hanging="640"/>
            <w:divId w:val="1422603739"/>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8</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Brand</w:t>
          </w:r>
          <w:proofErr w:type="gramEnd"/>
          <w:r w:rsidRPr="00C54053">
            <w:rPr>
              <w:rFonts w:ascii="Times New Roman" w:eastAsia="Times New Roman" w:hAnsi="Times New Roman" w:cs="Times New Roman"/>
              <w:color w:val="000000"/>
              <w:lang w:val="en-US"/>
            </w:rPr>
            <w:t>-Williams W, Cuvelier ME, Berset C (1995) Use of a Free Radical Method to Evaluate Antioxidant Activity. LWT-Food science 28:25–30</w:t>
          </w:r>
        </w:p>
        <w:p w14:paraId="7ABB1088" w14:textId="77777777" w:rsidR="00C54053" w:rsidRPr="00C54053" w:rsidRDefault="00C54053">
          <w:pPr>
            <w:autoSpaceDE w:val="0"/>
            <w:autoSpaceDN w:val="0"/>
            <w:ind w:hanging="640"/>
            <w:divId w:val="1434279369"/>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9</w:t>
          </w:r>
          <w:proofErr w:type="gramStart"/>
          <w:r w:rsidRPr="00C54053">
            <w:rPr>
              <w:rFonts w:ascii="Times New Roman" w:eastAsia="Times New Roman" w:hAnsi="Times New Roman" w:cs="Times New Roman"/>
              <w:color w:val="000000"/>
              <w:lang w:val="en-US"/>
            </w:rPr>
            <w:t xml:space="preserve">. </w:t>
          </w:r>
          <w:r w:rsidRPr="00C54053">
            <w:rPr>
              <w:rFonts w:ascii="Times New Roman" w:eastAsia="Times New Roman" w:hAnsi="Times New Roman" w:cs="Times New Roman"/>
              <w:color w:val="000000"/>
              <w:lang w:val="en-US"/>
            </w:rPr>
            <w:tab/>
            <w:t>Benzie</w:t>
          </w:r>
          <w:proofErr w:type="gramEnd"/>
          <w:r w:rsidRPr="00C54053">
            <w:rPr>
              <w:rFonts w:ascii="Times New Roman" w:eastAsia="Times New Roman" w:hAnsi="Times New Roman" w:cs="Times New Roman"/>
              <w:color w:val="000000"/>
              <w:lang w:val="en-US"/>
            </w:rPr>
            <w:t xml:space="preserve"> IFF, Strain JJ (1999) Ferric Reducing/Antioxidant Power Assay: Direct Measure of Total Antioxidant Activity of Biological Fluids and Modified Version for Simultaneous Measurement of Total Antioxidant Power and Ascorbic Acid Concentration. In: Lester Parker (ed) Methods in Enzymology. Academic Press, pp 15–27</w:t>
          </w:r>
        </w:p>
        <w:p w14:paraId="75762804" w14:textId="77777777" w:rsidR="00C54053" w:rsidRPr="00C54053" w:rsidRDefault="00C54053">
          <w:pPr>
            <w:autoSpaceDE w:val="0"/>
            <w:autoSpaceDN w:val="0"/>
            <w:ind w:hanging="640"/>
            <w:divId w:val="491222591"/>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 xml:space="preserve">10. </w:t>
          </w:r>
          <w:r w:rsidRPr="00C54053">
            <w:rPr>
              <w:rFonts w:ascii="Times New Roman" w:eastAsia="Times New Roman" w:hAnsi="Times New Roman" w:cs="Times New Roman"/>
              <w:color w:val="000000"/>
              <w:lang w:val="en-US"/>
            </w:rPr>
            <w:tab/>
            <w:t>Ramos-Escudero F, Muñoz AM, Alvarado-Ortíz C, et al (2012) Purple corn (Zea mays L.) phenolic compounds profile and its assessment as an agent against oxidative stress in isolated mouse organs. J Med Food 15:206–215. https://doi.org/10.1089/jmf.2010.0342</w:t>
          </w:r>
        </w:p>
        <w:p w14:paraId="50EA0FF9" w14:textId="77777777" w:rsidR="00C54053" w:rsidRPr="00C54053" w:rsidRDefault="00C54053">
          <w:pPr>
            <w:autoSpaceDE w:val="0"/>
            <w:autoSpaceDN w:val="0"/>
            <w:ind w:hanging="640"/>
            <w:divId w:val="1434205006"/>
            <w:rPr>
              <w:rFonts w:ascii="Times New Roman" w:eastAsia="Times New Roman" w:hAnsi="Times New Roman" w:cs="Times New Roman"/>
              <w:color w:val="000000"/>
              <w:lang w:val="en-US"/>
            </w:rPr>
          </w:pPr>
          <w:r w:rsidRPr="00C54053">
            <w:rPr>
              <w:rFonts w:ascii="Times New Roman" w:eastAsia="Times New Roman" w:hAnsi="Times New Roman" w:cs="Times New Roman"/>
              <w:color w:val="000000"/>
              <w:lang w:val="en-US"/>
            </w:rPr>
            <w:t xml:space="preserve">11. </w:t>
          </w:r>
          <w:r w:rsidRPr="00C54053">
            <w:rPr>
              <w:rFonts w:ascii="Times New Roman" w:eastAsia="Times New Roman" w:hAnsi="Times New Roman" w:cs="Times New Roman"/>
              <w:color w:val="000000"/>
              <w:lang w:val="en-US"/>
            </w:rPr>
            <w:tab/>
            <w:t xml:space="preserve">Saldaña MDA, Martinez ER, Sekhon JK, Vo H (2021) The effect of different pressurized fluids on the extraction of anthocyanins and total phenolics from </w:t>
          </w:r>
          <w:r w:rsidRPr="00C54053">
            <w:rPr>
              <w:rFonts w:ascii="Times New Roman" w:eastAsia="Times New Roman" w:hAnsi="Times New Roman" w:cs="Times New Roman"/>
              <w:color w:val="000000"/>
              <w:lang w:val="en-US"/>
            </w:rPr>
            <w:lastRenderedPageBreak/>
            <w:t>cranberry pomace. Journal of Supercritical Fluids 175:105279. https://doi.org/10.1016/j.supflu.2021.105279</w:t>
          </w:r>
        </w:p>
        <w:p w14:paraId="3E739A4D" w14:textId="77777777" w:rsidR="00C54053" w:rsidRPr="00C54053" w:rsidRDefault="00C54053">
          <w:pPr>
            <w:autoSpaceDE w:val="0"/>
            <w:autoSpaceDN w:val="0"/>
            <w:ind w:hanging="640"/>
            <w:divId w:val="1826776730"/>
            <w:rPr>
              <w:rFonts w:ascii="Times New Roman" w:eastAsia="Times New Roman" w:hAnsi="Times New Roman" w:cs="Times New Roman"/>
              <w:color w:val="000000"/>
            </w:rPr>
          </w:pPr>
          <w:r w:rsidRPr="00C54053">
            <w:rPr>
              <w:rFonts w:ascii="Times New Roman" w:eastAsia="Times New Roman" w:hAnsi="Times New Roman" w:cs="Times New Roman"/>
              <w:color w:val="000000"/>
              <w:lang w:val="en-US"/>
            </w:rPr>
            <w:t xml:space="preserve">12. </w:t>
          </w:r>
          <w:r w:rsidRPr="00C54053">
            <w:rPr>
              <w:rFonts w:ascii="Times New Roman" w:eastAsia="Times New Roman" w:hAnsi="Times New Roman" w:cs="Times New Roman"/>
              <w:color w:val="000000"/>
              <w:lang w:val="en-US"/>
            </w:rPr>
            <w:tab/>
            <w:t xml:space="preserve">Wilcaso P, Landázuri AC, Castelló ML, Ortolá MD (2025) Comprehensive characterization of nutritional, phytochemical, optical, and electrical properties of Moringa oleifera Lam. parts from Ecuador. </w:t>
          </w:r>
          <w:r w:rsidRPr="00C54053">
            <w:rPr>
              <w:rFonts w:ascii="Times New Roman" w:eastAsia="Times New Roman" w:hAnsi="Times New Roman" w:cs="Times New Roman"/>
              <w:color w:val="000000"/>
            </w:rPr>
            <w:t>LWT 228:118108. https://doi.org/10.1016/j.lwt.2025.118108</w:t>
          </w:r>
        </w:p>
        <w:p w14:paraId="09305F90" w14:textId="73F34374" w:rsidR="000C7B2F" w:rsidRPr="00642F8F" w:rsidRDefault="00C54053" w:rsidP="00642F8F">
          <w:pPr>
            <w:spacing w:line="360" w:lineRule="auto"/>
            <w:rPr>
              <w:rFonts w:ascii="Times New Roman" w:hAnsi="Times New Roman" w:cs="Times New Roman"/>
              <w:b/>
              <w:bCs/>
              <w:lang w:val="en-US"/>
            </w:rPr>
          </w:pPr>
          <w:r w:rsidRPr="00C54053">
            <w:rPr>
              <w:rFonts w:ascii="Times New Roman" w:eastAsia="Times New Roman" w:hAnsi="Times New Roman" w:cs="Times New Roman"/>
              <w:color w:val="000000"/>
            </w:rPr>
            <w:t> </w:t>
          </w:r>
        </w:p>
      </w:sdtContent>
    </w:sdt>
    <w:p w14:paraId="096A2E4C" w14:textId="60924776" w:rsidR="00642F8F" w:rsidRDefault="00642F8F" w:rsidP="14D0EB84">
      <w:pPr>
        <w:spacing w:line="360" w:lineRule="auto"/>
        <w:rPr>
          <w:rFonts w:ascii="Times New Roman" w:eastAsia="Times New Roman" w:hAnsi="Times New Roman" w:cs="Times New Roman"/>
          <w:color w:val="000000"/>
        </w:rPr>
      </w:pPr>
    </w:p>
    <w:sectPr w:rsidR="00642F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KMj8n4wQIuIm9Z" int2:id="9EIlLPLF">
      <int2:state int2:value="Rejected" int2:type="spell"/>
    </int2:textHash>
    <int2:bookmark int2:bookmarkName="_Int_yRtDUisW" int2:invalidationBookmarkName="" int2:hashCode="CdrhxDsvnyAZZ+" int2:id="Rt0Wf0Tn">
      <int2:state int2:value="Rejected" int2:type="gram"/>
    </int2:bookmark>
    <int2:bookmark int2:bookmarkName="_Int_51XHYFBJ" int2:invalidationBookmarkName="" int2:hashCode="XLmoJ/AtX4Hj8n" int2:id="6Bn78dG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737D"/>
    <w:multiLevelType w:val="multilevel"/>
    <w:tmpl w:val="3A649D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7D63A1"/>
    <w:multiLevelType w:val="multilevel"/>
    <w:tmpl w:val="65D65DDA"/>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 w15:restartNumberingAfterBreak="0">
    <w:nsid w:val="47816A24"/>
    <w:multiLevelType w:val="hybridMultilevel"/>
    <w:tmpl w:val="71FC5B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31119216">
    <w:abstractNumId w:val="1"/>
  </w:num>
  <w:num w:numId="2" w16cid:durableId="773937258">
    <w:abstractNumId w:val="0"/>
  </w:num>
  <w:num w:numId="3" w16cid:durableId="288359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8F"/>
    <w:rsid w:val="000061EC"/>
    <w:rsid w:val="000155AD"/>
    <w:rsid w:val="0002266C"/>
    <w:rsid w:val="000345C6"/>
    <w:rsid w:val="00077AB1"/>
    <w:rsid w:val="00093907"/>
    <w:rsid w:val="000C7B2F"/>
    <w:rsid w:val="000E00DB"/>
    <w:rsid w:val="000E7F9D"/>
    <w:rsid w:val="000F0041"/>
    <w:rsid w:val="00121D90"/>
    <w:rsid w:val="00127627"/>
    <w:rsid w:val="00141126"/>
    <w:rsid w:val="00143D6E"/>
    <w:rsid w:val="00154E51"/>
    <w:rsid w:val="0017537B"/>
    <w:rsid w:val="00197BD4"/>
    <w:rsid w:val="001A2B6C"/>
    <w:rsid w:val="001B0A3C"/>
    <w:rsid w:val="001D62E4"/>
    <w:rsid w:val="001F7CAC"/>
    <w:rsid w:val="00220C6B"/>
    <w:rsid w:val="00224411"/>
    <w:rsid w:val="002306A9"/>
    <w:rsid w:val="00240437"/>
    <w:rsid w:val="002703C5"/>
    <w:rsid w:val="002728DC"/>
    <w:rsid w:val="002744AF"/>
    <w:rsid w:val="00293295"/>
    <w:rsid w:val="0029546E"/>
    <w:rsid w:val="002A3316"/>
    <w:rsid w:val="002A409C"/>
    <w:rsid w:val="002B556A"/>
    <w:rsid w:val="002C41D0"/>
    <w:rsid w:val="002E4251"/>
    <w:rsid w:val="00353DFB"/>
    <w:rsid w:val="00390301"/>
    <w:rsid w:val="003B1408"/>
    <w:rsid w:val="003B62CD"/>
    <w:rsid w:val="003D7FAF"/>
    <w:rsid w:val="003E3489"/>
    <w:rsid w:val="00401579"/>
    <w:rsid w:val="00407229"/>
    <w:rsid w:val="0040786F"/>
    <w:rsid w:val="00426F30"/>
    <w:rsid w:val="004304F1"/>
    <w:rsid w:val="0048483C"/>
    <w:rsid w:val="004B35AA"/>
    <w:rsid w:val="004C40D5"/>
    <w:rsid w:val="004C6387"/>
    <w:rsid w:val="004D4D99"/>
    <w:rsid w:val="00514751"/>
    <w:rsid w:val="00521955"/>
    <w:rsid w:val="00526F02"/>
    <w:rsid w:val="0054320A"/>
    <w:rsid w:val="005560A6"/>
    <w:rsid w:val="00556803"/>
    <w:rsid w:val="00563845"/>
    <w:rsid w:val="0057238C"/>
    <w:rsid w:val="00587803"/>
    <w:rsid w:val="005A0B4A"/>
    <w:rsid w:val="005A6164"/>
    <w:rsid w:val="005D2D3D"/>
    <w:rsid w:val="005F084A"/>
    <w:rsid w:val="005F3B37"/>
    <w:rsid w:val="0062422C"/>
    <w:rsid w:val="00642F8F"/>
    <w:rsid w:val="00650CF8"/>
    <w:rsid w:val="00662950"/>
    <w:rsid w:val="00665B21"/>
    <w:rsid w:val="006751EF"/>
    <w:rsid w:val="00680529"/>
    <w:rsid w:val="006861A4"/>
    <w:rsid w:val="006A24ED"/>
    <w:rsid w:val="006A3881"/>
    <w:rsid w:val="006A6E68"/>
    <w:rsid w:val="006D519D"/>
    <w:rsid w:val="007010BF"/>
    <w:rsid w:val="0071163F"/>
    <w:rsid w:val="00722129"/>
    <w:rsid w:val="00730D74"/>
    <w:rsid w:val="00754915"/>
    <w:rsid w:val="007778E7"/>
    <w:rsid w:val="00782F49"/>
    <w:rsid w:val="00783603"/>
    <w:rsid w:val="007A1A8B"/>
    <w:rsid w:val="007B0E41"/>
    <w:rsid w:val="007B3822"/>
    <w:rsid w:val="007C0893"/>
    <w:rsid w:val="007D4D53"/>
    <w:rsid w:val="007E0823"/>
    <w:rsid w:val="007E244B"/>
    <w:rsid w:val="007F79D6"/>
    <w:rsid w:val="008063D7"/>
    <w:rsid w:val="00815E27"/>
    <w:rsid w:val="00820777"/>
    <w:rsid w:val="00827E56"/>
    <w:rsid w:val="00847C30"/>
    <w:rsid w:val="008548B9"/>
    <w:rsid w:val="00856B5C"/>
    <w:rsid w:val="008675C9"/>
    <w:rsid w:val="00894972"/>
    <w:rsid w:val="00895B25"/>
    <w:rsid w:val="008A246C"/>
    <w:rsid w:val="008A3B38"/>
    <w:rsid w:val="008E59C8"/>
    <w:rsid w:val="0090114A"/>
    <w:rsid w:val="00940CFB"/>
    <w:rsid w:val="0094699A"/>
    <w:rsid w:val="009621F2"/>
    <w:rsid w:val="00972148"/>
    <w:rsid w:val="009858D1"/>
    <w:rsid w:val="009B2604"/>
    <w:rsid w:val="009C0205"/>
    <w:rsid w:val="009E709F"/>
    <w:rsid w:val="009F1117"/>
    <w:rsid w:val="00A33780"/>
    <w:rsid w:val="00A53E54"/>
    <w:rsid w:val="00A616E1"/>
    <w:rsid w:val="00A9710E"/>
    <w:rsid w:val="00AB515A"/>
    <w:rsid w:val="00AB60D2"/>
    <w:rsid w:val="00AB627D"/>
    <w:rsid w:val="00B12667"/>
    <w:rsid w:val="00B83944"/>
    <w:rsid w:val="00BA498B"/>
    <w:rsid w:val="00BA51DB"/>
    <w:rsid w:val="00BB2227"/>
    <w:rsid w:val="00BB34F8"/>
    <w:rsid w:val="00C04288"/>
    <w:rsid w:val="00C33853"/>
    <w:rsid w:val="00C36BA9"/>
    <w:rsid w:val="00C408DD"/>
    <w:rsid w:val="00C42C34"/>
    <w:rsid w:val="00C4677B"/>
    <w:rsid w:val="00C523A3"/>
    <w:rsid w:val="00C54053"/>
    <w:rsid w:val="00C71FC7"/>
    <w:rsid w:val="00C8741D"/>
    <w:rsid w:val="00C91DAF"/>
    <w:rsid w:val="00CC7880"/>
    <w:rsid w:val="00CD0249"/>
    <w:rsid w:val="00D0373C"/>
    <w:rsid w:val="00D32E09"/>
    <w:rsid w:val="00D34148"/>
    <w:rsid w:val="00D6443E"/>
    <w:rsid w:val="00D743D4"/>
    <w:rsid w:val="00D744AE"/>
    <w:rsid w:val="00D800D4"/>
    <w:rsid w:val="00D842CB"/>
    <w:rsid w:val="00DA1E3E"/>
    <w:rsid w:val="00DC1B5D"/>
    <w:rsid w:val="00DC2CA7"/>
    <w:rsid w:val="00DC37C4"/>
    <w:rsid w:val="00DD37D4"/>
    <w:rsid w:val="00DE668B"/>
    <w:rsid w:val="00E00D71"/>
    <w:rsid w:val="00E01E85"/>
    <w:rsid w:val="00E05288"/>
    <w:rsid w:val="00E3273E"/>
    <w:rsid w:val="00E52ECB"/>
    <w:rsid w:val="00E71EE1"/>
    <w:rsid w:val="00E76C1E"/>
    <w:rsid w:val="00E77955"/>
    <w:rsid w:val="00E973F9"/>
    <w:rsid w:val="00EC555E"/>
    <w:rsid w:val="00EF4014"/>
    <w:rsid w:val="00F000C4"/>
    <w:rsid w:val="00F03146"/>
    <w:rsid w:val="00F07A00"/>
    <w:rsid w:val="00F260B2"/>
    <w:rsid w:val="00F266C0"/>
    <w:rsid w:val="00F3637C"/>
    <w:rsid w:val="00F638AA"/>
    <w:rsid w:val="00F926DB"/>
    <w:rsid w:val="00FB55CD"/>
    <w:rsid w:val="00FC0DBD"/>
    <w:rsid w:val="00FC71E3"/>
    <w:rsid w:val="00FD475E"/>
    <w:rsid w:val="0129FA65"/>
    <w:rsid w:val="0241E9CD"/>
    <w:rsid w:val="0C5B3133"/>
    <w:rsid w:val="0D391020"/>
    <w:rsid w:val="0F09D800"/>
    <w:rsid w:val="14D0EB84"/>
    <w:rsid w:val="169A53E0"/>
    <w:rsid w:val="1B44C798"/>
    <w:rsid w:val="1C631F06"/>
    <w:rsid w:val="20E109A5"/>
    <w:rsid w:val="2228D82E"/>
    <w:rsid w:val="22476914"/>
    <w:rsid w:val="23BEC23D"/>
    <w:rsid w:val="25CBD201"/>
    <w:rsid w:val="2A07B4BF"/>
    <w:rsid w:val="2A6CF2D7"/>
    <w:rsid w:val="2CE26226"/>
    <w:rsid w:val="2D7A82B5"/>
    <w:rsid w:val="2E33570F"/>
    <w:rsid w:val="2F40616A"/>
    <w:rsid w:val="30C563CD"/>
    <w:rsid w:val="317015FB"/>
    <w:rsid w:val="35C68753"/>
    <w:rsid w:val="3715D83A"/>
    <w:rsid w:val="37F89228"/>
    <w:rsid w:val="3AC11699"/>
    <w:rsid w:val="3AE06445"/>
    <w:rsid w:val="3BB097B0"/>
    <w:rsid w:val="3C4275A4"/>
    <w:rsid w:val="45F91FF5"/>
    <w:rsid w:val="4AEDB276"/>
    <w:rsid w:val="517FEF13"/>
    <w:rsid w:val="52A405CC"/>
    <w:rsid w:val="538D0EAE"/>
    <w:rsid w:val="5C87EEBA"/>
    <w:rsid w:val="5EEA7377"/>
    <w:rsid w:val="62497AFF"/>
    <w:rsid w:val="625323CE"/>
    <w:rsid w:val="6F048024"/>
    <w:rsid w:val="705DB462"/>
    <w:rsid w:val="72B0C317"/>
    <w:rsid w:val="748F1BE3"/>
    <w:rsid w:val="76B7C6EA"/>
    <w:rsid w:val="79514538"/>
    <w:rsid w:val="7AB7C983"/>
    <w:rsid w:val="7CB8ED28"/>
    <w:rsid w:val="7D4F2A5A"/>
    <w:rsid w:val="7DD33D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7481"/>
  <w15:chartTrackingRefBased/>
  <w15:docId w15:val="{D7424B99-8515-42B6-9092-69F9B00E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2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2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2F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2F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2F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2F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2F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2F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2F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2F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2F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2F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2F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2F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2F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2F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2F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2F8F"/>
    <w:rPr>
      <w:rFonts w:eastAsiaTheme="majorEastAsia" w:cstheme="majorBidi"/>
      <w:color w:val="272727" w:themeColor="text1" w:themeTint="D8"/>
    </w:rPr>
  </w:style>
  <w:style w:type="paragraph" w:styleId="Ttulo">
    <w:name w:val="Title"/>
    <w:basedOn w:val="Normal"/>
    <w:next w:val="Normal"/>
    <w:link w:val="TtuloCar"/>
    <w:uiPriority w:val="10"/>
    <w:qFormat/>
    <w:rsid w:val="00642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2F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2F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2F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2F8F"/>
    <w:pPr>
      <w:spacing w:before="160"/>
      <w:jc w:val="center"/>
    </w:pPr>
    <w:rPr>
      <w:i/>
      <w:iCs/>
      <w:color w:val="404040" w:themeColor="text1" w:themeTint="BF"/>
    </w:rPr>
  </w:style>
  <w:style w:type="character" w:customStyle="1" w:styleId="CitaCar">
    <w:name w:val="Cita Car"/>
    <w:basedOn w:val="Fuentedeprrafopredeter"/>
    <w:link w:val="Cita"/>
    <w:uiPriority w:val="29"/>
    <w:rsid w:val="00642F8F"/>
    <w:rPr>
      <w:i/>
      <w:iCs/>
      <w:color w:val="404040" w:themeColor="text1" w:themeTint="BF"/>
    </w:rPr>
  </w:style>
  <w:style w:type="paragraph" w:styleId="Prrafodelista">
    <w:name w:val="List Paragraph"/>
    <w:basedOn w:val="Normal"/>
    <w:uiPriority w:val="34"/>
    <w:qFormat/>
    <w:rsid w:val="00642F8F"/>
    <w:pPr>
      <w:ind w:left="720"/>
      <w:contextualSpacing/>
    </w:pPr>
  </w:style>
  <w:style w:type="character" w:styleId="nfasisintenso">
    <w:name w:val="Intense Emphasis"/>
    <w:basedOn w:val="Fuentedeprrafopredeter"/>
    <w:uiPriority w:val="21"/>
    <w:qFormat/>
    <w:rsid w:val="00642F8F"/>
    <w:rPr>
      <w:i/>
      <w:iCs/>
      <w:color w:val="0F4761" w:themeColor="accent1" w:themeShade="BF"/>
    </w:rPr>
  </w:style>
  <w:style w:type="paragraph" w:styleId="Citadestacada">
    <w:name w:val="Intense Quote"/>
    <w:basedOn w:val="Normal"/>
    <w:next w:val="Normal"/>
    <w:link w:val="CitadestacadaCar"/>
    <w:uiPriority w:val="30"/>
    <w:qFormat/>
    <w:rsid w:val="00642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2F8F"/>
    <w:rPr>
      <w:i/>
      <w:iCs/>
      <w:color w:val="0F4761" w:themeColor="accent1" w:themeShade="BF"/>
    </w:rPr>
  </w:style>
  <w:style w:type="character" w:styleId="Referenciaintensa">
    <w:name w:val="Intense Reference"/>
    <w:basedOn w:val="Fuentedeprrafopredeter"/>
    <w:uiPriority w:val="32"/>
    <w:qFormat/>
    <w:rsid w:val="00642F8F"/>
    <w:rPr>
      <w:b/>
      <w:bCs/>
      <w:smallCaps/>
      <w:color w:val="0F4761" w:themeColor="accent1" w:themeShade="BF"/>
      <w:spacing w:val="5"/>
    </w:rPr>
  </w:style>
  <w:style w:type="character" w:styleId="Textodelmarcadordeposicin">
    <w:name w:val="Placeholder Text"/>
    <w:basedOn w:val="Fuentedeprrafopredeter"/>
    <w:uiPriority w:val="99"/>
    <w:semiHidden/>
    <w:rsid w:val="00642F8F"/>
    <w:rPr>
      <w:color w:val="666666"/>
    </w:rPr>
  </w:style>
  <w:style w:type="character" w:styleId="Refdecomentario">
    <w:name w:val="annotation reference"/>
    <w:basedOn w:val="Fuentedeprrafopredeter"/>
    <w:uiPriority w:val="99"/>
    <w:semiHidden/>
    <w:unhideWhenUsed/>
    <w:rsid w:val="002744AF"/>
    <w:rPr>
      <w:sz w:val="16"/>
      <w:szCs w:val="16"/>
    </w:rPr>
  </w:style>
  <w:style w:type="paragraph" w:styleId="Textocomentario">
    <w:name w:val="annotation text"/>
    <w:basedOn w:val="Normal"/>
    <w:link w:val="TextocomentarioCar"/>
    <w:uiPriority w:val="99"/>
    <w:unhideWhenUsed/>
    <w:rsid w:val="002744AF"/>
    <w:pPr>
      <w:spacing w:line="240" w:lineRule="auto"/>
    </w:pPr>
    <w:rPr>
      <w:sz w:val="20"/>
      <w:szCs w:val="20"/>
    </w:rPr>
  </w:style>
  <w:style w:type="character" w:customStyle="1" w:styleId="TextocomentarioCar">
    <w:name w:val="Texto comentario Car"/>
    <w:basedOn w:val="Fuentedeprrafopredeter"/>
    <w:link w:val="Textocomentario"/>
    <w:uiPriority w:val="99"/>
    <w:rsid w:val="002744AF"/>
    <w:rPr>
      <w:sz w:val="20"/>
      <w:szCs w:val="20"/>
    </w:rPr>
  </w:style>
  <w:style w:type="paragraph" w:styleId="Asuntodelcomentario">
    <w:name w:val="annotation subject"/>
    <w:basedOn w:val="Textocomentario"/>
    <w:next w:val="Textocomentario"/>
    <w:link w:val="AsuntodelcomentarioCar"/>
    <w:uiPriority w:val="99"/>
    <w:semiHidden/>
    <w:unhideWhenUsed/>
    <w:rsid w:val="002744AF"/>
    <w:rPr>
      <w:b/>
      <w:bCs/>
    </w:rPr>
  </w:style>
  <w:style w:type="character" w:customStyle="1" w:styleId="AsuntodelcomentarioCar">
    <w:name w:val="Asunto del comentario Car"/>
    <w:basedOn w:val="TextocomentarioCar"/>
    <w:link w:val="Asuntodelcomentario"/>
    <w:uiPriority w:val="99"/>
    <w:semiHidden/>
    <w:rsid w:val="002744AF"/>
    <w:rPr>
      <w:b/>
      <w:bCs/>
      <w:sz w:val="20"/>
      <w:szCs w:val="20"/>
    </w:rPr>
  </w:style>
  <w:style w:type="paragraph" w:styleId="NormalWeb">
    <w:name w:val="Normal (Web)"/>
    <w:basedOn w:val="Normal"/>
    <w:uiPriority w:val="99"/>
    <w:semiHidden/>
    <w:unhideWhenUsed/>
    <w:rsid w:val="00F260B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4852">
      <w:marLeft w:val="640"/>
      <w:marRight w:val="0"/>
      <w:marTop w:val="0"/>
      <w:marBottom w:val="0"/>
      <w:divBdr>
        <w:top w:val="none" w:sz="0" w:space="0" w:color="auto"/>
        <w:left w:val="none" w:sz="0" w:space="0" w:color="auto"/>
        <w:bottom w:val="none" w:sz="0" w:space="0" w:color="auto"/>
        <w:right w:val="none" w:sz="0" w:space="0" w:color="auto"/>
      </w:divBdr>
    </w:div>
    <w:div w:id="30619692">
      <w:marLeft w:val="640"/>
      <w:marRight w:val="0"/>
      <w:marTop w:val="0"/>
      <w:marBottom w:val="0"/>
      <w:divBdr>
        <w:top w:val="none" w:sz="0" w:space="0" w:color="auto"/>
        <w:left w:val="none" w:sz="0" w:space="0" w:color="auto"/>
        <w:bottom w:val="none" w:sz="0" w:space="0" w:color="auto"/>
        <w:right w:val="none" w:sz="0" w:space="0" w:color="auto"/>
      </w:divBdr>
    </w:div>
    <w:div w:id="65346359">
      <w:marLeft w:val="640"/>
      <w:marRight w:val="0"/>
      <w:marTop w:val="0"/>
      <w:marBottom w:val="0"/>
      <w:divBdr>
        <w:top w:val="none" w:sz="0" w:space="0" w:color="auto"/>
        <w:left w:val="none" w:sz="0" w:space="0" w:color="auto"/>
        <w:bottom w:val="none" w:sz="0" w:space="0" w:color="auto"/>
        <w:right w:val="none" w:sz="0" w:space="0" w:color="auto"/>
      </w:divBdr>
    </w:div>
    <w:div w:id="69618981">
      <w:marLeft w:val="640"/>
      <w:marRight w:val="0"/>
      <w:marTop w:val="0"/>
      <w:marBottom w:val="0"/>
      <w:divBdr>
        <w:top w:val="none" w:sz="0" w:space="0" w:color="auto"/>
        <w:left w:val="none" w:sz="0" w:space="0" w:color="auto"/>
        <w:bottom w:val="none" w:sz="0" w:space="0" w:color="auto"/>
        <w:right w:val="none" w:sz="0" w:space="0" w:color="auto"/>
      </w:divBdr>
    </w:div>
    <w:div w:id="162866988">
      <w:marLeft w:val="640"/>
      <w:marRight w:val="0"/>
      <w:marTop w:val="0"/>
      <w:marBottom w:val="0"/>
      <w:divBdr>
        <w:top w:val="none" w:sz="0" w:space="0" w:color="auto"/>
        <w:left w:val="none" w:sz="0" w:space="0" w:color="auto"/>
        <w:bottom w:val="none" w:sz="0" w:space="0" w:color="auto"/>
        <w:right w:val="none" w:sz="0" w:space="0" w:color="auto"/>
      </w:divBdr>
    </w:div>
    <w:div w:id="221722133">
      <w:marLeft w:val="640"/>
      <w:marRight w:val="0"/>
      <w:marTop w:val="0"/>
      <w:marBottom w:val="0"/>
      <w:divBdr>
        <w:top w:val="none" w:sz="0" w:space="0" w:color="auto"/>
        <w:left w:val="none" w:sz="0" w:space="0" w:color="auto"/>
        <w:bottom w:val="none" w:sz="0" w:space="0" w:color="auto"/>
        <w:right w:val="none" w:sz="0" w:space="0" w:color="auto"/>
      </w:divBdr>
    </w:div>
    <w:div w:id="241063396">
      <w:marLeft w:val="640"/>
      <w:marRight w:val="0"/>
      <w:marTop w:val="0"/>
      <w:marBottom w:val="0"/>
      <w:divBdr>
        <w:top w:val="none" w:sz="0" w:space="0" w:color="auto"/>
        <w:left w:val="none" w:sz="0" w:space="0" w:color="auto"/>
        <w:bottom w:val="none" w:sz="0" w:space="0" w:color="auto"/>
        <w:right w:val="none" w:sz="0" w:space="0" w:color="auto"/>
      </w:divBdr>
    </w:div>
    <w:div w:id="252667344">
      <w:marLeft w:val="640"/>
      <w:marRight w:val="0"/>
      <w:marTop w:val="0"/>
      <w:marBottom w:val="0"/>
      <w:divBdr>
        <w:top w:val="none" w:sz="0" w:space="0" w:color="auto"/>
        <w:left w:val="none" w:sz="0" w:space="0" w:color="auto"/>
        <w:bottom w:val="none" w:sz="0" w:space="0" w:color="auto"/>
        <w:right w:val="none" w:sz="0" w:space="0" w:color="auto"/>
      </w:divBdr>
    </w:div>
    <w:div w:id="271325062">
      <w:marLeft w:val="640"/>
      <w:marRight w:val="0"/>
      <w:marTop w:val="0"/>
      <w:marBottom w:val="0"/>
      <w:divBdr>
        <w:top w:val="none" w:sz="0" w:space="0" w:color="auto"/>
        <w:left w:val="none" w:sz="0" w:space="0" w:color="auto"/>
        <w:bottom w:val="none" w:sz="0" w:space="0" w:color="auto"/>
        <w:right w:val="none" w:sz="0" w:space="0" w:color="auto"/>
      </w:divBdr>
    </w:div>
    <w:div w:id="277831593">
      <w:marLeft w:val="640"/>
      <w:marRight w:val="0"/>
      <w:marTop w:val="0"/>
      <w:marBottom w:val="0"/>
      <w:divBdr>
        <w:top w:val="none" w:sz="0" w:space="0" w:color="auto"/>
        <w:left w:val="none" w:sz="0" w:space="0" w:color="auto"/>
        <w:bottom w:val="none" w:sz="0" w:space="0" w:color="auto"/>
        <w:right w:val="none" w:sz="0" w:space="0" w:color="auto"/>
      </w:divBdr>
    </w:div>
    <w:div w:id="287592933">
      <w:marLeft w:val="640"/>
      <w:marRight w:val="0"/>
      <w:marTop w:val="0"/>
      <w:marBottom w:val="0"/>
      <w:divBdr>
        <w:top w:val="none" w:sz="0" w:space="0" w:color="auto"/>
        <w:left w:val="none" w:sz="0" w:space="0" w:color="auto"/>
        <w:bottom w:val="none" w:sz="0" w:space="0" w:color="auto"/>
        <w:right w:val="none" w:sz="0" w:space="0" w:color="auto"/>
      </w:divBdr>
    </w:div>
    <w:div w:id="396128461">
      <w:marLeft w:val="640"/>
      <w:marRight w:val="0"/>
      <w:marTop w:val="0"/>
      <w:marBottom w:val="0"/>
      <w:divBdr>
        <w:top w:val="none" w:sz="0" w:space="0" w:color="auto"/>
        <w:left w:val="none" w:sz="0" w:space="0" w:color="auto"/>
        <w:bottom w:val="none" w:sz="0" w:space="0" w:color="auto"/>
        <w:right w:val="none" w:sz="0" w:space="0" w:color="auto"/>
      </w:divBdr>
    </w:div>
    <w:div w:id="406072170">
      <w:marLeft w:val="640"/>
      <w:marRight w:val="0"/>
      <w:marTop w:val="0"/>
      <w:marBottom w:val="0"/>
      <w:divBdr>
        <w:top w:val="none" w:sz="0" w:space="0" w:color="auto"/>
        <w:left w:val="none" w:sz="0" w:space="0" w:color="auto"/>
        <w:bottom w:val="none" w:sz="0" w:space="0" w:color="auto"/>
        <w:right w:val="none" w:sz="0" w:space="0" w:color="auto"/>
      </w:divBdr>
    </w:div>
    <w:div w:id="419059689">
      <w:marLeft w:val="640"/>
      <w:marRight w:val="0"/>
      <w:marTop w:val="0"/>
      <w:marBottom w:val="0"/>
      <w:divBdr>
        <w:top w:val="none" w:sz="0" w:space="0" w:color="auto"/>
        <w:left w:val="none" w:sz="0" w:space="0" w:color="auto"/>
        <w:bottom w:val="none" w:sz="0" w:space="0" w:color="auto"/>
        <w:right w:val="none" w:sz="0" w:space="0" w:color="auto"/>
      </w:divBdr>
    </w:div>
    <w:div w:id="465200914">
      <w:marLeft w:val="640"/>
      <w:marRight w:val="0"/>
      <w:marTop w:val="0"/>
      <w:marBottom w:val="0"/>
      <w:divBdr>
        <w:top w:val="none" w:sz="0" w:space="0" w:color="auto"/>
        <w:left w:val="none" w:sz="0" w:space="0" w:color="auto"/>
        <w:bottom w:val="none" w:sz="0" w:space="0" w:color="auto"/>
        <w:right w:val="none" w:sz="0" w:space="0" w:color="auto"/>
      </w:divBdr>
    </w:div>
    <w:div w:id="477380182">
      <w:marLeft w:val="640"/>
      <w:marRight w:val="0"/>
      <w:marTop w:val="0"/>
      <w:marBottom w:val="0"/>
      <w:divBdr>
        <w:top w:val="none" w:sz="0" w:space="0" w:color="auto"/>
        <w:left w:val="none" w:sz="0" w:space="0" w:color="auto"/>
        <w:bottom w:val="none" w:sz="0" w:space="0" w:color="auto"/>
        <w:right w:val="none" w:sz="0" w:space="0" w:color="auto"/>
      </w:divBdr>
    </w:div>
    <w:div w:id="491222591">
      <w:marLeft w:val="640"/>
      <w:marRight w:val="0"/>
      <w:marTop w:val="0"/>
      <w:marBottom w:val="0"/>
      <w:divBdr>
        <w:top w:val="none" w:sz="0" w:space="0" w:color="auto"/>
        <w:left w:val="none" w:sz="0" w:space="0" w:color="auto"/>
        <w:bottom w:val="none" w:sz="0" w:space="0" w:color="auto"/>
        <w:right w:val="none" w:sz="0" w:space="0" w:color="auto"/>
      </w:divBdr>
    </w:div>
    <w:div w:id="542408228">
      <w:marLeft w:val="640"/>
      <w:marRight w:val="0"/>
      <w:marTop w:val="0"/>
      <w:marBottom w:val="0"/>
      <w:divBdr>
        <w:top w:val="none" w:sz="0" w:space="0" w:color="auto"/>
        <w:left w:val="none" w:sz="0" w:space="0" w:color="auto"/>
        <w:bottom w:val="none" w:sz="0" w:space="0" w:color="auto"/>
        <w:right w:val="none" w:sz="0" w:space="0" w:color="auto"/>
      </w:divBdr>
    </w:div>
    <w:div w:id="563224230">
      <w:marLeft w:val="640"/>
      <w:marRight w:val="0"/>
      <w:marTop w:val="0"/>
      <w:marBottom w:val="0"/>
      <w:divBdr>
        <w:top w:val="none" w:sz="0" w:space="0" w:color="auto"/>
        <w:left w:val="none" w:sz="0" w:space="0" w:color="auto"/>
        <w:bottom w:val="none" w:sz="0" w:space="0" w:color="auto"/>
        <w:right w:val="none" w:sz="0" w:space="0" w:color="auto"/>
      </w:divBdr>
    </w:div>
    <w:div w:id="601885188">
      <w:marLeft w:val="640"/>
      <w:marRight w:val="0"/>
      <w:marTop w:val="0"/>
      <w:marBottom w:val="0"/>
      <w:divBdr>
        <w:top w:val="none" w:sz="0" w:space="0" w:color="auto"/>
        <w:left w:val="none" w:sz="0" w:space="0" w:color="auto"/>
        <w:bottom w:val="none" w:sz="0" w:space="0" w:color="auto"/>
        <w:right w:val="none" w:sz="0" w:space="0" w:color="auto"/>
      </w:divBdr>
    </w:div>
    <w:div w:id="619147350">
      <w:marLeft w:val="640"/>
      <w:marRight w:val="0"/>
      <w:marTop w:val="0"/>
      <w:marBottom w:val="0"/>
      <w:divBdr>
        <w:top w:val="none" w:sz="0" w:space="0" w:color="auto"/>
        <w:left w:val="none" w:sz="0" w:space="0" w:color="auto"/>
        <w:bottom w:val="none" w:sz="0" w:space="0" w:color="auto"/>
        <w:right w:val="none" w:sz="0" w:space="0" w:color="auto"/>
      </w:divBdr>
    </w:div>
    <w:div w:id="648440542">
      <w:marLeft w:val="640"/>
      <w:marRight w:val="0"/>
      <w:marTop w:val="0"/>
      <w:marBottom w:val="0"/>
      <w:divBdr>
        <w:top w:val="none" w:sz="0" w:space="0" w:color="auto"/>
        <w:left w:val="none" w:sz="0" w:space="0" w:color="auto"/>
        <w:bottom w:val="none" w:sz="0" w:space="0" w:color="auto"/>
        <w:right w:val="none" w:sz="0" w:space="0" w:color="auto"/>
      </w:divBdr>
    </w:div>
    <w:div w:id="650404723">
      <w:marLeft w:val="640"/>
      <w:marRight w:val="0"/>
      <w:marTop w:val="0"/>
      <w:marBottom w:val="0"/>
      <w:divBdr>
        <w:top w:val="none" w:sz="0" w:space="0" w:color="auto"/>
        <w:left w:val="none" w:sz="0" w:space="0" w:color="auto"/>
        <w:bottom w:val="none" w:sz="0" w:space="0" w:color="auto"/>
        <w:right w:val="none" w:sz="0" w:space="0" w:color="auto"/>
      </w:divBdr>
    </w:div>
    <w:div w:id="667244982">
      <w:marLeft w:val="640"/>
      <w:marRight w:val="0"/>
      <w:marTop w:val="0"/>
      <w:marBottom w:val="0"/>
      <w:divBdr>
        <w:top w:val="none" w:sz="0" w:space="0" w:color="auto"/>
        <w:left w:val="none" w:sz="0" w:space="0" w:color="auto"/>
        <w:bottom w:val="none" w:sz="0" w:space="0" w:color="auto"/>
        <w:right w:val="none" w:sz="0" w:space="0" w:color="auto"/>
      </w:divBdr>
    </w:div>
    <w:div w:id="699932658">
      <w:marLeft w:val="640"/>
      <w:marRight w:val="0"/>
      <w:marTop w:val="0"/>
      <w:marBottom w:val="0"/>
      <w:divBdr>
        <w:top w:val="none" w:sz="0" w:space="0" w:color="auto"/>
        <w:left w:val="none" w:sz="0" w:space="0" w:color="auto"/>
        <w:bottom w:val="none" w:sz="0" w:space="0" w:color="auto"/>
        <w:right w:val="none" w:sz="0" w:space="0" w:color="auto"/>
      </w:divBdr>
    </w:div>
    <w:div w:id="729381331">
      <w:marLeft w:val="640"/>
      <w:marRight w:val="0"/>
      <w:marTop w:val="0"/>
      <w:marBottom w:val="0"/>
      <w:divBdr>
        <w:top w:val="none" w:sz="0" w:space="0" w:color="auto"/>
        <w:left w:val="none" w:sz="0" w:space="0" w:color="auto"/>
        <w:bottom w:val="none" w:sz="0" w:space="0" w:color="auto"/>
        <w:right w:val="none" w:sz="0" w:space="0" w:color="auto"/>
      </w:divBdr>
    </w:div>
    <w:div w:id="767584557">
      <w:marLeft w:val="640"/>
      <w:marRight w:val="0"/>
      <w:marTop w:val="0"/>
      <w:marBottom w:val="0"/>
      <w:divBdr>
        <w:top w:val="none" w:sz="0" w:space="0" w:color="auto"/>
        <w:left w:val="none" w:sz="0" w:space="0" w:color="auto"/>
        <w:bottom w:val="none" w:sz="0" w:space="0" w:color="auto"/>
        <w:right w:val="none" w:sz="0" w:space="0" w:color="auto"/>
      </w:divBdr>
    </w:div>
    <w:div w:id="800076266">
      <w:marLeft w:val="640"/>
      <w:marRight w:val="0"/>
      <w:marTop w:val="0"/>
      <w:marBottom w:val="0"/>
      <w:divBdr>
        <w:top w:val="none" w:sz="0" w:space="0" w:color="auto"/>
        <w:left w:val="none" w:sz="0" w:space="0" w:color="auto"/>
        <w:bottom w:val="none" w:sz="0" w:space="0" w:color="auto"/>
        <w:right w:val="none" w:sz="0" w:space="0" w:color="auto"/>
      </w:divBdr>
    </w:div>
    <w:div w:id="818959421">
      <w:marLeft w:val="640"/>
      <w:marRight w:val="0"/>
      <w:marTop w:val="0"/>
      <w:marBottom w:val="0"/>
      <w:divBdr>
        <w:top w:val="none" w:sz="0" w:space="0" w:color="auto"/>
        <w:left w:val="none" w:sz="0" w:space="0" w:color="auto"/>
        <w:bottom w:val="none" w:sz="0" w:space="0" w:color="auto"/>
        <w:right w:val="none" w:sz="0" w:space="0" w:color="auto"/>
      </w:divBdr>
    </w:div>
    <w:div w:id="847981176">
      <w:marLeft w:val="640"/>
      <w:marRight w:val="0"/>
      <w:marTop w:val="0"/>
      <w:marBottom w:val="0"/>
      <w:divBdr>
        <w:top w:val="none" w:sz="0" w:space="0" w:color="auto"/>
        <w:left w:val="none" w:sz="0" w:space="0" w:color="auto"/>
        <w:bottom w:val="none" w:sz="0" w:space="0" w:color="auto"/>
        <w:right w:val="none" w:sz="0" w:space="0" w:color="auto"/>
      </w:divBdr>
    </w:div>
    <w:div w:id="867908449">
      <w:marLeft w:val="640"/>
      <w:marRight w:val="0"/>
      <w:marTop w:val="0"/>
      <w:marBottom w:val="0"/>
      <w:divBdr>
        <w:top w:val="none" w:sz="0" w:space="0" w:color="auto"/>
        <w:left w:val="none" w:sz="0" w:space="0" w:color="auto"/>
        <w:bottom w:val="none" w:sz="0" w:space="0" w:color="auto"/>
        <w:right w:val="none" w:sz="0" w:space="0" w:color="auto"/>
      </w:divBdr>
    </w:div>
    <w:div w:id="1014840689">
      <w:marLeft w:val="640"/>
      <w:marRight w:val="0"/>
      <w:marTop w:val="0"/>
      <w:marBottom w:val="0"/>
      <w:divBdr>
        <w:top w:val="none" w:sz="0" w:space="0" w:color="auto"/>
        <w:left w:val="none" w:sz="0" w:space="0" w:color="auto"/>
        <w:bottom w:val="none" w:sz="0" w:space="0" w:color="auto"/>
        <w:right w:val="none" w:sz="0" w:space="0" w:color="auto"/>
      </w:divBdr>
    </w:div>
    <w:div w:id="1050763318">
      <w:marLeft w:val="640"/>
      <w:marRight w:val="0"/>
      <w:marTop w:val="0"/>
      <w:marBottom w:val="0"/>
      <w:divBdr>
        <w:top w:val="none" w:sz="0" w:space="0" w:color="auto"/>
        <w:left w:val="none" w:sz="0" w:space="0" w:color="auto"/>
        <w:bottom w:val="none" w:sz="0" w:space="0" w:color="auto"/>
        <w:right w:val="none" w:sz="0" w:space="0" w:color="auto"/>
      </w:divBdr>
    </w:div>
    <w:div w:id="1073821258">
      <w:marLeft w:val="640"/>
      <w:marRight w:val="0"/>
      <w:marTop w:val="0"/>
      <w:marBottom w:val="0"/>
      <w:divBdr>
        <w:top w:val="none" w:sz="0" w:space="0" w:color="auto"/>
        <w:left w:val="none" w:sz="0" w:space="0" w:color="auto"/>
        <w:bottom w:val="none" w:sz="0" w:space="0" w:color="auto"/>
        <w:right w:val="none" w:sz="0" w:space="0" w:color="auto"/>
      </w:divBdr>
    </w:div>
    <w:div w:id="1076828417">
      <w:marLeft w:val="640"/>
      <w:marRight w:val="0"/>
      <w:marTop w:val="0"/>
      <w:marBottom w:val="0"/>
      <w:divBdr>
        <w:top w:val="none" w:sz="0" w:space="0" w:color="auto"/>
        <w:left w:val="none" w:sz="0" w:space="0" w:color="auto"/>
        <w:bottom w:val="none" w:sz="0" w:space="0" w:color="auto"/>
        <w:right w:val="none" w:sz="0" w:space="0" w:color="auto"/>
      </w:divBdr>
    </w:div>
    <w:div w:id="1078476597">
      <w:marLeft w:val="640"/>
      <w:marRight w:val="0"/>
      <w:marTop w:val="0"/>
      <w:marBottom w:val="0"/>
      <w:divBdr>
        <w:top w:val="none" w:sz="0" w:space="0" w:color="auto"/>
        <w:left w:val="none" w:sz="0" w:space="0" w:color="auto"/>
        <w:bottom w:val="none" w:sz="0" w:space="0" w:color="auto"/>
        <w:right w:val="none" w:sz="0" w:space="0" w:color="auto"/>
      </w:divBdr>
    </w:div>
    <w:div w:id="1111127925">
      <w:marLeft w:val="640"/>
      <w:marRight w:val="0"/>
      <w:marTop w:val="0"/>
      <w:marBottom w:val="0"/>
      <w:divBdr>
        <w:top w:val="none" w:sz="0" w:space="0" w:color="auto"/>
        <w:left w:val="none" w:sz="0" w:space="0" w:color="auto"/>
        <w:bottom w:val="none" w:sz="0" w:space="0" w:color="auto"/>
        <w:right w:val="none" w:sz="0" w:space="0" w:color="auto"/>
      </w:divBdr>
    </w:div>
    <w:div w:id="1122697452">
      <w:marLeft w:val="640"/>
      <w:marRight w:val="0"/>
      <w:marTop w:val="0"/>
      <w:marBottom w:val="0"/>
      <w:divBdr>
        <w:top w:val="none" w:sz="0" w:space="0" w:color="auto"/>
        <w:left w:val="none" w:sz="0" w:space="0" w:color="auto"/>
        <w:bottom w:val="none" w:sz="0" w:space="0" w:color="auto"/>
        <w:right w:val="none" w:sz="0" w:space="0" w:color="auto"/>
      </w:divBdr>
    </w:div>
    <w:div w:id="1146505361">
      <w:marLeft w:val="640"/>
      <w:marRight w:val="0"/>
      <w:marTop w:val="0"/>
      <w:marBottom w:val="0"/>
      <w:divBdr>
        <w:top w:val="none" w:sz="0" w:space="0" w:color="auto"/>
        <w:left w:val="none" w:sz="0" w:space="0" w:color="auto"/>
        <w:bottom w:val="none" w:sz="0" w:space="0" w:color="auto"/>
        <w:right w:val="none" w:sz="0" w:space="0" w:color="auto"/>
      </w:divBdr>
    </w:div>
    <w:div w:id="1155343838">
      <w:marLeft w:val="640"/>
      <w:marRight w:val="0"/>
      <w:marTop w:val="0"/>
      <w:marBottom w:val="0"/>
      <w:divBdr>
        <w:top w:val="none" w:sz="0" w:space="0" w:color="auto"/>
        <w:left w:val="none" w:sz="0" w:space="0" w:color="auto"/>
        <w:bottom w:val="none" w:sz="0" w:space="0" w:color="auto"/>
        <w:right w:val="none" w:sz="0" w:space="0" w:color="auto"/>
      </w:divBdr>
    </w:div>
    <w:div w:id="1184512688">
      <w:marLeft w:val="640"/>
      <w:marRight w:val="0"/>
      <w:marTop w:val="0"/>
      <w:marBottom w:val="0"/>
      <w:divBdr>
        <w:top w:val="none" w:sz="0" w:space="0" w:color="auto"/>
        <w:left w:val="none" w:sz="0" w:space="0" w:color="auto"/>
        <w:bottom w:val="none" w:sz="0" w:space="0" w:color="auto"/>
        <w:right w:val="none" w:sz="0" w:space="0" w:color="auto"/>
      </w:divBdr>
    </w:div>
    <w:div w:id="1191843864">
      <w:marLeft w:val="640"/>
      <w:marRight w:val="0"/>
      <w:marTop w:val="0"/>
      <w:marBottom w:val="0"/>
      <w:divBdr>
        <w:top w:val="none" w:sz="0" w:space="0" w:color="auto"/>
        <w:left w:val="none" w:sz="0" w:space="0" w:color="auto"/>
        <w:bottom w:val="none" w:sz="0" w:space="0" w:color="auto"/>
        <w:right w:val="none" w:sz="0" w:space="0" w:color="auto"/>
      </w:divBdr>
    </w:div>
    <w:div w:id="1208029561">
      <w:marLeft w:val="640"/>
      <w:marRight w:val="0"/>
      <w:marTop w:val="0"/>
      <w:marBottom w:val="0"/>
      <w:divBdr>
        <w:top w:val="none" w:sz="0" w:space="0" w:color="auto"/>
        <w:left w:val="none" w:sz="0" w:space="0" w:color="auto"/>
        <w:bottom w:val="none" w:sz="0" w:space="0" w:color="auto"/>
        <w:right w:val="none" w:sz="0" w:space="0" w:color="auto"/>
      </w:divBdr>
    </w:div>
    <w:div w:id="1223057151">
      <w:marLeft w:val="640"/>
      <w:marRight w:val="0"/>
      <w:marTop w:val="0"/>
      <w:marBottom w:val="0"/>
      <w:divBdr>
        <w:top w:val="none" w:sz="0" w:space="0" w:color="auto"/>
        <w:left w:val="none" w:sz="0" w:space="0" w:color="auto"/>
        <w:bottom w:val="none" w:sz="0" w:space="0" w:color="auto"/>
        <w:right w:val="none" w:sz="0" w:space="0" w:color="auto"/>
      </w:divBdr>
    </w:div>
    <w:div w:id="1237352227">
      <w:marLeft w:val="640"/>
      <w:marRight w:val="0"/>
      <w:marTop w:val="0"/>
      <w:marBottom w:val="0"/>
      <w:divBdr>
        <w:top w:val="none" w:sz="0" w:space="0" w:color="auto"/>
        <w:left w:val="none" w:sz="0" w:space="0" w:color="auto"/>
        <w:bottom w:val="none" w:sz="0" w:space="0" w:color="auto"/>
        <w:right w:val="none" w:sz="0" w:space="0" w:color="auto"/>
      </w:divBdr>
    </w:div>
    <w:div w:id="1247349123">
      <w:marLeft w:val="640"/>
      <w:marRight w:val="0"/>
      <w:marTop w:val="0"/>
      <w:marBottom w:val="0"/>
      <w:divBdr>
        <w:top w:val="none" w:sz="0" w:space="0" w:color="auto"/>
        <w:left w:val="none" w:sz="0" w:space="0" w:color="auto"/>
        <w:bottom w:val="none" w:sz="0" w:space="0" w:color="auto"/>
        <w:right w:val="none" w:sz="0" w:space="0" w:color="auto"/>
      </w:divBdr>
    </w:div>
    <w:div w:id="1270161592">
      <w:marLeft w:val="640"/>
      <w:marRight w:val="0"/>
      <w:marTop w:val="0"/>
      <w:marBottom w:val="0"/>
      <w:divBdr>
        <w:top w:val="none" w:sz="0" w:space="0" w:color="auto"/>
        <w:left w:val="none" w:sz="0" w:space="0" w:color="auto"/>
        <w:bottom w:val="none" w:sz="0" w:space="0" w:color="auto"/>
        <w:right w:val="none" w:sz="0" w:space="0" w:color="auto"/>
      </w:divBdr>
    </w:div>
    <w:div w:id="1356611354">
      <w:marLeft w:val="640"/>
      <w:marRight w:val="0"/>
      <w:marTop w:val="0"/>
      <w:marBottom w:val="0"/>
      <w:divBdr>
        <w:top w:val="none" w:sz="0" w:space="0" w:color="auto"/>
        <w:left w:val="none" w:sz="0" w:space="0" w:color="auto"/>
        <w:bottom w:val="none" w:sz="0" w:space="0" w:color="auto"/>
        <w:right w:val="none" w:sz="0" w:space="0" w:color="auto"/>
      </w:divBdr>
    </w:div>
    <w:div w:id="1380133710">
      <w:marLeft w:val="640"/>
      <w:marRight w:val="0"/>
      <w:marTop w:val="0"/>
      <w:marBottom w:val="0"/>
      <w:divBdr>
        <w:top w:val="none" w:sz="0" w:space="0" w:color="auto"/>
        <w:left w:val="none" w:sz="0" w:space="0" w:color="auto"/>
        <w:bottom w:val="none" w:sz="0" w:space="0" w:color="auto"/>
        <w:right w:val="none" w:sz="0" w:space="0" w:color="auto"/>
      </w:divBdr>
    </w:div>
    <w:div w:id="1389496389">
      <w:marLeft w:val="640"/>
      <w:marRight w:val="0"/>
      <w:marTop w:val="0"/>
      <w:marBottom w:val="0"/>
      <w:divBdr>
        <w:top w:val="none" w:sz="0" w:space="0" w:color="auto"/>
        <w:left w:val="none" w:sz="0" w:space="0" w:color="auto"/>
        <w:bottom w:val="none" w:sz="0" w:space="0" w:color="auto"/>
        <w:right w:val="none" w:sz="0" w:space="0" w:color="auto"/>
      </w:divBdr>
    </w:div>
    <w:div w:id="1415006094">
      <w:marLeft w:val="640"/>
      <w:marRight w:val="0"/>
      <w:marTop w:val="0"/>
      <w:marBottom w:val="0"/>
      <w:divBdr>
        <w:top w:val="none" w:sz="0" w:space="0" w:color="auto"/>
        <w:left w:val="none" w:sz="0" w:space="0" w:color="auto"/>
        <w:bottom w:val="none" w:sz="0" w:space="0" w:color="auto"/>
        <w:right w:val="none" w:sz="0" w:space="0" w:color="auto"/>
      </w:divBdr>
    </w:div>
    <w:div w:id="1422603739">
      <w:marLeft w:val="640"/>
      <w:marRight w:val="0"/>
      <w:marTop w:val="0"/>
      <w:marBottom w:val="0"/>
      <w:divBdr>
        <w:top w:val="none" w:sz="0" w:space="0" w:color="auto"/>
        <w:left w:val="none" w:sz="0" w:space="0" w:color="auto"/>
        <w:bottom w:val="none" w:sz="0" w:space="0" w:color="auto"/>
        <w:right w:val="none" w:sz="0" w:space="0" w:color="auto"/>
      </w:divBdr>
    </w:div>
    <w:div w:id="1429503484">
      <w:marLeft w:val="640"/>
      <w:marRight w:val="0"/>
      <w:marTop w:val="0"/>
      <w:marBottom w:val="0"/>
      <w:divBdr>
        <w:top w:val="none" w:sz="0" w:space="0" w:color="auto"/>
        <w:left w:val="none" w:sz="0" w:space="0" w:color="auto"/>
        <w:bottom w:val="none" w:sz="0" w:space="0" w:color="auto"/>
        <w:right w:val="none" w:sz="0" w:space="0" w:color="auto"/>
      </w:divBdr>
    </w:div>
    <w:div w:id="1434205006">
      <w:marLeft w:val="640"/>
      <w:marRight w:val="0"/>
      <w:marTop w:val="0"/>
      <w:marBottom w:val="0"/>
      <w:divBdr>
        <w:top w:val="none" w:sz="0" w:space="0" w:color="auto"/>
        <w:left w:val="none" w:sz="0" w:space="0" w:color="auto"/>
        <w:bottom w:val="none" w:sz="0" w:space="0" w:color="auto"/>
        <w:right w:val="none" w:sz="0" w:space="0" w:color="auto"/>
      </w:divBdr>
    </w:div>
    <w:div w:id="1434279369">
      <w:marLeft w:val="640"/>
      <w:marRight w:val="0"/>
      <w:marTop w:val="0"/>
      <w:marBottom w:val="0"/>
      <w:divBdr>
        <w:top w:val="none" w:sz="0" w:space="0" w:color="auto"/>
        <w:left w:val="none" w:sz="0" w:space="0" w:color="auto"/>
        <w:bottom w:val="none" w:sz="0" w:space="0" w:color="auto"/>
        <w:right w:val="none" w:sz="0" w:space="0" w:color="auto"/>
      </w:divBdr>
    </w:div>
    <w:div w:id="1455516697">
      <w:marLeft w:val="640"/>
      <w:marRight w:val="0"/>
      <w:marTop w:val="0"/>
      <w:marBottom w:val="0"/>
      <w:divBdr>
        <w:top w:val="none" w:sz="0" w:space="0" w:color="auto"/>
        <w:left w:val="none" w:sz="0" w:space="0" w:color="auto"/>
        <w:bottom w:val="none" w:sz="0" w:space="0" w:color="auto"/>
        <w:right w:val="none" w:sz="0" w:space="0" w:color="auto"/>
      </w:divBdr>
    </w:div>
    <w:div w:id="1470056034">
      <w:marLeft w:val="640"/>
      <w:marRight w:val="0"/>
      <w:marTop w:val="0"/>
      <w:marBottom w:val="0"/>
      <w:divBdr>
        <w:top w:val="none" w:sz="0" w:space="0" w:color="auto"/>
        <w:left w:val="none" w:sz="0" w:space="0" w:color="auto"/>
        <w:bottom w:val="none" w:sz="0" w:space="0" w:color="auto"/>
        <w:right w:val="none" w:sz="0" w:space="0" w:color="auto"/>
      </w:divBdr>
    </w:div>
    <w:div w:id="1474636147">
      <w:marLeft w:val="640"/>
      <w:marRight w:val="0"/>
      <w:marTop w:val="0"/>
      <w:marBottom w:val="0"/>
      <w:divBdr>
        <w:top w:val="none" w:sz="0" w:space="0" w:color="auto"/>
        <w:left w:val="none" w:sz="0" w:space="0" w:color="auto"/>
        <w:bottom w:val="none" w:sz="0" w:space="0" w:color="auto"/>
        <w:right w:val="none" w:sz="0" w:space="0" w:color="auto"/>
      </w:divBdr>
    </w:div>
    <w:div w:id="1480458354">
      <w:marLeft w:val="640"/>
      <w:marRight w:val="0"/>
      <w:marTop w:val="0"/>
      <w:marBottom w:val="0"/>
      <w:divBdr>
        <w:top w:val="none" w:sz="0" w:space="0" w:color="auto"/>
        <w:left w:val="none" w:sz="0" w:space="0" w:color="auto"/>
        <w:bottom w:val="none" w:sz="0" w:space="0" w:color="auto"/>
        <w:right w:val="none" w:sz="0" w:space="0" w:color="auto"/>
      </w:divBdr>
    </w:div>
    <w:div w:id="1486240780">
      <w:marLeft w:val="640"/>
      <w:marRight w:val="0"/>
      <w:marTop w:val="0"/>
      <w:marBottom w:val="0"/>
      <w:divBdr>
        <w:top w:val="none" w:sz="0" w:space="0" w:color="auto"/>
        <w:left w:val="none" w:sz="0" w:space="0" w:color="auto"/>
        <w:bottom w:val="none" w:sz="0" w:space="0" w:color="auto"/>
        <w:right w:val="none" w:sz="0" w:space="0" w:color="auto"/>
      </w:divBdr>
    </w:div>
    <w:div w:id="1494907423">
      <w:marLeft w:val="640"/>
      <w:marRight w:val="0"/>
      <w:marTop w:val="0"/>
      <w:marBottom w:val="0"/>
      <w:divBdr>
        <w:top w:val="none" w:sz="0" w:space="0" w:color="auto"/>
        <w:left w:val="none" w:sz="0" w:space="0" w:color="auto"/>
        <w:bottom w:val="none" w:sz="0" w:space="0" w:color="auto"/>
        <w:right w:val="none" w:sz="0" w:space="0" w:color="auto"/>
      </w:divBdr>
    </w:div>
    <w:div w:id="1499030060">
      <w:marLeft w:val="640"/>
      <w:marRight w:val="0"/>
      <w:marTop w:val="0"/>
      <w:marBottom w:val="0"/>
      <w:divBdr>
        <w:top w:val="none" w:sz="0" w:space="0" w:color="auto"/>
        <w:left w:val="none" w:sz="0" w:space="0" w:color="auto"/>
        <w:bottom w:val="none" w:sz="0" w:space="0" w:color="auto"/>
        <w:right w:val="none" w:sz="0" w:space="0" w:color="auto"/>
      </w:divBdr>
    </w:div>
    <w:div w:id="1614900631">
      <w:marLeft w:val="640"/>
      <w:marRight w:val="0"/>
      <w:marTop w:val="0"/>
      <w:marBottom w:val="0"/>
      <w:divBdr>
        <w:top w:val="none" w:sz="0" w:space="0" w:color="auto"/>
        <w:left w:val="none" w:sz="0" w:space="0" w:color="auto"/>
        <w:bottom w:val="none" w:sz="0" w:space="0" w:color="auto"/>
        <w:right w:val="none" w:sz="0" w:space="0" w:color="auto"/>
      </w:divBdr>
    </w:div>
    <w:div w:id="1628394002">
      <w:marLeft w:val="640"/>
      <w:marRight w:val="0"/>
      <w:marTop w:val="0"/>
      <w:marBottom w:val="0"/>
      <w:divBdr>
        <w:top w:val="none" w:sz="0" w:space="0" w:color="auto"/>
        <w:left w:val="none" w:sz="0" w:space="0" w:color="auto"/>
        <w:bottom w:val="none" w:sz="0" w:space="0" w:color="auto"/>
        <w:right w:val="none" w:sz="0" w:space="0" w:color="auto"/>
      </w:divBdr>
    </w:div>
    <w:div w:id="1653751903">
      <w:marLeft w:val="640"/>
      <w:marRight w:val="0"/>
      <w:marTop w:val="0"/>
      <w:marBottom w:val="0"/>
      <w:divBdr>
        <w:top w:val="none" w:sz="0" w:space="0" w:color="auto"/>
        <w:left w:val="none" w:sz="0" w:space="0" w:color="auto"/>
        <w:bottom w:val="none" w:sz="0" w:space="0" w:color="auto"/>
        <w:right w:val="none" w:sz="0" w:space="0" w:color="auto"/>
      </w:divBdr>
    </w:div>
    <w:div w:id="1677725762">
      <w:marLeft w:val="640"/>
      <w:marRight w:val="0"/>
      <w:marTop w:val="0"/>
      <w:marBottom w:val="0"/>
      <w:divBdr>
        <w:top w:val="none" w:sz="0" w:space="0" w:color="auto"/>
        <w:left w:val="none" w:sz="0" w:space="0" w:color="auto"/>
        <w:bottom w:val="none" w:sz="0" w:space="0" w:color="auto"/>
        <w:right w:val="none" w:sz="0" w:space="0" w:color="auto"/>
      </w:divBdr>
    </w:div>
    <w:div w:id="1680111595">
      <w:marLeft w:val="640"/>
      <w:marRight w:val="0"/>
      <w:marTop w:val="0"/>
      <w:marBottom w:val="0"/>
      <w:divBdr>
        <w:top w:val="none" w:sz="0" w:space="0" w:color="auto"/>
        <w:left w:val="none" w:sz="0" w:space="0" w:color="auto"/>
        <w:bottom w:val="none" w:sz="0" w:space="0" w:color="auto"/>
        <w:right w:val="none" w:sz="0" w:space="0" w:color="auto"/>
      </w:divBdr>
    </w:div>
    <w:div w:id="1681010863">
      <w:marLeft w:val="640"/>
      <w:marRight w:val="0"/>
      <w:marTop w:val="0"/>
      <w:marBottom w:val="0"/>
      <w:divBdr>
        <w:top w:val="none" w:sz="0" w:space="0" w:color="auto"/>
        <w:left w:val="none" w:sz="0" w:space="0" w:color="auto"/>
        <w:bottom w:val="none" w:sz="0" w:space="0" w:color="auto"/>
        <w:right w:val="none" w:sz="0" w:space="0" w:color="auto"/>
      </w:divBdr>
    </w:div>
    <w:div w:id="1691443712">
      <w:marLeft w:val="640"/>
      <w:marRight w:val="0"/>
      <w:marTop w:val="0"/>
      <w:marBottom w:val="0"/>
      <w:divBdr>
        <w:top w:val="none" w:sz="0" w:space="0" w:color="auto"/>
        <w:left w:val="none" w:sz="0" w:space="0" w:color="auto"/>
        <w:bottom w:val="none" w:sz="0" w:space="0" w:color="auto"/>
        <w:right w:val="none" w:sz="0" w:space="0" w:color="auto"/>
      </w:divBdr>
    </w:div>
    <w:div w:id="1756513054">
      <w:marLeft w:val="640"/>
      <w:marRight w:val="0"/>
      <w:marTop w:val="0"/>
      <w:marBottom w:val="0"/>
      <w:divBdr>
        <w:top w:val="none" w:sz="0" w:space="0" w:color="auto"/>
        <w:left w:val="none" w:sz="0" w:space="0" w:color="auto"/>
        <w:bottom w:val="none" w:sz="0" w:space="0" w:color="auto"/>
        <w:right w:val="none" w:sz="0" w:space="0" w:color="auto"/>
      </w:divBdr>
    </w:div>
    <w:div w:id="1760053077">
      <w:marLeft w:val="640"/>
      <w:marRight w:val="0"/>
      <w:marTop w:val="0"/>
      <w:marBottom w:val="0"/>
      <w:divBdr>
        <w:top w:val="none" w:sz="0" w:space="0" w:color="auto"/>
        <w:left w:val="none" w:sz="0" w:space="0" w:color="auto"/>
        <w:bottom w:val="none" w:sz="0" w:space="0" w:color="auto"/>
        <w:right w:val="none" w:sz="0" w:space="0" w:color="auto"/>
      </w:divBdr>
    </w:div>
    <w:div w:id="1766999169">
      <w:marLeft w:val="640"/>
      <w:marRight w:val="0"/>
      <w:marTop w:val="0"/>
      <w:marBottom w:val="0"/>
      <w:divBdr>
        <w:top w:val="none" w:sz="0" w:space="0" w:color="auto"/>
        <w:left w:val="none" w:sz="0" w:space="0" w:color="auto"/>
        <w:bottom w:val="none" w:sz="0" w:space="0" w:color="auto"/>
        <w:right w:val="none" w:sz="0" w:space="0" w:color="auto"/>
      </w:divBdr>
    </w:div>
    <w:div w:id="1793817603">
      <w:marLeft w:val="640"/>
      <w:marRight w:val="0"/>
      <w:marTop w:val="0"/>
      <w:marBottom w:val="0"/>
      <w:divBdr>
        <w:top w:val="none" w:sz="0" w:space="0" w:color="auto"/>
        <w:left w:val="none" w:sz="0" w:space="0" w:color="auto"/>
        <w:bottom w:val="none" w:sz="0" w:space="0" w:color="auto"/>
        <w:right w:val="none" w:sz="0" w:space="0" w:color="auto"/>
      </w:divBdr>
    </w:div>
    <w:div w:id="1819107815">
      <w:marLeft w:val="640"/>
      <w:marRight w:val="0"/>
      <w:marTop w:val="0"/>
      <w:marBottom w:val="0"/>
      <w:divBdr>
        <w:top w:val="none" w:sz="0" w:space="0" w:color="auto"/>
        <w:left w:val="none" w:sz="0" w:space="0" w:color="auto"/>
        <w:bottom w:val="none" w:sz="0" w:space="0" w:color="auto"/>
        <w:right w:val="none" w:sz="0" w:space="0" w:color="auto"/>
      </w:divBdr>
    </w:div>
    <w:div w:id="1826776730">
      <w:marLeft w:val="640"/>
      <w:marRight w:val="0"/>
      <w:marTop w:val="0"/>
      <w:marBottom w:val="0"/>
      <w:divBdr>
        <w:top w:val="none" w:sz="0" w:space="0" w:color="auto"/>
        <w:left w:val="none" w:sz="0" w:space="0" w:color="auto"/>
        <w:bottom w:val="none" w:sz="0" w:space="0" w:color="auto"/>
        <w:right w:val="none" w:sz="0" w:space="0" w:color="auto"/>
      </w:divBdr>
    </w:div>
    <w:div w:id="1834251636">
      <w:marLeft w:val="640"/>
      <w:marRight w:val="0"/>
      <w:marTop w:val="0"/>
      <w:marBottom w:val="0"/>
      <w:divBdr>
        <w:top w:val="none" w:sz="0" w:space="0" w:color="auto"/>
        <w:left w:val="none" w:sz="0" w:space="0" w:color="auto"/>
        <w:bottom w:val="none" w:sz="0" w:space="0" w:color="auto"/>
        <w:right w:val="none" w:sz="0" w:space="0" w:color="auto"/>
      </w:divBdr>
    </w:div>
    <w:div w:id="1888636819">
      <w:marLeft w:val="640"/>
      <w:marRight w:val="0"/>
      <w:marTop w:val="0"/>
      <w:marBottom w:val="0"/>
      <w:divBdr>
        <w:top w:val="none" w:sz="0" w:space="0" w:color="auto"/>
        <w:left w:val="none" w:sz="0" w:space="0" w:color="auto"/>
        <w:bottom w:val="none" w:sz="0" w:space="0" w:color="auto"/>
        <w:right w:val="none" w:sz="0" w:space="0" w:color="auto"/>
      </w:divBdr>
    </w:div>
    <w:div w:id="1919511480">
      <w:marLeft w:val="640"/>
      <w:marRight w:val="0"/>
      <w:marTop w:val="0"/>
      <w:marBottom w:val="0"/>
      <w:divBdr>
        <w:top w:val="none" w:sz="0" w:space="0" w:color="auto"/>
        <w:left w:val="none" w:sz="0" w:space="0" w:color="auto"/>
        <w:bottom w:val="none" w:sz="0" w:space="0" w:color="auto"/>
        <w:right w:val="none" w:sz="0" w:space="0" w:color="auto"/>
      </w:divBdr>
    </w:div>
    <w:div w:id="1970435742">
      <w:marLeft w:val="640"/>
      <w:marRight w:val="0"/>
      <w:marTop w:val="0"/>
      <w:marBottom w:val="0"/>
      <w:divBdr>
        <w:top w:val="none" w:sz="0" w:space="0" w:color="auto"/>
        <w:left w:val="none" w:sz="0" w:space="0" w:color="auto"/>
        <w:bottom w:val="none" w:sz="0" w:space="0" w:color="auto"/>
        <w:right w:val="none" w:sz="0" w:space="0" w:color="auto"/>
      </w:divBdr>
    </w:div>
    <w:div w:id="2048026583">
      <w:marLeft w:val="640"/>
      <w:marRight w:val="0"/>
      <w:marTop w:val="0"/>
      <w:marBottom w:val="0"/>
      <w:divBdr>
        <w:top w:val="none" w:sz="0" w:space="0" w:color="auto"/>
        <w:left w:val="none" w:sz="0" w:space="0" w:color="auto"/>
        <w:bottom w:val="none" w:sz="0" w:space="0" w:color="auto"/>
        <w:right w:val="none" w:sz="0" w:space="0" w:color="auto"/>
      </w:divBdr>
    </w:div>
    <w:div w:id="2067485158">
      <w:marLeft w:val="640"/>
      <w:marRight w:val="0"/>
      <w:marTop w:val="0"/>
      <w:marBottom w:val="0"/>
      <w:divBdr>
        <w:top w:val="none" w:sz="0" w:space="0" w:color="auto"/>
        <w:left w:val="none" w:sz="0" w:space="0" w:color="auto"/>
        <w:bottom w:val="none" w:sz="0" w:space="0" w:color="auto"/>
        <w:right w:val="none" w:sz="0" w:space="0" w:color="auto"/>
      </w:divBdr>
    </w:div>
    <w:div w:id="2067872839">
      <w:marLeft w:val="640"/>
      <w:marRight w:val="0"/>
      <w:marTop w:val="0"/>
      <w:marBottom w:val="0"/>
      <w:divBdr>
        <w:top w:val="none" w:sz="0" w:space="0" w:color="auto"/>
        <w:left w:val="none" w:sz="0" w:space="0" w:color="auto"/>
        <w:bottom w:val="none" w:sz="0" w:space="0" w:color="auto"/>
        <w:right w:val="none" w:sz="0" w:space="0" w:color="auto"/>
      </w:divBdr>
    </w:div>
    <w:div w:id="2083286268">
      <w:marLeft w:val="640"/>
      <w:marRight w:val="0"/>
      <w:marTop w:val="0"/>
      <w:marBottom w:val="0"/>
      <w:divBdr>
        <w:top w:val="none" w:sz="0" w:space="0" w:color="auto"/>
        <w:left w:val="none" w:sz="0" w:space="0" w:color="auto"/>
        <w:bottom w:val="none" w:sz="0" w:space="0" w:color="auto"/>
        <w:right w:val="none" w:sz="0" w:space="0" w:color="auto"/>
      </w:divBdr>
    </w:div>
    <w:div w:id="2122067969">
      <w:marLeft w:val="640"/>
      <w:marRight w:val="0"/>
      <w:marTop w:val="0"/>
      <w:marBottom w:val="0"/>
      <w:divBdr>
        <w:top w:val="none" w:sz="0" w:space="0" w:color="auto"/>
        <w:left w:val="none" w:sz="0" w:space="0" w:color="auto"/>
        <w:bottom w:val="none" w:sz="0" w:space="0" w:color="auto"/>
        <w:right w:val="none" w:sz="0" w:space="0" w:color="auto"/>
      </w:divBdr>
    </w:div>
    <w:div w:id="2122336319">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7492DA-CB41-45BE-B929-048173EEF731}"/>
      </w:docPartPr>
      <w:docPartBody>
        <w:p w:rsidR="00505B60" w:rsidRDefault="00903C5C">
          <w:r w:rsidRPr="00BE26A7">
            <w:rPr>
              <w:rStyle w:val="Textodelmarcadordeposicin"/>
            </w:rPr>
            <w:t>Haga clic o pulse aquí para escribir texto.</w:t>
          </w:r>
        </w:p>
      </w:docPartBody>
    </w:docPart>
    <w:docPart>
      <w:docPartPr>
        <w:name w:val="0A07983C11A24863B2E85B2E3B6F3A5E"/>
        <w:category>
          <w:name w:val="General"/>
          <w:gallery w:val="placeholder"/>
        </w:category>
        <w:types>
          <w:type w:val="bbPlcHdr"/>
        </w:types>
        <w:behaviors>
          <w:behavior w:val="content"/>
        </w:behaviors>
        <w:guid w:val="{03DBED6D-2E7B-4FFE-B478-D4B6A232EB35}"/>
      </w:docPartPr>
      <w:docPartBody>
        <w:p w:rsidR="00130490" w:rsidRDefault="00562832" w:rsidP="00562832">
          <w:pPr>
            <w:pStyle w:val="0A07983C11A24863B2E85B2E3B6F3A5E"/>
          </w:pPr>
          <w:r w:rsidRPr="00BE26A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5C"/>
    <w:rsid w:val="00130490"/>
    <w:rsid w:val="0017412E"/>
    <w:rsid w:val="001B0A3C"/>
    <w:rsid w:val="002C41D0"/>
    <w:rsid w:val="00505B60"/>
    <w:rsid w:val="00562832"/>
    <w:rsid w:val="00665B21"/>
    <w:rsid w:val="008A0DFD"/>
    <w:rsid w:val="008E59C8"/>
    <w:rsid w:val="00903C5C"/>
    <w:rsid w:val="0095244E"/>
    <w:rsid w:val="00A01056"/>
    <w:rsid w:val="00B83944"/>
    <w:rsid w:val="00D34148"/>
    <w:rsid w:val="00DC45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62832"/>
    <w:rPr>
      <w:color w:val="666666"/>
    </w:rPr>
  </w:style>
  <w:style w:type="paragraph" w:customStyle="1" w:styleId="0A07983C11A24863B2E85B2E3B6F3A5E">
    <w:name w:val="0A07983C11A24863B2E85B2E3B6F3A5E"/>
    <w:rsid w:val="00562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6703426-0003-45E6-AA8B-5BE9046B4147}">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8951158108"/>
    <we:property name="MENDELEY_CITATIONS" value="[{&quot;citationID&quot;:&quot;MENDELEY_CITATION_6b6c06d2-2bf0-4441-ab96-c43bdb974ac9&quot;,&quot;properties&quot;:{&quot;noteIndex&quot;:0},&quot;isEdited&quot;:false,&quot;manualOverride&quot;:{&quot;isManuallyOverridden&quot;:false,&quot;citeprocText&quot;:&quot;[1]&quot;,&quot;manualOverrideText&quot;:&quot;&quot;},&quot;citationTag&quot;:&quot;MENDELEY_CITATION_v3_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&quot;,&quot;citationItems&quot;:[{&quot;id&quot;:&quot;acbc8940-0ba6-3dc9-850f-7ac56137f479&quot;,&quot;itemData&quot;:{&quot;type&quot;:&quot;chapter&quot;,&quot;id&quot;:&quot;acbc8940-0ba6-3dc9-850f-7ac56137f479&quot;,&quot;title&quot;:&quot;Official Method AOAC 55 925.10:2012. Solids (Total) and Moisture in Flour-Air Oven Method.&quot;,&quot;groupId&quot;:&quot;73b22280-ab52-3540-9c3c-efd9ee5b22dd&quot;,&quot;author&quot;:[{&quot;family&quot;:&quot;AOAC&quot;,&quot;given&quot;:&quot;&quot;,&quot;parse-names&quot;:false,&quot;dropping-particle&quot;:&quot;&quot;,&quot;non-dropping-particle&quot;:&quot;&quot;}],&quot;container-title&quot;:&quot;Official Methods of Analysis of AOAC International&quot;,&quot;editor&quot;:[{&quot;family&quot;:&quot;AOAC Interntional&quot;,&quot;given&quot;:&quot;&quot;,&quot;parse-names&quot;:false,&quot;dropping-particle&quot;:&quot;&quot;,&quot;non-dropping-particle&quot;:&quot;&quot;}],&quot;issued&quot;:{&quot;date-parts&quot;:[[2012]]},&quot;publisher-place&quot;:&quot;Gaithersburg, MD.&quot;,&quot;edition&quot;:&quot;19th&quot;},&quot;isTemporary&quot;:false}]},{&quot;citationID&quot;:&quot;MENDELEY_CITATION_f7d62ff6-a9a1-494c-800c-e4a6ae11766d&quot;,&quot;properties&quot;:{&quot;noteIndex&quot;:0},&quot;isEdited&quot;:false,&quot;manualOverride&quot;:{&quot;isManuallyOverridden&quot;:false,&quot;citeprocText&quot;:&quot;[2]&quot;,&quot;manualOverrideText&quot;:&quot;&quot;},&quot;citationItems&quot;:[{&quot;id&quot;:&quot;5dc76c84-ff1a-3a24-b7b7-c2c1776f4eba&quot;,&quot;itemData&quot;:{&quot;type&quot;:&quot;chapter&quot;,&quot;id&quot;:&quot;5dc76c84-ff1a-3a24-b7b7-c2c1776f4eba&quot;,&quot;title&quot;:&quot;Official Method 2003.06. 2012. Crude Fat in Feeds, Cereal Grains and Forages&quot;,&quot;groupId&quot;:&quot;73b22280-ab52-3540-9c3c-efd9ee5b22dd&quot;,&quot;author&quot;:[{&quot;family&quot;:&quot;AOAC&quot;,&quot;given&quot;:&quot;&quot;,&quot;parse-names&quot;:false,&quot;dropping-particle&quot;:&quot;&quot;,&quot;non-dropping-particle&quot;:&quot;&quot;}],&quot;container-title&quot;:&quot;Official Methods of Analysis of AOAC International&quot;,&quot;issued&quot;:{&quot;date-parts&quot;:[[2012]]},&quot;publisher-place&quot;:&quot;Washington (UK).&quot;,&quot;edition&quot;:&quot;19th&quot;,&quot;publisher&quot;:&quot; AOAC Inc&quot;},&quot;isTemporary&quot;:false}],&quot;citationTag&quot;:&quot;MENDELEY_CITATION_v3_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&quot;},{&quot;citationID&quot;:&quot;MENDELEY_CITATION_4c8e09d1-3fbe-4fb4-a9e1-950bfbcb6d20&quot;,&quot;properties&quot;:{&quot;noteIndex&quot;:0},&quot;isEdited&quot;:false,&quot;manualOverride&quot;:{&quot;isManuallyOverridden&quot;:false,&quot;citeprocText&quot;:&quot;[3]&quot;,&quot;manualOverrideText&quot;:&quot;&quot;},&quot;citationItems&quot;:[{&quot;id&quot;:&quot;b8c592c1-04f4-30f6-97da-36132422e61e&quot;,&quot;itemData&quot;:{&quot;type&quot;:&quot;book&quot;,&quot;id&quot;:&quot;b8c592c1-04f4-30f6-97da-36132422e61e&quot;,&quot;title&quot;:&quot;Official Methods of Analysis&quot;,&quot;groupId&quot;:&quot;73b22280-ab52-3540-9c3c-efd9ee5b22dd&quot;,&quot;author&quot;:[{&quot;family&quot;:&quot;AOAC&quot;,&quot;given&quot;:&quot;&quot;,&quot;parse-names&quot;:false,&quot;dropping-particle&quot;:&quot;&quot;,&quot;non-dropping-particle&quot;:&quot;&quot;}],&quot;editor&quot;:[{&quot;family&quot;:&quot;AOAC International&quot;,&quot;given&quot;:&quot;&quot;,&quot;parse-names&quot;:false,&quot;dropping-particle&quot;:&quot;&quot;,&quot;non-dropping-particle&quot;:&quot;&quot;}],&quot;issued&quot;:{&quot;date-parts&quot;:[[2012]]},&quot;publisher-place&quot;:&quot;Gaithersburg, MD.&quot;,&quot;edition&quot;:&quot;19th&quot;},&quot;isTemporary&quot;:false}],&quot;citationTag&quot;:&quot;MENDELEY_CITATION_v3_eyJjaXRhdGlvbklEIjoiTUVOREVMRVlfQ0lUQVRJT05fNGM4ZTA5ZDEtM2ZiZS00ZmI0LWE5ZTEtOTUwYmZiY2I2ZDIwIiwicHJvcGVydGllcyI6eyJub3RlSW5kZXgiOjB9LCJpc0VkaXRlZCI6ZmFsc2UsIm1hbnVhbE92ZXJyaWRlIjp7ImlzTWFudWFsbHlPdmVycmlkZGVuIjpmYWxzZSwiY2l0ZXByb2NUZXh0IjoiWzN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n0sImlzVGVtcG9yYXJ5IjpmYWxzZX1dfQ==&quot;},{&quot;citationID&quot;:&quot;MENDELEY_CITATION_28a1514b-2a87-4d6a-bdb8-d30ac115168c&quot;,&quot;properties&quot;:{&quot;noteIndex&quot;:0},&quot;isEdited&quot;:false,&quot;manualOverride&quot;:{&quot;isManuallyOverridden&quot;:false,&quot;citeprocText&quot;:&quot;[2]&quot;,&quot;manualOverrideText&quot;:&quot;&quot;},&quot;citationItems&quot;:[{&quot;id&quot;:&quot;5dc76c84-ff1a-3a24-b7b7-c2c1776f4eba&quot;,&quot;itemData&quot;:{&quot;type&quot;:&quot;chapter&quot;,&quot;id&quot;:&quot;5dc76c84-ff1a-3a24-b7b7-c2c1776f4eba&quot;,&quot;title&quot;:&quot;Official Method 2003.06. 2012. Crude Fat in Feeds, Cereal Grains and Forages&quot;,&quot;groupId&quot;:&quot;73b22280-ab52-3540-9c3c-efd9ee5b22dd&quot;,&quot;author&quot;:[{&quot;family&quot;:&quot;AOAC&quot;,&quot;given&quot;:&quot;&quot;,&quot;parse-names&quot;:false,&quot;dropping-particle&quot;:&quot;&quot;,&quot;non-dropping-particle&quot;:&quot;&quot;}],&quot;container-title&quot;:&quot;Official Methods of Analysis of AOAC International&quot;,&quot;issued&quot;:{&quot;date-parts&quot;:[[2012]]},&quot;publisher-place&quot;:&quot;Washington (UK).&quot;,&quot;edition&quot;:&quot;19th&quot;,&quot;publisher&quot;:&quot; AOAC Inc&quot;},&quot;isTemporary&quot;:false}],&quot;citationTag&quot;:&quot;MENDELEY_CITATION_v3_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&quot;},{&quot;citationID&quot;:&quot;MENDELEY_CITATION_8d7a1524-a811-4110-aa02-9cd4fb185a39&quot;,&quot;properties&quot;:{&quot;noteIndex&quot;:0},&quot;isEdited&quot;:false,&quot;manualOverride&quot;:{&quot;isManuallyOverridden&quot;:false,&quot;citeprocText&quot;:&quot;[4]&quot;,&quot;manualOverrideText&quot;:&quot;&quot;},&quot;citationTag&quot;:&quot;MENDELEY_CITATION_v3_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&quot;,&quot;citationItems&quot;:[{&quot;id&quot;:&quot;2f27db97-9005-3033-a1d4-1d6ff8319da1&quot;,&quot;itemData&quot;:{&quot;type&quot;:&quot;article-journal&quot;,&quot;id&quot;:&quot;2f27db97-9005-3033-a1d4-1d6ff8319da1&quot;,&quot;title&quot;:&quot;Methods for Dietary Fiber, Neutral Detergent Fiber, and Nonstarch Polysaccharides in Relation to Animal Nutrition&quot;,&quot;groupId&quot;:&quot;73b22280-ab52-3540-9c3c-efd9ee5b22dd&quot;,&quot;author&quot;:[{&quot;family&quot;:&quot;Soest&quot;,&quot;given&quot;:&quot;P. J.&quot;,&quot;parse-names&quot;:false,&quot;dropping-particle&quot;:&quot;&quot;,&quot;non-dropping-particle&quot;:&quot;Van&quot;},{&quot;family&quot;:&quot;Robertson&quot;,&quot;given&quot;:&quot;J. B.&quot;,&quot;parse-names&quot;:false,&quot;dropping-particle&quot;:&quot;&quot;,&quot;non-dropping-particle&quot;:&quot;&quot;},{&quot;family&quot;:&quot;Lewis&quot;,&quot;given&quot;:&quot;B. A.&quot;,&quot;parse-names&quot;:false,&quot;dropping-particle&quot;:&quot;&quot;,&quot;non-dropping-particle&quot;:&quot;&quot;}],&quot;container-title&quot;:&quot;Journal of Dairy Science&quot;,&quot;container-title-short&quot;:&quot;J. Dairy Sci.&quot;,&quot;DOI&quot;:&quot;10.3168/jds.S0022-0302(91)78551-2&quot;,&quot;ISSN&quot;:&quot;00220302&quot;,&quot;PMID&quot;:&quot;1660498&quot;,&quot;issued&quot;:{&quot;date-parts&quot;:[[1991]]},&quot;page&quot;:&quot;3583-3597&quot;,&quot;abstract&quot;:&quot;There is a need to standardize the NDF procedure. Procedures have varied because of the use of different amylases in attempts to remove starch interference. The original Bacillus subtilis enzyme Type IIIA (XIA) no longer is available and has been replaced by a less effective enzyme. For fiber work, a new enzyme has received AOAC approval and is rapidly displacing other amylases in analytical work. This enzyme is available from Sigma (Number A3306; Sigma Chemical Co., St. Louis, MO). The original publications for NDF and ADF (43, 53) and the Agricultural Handbook 379 (14) are obsolete and of historical interest only. Up to date procedures should be followed. Triethylene glycol has replaced 2-ethoxyethanol because of reported toxicity. Considerable development in regard to fiber methods has occurred over the past 5 yr because of a redefinition of dietary fiber for man and monogastric animals that includes lignin and all polysaccharides resistant to mammalian digestive enzymes. In addition to NDF, new improved methods for total dietary fiber and nonstarch polysaccharides including pectin and β-glucans now are available. The latter are also of interest in rumen fermentation. Unlike starch, their fermentations are like that of cellulose but faster and yield no lactic acid. Physical and biological properties of carbohydrate fractions are more important than their intrinsic composition. © 1991, American Dairy Science Association. All rights reserved.&quot;,&quot;issue&quot;:&quot;10&quot;,&quot;volume&quot;:&quot;74&quot;},&quot;isTemporary&quot;:false}]},{&quot;citationID&quot;:&quot;MENDELEY_CITATION_4de93cb4-80ab-483f-9f5a-3feeb1d9b791&quot;,&quot;properties&quot;:{&quot;noteIndex&quot;:0},&quot;isEdited&quot;:false,&quot;manualOverride&quot;:{&quot;isManuallyOverridden&quot;:false,&quot;citeprocText&quot;:&quot;[5]&quot;,&quot;manualOverrideText&quot;:&quot;&quot;},&quot;citationTag&quot;:&quot;MENDELEY_CITATION_v3_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&quot;,&quot;citationItems&quot;:[{&quot;id&quot;:&quot;4e60e573-0314-3c9b-9f67-a96bcc7042fe&quot;,&quot;itemData&quot;:{&quot;type&quot;:&quot;article-journal&quot;,&quot;id&quot;:&quot;4e60e573-0314-3c9b-9f67-a96bcc7042fe&quot;,&quot;title&quot;:&quot;Metal content evaluation in soils and edible tissues of allium fistulosum l. On crops near the tungurahua volcano&quot;,&quot;groupId&quot;:&quot;73b22280-ab52-3540-9c3c-efd9ee5b22dd&quot;,&quot;author&quot;:[{&quot;family&quot;:&quot;Briceño&quot;,&quot;given&quot;:&quot;Jorge&quot;,&quot;parse-names&quot;:false,&quot;dropping-particle&quot;:&quot;&quot;,&quot;non-dropping-particle&quot;:&quot;&quot;},{&quot;family&quot;:&quot;Tonato&quot;,&quot;given&quot;:&quot;Evelyn&quot;,&quot;parse-names&quot;:false,&quot;dropping-particle&quot;:&quot;&quot;,&quot;non-dropping-particle&quot;:&quot;&quot;},{&quot;family&quot;:&quot;Silva&quot;,&quot;given&quot;:&quot;Mónica&quot;,&quot;parse-names&quot;:false,&quot;dropping-particle&quot;:&quot;&quot;,&quot;non-dropping-particle&quot;:&quot;&quot;},{&quot;family&quot;:&quot;Paredes&quot;,&quot;given&quot;:&quot;Mayra&quot;,&quot;parse-names&quot;:false,&quot;dropping-particle&quot;:&quot;&quot;,&quot;non-dropping-particle&quot;:&quot;&quot;},{&quot;family&quot;:&quot;Armado&quot;,&quot;given&quot;:&quot;Arnaldo&quot;,&quot;parse-names&quot;:false,&quot;dropping-particle&quot;:&quot;&quot;,&quot;non-dropping-particle&quot;:&quot;&quot;}],&quot;container-title&quot;:&quot;Granja&quot;,&quot;DOI&quot;:&quot;10.17163/lgr.n32.2020.09&quot;,&quot;ISSN&quot;:&quot;13908596&quot;,&quot;issued&quot;:{&quot;date-parts&quot;:[[2020,9,1]]},&quot;page&quot;:&quot;112-123&quot;,&quot;abstract&quot;:&quot;The Tungurahua volcano, located in the eastern mountain range of Ecuador, since its reactivation in 1999 has had several phases of volcanic activity, which have produced gas, ash and lava emissions. These emissions release a large amount of metals to nearby soils that are currently used for agricultural purposes. Metal pollution can cause serious problems for human health; while other metals are necessary as nutrients in most agricultural crops. In this investigation, the metal content in agricultural soils of the Quero canton was evaluated, as well as its bioavailability and content in the culture of Allium fistulosum L., in order to obtain information on the impact of potentially polluting metals (cadmium, lead, nickel, strontium, cobalt, copper and zinc) and nutrients (potassium, magnesium, iron and manganese) on crops. For the estimation of total metals in soil an acid digestion was performed; for bioavailable metals an extractant mixture (EDTA-Triethanolamine-CaCl2, pH 7) was used and for the branch onion a calcination followed by acid digestion was carried out. The quantification of the metals was carried out by flame atomic absorption spectroscopy or graphite furnace. The results showed that the metal content, both in the soil samples and in the branch onion, was below the maximum values allowed in the local regulations for all the metals studied. In addition, the intake of the metal by the branch onion was independent of the bioavailable fraction.&quot;,&quot;publisher&quot;:&quot;Universidad Politecnica Salesiana&quot;,&quot;issue&quot;:&quot;2&quot;,&quot;volume&quot;:&quot;32&quot;},&quot;isTemporary&quot;:false}]},{&quot;citationID&quot;:&quot;MENDELEY_CITATION_fa5ff55c-049d-4e11-8f72-dbef9f413238&quot;,&quot;properties&quot;:{&quot;noteIndex&quot;:0},&quot;isEdited&quot;:false,&quot;manualOverride&quot;:{&quot;isManuallyOverridden&quot;:false,&quot;citeprocText&quot;:&quot;[6]&quot;,&quot;manualOverrideText&quot;:&quot;&quot;},&quot;citationTag&quot;:&quot;MENDELEY_CITATION_v3_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&quot;,&quot;citationItems&quot;:[{&quot;id&quot;:&quot;a010fefa-a372-3346-8a3f-3af41d396848&quot;,&quot;itemData&quot;:{&quot;type&quot;:&quot;article-journal&quot;,&quot;id&quot;:&quot;a010fefa-a372-3346-8a3f-3af41d396848&quot;,&quot;title&quot;:&quot;Functional, Antioxidant, and Anti-Inflammatory Properties of Cricket Protein Concentrate (Gryllus assimilis)&quot;,&quot;groupId&quot;:&quot;73b22280-ab52-3540-9c3c-efd9ee5b22dd&quot;,&quot;author&quot;:[{&quot;family&quot;:&quot;Quinteros&quot;,&quot;given&quot;:&quot;María Fernanda&quot;,&quot;parse-names&quot;:false,&quot;dropping-particle&quot;:&quot;&quot;,&quot;non-dropping-particle&quot;:&quot;&quot;},{&quot;family&quot;:&quot;Martínez&quot;,&quot;given&quot;:&quot;Jenny&quot;,&quot;parse-names&quot;:false,&quot;dropping-particle&quot;:&quot;&quot;,&quot;non-dropping-particle&quot;:&quot;&quot;},{&quot;family&quot;:&quot;Barrionuevo&quot;,&quot;given&quot;:&quot;Alejandra&quot;,&quot;parse-names&quot;:false,&quot;dropping-particle&quot;:&quot;&quot;,&quot;non-dropping-particle&quot;:&quot;&quot;},{&quot;family&quot;:&quot;Rojas&quot;,&quot;given&quot;:&quot;Marcelo&quot;,&quot;parse-names&quot;:false,&quot;dropping-particle&quot;:&quot;&quot;,&quot;non-dropping-particle&quot;:&quot;&quot;},{&quot;family&quot;:&quot;Carrillo&quot;,&quot;given&quot;:&quot;Wilman&quot;,&quot;parse-names&quot;:false,&quot;dropping-particle&quot;:&quot;&quot;,&quot;non-dropping-particle&quot;:&quot;&quot;}],&quot;container-title&quot;:&quot;Biology&quot;,&quot;container-title-short&quot;:&quot;Biology (Basel).&quot;,&quot;DOI&quot;:&quot;10.3390/biology11050776&quot;,&quot;ISSN&quot;:&quot;20797737&quot;,&quot;issued&quot;:{&quot;date-parts&quot;:[[2022,5,1]]},&quot;page&quot;:&quot;776&quot;,&quot;abstract&quot;:&quot;Edible insects can represent an alternative to obtain high-quality proteins with positive biological properties for human consumption. Cricket flour (Gryllus assimilis) was used to obtain cricket protein concentrate (CPC) using pHs (10.0 and 12.0) of extraction and pHs (3.0, 4.0, 5.0, and 6.0) of isoelectric precipitation (pI). Protein content, water and oil absorption capacity, protein solubility, antioxidant, and anti-inflammatory activities were determined. In addition, the protein profile was characterized by electrophoresis and the in vitro CPC digestibility was evaluated. Cricket flour presented 45.75% of protein content and CPC 12–5.0 presented a value of 71.16% protein content using the Dumas method. All samples were more soluble at pH 9.0 and 12.0. CPC 12–3.0 presented a percentage of water-binding capacity (WBC) of 41.25%. CPC 12–6.0 presented a percentage of oil-binding capacity (OBC) of 72.93%. All samples presented a high antioxidant and anti-inflammatory activity. CPC 12–4.0 presented a value FRAP of 70,034 umol trolox equivalents (TE)/g CPC, CPC 12–6.0 presented a value ABTS of 124,300 umol TE/g CPC and CPC 10–3.0 presented a DPPH value of 68,009 umol TE/g CPC. CPC 10–6.0 and CPC 12–6.0 presented high anti-inflammatory activity, with values of 93.55% and 93.15% of protection, respectively. CPCs can be used as functional ingredients in the food industry for their excellent functional and biological properties.&quot;,&quot;publisher&quot;:&quot;MDPI&quot;,&quot;issue&quot;:&quot;5&quot;,&quot;volume&quot;:&quot;11&quot;},&quot;isTemporary&quot;:false}]},{&quot;citationID&quot;:&quot;MENDELEY_CITATION_8df467e7-a323-4508-9645-05886a2af275&quot;,&quot;properties&quot;:{&quot;noteIndex&quot;:0},&quot;isEdited&quot;:false,&quot;manualOverride&quot;:{&quot;isManuallyOverridden&quot;:false,&quot;citeprocText&quot;:&quot;[7]&quot;,&quot;manualOverrideText&quot;:&quot;&quot;},&quot;citationTag&quot;:&quot;MENDELEY_CITATION_v3_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&quot;,&quot;citationItems&quot;:[{&quot;id&quot;:&quot;a0ccebb6-7161-343d-8136-51b69dfc63c9&quot;,&quot;itemData&quot;:{&quot;type&quot;:&quot;article-journal&quot;,&quot;id&quot;:&quot;a0ccebb6-7161-343d-8136-51b69dfc63c9&quot;,&quot;title&quot;:&quot;Identification of Phytochemical Compounds, Functional Properties and Antioxidant Activity of Germinated Purple Corn Protein Concentrate and Its Gastrointestinal Hydrolysates&quot;,&quot;groupId&quot;:&quot;73b22280-ab52-3540-9c3c-efd9ee5b22dd&quot;,&quot;author&quot;:[{&quot;family&quot;:&quot;Vilcacundo&quot;,&quot;given&quot;:&quot;Edgar&quot;,&quot;parse-names&quot;:false,&quot;dropping-particle&quot;:&quot;&quot;,&quot;non-dropping-particle&quot;:&quot;&quot;},{&quot;family&quot;:&quot;Montalvo&quot;,&quot;given&quot;:&quot;Vinicio&quot;,&quot;parse-names&quot;:false,&quot;dropping-particle&quot;:&quot;&quot;,&quot;non-dropping-particle&quot;:&quot;&quot;},{&quot;family&quot;:&quot;Sanaguano&quot;,&quot;given&quot;:&quot;Herminia&quot;,&quot;parse-names&quot;:false,&quot;dropping-particle&quot;:&quot;&quot;,&quot;non-dropping-particle&quot;:&quot;&quot;},{&quot;family&quot;:&quot;Moran&quot;,&quot;given&quot;:&quot;Roberto&quot;,&quot;parse-names&quot;:false,&quot;dropping-particle&quot;:&quot;&quot;,&quot;non-dropping-particle&quot;:&quot;&quot;},{&quot;family&quot;:&quot;Carrillo&quot;,&quot;given&quot;:&quot;Wilman&quot;,&quot;parse-names&quot;:false,&quot;dropping-particle&quot;:&quot;&quot;,&quot;non-dropping-particle&quot;:&quot;&quot;},{&quot;family&quot;:&quot;García&quot;,&quot;given&quot;:&quot;Antón&quot;,&quot;parse-names&quot;:false,&quot;dropping-particle&quot;:&quot;&quot;,&quot;non-dropping-particle&quot;:&quot;&quot;}],&quot;container-title&quot;:&quot;Agronomy&quot;,&quot;DOI&quot;:&quot;10.3390/agronomy12092217&quot;,&quot;ISSN&quot;:&quot;20734395&quot;,&quot;issued&quot;:{&quot;date-parts&quot;:[[2022,9,1]]},&quot;page&quot;:&quot;2217&quot;,&quot;abstract&quot;:&quot;Purple corn seeds germinated at 25 °C and 35 °C for 5 days were used to obtain purple corn protein concentrate (PCPC25 and PCPC35). PCPC25 and PCPC35 were subject to gastrointestinal hydrolysis. PCPC and its hydrolysates were used to evaluate their functional and biological properties. Total flavonoid content (TFC), total flavonol content (TFLC), total anthocyanin content (TAC) and total proanthocyanin (TAP) were determined. The polyphenols and flavonoids were identified by UPLC-QDa. Protein solubility (PS), water and oil absorption capacity (WAC and OAC) were determined. The antioxidant activity was evaluated by the FRAP, ABTS and DPPH methods. PCPC35 showed the highest TFLC values (11,091.37 mg rutin equivalents (RE)/100 g dry weight DW), and TFL presented values of 7975.59 mg RE/100 g DW. The PCPCs presented better functional properties than the hydrolysates. PCPC25 presented a PS of 59.43%PS at pH 8.0, 27.77%WAC and 24.94%OAC. PCPC25 and PCPC35 showed high values of antioxidant activity. PCPC25 showed ABTS values (570.97 µmol trolox equivalents (TE)/g DW) and FRAP (772.85 µmol TE/g DW). PCPCs hydrolysates were less active with ABTS values (74.12 µmol TE/g DW) and FRAP (59.42 µmol TE/g DW).&quot;,&quot;publisher&quot;:&quot;MDPI&quot;,&quot;issue&quot;:&quot;9&quot;,&quot;volume&quot;:&quot;12&quot;},&quot;isTemporary&quot;:false}]},{&quot;citationID&quot;:&quot;MENDELEY_CITATION_a801bddf-f25a-47a4-a6b5-372fabd2d934&quot;,&quot;properties&quot;:{&quot;noteIndex&quot;:0},&quot;isEdited&quot;:false,&quot;manualOverride&quot;:{&quot;isManuallyOverridden&quot;:false,&quot;citeprocText&quot;:&quot;[8]&quot;,&quot;manualOverrideText&quot;:&quot;&quot;},&quot;citationTag&quot;:&quot;MENDELEY_CITATION_v3_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&quot;,&quot;citationItems&quot;:[{&quot;id&quot;:&quot;78d2a7a7-0572-376f-8a15-2a1ae554a09a&quot;,&quot;itemData&quot;:{&quot;type&quot;:&quot;article-journal&quot;,&quot;id&quot;:&quot;78d2a7a7-0572-376f-8a15-2a1ae554a09a&quot;,&quot;title&quot;:&quot;Use of a Free Radical Method to Evaluate Antioxidant Activity&quot;,&quot;groupId&quot;:&quot;73b22280-ab52-3540-9c3c-efd9ee5b22dd&quot;,&quot;author&quot;:[{&quot;family&quot;:&quot;Brand-Williams&quot;,&quot;given&quot;:&quot;W&quot;,&quot;parse-names&quot;:false,&quot;dropping-particle&quot;:&quot;&quot;,&quot;non-dropping-particle&quot;:&quot;&quot;},{&quot;family&quot;:&quot;Cuvelier&quot;,&quot;given&quot;:&quot;M E&quot;,&quot;parse-names&quot;:false,&quot;dropping-particle&quot;:&quot;&quot;,&quot;non-dropping-particle&quot;:&quot;&quot;},{&quot;family&quot;:&quot;Berset&quot;,&quot;given&quot;:&quot;C&quot;,&quot;parse-names&quot;:false,&quot;dropping-particle&quot;:&quot;&quot;,&quot;non-dropping-particle&quot;:&quot;&quot;}],&quot;container-title&quot;:&quot;LWT-Food science&quot;,&quot;issued&quot;:{&quot;date-parts&quot;:[[1995]]},&quot;page&quot;:&quot;25-30&quot;,&quot;abstract&quot;:&quot;Tile antiradical activities of various antioxidants were determined using the free radical, 2.2-Diphenyl-l-pict3,1hydrazyl (DPPI-I°). In its radical form, DPPI-I ° has an absorption band at 515 nm which disappears upon reduction by an antiradical compound. Twenty compounds were reacted with the DPPI-I ° and shown to follow one of three possible reaction kinetic types. Ascorbie acid, isoascorbic acid and isoeugenol reacted quickly with the DPPI-I ° reaching a steady state immediately. Rosmarinic acid and 6-tocopherol reacted a little slower and reached a steady state within 30 rain. The remaining compounds reacted more progressively with the DPPH ° reaching a steady state from I to 6 h. Caffeic acid, gentisic acid and gallic acid showed the highest antiradical activities with a stoichiometo, of 4 to 6 reduced DPPH ° molecules pet\&quot; molecule of antioxidant. Vanillin, phenol, y-resort3'lic acid and vanillic acid were found to be poor antiradical compounds. The stoichiometry, for the other 13 phenolic compounds varied from one to three reduced DPPH ° molecules pet\&quot; molecule of antioxidant. Possible mechanisms are proposed to explain the e.werimental results.&quot;,&quot;volume&quot;:&quot;28&quot;},&quot;isTemporary&quot;:false}]},{&quot;citationID&quot;:&quot;MENDELEY_CITATION_25a64b0e-51ef-4758-9291-73e21c782d0e&quot;,&quot;properties&quot;:{&quot;noteIndex&quot;:0},&quot;isEdited&quot;:false,&quot;manualOverride&quot;:{&quot;isManuallyOverridden&quot;:false,&quot;citeprocText&quot;:&quot;[9]&quot;,&quot;manualOverrideText&quot;:&quot;&quot;},&quot;citationTag&quot;:&quot;MENDELEY_CITATION_v3_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&quot;,&quot;citationItems&quot;:[{&quot;id&quot;:&quot;2c154c89-b7fe-348f-985b-92b5e18a881d&quot;,&quot;itemData&quot;:{&quot;type&quot;:&quot;chapter&quot;,&quot;id&quot;:&quot;2c154c89-b7fe-348f-985b-92b5e18a881d&quot;,&quot;title&quot;:&quot;Ferric Reducing/Antioxidant Power Assay: Direct Measure of Total Antioxidant Activity of Biological Fluids and Modified Version for Simultaneous Measurement of Total Antioxidant Power and Ascorbic Acid Concentration&quot;,&quot;groupId&quot;:&quot;73b22280-ab52-3540-9c3c-efd9ee5b22dd&quot;,&quot;author&quot;:[{&quot;family&quot;:&quot;Benzie&quot;,&quot;given&quot;:&quot;I.F.F&quot;,&quot;parse-names&quot;:false,&quot;dropping-particle&quot;:&quot;&quot;,&quot;non-dropping-particle&quot;:&quot;&quot;},{&quot;family&quot;:&quot;Strain&quot;,&quot;given&quot;:&quot;J.J.&quot;,&quot;parse-names&quot;:false,&quot;dropping-particle&quot;:&quot;&quot;,&quot;non-dropping-particle&quot;:&quot;&quot;}],&quot;container-title&quot;:&quot;Methods in Enzymology&quot;,&quot;container-title-short&quot;:&quot;Methods Enzymol.&quot;,&quot;chapter-number&quot;:&quot;2&quot;,&quot;editor&quot;:[{&quot;family&quot;:&quot;Lester Parker&quot;,&quot;given&quot;:&quot;&quot;,&quot;parse-names&quot;:false,&quot;dropping-particle&quot;:&quot;&quot;,&quot;non-dropping-particle&quot;:&quot;&quot;}],&quot;issued&quot;:{&quot;date-parts&quot;:[[1999]]},&quot;page&quot;:&quot;15-27&quot;,&quot;publisher&quot;:&quot;Academic Press&quot;,&quot;volume&quot;:&quot;299&quot;},&quot;isTemporary&quot;:false}]},{&quot;citationID&quot;:&quot;MENDELEY_CITATION_236aa208-df18-4eb3-b688-3e83ab61db37&quot;,&quot;properties&quot;:{&quot;noteIndex&quot;:0},&quot;isEdited&quot;:false,&quot;manualOverride&quot;:{&quot;isManuallyOverridden&quot;:false,&quot;citeprocText&quot;:&quot;[6]&quot;,&quot;manualOverrideText&quot;:&quot;&quot;},&quot;citationTag&quot;:&quot;MENDELEY_CITATION_v3_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&quot;,&quot;citationItems&quot;:[{&quot;id&quot;:&quot;a010fefa-a372-3346-8a3f-3af41d396848&quot;,&quot;itemData&quot;:{&quot;type&quot;:&quot;article-journal&quot;,&quot;id&quot;:&quot;a010fefa-a372-3346-8a3f-3af41d396848&quot;,&quot;title&quot;:&quot;Functional, Antioxidant, and Anti-Inflammatory Properties of Cricket Protein Concentrate (Gryllus assimilis)&quot;,&quot;groupId&quot;:&quot;73b22280-ab52-3540-9c3c-efd9ee5b22dd&quot;,&quot;author&quot;:[{&quot;family&quot;:&quot;Quinteros&quot;,&quot;given&quot;:&quot;María Fernanda&quot;,&quot;parse-names&quot;:false,&quot;dropping-particle&quot;:&quot;&quot;,&quot;non-dropping-particle&quot;:&quot;&quot;},{&quot;family&quot;:&quot;Martínez&quot;,&quot;given&quot;:&quot;Jenny&quot;,&quot;parse-names&quot;:false,&quot;dropping-particle&quot;:&quot;&quot;,&quot;non-dropping-particle&quot;:&quot;&quot;},{&quot;family&quot;:&quot;Barrionuevo&quot;,&quot;given&quot;:&quot;Alejandra&quot;,&quot;parse-names&quot;:false,&quot;dropping-particle&quot;:&quot;&quot;,&quot;non-dropping-particle&quot;:&quot;&quot;},{&quot;family&quot;:&quot;Rojas&quot;,&quot;given&quot;:&quot;Marcelo&quot;,&quot;parse-names&quot;:false,&quot;dropping-particle&quot;:&quot;&quot;,&quot;non-dropping-particle&quot;:&quot;&quot;},{&quot;family&quot;:&quot;Carrillo&quot;,&quot;given&quot;:&quot;Wilman&quot;,&quot;parse-names&quot;:false,&quot;dropping-particle&quot;:&quot;&quot;,&quot;non-dropping-particle&quot;:&quot;&quot;}],&quot;container-title&quot;:&quot;Biology&quot;,&quot;container-title-short&quot;:&quot;Biology (Basel).&quot;,&quot;DOI&quot;:&quot;10.3390/biology11050776&quot;,&quot;ISSN&quot;:&quot;20797737&quot;,&quot;issued&quot;:{&quot;date-parts&quot;:[[2022,5,1]]},&quot;page&quot;:&quot;776&quot;,&quot;abstract&quot;:&quot;Edible insects can represent an alternative to obtain high-quality proteins with positive biological properties for human consumption. Cricket flour (Gryllus assimilis) was used to obtain cricket protein concentrate (CPC) using pHs (10.0 and 12.0) of extraction and pHs (3.0, 4.0, 5.0, and 6.0) of isoelectric precipitation (pI). Protein content, water and oil absorption capacity, protein solubility, antioxidant, and anti-inflammatory activities were determined. In addition, the protein profile was characterized by electrophoresis and the in vitro CPC digestibility was evaluated. Cricket flour presented 45.75% of protein content and CPC 12–5.0 presented a value of 71.16% protein content using the Dumas method. All samples were more soluble at pH 9.0 and 12.0. CPC 12–3.0 presented a percentage of water-binding capacity (WBC) of 41.25%. CPC 12–6.0 presented a percentage of oil-binding capacity (OBC) of 72.93%. All samples presented a high antioxidant and anti-inflammatory activity. CPC 12–4.0 presented a value FRAP of 70,034 umol trolox equivalents (TE)/g CPC, CPC 12–6.0 presented a value ABTS of 124,300 umol TE/g CPC and CPC 10–3.0 presented a DPPH value of 68,009 umol TE/g CPC. CPC 10–6.0 and CPC 12–6.0 presented high anti-inflammatory activity, with values of 93.55% and 93.15% of protection, respectively. CPCs can be used as functional ingredients in the food industry for their excellent functional and biological properties.&quot;,&quot;publisher&quot;:&quot;MDPI&quot;,&quot;issue&quot;:&quot;5&quot;,&quot;volume&quot;:&quot;11&quot;},&quot;isTemporary&quot;:false}]},{&quot;citationID&quot;:&quot;MENDELEY_CITATION_8ba03e5c-750a-4488-adbb-1d38130c8689&quot;,&quot;properties&quot;:{&quot;noteIndex&quot;:0},&quot;isEdited&quot;:false,&quot;manualOverride&quot;:{&quot;isManuallyOverridden&quot;:false,&quot;citeprocText&quot;:&quot;[10]&quot;,&quot;manualOverrideText&quot;:&quot;&quot;},&quot;citationTag&quot;:&quot;MENDELEY_CITATION_v3_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&quot;,&quot;citationItems&quot;:[{&quot;id&quot;:&quot;cee30ddb-3221-326e-aaa5-6691fcfa8d80&quot;,&quot;itemData&quot;:{&quot;type&quot;:&quot;article-journal&quot;,&quot;id&quot;:&quot;cee30ddb-3221-326e-aaa5-6691fcfa8d80&quot;,&quot;title&quot;:&quot;Purple corn (Zea mays L.) phenolic compounds profile and its assessment as an agent against oxidative stress in isolated mouse organs&quot;,&quot;groupId&quot;:&quot;73b22280-ab52-3540-9c3c-efd9ee5b22dd&quot;,&quot;author&quot;:[{&quot;family&quot;:&quot;Ramos-Escudero&quot;,&quot;given&quot;:&quot;Fernando&quot;,&quot;parse-names&quot;:false,&quot;dropping-particle&quot;:&quot;&quot;,&quot;non-dropping-particle&quot;:&quot;&quot;},{&quot;family&quot;:&quot;Muñoz&quot;,&quot;given&quot;:&quot;Ana María&quot;,&quot;parse-names&quot;:false,&quot;dropping-particle&quot;:&quot;&quot;,&quot;non-dropping-particle&quot;:&quot;&quot;},{&quot;family&quot;:&quot;Alvarado-Ortíz&quot;,&quot;given&quot;:&quot;Carlos&quot;,&quot;parse-names&quot;:false,&quot;dropping-particle&quot;:&quot;&quot;,&quot;non-dropping-particle&quot;:&quot;&quot;},{&quot;family&quot;:&quot;Alvarado&quot;,&quot;given&quot;:&quot;Ángel&quot;,&quot;parse-names&quot;:false,&quot;dropping-particle&quot;:&quot;&quot;,&quot;non-dropping-particle&quot;:&quot;&quot;},{&quot;family&quot;:&quot;Yáñez&quot;,&quot;given&quot;:&quot;Jaime A.&quot;,&quot;parse-names&quot;:false,&quot;dropping-particle&quot;:&quot;&quot;,&quot;non-dropping-particle&quot;:&quot;&quot;}],&quot;container-title&quot;:&quot;Journal of Medicinal Food&quot;,&quot;container-title-short&quot;:&quot;J. Med. Food&quot;,&quot;DOI&quot;:&quot;10.1089/jmf.2010.0342&quot;,&quot;ISSN&quot;:&quot;1096620X&quot;,&quot;PMID&quot;:&quot;22082063&quot;,&quot;issued&quot;:{&quot;date-parts&quot;:[[2012,2,1]]},&quot;page&quot;:&quot;206-215&quot;,&quot;abstract&quot;:&quot;This study was designed to determine the contents of total polyphenols, flavonoids, flavonols, flavanols, and anthocyanins of purple corn (Zea mays L.) extracts obtained with different methanol:water concentrations, acidified with 1% HCl (1 N). Another objective was to determine the antioxidant activity by 1,1-diphenyl-2-picrylhydrazyl (DPPH), 2,2′-azinobis(3- ethylbenzothiazoline-6-sulfonic acid) (ABTS), ferric reducing antioxidant power (FRAP), and deoxyribose assay, individual phenolic compounds by high-performance liquid chromatography (HPLC), and endogenous antioxidant enzyme (superoxide dismutase [SOD], catalase [CAT], and total peroxidase [TPX]) activity and lipid peroxidation activity (thiobarbituric acid-reactive substances [TBARS] assay) in isolated mouse organs. Overall, the highest total content of polyphenols, anthocyanins, flavonoids, flavonols, and flavanols was obtained with the 80:20 methanol:water extract, acidified with 1% HCl (1 N). The 50% inhibitory concentration values obtained by the DPPH and ABTS assays with this extract were 66.3 μg/mL and 250 μg/mL, respectively. The antioxidant activity by the FRAP assay was 26.1 μM Trolox equivalents/g, whereas the deoxyribose assay presented 93.6% inhibition. Because of these results, the 80:20 methanol:water extract, acidified with 1% HCl (1 N), was used for the remaining tests. Eight phenolic compounds were identified by HPLC: chlorogenic acid, caffeic acid, rutin, ferulic acid, morin, quercetin, naringenin, and kaempferol. Furthermore, it was observed that the purple corn extract was capable of significantly reducing lipid peroxidation (lower malondialdehyde [MDA] concentrations by the TBARS assay) and at the same time increasing endogenous antioxidant enzyme (CAT, TPX, and SOD) activities in isolated mouse kidney, liver, and brain. On the basis of the results, it was concluded that the purple corn extract contained various bioactive phenolic compounds that exhibited considerable in vitro antioxidant activity, which correlated well with the decreased MDA formation and increase in activity of endogenous antioxidant enzymes observed in the isolated mouse organs. This warrants further in vivo studies with purple corn extracts to assess its antioxidant activity and other bioactivities. © 2012, Mary Ann Liebert, Inc. and Korean Society of Food Science and Nutrition.&quot;,&quot;issue&quot;:&quot;2&quot;,&quot;volume&quot;:&quot;15&quot;},&quot;isTemporary&quot;:false}]},{&quot;citationID&quot;:&quot;MENDELEY_CITATION_5838e006-8b25-4b73-89ca-638e91fe350c&quot;,&quot;properties&quot;:{&quot;noteIndex&quot;:0},&quot;isEdited&quot;:false,&quot;manualOverride&quot;:{&quot;isManuallyOverridden&quot;:false,&quot;citeprocText&quot;:&quot;[10]&quot;,&quot;manualOverrideText&quot;:&quot;&quot;},&quot;citationTag&quot;:&quot;MENDELEY_CITATION_v3_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&quot;,&quot;citationItems&quot;:[{&quot;id&quot;:&quot;cee30ddb-3221-326e-aaa5-6691fcfa8d80&quot;,&quot;itemData&quot;:{&quot;type&quot;:&quot;article-journal&quot;,&quot;id&quot;:&quot;cee30ddb-3221-326e-aaa5-6691fcfa8d80&quot;,&quot;title&quot;:&quot;Purple corn (Zea mays L.) phenolic compounds profile and its assessment as an agent against oxidative stress in isolated mouse organs&quot;,&quot;groupId&quot;:&quot;73b22280-ab52-3540-9c3c-efd9ee5b22dd&quot;,&quot;author&quot;:[{&quot;family&quot;:&quot;Ramos-Escudero&quot;,&quot;given&quot;:&quot;Fernando&quot;,&quot;parse-names&quot;:false,&quot;dropping-particle&quot;:&quot;&quot;,&quot;non-dropping-particle&quot;:&quot;&quot;},{&quot;family&quot;:&quot;Muñoz&quot;,&quot;given&quot;:&quot;Ana María&quot;,&quot;parse-names&quot;:false,&quot;dropping-particle&quot;:&quot;&quot;,&quot;non-dropping-particle&quot;:&quot;&quot;},{&quot;family&quot;:&quot;Alvarado-Ortíz&quot;,&quot;given&quot;:&quot;Carlos&quot;,&quot;parse-names&quot;:false,&quot;dropping-particle&quot;:&quot;&quot;,&quot;non-dropping-particle&quot;:&quot;&quot;},{&quot;family&quot;:&quot;Alvarado&quot;,&quot;given&quot;:&quot;Ángel&quot;,&quot;parse-names&quot;:false,&quot;dropping-particle&quot;:&quot;&quot;,&quot;non-dropping-particle&quot;:&quot;&quot;},{&quot;family&quot;:&quot;Yáñez&quot;,&quot;given&quot;:&quot;Jaime A.&quot;,&quot;parse-names&quot;:false,&quot;dropping-particle&quot;:&quot;&quot;,&quot;non-dropping-particle&quot;:&quot;&quot;}],&quot;container-title&quot;:&quot;Journal of Medicinal Food&quot;,&quot;container-title-short&quot;:&quot;J. Med. Food&quot;,&quot;DOI&quot;:&quot;10.1089/jmf.2010.0342&quot;,&quot;ISSN&quot;:&quot;1096620X&quot;,&quot;PMID&quot;:&quot;22082063&quot;,&quot;issued&quot;:{&quot;date-parts&quot;:[[2012,2,1]]},&quot;page&quot;:&quot;206-215&quot;,&quot;abstract&quot;:&quot;This study was designed to determine the contents of total polyphenols, flavonoids, flavonols, flavanols, and anthocyanins of purple corn (Zea mays L.) extracts obtained with different methanol:water concentrations, acidified with 1% HCl (1 N). Another objective was to determine the antioxidant activity by 1,1-diphenyl-2-picrylhydrazyl (DPPH), 2,2′-azinobis(3- ethylbenzothiazoline-6-sulfonic acid) (ABTS), ferric reducing antioxidant power (FRAP), and deoxyribose assay, individual phenolic compounds by high-performance liquid chromatography (HPLC), and endogenous antioxidant enzyme (superoxide dismutase [SOD], catalase [CAT], and total peroxidase [TPX]) activity and lipid peroxidation activity (thiobarbituric acid-reactive substances [TBARS] assay) in isolated mouse organs. Overall, the highest total content of polyphenols, anthocyanins, flavonoids, flavonols, and flavanols was obtained with the 80:20 methanol:water extract, acidified with 1% HCl (1 N). The 50% inhibitory concentration values obtained by the DPPH and ABTS assays with this extract were 66.3 μg/mL and 250 μg/mL, respectively. The antioxidant activity by the FRAP assay was 26.1 μM Trolox equivalents/g, whereas the deoxyribose assay presented 93.6% inhibition. Because of these results, the 80:20 methanol:water extract, acidified with 1% HCl (1 N), was used for the remaining tests. Eight phenolic compounds were identified by HPLC: chlorogenic acid, caffeic acid, rutin, ferulic acid, morin, quercetin, naringenin, and kaempferol. Furthermore, it was observed that the purple corn extract was capable of significantly reducing lipid peroxidation (lower malondialdehyde [MDA] concentrations by the TBARS assay) and at the same time increasing endogenous antioxidant enzyme (CAT, TPX, and SOD) activities in isolated mouse kidney, liver, and brain. On the basis of the results, it was concluded that the purple corn extract contained various bioactive phenolic compounds that exhibited considerable in vitro antioxidant activity, which correlated well with the decreased MDA formation and increase in activity of endogenous antioxidant enzymes observed in the isolated mouse organs. This warrants further in vivo studies with purple corn extracts to assess its antioxidant activity and other bioactivities. © 2012, Mary Ann Liebert, Inc. and Korean Society of Food Science and Nutrition.&quot;,&quot;issue&quot;:&quot;2&quot;,&quot;volume&quot;:&quot;15&quot;},&quot;isTemporary&quot;:false}]},{&quot;citationID&quot;:&quot;MENDELEY_CITATION_82e46a95-e755-46d9-83fe-2919280e4385&quot;,&quot;properties&quot;:{&quot;noteIndex&quot;:0},&quot;isEdited&quot;:false,&quot;manualOverride&quot;:{&quot;isManuallyOverridden&quot;:false,&quot;citeprocText&quot;:&quot;[11]&quot;,&quot;manualOverrideText&quot;:&quot;&quot;},&quot;citationTag&quot;:&quot;MENDELEY_CITATION_v3_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&quot;,&quot;citationItems&quot;:[{&quot;id&quot;:&quot;9e6df847-78d5-3fae-8bc1-d683b449d399&quot;,&quot;itemData&quot;:{&quot;type&quot;:&quot;article-journal&quot;,&quot;id&quot;:&quot;9e6df847-78d5-3fae-8bc1-d683b449d399&quot;,&quot;title&quot;:&quot;The effect of different pressurized fluids on the extraction of anthocyanins and total phenolics from cranberry pomace&quot;,&quot;groupId&quot;:&quot;73b22280-ab52-3540-9c3c-efd9ee5b22dd&quot;,&quot;author&quot;:[{&quot;family&quot;:&quot;Saldaña&quot;,&quot;given&quot;:&quot;Marleny D.A.&quot;,&quot;parse-names&quot;:false,&quot;dropping-particle&quot;:&quot;&quot;,&quot;non-dropping-particle&quot;:&quot;&quot;},{&quot;family&quot;:&quot;Martinez&quot;,&quot;given&quot;:&quot;Eduardo Rodriguez&quot;,&quot;parse-names&quot;:false,&quot;dropping-particle&quot;:&quot;&quot;,&quot;non-dropping-particle&quot;:&quot;&quot;},{&quot;family&quot;:&quot;Sekhon&quot;,&quot;given&quot;:&quot;Jasreen K.&quot;,&quot;parse-names&quot;:false,&quot;dropping-particle&quot;:&quot;&quot;,&quot;non-dropping-particle&quot;:&quot;&quot;},{&quot;family&quot;:&quot;Vo&quot;,&quot;given&quot;:&quot;Hung&quot;,&quot;parse-names&quot;:false,&quot;dropping-particle&quot;:&quot;&quot;,&quot;non-dropping-particle&quot;:&quot;&quot;}],&quot;container-title&quot;:&quot;Journal of Supercritical Fluids&quot;,&quot;DOI&quot;:&quot;10.1016/j.supflu.2021.105279&quot;,&quot;ISSN&quot;:&quot;08968446&quot;,&quot;issued&quot;:{&quot;date-parts&quot;:[[2021,9,1]]},&quot;page&quot;:&quot;105279&quot;,&quot;abstract&quot;:&quot;Cranberry pomace, a byproduct of the juice manufacturing, is a rich source of phenolics, mainly anthocyanins. Anthocyanins and phenolics were removed from cranberry pomace with water, 30–100% ethanol, or 5% citric acid in a pressurized fluid reactor at 40–160 °C and 50 or 200 bar. Total anthocyanin (mg cyanidin 3-glucoside equivalent, Cy3GE), total phenolics (mg gallic acid equivalent, GAE), antioxidant activity (µmol trolox equivalent), and anthocyanin composition (HPLC-UV) of the extracts were determined. Pressurized ethanol (100%) recovered maximum anthocyanins (6.02–8.42 mg Cy3GE d.w.) with insignificant effect of temperature at 40–120 °C/50 bar. Irrespective of the treatment, major anthocyanins were cyanidin 3-galactoside, cyanidin 3-arabinoside, peonidin 3-galactoside, and peonidin 3-arabinoside. Maximum total phenolic content (84.96 ± 7.82 mg GAE d.w.) was obtained with pressurized 30% ethanol at 140 °C/50 bar. Pressurized ethanol showed better Pearson correlation value (P = 0.84) between total anthocyanins and antioxidant capacity compared to pressurized water. Results demonstrate potential of pressurized fluid extraction with ethanol to selectively remove anthocyanins and total phenolics from cranberry pomace.&quot;,&quot;publisher&quot;:&quot;Elsevier B.V.&quot;,&quot;volume&quot;:&quot;175&quot;},&quot;isTemporary&quot;:false}]},{&quot;citationID&quot;:&quot;MENDELEY_CITATION_55a86750-4b73-40ca-a294-0e28f50df318&quot;,&quot;properties&quot;:{&quot;noteIndex&quot;:0},&quot;isEdited&quot;:false,&quot;manualOverride&quot;:{&quot;isManuallyOverridden&quot;:false,&quot;citeprocText&quot;:&quot;[12]&quot;,&quot;manualOverrideText&quot;:&quot;&quot;},&quot;citationTag&quot;:&quot;MENDELEY_CITATION_v3_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&quot;,&quot;citationItems&quot;:[{&quot;id&quot;:&quot;e253678c-30ec-3ac9-819e-6925f616387d&quot;,&quot;itemData&quot;:{&quot;type&quot;:&quot;article-journal&quot;,&quot;id&quot;:&quot;e253678c-30ec-3ac9-819e-6925f616387d&quot;,&quot;title&quot;:&quot;Comprehensive characterization of nutritional, phytochemical, optical, and electrical properties of Moringa oleifera Lam. parts from Ecuador&quot;,&quot;groupId&quot;:&quot;73b22280-ab52-3540-9c3c-efd9ee5b22dd&quot;,&quot;author&quot;:[{&quot;family&quot;:&quot;Wilcaso&quot;,&quot;given&quot;:&quot;Paola&quot;,&quot;parse-names&quot;:false,&quot;dropping-particle&quot;:&quot;&quot;,&quot;non-dropping-particle&quot;:&quot;&quot;},{&quot;family&quot;:&quot;Landázuri&quot;,&quot;given&quot;:&quot;Andrea C.&quot;,&quot;parse-names&quot;:false,&quot;dropping-particle&quot;:&quot;&quot;,&quot;non-dropping-particle&quot;:&quot;&quot;},{&quot;family&quot;:&quot;Castelló&quot;,&quot;given&quot;:&quot;María Luisa&quot;,&quot;parse-names&quot;:false,&quot;dropping-particle&quot;:&quot;&quot;,&quot;non-dropping-particle&quot;:&quot;&quot;},{&quot;family&quot;:&quot;Ortolá&quot;,&quot;given&quot;:&quot;María Dolores&quot;,&quot;parse-names&quot;:false,&quot;dropping-particle&quot;:&quot;&quot;,&quot;non-dropping-particle&quot;:&quot;&quot;}],&quot;container-title&quot;:&quot;LWT&quot;,&quot;DOI&quot;:&quot;10.1016/j.lwt.2025.118108&quot;,&quot;ISSN&quot;:&quot;00236438&quot;,&quot;issued&quot;:{&quot;date-parts&quot;:[[2025,7,15]]},&quot;page&quot;:&quot;118108&quot;,&quot;abstract&quot;:&quot;Moringa oleifera Lam. is renowned for its nutritional and medicinal properties. This study characterizes parts of this plant grown in Ecuador: roots, stems, flowers, leaves, cotyledons, seed husks, and seedless pods. Seeds had the highest protein (≈41 %) and fat content (≈32 %), while leaves and flowers also showed substantial protein levels (30 % and 23 % respectively). Leaves showed the most significant antioxidant activity and the highest polyphenol content (≈26 mg EqAG/g), flavonoids (≈12 mg EqQ/g), and flavonols (≈6 mg EqQ/g). Seed husks showed superior fiber content (65 %). Pods were the richest in calcium (4394 mg/100 gdm), flowers in potassium (197 mg/100 g dm) and iron (40 mg/100 g dm), and leaves in magnesium (783 mg/100 g dm). Powders’ hue ranged from 80° (roots) to 130° (leaves). Electrical results demonstrated the dielectric and insulating capacity of moringa parts. This research provides valuable information for potential uses in the food, nutraceutical, electronics, and biomaterial sectors.&quot;,&quot;publisher&quot;:&quot;Academic Press&quot;,&quot;volume&quot;:&quot;228&quot;},&quot;isTemporary&quot;:false}]}]"/>
    <we:property name="MENDELEY_CITATIONS_LOCALE_CODE" value="&quot;en-US&quot;"/>
    <we:property name="MENDELEY_CITATIONS_STYLE" value="{&quot;id&quot;:&quot;https://www.zotero.org/styles/plant-foods-for-human-nutrition&quot;,&quot;title&quot;:&quot;Plant Foods for Human Nutrition&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58956318-f320-474d-b346-4705103da090">
  <we:reference id="WA104382081" version="1.55.1.0" store="es-es" storeType="omex"/>
  <we:alternateReferences>
    <we:reference id="WA104382081" version="1.55.1.0" store="es-es" storeType="omex"/>
  </we:alternateReferences>
  <we:properties>
    <we:property name="MENDELEY_BIBLIOGRAPHY_IS_DIRTY" value="false"/>
    <we:property name="MENDELEY_BIBLIOGRAPHY_LAST_MODIFIED" value="1788519353366"/>
    <we:property name="MENDELEY_CITATIONS" value="[{&quot;citationID&quot;:&quot;MENDELEY_CITATION_1f6c7d25-a5ba-43d9-899d-93c40050a898&quot;,&quot;properties&quot;:{&quot;noteIndex&quot;:0},&quot;isEdited&quot;:false,&quot;manualOverride&quot;:{&quot;isManuallyOverridden&quot;:false,&quot;citeprocText&quot;:&quot;[1]&quot;,&quot;manualOverrideText&quot;:&quot;&quot;},&quot;citationTag&quot;:&quot;MENDELEY_CITATION_v3_eyJjaXRhdGlvbklEIjoiTUVOREVMRVlfQ0lUQVRJT05fMWY2YzdkMjUtYTViYS00M2Q5LTg5OWQtOTNjNDAwNTBhODk4IiwicHJvcGVydGllcyI6eyJub3RlSW5kZXgiOjB9LCJpc0VkaXRlZCI6ZmFsc2UsIm1hbnVhbE92ZXJyaWRlIjp7ImlzTWFudWFsbHlPdmVycmlkZGVuIjpmYWxzZSwiY2l0ZXByb2NUZXh0IjoiWzF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iwiY29udGFpbmVyLXRpdGxlLXNob3J0IjoiIn0sImlzVGVtcG9yYXJ5IjpmYWxzZX1dfQ==&quot;,&quot;citationItems&quot;:[{&quot;id&quot;:&quot;b8c592c1-04f4-30f6-97da-36132422e61e&quot;,&quot;itemData&quot;:{&quot;type&quot;:&quot;book&quot;,&quot;id&quot;:&quot;b8c592c1-04f4-30f6-97da-36132422e61e&quot;,&quot;title&quot;:&quot;Official Methods of Analysis&quot;,&quot;groupId&quot;:&quot;73b22280-ab52-3540-9c3c-efd9ee5b22dd&quot;,&quot;author&quot;:[{&quot;family&quot;:&quot;AOAC&quot;,&quot;given&quot;:&quot;&quot;,&quot;parse-names&quot;:false,&quot;dropping-particle&quot;:&quot;&quot;,&quot;non-dropping-particle&quot;:&quot;&quot;}],&quot;editor&quot;:[{&quot;family&quot;:&quot;AOAC International&quot;,&quot;given&quot;:&quot;&quot;,&quot;parse-names&quot;:false,&quot;dropping-particle&quot;:&quot;&quot;,&quot;non-dropping-particle&quot;:&quot;&quot;}],&quot;issued&quot;:{&quot;date-parts&quot;:[[2012]]},&quot;publisher-place&quot;:&quot;Gaithersburg, MD.&quot;,&quot;edition&quot;:&quot;19th&quot;,&quot;container-title-short&quot;:&quot;&quot;},&quot;isTemporary&quot;:false}]},{&quot;citationID&quot;:&quot;MENDELEY_CITATION_7a01644f-382a-4dac-829c-b84d7d4f9a54&quot;,&quot;properties&quot;:{&quot;noteIndex&quot;:0},&quot;isEdited&quot;:false,&quot;manualOverride&quot;:{&quot;isManuallyOverridden&quot;:false,&quot;citeprocText&quot;:&quot;[1]&quot;,&quot;manualOverrideText&quot;:&quot;&quot;},&quot;citationTag&quot;:&quot;MENDELEY_CITATION_v3_eyJjaXRhdGlvbklEIjoiTUVOREVMRVlfQ0lUQVRJT05fN2EwMTY0NGYtMzgyYS00ZGFjLTgyOWMtYjg0ZDdkNGY5YTU0IiwicHJvcGVydGllcyI6eyJub3RlSW5kZXgiOjB9LCJpc0VkaXRlZCI6ZmFsc2UsIm1hbnVhbE92ZXJyaWRlIjp7ImlzTWFudWFsbHlPdmVycmlkZGVuIjpmYWxzZSwiY2l0ZXByb2NUZXh0IjoiWzF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iwiY29udGFpbmVyLXRpdGxlLXNob3J0IjoiIn0sImlzVGVtcG9yYXJ5IjpmYWxzZX1dfQ==&quot;,&quot;citationItems&quot;:[{&quot;id&quot;:&quot;b8c592c1-04f4-30f6-97da-36132422e61e&quot;,&quot;itemData&quot;:{&quot;type&quot;:&quot;book&quot;,&quot;id&quot;:&quot;b8c592c1-04f4-30f6-97da-36132422e61e&quot;,&quot;title&quot;:&quot;Official Methods of Analysis&quot;,&quot;groupId&quot;:&quot;73b22280-ab52-3540-9c3c-efd9ee5b22dd&quot;,&quot;author&quot;:[{&quot;family&quot;:&quot;AOAC&quot;,&quot;given&quot;:&quot;&quot;,&quot;parse-names&quot;:false,&quot;dropping-particle&quot;:&quot;&quot;,&quot;non-dropping-particle&quot;:&quot;&quot;}],&quot;editor&quot;:[{&quot;family&quot;:&quot;AOAC International&quot;,&quot;given&quot;:&quot;&quot;,&quot;parse-names&quot;:false,&quot;dropping-particle&quot;:&quot;&quot;,&quot;non-dropping-particle&quot;:&quot;&quot;}],&quot;issued&quot;:{&quot;date-parts&quot;:[[2012]]},&quot;publisher-place&quot;:&quot;Gaithersburg, MD.&quot;,&quot;edition&quot;:&quot;19th&quot;,&quot;container-title-short&quot;:&quot;&quot;},&quot;isTemporary&quot;:false}]},{&quot;citationID&quot;:&quot;MENDELEY_CITATION_cd728017-3262-4df2-9a31-38f47f633edb&quot;,&quot;properties&quot;:{&quot;noteIndex&quot;:0},&quot;isEdited&quot;:false,&quot;manualOverride&quot;:{&quot;isManuallyOverridden&quot;:false,&quot;citeprocText&quot;:&quot;[1]&quot;,&quot;manualOverrideText&quot;:&quot;&quot;},&quot;citationTag&quot;:&quot;MENDELEY_CITATION_v3_eyJjaXRhdGlvbklEIjoiTUVOREVMRVlfQ0lUQVRJT05fY2Q3MjgwMTctMzI2Mi00ZGYyLTlhMzEtMzhmNDdmNjMzZWRiIiwicHJvcGVydGllcyI6eyJub3RlSW5kZXgiOjB9LCJpc0VkaXRlZCI6ZmFsc2UsIm1hbnVhbE92ZXJyaWRlIjp7ImlzTWFudWFsbHlPdmVycmlkZGVuIjpmYWxzZSwiY2l0ZXByb2NUZXh0IjoiWzF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iwiY29udGFpbmVyLXRpdGxlLXNob3J0IjoiIn0sImlzVGVtcG9yYXJ5IjpmYWxzZX1dfQ==&quot;,&quot;citationItems&quot;:[{&quot;id&quot;:&quot;b8c592c1-04f4-30f6-97da-36132422e61e&quot;,&quot;itemData&quot;:{&quot;type&quot;:&quot;book&quot;,&quot;id&quot;:&quot;b8c592c1-04f4-30f6-97da-36132422e61e&quot;,&quot;title&quot;:&quot;Official Methods of Analysis&quot;,&quot;groupId&quot;:&quot;73b22280-ab52-3540-9c3c-efd9ee5b22dd&quot;,&quot;author&quot;:[{&quot;family&quot;:&quot;AOAC&quot;,&quot;given&quot;:&quot;&quot;,&quot;parse-names&quot;:false,&quot;dropping-particle&quot;:&quot;&quot;,&quot;non-dropping-particle&quot;:&quot;&quot;}],&quot;editor&quot;:[{&quot;family&quot;:&quot;AOAC International&quot;,&quot;given&quot;:&quot;&quot;,&quot;parse-names&quot;:false,&quot;dropping-particle&quot;:&quot;&quot;,&quot;non-dropping-particle&quot;:&quot;&quot;}],&quot;issued&quot;:{&quot;date-parts&quot;:[[2012]]},&quot;publisher-place&quot;:&quot;Gaithersburg, MD.&quot;,&quot;edition&quot;:&quot;19th&quot;,&quot;container-title-short&quot;:&quot;&quot;},&quot;isTemporary&quot;:false}]},{&quot;citationID&quot;:&quot;MENDELEY_CITATION_b73ed22a-6ff3-4acf-9e4f-24af611b792b&quot;,&quot;properties&quot;:{&quot;noteIndex&quot;:0},&quot;isEdited&quot;:false,&quot;manualOverride&quot;:{&quot;isManuallyOverridden&quot;:false,&quot;citeprocText&quot;:&quot;[1]&quot;,&quot;manualOverrideText&quot;:&quot;&quot;},&quot;citationTag&quot;:&quot;MENDELEY_CITATION_v3_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&quot;,&quot;citationItems&quot;:[{&quot;id&quot;:&quot;b8c592c1-04f4-30f6-97da-36132422e61e&quot;,&quot;itemData&quot;:{&quot;type&quot;:&quot;book&quot;,&quot;id&quot;:&quot;b8c592c1-04f4-30f6-97da-36132422e61e&quot;,&quot;title&quot;:&quot;Official Methods of Analysis&quot;,&quot;groupId&quot;:&quot;73b22280-ab52-3540-9c3c-efd9ee5b22dd&quot;,&quot;author&quot;:[{&quot;family&quot;:&quot;AOAC&quot;,&quot;given&quot;:&quot;&quot;,&quot;parse-names&quot;:false,&quot;dropping-particle&quot;:&quot;&quot;,&quot;non-dropping-particle&quot;:&quot;&quot;}],&quot;editor&quot;:[{&quot;family&quot;:&quot;AOAC International&quot;,&quot;given&quot;:&quot;&quot;,&quot;parse-names&quot;:false,&quot;dropping-particle&quot;:&quot;&quot;,&quot;non-dropping-particle&quot;:&quot;&quot;}],&quot;issued&quot;:{&quot;date-parts&quot;:[[2012]]},&quot;publisher-place&quot;:&quot;Gaithersburg, MD.&quot;,&quot;edition&quot;:&quot;19th&quot;,&quot;container-title-short&quot;:&quot;&quot;},&quot;isTemporary&quot;:false}]}]"/>
    <we:property name="MENDELEY_CITATIONS_LOCALE_CODE" value="&quot;en-US&quot;"/>
    <we:property name="MENDELEY_CITATIONS_STYLE" value="{&quot;id&quot;:&quot;https://www.zotero.org/styles/plant-foods-for-human-nutrition&quot;,&quot;title&quot;:&quot;Plant Foods for Human Nutr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7830-B3F3-407A-8648-B4E1422E7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1640</Words>
  <Characters>9020</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Dolores Ortola Ortola</dc:creator>
  <cp:keywords/>
  <dc:description/>
  <cp:lastModifiedBy>María Dolores Ortola Ortola</cp:lastModifiedBy>
  <cp:revision>177</cp:revision>
  <dcterms:created xsi:type="dcterms:W3CDTF">2026-07-13T09:33:00Z</dcterms:created>
  <dcterms:modified xsi:type="dcterms:W3CDTF">2026-09-09T10:52:00Z</dcterms:modified>
</cp:coreProperties>
</file>