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FC" w:rsidRPr="00D945C7" w:rsidRDefault="009727FC" w:rsidP="006F3812">
      <w:pPr>
        <w:spacing w:before="240"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D945C7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255"/>
        <w:gridCol w:w="2350"/>
        <w:gridCol w:w="1235"/>
      </w:tblGrid>
      <w:tr w:rsidR="00D945C7" w:rsidRPr="00477941" w:rsidTr="003011C3">
        <w:tc>
          <w:tcPr>
            <w:tcW w:w="0" w:type="auto"/>
            <w:gridSpan w:val="4"/>
          </w:tcPr>
          <w:p w:rsidR="009727FC" w:rsidRPr="00D945C7" w:rsidRDefault="00C00102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b/>
                <w:lang w:val="en-US"/>
              </w:rPr>
              <w:t>Table</w:t>
            </w:r>
            <w:r w:rsidR="009727FC" w:rsidRPr="00D945C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9727FC" w:rsidRPr="00D945C7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6F3812">
              <w:rPr>
                <w:rFonts w:ascii="Times New Roman" w:hAnsi="Times New Roman" w:cs="Times New Roman"/>
                <w:b/>
                <w:lang w:val="en-US"/>
              </w:rPr>
              <w:t>1</w:t>
            </w:r>
            <w:proofErr w:type="spellEnd"/>
            <w:r w:rsidRPr="00D945C7">
              <w:rPr>
                <w:rFonts w:ascii="Times New Roman" w:hAnsi="Times New Roman" w:cs="Times New Roman"/>
                <w:lang w:val="en-US"/>
              </w:rPr>
              <w:t xml:space="preserve"> Non response analysis</w:t>
            </w:r>
            <w:r w:rsidR="002C0D02" w:rsidRPr="00D945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727FC" w:rsidRPr="00D945C7">
              <w:rPr>
                <w:rFonts w:ascii="Times New Roman" w:hAnsi="Times New Roman" w:cs="Times New Roman"/>
                <w:lang w:val="en-US"/>
              </w:rPr>
              <w:t>(n = 8548)</w:t>
            </w:r>
          </w:p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Included (n = 3871)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Excluded (n = 4677)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D945C7" w:rsidRPr="00477941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education level</w:t>
            </w:r>
            <w:r w:rsidRPr="00D945C7">
              <w:rPr>
                <w:rFonts w:ascii="Times New Roman" w:hAnsi="Times New Roman" w:cs="Times New Roman"/>
                <w:lang w:val="en-US"/>
              </w:rPr>
              <w:softHyphen/>
            </w:r>
            <w:r w:rsidRPr="00D945C7">
              <w:rPr>
                <w:rFonts w:ascii="Times New Roman" w:hAnsi="Times New Roman" w:cs="Times New Roman"/>
                <w:lang w:val="en-US"/>
              </w:rPr>
              <w:softHyphen/>
              <w:t xml:space="preserve">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a, c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1267 (35.0)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1369 (54.4)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2350 (65.0)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1148 (45.6)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477941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Paternal education level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a, c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low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1220 (36.1)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1140 (51.9)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high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2162 (63.9)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1057 (48.1)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Maternal employment status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r w:rsidRPr="00D945C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paid job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2785 (80.6)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1584 (67.6)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 paid job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672 (19.4)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760 (32.4)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Paternal employment status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paid job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3164 (95.5)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1964 (92.0)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 paid job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149 (4.5)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171 (8.0)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Household income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2000€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643 (17.9)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372 (31.7)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&gt; 2000€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2955 (82.1)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800 (68.3)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Receiving benefits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b, 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394 (10.5)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201 (16.3)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3360 (89.5)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1032 (83.7)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Family composition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One parent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553 (14.8)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282 (23.1)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Two parents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3192 (85.2)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940 (76.9)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Ethnicity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native Dutch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2626 (68.9)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1938 (46.3)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non- Dutch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1184 (31.1)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2251 (53.7)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Childs sex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1923 (49.7)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2416 (51.7)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female 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1948 (50.3)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2260 (48.3)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Childs age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median (90% range)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9.79 (9.48-10.47)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9.98 (9.56-11.18)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Caries experience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2167 (75.2)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1430 (60.7)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713 (24.8)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925 (39.3)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Orthodontic need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1902 (62.4)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985 (60.2)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1146 (37.6)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652 (39.8)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0.139</w:t>
            </w: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Aesthetic need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1691 (57.4)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908 (57.5)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borderline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1006 (34.2)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535 (33.9)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247 (8.4)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136 (8.6)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0.958</w:t>
            </w:r>
          </w:p>
        </w:tc>
      </w:tr>
      <w:tr w:rsidR="00D945C7" w:rsidRPr="00477941" w:rsidTr="003011C3">
        <w:tc>
          <w:tcPr>
            <w:tcW w:w="0" w:type="auto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Self-perceived orthodontic need 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1075 (27.9)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 (9.1)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borderline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980 (25.5)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2 (18.2)</w:t>
            </w:r>
          </w:p>
        </w:tc>
        <w:tc>
          <w:tcPr>
            <w:tcW w:w="0" w:type="auto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1794 (46.6)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8 (72.7)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0.199</w:t>
            </w:r>
          </w:p>
        </w:tc>
      </w:tr>
      <w:tr w:rsidR="00D945C7" w:rsidRPr="00477941" w:rsidTr="003011C3">
        <w:trPr>
          <w:trHeight w:val="1042"/>
        </w:trPr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are presented as absolute numbers with percentages for categorical data and as median with 90% range for continuous data. P-values are based on chi-square test</w:t>
            </w:r>
            <w:r w:rsidR="00C209C6"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Mann-Whitney-U tests.</w:t>
            </w:r>
            <w:r w:rsidR="002C0D02"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level: low = no education, primary school, vocational training, general secondary school and first year higher vocational training,</w:t>
            </w:r>
            <w:r w:rsidR="002C0D02"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high = higher vocational training, university or PhD degree;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b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benefits :</w:t>
            </w:r>
            <w:r w:rsidR="002C0D02"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social security, unemployment benefits, disability allowances and other;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c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assessed at children’s age of 6 ;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d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assessed at children’s age of 10.</w:t>
            </w:r>
          </w:p>
        </w:tc>
      </w:tr>
    </w:tbl>
    <w:p w:rsidR="009727FC" w:rsidRPr="00D945C7" w:rsidRDefault="009727FC" w:rsidP="009727FC">
      <w:pPr>
        <w:rPr>
          <w:rFonts w:ascii="Times New Roman" w:hAnsi="Times New Roman" w:cs="Times New Roman"/>
          <w:lang w:val="en-US"/>
        </w:rPr>
        <w:sectPr w:rsidR="009727FC" w:rsidRPr="00D945C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02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6"/>
        <w:gridCol w:w="1082"/>
        <w:gridCol w:w="1081"/>
        <w:gridCol w:w="1326"/>
        <w:gridCol w:w="1325"/>
        <w:gridCol w:w="876"/>
        <w:gridCol w:w="950"/>
        <w:gridCol w:w="1054"/>
      </w:tblGrid>
      <w:tr w:rsidR="00D945C7" w:rsidRPr="00477941" w:rsidTr="003011C3">
        <w:trPr>
          <w:trHeight w:val="284"/>
        </w:trPr>
        <w:tc>
          <w:tcPr>
            <w:tcW w:w="9020" w:type="dxa"/>
            <w:gridSpan w:val="8"/>
            <w:vAlign w:val="center"/>
          </w:tcPr>
          <w:p w:rsidR="009727FC" w:rsidRPr="00D945C7" w:rsidRDefault="009727FC" w:rsidP="006F3812">
            <w:pPr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b/>
                <w:lang w:val="en-US"/>
              </w:rPr>
              <w:lastRenderedPageBreak/>
              <w:t>Table S</w:t>
            </w:r>
            <w:r w:rsidR="006F3812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945C7">
              <w:rPr>
                <w:rFonts w:ascii="Times New Roman" w:hAnsi="Times New Roman" w:cs="Times New Roman"/>
                <w:lang w:val="en-US"/>
              </w:rPr>
              <w:t xml:space="preserve"> Correlations between family SEP indicators (n=3796)</w:t>
            </w:r>
          </w:p>
        </w:tc>
      </w:tr>
      <w:tr w:rsidR="00D945C7" w:rsidRPr="00D945C7" w:rsidTr="003011C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education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education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employment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Benefits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Single parenting</w:t>
            </w:r>
          </w:p>
        </w:tc>
      </w:tr>
      <w:tr w:rsidR="00D945C7" w:rsidRPr="00D945C7" w:rsidTr="003011C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education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0.49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0.25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0.10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0.33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0.18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0.12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education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0.12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0.14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0.34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0.17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0.18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0.15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0.29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0.25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0.08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employment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0.28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0.24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0.16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Income</w:t>
            </w:r>
          </w:p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0.43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0.54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Benefits</w:t>
            </w:r>
          </w:p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0.29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</w:tr>
      <w:tr w:rsidR="00D945C7" w:rsidRPr="00D945C7" w:rsidTr="003011C3"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Single parenting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5C7" w:rsidRPr="00477941" w:rsidTr="003011C3">
        <w:tc>
          <w:tcPr>
            <w:tcW w:w="9020" w:type="dxa"/>
            <w:gridSpan w:val="8"/>
            <w:tcBorders>
              <w:top w:val="single" w:sz="4" w:space="0" w:color="auto"/>
            </w:tcBorders>
            <w:vAlign w:val="center"/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** </w:t>
            </w:r>
            <w:proofErr w:type="gramStart"/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correlation</w:t>
            </w:r>
            <w:proofErr w:type="gramEnd"/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significant at the 0.01 level (2-tailed);</w:t>
            </w:r>
            <w:r w:rsidR="002C0D02"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table is based on the imputed dataset.</w:t>
            </w:r>
          </w:p>
        </w:tc>
      </w:tr>
    </w:tbl>
    <w:p w:rsidR="009727FC" w:rsidRPr="00D945C7" w:rsidRDefault="009727FC" w:rsidP="009727F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27FC" w:rsidRPr="00D945C7" w:rsidRDefault="009727FC" w:rsidP="009727F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1022"/>
        <w:gridCol w:w="2238"/>
        <w:gridCol w:w="1417"/>
        <w:gridCol w:w="1418"/>
      </w:tblGrid>
      <w:tr w:rsidR="00D945C7" w:rsidRPr="00477941" w:rsidTr="003011C3">
        <w:tc>
          <w:tcPr>
            <w:tcW w:w="6487" w:type="dxa"/>
            <w:gridSpan w:val="5"/>
          </w:tcPr>
          <w:p w:rsidR="009727FC" w:rsidRPr="00D945C7" w:rsidRDefault="009727FC" w:rsidP="006F38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945C7">
              <w:rPr>
                <w:rFonts w:ascii="Times New Roman" w:hAnsi="Times New Roman" w:cs="Times New Roman"/>
                <w:b/>
                <w:lang w:val="en-US"/>
              </w:rPr>
              <w:t>Table S</w:t>
            </w:r>
            <w:r w:rsidR="006F3812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D945C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lang w:val="en-US"/>
              </w:rPr>
              <w:t>Test for multicollinearity in model 2</w:t>
            </w:r>
            <w:r w:rsidRPr="00D945C7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D945C7">
              <w:rPr>
                <w:rFonts w:ascii="Times New Roman" w:hAnsi="Times New Roman" w:cs="Times New Roman"/>
                <w:lang w:val="en-US"/>
              </w:rPr>
              <w:t xml:space="preserve"> based on original data</w:t>
            </w:r>
          </w:p>
        </w:tc>
      </w:tr>
      <w:tr w:rsidR="00D945C7" w:rsidRPr="00D945C7" w:rsidTr="003011C3">
        <w:tc>
          <w:tcPr>
            <w:tcW w:w="1414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8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Collinearity Statistics</w:t>
            </w:r>
          </w:p>
        </w:tc>
      </w:tr>
      <w:tr w:rsidR="00D945C7" w:rsidRPr="00D945C7" w:rsidTr="003011C3">
        <w:tc>
          <w:tcPr>
            <w:tcW w:w="3652" w:type="dxa"/>
            <w:gridSpan w:val="3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Covariates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Tolerance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VIF</w:t>
            </w:r>
          </w:p>
        </w:tc>
      </w:tr>
      <w:tr w:rsidR="00D945C7" w:rsidRPr="00D945C7" w:rsidTr="003011C3">
        <w:tc>
          <w:tcPr>
            <w:tcW w:w="3652" w:type="dxa"/>
            <w:gridSpan w:val="3"/>
            <w:tcBorders>
              <w:top w:val="single" w:sz="4" w:space="0" w:color="auto"/>
            </w:tcBorders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D945C7">
              <w:rPr>
                <w:rFonts w:ascii="Times New Roman" w:hAnsi="Times New Roman" w:cs="Times New Roman"/>
                <w:i/>
                <w:lang w:val="en-US"/>
              </w:rPr>
              <w:t>SEP indicators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education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0.781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1.281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education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0.770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1.299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Maternal unemployment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0.923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1.084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Paternal unemployment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0.951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1.051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 xml:space="preserve">Household income 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0.701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1.426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Receiving benefits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0.933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1.072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Single parenting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0.797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1.255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3652" w:type="dxa"/>
            <w:gridSpan w:val="3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D945C7">
              <w:rPr>
                <w:rFonts w:ascii="Times New Roman" w:hAnsi="Times New Roman" w:cs="Times New Roman"/>
                <w:i/>
                <w:lang w:val="en-US"/>
              </w:rPr>
              <w:t>Covariates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Caries experience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0.958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1.044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IOTN-DHC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0.718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1.392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IOTN-AC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0.717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1.395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Self-perceived orthodontic need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0.832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1.203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0.985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1.016</w:t>
            </w:r>
          </w:p>
        </w:tc>
      </w:tr>
      <w:tr w:rsidR="00D945C7" w:rsidRPr="00D945C7" w:rsidTr="003011C3">
        <w:tc>
          <w:tcPr>
            <w:tcW w:w="392" w:type="dxa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1417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0.990</w:t>
            </w:r>
          </w:p>
        </w:tc>
        <w:tc>
          <w:tcPr>
            <w:tcW w:w="1418" w:type="dxa"/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1.010</w:t>
            </w:r>
          </w:p>
        </w:tc>
      </w:tr>
      <w:tr w:rsidR="00D945C7" w:rsidRPr="00D945C7" w:rsidTr="003011C3">
        <w:tc>
          <w:tcPr>
            <w:tcW w:w="392" w:type="dxa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Ethnicity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0.918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727FC" w:rsidRPr="00D945C7" w:rsidRDefault="009727FC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1.090</w:t>
            </w:r>
          </w:p>
        </w:tc>
      </w:tr>
      <w:tr w:rsidR="00D945C7" w:rsidRPr="00477941" w:rsidTr="003011C3">
        <w:tc>
          <w:tcPr>
            <w:tcW w:w="6487" w:type="dxa"/>
            <w:gridSpan w:val="5"/>
            <w:tcBorders>
              <w:top w:val="single" w:sz="4" w:space="0" w:color="auto"/>
            </w:tcBorders>
          </w:tcPr>
          <w:p w:rsidR="009727FC" w:rsidRPr="00D945C7" w:rsidRDefault="009727FC" w:rsidP="003011C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  <w:r w:rsidRPr="00D945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Model 2 investigates the Associations of all socioeconomic indicators with OHRQOL at children’s age of 10</w:t>
            </w:r>
          </w:p>
        </w:tc>
      </w:tr>
    </w:tbl>
    <w:p w:rsidR="00D945C7" w:rsidRDefault="00D945C7" w:rsidP="009727F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D945C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4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84"/>
        <w:gridCol w:w="1417"/>
        <w:gridCol w:w="1418"/>
        <w:gridCol w:w="1519"/>
        <w:gridCol w:w="1417"/>
        <w:gridCol w:w="1418"/>
        <w:gridCol w:w="1417"/>
        <w:gridCol w:w="1418"/>
        <w:gridCol w:w="1417"/>
        <w:gridCol w:w="1417"/>
      </w:tblGrid>
      <w:tr w:rsidR="00D945C7" w:rsidRPr="00477941" w:rsidTr="00442028">
        <w:trPr>
          <w:trHeight w:val="275"/>
          <w:jc w:val="center"/>
        </w:trPr>
        <w:tc>
          <w:tcPr>
            <w:tcW w:w="14742" w:type="dxa"/>
            <w:gridSpan w:val="10"/>
          </w:tcPr>
          <w:p w:rsidR="00D945C7" w:rsidRPr="00D945C7" w:rsidRDefault="00D945C7" w:rsidP="006F3812">
            <w:pPr>
              <w:ind w:right="16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Table S</w:t>
            </w:r>
            <w:r w:rsidR="006F381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D945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Associations of socioeconomic indicators with OHRQOL at children’s age of 10</w:t>
            </w:r>
          </w:p>
        </w:tc>
      </w:tr>
      <w:tr w:rsidR="00D945C7" w:rsidRPr="00D945C7" w:rsidTr="00442028">
        <w:trPr>
          <w:trHeight w:val="538"/>
          <w:jc w:val="center"/>
        </w:trPr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Basic model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442028" w:rsidRDefault="00442028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+maternal</w:t>
            </w:r>
          </w:p>
          <w:p w:rsidR="00D945C7" w:rsidRPr="00D945C7" w:rsidRDefault="00D945C7" w:rsidP="004420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 xml:space="preserve">education </w:t>
            </w:r>
            <w:r w:rsidR="0044202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evel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+paternal education level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+maternal employment status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+paternal employment status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+household income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+receiving benefits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+family composition</w:t>
            </w:r>
          </w:p>
        </w:tc>
      </w:tr>
      <w:tr w:rsidR="00D945C7" w:rsidRPr="00D945C7" w:rsidTr="00442028">
        <w:trPr>
          <w:trHeight w:val="227"/>
          <w:jc w:val="center"/>
        </w:trPr>
        <w:tc>
          <w:tcPr>
            <w:tcW w:w="1884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Maternal education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-0.31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[-0.54 - -0.08]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-0.34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[-0.56 - -0.11]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[-0.34 - 0.17]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[-0.44 - 0.02]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[-0.41 - 0.04]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[-0.37 - 0.10]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[-0.42 - 0.05]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[-0.41 - 0.04]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Paternal education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-0.44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[-0.51 - -0.38]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-0.45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[-0.68 - -0.22]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-0.30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[-0.56 - -0.05]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[-0.56 - -0.10]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[-0.54 - -0.08]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[-0.50 - -0.03]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-0.30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[-0.54 - -0.07]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-0.30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[-0.53 - -0.07]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Maternal employ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No paid job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-0.24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[-0.33 - -0.16]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sz w:val="20"/>
                <w:lang w:val="en-US"/>
              </w:rPr>
              <w:t>-0.24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sz w:val="20"/>
                <w:lang w:val="en-US"/>
              </w:rPr>
              <w:t>[-0.54 - 0.06]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[-0.35 - 0.25]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[-0.36 - 0.24]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[-0.34 - 0.27]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[-0.31 - 0.31]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[-0.35 - 0.26]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[-0.37 - 0.24]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Paternal employ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50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No paid job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-0.81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[-0.99 - -0.63]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-0.81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[-1.39 - -0.22]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[-1.14 - 0.06]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[-1.14 - 0.05]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-0.56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[-1.16 - 0.04]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[-1.08 - 0.13]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[-1.10 - 0.11]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[-1.11 - 0.08]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Household income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No paid job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-0.67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[-0.76 - -0.57]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-0.67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[-0.99 - -0.36]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-0.40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[-0.74 - -0.07]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-0.35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[-0.68 - -0.02]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-0.45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[-0.78 - -0.12]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-0.39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[-0.71 - -0.06]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[-0.65 - 0.05]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[-0.70 - 0.04]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Receiving benefits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&lt; 2000€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-0.68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[-0.80 - -0.56]</w:t>
            </w: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-0.68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[-1.07 - -0.30]</w:t>
            </w: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-0.47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[-0.85 - -0.08]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-0.44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[-0.83 - -0.06]</w:t>
            </w: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-0.52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[-0.91 - -0.13]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-0.45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[-0.83 - -0.06]</w:t>
            </w: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[-0.78 - 0.04]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[-0.82 - -0.03]</w:t>
            </w:r>
          </w:p>
        </w:tc>
      </w:tr>
      <w:tr w:rsidR="00477941" w:rsidRPr="00D945C7" w:rsidTr="00442028">
        <w:trPr>
          <w:trHeight w:val="227"/>
          <w:jc w:val="center"/>
        </w:trPr>
        <w:tc>
          <w:tcPr>
            <w:tcW w:w="1884" w:type="dxa"/>
            <w:vAlign w:val="center"/>
          </w:tcPr>
          <w:p w:rsidR="00477941" w:rsidRPr="00D945C7" w:rsidRDefault="00477941" w:rsidP="00477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Family composition</w:t>
            </w:r>
          </w:p>
        </w:tc>
        <w:tc>
          <w:tcPr>
            <w:tcW w:w="1417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941" w:rsidRPr="00D945C7" w:rsidTr="00442028">
        <w:trPr>
          <w:trHeight w:val="275"/>
          <w:jc w:val="center"/>
        </w:trPr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Single parent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-0.53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</w:rPr>
              <w:t>[-0.63 - -0.44]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-0.54</w:t>
            </w:r>
          </w:p>
          <w:p w:rsidR="00477941" w:rsidRPr="00477941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7941">
              <w:rPr>
                <w:rFonts w:ascii="Times New Roman" w:hAnsi="Times New Roman" w:cs="Times New Roman"/>
                <w:b/>
                <w:sz w:val="20"/>
                <w:lang w:val="en-US"/>
              </w:rPr>
              <w:t>[-0.87 - -0.22]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-0.36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[-0.68 - -0.03]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[-0.65 - -0.01]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-0.37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[-0.69 - -0.05]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-0.33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[-0.64 - -0.01]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[-0.59 - 0.13]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-0.43</w:t>
            </w:r>
          </w:p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b/>
                <w:sz w:val="20"/>
                <w:szCs w:val="20"/>
              </w:rPr>
              <w:t>[-0.82 - -0.03]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77941" w:rsidRPr="00D945C7" w:rsidRDefault="00477941" w:rsidP="004779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5C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945C7" w:rsidRPr="00D945C7" w:rsidTr="00442028">
        <w:trPr>
          <w:trHeight w:val="515"/>
          <w:jc w:val="center"/>
        </w:trPr>
        <w:tc>
          <w:tcPr>
            <w:tcW w:w="14742" w:type="dxa"/>
            <w:gridSpan w:val="10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45C7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The data are presented as linear regression coefficients (</w:t>
            </w:r>
            <w:r w:rsidRPr="00D945C7">
              <w:rPr>
                <w:rFonts w:ascii="Times New Roman" w:hAnsi="Times New Roman" w:cs="Times New Roman"/>
                <w:sz w:val="18"/>
                <w:szCs w:val="20"/>
              </w:rPr>
              <w:t>β</w:t>
            </w:r>
            <w:r w:rsidRPr="00D945C7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) with 95%-confidence intervals (95%CI). The crude model is adjusted for gender, age and ethnicity only. Model 1 is additionally adjusted for confounders: caries experiences, orthodontic treatment need, aesthetic treatment need and self-perceived orthodontic treatment need. Model 2 is additionally adjusted for confounders and the other socioeconomic factors. </w:t>
            </w:r>
            <w:r w:rsidRPr="00D945C7">
              <w:rPr>
                <w:rFonts w:ascii="Times New Roman" w:hAnsi="Times New Roman" w:cs="Times New Roman"/>
                <w:sz w:val="18"/>
                <w:szCs w:val="20"/>
              </w:rPr>
              <w:t>Significant associations are printed bold.</w:t>
            </w:r>
          </w:p>
        </w:tc>
      </w:tr>
    </w:tbl>
    <w:p w:rsidR="009727FC" w:rsidRPr="00D945C7" w:rsidRDefault="009727FC" w:rsidP="009727F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9727FC" w:rsidRPr="00D945C7" w:rsidSect="00D945C7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TableGrid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835"/>
        <w:gridCol w:w="2977"/>
      </w:tblGrid>
      <w:tr w:rsidR="00D945C7" w:rsidRPr="00477941" w:rsidTr="00442028">
        <w:tc>
          <w:tcPr>
            <w:tcW w:w="8330" w:type="dxa"/>
            <w:gridSpan w:val="3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lang w:val="en-US"/>
              </w:rPr>
            </w:pPr>
            <w:r w:rsidRPr="006F3812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Table </w:t>
            </w:r>
            <w:proofErr w:type="spellStart"/>
            <w:r w:rsidRPr="006F3812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3011C3" w:rsidRPr="006F3812">
              <w:rPr>
                <w:rFonts w:ascii="Times New Roman" w:hAnsi="Times New Roman" w:cs="Times New Roman"/>
                <w:b/>
                <w:lang w:val="en-US"/>
              </w:rPr>
              <w:t>5</w:t>
            </w:r>
            <w:proofErr w:type="spellEnd"/>
            <w:r w:rsidRPr="006F381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945C7">
              <w:rPr>
                <w:rFonts w:ascii="Times New Roman" w:hAnsi="Times New Roman" w:cs="Times New Roman"/>
                <w:lang w:val="en-US"/>
              </w:rPr>
              <w:t>Associations of socioeconomic indicators with OHRQOL at children’s age of 10</w:t>
            </w:r>
          </w:p>
        </w:tc>
      </w:tr>
      <w:tr w:rsidR="00D945C7" w:rsidRPr="00477941" w:rsidTr="00442028">
        <w:tc>
          <w:tcPr>
            <w:tcW w:w="2518" w:type="dxa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45C7">
              <w:rPr>
                <w:rFonts w:ascii="Times New Roman" w:hAnsi="Times New Roman" w:cs="Times New Roman"/>
                <w:lang w:val="en-US"/>
              </w:rPr>
              <w:t>Oral health related quality of life (OR [95% CI])</w:t>
            </w:r>
          </w:p>
        </w:tc>
      </w:tr>
      <w:tr w:rsidR="00D945C7" w:rsidRPr="00D945C7" w:rsidTr="00442028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Low</w:t>
            </w:r>
          </w:p>
        </w:tc>
      </w:tr>
      <w:tr w:rsidR="00D945C7" w:rsidRPr="00D945C7" w:rsidTr="00442028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1864</w:t>
            </w:r>
          </w:p>
        </w:tc>
      </w:tr>
      <w:tr w:rsidR="00D945C7" w:rsidRPr="00D945C7" w:rsidTr="00442028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Mean±SD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51.22±2.91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46.44±2.91</w:t>
            </w:r>
          </w:p>
        </w:tc>
      </w:tr>
      <w:tr w:rsidR="00D945C7" w:rsidRPr="00D945C7" w:rsidTr="00442028"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Maternal education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0.95 [0.83 - 1.09]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0.99 [0.87 - 1.15]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1.11 [0.94 - 1.31]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Paternal education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5C7">
              <w:rPr>
                <w:rFonts w:ascii="Times New Roman" w:hAnsi="Times New Roman" w:cs="Times New Roman"/>
                <w:b/>
              </w:rPr>
              <w:t>0.84 [0.74 - 0.97]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5C7">
              <w:rPr>
                <w:rFonts w:ascii="Times New Roman" w:hAnsi="Times New Roman" w:cs="Times New Roman"/>
                <w:b/>
              </w:rPr>
              <w:t>0.86 [0.75 - 0.99]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0.85 [0.72 - 1.01]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Maternal employment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0.97 [0.82 - 1.15]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1.01 [0.85 - 1.20]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1.06 [0.88 - 1.28]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Paternal employment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0.79  [0.60 - 1.04]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0.82 [0.61 - 1.08]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0.89 [0.66 - 1.22]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Household income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0.84 [0.71 - 0.99]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0.86 [0.72 - 1.03]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1.01 [0.80 - 1.30]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Receiving benefits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0.71 [0.57 - 0.87]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0.71 [0.57 - 0.88]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45C7">
              <w:rPr>
                <w:rFonts w:ascii="Times New Roman" w:hAnsi="Times New Roman" w:cs="Times New Roman"/>
                <w:b/>
              </w:rPr>
              <w:t>0.73 [0.57 - 0.93]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Family composition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Crude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0.86 [0.72 - 1.04]</w:t>
            </w:r>
          </w:p>
        </w:tc>
      </w:tr>
      <w:tr w:rsidR="00D945C7" w:rsidRPr="00D945C7" w:rsidTr="00442028">
        <w:tc>
          <w:tcPr>
            <w:tcW w:w="2518" w:type="dxa"/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2835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0.87 [0.72 - 1.04]</w:t>
            </w:r>
          </w:p>
        </w:tc>
      </w:tr>
      <w:tr w:rsidR="00D945C7" w:rsidRPr="00D945C7" w:rsidTr="00442028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D945C7" w:rsidRPr="00D945C7" w:rsidRDefault="00D945C7" w:rsidP="003011C3">
            <w:pPr>
              <w:jc w:val="right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45C7" w:rsidRPr="00D945C7" w:rsidRDefault="00D945C7" w:rsidP="003011C3">
            <w:pPr>
              <w:jc w:val="center"/>
              <w:rPr>
                <w:rFonts w:ascii="Times New Roman" w:hAnsi="Times New Roman" w:cs="Times New Roman"/>
              </w:rPr>
            </w:pPr>
            <w:r w:rsidRPr="00D945C7">
              <w:rPr>
                <w:rFonts w:ascii="Times New Roman" w:hAnsi="Times New Roman" w:cs="Times New Roman"/>
              </w:rPr>
              <w:t>0.95 [0.76 - 1.19]</w:t>
            </w:r>
          </w:p>
        </w:tc>
      </w:tr>
      <w:tr w:rsidR="00D945C7" w:rsidRPr="00D945C7" w:rsidTr="00442028">
        <w:tc>
          <w:tcPr>
            <w:tcW w:w="8330" w:type="dxa"/>
            <w:gridSpan w:val="3"/>
            <w:tcBorders>
              <w:top w:val="single" w:sz="4" w:space="0" w:color="auto"/>
            </w:tcBorders>
            <w:vAlign w:val="center"/>
          </w:tcPr>
          <w:p w:rsidR="00D945C7" w:rsidRPr="00D945C7" w:rsidRDefault="00D945C7" w:rsidP="003011C3">
            <w:pPr>
              <w:rPr>
                <w:rFonts w:ascii="Times New Roman" w:hAnsi="Times New Roman" w:cs="Times New Roman"/>
                <w:sz w:val="18"/>
              </w:rPr>
            </w:pPr>
            <w:r w:rsidRPr="00D945C7">
              <w:rPr>
                <w:rFonts w:ascii="Times New Roman" w:hAnsi="Times New Roman" w:cs="Times New Roman"/>
                <w:sz w:val="18"/>
                <w:lang w:val="en-US"/>
              </w:rPr>
              <w:t xml:space="preserve">The data are presented as odds </w:t>
            </w:r>
            <w:proofErr w:type="gramStart"/>
            <w:r w:rsidRPr="00D945C7">
              <w:rPr>
                <w:rFonts w:ascii="Times New Roman" w:hAnsi="Times New Roman" w:cs="Times New Roman"/>
                <w:sz w:val="18"/>
                <w:lang w:val="en-US"/>
              </w:rPr>
              <w:t>ratio’s</w:t>
            </w:r>
            <w:proofErr w:type="gramEnd"/>
            <w:r w:rsidRPr="00D945C7">
              <w:rPr>
                <w:rFonts w:ascii="Times New Roman" w:hAnsi="Times New Roman" w:cs="Times New Roman"/>
                <w:sz w:val="18"/>
                <w:lang w:val="en-US"/>
              </w:rPr>
              <w:t xml:space="preserve"> (OR) with 95%-confidence intervals (95%CI). The crude model is adjusted for gender, age and ethnicity only. Model 1 is additionally adjusted for confounders: caries experiences, orthodontic treatment need, aesthetic treatment need and self-perceived orthodontic treatment need. Model 2 is additionally adjusted for confounders and the other socioeconomic factors. </w:t>
            </w:r>
            <w:r w:rsidRPr="00D945C7">
              <w:rPr>
                <w:rFonts w:ascii="Times New Roman" w:hAnsi="Times New Roman" w:cs="Times New Roman"/>
                <w:sz w:val="18"/>
              </w:rPr>
              <w:t>Significant associations are printed bold.</w:t>
            </w:r>
          </w:p>
        </w:tc>
      </w:tr>
    </w:tbl>
    <w:p w:rsidR="003011C3" w:rsidRPr="00D945C7" w:rsidRDefault="003011C3" w:rsidP="009727FC">
      <w:pPr>
        <w:rPr>
          <w:lang w:val="en-US"/>
        </w:rPr>
      </w:pPr>
    </w:p>
    <w:sectPr w:rsidR="003011C3" w:rsidRPr="00D945C7" w:rsidSect="008928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0B6D"/>
    <w:multiLevelType w:val="hybridMultilevel"/>
    <w:tmpl w:val="F4367DC2"/>
    <w:lvl w:ilvl="0" w:tplc="BEBE1F3E">
      <w:start w:val="16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FE4EE5"/>
    <w:multiLevelType w:val="hybridMultilevel"/>
    <w:tmpl w:val="5582EE80"/>
    <w:lvl w:ilvl="0" w:tplc="14CE8694">
      <w:start w:val="1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97667"/>
    <w:multiLevelType w:val="hybridMultilevel"/>
    <w:tmpl w:val="AE8816AA"/>
    <w:lvl w:ilvl="0" w:tplc="D9869904">
      <w:start w:val="1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37561"/>
    <w:multiLevelType w:val="hybridMultilevel"/>
    <w:tmpl w:val="D1CAB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01CCC"/>
    <w:multiLevelType w:val="hybridMultilevel"/>
    <w:tmpl w:val="6A1C4024"/>
    <w:lvl w:ilvl="0" w:tplc="2BEC83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9442D"/>
    <w:multiLevelType w:val="hybridMultilevel"/>
    <w:tmpl w:val="B72E0172"/>
    <w:lvl w:ilvl="0" w:tplc="3F9CA0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94F16"/>
    <w:rsid w:val="0007440E"/>
    <w:rsid w:val="00157A1D"/>
    <w:rsid w:val="001B7372"/>
    <w:rsid w:val="00245D81"/>
    <w:rsid w:val="00251BB0"/>
    <w:rsid w:val="0026584A"/>
    <w:rsid w:val="002951B5"/>
    <w:rsid w:val="002C0D02"/>
    <w:rsid w:val="003011C3"/>
    <w:rsid w:val="00337BA7"/>
    <w:rsid w:val="003D12C9"/>
    <w:rsid w:val="00442028"/>
    <w:rsid w:val="00477941"/>
    <w:rsid w:val="006F3812"/>
    <w:rsid w:val="007170F6"/>
    <w:rsid w:val="00856976"/>
    <w:rsid w:val="008928EF"/>
    <w:rsid w:val="009727FC"/>
    <w:rsid w:val="00994F16"/>
    <w:rsid w:val="009B336D"/>
    <w:rsid w:val="00A314CB"/>
    <w:rsid w:val="00B1799A"/>
    <w:rsid w:val="00C00102"/>
    <w:rsid w:val="00C209C6"/>
    <w:rsid w:val="00C91446"/>
    <w:rsid w:val="00D945C7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FC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F1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314C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14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CB"/>
    <w:rPr>
      <w:rFonts w:ascii="Tahoma" w:hAnsi="Tahoma" w:cs="Tahoma"/>
      <w:sz w:val="16"/>
      <w:szCs w:val="16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A31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4CB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A31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4CB"/>
    <w:rPr>
      <w:lang w:val="nl-NL"/>
    </w:rPr>
  </w:style>
  <w:style w:type="paragraph" w:customStyle="1" w:styleId="EndNoteBibliographyTitle">
    <w:name w:val="EndNote Bibliography Title"/>
    <w:basedOn w:val="Normal"/>
    <w:link w:val="EndNoteBibliographyTitleChar"/>
    <w:rsid w:val="00A314C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4C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314CB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14CB"/>
    <w:rPr>
      <w:rFonts w:ascii="Calibri" w:hAnsi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314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27FC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94F16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A314C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314C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3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14CB"/>
    <w:rPr>
      <w:rFonts w:ascii="Tahoma" w:hAnsi="Tahoma" w:cs="Tahoma"/>
      <w:sz w:val="16"/>
      <w:szCs w:val="16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A31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14C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31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14CB"/>
    <w:rPr>
      <w:lang w:val="nl-NL"/>
    </w:rPr>
  </w:style>
  <w:style w:type="paragraph" w:customStyle="1" w:styleId="EndNoteBibliographyTitle">
    <w:name w:val="EndNote Bibliography Title"/>
    <w:basedOn w:val="Standaard"/>
    <w:link w:val="EndNoteBibliographyTitleChar"/>
    <w:rsid w:val="00A314C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314C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A314CB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A314CB"/>
    <w:rPr>
      <w:rFonts w:ascii="Calibri" w:hAnsi="Calibri"/>
      <w:noProof/>
      <w:lang w:val="en-US"/>
    </w:rPr>
  </w:style>
  <w:style w:type="character" w:styleId="Regelnummer">
    <w:name w:val="line number"/>
    <w:basedOn w:val="Standaardalinea-lettertype"/>
    <w:uiPriority w:val="99"/>
    <w:semiHidden/>
    <w:unhideWhenUsed/>
    <w:rsid w:val="00A314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231F7-311B-40B8-85D0-0E634188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Kragt</dc:creator>
  <cp:lastModifiedBy>0014007</cp:lastModifiedBy>
  <cp:revision>3</cp:revision>
  <dcterms:created xsi:type="dcterms:W3CDTF">2017-06-27T11:17:00Z</dcterms:created>
  <dcterms:modified xsi:type="dcterms:W3CDTF">2017-08-04T01:12:00Z</dcterms:modified>
</cp:coreProperties>
</file>