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49D" w:rsidRDefault="00222EE8" w:rsidP="00222EE8">
      <w:pPr>
        <w:spacing w:line="240" w:lineRule="auto"/>
        <w:rPr>
          <w:sz w:val="32"/>
          <w:u w:val="single"/>
        </w:rPr>
      </w:pPr>
      <w:r w:rsidRPr="00222EE8">
        <w:rPr>
          <w:rFonts w:asciiTheme="majorHAnsi" w:hAnsiTheme="majorHAnsi" w:cstheme="majorHAnsi"/>
          <w:sz w:val="28"/>
          <w:szCs w:val="28"/>
        </w:rPr>
        <w:t>Gibbons</w:t>
      </w:r>
      <w:r w:rsidRPr="00222EE8">
        <w:rPr>
          <w:rFonts w:asciiTheme="majorHAnsi" w:hAnsiTheme="majorHAnsi" w:cstheme="majorHAnsi"/>
          <w:i/>
          <w:sz w:val="28"/>
          <w:szCs w:val="28"/>
        </w:rPr>
        <w:t xml:space="preserve"> </w:t>
      </w:r>
      <w:r w:rsidRPr="00222EE8">
        <w:rPr>
          <w:rFonts w:asciiTheme="majorHAnsi" w:hAnsiTheme="majorHAnsi" w:cstheme="majorHAnsi"/>
          <w:sz w:val="28"/>
          <w:szCs w:val="28"/>
        </w:rPr>
        <w:t xml:space="preserve">and Skevington (2017). </w:t>
      </w:r>
      <w:r w:rsidRPr="00222EE8">
        <w:rPr>
          <w:rFonts w:asciiTheme="majorHAnsi" w:hAnsiTheme="majorHAnsi" w:cstheme="majorHAnsi"/>
          <w:sz w:val="28"/>
          <w:szCs w:val="28"/>
        </w:rPr>
        <w:t>Adjusting for cross-cultural differences in international i</w:t>
      </w:r>
      <w:r w:rsidRPr="00222EE8">
        <w:rPr>
          <w:rFonts w:asciiTheme="majorHAnsi" w:hAnsiTheme="majorHAnsi" w:cstheme="majorHAnsi"/>
          <w:sz w:val="28"/>
          <w:szCs w:val="28"/>
        </w:rPr>
        <w:t>tem banks for quality of life.</w:t>
      </w:r>
      <w:r>
        <w:rPr>
          <w:rFonts w:asciiTheme="majorHAnsi" w:hAnsiTheme="majorHAnsi" w:cstheme="majorHAnsi"/>
          <w:b/>
          <w:sz w:val="28"/>
          <w:szCs w:val="28"/>
          <w:u w:val="single"/>
        </w:rPr>
        <w:t xml:space="preserve"> </w:t>
      </w:r>
      <w:r w:rsidR="006E549D" w:rsidRPr="006E549D">
        <w:rPr>
          <w:sz w:val="32"/>
          <w:u w:val="single"/>
        </w:rPr>
        <w:t xml:space="preserve">Appendix </w:t>
      </w:r>
      <w:r w:rsidR="00CB36C1">
        <w:rPr>
          <w:sz w:val="32"/>
          <w:u w:val="single"/>
        </w:rPr>
        <w:t>1</w:t>
      </w:r>
      <w:r w:rsidR="006E549D" w:rsidRPr="006E549D">
        <w:rPr>
          <w:sz w:val="32"/>
          <w:u w:val="single"/>
        </w:rPr>
        <w:t xml:space="preserve"> – </w:t>
      </w:r>
      <w:r w:rsidR="00DF3D02">
        <w:rPr>
          <w:sz w:val="32"/>
          <w:u w:val="single"/>
        </w:rPr>
        <w:t>Detailed d</w:t>
      </w:r>
      <w:r w:rsidR="006E549D" w:rsidRPr="006E549D">
        <w:rPr>
          <w:sz w:val="32"/>
          <w:u w:val="single"/>
        </w:rPr>
        <w:t xml:space="preserve">ifferential </w:t>
      </w:r>
      <w:r w:rsidR="00DF3D02">
        <w:rPr>
          <w:sz w:val="32"/>
          <w:u w:val="single"/>
        </w:rPr>
        <w:t>i</w:t>
      </w:r>
      <w:r w:rsidR="006E549D" w:rsidRPr="006E549D">
        <w:rPr>
          <w:sz w:val="32"/>
          <w:u w:val="single"/>
        </w:rPr>
        <w:t xml:space="preserve">tem </w:t>
      </w:r>
      <w:r w:rsidR="00DF3D02">
        <w:rPr>
          <w:sz w:val="32"/>
          <w:u w:val="single"/>
        </w:rPr>
        <w:t>f</w:t>
      </w:r>
      <w:r w:rsidR="006E549D" w:rsidRPr="006E549D">
        <w:rPr>
          <w:sz w:val="32"/>
          <w:u w:val="single"/>
        </w:rPr>
        <w:t xml:space="preserve">unctioning </w:t>
      </w:r>
      <w:r w:rsidR="00DF3D02">
        <w:rPr>
          <w:sz w:val="32"/>
          <w:u w:val="single"/>
        </w:rPr>
        <w:t>r</w:t>
      </w:r>
      <w:r w:rsidR="006E549D" w:rsidRPr="006E549D">
        <w:rPr>
          <w:sz w:val="32"/>
          <w:u w:val="single"/>
        </w:rPr>
        <w:t>esults</w:t>
      </w:r>
    </w:p>
    <w:p w:rsidR="006E549D" w:rsidRDefault="006E549D" w:rsidP="006E549D">
      <w:r w:rsidRPr="006E549D">
        <w:rPr>
          <w:u w:val="single"/>
        </w:rPr>
        <w:t>Differential item functioning plots and post-doc Tukey test results for Item F1.4</w:t>
      </w:r>
    </w:p>
    <w:p w:rsidR="00DF0864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291C0DB6" wp14:editId="0BA2612E">
            <wp:extent cx="5731510" cy="266954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6E549D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</w:tbl>
    <w:p w:rsidR="00DF3D02" w:rsidRDefault="00DF3D02" w:rsidP="00DF3D02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F2.1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3A9ECB24" wp14:editId="6E19BDDF">
            <wp:extent cx="5731510" cy="263271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Default="00DF3D02" w:rsidP="00DF3D02">
      <w:pPr>
        <w:jc w:val="center"/>
      </w:pP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</w:tbl>
    <w:p w:rsidR="00DF3D02" w:rsidRDefault="00DF3D02" w:rsidP="00DF3D02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F2.3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0F07B69B" wp14:editId="179130BE">
            <wp:extent cx="5731510" cy="2659380"/>
            <wp:effectExtent l="0" t="0" r="254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p w:rsidR="00DF3D02" w:rsidRDefault="00DF3D02" w:rsidP="006E549D">
      <w:pPr>
        <w:jc w:val="center"/>
      </w:pP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</w:tbl>
    <w:p w:rsidR="00DF3D02" w:rsidRDefault="00DF3D02" w:rsidP="00DF3D02">
      <w:pPr>
        <w:jc w:val="center"/>
      </w:pPr>
      <w:r>
        <w:t>DIF is evident when the absolute difference is greater than the Dmin criterion.</w:t>
      </w:r>
    </w:p>
    <w:p w:rsidR="00DF3D02" w:rsidRDefault="00DF3D02" w:rsidP="00DF3D02">
      <w:pPr>
        <w:jc w:val="center"/>
      </w:pPr>
    </w:p>
    <w:p w:rsidR="006E549D" w:rsidRDefault="006E549D" w:rsidP="006E549D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F10.1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0B033D20" wp14:editId="47F048D4">
            <wp:extent cx="5731510" cy="265557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</w:tbl>
    <w:p w:rsidR="006E549D" w:rsidRDefault="00DF3D02" w:rsidP="006E549D">
      <w:pPr>
        <w:jc w:val="center"/>
      </w:pPr>
      <w:r>
        <w:t>DIF is evident when the absolute difference is greater than the Dmin criterion.</w:t>
      </w:r>
    </w:p>
    <w:p w:rsidR="006F3F8A" w:rsidRDefault="006F3F8A" w:rsidP="006E549D">
      <w:pPr>
        <w:jc w:val="center"/>
      </w:pPr>
    </w:p>
    <w:p w:rsidR="006F3F8A" w:rsidRDefault="006F3F8A" w:rsidP="006E549D">
      <w:pPr>
        <w:jc w:val="center"/>
      </w:pPr>
    </w:p>
    <w:p w:rsidR="006E549D" w:rsidRDefault="006E549D" w:rsidP="006E549D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F10.2</w:t>
      </w:r>
    </w:p>
    <w:p w:rsidR="006E549D" w:rsidRDefault="006E549D" w:rsidP="006E549D">
      <w:pPr>
        <w:jc w:val="center"/>
      </w:pP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49059D8C" wp14:editId="2DA8C357">
            <wp:extent cx="5731510" cy="265176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p w:rsidR="00DF3D02" w:rsidRDefault="00DF3D02" w:rsidP="006E549D">
      <w:pPr>
        <w:jc w:val="center"/>
      </w:pP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</w:tbl>
    <w:p w:rsidR="00DF3D02" w:rsidRDefault="00DF3D02" w:rsidP="00DF3D02">
      <w:pPr>
        <w:jc w:val="center"/>
      </w:pPr>
      <w:r>
        <w:t>DIF is evident when the absolute difference is greater than the Dmin criterion.</w:t>
      </w:r>
    </w:p>
    <w:p w:rsidR="00DF3E65" w:rsidRDefault="00DF3E65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F10.4</w:t>
      </w:r>
    </w:p>
    <w:p w:rsidR="00DF3E65" w:rsidRDefault="00DF3E65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5E542655" wp14:editId="7D700AC4">
            <wp:extent cx="6076950" cy="27908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p w:rsidR="00DF3E65" w:rsidRDefault="00DF3E65" w:rsidP="006E549D">
      <w:pPr>
        <w:rPr>
          <w:u w:val="single"/>
        </w:rPr>
      </w:pP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CB1EE3" w:rsidRPr="00CB1EE3" w:rsidTr="00CB1EE3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criterion</w:t>
            </w:r>
          </w:p>
        </w:tc>
      </w:tr>
      <w:tr w:rsidR="00CB1EE3" w:rsidRPr="00CB1EE3" w:rsidTr="00CB1EE3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-0.56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CB1EE3" w:rsidRPr="00CB1EE3" w:rsidTr="00CB1EE3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CB1EE3" w:rsidRPr="00CB1EE3" w:rsidTr="00CB1EE3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Bath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CB1EE3" w:rsidRPr="00CB1EE3" w:rsidTr="00CB1EE3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CB1EE3" w:rsidRPr="00CB1EE3" w:rsidTr="00CB1EE3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-0.56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CB1EE3" w:rsidRPr="00CB1EE3" w:rsidTr="00CB1EE3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-0.56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B1EE3" w:rsidRPr="00CB1EE3" w:rsidRDefault="00CB1EE3" w:rsidP="00CB1E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1EE3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</w:tbl>
    <w:p w:rsidR="00DF3D02" w:rsidRDefault="00DF3D02" w:rsidP="00DF3D02">
      <w:pPr>
        <w:jc w:val="center"/>
      </w:pPr>
      <w:r>
        <w:t>DIF is evident when the absolute difference is greater than the Dmin criterion.</w:t>
      </w: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F12.2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17392A27" wp14:editId="3C33BCFC">
            <wp:extent cx="5731510" cy="263271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p w:rsidR="00DF3D02" w:rsidRDefault="00DF3D02" w:rsidP="006E549D">
      <w:pPr>
        <w:jc w:val="center"/>
      </w:pP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DF3D02" w:rsidRDefault="00DF3D02" w:rsidP="00DF3D02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6E549D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F12.4</w:t>
      </w:r>
    </w:p>
    <w:p w:rsidR="006E549D" w:rsidRDefault="006E549D" w:rsidP="006E549D">
      <w:pPr>
        <w:jc w:val="center"/>
      </w:pP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00700E51" wp14:editId="4FB98668">
            <wp:extent cx="5907974" cy="272816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11941" cy="272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</w:tbl>
    <w:p w:rsidR="00DF3D02" w:rsidRDefault="00DF3D02" w:rsidP="00DF3D02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F4.1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14A75EB8" wp14:editId="60B10883">
            <wp:extent cx="6105525" cy="28194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p w:rsidR="00DF3D02" w:rsidRDefault="00DF3D02" w:rsidP="006E549D">
      <w:pPr>
        <w:jc w:val="center"/>
      </w:pP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F4.3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6E428DAF" wp14:editId="11EBF3AE">
            <wp:extent cx="6105525" cy="28003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72014F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StPete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F3F8A" w:rsidRDefault="006F3F8A" w:rsidP="006E549D">
      <w:pPr>
        <w:rPr>
          <w:u w:val="single"/>
        </w:rPr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F5.3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2724288E" wp14:editId="473AE4EC">
            <wp:extent cx="6115050" cy="27908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DF3D02" w:rsidRDefault="00DF3D02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F6.1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56039248" wp14:editId="1FFBB8B4">
            <wp:extent cx="6096000" cy="28289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1.22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0.97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t xml:space="preserve">Differential item functioning plots and post-doc Tukey test results for Item </w:t>
      </w:r>
      <w:r>
        <w:rPr>
          <w:u w:val="single"/>
        </w:rPr>
        <w:t>F6.2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42E884D2" wp14:editId="6DDB9380">
            <wp:extent cx="6115050" cy="28289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6E549D" w:rsidRDefault="00222EE8" w:rsidP="006E549D">
      <w:pPr>
        <w:jc w:val="center"/>
      </w:pPr>
      <w:r>
        <w:t>DIF is evident when the absolute difference is greater than the Dmin criterion.</w:t>
      </w:r>
    </w:p>
    <w:p w:rsidR="00DF3D02" w:rsidRDefault="00DF3D02" w:rsidP="006E549D">
      <w:pPr>
        <w:rPr>
          <w:u w:val="single"/>
        </w:rPr>
      </w:pPr>
    </w:p>
    <w:p w:rsidR="006E549D" w:rsidRDefault="006E549D" w:rsidP="00DF3D02">
      <w:r w:rsidRPr="006E549D">
        <w:rPr>
          <w:u w:val="single"/>
        </w:rPr>
        <w:t xml:space="preserve">Differential item functioning plots and post-doc Tukey test results for Item </w:t>
      </w:r>
      <w:r>
        <w:rPr>
          <w:u w:val="single"/>
        </w:rPr>
        <w:t>F8.1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6B574860" wp14:editId="679C7933">
            <wp:extent cx="6096000" cy="28289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F8.2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6A0BBFB7" wp14:editId="72299ACC">
            <wp:extent cx="6124575" cy="28003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p w:rsidR="00DF3D02" w:rsidRDefault="00DF3D02" w:rsidP="006E549D">
      <w:pPr>
        <w:jc w:val="center"/>
      </w:pP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</w:tbl>
    <w:p w:rsidR="006E549D" w:rsidRDefault="00222EE8" w:rsidP="00222EE8">
      <w:pPr>
        <w:jc w:val="center"/>
        <w:rPr>
          <w:u w:val="single"/>
        </w:rPr>
      </w:pPr>
      <w:r>
        <w:t>DIF is evident when the absolute difference is greater than the Dmin criterion.</w:t>
      </w:r>
    </w:p>
    <w:p w:rsidR="006E549D" w:rsidRPr="006E549D" w:rsidRDefault="006E549D" w:rsidP="006E549D">
      <w:pPr>
        <w:rPr>
          <w:u w:val="single"/>
        </w:rPr>
      </w:pPr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F8.3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3AC0B44D" wp14:editId="5A34A101">
            <wp:extent cx="6115050" cy="28289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8D0180" w:rsidRDefault="008D0180" w:rsidP="006E549D">
      <w:pPr>
        <w:jc w:val="center"/>
      </w:pPr>
    </w:p>
    <w:p w:rsidR="006E549D" w:rsidRDefault="006E549D" w:rsidP="00DF3D02">
      <w:r w:rsidRPr="006E549D">
        <w:rPr>
          <w:u w:val="single"/>
        </w:rPr>
        <w:t xml:space="preserve">Differential item functioning plots and post-doc Tukey test results for Item </w:t>
      </w:r>
      <w:r>
        <w:rPr>
          <w:u w:val="single"/>
        </w:rPr>
        <w:t>F13.1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1E221E9D" wp14:editId="7B46F6E4">
            <wp:extent cx="6086475" cy="28289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49D" w:rsidRDefault="00DF3D02" w:rsidP="006E549D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DF3D02" w:rsidRDefault="00DF3D02" w:rsidP="006E549D">
      <w:pPr>
        <w:rPr>
          <w:u w:val="single"/>
        </w:rPr>
      </w:pPr>
    </w:p>
    <w:p w:rsidR="006E549D" w:rsidRDefault="006E549D" w:rsidP="00DF3D02">
      <w:r w:rsidRPr="006E549D">
        <w:rPr>
          <w:u w:val="single"/>
        </w:rPr>
        <w:t xml:space="preserve">Differential item functioning plots and post-doc Tukey test results for Item </w:t>
      </w:r>
      <w:r>
        <w:rPr>
          <w:u w:val="single"/>
        </w:rPr>
        <w:t>F13.2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383FFA5D" wp14:editId="57DF6DAD">
            <wp:extent cx="6134100" cy="2819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F13.4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5D075FCA" wp14:editId="17C59214">
            <wp:extent cx="6096000" cy="28098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F14.1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7FB87AEC" wp14:editId="26F958B3">
            <wp:extent cx="6134100" cy="28384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-0.47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F14.4</w:t>
      </w:r>
    </w:p>
    <w:p w:rsidR="008D0180" w:rsidRDefault="008D0180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044ECE0F" wp14:editId="6B320A3D">
            <wp:extent cx="6134100" cy="2819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902B11" w:rsidRDefault="00902B11" w:rsidP="006E549D">
      <w:pPr>
        <w:rPr>
          <w:u w:val="single"/>
        </w:rPr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F15.3</w:t>
      </w:r>
    </w:p>
    <w:p w:rsidR="00BE4BD3" w:rsidRDefault="00BE4BD3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358C1B71" wp14:editId="303FEB20">
            <wp:extent cx="6115050" cy="28098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BE4BD3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F15.4</w:t>
      </w:r>
    </w:p>
    <w:p w:rsidR="00DF3D02" w:rsidRDefault="00BE4BD3" w:rsidP="00DF3D02">
      <w:pPr>
        <w:jc w:val="center"/>
      </w:pPr>
      <w:r>
        <w:rPr>
          <w:noProof/>
          <w:lang w:eastAsia="en-GB"/>
        </w:rPr>
        <w:drawing>
          <wp:inline distT="0" distB="0" distL="0" distR="0" wp14:anchorId="49B434F3" wp14:editId="1A40006A">
            <wp:extent cx="6115050" cy="28098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p w:rsidR="006E549D" w:rsidRDefault="006E549D" w:rsidP="006E549D">
      <w:pPr>
        <w:jc w:val="center"/>
      </w:pP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F16.1</w:t>
      </w:r>
    </w:p>
    <w:p w:rsidR="00BE4BD3" w:rsidRDefault="00BE4BD3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4EB91067" wp14:editId="12413FC6">
            <wp:extent cx="6086475" cy="282892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F16.4</w:t>
      </w:r>
    </w:p>
    <w:p w:rsidR="00BE4BD3" w:rsidRDefault="00BE4BD3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62F9DCC1" wp14:editId="4A8AACDF">
            <wp:extent cx="6115050" cy="28289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p w:rsidR="006E549D" w:rsidRDefault="006E549D" w:rsidP="006E549D">
      <w:pPr>
        <w:jc w:val="center"/>
      </w:pP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F17.3</w:t>
      </w:r>
    </w:p>
    <w:p w:rsidR="00BE4BD3" w:rsidRDefault="00BE4BD3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7321A05F" wp14:editId="72D4FB1E">
            <wp:extent cx="6105525" cy="28194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F18.3</w:t>
      </w:r>
    </w:p>
    <w:p w:rsidR="00DF3D02" w:rsidRDefault="00BE4BD3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761A72AE" wp14:editId="57A78B31">
            <wp:extent cx="6105525" cy="28194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F20.2</w:t>
      </w:r>
    </w:p>
    <w:p w:rsidR="00BE4BD3" w:rsidRDefault="00BE4BD3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6F07D476" wp14:editId="011F8A26">
            <wp:extent cx="6105525" cy="280035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F20.4</w:t>
      </w:r>
    </w:p>
    <w:p w:rsidR="00BE4BD3" w:rsidRDefault="00BE4BD3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163BEE0A" wp14:editId="1EB7171D">
            <wp:extent cx="6086475" cy="27908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</w:p>
    <w:p w:rsidR="006E549D" w:rsidRDefault="006E549D" w:rsidP="00DF3D02">
      <w:r w:rsidRPr="006E549D">
        <w:rPr>
          <w:u w:val="single"/>
        </w:rPr>
        <w:lastRenderedPageBreak/>
        <w:t xml:space="preserve">Differential item functioning plots and post-doc Tukey test results for Item </w:t>
      </w:r>
      <w:r>
        <w:rPr>
          <w:u w:val="single"/>
        </w:rPr>
        <w:t>F21.2</w:t>
      </w:r>
    </w:p>
    <w:p w:rsidR="00BE4BD3" w:rsidRDefault="00BE4BD3" w:rsidP="006E549D">
      <w:pPr>
        <w:jc w:val="center"/>
      </w:pPr>
      <w:r>
        <w:rPr>
          <w:noProof/>
          <w:lang w:eastAsia="en-GB"/>
        </w:rPr>
        <w:drawing>
          <wp:inline distT="0" distB="0" distL="0" distR="0" wp14:anchorId="7F243847" wp14:editId="25BB54B2">
            <wp:extent cx="6086475" cy="28194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02" w:rsidRPr="00DF3D02" w:rsidRDefault="00DF3D02" w:rsidP="00DF3D02">
      <w:pPr>
        <w:jc w:val="center"/>
      </w:pPr>
      <w:r>
        <w:t>This figure shows the expected response to the item (</w:t>
      </w:r>
      <w:r>
        <w:rPr>
          <w:i/>
        </w:rPr>
        <w:t>y-</w:t>
      </w:r>
      <w:r>
        <w:t>axis) at each level across the continuum of quality of life (</w:t>
      </w:r>
      <w:r>
        <w:rPr>
          <w:i/>
        </w:rPr>
        <w:t>x</w:t>
      </w:r>
      <w:r>
        <w:t xml:space="preserve">-axis). Each country is plotted separately. </w:t>
      </w:r>
    </w:p>
    <w:tbl>
      <w:tblPr>
        <w:tblW w:w="7620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00"/>
        <w:gridCol w:w="1960"/>
        <w:gridCol w:w="1600"/>
      </w:tblGrid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Country 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Mean 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Absolute Difference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E549D" w:rsidRPr="006E549D" w:rsidRDefault="009701FE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Dmin</w:t>
            </w:r>
            <w:r w:rsidR="006E549D"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criterion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Bath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Madras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-0.09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</w:tr>
      <w:tr w:rsidR="006E549D" w:rsidRPr="006E549D" w:rsidTr="006E549D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Harare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StPetes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-0.12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E549D" w:rsidRPr="006E549D" w:rsidRDefault="006E549D" w:rsidP="006E5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E549D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</w:tr>
    </w:tbl>
    <w:p w:rsidR="00222EE8" w:rsidRDefault="00222EE8" w:rsidP="00222EE8">
      <w:pPr>
        <w:jc w:val="center"/>
      </w:pPr>
      <w:r>
        <w:t>DIF is evident when the absolute difference is greater than the Dmin criterion.</w:t>
      </w:r>
    </w:p>
    <w:p w:rsidR="006E549D" w:rsidRDefault="006E549D" w:rsidP="006E549D">
      <w:pPr>
        <w:jc w:val="center"/>
      </w:pPr>
      <w:bookmarkStart w:id="0" w:name="_GoBack"/>
      <w:bookmarkEnd w:id="0"/>
    </w:p>
    <w:sectPr w:rsidR="006E549D" w:rsidSect="006F3F8A">
      <w:footerReference w:type="default" r:id="rId3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D5F" w:rsidRDefault="00C84D5F" w:rsidP="00902B11">
      <w:pPr>
        <w:spacing w:after="0" w:line="240" w:lineRule="auto"/>
      </w:pPr>
      <w:r>
        <w:separator/>
      </w:r>
    </w:p>
  </w:endnote>
  <w:endnote w:type="continuationSeparator" w:id="0">
    <w:p w:rsidR="00C84D5F" w:rsidRDefault="00C84D5F" w:rsidP="00902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73561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2EE8" w:rsidRDefault="00222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902B11" w:rsidRDefault="00902B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D5F" w:rsidRDefault="00C84D5F" w:rsidP="00902B11">
      <w:pPr>
        <w:spacing w:after="0" w:line="240" w:lineRule="auto"/>
      </w:pPr>
      <w:r>
        <w:separator/>
      </w:r>
    </w:p>
  </w:footnote>
  <w:footnote w:type="continuationSeparator" w:id="0">
    <w:p w:rsidR="00C84D5F" w:rsidRDefault="00C84D5F" w:rsidP="00902B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Q0NDcxBbIsTQxNDZV0lIJTi4sz8/NACoxqAdk+xfQsAAAA"/>
  </w:docVars>
  <w:rsids>
    <w:rsidRoot w:val="008D0180"/>
    <w:rsid w:val="00222EE8"/>
    <w:rsid w:val="006A70B1"/>
    <w:rsid w:val="006E549D"/>
    <w:rsid w:val="006F3F8A"/>
    <w:rsid w:val="008D0180"/>
    <w:rsid w:val="00902B11"/>
    <w:rsid w:val="009701FE"/>
    <w:rsid w:val="009C7FFC"/>
    <w:rsid w:val="00BE4BD3"/>
    <w:rsid w:val="00C84D5F"/>
    <w:rsid w:val="00CB1EE3"/>
    <w:rsid w:val="00CB36C1"/>
    <w:rsid w:val="00DF3D02"/>
    <w:rsid w:val="00DF3E65"/>
    <w:rsid w:val="00E2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F1F77"/>
  <w15:chartTrackingRefBased/>
  <w15:docId w15:val="{0A8FA554-9312-420A-BFAB-7BED0A67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2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B11"/>
  </w:style>
  <w:style w:type="paragraph" w:styleId="Footer">
    <w:name w:val="footer"/>
    <w:basedOn w:val="Normal"/>
    <w:link w:val="FooterChar"/>
    <w:uiPriority w:val="99"/>
    <w:unhideWhenUsed/>
    <w:rsid w:val="00902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30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 Gibbons</cp:lastModifiedBy>
  <cp:revision>4</cp:revision>
  <dcterms:created xsi:type="dcterms:W3CDTF">2017-07-20T10:16:00Z</dcterms:created>
  <dcterms:modified xsi:type="dcterms:W3CDTF">2017-07-20T13:25:00Z</dcterms:modified>
</cp:coreProperties>
</file>