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6B1" w:rsidRPr="003361A3" w:rsidRDefault="005C6F05" w:rsidP="009816B1">
      <w:pPr>
        <w:pStyle w:val="Heading1"/>
        <w:spacing w:line="240" w:lineRule="exact"/>
        <w:rPr>
          <w:rFonts w:ascii="Times New Roman" w:hAnsi="Times New Roman"/>
          <w:b w:val="0"/>
          <w:sz w:val="20"/>
          <w:szCs w:val="20"/>
          <w:lang w:val="en-GB"/>
        </w:rPr>
      </w:pPr>
      <w:bookmarkStart w:id="0" w:name="OLE_LINK36"/>
      <w:r w:rsidRPr="003361A3">
        <w:rPr>
          <w:rFonts w:ascii="Times New Roman" w:hAnsi="Times New Roman"/>
          <w:b w:val="0"/>
          <w:sz w:val="20"/>
          <w:szCs w:val="20"/>
          <w:lang w:val="en-GB"/>
        </w:rPr>
        <w:t>ESM_</w:t>
      </w:r>
      <w:proofErr w:type="gramStart"/>
      <w:r w:rsidR="00396B01" w:rsidRPr="003361A3">
        <w:rPr>
          <w:rFonts w:ascii="Times New Roman" w:hAnsi="Times New Roman"/>
          <w:b w:val="0"/>
          <w:sz w:val="20"/>
          <w:szCs w:val="20"/>
          <w:lang w:val="en-GB"/>
        </w:rPr>
        <w:t>3</w:t>
      </w:r>
      <w:r w:rsidR="009816B1" w:rsidRPr="003361A3">
        <w:rPr>
          <w:rFonts w:ascii="Times New Roman" w:hAnsi="Times New Roman"/>
          <w:b w:val="0"/>
          <w:sz w:val="20"/>
          <w:szCs w:val="20"/>
          <w:lang w:val="en-GB"/>
        </w:rPr>
        <w:t xml:space="preserve">  Newcastle</w:t>
      </w:r>
      <w:proofErr w:type="gramEnd"/>
      <w:r w:rsidR="009816B1" w:rsidRPr="003361A3">
        <w:rPr>
          <w:rFonts w:ascii="Times New Roman" w:hAnsi="Times New Roman"/>
          <w:b w:val="0"/>
          <w:sz w:val="20"/>
          <w:szCs w:val="20"/>
          <w:lang w:val="en-GB"/>
        </w:rPr>
        <w:t>-Ottawa Scale (NOS)</w:t>
      </w:r>
      <w:r w:rsidR="009816B1" w:rsidRPr="003361A3">
        <w:rPr>
          <w:rFonts w:ascii="Times New Roman" w:hAnsi="Times New Roman" w:hint="eastAsia"/>
          <w:b w:val="0"/>
          <w:sz w:val="20"/>
          <w:szCs w:val="20"/>
          <w:lang w:val="en-GB"/>
        </w:rPr>
        <w:t xml:space="preserve"> evaluation</w:t>
      </w:r>
    </w:p>
    <w:tbl>
      <w:tblPr>
        <w:tblStyle w:val="TableGrid"/>
        <w:tblW w:w="14885" w:type="dxa"/>
        <w:tblInd w:w="-431" w:type="dxa"/>
        <w:tblLayout w:type="fixed"/>
        <w:tblLook w:val="04A0"/>
      </w:tblPr>
      <w:tblGrid>
        <w:gridCol w:w="4254"/>
        <w:gridCol w:w="1417"/>
        <w:gridCol w:w="992"/>
        <w:gridCol w:w="993"/>
        <w:gridCol w:w="992"/>
        <w:gridCol w:w="1701"/>
        <w:gridCol w:w="1417"/>
        <w:gridCol w:w="1418"/>
        <w:gridCol w:w="992"/>
        <w:gridCol w:w="709"/>
      </w:tblGrid>
      <w:tr w:rsidR="009816B1" w:rsidRPr="003361A3" w:rsidTr="002118E0">
        <w:trPr>
          <w:trHeight w:val="1541"/>
        </w:trPr>
        <w:tc>
          <w:tcPr>
            <w:tcW w:w="4254" w:type="dxa"/>
            <w:vAlign w:val="center"/>
          </w:tcPr>
          <w:bookmarkEnd w:id="0"/>
          <w:p w:rsidR="009816B1" w:rsidRPr="003361A3" w:rsidRDefault="009816B1" w:rsidP="009816B1">
            <w:pPr>
              <w:spacing w:line="240" w:lineRule="exact"/>
              <w:rPr>
                <w:rFonts w:ascii="Times New Roman" w:eastAsia="DengXian" w:hAnsi="Times New Roman"/>
                <w:b/>
                <w:sz w:val="18"/>
                <w:szCs w:val="18"/>
                <w:lang w:val="en-GB"/>
              </w:rPr>
            </w:pPr>
            <w:r w:rsidRPr="003361A3">
              <w:rPr>
                <w:rFonts w:ascii="Times New Roman" w:eastAsia="DengXian" w:hAnsi="Times New Roman"/>
                <w:b/>
                <w:sz w:val="18"/>
                <w:szCs w:val="18"/>
                <w:lang w:val="en-GB"/>
              </w:rPr>
              <w:t>Title</w:t>
            </w:r>
          </w:p>
        </w:tc>
        <w:tc>
          <w:tcPr>
            <w:tcW w:w="1417" w:type="dxa"/>
            <w:vAlign w:val="center"/>
          </w:tcPr>
          <w:p w:rsidR="009816B1" w:rsidRPr="003361A3" w:rsidRDefault="009816B1" w:rsidP="009816B1">
            <w:pPr>
              <w:spacing w:line="240" w:lineRule="exact"/>
              <w:rPr>
                <w:rFonts w:ascii="Times New Roman" w:eastAsia="DengXian" w:hAnsi="Times New Roman"/>
                <w:b/>
                <w:sz w:val="18"/>
                <w:szCs w:val="18"/>
                <w:lang w:val="en-GB"/>
              </w:rPr>
            </w:pPr>
            <w:r w:rsidRPr="003361A3">
              <w:rPr>
                <w:rFonts w:ascii="Times New Roman" w:eastAsia="DengXian" w:hAnsi="Times New Roman"/>
                <w:b/>
                <w:sz w:val="18"/>
                <w:szCs w:val="18"/>
                <w:lang w:val="en-GB"/>
              </w:rPr>
              <w:t>Is the case definition adequate?</w:t>
            </w:r>
          </w:p>
        </w:tc>
        <w:tc>
          <w:tcPr>
            <w:tcW w:w="992" w:type="dxa"/>
            <w:vAlign w:val="center"/>
          </w:tcPr>
          <w:p w:rsidR="009816B1" w:rsidRPr="003361A3" w:rsidRDefault="009816B1" w:rsidP="009816B1">
            <w:pPr>
              <w:spacing w:line="240" w:lineRule="exact"/>
              <w:rPr>
                <w:rFonts w:ascii="Times New Roman" w:eastAsia="DengXian" w:hAnsi="Times New Roman"/>
                <w:b/>
                <w:sz w:val="18"/>
                <w:szCs w:val="18"/>
                <w:lang w:val="en-GB"/>
              </w:rPr>
            </w:pPr>
            <w:bookmarkStart w:id="1" w:name="OLE_LINK89"/>
            <w:r w:rsidRPr="003361A3">
              <w:rPr>
                <w:rFonts w:ascii="Times New Roman" w:eastAsia="DengXian" w:hAnsi="Times New Roman"/>
                <w:b/>
                <w:sz w:val="18"/>
                <w:szCs w:val="18"/>
                <w:lang w:val="en-GB"/>
              </w:rPr>
              <w:t xml:space="preserve">Representativeness </w:t>
            </w:r>
            <w:bookmarkEnd w:id="1"/>
            <w:r w:rsidRPr="003361A3">
              <w:rPr>
                <w:rFonts w:ascii="Times New Roman" w:eastAsia="DengXian" w:hAnsi="Times New Roman"/>
                <w:b/>
                <w:sz w:val="18"/>
                <w:szCs w:val="18"/>
                <w:lang w:val="en-GB"/>
              </w:rPr>
              <w:t>of the cases</w:t>
            </w:r>
          </w:p>
        </w:tc>
        <w:tc>
          <w:tcPr>
            <w:tcW w:w="993" w:type="dxa"/>
            <w:vAlign w:val="center"/>
          </w:tcPr>
          <w:p w:rsidR="009816B1" w:rsidRPr="003361A3" w:rsidRDefault="009816B1" w:rsidP="009816B1">
            <w:pPr>
              <w:spacing w:line="240" w:lineRule="exact"/>
              <w:jc w:val="center"/>
              <w:rPr>
                <w:rFonts w:ascii="Times New Roman" w:eastAsia="DengXian" w:hAnsi="Times New Roman"/>
                <w:b/>
                <w:sz w:val="18"/>
                <w:szCs w:val="18"/>
                <w:lang w:val="en-GB"/>
              </w:rPr>
            </w:pPr>
            <w:r w:rsidRPr="003361A3">
              <w:rPr>
                <w:rFonts w:ascii="Times New Roman" w:eastAsia="DengXian" w:hAnsi="Times New Roman"/>
                <w:b/>
                <w:sz w:val="18"/>
                <w:szCs w:val="18"/>
                <w:lang w:val="en-GB"/>
              </w:rPr>
              <w:t>Selection of Controls</w:t>
            </w:r>
          </w:p>
        </w:tc>
        <w:tc>
          <w:tcPr>
            <w:tcW w:w="992" w:type="dxa"/>
            <w:vAlign w:val="center"/>
          </w:tcPr>
          <w:p w:rsidR="009816B1" w:rsidRPr="003361A3" w:rsidRDefault="009816B1" w:rsidP="009816B1">
            <w:pPr>
              <w:spacing w:line="240" w:lineRule="exact"/>
              <w:jc w:val="center"/>
              <w:rPr>
                <w:rFonts w:ascii="Times New Roman" w:eastAsia="DengXian" w:hAnsi="Times New Roman"/>
                <w:b/>
                <w:sz w:val="18"/>
                <w:szCs w:val="18"/>
                <w:lang w:val="en-GB"/>
              </w:rPr>
            </w:pPr>
            <w:r w:rsidRPr="003361A3">
              <w:rPr>
                <w:rFonts w:ascii="Times New Roman" w:eastAsia="DengXian" w:hAnsi="Times New Roman"/>
                <w:b/>
                <w:sz w:val="18"/>
                <w:szCs w:val="18"/>
                <w:lang w:val="en-GB"/>
              </w:rPr>
              <w:t>Definition of Controls</w:t>
            </w:r>
          </w:p>
        </w:tc>
        <w:tc>
          <w:tcPr>
            <w:tcW w:w="1701" w:type="dxa"/>
            <w:vAlign w:val="center"/>
          </w:tcPr>
          <w:p w:rsidR="009816B1" w:rsidRPr="003361A3" w:rsidRDefault="009816B1" w:rsidP="009816B1">
            <w:pPr>
              <w:spacing w:line="240" w:lineRule="exact"/>
              <w:jc w:val="center"/>
              <w:rPr>
                <w:rFonts w:ascii="Times New Roman" w:eastAsia="DengXian" w:hAnsi="Times New Roman"/>
                <w:b/>
                <w:sz w:val="18"/>
                <w:szCs w:val="18"/>
                <w:lang w:val="en-GB"/>
              </w:rPr>
            </w:pPr>
            <w:r w:rsidRPr="003361A3">
              <w:rPr>
                <w:rFonts w:ascii="Times New Roman" w:eastAsia="DengXian" w:hAnsi="Times New Roman"/>
                <w:b/>
                <w:sz w:val="18"/>
                <w:szCs w:val="18"/>
                <w:lang w:val="en-GB"/>
              </w:rPr>
              <w:t>Comparability of cases and controls on the basis of the design or analysis</w:t>
            </w:r>
          </w:p>
        </w:tc>
        <w:tc>
          <w:tcPr>
            <w:tcW w:w="1417" w:type="dxa"/>
            <w:vAlign w:val="center"/>
          </w:tcPr>
          <w:p w:rsidR="009816B1" w:rsidRPr="003361A3" w:rsidRDefault="009816B1" w:rsidP="009816B1">
            <w:pPr>
              <w:spacing w:line="240" w:lineRule="exact"/>
              <w:rPr>
                <w:rFonts w:ascii="Times New Roman" w:eastAsia="DengXian" w:hAnsi="Times New Roman"/>
                <w:b/>
                <w:sz w:val="18"/>
                <w:szCs w:val="18"/>
                <w:lang w:val="en-GB"/>
              </w:rPr>
            </w:pPr>
            <w:r w:rsidRPr="003361A3">
              <w:rPr>
                <w:rFonts w:ascii="Times New Roman" w:eastAsia="DengXian" w:hAnsi="Times New Roman"/>
                <w:b/>
                <w:sz w:val="18"/>
                <w:szCs w:val="18"/>
                <w:lang w:val="en-GB"/>
              </w:rPr>
              <w:t>Ascertainment of exposure</w:t>
            </w:r>
          </w:p>
        </w:tc>
        <w:tc>
          <w:tcPr>
            <w:tcW w:w="1418" w:type="dxa"/>
            <w:vAlign w:val="center"/>
          </w:tcPr>
          <w:p w:rsidR="009816B1" w:rsidRPr="003361A3" w:rsidRDefault="009816B1" w:rsidP="009816B1">
            <w:pPr>
              <w:spacing w:line="240" w:lineRule="exact"/>
              <w:jc w:val="center"/>
              <w:rPr>
                <w:rFonts w:ascii="Times New Roman" w:eastAsia="DengXian" w:hAnsi="Times New Roman"/>
                <w:b/>
                <w:sz w:val="18"/>
                <w:szCs w:val="18"/>
                <w:lang w:val="en-GB"/>
              </w:rPr>
            </w:pPr>
            <w:r w:rsidRPr="003361A3">
              <w:rPr>
                <w:rFonts w:ascii="Times New Roman" w:eastAsia="DengXian" w:hAnsi="Times New Roman"/>
                <w:b/>
                <w:sz w:val="18"/>
                <w:szCs w:val="18"/>
                <w:lang w:val="en-GB"/>
              </w:rPr>
              <w:t>Same method of ascertainment for cases and controls</w:t>
            </w:r>
          </w:p>
        </w:tc>
        <w:tc>
          <w:tcPr>
            <w:tcW w:w="992" w:type="dxa"/>
            <w:vAlign w:val="center"/>
          </w:tcPr>
          <w:p w:rsidR="009816B1" w:rsidRPr="003361A3" w:rsidRDefault="009816B1" w:rsidP="009816B1">
            <w:pPr>
              <w:spacing w:line="240" w:lineRule="exact"/>
              <w:jc w:val="center"/>
              <w:rPr>
                <w:rFonts w:ascii="Times New Roman" w:eastAsia="DengXian" w:hAnsi="Times New Roman"/>
                <w:b/>
                <w:sz w:val="18"/>
                <w:szCs w:val="18"/>
                <w:lang w:val="en-GB"/>
              </w:rPr>
            </w:pPr>
            <w:r w:rsidRPr="003361A3">
              <w:rPr>
                <w:rFonts w:ascii="Times New Roman" w:eastAsia="DengXian" w:hAnsi="Times New Roman"/>
                <w:b/>
                <w:sz w:val="18"/>
                <w:szCs w:val="18"/>
                <w:lang w:val="en-GB"/>
              </w:rPr>
              <w:t>Non-Response rate</w:t>
            </w:r>
          </w:p>
        </w:tc>
        <w:tc>
          <w:tcPr>
            <w:tcW w:w="709" w:type="dxa"/>
            <w:vAlign w:val="center"/>
          </w:tcPr>
          <w:p w:rsidR="009816B1" w:rsidRPr="003361A3" w:rsidRDefault="009816B1" w:rsidP="009816B1">
            <w:pPr>
              <w:spacing w:line="240" w:lineRule="exact"/>
              <w:jc w:val="center"/>
              <w:rPr>
                <w:rFonts w:ascii="Times New Roman" w:eastAsia="DengXian" w:hAnsi="Times New Roman"/>
                <w:b/>
                <w:sz w:val="18"/>
                <w:szCs w:val="18"/>
                <w:lang w:val="en-GB"/>
              </w:rPr>
            </w:pPr>
            <w:r w:rsidRPr="003361A3">
              <w:rPr>
                <w:rFonts w:ascii="Times New Roman" w:eastAsia="DengXian" w:hAnsi="Times New Roman"/>
                <w:b/>
                <w:sz w:val="18"/>
                <w:szCs w:val="18"/>
                <w:lang w:val="en-GB"/>
              </w:rPr>
              <w:t>Total</w:t>
            </w:r>
          </w:p>
        </w:tc>
      </w:tr>
      <w:tr w:rsidR="009816B1" w:rsidRPr="003361A3" w:rsidTr="002118E0">
        <w:tc>
          <w:tcPr>
            <w:tcW w:w="4254" w:type="dxa"/>
            <w:vAlign w:val="center"/>
          </w:tcPr>
          <w:p w:rsidR="009816B1" w:rsidRPr="003361A3" w:rsidRDefault="009816B1" w:rsidP="00080228">
            <w:pPr>
              <w:spacing w:line="240" w:lineRule="exact"/>
              <w:rPr>
                <w:rFonts w:ascii="Times New Roman" w:eastAsia="DengXian" w:hAnsi="Times New Roman"/>
                <w:sz w:val="18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/>
                <w:sz w:val="16"/>
                <w:szCs w:val="16"/>
                <w:lang w:val="en-GB"/>
              </w:rPr>
              <w:t>Pang et al 2007</w:t>
            </w:r>
            <w:r w:rsidRPr="003361A3">
              <w:rPr>
                <w:rFonts w:ascii="Times New Roman" w:eastAsia="DengXian" w:hAnsi="Times New Roman"/>
                <w:noProof/>
                <w:sz w:val="16"/>
                <w:szCs w:val="16"/>
                <w:lang w:val="en-GB"/>
              </w:rPr>
              <w:t xml:space="preserve"> </w:t>
            </w:r>
            <w:r w:rsidRPr="003361A3">
              <w:rPr>
                <w:rFonts w:ascii="Times New Roman" w:eastAsia="DengXian" w:hAnsi="Times New Roman"/>
                <w:sz w:val="16"/>
                <w:szCs w:val="16"/>
                <w:lang w:val="en-GB"/>
              </w:rPr>
              <w:t>Investigations of personality characteristics and mental health status in patients with premature ovarian failure</w:t>
            </w:r>
            <w:r w:rsidRPr="003361A3" w:rsidDel="0026123B">
              <w:rPr>
                <w:rFonts w:ascii="Times New Roman" w:eastAsia="DengXian" w:hAnsi="Times New Roman"/>
                <w:sz w:val="18"/>
                <w:szCs w:val="20"/>
                <w:lang w:val="en-GB"/>
              </w:rPr>
              <w:t xml:space="preserve"> </w:t>
            </w:r>
            <w:r w:rsidRPr="003361A3">
              <w:rPr>
                <w:rFonts w:ascii="Times New Roman" w:eastAsia="DengXian" w:hAnsi="Times New Roman"/>
                <w:noProof/>
                <w:sz w:val="18"/>
                <w:szCs w:val="20"/>
                <w:lang w:val="en-GB"/>
              </w:rPr>
              <w:t>[1]</w:t>
            </w:r>
            <w:r w:rsidRPr="003361A3">
              <w:rPr>
                <w:rFonts w:ascii="Times New Roman" w:eastAsia="DengXian" w:hAnsi="Times New Roman"/>
                <w:sz w:val="18"/>
                <w:szCs w:val="20"/>
                <w:lang w:val="en-GB"/>
              </w:rPr>
              <w:t>.</w:t>
            </w:r>
          </w:p>
        </w:tc>
        <w:tc>
          <w:tcPr>
            <w:tcW w:w="1417" w:type="dxa"/>
            <w:vAlign w:val="center"/>
          </w:tcPr>
          <w:p w:rsidR="009816B1" w:rsidRPr="003361A3" w:rsidRDefault="009816B1" w:rsidP="009816B1">
            <w:pPr>
              <w:spacing w:line="240" w:lineRule="exact"/>
              <w:jc w:val="center"/>
              <w:rPr>
                <w:rFonts w:ascii="Times New Roman" w:eastAsia="DengXian" w:hAnsi="Times New Roman"/>
                <w:sz w:val="20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 w:hint="eastAsia"/>
                <w:sz w:val="20"/>
                <w:szCs w:val="20"/>
                <w:lang w:val="en-GB"/>
              </w:rPr>
              <w:t>☆</w:t>
            </w:r>
          </w:p>
        </w:tc>
        <w:tc>
          <w:tcPr>
            <w:tcW w:w="992" w:type="dxa"/>
            <w:vAlign w:val="center"/>
          </w:tcPr>
          <w:p w:rsidR="009816B1" w:rsidRPr="003361A3" w:rsidRDefault="009816B1" w:rsidP="009816B1">
            <w:pPr>
              <w:spacing w:line="240" w:lineRule="exact"/>
              <w:jc w:val="center"/>
              <w:rPr>
                <w:rFonts w:ascii="Times New Roman" w:eastAsia="DengXian" w:hAnsi="Times New Roman"/>
                <w:sz w:val="20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 w:hint="eastAsia"/>
                <w:sz w:val="20"/>
                <w:szCs w:val="20"/>
                <w:lang w:val="en-GB"/>
              </w:rPr>
              <w:t>☆</w:t>
            </w:r>
          </w:p>
        </w:tc>
        <w:tc>
          <w:tcPr>
            <w:tcW w:w="993" w:type="dxa"/>
            <w:vAlign w:val="center"/>
          </w:tcPr>
          <w:p w:rsidR="009816B1" w:rsidRPr="003361A3" w:rsidRDefault="009816B1" w:rsidP="009816B1">
            <w:pPr>
              <w:spacing w:line="240" w:lineRule="exact"/>
              <w:jc w:val="center"/>
              <w:rPr>
                <w:rFonts w:ascii="Times New Roman" w:eastAsia="DengXian" w:hAnsi="Times New Roman"/>
                <w:sz w:val="20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 w:hint="eastAsia"/>
                <w:sz w:val="20"/>
                <w:szCs w:val="20"/>
                <w:lang w:val="en-GB"/>
              </w:rPr>
              <w:t>☆</w:t>
            </w:r>
          </w:p>
        </w:tc>
        <w:tc>
          <w:tcPr>
            <w:tcW w:w="992" w:type="dxa"/>
            <w:vAlign w:val="center"/>
          </w:tcPr>
          <w:p w:rsidR="009816B1" w:rsidRPr="003361A3" w:rsidRDefault="009816B1" w:rsidP="009816B1">
            <w:pPr>
              <w:spacing w:line="240" w:lineRule="exact"/>
              <w:jc w:val="center"/>
              <w:rPr>
                <w:rFonts w:ascii="Times New Roman" w:eastAsia="DengXian" w:hAnsi="Times New Roman"/>
                <w:sz w:val="20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 w:hint="eastAsia"/>
                <w:sz w:val="20"/>
                <w:szCs w:val="20"/>
                <w:lang w:val="en-GB"/>
              </w:rPr>
              <w:t>☆</w:t>
            </w:r>
          </w:p>
        </w:tc>
        <w:tc>
          <w:tcPr>
            <w:tcW w:w="1701" w:type="dxa"/>
            <w:vAlign w:val="center"/>
          </w:tcPr>
          <w:p w:rsidR="009816B1" w:rsidRPr="003361A3" w:rsidRDefault="009816B1" w:rsidP="009816B1">
            <w:pPr>
              <w:tabs>
                <w:tab w:val="left" w:pos="-1080"/>
                <w:tab w:val="left" w:pos="-720"/>
                <w:tab w:val="left" w:pos="270"/>
              </w:tabs>
              <w:spacing w:line="240" w:lineRule="exact"/>
              <w:ind w:leftChars="-5" w:hangingChars="5" w:hanging="10"/>
              <w:jc w:val="center"/>
              <w:rPr>
                <w:rFonts w:ascii="Times New Roman" w:eastAsia="DengXian" w:hAnsi="Times New Roman"/>
                <w:sz w:val="20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 w:hint="eastAsia"/>
                <w:sz w:val="20"/>
                <w:szCs w:val="20"/>
                <w:lang w:val="en-GB"/>
              </w:rPr>
              <w:t>☆</w:t>
            </w:r>
          </w:p>
        </w:tc>
        <w:tc>
          <w:tcPr>
            <w:tcW w:w="1417" w:type="dxa"/>
            <w:vAlign w:val="center"/>
          </w:tcPr>
          <w:p w:rsidR="009816B1" w:rsidRPr="003361A3" w:rsidRDefault="009816B1" w:rsidP="009816B1">
            <w:pPr>
              <w:spacing w:line="240" w:lineRule="exact"/>
              <w:rPr>
                <w:rFonts w:ascii="Times New Roman" w:eastAsia="DengXian" w:hAnsi="Times New Roman"/>
                <w:sz w:val="16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/>
                <w:sz w:val="16"/>
                <w:szCs w:val="20"/>
                <w:lang w:val="en-GB"/>
              </w:rPr>
              <w:t>interview not blinded to case/control status</w:t>
            </w:r>
          </w:p>
        </w:tc>
        <w:tc>
          <w:tcPr>
            <w:tcW w:w="1418" w:type="dxa"/>
            <w:vAlign w:val="center"/>
          </w:tcPr>
          <w:p w:rsidR="009816B1" w:rsidRPr="003361A3" w:rsidRDefault="009816B1" w:rsidP="009816B1">
            <w:pPr>
              <w:spacing w:line="240" w:lineRule="exact"/>
              <w:jc w:val="center"/>
              <w:rPr>
                <w:rFonts w:ascii="Times New Roman" w:eastAsia="DengXian" w:hAnsi="Times New Roman"/>
                <w:sz w:val="20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 w:hint="eastAsia"/>
                <w:sz w:val="20"/>
                <w:szCs w:val="20"/>
                <w:lang w:val="en-GB"/>
              </w:rPr>
              <w:t>☆</w:t>
            </w:r>
          </w:p>
        </w:tc>
        <w:tc>
          <w:tcPr>
            <w:tcW w:w="992" w:type="dxa"/>
            <w:vAlign w:val="center"/>
          </w:tcPr>
          <w:p w:rsidR="009816B1" w:rsidRPr="003361A3" w:rsidRDefault="009816B1" w:rsidP="009816B1">
            <w:pPr>
              <w:spacing w:line="240" w:lineRule="exact"/>
              <w:jc w:val="center"/>
              <w:rPr>
                <w:rFonts w:ascii="Times New Roman" w:eastAsia="DengXian" w:hAnsi="Times New Roman"/>
                <w:sz w:val="20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 w:hint="eastAsia"/>
                <w:sz w:val="20"/>
                <w:szCs w:val="20"/>
                <w:lang w:val="en-GB"/>
              </w:rPr>
              <w:t>☆</w:t>
            </w:r>
          </w:p>
        </w:tc>
        <w:tc>
          <w:tcPr>
            <w:tcW w:w="709" w:type="dxa"/>
            <w:vAlign w:val="center"/>
          </w:tcPr>
          <w:p w:rsidR="009816B1" w:rsidRPr="003361A3" w:rsidRDefault="009816B1" w:rsidP="009816B1">
            <w:pPr>
              <w:spacing w:line="240" w:lineRule="exact"/>
              <w:jc w:val="center"/>
              <w:rPr>
                <w:rFonts w:ascii="Times New Roman" w:eastAsia="DengXian" w:hAnsi="Times New Roman"/>
                <w:sz w:val="20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 w:hint="eastAsia"/>
                <w:sz w:val="20"/>
                <w:szCs w:val="20"/>
                <w:lang w:val="en-GB"/>
              </w:rPr>
              <w:t>7</w:t>
            </w:r>
          </w:p>
        </w:tc>
      </w:tr>
      <w:tr w:rsidR="009816B1" w:rsidRPr="003361A3" w:rsidTr="002118E0">
        <w:tc>
          <w:tcPr>
            <w:tcW w:w="4254" w:type="dxa"/>
            <w:vAlign w:val="center"/>
          </w:tcPr>
          <w:p w:rsidR="009816B1" w:rsidRPr="003361A3" w:rsidRDefault="009816B1" w:rsidP="00080228">
            <w:pPr>
              <w:spacing w:line="240" w:lineRule="exact"/>
              <w:rPr>
                <w:rFonts w:ascii="Times New Roman" w:eastAsia="DengXian" w:hAnsi="Times New Roman"/>
                <w:sz w:val="18"/>
                <w:szCs w:val="20"/>
                <w:lang w:val="en-GB"/>
              </w:rPr>
            </w:pPr>
            <w:proofErr w:type="spellStart"/>
            <w:r w:rsidRPr="003361A3">
              <w:rPr>
                <w:rFonts w:ascii="Times New Roman" w:eastAsia="DengXian" w:hAnsi="Times New Roman"/>
                <w:sz w:val="16"/>
                <w:szCs w:val="16"/>
                <w:lang w:val="en-GB"/>
              </w:rPr>
              <w:t>Kalantaridou</w:t>
            </w:r>
            <w:proofErr w:type="spellEnd"/>
            <w:r w:rsidRPr="003361A3">
              <w:rPr>
                <w:rFonts w:ascii="Times New Roman" w:eastAsia="DengXian" w:hAnsi="Times New Roman"/>
                <w:sz w:val="16"/>
                <w:szCs w:val="16"/>
                <w:lang w:val="en-GB"/>
              </w:rPr>
              <w:t xml:space="preserve"> et al 2008</w:t>
            </w:r>
            <w:r w:rsidRPr="003361A3">
              <w:rPr>
                <w:rFonts w:ascii="Times New Roman" w:eastAsia="DengXian" w:hAnsi="Times New Roman"/>
                <w:noProof/>
                <w:sz w:val="16"/>
                <w:szCs w:val="16"/>
                <w:lang w:val="en-GB"/>
              </w:rPr>
              <w:t xml:space="preserve"> </w:t>
            </w:r>
            <w:r w:rsidRPr="003361A3">
              <w:rPr>
                <w:rFonts w:ascii="Times New Roman" w:eastAsia="DengXian" w:hAnsi="Times New Roman"/>
                <w:sz w:val="18"/>
                <w:szCs w:val="20"/>
                <w:lang w:val="en-GB"/>
              </w:rPr>
              <w:t>Sexual function in young women with spontaneous 46, XX primary ovarian insufficiency</w:t>
            </w:r>
            <w:r w:rsidR="00080228">
              <w:rPr>
                <w:rFonts w:ascii="Times New Roman" w:eastAsia="DengXian" w:hAnsi="Times New Roman"/>
                <w:sz w:val="18"/>
                <w:szCs w:val="20"/>
                <w:lang w:val="en-GB"/>
              </w:rPr>
              <w:t xml:space="preserve"> </w:t>
            </w:r>
            <w:r w:rsidRPr="003361A3">
              <w:rPr>
                <w:rFonts w:ascii="Times New Roman" w:eastAsia="DengXian" w:hAnsi="Times New Roman"/>
                <w:noProof/>
                <w:sz w:val="18"/>
                <w:szCs w:val="20"/>
                <w:lang w:val="en-GB"/>
              </w:rPr>
              <w:t>[2]</w:t>
            </w:r>
          </w:p>
        </w:tc>
        <w:tc>
          <w:tcPr>
            <w:tcW w:w="1417" w:type="dxa"/>
            <w:vAlign w:val="center"/>
          </w:tcPr>
          <w:p w:rsidR="009816B1" w:rsidRPr="003361A3" w:rsidRDefault="009816B1" w:rsidP="009816B1">
            <w:pPr>
              <w:spacing w:line="240" w:lineRule="exact"/>
              <w:rPr>
                <w:rFonts w:ascii="Times New Roman" w:eastAsia="DengXian" w:hAnsi="Times New Roman"/>
                <w:sz w:val="16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/>
                <w:sz w:val="16"/>
                <w:szCs w:val="20"/>
                <w:lang w:val="en-GB"/>
              </w:rPr>
              <w:t xml:space="preserve">Two </w:t>
            </w:r>
            <w:proofErr w:type="spellStart"/>
            <w:r w:rsidRPr="003361A3">
              <w:rPr>
                <w:rFonts w:ascii="Times New Roman" w:eastAsia="DengXian" w:hAnsi="Times New Roman"/>
                <w:sz w:val="16"/>
                <w:szCs w:val="20"/>
                <w:lang w:val="en-GB"/>
              </w:rPr>
              <w:t>FSH</w:t>
            </w:r>
            <w:proofErr w:type="spellEnd"/>
            <w:r w:rsidRPr="003361A3">
              <w:rPr>
                <w:rFonts w:ascii="Times New Roman" w:eastAsia="DengXian" w:hAnsi="Times New Roman"/>
                <w:sz w:val="16"/>
                <w:szCs w:val="20"/>
                <w:lang w:val="en-GB"/>
              </w:rPr>
              <w:t xml:space="preserve"> levels in the menopausal range, which is unclear</w:t>
            </w:r>
          </w:p>
        </w:tc>
        <w:tc>
          <w:tcPr>
            <w:tcW w:w="992" w:type="dxa"/>
            <w:vAlign w:val="center"/>
          </w:tcPr>
          <w:p w:rsidR="009816B1" w:rsidRPr="003361A3" w:rsidRDefault="009816B1" w:rsidP="009816B1">
            <w:pPr>
              <w:spacing w:line="240" w:lineRule="exact"/>
              <w:jc w:val="center"/>
              <w:rPr>
                <w:rFonts w:ascii="Times New Roman" w:eastAsia="DengXian" w:hAnsi="Times New Roman"/>
                <w:sz w:val="20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 w:hint="eastAsia"/>
                <w:sz w:val="20"/>
                <w:szCs w:val="20"/>
                <w:lang w:val="en-GB"/>
              </w:rPr>
              <w:t>☆</w:t>
            </w:r>
          </w:p>
        </w:tc>
        <w:tc>
          <w:tcPr>
            <w:tcW w:w="993" w:type="dxa"/>
            <w:vAlign w:val="center"/>
          </w:tcPr>
          <w:p w:rsidR="009816B1" w:rsidRPr="003361A3" w:rsidRDefault="009816B1" w:rsidP="009816B1">
            <w:pPr>
              <w:spacing w:line="240" w:lineRule="exact"/>
              <w:jc w:val="center"/>
              <w:rPr>
                <w:rFonts w:ascii="Times New Roman" w:eastAsia="DengXian" w:hAnsi="Times New Roman"/>
                <w:sz w:val="20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 w:hint="eastAsia"/>
                <w:sz w:val="20"/>
                <w:szCs w:val="20"/>
                <w:lang w:val="en-GB"/>
              </w:rPr>
              <w:t>☆</w:t>
            </w:r>
          </w:p>
        </w:tc>
        <w:tc>
          <w:tcPr>
            <w:tcW w:w="992" w:type="dxa"/>
            <w:vAlign w:val="center"/>
          </w:tcPr>
          <w:p w:rsidR="009816B1" w:rsidRPr="003361A3" w:rsidRDefault="009816B1" w:rsidP="009816B1">
            <w:pPr>
              <w:spacing w:line="240" w:lineRule="exact"/>
              <w:jc w:val="center"/>
              <w:rPr>
                <w:rFonts w:ascii="Times New Roman" w:eastAsia="DengXian" w:hAnsi="Times New Roman"/>
                <w:sz w:val="20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 w:hint="eastAsia"/>
                <w:sz w:val="20"/>
                <w:szCs w:val="20"/>
                <w:lang w:val="en-GB"/>
              </w:rPr>
              <w:t>☆</w:t>
            </w:r>
          </w:p>
        </w:tc>
        <w:tc>
          <w:tcPr>
            <w:tcW w:w="1701" w:type="dxa"/>
            <w:vAlign w:val="center"/>
          </w:tcPr>
          <w:p w:rsidR="009816B1" w:rsidRPr="003361A3" w:rsidRDefault="009816B1" w:rsidP="009816B1">
            <w:pPr>
              <w:tabs>
                <w:tab w:val="left" w:pos="-1080"/>
                <w:tab w:val="left" w:pos="-720"/>
                <w:tab w:val="left" w:pos="270"/>
              </w:tabs>
              <w:spacing w:line="240" w:lineRule="exact"/>
              <w:ind w:leftChars="-5" w:hangingChars="5" w:hanging="10"/>
              <w:jc w:val="center"/>
              <w:rPr>
                <w:rFonts w:ascii="Times New Roman" w:eastAsia="DengXian" w:hAnsi="Times New Roman"/>
                <w:sz w:val="20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 w:hint="eastAsia"/>
                <w:sz w:val="20"/>
                <w:szCs w:val="20"/>
                <w:lang w:val="en-GB"/>
              </w:rPr>
              <w:t>☆</w:t>
            </w:r>
          </w:p>
          <w:p w:rsidR="009816B1" w:rsidRPr="003361A3" w:rsidRDefault="009816B1" w:rsidP="009816B1">
            <w:pPr>
              <w:spacing w:line="240" w:lineRule="exact"/>
              <w:jc w:val="center"/>
              <w:rPr>
                <w:rFonts w:ascii="Times New Roman" w:eastAsia="DengXian" w:hAnsi="Times New Roman"/>
                <w:sz w:val="20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 w:hint="eastAsia"/>
                <w:sz w:val="20"/>
                <w:szCs w:val="20"/>
                <w:lang w:val="en-GB"/>
              </w:rPr>
              <w:t>☆</w:t>
            </w:r>
          </w:p>
        </w:tc>
        <w:tc>
          <w:tcPr>
            <w:tcW w:w="1417" w:type="dxa"/>
            <w:vAlign w:val="center"/>
          </w:tcPr>
          <w:p w:rsidR="009816B1" w:rsidRPr="003361A3" w:rsidRDefault="009816B1" w:rsidP="009816B1">
            <w:pPr>
              <w:spacing w:line="240" w:lineRule="exact"/>
              <w:rPr>
                <w:rFonts w:ascii="Times New Roman" w:eastAsia="DengXian" w:hAnsi="Times New Roman"/>
                <w:sz w:val="16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/>
                <w:sz w:val="16"/>
                <w:szCs w:val="20"/>
                <w:lang w:val="en-GB"/>
              </w:rPr>
              <w:t>interview not blinded to case/control status</w:t>
            </w:r>
          </w:p>
        </w:tc>
        <w:tc>
          <w:tcPr>
            <w:tcW w:w="1418" w:type="dxa"/>
            <w:vAlign w:val="center"/>
          </w:tcPr>
          <w:p w:rsidR="009816B1" w:rsidRPr="003361A3" w:rsidRDefault="009816B1" w:rsidP="009816B1">
            <w:pPr>
              <w:spacing w:line="240" w:lineRule="exact"/>
              <w:jc w:val="center"/>
              <w:rPr>
                <w:rFonts w:ascii="Times New Roman" w:eastAsia="DengXian" w:hAnsi="Times New Roman"/>
                <w:sz w:val="20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 w:hint="eastAsia"/>
                <w:sz w:val="20"/>
                <w:szCs w:val="20"/>
                <w:lang w:val="en-GB"/>
              </w:rPr>
              <w:t>☆</w:t>
            </w:r>
          </w:p>
        </w:tc>
        <w:tc>
          <w:tcPr>
            <w:tcW w:w="992" w:type="dxa"/>
            <w:vAlign w:val="center"/>
          </w:tcPr>
          <w:p w:rsidR="009816B1" w:rsidRPr="003361A3" w:rsidRDefault="009816B1" w:rsidP="009816B1">
            <w:pPr>
              <w:spacing w:line="240" w:lineRule="exact"/>
              <w:jc w:val="center"/>
              <w:rPr>
                <w:rFonts w:ascii="Times New Roman" w:eastAsia="DengXian" w:hAnsi="Times New Roman"/>
                <w:sz w:val="20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 w:hint="eastAsia"/>
                <w:sz w:val="20"/>
                <w:szCs w:val="20"/>
                <w:lang w:val="en-GB"/>
              </w:rPr>
              <w:t>☆</w:t>
            </w:r>
          </w:p>
        </w:tc>
        <w:tc>
          <w:tcPr>
            <w:tcW w:w="709" w:type="dxa"/>
            <w:vAlign w:val="center"/>
          </w:tcPr>
          <w:p w:rsidR="009816B1" w:rsidRPr="003361A3" w:rsidRDefault="009816B1" w:rsidP="009816B1">
            <w:pPr>
              <w:spacing w:line="240" w:lineRule="exact"/>
              <w:jc w:val="center"/>
              <w:rPr>
                <w:rFonts w:ascii="Times New Roman" w:eastAsia="DengXian" w:hAnsi="Times New Roman"/>
                <w:sz w:val="20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 w:hint="eastAsia"/>
                <w:sz w:val="20"/>
                <w:szCs w:val="20"/>
                <w:lang w:val="en-GB"/>
              </w:rPr>
              <w:t>7</w:t>
            </w:r>
          </w:p>
        </w:tc>
      </w:tr>
      <w:tr w:rsidR="009816B1" w:rsidRPr="003361A3" w:rsidTr="002118E0">
        <w:tc>
          <w:tcPr>
            <w:tcW w:w="4254" w:type="dxa"/>
            <w:vAlign w:val="center"/>
          </w:tcPr>
          <w:p w:rsidR="009816B1" w:rsidRPr="003361A3" w:rsidRDefault="009816B1" w:rsidP="00080228">
            <w:pPr>
              <w:spacing w:line="240" w:lineRule="exact"/>
              <w:rPr>
                <w:rFonts w:ascii="Times New Roman" w:eastAsia="DengXian" w:hAnsi="Times New Roman"/>
                <w:sz w:val="18"/>
                <w:szCs w:val="20"/>
                <w:lang w:val="en-GB"/>
              </w:rPr>
            </w:pPr>
            <w:proofErr w:type="spellStart"/>
            <w:r w:rsidRPr="003361A3">
              <w:rPr>
                <w:rFonts w:ascii="Times New Roman" w:eastAsia="DengXian" w:hAnsi="Times New Roman"/>
                <w:sz w:val="16"/>
                <w:szCs w:val="16"/>
                <w:lang w:val="en-GB"/>
              </w:rPr>
              <w:t>Benetti</w:t>
            </w:r>
            <w:proofErr w:type="spellEnd"/>
            <w:r w:rsidRPr="003361A3">
              <w:rPr>
                <w:rFonts w:ascii="Times New Roman" w:eastAsia="DengXian" w:hAnsi="Times New Roman"/>
                <w:sz w:val="16"/>
                <w:szCs w:val="16"/>
                <w:lang w:val="en-GB"/>
              </w:rPr>
              <w:t>-Pinto</w:t>
            </w:r>
            <w:r w:rsidRPr="003361A3" w:rsidDel="000274FB">
              <w:rPr>
                <w:rFonts w:ascii="Times New Roman" w:eastAsia="DengXian" w:hAnsi="Times New Roman"/>
                <w:sz w:val="16"/>
                <w:szCs w:val="16"/>
                <w:lang w:val="en-GB"/>
              </w:rPr>
              <w:t xml:space="preserve"> </w:t>
            </w:r>
            <w:r w:rsidRPr="003361A3">
              <w:rPr>
                <w:rFonts w:ascii="Times New Roman" w:eastAsia="DengXian" w:hAnsi="Times New Roman"/>
                <w:sz w:val="16"/>
                <w:szCs w:val="16"/>
                <w:lang w:val="en-GB"/>
              </w:rPr>
              <w:t>et al</w:t>
            </w:r>
            <w:r w:rsidRPr="003361A3">
              <w:rPr>
                <w:rFonts w:ascii="Times New Roman" w:eastAsia="DengXian" w:hAnsi="Times New Roman"/>
                <w:noProof/>
                <w:sz w:val="16"/>
                <w:szCs w:val="16"/>
                <w:lang w:val="en-GB"/>
              </w:rPr>
              <w:t xml:space="preserve"> 2011  </w:t>
            </w:r>
            <w:r w:rsidRPr="003361A3">
              <w:rPr>
                <w:rFonts w:ascii="Times New Roman" w:eastAsia="DengXian" w:hAnsi="Times New Roman"/>
                <w:sz w:val="18"/>
                <w:szCs w:val="20"/>
                <w:lang w:val="en-GB"/>
              </w:rPr>
              <w:t>Quality of life in women with premature ovarian failure</w:t>
            </w:r>
            <w:r w:rsidR="00080228">
              <w:rPr>
                <w:rFonts w:ascii="Times New Roman" w:eastAsia="DengXian" w:hAnsi="Times New Roman"/>
                <w:sz w:val="18"/>
                <w:szCs w:val="20"/>
                <w:lang w:val="en-GB"/>
              </w:rPr>
              <w:t xml:space="preserve"> </w:t>
            </w:r>
            <w:r w:rsidRPr="003361A3">
              <w:rPr>
                <w:rFonts w:ascii="Times New Roman" w:eastAsia="DengXian" w:hAnsi="Times New Roman"/>
                <w:noProof/>
                <w:sz w:val="18"/>
                <w:szCs w:val="20"/>
                <w:lang w:val="en-GB"/>
              </w:rPr>
              <w:t>[3]</w:t>
            </w:r>
          </w:p>
        </w:tc>
        <w:tc>
          <w:tcPr>
            <w:tcW w:w="1417" w:type="dxa"/>
            <w:vAlign w:val="center"/>
          </w:tcPr>
          <w:p w:rsidR="009816B1" w:rsidRPr="003361A3" w:rsidRDefault="009816B1" w:rsidP="009816B1">
            <w:pPr>
              <w:spacing w:line="240" w:lineRule="exact"/>
              <w:jc w:val="center"/>
              <w:rPr>
                <w:rFonts w:ascii="Times New Roman" w:eastAsia="DengXian" w:hAnsi="Times New Roman"/>
                <w:sz w:val="20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 w:hint="eastAsia"/>
                <w:sz w:val="20"/>
                <w:szCs w:val="20"/>
                <w:lang w:val="en-GB"/>
              </w:rPr>
              <w:t>☆</w:t>
            </w:r>
          </w:p>
        </w:tc>
        <w:tc>
          <w:tcPr>
            <w:tcW w:w="992" w:type="dxa"/>
            <w:vAlign w:val="center"/>
          </w:tcPr>
          <w:p w:rsidR="009816B1" w:rsidRPr="003361A3" w:rsidRDefault="009816B1" w:rsidP="009816B1">
            <w:pPr>
              <w:spacing w:line="240" w:lineRule="exact"/>
              <w:jc w:val="center"/>
              <w:rPr>
                <w:rFonts w:ascii="Times New Roman" w:eastAsia="DengXian" w:hAnsi="Times New Roman"/>
                <w:sz w:val="20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 w:hint="eastAsia"/>
                <w:sz w:val="20"/>
                <w:szCs w:val="20"/>
                <w:lang w:val="en-GB"/>
              </w:rPr>
              <w:t>☆</w:t>
            </w:r>
          </w:p>
        </w:tc>
        <w:tc>
          <w:tcPr>
            <w:tcW w:w="993" w:type="dxa"/>
            <w:vAlign w:val="center"/>
          </w:tcPr>
          <w:p w:rsidR="009816B1" w:rsidRPr="003361A3" w:rsidRDefault="009816B1" w:rsidP="009816B1">
            <w:pPr>
              <w:spacing w:line="240" w:lineRule="exact"/>
              <w:jc w:val="center"/>
              <w:rPr>
                <w:rFonts w:ascii="Times New Roman" w:eastAsia="DengXian" w:hAnsi="Times New Roman"/>
                <w:sz w:val="20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/>
                <w:sz w:val="16"/>
                <w:szCs w:val="20"/>
                <w:lang w:val="en-GB"/>
              </w:rPr>
              <w:t>hospital controls</w:t>
            </w:r>
          </w:p>
        </w:tc>
        <w:tc>
          <w:tcPr>
            <w:tcW w:w="992" w:type="dxa"/>
            <w:vAlign w:val="center"/>
          </w:tcPr>
          <w:p w:rsidR="009816B1" w:rsidRPr="003361A3" w:rsidRDefault="009816B1" w:rsidP="009816B1">
            <w:pPr>
              <w:spacing w:line="240" w:lineRule="exact"/>
              <w:jc w:val="center"/>
              <w:rPr>
                <w:rFonts w:ascii="Times New Roman" w:eastAsia="DengXian" w:hAnsi="Times New Roman"/>
                <w:sz w:val="20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 w:hint="eastAsia"/>
                <w:sz w:val="20"/>
                <w:szCs w:val="20"/>
                <w:lang w:val="en-GB"/>
              </w:rPr>
              <w:t>☆</w:t>
            </w:r>
          </w:p>
        </w:tc>
        <w:tc>
          <w:tcPr>
            <w:tcW w:w="1701" w:type="dxa"/>
            <w:vAlign w:val="center"/>
          </w:tcPr>
          <w:p w:rsidR="009816B1" w:rsidRPr="003361A3" w:rsidRDefault="009816B1" w:rsidP="009816B1">
            <w:pPr>
              <w:tabs>
                <w:tab w:val="left" w:pos="-1080"/>
                <w:tab w:val="left" w:pos="-720"/>
                <w:tab w:val="left" w:pos="270"/>
              </w:tabs>
              <w:spacing w:line="240" w:lineRule="exact"/>
              <w:ind w:leftChars="-5" w:hangingChars="5" w:hanging="10"/>
              <w:jc w:val="center"/>
              <w:rPr>
                <w:rFonts w:ascii="Times New Roman" w:eastAsia="DengXian" w:hAnsi="Times New Roman"/>
                <w:sz w:val="20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 w:hint="eastAsia"/>
                <w:sz w:val="20"/>
                <w:szCs w:val="20"/>
                <w:lang w:val="en-GB"/>
              </w:rPr>
              <w:t>☆</w:t>
            </w:r>
          </w:p>
          <w:p w:rsidR="009816B1" w:rsidRPr="003361A3" w:rsidRDefault="009816B1" w:rsidP="009816B1">
            <w:pPr>
              <w:tabs>
                <w:tab w:val="left" w:pos="-1080"/>
                <w:tab w:val="left" w:pos="-720"/>
                <w:tab w:val="left" w:pos="270"/>
              </w:tabs>
              <w:spacing w:line="240" w:lineRule="exact"/>
              <w:ind w:leftChars="-5" w:hangingChars="5" w:hanging="10"/>
              <w:jc w:val="center"/>
              <w:rPr>
                <w:rFonts w:ascii="Times New Roman" w:eastAsia="DengXian" w:hAnsi="Times New Roman"/>
                <w:sz w:val="20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 w:hint="eastAsia"/>
                <w:sz w:val="20"/>
                <w:szCs w:val="20"/>
                <w:lang w:val="en-GB"/>
              </w:rPr>
              <w:t>☆</w:t>
            </w:r>
          </w:p>
        </w:tc>
        <w:tc>
          <w:tcPr>
            <w:tcW w:w="1417" w:type="dxa"/>
            <w:vAlign w:val="center"/>
          </w:tcPr>
          <w:p w:rsidR="009816B1" w:rsidRPr="003361A3" w:rsidRDefault="009816B1" w:rsidP="009816B1">
            <w:pPr>
              <w:spacing w:line="240" w:lineRule="exact"/>
              <w:rPr>
                <w:rFonts w:ascii="Times New Roman" w:eastAsia="DengXian" w:hAnsi="Times New Roman"/>
                <w:sz w:val="16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/>
                <w:sz w:val="16"/>
                <w:szCs w:val="20"/>
                <w:lang w:val="en-GB"/>
              </w:rPr>
              <w:t>interview not blinded to case/control status</w:t>
            </w:r>
          </w:p>
        </w:tc>
        <w:tc>
          <w:tcPr>
            <w:tcW w:w="1418" w:type="dxa"/>
            <w:vAlign w:val="center"/>
          </w:tcPr>
          <w:p w:rsidR="009816B1" w:rsidRPr="003361A3" w:rsidRDefault="009816B1" w:rsidP="009816B1">
            <w:pPr>
              <w:spacing w:line="240" w:lineRule="exact"/>
              <w:jc w:val="center"/>
              <w:rPr>
                <w:rFonts w:ascii="Times New Roman" w:eastAsia="DengXian" w:hAnsi="Times New Roman"/>
                <w:sz w:val="20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 w:hint="eastAsia"/>
                <w:sz w:val="20"/>
                <w:szCs w:val="20"/>
                <w:lang w:val="en-GB"/>
              </w:rPr>
              <w:t>☆</w:t>
            </w:r>
          </w:p>
        </w:tc>
        <w:tc>
          <w:tcPr>
            <w:tcW w:w="992" w:type="dxa"/>
            <w:vAlign w:val="center"/>
          </w:tcPr>
          <w:p w:rsidR="009816B1" w:rsidRPr="003361A3" w:rsidRDefault="009816B1" w:rsidP="009816B1">
            <w:pPr>
              <w:spacing w:line="240" w:lineRule="exact"/>
              <w:jc w:val="center"/>
              <w:rPr>
                <w:rFonts w:ascii="Times New Roman" w:eastAsia="DengXian" w:hAnsi="Times New Roman"/>
                <w:sz w:val="20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 w:hint="eastAsia"/>
                <w:sz w:val="20"/>
                <w:szCs w:val="20"/>
                <w:lang w:val="en-GB"/>
              </w:rPr>
              <w:t>☆</w:t>
            </w:r>
          </w:p>
        </w:tc>
        <w:tc>
          <w:tcPr>
            <w:tcW w:w="709" w:type="dxa"/>
            <w:vAlign w:val="center"/>
          </w:tcPr>
          <w:p w:rsidR="009816B1" w:rsidRPr="003361A3" w:rsidRDefault="009816B1" w:rsidP="009816B1">
            <w:pPr>
              <w:spacing w:line="240" w:lineRule="exact"/>
              <w:jc w:val="center"/>
              <w:rPr>
                <w:rFonts w:ascii="Times New Roman" w:eastAsia="DengXian" w:hAnsi="Times New Roman"/>
                <w:sz w:val="20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 w:hint="eastAsia"/>
                <w:sz w:val="20"/>
                <w:szCs w:val="20"/>
                <w:lang w:val="en-GB"/>
              </w:rPr>
              <w:t>7</w:t>
            </w:r>
          </w:p>
        </w:tc>
      </w:tr>
      <w:tr w:rsidR="009816B1" w:rsidRPr="003361A3" w:rsidTr="002118E0">
        <w:tc>
          <w:tcPr>
            <w:tcW w:w="4254" w:type="dxa"/>
            <w:vAlign w:val="center"/>
          </w:tcPr>
          <w:p w:rsidR="009816B1" w:rsidRPr="003361A3" w:rsidRDefault="009816B1" w:rsidP="00080228">
            <w:pPr>
              <w:spacing w:line="240" w:lineRule="exact"/>
              <w:rPr>
                <w:rFonts w:ascii="Times New Roman" w:eastAsia="DengXian" w:hAnsi="Times New Roman"/>
                <w:sz w:val="18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/>
                <w:sz w:val="16"/>
                <w:szCs w:val="16"/>
                <w:lang w:val="en-GB"/>
              </w:rPr>
              <w:t>Ji</w:t>
            </w:r>
            <w:r w:rsidRPr="003361A3">
              <w:rPr>
                <w:rFonts w:ascii="Times New Roman" w:eastAsia="DengXian" w:hAnsi="Times New Roman"/>
                <w:noProof/>
                <w:sz w:val="16"/>
                <w:szCs w:val="16"/>
                <w:lang w:val="en-GB"/>
              </w:rPr>
              <w:t xml:space="preserve"> 2013  </w:t>
            </w:r>
            <w:r w:rsidRPr="003361A3">
              <w:rPr>
                <w:rFonts w:ascii="Times New Roman" w:eastAsia="DengXian" w:hAnsi="Times New Roman"/>
                <w:sz w:val="18"/>
                <w:szCs w:val="20"/>
                <w:lang w:val="en-GB"/>
              </w:rPr>
              <w:t xml:space="preserve">Clinical study on the relationship between syndrome types differentiation of TCM and quality-of-life in premature ovarian failure </w:t>
            </w:r>
            <w:r w:rsidRPr="003361A3">
              <w:rPr>
                <w:rFonts w:ascii="Times New Roman" w:eastAsia="DengXian" w:hAnsi="Times New Roman"/>
                <w:noProof/>
                <w:sz w:val="18"/>
                <w:szCs w:val="20"/>
                <w:lang w:val="en-GB"/>
              </w:rPr>
              <w:t>[4]</w:t>
            </w:r>
          </w:p>
        </w:tc>
        <w:tc>
          <w:tcPr>
            <w:tcW w:w="1417" w:type="dxa"/>
            <w:vAlign w:val="center"/>
          </w:tcPr>
          <w:p w:rsidR="009816B1" w:rsidRPr="003361A3" w:rsidRDefault="009816B1" w:rsidP="009816B1">
            <w:pPr>
              <w:spacing w:line="240" w:lineRule="exact"/>
              <w:jc w:val="center"/>
              <w:rPr>
                <w:rFonts w:ascii="Times New Roman" w:eastAsia="DengXian" w:hAnsi="Times New Roman"/>
                <w:sz w:val="20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 w:hint="eastAsia"/>
                <w:sz w:val="20"/>
                <w:szCs w:val="20"/>
                <w:lang w:val="en-GB"/>
              </w:rPr>
              <w:t>☆</w:t>
            </w:r>
          </w:p>
        </w:tc>
        <w:tc>
          <w:tcPr>
            <w:tcW w:w="992" w:type="dxa"/>
            <w:vAlign w:val="center"/>
          </w:tcPr>
          <w:p w:rsidR="009816B1" w:rsidRPr="003361A3" w:rsidRDefault="009816B1" w:rsidP="009816B1">
            <w:pPr>
              <w:spacing w:line="240" w:lineRule="exact"/>
              <w:jc w:val="center"/>
              <w:rPr>
                <w:rFonts w:ascii="Times New Roman" w:eastAsia="DengXian" w:hAnsi="Times New Roman"/>
                <w:sz w:val="20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 w:hint="eastAsia"/>
                <w:sz w:val="20"/>
                <w:szCs w:val="20"/>
                <w:lang w:val="en-GB"/>
              </w:rPr>
              <w:t>☆</w:t>
            </w:r>
          </w:p>
        </w:tc>
        <w:tc>
          <w:tcPr>
            <w:tcW w:w="993" w:type="dxa"/>
            <w:vAlign w:val="center"/>
          </w:tcPr>
          <w:p w:rsidR="009816B1" w:rsidRPr="003361A3" w:rsidRDefault="009816B1" w:rsidP="009816B1">
            <w:pPr>
              <w:spacing w:line="240" w:lineRule="exact"/>
              <w:jc w:val="center"/>
              <w:rPr>
                <w:rFonts w:ascii="Times New Roman" w:eastAsia="DengXian" w:hAnsi="Times New Roman"/>
                <w:sz w:val="16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/>
                <w:sz w:val="16"/>
                <w:szCs w:val="20"/>
                <w:lang w:val="en-GB"/>
              </w:rPr>
              <w:t>hospital controls</w:t>
            </w:r>
          </w:p>
        </w:tc>
        <w:tc>
          <w:tcPr>
            <w:tcW w:w="992" w:type="dxa"/>
            <w:vAlign w:val="center"/>
          </w:tcPr>
          <w:p w:rsidR="009816B1" w:rsidRPr="003361A3" w:rsidRDefault="009816B1" w:rsidP="009816B1">
            <w:pPr>
              <w:spacing w:line="240" w:lineRule="exact"/>
              <w:jc w:val="center"/>
              <w:rPr>
                <w:rFonts w:ascii="Times New Roman" w:eastAsia="DengXian" w:hAnsi="Times New Roman"/>
                <w:sz w:val="20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 w:hint="eastAsia"/>
                <w:sz w:val="20"/>
                <w:szCs w:val="20"/>
                <w:lang w:val="en-GB"/>
              </w:rPr>
              <w:t>☆</w:t>
            </w:r>
          </w:p>
        </w:tc>
        <w:tc>
          <w:tcPr>
            <w:tcW w:w="1701" w:type="dxa"/>
            <w:vAlign w:val="center"/>
          </w:tcPr>
          <w:p w:rsidR="009816B1" w:rsidRPr="003361A3" w:rsidRDefault="009816B1" w:rsidP="009816B1">
            <w:pPr>
              <w:tabs>
                <w:tab w:val="left" w:pos="-1080"/>
                <w:tab w:val="left" w:pos="-720"/>
                <w:tab w:val="left" w:pos="270"/>
              </w:tabs>
              <w:spacing w:line="240" w:lineRule="exact"/>
              <w:ind w:leftChars="-5" w:hangingChars="5" w:hanging="10"/>
              <w:jc w:val="center"/>
              <w:rPr>
                <w:rFonts w:ascii="Times New Roman" w:eastAsia="DengXian" w:hAnsi="Times New Roman"/>
                <w:sz w:val="20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 w:hint="eastAsia"/>
                <w:sz w:val="20"/>
                <w:szCs w:val="20"/>
                <w:lang w:val="en-GB"/>
              </w:rPr>
              <w:t>☆</w:t>
            </w:r>
          </w:p>
          <w:p w:rsidR="009816B1" w:rsidRPr="003361A3" w:rsidRDefault="009816B1" w:rsidP="009816B1">
            <w:pPr>
              <w:spacing w:line="240" w:lineRule="exact"/>
              <w:jc w:val="center"/>
              <w:rPr>
                <w:rFonts w:ascii="Times New Roman" w:eastAsia="DengXian" w:hAnsi="Times New Roman"/>
                <w:sz w:val="20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 w:hint="eastAsia"/>
                <w:sz w:val="20"/>
                <w:szCs w:val="20"/>
                <w:lang w:val="en-GB"/>
              </w:rPr>
              <w:t>☆</w:t>
            </w:r>
          </w:p>
        </w:tc>
        <w:tc>
          <w:tcPr>
            <w:tcW w:w="1417" w:type="dxa"/>
            <w:vAlign w:val="center"/>
          </w:tcPr>
          <w:p w:rsidR="009816B1" w:rsidRPr="003361A3" w:rsidRDefault="009816B1" w:rsidP="009816B1">
            <w:pPr>
              <w:spacing w:line="240" w:lineRule="exact"/>
              <w:rPr>
                <w:rFonts w:ascii="Times New Roman" w:eastAsia="DengXian" w:hAnsi="Times New Roman"/>
                <w:sz w:val="16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/>
                <w:sz w:val="16"/>
                <w:szCs w:val="20"/>
                <w:lang w:val="en-GB"/>
              </w:rPr>
              <w:t>interview not blinded to case/control status</w:t>
            </w:r>
          </w:p>
        </w:tc>
        <w:tc>
          <w:tcPr>
            <w:tcW w:w="1418" w:type="dxa"/>
            <w:vAlign w:val="center"/>
          </w:tcPr>
          <w:p w:rsidR="009816B1" w:rsidRPr="003361A3" w:rsidRDefault="009816B1" w:rsidP="009816B1">
            <w:pPr>
              <w:spacing w:line="240" w:lineRule="exact"/>
              <w:jc w:val="center"/>
              <w:rPr>
                <w:rFonts w:ascii="Times New Roman" w:eastAsia="DengXian" w:hAnsi="Times New Roman"/>
                <w:sz w:val="20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 w:hint="eastAsia"/>
                <w:sz w:val="20"/>
                <w:szCs w:val="20"/>
                <w:lang w:val="en-GB"/>
              </w:rPr>
              <w:t>☆</w:t>
            </w:r>
          </w:p>
        </w:tc>
        <w:tc>
          <w:tcPr>
            <w:tcW w:w="992" w:type="dxa"/>
            <w:vAlign w:val="center"/>
          </w:tcPr>
          <w:p w:rsidR="009816B1" w:rsidRPr="003361A3" w:rsidRDefault="009816B1" w:rsidP="009816B1">
            <w:pPr>
              <w:spacing w:line="240" w:lineRule="exact"/>
              <w:jc w:val="center"/>
              <w:rPr>
                <w:rFonts w:ascii="Times New Roman" w:eastAsia="DengXian" w:hAnsi="Times New Roman"/>
                <w:sz w:val="20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 w:hint="eastAsia"/>
                <w:sz w:val="20"/>
                <w:szCs w:val="20"/>
                <w:lang w:val="en-GB"/>
              </w:rPr>
              <w:t>☆</w:t>
            </w:r>
          </w:p>
        </w:tc>
        <w:tc>
          <w:tcPr>
            <w:tcW w:w="709" w:type="dxa"/>
            <w:vAlign w:val="center"/>
          </w:tcPr>
          <w:p w:rsidR="009816B1" w:rsidRPr="003361A3" w:rsidRDefault="009816B1" w:rsidP="009816B1">
            <w:pPr>
              <w:spacing w:line="240" w:lineRule="exact"/>
              <w:jc w:val="center"/>
              <w:rPr>
                <w:rFonts w:ascii="Times New Roman" w:eastAsia="DengXian" w:hAnsi="Times New Roman"/>
                <w:sz w:val="20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 w:hint="eastAsia"/>
                <w:sz w:val="20"/>
                <w:szCs w:val="20"/>
                <w:lang w:val="en-GB"/>
              </w:rPr>
              <w:t>7</w:t>
            </w:r>
          </w:p>
        </w:tc>
      </w:tr>
      <w:tr w:rsidR="009816B1" w:rsidRPr="003361A3" w:rsidTr="002118E0">
        <w:tc>
          <w:tcPr>
            <w:tcW w:w="4254" w:type="dxa"/>
            <w:vAlign w:val="center"/>
          </w:tcPr>
          <w:p w:rsidR="009816B1" w:rsidRPr="003361A3" w:rsidRDefault="009816B1" w:rsidP="00080228">
            <w:pPr>
              <w:spacing w:line="240" w:lineRule="exact"/>
              <w:rPr>
                <w:rFonts w:ascii="Times New Roman" w:eastAsia="DengXian" w:hAnsi="Times New Roman"/>
                <w:sz w:val="18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/>
                <w:sz w:val="16"/>
                <w:szCs w:val="16"/>
                <w:lang w:val="en-GB"/>
              </w:rPr>
              <w:t xml:space="preserve">Yang et al 2017 </w:t>
            </w:r>
            <w:r w:rsidRPr="003361A3">
              <w:rPr>
                <w:rFonts w:ascii="Times New Roman" w:eastAsia="DengXian" w:hAnsi="Times New Roman"/>
                <w:noProof/>
                <w:sz w:val="16"/>
                <w:szCs w:val="16"/>
                <w:lang w:val="en-GB"/>
              </w:rPr>
              <w:t xml:space="preserve"> </w:t>
            </w:r>
            <w:r w:rsidRPr="003361A3">
              <w:rPr>
                <w:rFonts w:ascii="Times New Roman" w:eastAsia="DengXian" w:hAnsi="Times New Roman"/>
                <w:sz w:val="18"/>
                <w:szCs w:val="20"/>
                <w:lang w:val="en-GB"/>
              </w:rPr>
              <w:t xml:space="preserve">Study on quality of fertility in patients with premature ovarian failure </w:t>
            </w:r>
            <w:r w:rsidRPr="003361A3">
              <w:rPr>
                <w:rFonts w:ascii="Times New Roman" w:eastAsia="DengXian" w:hAnsi="Times New Roman"/>
                <w:noProof/>
                <w:sz w:val="18"/>
                <w:szCs w:val="20"/>
                <w:lang w:val="en-GB"/>
              </w:rPr>
              <w:t xml:space="preserve"> [5]</w:t>
            </w:r>
          </w:p>
        </w:tc>
        <w:tc>
          <w:tcPr>
            <w:tcW w:w="1417" w:type="dxa"/>
            <w:vAlign w:val="center"/>
          </w:tcPr>
          <w:p w:rsidR="009816B1" w:rsidRPr="003361A3" w:rsidRDefault="009816B1" w:rsidP="009816B1">
            <w:pPr>
              <w:spacing w:line="240" w:lineRule="exact"/>
              <w:jc w:val="center"/>
              <w:rPr>
                <w:rFonts w:ascii="Times New Roman" w:eastAsia="DengXian" w:hAnsi="Times New Roman"/>
                <w:sz w:val="20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 w:hint="eastAsia"/>
                <w:sz w:val="20"/>
                <w:szCs w:val="20"/>
                <w:lang w:val="en-GB"/>
              </w:rPr>
              <w:t>☆</w:t>
            </w:r>
          </w:p>
        </w:tc>
        <w:tc>
          <w:tcPr>
            <w:tcW w:w="992" w:type="dxa"/>
            <w:vAlign w:val="center"/>
          </w:tcPr>
          <w:p w:rsidR="009816B1" w:rsidRPr="003361A3" w:rsidRDefault="009816B1" w:rsidP="009816B1">
            <w:pPr>
              <w:spacing w:line="240" w:lineRule="exact"/>
              <w:jc w:val="center"/>
              <w:rPr>
                <w:rFonts w:ascii="Times New Roman" w:eastAsia="DengXian" w:hAnsi="Times New Roman"/>
                <w:sz w:val="20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 w:hint="eastAsia"/>
                <w:sz w:val="20"/>
                <w:szCs w:val="20"/>
                <w:lang w:val="en-GB"/>
              </w:rPr>
              <w:t>☆</w:t>
            </w:r>
          </w:p>
        </w:tc>
        <w:tc>
          <w:tcPr>
            <w:tcW w:w="993" w:type="dxa"/>
            <w:vAlign w:val="center"/>
          </w:tcPr>
          <w:p w:rsidR="009816B1" w:rsidRPr="003361A3" w:rsidRDefault="009816B1" w:rsidP="009816B1">
            <w:pPr>
              <w:spacing w:line="240" w:lineRule="exact"/>
              <w:jc w:val="center"/>
              <w:rPr>
                <w:rFonts w:ascii="Times New Roman" w:eastAsia="DengXian" w:hAnsi="Times New Roman"/>
                <w:sz w:val="16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/>
                <w:sz w:val="16"/>
                <w:szCs w:val="20"/>
                <w:lang w:val="en-GB"/>
              </w:rPr>
              <w:t>hospital controls</w:t>
            </w:r>
          </w:p>
        </w:tc>
        <w:tc>
          <w:tcPr>
            <w:tcW w:w="992" w:type="dxa"/>
            <w:vAlign w:val="center"/>
          </w:tcPr>
          <w:p w:rsidR="009816B1" w:rsidRPr="003361A3" w:rsidRDefault="009816B1" w:rsidP="009816B1">
            <w:pPr>
              <w:spacing w:line="240" w:lineRule="exact"/>
              <w:jc w:val="center"/>
              <w:rPr>
                <w:rFonts w:ascii="Times New Roman" w:eastAsia="DengXian" w:hAnsi="Times New Roman"/>
                <w:sz w:val="20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 w:hint="eastAsia"/>
                <w:sz w:val="20"/>
                <w:szCs w:val="20"/>
                <w:lang w:val="en-GB"/>
              </w:rPr>
              <w:t>☆</w:t>
            </w:r>
          </w:p>
        </w:tc>
        <w:tc>
          <w:tcPr>
            <w:tcW w:w="1701" w:type="dxa"/>
            <w:vAlign w:val="center"/>
          </w:tcPr>
          <w:p w:rsidR="009816B1" w:rsidRPr="003361A3" w:rsidRDefault="009816B1" w:rsidP="009816B1">
            <w:pPr>
              <w:tabs>
                <w:tab w:val="left" w:pos="-1080"/>
                <w:tab w:val="left" w:pos="-720"/>
                <w:tab w:val="left" w:pos="270"/>
              </w:tabs>
              <w:spacing w:line="240" w:lineRule="exact"/>
              <w:ind w:leftChars="-5" w:hangingChars="5" w:hanging="10"/>
              <w:jc w:val="center"/>
              <w:rPr>
                <w:rFonts w:ascii="Times New Roman" w:eastAsia="DengXian" w:hAnsi="Times New Roman"/>
                <w:sz w:val="20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 w:hint="eastAsia"/>
                <w:sz w:val="20"/>
                <w:szCs w:val="20"/>
                <w:lang w:val="en-GB"/>
              </w:rPr>
              <w:t>☆</w:t>
            </w:r>
          </w:p>
          <w:p w:rsidR="009816B1" w:rsidRPr="003361A3" w:rsidRDefault="009816B1" w:rsidP="009816B1">
            <w:pPr>
              <w:tabs>
                <w:tab w:val="left" w:pos="-1080"/>
                <w:tab w:val="left" w:pos="-720"/>
                <w:tab w:val="left" w:pos="270"/>
              </w:tabs>
              <w:spacing w:line="240" w:lineRule="exact"/>
              <w:ind w:leftChars="-5" w:hangingChars="5" w:hanging="10"/>
              <w:jc w:val="center"/>
              <w:rPr>
                <w:rFonts w:ascii="Times New Roman" w:eastAsia="DengXian" w:hAnsi="Times New Roman"/>
                <w:sz w:val="20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 w:hint="eastAsia"/>
                <w:sz w:val="20"/>
                <w:szCs w:val="20"/>
                <w:lang w:val="en-GB"/>
              </w:rPr>
              <w:t>☆</w:t>
            </w:r>
          </w:p>
        </w:tc>
        <w:tc>
          <w:tcPr>
            <w:tcW w:w="1417" w:type="dxa"/>
            <w:vAlign w:val="center"/>
          </w:tcPr>
          <w:p w:rsidR="009816B1" w:rsidRPr="003361A3" w:rsidRDefault="009816B1" w:rsidP="009816B1">
            <w:pPr>
              <w:spacing w:line="240" w:lineRule="exact"/>
              <w:rPr>
                <w:rFonts w:ascii="Times New Roman" w:eastAsia="DengXian" w:hAnsi="Times New Roman"/>
                <w:sz w:val="16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/>
                <w:sz w:val="16"/>
                <w:szCs w:val="20"/>
                <w:lang w:val="en-GB"/>
              </w:rPr>
              <w:t>interview not blinded to case/control status</w:t>
            </w:r>
          </w:p>
        </w:tc>
        <w:tc>
          <w:tcPr>
            <w:tcW w:w="1418" w:type="dxa"/>
            <w:vAlign w:val="center"/>
          </w:tcPr>
          <w:p w:rsidR="009816B1" w:rsidRPr="003361A3" w:rsidRDefault="009816B1" w:rsidP="009816B1">
            <w:pPr>
              <w:spacing w:line="240" w:lineRule="exact"/>
              <w:jc w:val="center"/>
              <w:rPr>
                <w:rFonts w:ascii="Times New Roman" w:eastAsia="DengXian" w:hAnsi="Times New Roman"/>
                <w:sz w:val="20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 w:hint="eastAsia"/>
                <w:sz w:val="20"/>
                <w:szCs w:val="20"/>
                <w:lang w:val="en-GB"/>
              </w:rPr>
              <w:t>☆</w:t>
            </w:r>
          </w:p>
        </w:tc>
        <w:tc>
          <w:tcPr>
            <w:tcW w:w="992" w:type="dxa"/>
            <w:vAlign w:val="center"/>
          </w:tcPr>
          <w:p w:rsidR="009816B1" w:rsidRPr="003361A3" w:rsidRDefault="009816B1" w:rsidP="009816B1">
            <w:pPr>
              <w:spacing w:line="240" w:lineRule="exact"/>
              <w:jc w:val="center"/>
              <w:rPr>
                <w:rFonts w:ascii="Times New Roman" w:eastAsia="DengXian" w:hAnsi="Times New Roman"/>
                <w:sz w:val="20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 w:hint="eastAsia"/>
                <w:sz w:val="20"/>
                <w:szCs w:val="20"/>
                <w:lang w:val="en-GB"/>
              </w:rPr>
              <w:t>☆</w:t>
            </w:r>
          </w:p>
        </w:tc>
        <w:tc>
          <w:tcPr>
            <w:tcW w:w="709" w:type="dxa"/>
            <w:vAlign w:val="center"/>
          </w:tcPr>
          <w:p w:rsidR="009816B1" w:rsidRPr="003361A3" w:rsidRDefault="009816B1" w:rsidP="009816B1">
            <w:pPr>
              <w:spacing w:line="240" w:lineRule="exact"/>
              <w:jc w:val="center"/>
              <w:rPr>
                <w:rFonts w:ascii="Times New Roman" w:eastAsia="DengXian" w:hAnsi="Times New Roman"/>
                <w:sz w:val="20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 w:hint="eastAsia"/>
                <w:sz w:val="20"/>
                <w:szCs w:val="20"/>
                <w:lang w:val="en-GB"/>
              </w:rPr>
              <w:t>6</w:t>
            </w:r>
          </w:p>
        </w:tc>
      </w:tr>
      <w:tr w:rsidR="009816B1" w:rsidRPr="003361A3" w:rsidTr="002118E0">
        <w:tc>
          <w:tcPr>
            <w:tcW w:w="4254" w:type="dxa"/>
            <w:vAlign w:val="center"/>
          </w:tcPr>
          <w:p w:rsidR="009816B1" w:rsidRPr="003361A3" w:rsidRDefault="009816B1" w:rsidP="00080228">
            <w:pPr>
              <w:spacing w:line="240" w:lineRule="exact"/>
              <w:rPr>
                <w:rFonts w:ascii="Times New Roman" w:eastAsia="DengXian" w:hAnsi="Times New Roman"/>
                <w:sz w:val="18"/>
                <w:szCs w:val="20"/>
                <w:lang w:val="en-GB"/>
              </w:rPr>
            </w:pPr>
            <w:bookmarkStart w:id="2" w:name="OLE_LINK294"/>
            <w:proofErr w:type="spellStart"/>
            <w:r w:rsidRPr="003361A3">
              <w:rPr>
                <w:rFonts w:ascii="Times New Roman" w:eastAsia="DengXian" w:hAnsi="Times New Roman"/>
                <w:sz w:val="16"/>
                <w:szCs w:val="16"/>
                <w:lang w:val="en-GB"/>
              </w:rPr>
              <w:t>Yela</w:t>
            </w:r>
            <w:proofErr w:type="spellEnd"/>
            <w:r w:rsidRPr="003361A3">
              <w:rPr>
                <w:rFonts w:ascii="Times New Roman" w:eastAsia="DengXian" w:hAnsi="Times New Roman"/>
                <w:sz w:val="16"/>
                <w:szCs w:val="16"/>
                <w:lang w:val="en-GB"/>
              </w:rPr>
              <w:t>, et al 2018</w:t>
            </w:r>
            <w:r w:rsidRPr="003361A3">
              <w:rPr>
                <w:rFonts w:ascii="Times New Roman" w:eastAsia="DengXian" w:hAnsi="Times New Roman"/>
                <w:noProof/>
                <w:sz w:val="16"/>
                <w:szCs w:val="16"/>
                <w:lang w:val="en-GB"/>
              </w:rPr>
              <w:t xml:space="preserve">  </w:t>
            </w:r>
            <w:r w:rsidRPr="003361A3">
              <w:rPr>
                <w:rFonts w:ascii="Times New Roman" w:eastAsia="DengXian" w:hAnsi="Times New Roman"/>
                <w:sz w:val="18"/>
                <w:szCs w:val="20"/>
                <w:lang w:val="en-GB"/>
              </w:rPr>
              <w:t xml:space="preserve">Influence of Sexual Function on the Social Relations and Quality of Life of Women with Premature </w:t>
            </w:r>
            <w:bookmarkEnd w:id="2"/>
            <w:r w:rsidRPr="003361A3">
              <w:rPr>
                <w:rFonts w:ascii="Times New Roman" w:eastAsia="DengXian" w:hAnsi="Times New Roman"/>
                <w:sz w:val="18"/>
                <w:szCs w:val="20"/>
                <w:lang w:val="en-GB"/>
              </w:rPr>
              <w:t xml:space="preserve">Ovarian Insufficiency </w:t>
            </w:r>
            <w:r w:rsidRPr="003361A3">
              <w:rPr>
                <w:rFonts w:ascii="Times New Roman" w:eastAsia="DengXian" w:hAnsi="Times New Roman"/>
                <w:noProof/>
                <w:sz w:val="18"/>
                <w:szCs w:val="20"/>
                <w:lang w:val="en-GB"/>
              </w:rPr>
              <w:t>[</w:t>
            </w:r>
            <w:r w:rsidR="00080228">
              <w:rPr>
                <w:rFonts w:ascii="Times New Roman" w:eastAsia="DengXian" w:hAnsi="Times New Roman"/>
                <w:noProof/>
                <w:sz w:val="18"/>
                <w:szCs w:val="20"/>
                <w:lang w:val="en-GB"/>
              </w:rPr>
              <w:t>6</w:t>
            </w:r>
            <w:r w:rsidRPr="003361A3">
              <w:rPr>
                <w:rFonts w:ascii="Times New Roman" w:eastAsia="DengXian" w:hAnsi="Times New Roman"/>
                <w:noProof/>
                <w:sz w:val="18"/>
                <w:szCs w:val="20"/>
                <w:lang w:val="en-GB"/>
              </w:rPr>
              <w:t>]</w:t>
            </w:r>
          </w:p>
        </w:tc>
        <w:tc>
          <w:tcPr>
            <w:tcW w:w="1417" w:type="dxa"/>
            <w:vAlign w:val="center"/>
          </w:tcPr>
          <w:p w:rsidR="009816B1" w:rsidRPr="003361A3" w:rsidRDefault="009816B1" w:rsidP="009816B1">
            <w:pPr>
              <w:spacing w:line="240" w:lineRule="exact"/>
              <w:jc w:val="center"/>
              <w:rPr>
                <w:rFonts w:ascii="Times New Roman" w:eastAsia="DengXian" w:hAnsi="Times New Roman"/>
                <w:sz w:val="20"/>
                <w:szCs w:val="20"/>
                <w:lang w:val="en-GB"/>
              </w:rPr>
            </w:pPr>
            <w:bookmarkStart w:id="3" w:name="OLE_LINK506"/>
            <w:bookmarkStart w:id="4" w:name="OLE_LINK505"/>
            <w:r w:rsidRPr="003361A3">
              <w:rPr>
                <w:rFonts w:ascii="Times New Roman" w:eastAsia="DengXian" w:hAnsi="Times New Roman" w:hint="eastAsia"/>
                <w:sz w:val="20"/>
                <w:szCs w:val="20"/>
                <w:lang w:val="en-GB"/>
              </w:rPr>
              <w:t>☆</w:t>
            </w:r>
            <w:bookmarkEnd w:id="3"/>
            <w:bookmarkEnd w:id="4"/>
          </w:p>
        </w:tc>
        <w:tc>
          <w:tcPr>
            <w:tcW w:w="992" w:type="dxa"/>
            <w:vAlign w:val="center"/>
          </w:tcPr>
          <w:p w:rsidR="009816B1" w:rsidRPr="003361A3" w:rsidRDefault="009816B1" w:rsidP="009816B1">
            <w:pPr>
              <w:spacing w:line="240" w:lineRule="exact"/>
              <w:jc w:val="center"/>
              <w:rPr>
                <w:rFonts w:ascii="Times New Roman" w:eastAsia="DengXian" w:hAnsi="Times New Roman"/>
                <w:sz w:val="20"/>
                <w:szCs w:val="20"/>
                <w:lang w:val="en-GB"/>
              </w:rPr>
            </w:pPr>
            <w:bookmarkStart w:id="5" w:name="OLE_LINK507"/>
            <w:r w:rsidRPr="003361A3">
              <w:rPr>
                <w:rFonts w:ascii="Times New Roman" w:eastAsia="DengXian" w:hAnsi="Times New Roman" w:hint="eastAsia"/>
                <w:sz w:val="20"/>
                <w:szCs w:val="20"/>
                <w:lang w:val="en-GB"/>
              </w:rPr>
              <w:t>☆</w:t>
            </w:r>
            <w:bookmarkEnd w:id="5"/>
          </w:p>
        </w:tc>
        <w:tc>
          <w:tcPr>
            <w:tcW w:w="993" w:type="dxa"/>
            <w:vAlign w:val="center"/>
          </w:tcPr>
          <w:p w:rsidR="009816B1" w:rsidRPr="003361A3" w:rsidRDefault="009816B1" w:rsidP="009816B1">
            <w:pPr>
              <w:spacing w:line="240" w:lineRule="exact"/>
              <w:jc w:val="center"/>
              <w:rPr>
                <w:rFonts w:ascii="Times New Roman" w:eastAsia="DengXian" w:hAnsi="Times New Roman"/>
                <w:sz w:val="16"/>
                <w:szCs w:val="20"/>
                <w:lang w:val="en-GB"/>
              </w:rPr>
            </w:pPr>
            <w:bookmarkStart w:id="6" w:name="OLE_LINK508"/>
            <w:r w:rsidRPr="003361A3">
              <w:rPr>
                <w:rFonts w:ascii="Times New Roman" w:eastAsia="DengXian" w:hAnsi="Times New Roman"/>
                <w:sz w:val="16"/>
                <w:szCs w:val="20"/>
                <w:lang w:val="en-GB"/>
              </w:rPr>
              <w:t>hospital controls</w:t>
            </w:r>
            <w:bookmarkEnd w:id="6"/>
          </w:p>
        </w:tc>
        <w:tc>
          <w:tcPr>
            <w:tcW w:w="992" w:type="dxa"/>
            <w:vAlign w:val="center"/>
          </w:tcPr>
          <w:p w:rsidR="009816B1" w:rsidRPr="003361A3" w:rsidRDefault="009816B1" w:rsidP="009816B1">
            <w:pPr>
              <w:spacing w:line="240" w:lineRule="exact"/>
              <w:jc w:val="center"/>
              <w:rPr>
                <w:rFonts w:ascii="Times New Roman" w:eastAsia="DengXian" w:hAnsi="Times New Roman"/>
                <w:sz w:val="20"/>
                <w:szCs w:val="20"/>
                <w:lang w:val="en-GB"/>
              </w:rPr>
            </w:pPr>
            <w:bookmarkStart w:id="7" w:name="OLE_LINK509"/>
            <w:r w:rsidRPr="003361A3">
              <w:rPr>
                <w:rFonts w:ascii="Times New Roman" w:eastAsia="DengXian" w:hAnsi="Times New Roman" w:hint="eastAsia"/>
                <w:sz w:val="20"/>
                <w:szCs w:val="20"/>
                <w:lang w:val="en-GB"/>
              </w:rPr>
              <w:t>☆</w:t>
            </w:r>
            <w:bookmarkEnd w:id="7"/>
          </w:p>
        </w:tc>
        <w:tc>
          <w:tcPr>
            <w:tcW w:w="1701" w:type="dxa"/>
            <w:vAlign w:val="center"/>
          </w:tcPr>
          <w:p w:rsidR="009816B1" w:rsidRPr="003361A3" w:rsidRDefault="009816B1" w:rsidP="009816B1">
            <w:pPr>
              <w:tabs>
                <w:tab w:val="left" w:pos="-1080"/>
                <w:tab w:val="left" w:pos="-720"/>
                <w:tab w:val="left" w:pos="270"/>
              </w:tabs>
              <w:spacing w:line="240" w:lineRule="exact"/>
              <w:ind w:leftChars="-5" w:hangingChars="5" w:hanging="10"/>
              <w:jc w:val="center"/>
              <w:rPr>
                <w:rFonts w:ascii="Times New Roman" w:eastAsia="DengXian" w:hAnsi="Times New Roman"/>
                <w:sz w:val="20"/>
                <w:szCs w:val="20"/>
                <w:lang w:val="en-GB"/>
              </w:rPr>
            </w:pPr>
            <w:bookmarkStart w:id="8" w:name="OLE_LINK510"/>
            <w:r w:rsidRPr="003361A3">
              <w:rPr>
                <w:rFonts w:ascii="Times New Roman" w:eastAsia="DengXian" w:hAnsi="Times New Roman" w:hint="eastAsia"/>
                <w:sz w:val="20"/>
                <w:szCs w:val="20"/>
                <w:lang w:val="en-GB"/>
              </w:rPr>
              <w:t>☆</w:t>
            </w:r>
          </w:p>
          <w:p w:rsidR="009816B1" w:rsidRPr="003361A3" w:rsidRDefault="009816B1" w:rsidP="009816B1">
            <w:pPr>
              <w:spacing w:line="240" w:lineRule="exact"/>
              <w:jc w:val="center"/>
              <w:rPr>
                <w:rFonts w:ascii="Times New Roman" w:eastAsia="DengXian" w:hAnsi="Times New Roman"/>
                <w:sz w:val="20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 w:hint="eastAsia"/>
                <w:sz w:val="20"/>
                <w:szCs w:val="20"/>
                <w:lang w:val="en-GB"/>
              </w:rPr>
              <w:t>☆</w:t>
            </w:r>
            <w:bookmarkEnd w:id="8"/>
          </w:p>
        </w:tc>
        <w:tc>
          <w:tcPr>
            <w:tcW w:w="1417" w:type="dxa"/>
            <w:vAlign w:val="center"/>
          </w:tcPr>
          <w:p w:rsidR="009816B1" w:rsidRPr="003361A3" w:rsidRDefault="009816B1" w:rsidP="009816B1">
            <w:pPr>
              <w:spacing w:line="240" w:lineRule="exact"/>
              <w:rPr>
                <w:rFonts w:ascii="Times New Roman" w:eastAsia="DengXian" w:hAnsi="Times New Roman"/>
                <w:sz w:val="16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/>
                <w:sz w:val="16"/>
                <w:szCs w:val="20"/>
                <w:lang w:val="en-GB"/>
              </w:rPr>
              <w:t>interview not blinded to case/control status</w:t>
            </w:r>
          </w:p>
        </w:tc>
        <w:tc>
          <w:tcPr>
            <w:tcW w:w="1418" w:type="dxa"/>
            <w:vAlign w:val="center"/>
          </w:tcPr>
          <w:p w:rsidR="009816B1" w:rsidRPr="003361A3" w:rsidRDefault="009816B1" w:rsidP="009816B1">
            <w:pPr>
              <w:spacing w:line="240" w:lineRule="exact"/>
              <w:jc w:val="center"/>
              <w:rPr>
                <w:rFonts w:ascii="Times New Roman" w:eastAsia="DengXian" w:hAnsi="Times New Roman"/>
                <w:sz w:val="20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 w:hint="eastAsia"/>
                <w:sz w:val="20"/>
                <w:szCs w:val="20"/>
                <w:lang w:val="en-GB"/>
              </w:rPr>
              <w:t>☆</w:t>
            </w:r>
          </w:p>
        </w:tc>
        <w:tc>
          <w:tcPr>
            <w:tcW w:w="992" w:type="dxa"/>
            <w:vAlign w:val="center"/>
          </w:tcPr>
          <w:p w:rsidR="009816B1" w:rsidRPr="003361A3" w:rsidRDefault="009816B1" w:rsidP="009816B1">
            <w:pPr>
              <w:spacing w:line="240" w:lineRule="exact"/>
              <w:jc w:val="center"/>
              <w:rPr>
                <w:rFonts w:ascii="Times New Roman" w:eastAsia="DengXian" w:hAnsi="Times New Roman"/>
                <w:sz w:val="20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 w:hint="eastAsia"/>
                <w:sz w:val="20"/>
                <w:szCs w:val="20"/>
                <w:lang w:val="en-GB"/>
              </w:rPr>
              <w:t>☆</w:t>
            </w:r>
          </w:p>
        </w:tc>
        <w:tc>
          <w:tcPr>
            <w:tcW w:w="709" w:type="dxa"/>
            <w:vAlign w:val="center"/>
          </w:tcPr>
          <w:p w:rsidR="009816B1" w:rsidRPr="003361A3" w:rsidRDefault="009816B1" w:rsidP="009816B1">
            <w:pPr>
              <w:spacing w:line="240" w:lineRule="exact"/>
              <w:jc w:val="center"/>
              <w:rPr>
                <w:rFonts w:ascii="Times New Roman" w:eastAsia="DengXian" w:hAnsi="Times New Roman"/>
                <w:sz w:val="20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 w:hint="eastAsia"/>
                <w:sz w:val="20"/>
                <w:szCs w:val="20"/>
                <w:lang w:val="en-GB"/>
              </w:rPr>
              <w:t>7</w:t>
            </w:r>
          </w:p>
        </w:tc>
      </w:tr>
      <w:tr w:rsidR="009816B1" w:rsidRPr="003361A3" w:rsidTr="002118E0">
        <w:tc>
          <w:tcPr>
            <w:tcW w:w="4254" w:type="dxa"/>
            <w:vAlign w:val="center"/>
          </w:tcPr>
          <w:p w:rsidR="009816B1" w:rsidRPr="003361A3" w:rsidRDefault="009816B1" w:rsidP="00080228">
            <w:pPr>
              <w:widowControl/>
              <w:spacing w:line="240" w:lineRule="exact"/>
              <w:rPr>
                <w:rFonts w:ascii="Times" w:eastAsia="DengXian" w:hAnsi="Times"/>
                <w:kern w:val="0"/>
                <w:sz w:val="16"/>
                <w:szCs w:val="20"/>
                <w:lang w:val="en-GB"/>
              </w:rPr>
            </w:pPr>
            <w:r w:rsidRPr="003361A3">
              <w:rPr>
                <w:rFonts w:ascii="Times" w:eastAsia="DengXian" w:hAnsi="Times"/>
                <w:sz w:val="16"/>
                <w:szCs w:val="20"/>
                <w:lang w:val="en-GB"/>
              </w:rPr>
              <w:t>Pang</w:t>
            </w:r>
            <w:r w:rsidRPr="003361A3">
              <w:rPr>
                <w:rFonts w:ascii="Times" w:eastAsia="DengXian" w:hAnsi="Times"/>
                <w:noProof/>
                <w:sz w:val="16"/>
                <w:szCs w:val="20"/>
                <w:lang w:val="en-GB"/>
              </w:rPr>
              <w:t xml:space="preserve"> 2006 </w:t>
            </w:r>
            <w:r w:rsidR="00FE151C" w:rsidRPr="003361A3">
              <w:rPr>
                <w:rFonts w:ascii="Times" w:eastAsia="DengXian" w:hAnsi="Times"/>
                <w:sz w:val="16"/>
                <w:szCs w:val="20"/>
                <w:lang w:val="en-GB"/>
              </w:rPr>
              <w:t>The demonstration study of the relationship between the social/psychology factors in patients with POF</w:t>
            </w:r>
            <w:r w:rsidRPr="003361A3">
              <w:rPr>
                <w:rFonts w:ascii="Times" w:eastAsia="DengXian" w:hAnsi="Times"/>
                <w:noProof/>
                <w:sz w:val="16"/>
                <w:szCs w:val="20"/>
                <w:lang w:val="en-GB"/>
              </w:rPr>
              <w:t xml:space="preserve"> [</w:t>
            </w:r>
            <w:r w:rsidR="00080228">
              <w:rPr>
                <w:rFonts w:ascii="Times" w:eastAsia="DengXian" w:hAnsi="Times"/>
                <w:noProof/>
                <w:sz w:val="16"/>
                <w:szCs w:val="20"/>
                <w:lang w:val="en-GB"/>
              </w:rPr>
              <w:t>7</w:t>
            </w:r>
            <w:r w:rsidRPr="003361A3">
              <w:rPr>
                <w:rFonts w:ascii="Times" w:eastAsia="DengXian" w:hAnsi="Times"/>
                <w:noProof/>
                <w:sz w:val="16"/>
                <w:szCs w:val="20"/>
                <w:lang w:val="en-GB"/>
              </w:rPr>
              <w:t>].</w:t>
            </w:r>
            <w:r w:rsidRPr="003361A3">
              <w:rPr>
                <w:rFonts w:ascii="Times" w:eastAsia="DengXian" w:hAnsi="Times"/>
                <w:sz w:val="16"/>
                <w:szCs w:val="20"/>
                <w:lang w:val="en-GB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9816B1" w:rsidRPr="003361A3" w:rsidRDefault="009816B1" w:rsidP="009816B1">
            <w:pPr>
              <w:spacing w:line="240" w:lineRule="exact"/>
              <w:jc w:val="center"/>
              <w:rPr>
                <w:rFonts w:ascii="Times New Roman" w:eastAsia="DengXian" w:hAnsi="Times New Roman"/>
                <w:sz w:val="20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 w:hint="eastAsia"/>
                <w:sz w:val="20"/>
                <w:szCs w:val="20"/>
                <w:lang w:val="en-GB"/>
              </w:rPr>
              <w:t>☆</w:t>
            </w:r>
          </w:p>
        </w:tc>
        <w:tc>
          <w:tcPr>
            <w:tcW w:w="992" w:type="dxa"/>
            <w:vAlign w:val="center"/>
          </w:tcPr>
          <w:p w:rsidR="009816B1" w:rsidRPr="003361A3" w:rsidRDefault="009816B1" w:rsidP="009816B1">
            <w:pPr>
              <w:spacing w:line="240" w:lineRule="exact"/>
              <w:jc w:val="center"/>
              <w:rPr>
                <w:rFonts w:ascii="Times New Roman" w:eastAsia="DengXian" w:hAnsi="Times New Roman"/>
                <w:sz w:val="20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 w:hint="eastAsia"/>
                <w:sz w:val="20"/>
                <w:szCs w:val="20"/>
                <w:lang w:val="en-GB"/>
              </w:rPr>
              <w:t>☆</w:t>
            </w:r>
          </w:p>
        </w:tc>
        <w:tc>
          <w:tcPr>
            <w:tcW w:w="993" w:type="dxa"/>
            <w:vAlign w:val="center"/>
          </w:tcPr>
          <w:p w:rsidR="009816B1" w:rsidRPr="003361A3" w:rsidRDefault="009816B1" w:rsidP="009816B1">
            <w:pPr>
              <w:spacing w:line="240" w:lineRule="exact"/>
              <w:jc w:val="center"/>
              <w:rPr>
                <w:rFonts w:ascii="Times New Roman" w:eastAsia="DengXian" w:hAnsi="Times New Roman"/>
                <w:sz w:val="20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 w:hint="eastAsia"/>
                <w:sz w:val="20"/>
                <w:szCs w:val="20"/>
                <w:lang w:val="en-GB"/>
              </w:rPr>
              <w:t>☆</w:t>
            </w:r>
          </w:p>
        </w:tc>
        <w:tc>
          <w:tcPr>
            <w:tcW w:w="992" w:type="dxa"/>
            <w:vAlign w:val="center"/>
          </w:tcPr>
          <w:p w:rsidR="009816B1" w:rsidRPr="003361A3" w:rsidRDefault="009816B1" w:rsidP="009816B1">
            <w:pPr>
              <w:spacing w:line="240" w:lineRule="exact"/>
              <w:jc w:val="center"/>
              <w:rPr>
                <w:rFonts w:ascii="Times New Roman" w:eastAsia="DengXian" w:hAnsi="Times New Roman"/>
                <w:sz w:val="20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 w:hint="eastAsia"/>
                <w:sz w:val="20"/>
                <w:szCs w:val="20"/>
                <w:lang w:val="en-GB"/>
              </w:rPr>
              <w:t>☆</w:t>
            </w:r>
          </w:p>
        </w:tc>
        <w:tc>
          <w:tcPr>
            <w:tcW w:w="1701" w:type="dxa"/>
            <w:vAlign w:val="center"/>
          </w:tcPr>
          <w:p w:rsidR="009816B1" w:rsidRPr="003361A3" w:rsidRDefault="009816B1" w:rsidP="009816B1">
            <w:pPr>
              <w:tabs>
                <w:tab w:val="left" w:pos="-1080"/>
                <w:tab w:val="left" w:pos="-720"/>
                <w:tab w:val="left" w:pos="270"/>
              </w:tabs>
              <w:spacing w:line="240" w:lineRule="exact"/>
              <w:ind w:leftChars="-5" w:hangingChars="5" w:hanging="10"/>
              <w:jc w:val="center"/>
              <w:rPr>
                <w:rFonts w:ascii="Times New Roman" w:eastAsia="DengXian" w:hAnsi="Times New Roman"/>
                <w:sz w:val="20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 w:hint="eastAsia"/>
                <w:sz w:val="20"/>
                <w:szCs w:val="20"/>
                <w:lang w:val="en-GB"/>
              </w:rPr>
              <w:t>☆</w:t>
            </w:r>
          </w:p>
          <w:p w:rsidR="009816B1" w:rsidRPr="003361A3" w:rsidRDefault="009816B1" w:rsidP="009816B1">
            <w:pPr>
              <w:tabs>
                <w:tab w:val="left" w:pos="-1080"/>
                <w:tab w:val="left" w:pos="-720"/>
                <w:tab w:val="left" w:pos="270"/>
              </w:tabs>
              <w:spacing w:line="240" w:lineRule="exact"/>
              <w:ind w:leftChars="-5" w:hangingChars="5" w:hanging="10"/>
              <w:jc w:val="center"/>
              <w:rPr>
                <w:rFonts w:ascii="Times New Roman" w:eastAsia="DengXian" w:hAnsi="Times New Roman"/>
                <w:sz w:val="20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 w:hint="eastAsia"/>
                <w:sz w:val="20"/>
                <w:szCs w:val="20"/>
                <w:lang w:val="en-GB"/>
              </w:rPr>
              <w:t>☆</w:t>
            </w:r>
          </w:p>
        </w:tc>
        <w:tc>
          <w:tcPr>
            <w:tcW w:w="1417" w:type="dxa"/>
            <w:vAlign w:val="center"/>
          </w:tcPr>
          <w:p w:rsidR="009816B1" w:rsidRPr="003361A3" w:rsidRDefault="009816B1" w:rsidP="009816B1">
            <w:pPr>
              <w:spacing w:line="240" w:lineRule="exact"/>
              <w:rPr>
                <w:rFonts w:ascii="Times New Roman" w:eastAsia="DengXian" w:hAnsi="Times New Roman"/>
                <w:sz w:val="16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/>
                <w:sz w:val="16"/>
                <w:szCs w:val="20"/>
                <w:lang w:val="en-GB"/>
              </w:rPr>
              <w:t>interview not blinded to case/control status</w:t>
            </w:r>
          </w:p>
        </w:tc>
        <w:tc>
          <w:tcPr>
            <w:tcW w:w="1418" w:type="dxa"/>
            <w:vAlign w:val="center"/>
          </w:tcPr>
          <w:p w:rsidR="009816B1" w:rsidRPr="003361A3" w:rsidRDefault="009816B1" w:rsidP="009816B1">
            <w:pPr>
              <w:spacing w:line="240" w:lineRule="exact"/>
              <w:jc w:val="center"/>
              <w:rPr>
                <w:rFonts w:ascii="Times New Roman" w:eastAsia="DengXian" w:hAnsi="Times New Roman"/>
                <w:sz w:val="20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 w:hint="eastAsia"/>
                <w:sz w:val="20"/>
                <w:szCs w:val="20"/>
                <w:lang w:val="en-GB"/>
              </w:rPr>
              <w:t>☆</w:t>
            </w:r>
          </w:p>
        </w:tc>
        <w:tc>
          <w:tcPr>
            <w:tcW w:w="992" w:type="dxa"/>
            <w:vAlign w:val="center"/>
          </w:tcPr>
          <w:p w:rsidR="009816B1" w:rsidRPr="003361A3" w:rsidRDefault="009816B1" w:rsidP="009816B1">
            <w:pPr>
              <w:spacing w:line="240" w:lineRule="exact"/>
              <w:jc w:val="center"/>
              <w:rPr>
                <w:rFonts w:ascii="Times New Roman" w:eastAsia="DengXian" w:hAnsi="Times New Roman"/>
                <w:sz w:val="20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 w:hint="eastAsia"/>
                <w:sz w:val="20"/>
                <w:szCs w:val="20"/>
                <w:lang w:val="en-GB"/>
              </w:rPr>
              <w:t>☆</w:t>
            </w:r>
          </w:p>
        </w:tc>
        <w:tc>
          <w:tcPr>
            <w:tcW w:w="709" w:type="dxa"/>
            <w:vAlign w:val="center"/>
          </w:tcPr>
          <w:p w:rsidR="009816B1" w:rsidRPr="003361A3" w:rsidRDefault="009816B1" w:rsidP="009816B1">
            <w:pPr>
              <w:spacing w:line="240" w:lineRule="exact"/>
              <w:jc w:val="center"/>
              <w:rPr>
                <w:rFonts w:ascii="Times New Roman" w:eastAsia="DengXian" w:hAnsi="Times New Roman"/>
                <w:sz w:val="20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 w:hint="eastAsia"/>
                <w:sz w:val="20"/>
                <w:szCs w:val="20"/>
                <w:lang w:val="en-GB"/>
              </w:rPr>
              <w:t>8</w:t>
            </w:r>
          </w:p>
        </w:tc>
      </w:tr>
      <w:tr w:rsidR="009816B1" w:rsidRPr="003361A3" w:rsidTr="002118E0">
        <w:tc>
          <w:tcPr>
            <w:tcW w:w="4254" w:type="dxa"/>
            <w:vAlign w:val="center"/>
          </w:tcPr>
          <w:p w:rsidR="009816B1" w:rsidRPr="003361A3" w:rsidRDefault="009816B1" w:rsidP="00080228">
            <w:pPr>
              <w:widowControl/>
              <w:spacing w:line="240" w:lineRule="exact"/>
              <w:rPr>
                <w:rFonts w:ascii="Times" w:eastAsia="DengXian" w:hAnsi="Times"/>
                <w:kern w:val="0"/>
                <w:sz w:val="16"/>
                <w:szCs w:val="20"/>
                <w:lang w:val="en-GB"/>
              </w:rPr>
            </w:pPr>
            <w:r w:rsidRPr="003361A3">
              <w:rPr>
                <w:rFonts w:ascii="Times" w:eastAsia="DengXian" w:hAnsi="Times"/>
                <w:sz w:val="16"/>
                <w:szCs w:val="20"/>
                <w:lang w:val="en-GB"/>
              </w:rPr>
              <w:t>Davis et al</w:t>
            </w:r>
            <w:r w:rsidRPr="003361A3">
              <w:rPr>
                <w:rFonts w:ascii="Times" w:eastAsia="DengXian" w:hAnsi="Times"/>
                <w:noProof/>
                <w:sz w:val="16"/>
                <w:szCs w:val="20"/>
                <w:lang w:val="en-GB"/>
              </w:rPr>
              <w:t xml:space="preserve"> </w:t>
            </w:r>
            <w:proofErr w:type="gramStart"/>
            <w:r w:rsidRPr="003361A3">
              <w:rPr>
                <w:rFonts w:ascii="Times" w:eastAsia="DengXian" w:hAnsi="Times"/>
                <w:noProof/>
                <w:sz w:val="16"/>
                <w:szCs w:val="20"/>
                <w:lang w:val="en-GB"/>
              </w:rPr>
              <w:t xml:space="preserve">2010  </w:t>
            </w:r>
            <w:r w:rsidRPr="003361A3">
              <w:rPr>
                <w:rFonts w:ascii="Times" w:eastAsia="DengXian" w:hAnsi="Times"/>
                <w:sz w:val="16"/>
                <w:szCs w:val="20"/>
                <w:lang w:val="en-GB"/>
              </w:rPr>
              <w:t>The</w:t>
            </w:r>
            <w:proofErr w:type="gramEnd"/>
            <w:r w:rsidRPr="003361A3">
              <w:rPr>
                <w:rFonts w:ascii="Times" w:eastAsia="DengXian" w:hAnsi="Times"/>
                <w:sz w:val="16"/>
                <w:szCs w:val="20"/>
                <w:lang w:val="en-GB"/>
              </w:rPr>
              <w:t xml:space="preserve"> psychosocial transition associated with </w:t>
            </w:r>
            <w:r w:rsidRPr="003361A3">
              <w:rPr>
                <w:rFonts w:ascii="Times" w:eastAsia="DengXian" w:hAnsi="Times"/>
                <w:sz w:val="16"/>
                <w:szCs w:val="20"/>
                <w:lang w:val="en-GB"/>
              </w:rPr>
              <w:lastRenderedPageBreak/>
              <w:t>spontaneous 46, XX primary ovarian insufficiency: illness uncertainty, stigma, goal flexibility, and purpose in life as factors in emotional health</w:t>
            </w:r>
            <w:r w:rsidRPr="003361A3">
              <w:rPr>
                <w:rFonts w:ascii="Times" w:eastAsia="DengXian" w:hAnsi="Times"/>
                <w:noProof/>
                <w:sz w:val="16"/>
                <w:szCs w:val="20"/>
                <w:lang w:val="en-GB"/>
              </w:rPr>
              <w:t xml:space="preserve"> [</w:t>
            </w:r>
            <w:r w:rsidR="00080228">
              <w:rPr>
                <w:rFonts w:ascii="Times" w:eastAsia="DengXian" w:hAnsi="Times"/>
                <w:noProof/>
                <w:sz w:val="16"/>
                <w:szCs w:val="20"/>
                <w:lang w:val="en-GB"/>
              </w:rPr>
              <w:t>8</w:t>
            </w:r>
            <w:r w:rsidRPr="003361A3">
              <w:rPr>
                <w:rFonts w:ascii="Times" w:eastAsia="DengXian" w:hAnsi="Times"/>
                <w:noProof/>
                <w:sz w:val="16"/>
                <w:szCs w:val="20"/>
                <w:lang w:val="en-GB"/>
              </w:rPr>
              <w:t>]</w:t>
            </w:r>
            <w:r w:rsidRPr="003361A3">
              <w:rPr>
                <w:rFonts w:ascii="Times" w:eastAsia="DengXian" w:hAnsi="Times"/>
                <w:sz w:val="16"/>
                <w:szCs w:val="20"/>
                <w:lang w:val="en-GB"/>
              </w:rPr>
              <w:t xml:space="preserve">. </w:t>
            </w:r>
          </w:p>
        </w:tc>
        <w:tc>
          <w:tcPr>
            <w:tcW w:w="1417" w:type="dxa"/>
            <w:vAlign w:val="center"/>
          </w:tcPr>
          <w:p w:rsidR="009816B1" w:rsidRPr="003361A3" w:rsidRDefault="009816B1" w:rsidP="009816B1">
            <w:pPr>
              <w:spacing w:line="240" w:lineRule="exact"/>
              <w:jc w:val="center"/>
              <w:rPr>
                <w:rFonts w:ascii="Times New Roman" w:eastAsia="DengXian" w:hAnsi="Times New Roman"/>
                <w:sz w:val="20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 w:hint="eastAsia"/>
                <w:sz w:val="16"/>
                <w:szCs w:val="20"/>
                <w:lang w:val="en-GB"/>
              </w:rPr>
              <w:lastRenderedPageBreak/>
              <w:t xml:space="preserve">The diagnosis </w:t>
            </w:r>
            <w:r w:rsidRPr="003361A3">
              <w:rPr>
                <w:rFonts w:ascii="Times New Roman" w:eastAsia="DengXian" w:hAnsi="Times New Roman" w:hint="eastAsia"/>
                <w:sz w:val="16"/>
                <w:szCs w:val="20"/>
                <w:lang w:val="en-GB"/>
              </w:rPr>
              <w:lastRenderedPageBreak/>
              <w:t xml:space="preserve">criteria </w:t>
            </w:r>
            <w:r w:rsidRPr="003361A3">
              <w:rPr>
                <w:rFonts w:ascii="Times New Roman" w:eastAsia="DengXian" w:hAnsi="Times New Roman"/>
                <w:sz w:val="16"/>
                <w:szCs w:val="20"/>
                <w:lang w:val="en-GB"/>
              </w:rPr>
              <w:t>were</w:t>
            </w:r>
            <w:r w:rsidRPr="003361A3">
              <w:rPr>
                <w:rFonts w:ascii="Times New Roman" w:eastAsia="DengXian" w:hAnsi="Times New Roman" w:hint="eastAsia"/>
                <w:sz w:val="16"/>
                <w:szCs w:val="20"/>
                <w:lang w:val="en-GB"/>
              </w:rPr>
              <w:t xml:space="preserve"> unclear</w:t>
            </w:r>
          </w:p>
        </w:tc>
        <w:tc>
          <w:tcPr>
            <w:tcW w:w="992" w:type="dxa"/>
            <w:vAlign w:val="center"/>
          </w:tcPr>
          <w:p w:rsidR="009816B1" w:rsidRPr="003361A3" w:rsidRDefault="009816B1" w:rsidP="009816B1">
            <w:pPr>
              <w:spacing w:line="240" w:lineRule="exact"/>
              <w:jc w:val="center"/>
              <w:rPr>
                <w:rFonts w:ascii="Times New Roman" w:eastAsia="DengXian" w:hAnsi="Times New Roman"/>
                <w:sz w:val="20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 w:hint="eastAsia"/>
                <w:sz w:val="20"/>
                <w:szCs w:val="20"/>
                <w:lang w:val="en-GB"/>
              </w:rPr>
              <w:lastRenderedPageBreak/>
              <w:t>☆</w:t>
            </w:r>
          </w:p>
        </w:tc>
        <w:tc>
          <w:tcPr>
            <w:tcW w:w="993" w:type="dxa"/>
            <w:vAlign w:val="center"/>
          </w:tcPr>
          <w:p w:rsidR="009816B1" w:rsidRPr="003361A3" w:rsidRDefault="009816B1" w:rsidP="009816B1">
            <w:pPr>
              <w:spacing w:line="240" w:lineRule="exact"/>
              <w:jc w:val="center"/>
              <w:rPr>
                <w:rFonts w:ascii="Times New Roman" w:eastAsia="DengXian" w:hAnsi="Times New Roman"/>
                <w:sz w:val="20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 w:hint="eastAsia"/>
                <w:sz w:val="20"/>
                <w:szCs w:val="20"/>
                <w:lang w:val="en-GB"/>
              </w:rPr>
              <w:t>☆</w:t>
            </w:r>
          </w:p>
        </w:tc>
        <w:tc>
          <w:tcPr>
            <w:tcW w:w="992" w:type="dxa"/>
            <w:vAlign w:val="center"/>
          </w:tcPr>
          <w:p w:rsidR="009816B1" w:rsidRPr="003361A3" w:rsidRDefault="009816B1" w:rsidP="009816B1">
            <w:pPr>
              <w:spacing w:line="240" w:lineRule="exact"/>
              <w:jc w:val="center"/>
              <w:rPr>
                <w:rFonts w:ascii="Times New Roman" w:eastAsia="DengXian" w:hAnsi="Times New Roman"/>
                <w:sz w:val="20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 w:hint="eastAsia"/>
                <w:sz w:val="20"/>
                <w:szCs w:val="20"/>
                <w:lang w:val="en-GB"/>
              </w:rPr>
              <w:t>☆</w:t>
            </w:r>
          </w:p>
        </w:tc>
        <w:tc>
          <w:tcPr>
            <w:tcW w:w="1701" w:type="dxa"/>
            <w:vAlign w:val="center"/>
          </w:tcPr>
          <w:p w:rsidR="009816B1" w:rsidRPr="003361A3" w:rsidRDefault="009816B1" w:rsidP="009816B1">
            <w:pPr>
              <w:tabs>
                <w:tab w:val="left" w:pos="-1080"/>
                <w:tab w:val="left" w:pos="-720"/>
                <w:tab w:val="left" w:pos="270"/>
              </w:tabs>
              <w:spacing w:line="240" w:lineRule="exact"/>
              <w:ind w:leftChars="-5" w:hangingChars="5" w:hanging="10"/>
              <w:jc w:val="center"/>
              <w:rPr>
                <w:rFonts w:ascii="Times New Roman" w:eastAsia="DengXian" w:hAnsi="Times New Roman"/>
                <w:sz w:val="20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 w:hint="eastAsia"/>
                <w:sz w:val="20"/>
                <w:szCs w:val="20"/>
                <w:lang w:val="en-GB"/>
              </w:rPr>
              <w:t>☆</w:t>
            </w:r>
          </w:p>
          <w:p w:rsidR="009816B1" w:rsidRPr="003361A3" w:rsidRDefault="009816B1" w:rsidP="009816B1">
            <w:pPr>
              <w:tabs>
                <w:tab w:val="left" w:pos="-1080"/>
                <w:tab w:val="left" w:pos="-720"/>
                <w:tab w:val="left" w:pos="270"/>
              </w:tabs>
              <w:spacing w:line="240" w:lineRule="exact"/>
              <w:ind w:leftChars="-5" w:hangingChars="5" w:hanging="10"/>
              <w:jc w:val="center"/>
              <w:rPr>
                <w:rFonts w:ascii="Times New Roman" w:eastAsia="DengXian" w:hAnsi="Times New Roman"/>
                <w:sz w:val="20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 w:hint="eastAsia"/>
                <w:sz w:val="20"/>
                <w:szCs w:val="20"/>
                <w:lang w:val="en-GB"/>
              </w:rPr>
              <w:lastRenderedPageBreak/>
              <w:t>☆</w:t>
            </w:r>
          </w:p>
        </w:tc>
        <w:tc>
          <w:tcPr>
            <w:tcW w:w="1417" w:type="dxa"/>
            <w:vAlign w:val="center"/>
          </w:tcPr>
          <w:p w:rsidR="009816B1" w:rsidRPr="003361A3" w:rsidRDefault="009816B1" w:rsidP="009816B1">
            <w:pPr>
              <w:spacing w:line="240" w:lineRule="exact"/>
              <w:rPr>
                <w:rFonts w:ascii="Times New Roman" w:eastAsia="DengXian" w:hAnsi="Times New Roman"/>
                <w:sz w:val="16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/>
                <w:sz w:val="16"/>
                <w:szCs w:val="20"/>
                <w:lang w:val="en-GB"/>
              </w:rPr>
              <w:lastRenderedPageBreak/>
              <w:t xml:space="preserve">interview not </w:t>
            </w:r>
            <w:r w:rsidRPr="003361A3">
              <w:rPr>
                <w:rFonts w:ascii="Times New Roman" w:eastAsia="DengXian" w:hAnsi="Times New Roman"/>
                <w:sz w:val="16"/>
                <w:szCs w:val="20"/>
                <w:lang w:val="en-GB"/>
              </w:rPr>
              <w:lastRenderedPageBreak/>
              <w:t>blinded to case/control status</w:t>
            </w:r>
          </w:p>
        </w:tc>
        <w:tc>
          <w:tcPr>
            <w:tcW w:w="1418" w:type="dxa"/>
            <w:vAlign w:val="center"/>
          </w:tcPr>
          <w:p w:rsidR="009816B1" w:rsidRPr="003361A3" w:rsidRDefault="009816B1" w:rsidP="009816B1">
            <w:pPr>
              <w:spacing w:line="240" w:lineRule="exact"/>
              <w:jc w:val="center"/>
              <w:rPr>
                <w:rFonts w:ascii="Times New Roman" w:eastAsia="DengXian" w:hAnsi="Times New Roman"/>
                <w:sz w:val="20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 w:hint="eastAsia"/>
                <w:sz w:val="20"/>
                <w:szCs w:val="20"/>
                <w:lang w:val="en-GB"/>
              </w:rPr>
              <w:lastRenderedPageBreak/>
              <w:t>☆</w:t>
            </w:r>
          </w:p>
        </w:tc>
        <w:tc>
          <w:tcPr>
            <w:tcW w:w="992" w:type="dxa"/>
            <w:vAlign w:val="center"/>
          </w:tcPr>
          <w:p w:rsidR="009816B1" w:rsidRPr="003361A3" w:rsidRDefault="009816B1" w:rsidP="009816B1">
            <w:pPr>
              <w:spacing w:line="240" w:lineRule="exact"/>
              <w:jc w:val="center"/>
              <w:rPr>
                <w:rFonts w:ascii="Times New Roman" w:eastAsia="DengXian" w:hAnsi="Times New Roman"/>
                <w:sz w:val="20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 w:hint="eastAsia"/>
                <w:sz w:val="20"/>
                <w:szCs w:val="20"/>
                <w:lang w:val="en-GB"/>
              </w:rPr>
              <w:t>☆</w:t>
            </w:r>
          </w:p>
        </w:tc>
        <w:tc>
          <w:tcPr>
            <w:tcW w:w="709" w:type="dxa"/>
            <w:vAlign w:val="center"/>
          </w:tcPr>
          <w:p w:rsidR="009816B1" w:rsidRPr="003361A3" w:rsidRDefault="009816B1" w:rsidP="009816B1">
            <w:pPr>
              <w:spacing w:line="240" w:lineRule="exact"/>
              <w:jc w:val="center"/>
              <w:rPr>
                <w:rFonts w:ascii="Times New Roman" w:eastAsia="DengXian" w:hAnsi="Times New Roman"/>
                <w:sz w:val="20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 w:hint="eastAsia"/>
                <w:sz w:val="20"/>
                <w:szCs w:val="20"/>
                <w:lang w:val="en-GB"/>
              </w:rPr>
              <w:t>7</w:t>
            </w:r>
          </w:p>
        </w:tc>
      </w:tr>
      <w:tr w:rsidR="009816B1" w:rsidRPr="003361A3" w:rsidTr="002118E0">
        <w:tc>
          <w:tcPr>
            <w:tcW w:w="4254" w:type="dxa"/>
            <w:vAlign w:val="center"/>
          </w:tcPr>
          <w:p w:rsidR="009816B1" w:rsidRPr="003361A3" w:rsidRDefault="00FE151C" w:rsidP="00080228">
            <w:pPr>
              <w:widowControl/>
              <w:spacing w:line="240" w:lineRule="exact"/>
              <w:rPr>
                <w:rFonts w:ascii="Times" w:eastAsia="DengXian" w:hAnsi="Times"/>
                <w:sz w:val="16"/>
                <w:szCs w:val="20"/>
                <w:lang w:val="en-GB"/>
              </w:rPr>
            </w:pPr>
            <w:r w:rsidRPr="003361A3">
              <w:rPr>
                <w:rFonts w:ascii="Times" w:eastAsia="DengXian" w:hAnsi="Times"/>
                <w:noProof/>
                <w:sz w:val="16"/>
                <w:szCs w:val="20"/>
                <w:lang w:val="en-GB"/>
              </w:rPr>
              <w:lastRenderedPageBreak/>
              <w:t xml:space="preserve">Orshan et al 2009 </w:t>
            </w:r>
            <w:r w:rsidRPr="003361A3">
              <w:rPr>
                <w:rFonts w:ascii="Times" w:eastAsia="DengXian" w:hAnsi="Times" w:hint="eastAsia"/>
                <w:noProof/>
                <w:sz w:val="16"/>
                <w:szCs w:val="20"/>
                <w:lang w:val="en-GB"/>
              </w:rPr>
              <w:t xml:space="preserve"> </w:t>
            </w:r>
            <w:r w:rsidRPr="003361A3">
              <w:rPr>
                <w:rFonts w:ascii="Times" w:eastAsia="DengXian" w:hAnsi="Times"/>
                <w:noProof/>
                <w:sz w:val="16"/>
                <w:szCs w:val="20"/>
                <w:lang w:val="en-GB"/>
              </w:rPr>
              <w:t>Women with spontaneous 46, XX primary ovarian insufficiency (hypergonadotropic hypogonadism) have lower perceived social support than control women</w:t>
            </w:r>
            <w:r w:rsidRPr="003361A3">
              <w:rPr>
                <w:rFonts w:ascii="Times" w:eastAsia="DengXian" w:hAnsi="Times" w:hint="eastAsia"/>
                <w:sz w:val="16"/>
                <w:szCs w:val="20"/>
                <w:lang w:val="en-GB"/>
              </w:rPr>
              <w:t xml:space="preserve"> </w:t>
            </w:r>
            <w:r w:rsidR="009816B1" w:rsidRPr="003361A3">
              <w:rPr>
                <w:rFonts w:ascii="Times" w:eastAsia="DengXian" w:hAnsi="Times"/>
                <w:noProof/>
                <w:sz w:val="16"/>
                <w:szCs w:val="20"/>
                <w:lang w:val="en-GB"/>
              </w:rPr>
              <w:t>[</w:t>
            </w:r>
            <w:r w:rsidR="00080228">
              <w:rPr>
                <w:rFonts w:ascii="Times" w:eastAsia="DengXian" w:hAnsi="Times"/>
                <w:noProof/>
                <w:sz w:val="16"/>
                <w:szCs w:val="20"/>
                <w:lang w:val="en-GB"/>
              </w:rPr>
              <w:t>9</w:t>
            </w:r>
            <w:r w:rsidR="009816B1" w:rsidRPr="003361A3">
              <w:rPr>
                <w:rFonts w:ascii="Times" w:eastAsia="DengXian" w:hAnsi="Times"/>
                <w:noProof/>
                <w:sz w:val="16"/>
                <w:szCs w:val="20"/>
                <w:lang w:val="en-GB"/>
              </w:rPr>
              <w:t>]</w:t>
            </w:r>
            <w:r w:rsidR="009816B1" w:rsidRPr="003361A3">
              <w:rPr>
                <w:rFonts w:ascii="Times" w:eastAsia="DengXian" w:hAnsi="Times"/>
                <w:sz w:val="16"/>
                <w:szCs w:val="20"/>
                <w:lang w:val="en-GB"/>
              </w:rPr>
              <w:t>.</w:t>
            </w:r>
          </w:p>
        </w:tc>
        <w:tc>
          <w:tcPr>
            <w:tcW w:w="1417" w:type="dxa"/>
            <w:vAlign w:val="center"/>
          </w:tcPr>
          <w:p w:rsidR="009816B1" w:rsidRPr="003361A3" w:rsidRDefault="009816B1" w:rsidP="009816B1">
            <w:pPr>
              <w:spacing w:line="240" w:lineRule="exact"/>
              <w:jc w:val="center"/>
              <w:rPr>
                <w:rFonts w:ascii="Times New Roman" w:eastAsia="DengXian" w:hAnsi="Times New Roman"/>
                <w:sz w:val="20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 w:hint="eastAsia"/>
                <w:sz w:val="16"/>
                <w:szCs w:val="20"/>
                <w:lang w:val="en-GB"/>
              </w:rPr>
              <w:t xml:space="preserve">The diagnosis criteria </w:t>
            </w:r>
            <w:r w:rsidRPr="003361A3">
              <w:rPr>
                <w:rFonts w:ascii="Times New Roman" w:eastAsia="DengXian" w:hAnsi="Times New Roman"/>
                <w:sz w:val="16"/>
                <w:szCs w:val="20"/>
                <w:lang w:val="en-GB"/>
              </w:rPr>
              <w:t>were</w:t>
            </w:r>
            <w:r w:rsidRPr="003361A3">
              <w:rPr>
                <w:rFonts w:ascii="Times New Roman" w:eastAsia="DengXian" w:hAnsi="Times New Roman" w:hint="eastAsia"/>
                <w:sz w:val="16"/>
                <w:szCs w:val="20"/>
                <w:lang w:val="en-GB"/>
              </w:rPr>
              <w:t xml:space="preserve"> unclear</w:t>
            </w:r>
          </w:p>
        </w:tc>
        <w:tc>
          <w:tcPr>
            <w:tcW w:w="992" w:type="dxa"/>
            <w:vAlign w:val="center"/>
          </w:tcPr>
          <w:p w:rsidR="009816B1" w:rsidRPr="003361A3" w:rsidRDefault="009816B1" w:rsidP="009816B1">
            <w:pPr>
              <w:spacing w:line="240" w:lineRule="exact"/>
              <w:jc w:val="center"/>
              <w:rPr>
                <w:rFonts w:ascii="Times New Roman" w:eastAsia="DengXian" w:hAnsi="Times New Roman"/>
                <w:sz w:val="20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 w:hint="eastAsia"/>
                <w:sz w:val="20"/>
                <w:szCs w:val="20"/>
                <w:lang w:val="en-GB"/>
              </w:rPr>
              <w:t>☆</w:t>
            </w:r>
          </w:p>
        </w:tc>
        <w:tc>
          <w:tcPr>
            <w:tcW w:w="993" w:type="dxa"/>
            <w:vAlign w:val="center"/>
          </w:tcPr>
          <w:p w:rsidR="009816B1" w:rsidRPr="003361A3" w:rsidRDefault="009816B1" w:rsidP="009816B1">
            <w:pPr>
              <w:spacing w:line="240" w:lineRule="exact"/>
              <w:jc w:val="center"/>
              <w:rPr>
                <w:rFonts w:ascii="Times New Roman" w:eastAsia="DengXian" w:hAnsi="Times New Roman"/>
                <w:sz w:val="20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 w:hint="eastAsia"/>
                <w:sz w:val="20"/>
                <w:szCs w:val="20"/>
                <w:lang w:val="en-GB"/>
              </w:rPr>
              <w:t>☆</w:t>
            </w:r>
          </w:p>
        </w:tc>
        <w:tc>
          <w:tcPr>
            <w:tcW w:w="992" w:type="dxa"/>
            <w:vAlign w:val="center"/>
          </w:tcPr>
          <w:p w:rsidR="009816B1" w:rsidRPr="003361A3" w:rsidRDefault="009816B1" w:rsidP="009816B1">
            <w:pPr>
              <w:spacing w:line="240" w:lineRule="exact"/>
              <w:jc w:val="center"/>
              <w:rPr>
                <w:rFonts w:ascii="Times New Roman" w:eastAsia="DengXian" w:hAnsi="Times New Roman"/>
                <w:sz w:val="20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 w:hint="eastAsia"/>
                <w:sz w:val="20"/>
                <w:szCs w:val="20"/>
                <w:lang w:val="en-GB"/>
              </w:rPr>
              <w:t>☆</w:t>
            </w:r>
          </w:p>
        </w:tc>
        <w:tc>
          <w:tcPr>
            <w:tcW w:w="1701" w:type="dxa"/>
            <w:vAlign w:val="center"/>
          </w:tcPr>
          <w:p w:rsidR="009816B1" w:rsidRPr="003361A3" w:rsidRDefault="009816B1" w:rsidP="009816B1">
            <w:pPr>
              <w:tabs>
                <w:tab w:val="left" w:pos="-1080"/>
                <w:tab w:val="left" w:pos="-720"/>
                <w:tab w:val="left" w:pos="270"/>
              </w:tabs>
              <w:spacing w:line="240" w:lineRule="exact"/>
              <w:ind w:leftChars="-5" w:hangingChars="5" w:hanging="10"/>
              <w:jc w:val="center"/>
              <w:rPr>
                <w:rFonts w:ascii="Times New Roman" w:eastAsia="DengXian" w:hAnsi="Times New Roman"/>
                <w:sz w:val="20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 w:hint="eastAsia"/>
                <w:sz w:val="20"/>
                <w:szCs w:val="20"/>
                <w:lang w:val="en-GB"/>
              </w:rPr>
              <w:t>☆</w:t>
            </w:r>
          </w:p>
          <w:p w:rsidR="009816B1" w:rsidRPr="003361A3" w:rsidRDefault="009816B1" w:rsidP="009816B1">
            <w:pPr>
              <w:tabs>
                <w:tab w:val="left" w:pos="-1080"/>
                <w:tab w:val="left" w:pos="-720"/>
                <w:tab w:val="left" w:pos="270"/>
              </w:tabs>
              <w:spacing w:line="240" w:lineRule="exact"/>
              <w:ind w:leftChars="-5" w:hangingChars="5" w:hanging="10"/>
              <w:jc w:val="center"/>
              <w:rPr>
                <w:rFonts w:ascii="Times New Roman" w:eastAsia="DengXian" w:hAnsi="Times New Roman"/>
                <w:sz w:val="20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 w:hint="eastAsia"/>
                <w:sz w:val="20"/>
                <w:szCs w:val="20"/>
                <w:lang w:val="en-GB"/>
              </w:rPr>
              <w:t>☆</w:t>
            </w:r>
          </w:p>
        </w:tc>
        <w:tc>
          <w:tcPr>
            <w:tcW w:w="1417" w:type="dxa"/>
            <w:vAlign w:val="center"/>
          </w:tcPr>
          <w:p w:rsidR="009816B1" w:rsidRPr="003361A3" w:rsidRDefault="009816B1" w:rsidP="009816B1">
            <w:pPr>
              <w:spacing w:line="240" w:lineRule="exact"/>
              <w:rPr>
                <w:rFonts w:ascii="Times New Roman" w:eastAsia="DengXian" w:hAnsi="Times New Roman"/>
                <w:sz w:val="16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/>
                <w:sz w:val="16"/>
                <w:szCs w:val="20"/>
                <w:lang w:val="en-GB"/>
              </w:rPr>
              <w:t>interview not blinded to case/control status</w:t>
            </w:r>
          </w:p>
        </w:tc>
        <w:tc>
          <w:tcPr>
            <w:tcW w:w="1418" w:type="dxa"/>
            <w:vAlign w:val="center"/>
          </w:tcPr>
          <w:p w:rsidR="009816B1" w:rsidRPr="003361A3" w:rsidRDefault="009816B1" w:rsidP="009816B1">
            <w:pPr>
              <w:spacing w:line="240" w:lineRule="exact"/>
              <w:jc w:val="center"/>
              <w:rPr>
                <w:rFonts w:ascii="Times New Roman" w:eastAsia="DengXian" w:hAnsi="Times New Roman"/>
                <w:sz w:val="20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 w:hint="eastAsia"/>
                <w:sz w:val="20"/>
                <w:szCs w:val="20"/>
                <w:lang w:val="en-GB"/>
              </w:rPr>
              <w:t>☆</w:t>
            </w:r>
          </w:p>
        </w:tc>
        <w:tc>
          <w:tcPr>
            <w:tcW w:w="992" w:type="dxa"/>
            <w:vAlign w:val="center"/>
          </w:tcPr>
          <w:p w:rsidR="009816B1" w:rsidRPr="003361A3" w:rsidRDefault="009816B1" w:rsidP="009816B1">
            <w:pPr>
              <w:spacing w:line="240" w:lineRule="exact"/>
              <w:jc w:val="center"/>
              <w:rPr>
                <w:rFonts w:ascii="Times New Roman" w:eastAsia="DengXian" w:hAnsi="Times New Roman"/>
                <w:sz w:val="20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 w:hint="eastAsia"/>
                <w:sz w:val="20"/>
                <w:szCs w:val="20"/>
                <w:lang w:val="en-GB"/>
              </w:rPr>
              <w:t>☆</w:t>
            </w:r>
          </w:p>
        </w:tc>
        <w:tc>
          <w:tcPr>
            <w:tcW w:w="709" w:type="dxa"/>
            <w:vAlign w:val="center"/>
          </w:tcPr>
          <w:p w:rsidR="009816B1" w:rsidRPr="003361A3" w:rsidRDefault="009816B1" w:rsidP="009816B1">
            <w:pPr>
              <w:spacing w:line="240" w:lineRule="exact"/>
              <w:jc w:val="center"/>
              <w:rPr>
                <w:rFonts w:ascii="Times New Roman" w:eastAsia="DengXian" w:hAnsi="Times New Roman"/>
                <w:sz w:val="20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 w:hint="eastAsia"/>
                <w:sz w:val="20"/>
                <w:szCs w:val="20"/>
                <w:lang w:val="en-GB"/>
              </w:rPr>
              <w:t>7</w:t>
            </w:r>
          </w:p>
        </w:tc>
      </w:tr>
      <w:tr w:rsidR="009816B1" w:rsidRPr="003361A3" w:rsidTr="002118E0">
        <w:tc>
          <w:tcPr>
            <w:tcW w:w="4254" w:type="dxa"/>
            <w:vAlign w:val="center"/>
          </w:tcPr>
          <w:p w:rsidR="009816B1" w:rsidRPr="003361A3" w:rsidRDefault="009816B1" w:rsidP="00080228">
            <w:pPr>
              <w:widowControl/>
              <w:spacing w:line="240" w:lineRule="exact"/>
              <w:rPr>
                <w:rFonts w:ascii="Times" w:eastAsia="DengXian" w:hAnsi="Times"/>
                <w:kern w:val="0"/>
                <w:sz w:val="16"/>
                <w:szCs w:val="20"/>
                <w:lang w:val="en-GB"/>
              </w:rPr>
            </w:pPr>
            <w:r w:rsidRPr="003361A3">
              <w:rPr>
                <w:rFonts w:ascii="Times" w:eastAsia="DengXian" w:hAnsi="Times"/>
                <w:sz w:val="16"/>
                <w:szCs w:val="20"/>
                <w:lang w:val="en-GB"/>
              </w:rPr>
              <w:t>Gibson-Helm et al</w:t>
            </w:r>
            <w:r w:rsidRPr="003361A3">
              <w:rPr>
                <w:rFonts w:ascii="Times" w:eastAsia="DengXian" w:hAnsi="Times"/>
                <w:noProof/>
                <w:sz w:val="16"/>
                <w:szCs w:val="20"/>
                <w:lang w:val="en-GB"/>
              </w:rPr>
              <w:t xml:space="preserve"> </w:t>
            </w:r>
            <w:proofErr w:type="gramStart"/>
            <w:r w:rsidRPr="003361A3">
              <w:rPr>
                <w:rFonts w:ascii="Times" w:eastAsia="DengXian" w:hAnsi="Times"/>
                <w:noProof/>
                <w:sz w:val="16"/>
                <w:szCs w:val="20"/>
                <w:lang w:val="en-GB"/>
              </w:rPr>
              <w:t xml:space="preserve">2014  </w:t>
            </w:r>
            <w:r w:rsidRPr="003361A3">
              <w:rPr>
                <w:rFonts w:ascii="Times" w:eastAsia="DengXian" w:hAnsi="Times"/>
                <w:sz w:val="16"/>
                <w:szCs w:val="20"/>
                <w:lang w:val="en-GB"/>
              </w:rPr>
              <w:t>Symptoms</w:t>
            </w:r>
            <w:proofErr w:type="gramEnd"/>
            <w:r w:rsidRPr="003361A3">
              <w:rPr>
                <w:rFonts w:ascii="Times" w:eastAsia="DengXian" w:hAnsi="Times"/>
                <w:sz w:val="16"/>
                <w:szCs w:val="20"/>
                <w:lang w:val="en-GB"/>
              </w:rPr>
              <w:t>, health behaviour and understanding of menopause therapy in women with premature menopause</w:t>
            </w:r>
            <w:r w:rsidRPr="003361A3">
              <w:rPr>
                <w:rFonts w:ascii="Times" w:eastAsia="DengXian" w:hAnsi="Times"/>
                <w:noProof/>
                <w:sz w:val="16"/>
                <w:szCs w:val="20"/>
                <w:lang w:val="en-GB"/>
              </w:rPr>
              <w:t xml:space="preserve"> [</w:t>
            </w:r>
            <w:r w:rsidR="00080228">
              <w:rPr>
                <w:rFonts w:ascii="Times" w:eastAsia="DengXian" w:hAnsi="Times"/>
                <w:noProof/>
                <w:sz w:val="16"/>
                <w:szCs w:val="20"/>
                <w:lang w:val="en-GB"/>
              </w:rPr>
              <w:t>10</w:t>
            </w:r>
            <w:r w:rsidRPr="003361A3">
              <w:rPr>
                <w:rFonts w:ascii="Times" w:eastAsia="DengXian" w:hAnsi="Times"/>
                <w:noProof/>
                <w:sz w:val="16"/>
                <w:szCs w:val="20"/>
                <w:lang w:val="en-GB"/>
              </w:rPr>
              <w:t>]</w:t>
            </w:r>
            <w:r w:rsidRPr="003361A3">
              <w:rPr>
                <w:rFonts w:ascii="Times" w:eastAsia="DengXian" w:hAnsi="Times"/>
                <w:sz w:val="16"/>
                <w:szCs w:val="20"/>
                <w:lang w:val="en-GB"/>
              </w:rPr>
              <w:t xml:space="preserve">. </w:t>
            </w:r>
            <w:bookmarkStart w:id="9" w:name="_GoBack"/>
            <w:bookmarkEnd w:id="9"/>
          </w:p>
        </w:tc>
        <w:tc>
          <w:tcPr>
            <w:tcW w:w="1417" w:type="dxa"/>
            <w:vAlign w:val="center"/>
          </w:tcPr>
          <w:p w:rsidR="009816B1" w:rsidRPr="003361A3" w:rsidRDefault="009816B1" w:rsidP="009816B1">
            <w:pPr>
              <w:spacing w:line="240" w:lineRule="exact"/>
              <w:jc w:val="center"/>
              <w:rPr>
                <w:rFonts w:ascii="Times New Roman" w:eastAsia="DengXian" w:hAnsi="Times New Roman"/>
                <w:sz w:val="20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 w:hint="eastAsia"/>
                <w:sz w:val="16"/>
                <w:szCs w:val="20"/>
                <w:lang w:val="en-GB"/>
              </w:rPr>
              <w:t xml:space="preserve">The diagnosis criteria </w:t>
            </w:r>
            <w:r w:rsidRPr="003361A3">
              <w:rPr>
                <w:rFonts w:ascii="Times New Roman" w:eastAsia="DengXian" w:hAnsi="Times New Roman"/>
                <w:sz w:val="16"/>
                <w:szCs w:val="20"/>
                <w:lang w:val="en-GB"/>
              </w:rPr>
              <w:t>were</w:t>
            </w:r>
            <w:r w:rsidRPr="003361A3">
              <w:rPr>
                <w:rFonts w:ascii="Times New Roman" w:eastAsia="DengXian" w:hAnsi="Times New Roman" w:hint="eastAsia"/>
                <w:sz w:val="16"/>
                <w:szCs w:val="20"/>
                <w:lang w:val="en-GB"/>
              </w:rPr>
              <w:t xml:space="preserve"> unclear</w:t>
            </w:r>
          </w:p>
        </w:tc>
        <w:tc>
          <w:tcPr>
            <w:tcW w:w="992" w:type="dxa"/>
            <w:vAlign w:val="center"/>
          </w:tcPr>
          <w:p w:rsidR="009816B1" w:rsidRPr="003361A3" w:rsidRDefault="009816B1" w:rsidP="009816B1">
            <w:pPr>
              <w:spacing w:line="240" w:lineRule="exact"/>
              <w:jc w:val="center"/>
              <w:rPr>
                <w:rFonts w:ascii="Times New Roman" w:eastAsia="DengXian" w:hAnsi="Times New Roman"/>
                <w:sz w:val="20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 w:hint="eastAsia"/>
                <w:sz w:val="20"/>
                <w:szCs w:val="20"/>
                <w:lang w:val="en-GB"/>
              </w:rPr>
              <w:t>☆</w:t>
            </w:r>
          </w:p>
        </w:tc>
        <w:tc>
          <w:tcPr>
            <w:tcW w:w="993" w:type="dxa"/>
            <w:vAlign w:val="center"/>
          </w:tcPr>
          <w:p w:rsidR="009816B1" w:rsidRPr="003361A3" w:rsidRDefault="009816B1" w:rsidP="009816B1">
            <w:pPr>
              <w:spacing w:line="240" w:lineRule="exact"/>
              <w:jc w:val="center"/>
              <w:rPr>
                <w:rFonts w:ascii="Times New Roman" w:eastAsia="DengXian" w:hAnsi="Times New Roman"/>
                <w:sz w:val="20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 w:hint="eastAsia"/>
                <w:sz w:val="20"/>
                <w:szCs w:val="20"/>
                <w:lang w:val="en-GB"/>
              </w:rPr>
              <w:t>☆</w:t>
            </w:r>
          </w:p>
        </w:tc>
        <w:tc>
          <w:tcPr>
            <w:tcW w:w="992" w:type="dxa"/>
            <w:vAlign w:val="center"/>
          </w:tcPr>
          <w:p w:rsidR="009816B1" w:rsidRPr="003361A3" w:rsidRDefault="009816B1" w:rsidP="009816B1">
            <w:pPr>
              <w:widowControl/>
              <w:autoSpaceDE w:val="0"/>
              <w:autoSpaceDN w:val="0"/>
              <w:adjustRightInd w:val="0"/>
              <w:spacing w:after="240" w:line="240" w:lineRule="exact"/>
              <w:jc w:val="center"/>
              <w:rPr>
                <w:rFonts w:ascii="Times New Roman" w:eastAsia="DengXian" w:hAnsi="Times New Roman"/>
                <w:sz w:val="16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/>
                <w:sz w:val="16"/>
                <w:szCs w:val="20"/>
                <w:lang w:val="en-GB"/>
              </w:rPr>
              <w:t>no description of source</w:t>
            </w:r>
          </w:p>
        </w:tc>
        <w:tc>
          <w:tcPr>
            <w:tcW w:w="1701" w:type="dxa"/>
            <w:vAlign w:val="center"/>
          </w:tcPr>
          <w:p w:rsidR="009816B1" w:rsidRPr="003361A3" w:rsidRDefault="009816B1" w:rsidP="009816B1">
            <w:pPr>
              <w:tabs>
                <w:tab w:val="left" w:pos="-1080"/>
                <w:tab w:val="left" w:pos="-720"/>
                <w:tab w:val="left" w:pos="270"/>
              </w:tabs>
              <w:spacing w:line="240" w:lineRule="exact"/>
              <w:ind w:leftChars="-5" w:hangingChars="5" w:hanging="10"/>
              <w:jc w:val="center"/>
              <w:rPr>
                <w:rFonts w:ascii="Times New Roman" w:eastAsia="DengXian" w:hAnsi="Times New Roman"/>
                <w:sz w:val="20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 w:hint="eastAsia"/>
                <w:sz w:val="20"/>
                <w:szCs w:val="20"/>
                <w:lang w:val="en-GB"/>
              </w:rPr>
              <w:t>☆</w:t>
            </w:r>
          </w:p>
          <w:p w:rsidR="009816B1" w:rsidRPr="003361A3" w:rsidRDefault="009816B1" w:rsidP="009816B1">
            <w:pPr>
              <w:tabs>
                <w:tab w:val="left" w:pos="-1080"/>
                <w:tab w:val="left" w:pos="-720"/>
                <w:tab w:val="left" w:pos="270"/>
              </w:tabs>
              <w:spacing w:line="240" w:lineRule="exact"/>
              <w:ind w:leftChars="-5" w:hangingChars="5" w:hanging="10"/>
              <w:jc w:val="center"/>
              <w:rPr>
                <w:rFonts w:ascii="Times New Roman" w:eastAsia="DengXian" w:hAnsi="Times New Roman"/>
                <w:sz w:val="20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 w:hint="eastAsia"/>
                <w:sz w:val="20"/>
                <w:szCs w:val="20"/>
                <w:lang w:val="en-GB"/>
              </w:rPr>
              <w:t>☆</w:t>
            </w:r>
          </w:p>
        </w:tc>
        <w:tc>
          <w:tcPr>
            <w:tcW w:w="1417" w:type="dxa"/>
            <w:vAlign w:val="center"/>
          </w:tcPr>
          <w:p w:rsidR="009816B1" w:rsidRPr="003361A3" w:rsidRDefault="009816B1" w:rsidP="009816B1">
            <w:pPr>
              <w:spacing w:line="240" w:lineRule="exact"/>
              <w:rPr>
                <w:rFonts w:ascii="Times New Roman" w:eastAsia="DengXian" w:hAnsi="Times New Roman"/>
                <w:sz w:val="16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/>
                <w:sz w:val="16"/>
                <w:szCs w:val="20"/>
                <w:lang w:val="en-GB"/>
              </w:rPr>
              <w:t>interview not blinded to case/control status</w:t>
            </w:r>
          </w:p>
        </w:tc>
        <w:tc>
          <w:tcPr>
            <w:tcW w:w="1418" w:type="dxa"/>
            <w:vAlign w:val="center"/>
          </w:tcPr>
          <w:p w:rsidR="009816B1" w:rsidRPr="003361A3" w:rsidRDefault="009816B1" w:rsidP="009816B1">
            <w:pPr>
              <w:spacing w:line="240" w:lineRule="exact"/>
              <w:jc w:val="center"/>
              <w:rPr>
                <w:rFonts w:ascii="Times New Roman" w:eastAsia="DengXian" w:hAnsi="Times New Roman"/>
                <w:sz w:val="20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 w:hint="eastAsia"/>
                <w:sz w:val="20"/>
                <w:szCs w:val="20"/>
                <w:lang w:val="en-GB"/>
              </w:rPr>
              <w:t>☆</w:t>
            </w:r>
          </w:p>
        </w:tc>
        <w:tc>
          <w:tcPr>
            <w:tcW w:w="992" w:type="dxa"/>
            <w:vAlign w:val="center"/>
          </w:tcPr>
          <w:p w:rsidR="009816B1" w:rsidRPr="003361A3" w:rsidRDefault="009816B1" w:rsidP="009816B1">
            <w:pPr>
              <w:spacing w:line="240" w:lineRule="exact"/>
              <w:jc w:val="center"/>
              <w:rPr>
                <w:rFonts w:ascii="Times New Roman" w:eastAsia="DengXian" w:hAnsi="Times New Roman"/>
                <w:sz w:val="20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 w:hint="eastAsia"/>
                <w:sz w:val="20"/>
                <w:szCs w:val="20"/>
                <w:lang w:val="en-GB"/>
              </w:rPr>
              <w:t>☆</w:t>
            </w:r>
          </w:p>
        </w:tc>
        <w:tc>
          <w:tcPr>
            <w:tcW w:w="709" w:type="dxa"/>
            <w:vAlign w:val="center"/>
          </w:tcPr>
          <w:p w:rsidR="009816B1" w:rsidRPr="003361A3" w:rsidRDefault="009816B1" w:rsidP="009816B1">
            <w:pPr>
              <w:spacing w:line="240" w:lineRule="exact"/>
              <w:jc w:val="center"/>
              <w:rPr>
                <w:rFonts w:ascii="Times New Roman" w:eastAsia="DengXian" w:hAnsi="Times New Roman"/>
                <w:sz w:val="20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 w:hint="eastAsia"/>
                <w:sz w:val="20"/>
                <w:szCs w:val="20"/>
                <w:lang w:val="en-GB"/>
              </w:rPr>
              <w:t>6</w:t>
            </w:r>
          </w:p>
        </w:tc>
      </w:tr>
      <w:tr w:rsidR="009816B1" w:rsidRPr="003361A3" w:rsidTr="002118E0">
        <w:tc>
          <w:tcPr>
            <w:tcW w:w="4254" w:type="dxa"/>
            <w:vAlign w:val="center"/>
          </w:tcPr>
          <w:p w:rsidR="009816B1" w:rsidRPr="003361A3" w:rsidRDefault="009816B1" w:rsidP="00080228">
            <w:pPr>
              <w:widowControl/>
              <w:spacing w:line="240" w:lineRule="exact"/>
              <w:rPr>
                <w:rFonts w:ascii="Times" w:eastAsia="DengXian" w:hAnsi="Times"/>
                <w:kern w:val="0"/>
                <w:sz w:val="16"/>
                <w:szCs w:val="20"/>
                <w:lang w:val="en-GB"/>
              </w:rPr>
            </w:pPr>
            <w:r w:rsidRPr="003361A3">
              <w:rPr>
                <w:rFonts w:ascii="Times" w:eastAsia="DengXian" w:hAnsi="Times"/>
                <w:sz w:val="16"/>
                <w:szCs w:val="20"/>
                <w:lang w:val="en-GB"/>
              </w:rPr>
              <w:t>Schmidt et al</w:t>
            </w:r>
            <w:r w:rsidRPr="003361A3">
              <w:rPr>
                <w:rFonts w:ascii="Times" w:eastAsia="DengXian" w:hAnsi="Times"/>
                <w:noProof/>
                <w:sz w:val="16"/>
                <w:szCs w:val="20"/>
                <w:lang w:val="en-GB"/>
              </w:rPr>
              <w:t xml:space="preserve"> </w:t>
            </w:r>
            <w:proofErr w:type="gramStart"/>
            <w:r w:rsidRPr="003361A3">
              <w:rPr>
                <w:rFonts w:ascii="Times" w:eastAsia="DengXian" w:hAnsi="Times"/>
                <w:noProof/>
                <w:sz w:val="16"/>
                <w:szCs w:val="20"/>
                <w:lang w:val="en-GB"/>
              </w:rPr>
              <w:t xml:space="preserve">2011  </w:t>
            </w:r>
            <w:r w:rsidRPr="003361A3">
              <w:rPr>
                <w:rFonts w:ascii="Times" w:eastAsia="DengXian" w:hAnsi="Times"/>
                <w:sz w:val="16"/>
                <w:szCs w:val="20"/>
                <w:lang w:val="en-GB"/>
              </w:rPr>
              <w:t>Depression</w:t>
            </w:r>
            <w:proofErr w:type="gramEnd"/>
            <w:r w:rsidRPr="003361A3">
              <w:rPr>
                <w:rFonts w:ascii="Times" w:eastAsia="DengXian" w:hAnsi="Times"/>
                <w:sz w:val="16"/>
                <w:szCs w:val="20"/>
                <w:lang w:val="en-GB"/>
              </w:rPr>
              <w:t xml:space="preserve"> in Women with Spontaneous 46, XX Primary Ovarian Insufficiency </w:t>
            </w:r>
            <w:r w:rsidRPr="003361A3">
              <w:rPr>
                <w:rFonts w:ascii="Times" w:eastAsia="DengXian" w:hAnsi="Times"/>
                <w:noProof/>
                <w:sz w:val="16"/>
                <w:szCs w:val="20"/>
                <w:lang w:val="en-GB"/>
              </w:rPr>
              <w:t>[</w:t>
            </w:r>
            <w:r w:rsidR="00080228">
              <w:rPr>
                <w:rFonts w:ascii="Times" w:eastAsia="DengXian" w:hAnsi="Times"/>
                <w:noProof/>
                <w:sz w:val="16"/>
                <w:szCs w:val="20"/>
                <w:lang w:val="en-GB"/>
              </w:rPr>
              <w:t>11</w:t>
            </w:r>
            <w:r w:rsidRPr="003361A3">
              <w:rPr>
                <w:rFonts w:ascii="Times" w:eastAsia="DengXian" w:hAnsi="Times"/>
                <w:noProof/>
                <w:sz w:val="16"/>
                <w:szCs w:val="20"/>
                <w:lang w:val="en-GB"/>
              </w:rPr>
              <w:t>]</w:t>
            </w:r>
            <w:r w:rsidRPr="003361A3">
              <w:rPr>
                <w:rFonts w:ascii="Times" w:eastAsia="DengXian" w:hAnsi="Times"/>
                <w:sz w:val="16"/>
                <w:szCs w:val="20"/>
                <w:lang w:val="en-GB"/>
              </w:rPr>
              <w:t>.</w:t>
            </w:r>
          </w:p>
        </w:tc>
        <w:tc>
          <w:tcPr>
            <w:tcW w:w="1417" w:type="dxa"/>
            <w:vAlign w:val="center"/>
          </w:tcPr>
          <w:p w:rsidR="009816B1" w:rsidRPr="003361A3" w:rsidRDefault="009816B1" w:rsidP="009816B1">
            <w:pPr>
              <w:spacing w:line="240" w:lineRule="exact"/>
              <w:jc w:val="center"/>
              <w:rPr>
                <w:rFonts w:ascii="Times New Roman" w:eastAsia="DengXian" w:hAnsi="Times New Roman"/>
                <w:sz w:val="20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 w:hint="eastAsia"/>
                <w:sz w:val="16"/>
                <w:szCs w:val="20"/>
                <w:lang w:val="en-GB"/>
              </w:rPr>
              <w:t xml:space="preserve">The diagnosis criteria </w:t>
            </w:r>
            <w:r w:rsidRPr="003361A3">
              <w:rPr>
                <w:rFonts w:ascii="Times New Roman" w:eastAsia="DengXian" w:hAnsi="Times New Roman"/>
                <w:sz w:val="16"/>
                <w:szCs w:val="20"/>
                <w:lang w:val="en-GB"/>
              </w:rPr>
              <w:t>were</w:t>
            </w:r>
            <w:r w:rsidRPr="003361A3">
              <w:rPr>
                <w:rFonts w:ascii="Times New Roman" w:eastAsia="DengXian" w:hAnsi="Times New Roman" w:hint="eastAsia"/>
                <w:sz w:val="16"/>
                <w:szCs w:val="20"/>
                <w:lang w:val="en-GB"/>
              </w:rPr>
              <w:t xml:space="preserve"> unclear</w:t>
            </w:r>
          </w:p>
        </w:tc>
        <w:tc>
          <w:tcPr>
            <w:tcW w:w="992" w:type="dxa"/>
            <w:vAlign w:val="center"/>
          </w:tcPr>
          <w:p w:rsidR="009816B1" w:rsidRPr="003361A3" w:rsidRDefault="009816B1" w:rsidP="009816B1">
            <w:pPr>
              <w:spacing w:line="240" w:lineRule="exact"/>
              <w:jc w:val="center"/>
              <w:rPr>
                <w:rFonts w:ascii="Times New Roman" w:eastAsia="DengXian" w:hAnsi="Times New Roman"/>
                <w:sz w:val="20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 w:hint="eastAsia"/>
                <w:sz w:val="20"/>
                <w:szCs w:val="20"/>
                <w:lang w:val="en-GB"/>
              </w:rPr>
              <w:t>☆</w:t>
            </w:r>
          </w:p>
        </w:tc>
        <w:tc>
          <w:tcPr>
            <w:tcW w:w="993" w:type="dxa"/>
            <w:vAlign w:val="center"/>
          </w:tcPr>
          <w:p w:rsidR="009816B1" w:rsidRPr="003361A3" w:rsidRDefault="009816B1" w:rsidP="009816B1">
            <w:pPr>
              <w:spacing w:line="240" w:lineRule="exact"/>
              <w:jc w:val="center"/>
              <w:rPr>
                <w:rFonts w:ascii="Times New Roman" w:eastAsia="DengXian" w:hAnsi="Times New Roman"/>
                <w:sz w:val="20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/>
                <w:sz w:val="16"/>
                <w:szCs w:val="20"/>
                <w:lang w:val="en-GB"/>
              </w:rPr>
              <w:t>no description</w:t>
            </w:r>
          </w:p>
        </w:tc>
        <w:tc>
          <w:tcPr>
            <w:tcW w:w="992" w:type="dxa"/>
            <w:vAlign w:val="center"/>
          </w:tcPr>
          <w:p w:rsidR="009816B1" w:rsidRPr="003361A3" w:rsidRDefault="009816B1" w:rsidP="009816B1">
            <w:pPr>
              <w:widowControl/>
              <w:autoSpaceDE w:val="0"/>
              <w:autoSpaceDN w:val="0"/>
              <w:adjustRightInd w:val="0"/>
              <w:spacing w:after="240" w:line="240" w:lineRule="exact"/>
              <w:jc w:val="center"/>
              <w:rPr>
                <w:rFonts w:ascii="Times New Roman" w:eastAsia="DengXian" w:hAnsi="Times New Roman"/>
                <w:sz w:val="16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/>
                <w:sz w:val="16"/>
                <w:szCs w:val="20"/>
                <w:lang w:val="en-GB"/>
              </w:rPr>
              <w:t>no description of source</w:t>
            </w:r>
          </w:p>
        </w:tc>
        <w:tc>
          <w:tcPr>
            <w:tcW w:w="1701" w:type="dxa"/>
            <w:vAlign w:val="center"/>
          </w:tcPr>
          <w:p w:rsidR="009816B1" w:rsidRPr="003361A3" w:rsidRDefault="009816B1" w:rsidP="009816B1">
            <w:pPr>
              <w:tabs>
                <w:tab w:val="left" w:pos="-1080"/>
                <w:tab w:val="left" w:pos="-720"/>
                <w:tab w:val="left" w:pos="270"/>
              </w:tabs>
              <w:spacing w:line="240" w:lineRule="exact"/>
              <w:ind w:leftChars="-5" w:hangingChars="5" w:hanging="10"/>
              <w:jc w:val="center"/>
              <w:rPr>
                <w:rFonts w:ascii="Times New Roman" w:eastAsia="DengXian" w:hAnsi="Times New Roman"/>
                <w:sz w:val="20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 w:hint="eastAsia"/>
                <w:sz w:val="20"/>
                <w:szCs w:val="20"/>
                <w:lang w:val="en-GB"/>
              </w:rPr>
              <w:t>☆</w:t>
            </w:r>
          </w:p>
        </w:tc>
        <w:tc>
          <w:tcPr>
            <w:tcW w:w="1417" w:type="dxa"/>
            <w:vAlign w:val="center"/>
          </w:tcPr>
          <w:p w:rsidR="009816B1" w:rsidRPr="003361A3" w:rsidRDefault="009816B1" w:rsidP="009816B1">
            <w:pPr>
              <w:spacing w:line="240" w:lineRule="exact"/>
              <w:rPr>
                <w:rFonts w:ascii="Times New Roman" w:eastAsia="DengXian" w:hAnsi="Times New Roman"/>
                <w:sz w:val="16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/>
                <w:sz w:val="16"/>
                <w:szCs w:val="20"/>
                <w:lang w:val="en-GB"/>
              </w:rPr>
              <w:t>interview not blinded to case/control status</w:t>
            </w:r>
          </w:p>
        </w:tc>
        <w:tc>
          <w:tcPr>
            <w:tcW w:w="1418" w:type="dxa"/>
            <w:vAlign w:val="center"/>
          </w:tcPr>
          <w:p w:rsidR="009816B1" w:rsidRPr="003361A3" w:rsidRDefault="009816B1" w:rsidP="009816B1">
            <w:pPr>
              <w:spacing w:line="240" w:lineRule="exact"/>
              <w:jc w:val="center"/>
              <w:rPr>
                <w:rFonts w:ascii="Times New Roman" w:eastAsia="DengXian" w:hAnsi="Times New Roman"/>
                <w:sz w:val="20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 w:hint="eastAsia"/>
                <w:sz w:val="20"/>
                <w:szCs w:val="20"/>
                <w:lang w:val="en-GB"/>
              </w:rPr>
              <w:t>☆</w:t>
            </w:r>
          </w:p>
        </w:tc>
        <w:tc>
          <w:tcPr>
            <w:tcW w:w="992" w:type="dxa"/>
            <w:vAlign w:val="center"/>
          </w:tcPr>
          <w:p w:rsidR="009816B1" w:rsidRPr="003361A3" w:rsidRDefault="009816B1" w:rsidP="009816B1">
            <w:pPr>
              <w:spacing w:line="240" w:lineRule="exact"/>
              <w:jc w:val="center"/>
              <w:rPr>
                <w:rFonts w:ascii="Times New Roman" w:eastAsia="DengXian" w:hAnsi="Times New Roman"/>
                <w:sz w:val="16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/>
                <w:sz w:val="16"/>
                <w:szCs w:val="20"/>
                <w:lang w:val="en-GB"/>
              </w:rPr>
              <w:t>non-respondents described</w:t>
            </w:r>
          </w:p>
        </w:tc>
        <w:tc>
          <w:tcPr>
            <w:tcW w:w="709" w:type="dxa"/>
            <w:vAlign w:val="center"/>
          </w:tcPr>
          <w:p w:rsidR="009816B1" w:rsidRPr="003361A3" w:rsidRDefault="009816B1" w:rsidP="009816B1">
            <w:pPr>
              <w:spacing w:line="240" w:lineRule="exact"/>
              <w:jc w:val="center"/>
              <w:rPr>
                <w:rFonts w:ascii="Times New Roman" w:eastAsia="DengXian" w:hAnsi="Times New Roman"/>
                <w:sz w:val="20"/>
                <w:szCs w:val="20"/>
                <w:lang w:val="en-GB"/>
              </w:rPr>
            </w:pPr>
            <w:r w:rsidRPr="003361A3">
              <w:rPr>
                <w:rFonts w:ascii="Times New Roman" w:eastAsia="DengXian" w:hAnsi="Times New Roman" w:hint="eastAsia"/>
                <w:sz w:val="20"/>
                <w:szCs w:val="20"/>
                <w:lang w:val="en-GB"/>
              </w:rPr>
              <w:t>3</w:t>
            </w:r>
          </w:p>
        </w:tc>
      </w:tr>
    </w:tbl>
    <w:p w:rsidR="00E61947" w:rsidRPr="0091704E" w:rsidRDefault="00E61947" w:rsidP="00E61947">
      <w:pPr>
        <w:spacing w:line="480" w:lineRule="auto"/>
        <w:rPr>
          <w:rFonts w:ascii="Times New Roman" w:eastAsia="DengXian" w:hAnsi="Times New Roman"/>
          <w:b/>
          <w:sz w:val="24"/>
          <w:lang w:val="en-GB"/>
        </w:rPr>
      </w:pPr>
      <w:r w:rsidRPr="0091704E">
        <w:rPr>
          <w:rFonts w:ascii="Times New Roman" w:eastAsia="DengXian" w:hAnsi="Times New Roman"/>
          <w:b/>
          <w:sz w:val="24"/>
          <w:lang w:val="en-GB"/>
        </w:rPr>
        <w:t>References</w:t>
      </w:r>
    </w:p>
    <w:p w:rsidR="00E61947" w:rsidRPr="0091704E" w:rsidRDefault="00E61947" w:rsidP="00E61947">
      <w:pPr>
        <w:spacing w:after="200" w:line="480" w:lineRule="auto"/>
        <w:rPr>
          <w:rFonts w:ascii="Times New Roman" w:eastAsia="DengXian" w:hAnsi="Times New Roman"/>
          <w:kern w:val="0"/>
          <w:sz w:val="24"/>
          <w:lang w:val="en-GB" w:eastAsia="en-US"/>
        </w:rPr>
      </w:pPr>
      <w:r w:rsidRPr="0091704E">
        <w:rPr>
          <w:rFonts w:ascii="Times New Roman" w:hAnsi="Times New Roman"/>
          <w:sz w:val="24"/>
        </w:rPr>
        <w:t xml:space="preserve">1. Pang </w:t>
      </w:r>
      <w:proofErr w:type="spellStart"/>
      <w:r w:rsidRPr="0091704E">
        <w:rPr>
          <w:rFonts w:ascii="Times New Roman" w:hAnsi="Times New Roman"/>
          <w:sz w:val="24"/>
        </w:rPr>
        <w:t>Zhenmiao</w:t>
      </w:r>
      <w:proofErr w:type="spellEnd"/>
      <w:r w:rsidRPr="0091704E">
        <w:rPr>
          <w:rFonts w:ascii="Times New Roman" w:hAnsi="Times New Roman"/>
          <w:sz w:val="24"/>
        </w:rPr>
        <w:t xml:space="preserve">, L. J., </w:t>
      </w:r>
      <w:r>
        <w:rPr>
          <w:rFonts w:ascii="Times New Roman" w:hAnsi="Times New Roman"/>
          <w:sz w:val="24"/>
        </w:rPr>
        <w:t xml:space="preserve">&amp; </w:t>
      </w:r>
      <w:r w:rsidRPr="0091704E">
        <w:rPr>
          <w:rFonts w:ascii="Times New Roman" w:hAnsi="Times New Roman"/>
          <w:sz w:val="24"/>
        </w:rPr>
        <w:t xml:space="preserve">Deng </w:t>
      </w:r>
      <w:proofErr w:type="spellStart"/>
      <w:r w:rsidRPr="0091704E">
        <w:rPr>
          <w:rFonts w:ascii="Times New Roman" w:hAnsi="Times New Roman"/>
          <w:sz w:val="24"/>
        </w:rPr>
        <w:t>Gaopei</w:t>
      </w:r>
      <w:proofErr w:type="spellEnd"/>
      <w:r w:rsidRPr="0091704E">
        <w:rPr>
          <w:rFonts w:ascii="Times New Roman" w:hAnsi="Times New Roman"/>
          <w:sz w:val="24"/>
        </w:rPr>
        <w:t xml:space="preserve"> (2007). </w:t>
      </w:r>
      <w:proofErr w:type="gramStart"/>
      <w:r w:rsidRPr="0091704E">
        <w:rPr>
          <w:rFonts w:ascii="Times New Roman" w:hAnsi="Times New Roman"/>
          <w:sz w:val="24"/>
        </w:rPr>
        <w:t>Investigations of personality characteristics and mental health status in patients with premature ovarian failure.</w:t>
      </w:r>
      <w:proofErr w:type="gramEnd"/>
      <w:r w:rsidRPr="0091704E">
        <w:rPr>
          <w:rFonts w:ascii="Times New Roman" w:hAnsi="Times New Roman"/>
          <w:sz w:val="24"/>
        </w:rPr>
        <w:t xml:space="preserve"> </w:t>
      </w:r>
      <w:r w:rsidRPr="0091704E">
        <w:rPr>
          <w:rFonts w:ascii="Times New Roman" w:hAnsi="Times New Roman"/>
          <w:i/>
          <w:iCs/>
          <w:sz w:val="24"/>
        </w:rPr>
        <w:t>Journal of Clinical Psychosomatic Diseases, 13</w:t>
      </w:r>
      <w:r w:rsidRPr="0091704E">
        <w:rPr>
          <w:rFonts w:ascii="Times New Roman" w:hAnsi="Times New Roman"/>
          <w:sz w:val="24"/>
        </w:rPr>
        <w:t>(5), 428–430</w:t>
      </w:r>
      <w:r w:rsidRPr="0091704E">
        <w:rPr>
          <w:rFonts w:ascii="Times New Roman" w:eastAsia="DengXian" w:hAnsi="Times New Roman"/>
          <w:sz w:val="24"/>
          <w:lang w:val="en-GB"/>
        </w:rPr>
        <w:t>.</w:t>
      </w:r>
    </w:p>
    <w:p w:rsidR="00E61947" w:rsidRPr="0091704E" w:rsidRDefault="00E61947" w:rsidP="00E61947">
      <w:pPr>
        <w:spacing w:after="200" w:line="480" w:lineRule="auto"/>
        <w:rPr>
          <w:rFonts w:ascii="Times New Roman" w:eastAsia="DengXian" w:hAnsi="Times New Roman"/>
          <w:kern w:val="0"/>
          <w:sz w:val="24"/>
          <w:lang w:val="en-GB" w:eastAsia="en-US"/>
        </w:rPr>
      </w:pPr>
      <w:r w:rsidRPr="0091704E">
        <w:rPr>
          <w:rFonts w:ascii="Times New Roman" w:eastAsia="DengXian" w:hAnsi="Times New Roman"/>
          <w:sz w:val="24"/>
          <w:lang w:val="en-GB"/>
        </w:rPr>
        <w:t xml:space="preserve">2. </w:t>
      </w:r>
      <w:r w:rsidRPr="0091704E">
        <w:rPr>
          <w:rFonts w:ascii="Times New Roman" w:hAnsi="Times New Roman"/>
          <w:noProof/>
          <w:color w:val="000000" w:themeColor="text1"/>
          <w:sz w:val="24"/>
        </w:rPr>
        <w:t xml:space="preserve">Kalantaridou, S. N., Vanderhoof, V. H., Calis, K. A., Corrigan, E. C., Troendle, J. F., &amp; Nelson, L. M. (2008). Sexual function in young women with spontaneous 46,XX primary ovarian insufficiency. </w:t>
      </w:r>
      <w:r w:rsidRPr="0091704E">
        <w:rPr>
          <w:rFonts w:ascii="Times New Roman" w:hAnsi="Times New Roman"/>
          <w:i/>
          <w:noProof/>
          <w:color w:val="000000" w:themeColor="text1"/>
          <w:sz w:val="24"/>
        </w:rPr>
        <w:t>Fertil Steril, 90</w:t>
      </w:r>
      <w:r w:rsidRPr="0091704E">
        <w:rPr>
          <w:rFonts w:ascii="Times New Roman" w:hAnsi="Times New Roman"/>
          <w:noProof/>
          <w:color w:val="000000" w:themeColor="text1"/>
          <w:sz w:val="24"/>
        </w:rPr>
        <w:t>(5), 1805–1811</w:t>
      </w:r>
      <w:r>
        <w:rPr>
          <w:rFonts w:ascii="Times New Roman" w:hAnsi="Times New Roman"/>
          <w:noProof/>
          <w:color w:val="000000" w:themeColor="text1"/>
          <w:sz w:val="24"/>
        </w:rPr>
        <w:t>.</w:t>
      </w:r>
      <w:r w:rsidRPr="0091704E">
        <w:rPr>
          <w:rFonts w:ascii="Times New Roman" w:hAnsi="Times New Roman"/>
          <w:noProof/>
          <w:color w:val="000000" w:themeColor="text1"/>
          <w:sz w:val="24"/>
        </w:rPr>
        <w:t xml:space="preserve"> doi:10.1016/j.fertnstert.2007.08.040.</w:t>
      </w:r>
    </w:p>
    <w:p w:rsidR="00E61947" w:rsidRPr="0091704E" w:rsidRDefault="00E61947" w:rsidP="00E61947">
      <w:pPr>
        <w:spacing w:after="200" w:line="480" w:lineRule="auto"/>
        <w:rPr>
          <w:rFonts w:ascii="Times New Roman" w:eastAsia="DengXian" w:hAnsi="Times New Roman"/>
          <w:kern w:val="0"/>
          <w:sz w:val="24"/>
          <w:lang w:val="en-GB" w:eastAsia="en-US"/>
        </w:rPr>
      </w:pPr>
      <w:r w:rsidRPr="0091704E">
        <w:rPr>
          <w:rFonts w:ascii="Times New Roman" w:eastAsia="DengXian" w:hAnsi="Times New Roman"/>
          <w:sz w:val="24"/>
          <w:lang w:val="en-GB"/>
        </w:rPr>
        <w:t xml:space="preserve">3. </w:t>
      </w:r>
      <w:r w:rsidRPr="0091704E">
        <w:rPr>
          <w:rFonts w:ascii="Times New Roman" w:hAnsi="Times New Roman"/>
          <w:noProof/>
          <w:color w:val="000000" w:themeColor="text1"/>
          <w:sz w:val="24"/>
        </w:rPr>
        <w:t xml:space="preserve">Benetti-Pinto, C. L., de Almeida, D. M., &amp; Makuch, M. Y. (2011). Quality of life in women with premature ovarian failure. </w:t>
      </w:r>
      <w:r w:rsidRPr="0091704E">
        <w:rPr>
          <w:rFonts w:ascii="Times New Roman" w:hAnsi="Times New Roman"/>
          <w:i/>
          <w:noProof/>
          <w:color w:val="000000" w:themeColor="text1"/>
          <w:sz w:val="24"/>
        </w:rPr>
        <w:t>Gynecological Endocrinology, 27</w:t>
      </w:r>
      <w:r w:rsidRPr="0091704E">
        <w:rPr>
          <w:rFonts w:ascii="Times New Roman" w:hAnsi="Times New Roman"/>
          <w:noProof/>
          <w:color w:val="000000" w:themeColor="text1"/>
          <w:sz w:val="24"/>
        </w:rPr>
        <w:t>(9), 645–649.</w:t>
      </w:r>
    </w:p>
    <w:p w:rsidR="00E61947" w:rsidRPr="0091704E" w:rsidRDefault="00E61947" w:rsidP="00E61947">
      <w:pPr>
        <w:spacing w:after="200" w:line="480" w:lineRule="auto"/>
        <w:rPr>
          <w:rFonts w:ascii="Times New Roman" w:eastAsia="DengXian" w:hAnsi="Times New Roman"/>
          <w:kern w:val="0"/>
          <w:sz w:val="24"/>
          <w:lang w:val="en-GB" w:eastAsia="en-US"/>
        </w:rPr>
      </w:pPr>
      <w:r w:rsidRPr="0091704E">
        <w:rPr>
          <w:rFonts w:ascii="Times New Roman" w:eastAsia="DengXian" w:hAnsi="Times New Roman"/>
          <w:sz w:val="24"/>
          <w:lang w:val="en-GB"/>
        </w:rPr>
        <w:lastRenderedPageBreak/>
        <w:t xml:space="preserve">4. </w:t>
      </w:r>
      <w:r w:rsidRPr="0091704E">
        <w:rPr>
          <w:rFonts w:ascii="Times New Roman" w:hAnsi="Times New Roman"/>
          <w:noProof/>
          <w:color w:val="000000" w:themeColor="text1"/>
          <w:sz w:val="24"/>
        </w:rPr>
        <w:t xml:space="preserve">Ji, X. (2013). </w:t>
      </w:r>
      <w:bookmarkStart w:id="10" w:name="OLE_LINK64"/>
      <w:r w:rsidRPr="0091704E">
        <w:rPr>
          <w:rFonts w:ascii="Times New Roman" w:hAnsi="Times New Roman"/>
          <w:i/>
          <w:noProof/>
          <w:color w:val="000000" w:themeColor="text1"/>
          <w:sz w:val="24"/>
        </w:rPr>
        <w:t>Clinical study on the relationship between syndrome types differentiation of TCM</w:t>
      </w:r>
      <w:bookmarkEnd w:id="10"/>
      <w:r w:rsidRPr="0091704E">
        <w:rPr>
          <w:rFonts w:ascii="Times New Roman" w:hAnsi="Times New Roman"/>
          <w:i/>
          <w:noProof/>
          <w:color w:val="000000" w:themeColor="text1"/>
          <w:sz w:val="24"/>
        </w:rPr>
        <w:t xml:space="preserve"> and quality of life in premature ovarian failure</w:t>
      </w:r>
      <w:r w:rsidRPr="0091704E">
        <w:rPr>
          <w:rFonts w:ascii="Times New Roman" w:hAnsi="Times New Roman"/>
          <w:noProof/>
          <w:color w:val="000000" w:themeColor="text1"/>
          <w:sz w:val="24"/>
        </w:rPr>
        <w:t>. Chengdu: Chengdu University of TCM, CNKI.</w:t>
      </w:r>
    </w:p>
    <w:p w:rsidR="00E61947" w:rsidRPr="00080228" w:rsidRDefault="00E61947" w:rsidP="00E61947">
      <w:pPr>
        <w:spacing w:after="200" w:line="480" w:lineRule="auto"/>
        <w:rPr>
          <w:rFonts w:ascii="Times New Roman" w:eastAsia="DengXian" w:hAnsi="Times New Roman"/>
          <w:kern w:val="0"/>
          <w:sz w:val="24"/>
          <w:lang w:val="en-GB" w:eastAsia="en-US"/>
        </w:rPr>
      </w:pPr>
      <w:r w:rsidRPr="0091704E">
        <w:rPr>
          <w:rFonts w:ascii="Times New Roman" w:eastAsia="DengXian" w:hAnsi="Times New Roman"/>
          <w:sz w:val="24"/>
          <w:lang w:val="en-GB"/>
        </w:rPr>
        <w:t xml:space="preserve">5. </w:t>
      </w:r>
      <w:r w:rsidRPr="00080228">
        <w:rPr>
          <w:rFonts w:ascii="Times New Roman" w:hAnsi="Times New Roman"/>
          <w:noProof/>
          <w:color w:val="000000" w:themeColor="text1"/>
          <w:sz w:val="24"/>
        </w:rPr>
        <w:t>Yang L</w:t>
      </w:r>
      <w:r w:rsidR="00080228" w:rsidRPr="00080228">
        <w:rPr>
          <w:rFonts w:ascii="Times New Roman" w:hAnsi="Times New Roman"/>
          <w:noProof/>
          <w:color w:val="000000" w:themeColor="text1"/>
          <w:sz w:val="24"/>
        </w:rPr>
        <w:t>i</w:t>
      </w:r>
      <w:r w:rsidRPr="00080228">
        <w:rPr>
          <w:rFonts w:ascii="Times New Roman" w:hAnsi="Times New Roman"/>
          <w:noProof/>
          <w:color w:val="000000" w:themeColor="text1"/>
          <w:sz w:val="24"/>
        </w:rPr>
        <w:t xml:space="preserve">, Z. F., </w:t>
      </w:r>
      <w:r w:rsidR="00080228">
        <w:rPr>
          <w:rFonts w:ascii="Times New Roman" w:hAnsi="Times New Roman"/>
          <w:noProof/>
          <w:color w:val="000000" w:themeColor="text1"/>
          <w:sz w:val="24"/>
        </w:rPr>
        <w:t xml:space="preserve">&amp; </w:t>
      </w:r>
      <w:r w:rsidRPr="00080228">
        <w:rPr>
          <w:rFonts w:ascii="Times New Roman" w:hAnsi="Times New Roman"/>
          <w:noProof/>
          <w:color w:val="000000" w:themeColor="text1"/>
          <w:sz w:val="24"/>
        </w:rPr>
        <w:t>Dong</w:t>
      </w:r>
      <w:r w:rsidR="00080228">
        <w:rPr>
          <w:rFonts w:ascii="Times New Roman" w:hAnsi="Times New Roman"/>
          <w:noProof/>
          <w:color w:val="000000" w:themeColor="text1"/>
          <w:sz w:val="24"/>
        </w:rPr>
        <w:t>,</w:t>
      </w:r>
      <w:r w:rsidRPr="00080228">
        <w:rPr>
          <w:rFonts w:ascii="Times New Roman" w:hAnsi="Times New Roman"/>
          <w:noProof/>
          <w:color w:val="000000" w:themeColor="text1"/>
          <w:sz w:val="24"/>
        </w:rPr>
        <w:t xml:space="preserve"> Y</w:t>
      </w:r>
      <w:r w:rsidR="00080228">
        <w:rPr>
          <w:rFonts w:ascii="Times New Roman" w:hAnsi="Times New Roman"/>
          <w:noProof/>
          <w:color w:val="000000" w:themeColor="text1"/>
          <w:sz w:val="24"/>
        </w:rPr>
        <w:t>.</w:t>
      </w:r>
      <w:r w:rsidRPr="00080228">
        <w:rPr>
          <w:rFonts w:ascii="Times New Roman" w:hAnsi="Times New Roman"/>
          <w:noProof/>
          <w:color w:val="000000" w:themeColor="text1"/>
          <w:sz w:val="24"/>
        </w:rPr>
        <w:t xml:space="preserve"> (2017). Study on quality of fertility in patients with premature ovarian failure. </w:t>
      </w:r>
      <w:r w:rsidRPr="00080228">
        <w:rPr>
          <w:rFonts w:ascii="Times New Roman" w:hAnsi="Times New Roman"/>
          <w:i/>
          <w:noProof/>
          <w:color w:val="000000" w:themeColor="text1"/>
          <w:sz w:val="24"/>
        </w:rPr>
        <w:t>Chinese Nursing Research, 31</w:t>
      </w:r>
      <w:r w:rsidRPr="00080228">
        <w:rPr>
          <w:rFonts w:ascii="Times New Roman" w:hAnsi="Times New Roman"/>
          <w:noProof/>
          <w:color w:val="000000" w:themeColor="text1"/>
          <w:sz w:val="24"/>
        </w:rPr>
        <w:t>(1), 115–117.</w:t>
      </w:r>
    </w:p>
    <w:p w:rsidR="00E61947" w:rsidRPr="00080228" w:rsidRDefault="00E61947" w:rsidP="00E61947">
      <w:pPr>
        <w:spacing w:after="200" w:line="480" w:lineRule="auto"/>
        <w:rPr>
          <w:rFonts w:ascii="Times New Roman" w:eastAsia="DengXian" w:hAnsi="Times New Roman"/>
          <w:kern w:val="0"/>
          <w:sz w:val="24"/>
          <w:lang w:val="en-GB" w:eastAsia="en-US"/>
        </w:rPr>
      </w:pPr>
      <w:r w:rsidRPr="00080228">
        <w:rPr>
          <w:rFonts w:ascii="Times New Roman" w:eastAsia="DengXian" w:hAnsi="Times New Roman"/>
          <w:sz w:val="24"/>
          <w:lang w:val="en-GB"/>
        </w:rPr>
        <w:t xml:space="preserve">6. </w:t>
      </w:r>
      <w:r w:rsidRPr="00080228">
        <w:rPr>
          <w:rFonts w:ascii="Times New Roman" w:hAnsi="Times New Roman"/>
          <w:noProof/>
          <w:color w:val="000000" w:themeColor="text1"/>
        </w:rPr>
        <w:t xml:space="preserve">Yela, D. A., Soares, P. M., &amp; Benetti-Pinto, C. L. (2018). Influence of sexual function on the social relations and quality of life of women with premature ovarian insufficiency. </w:t>
      </w:r>
      <w:r w:rsidRPr="00080228">
        <w:rPr>
          <w:rFonts w:ascii="Times New Roman" w:hAnsi="Times New Roman"/>
          <w:i/>
          <w:noProof/>
          <w:color w:val="000000" w:themeColor="text1"/>
        </w:rPr>
        <w:t>Rev Bras Ginecol Obstet, 40</w:t>
      </w:r>
      <w:r w:rsidRPr="00080228">
        <w:rPr>
          <w:rFonts w:ascii="Times New Roman" w:hAnsi="Times New Roman"/>
          <w:noProof/>
          <w:color w:val="000000" w:themeColor="text1"/>
        </w:rPr>
        <w:t>(2), 66–71. doi:10.1055/s-0037-1615289.</w:t>
      </w:r>
    </w:p>
    <w:p w:rsidR="00E61947" w:rsidRPr="0091704E" w:rsidRDefault="00E61947" w:rsidP="00E61947">
      <w:pPr>
        <w:spacing w:after="200" w:line="480" w:lineRule="auto"/>
        <w:rPr>
          <w:rFonts w:ascii="Times New Roman" w:eastAsia="DengXian" w:hAnsi="Times New Roman"/>
          <w:kern w:val="0"/>
          <w:sz w:val="24"/>
          <w:lang w:val="en-GB" w:eastAsia="en-US"/>
        </w:rPr>
      </w:pPr>
      <w:r w:rsidRPr="0091704E">
        <w:rPr>
          <w:rFonts w:ascii="Times New Roman" w:eastAsia="DengXian" w:hAnsi="Times New Roman"/>
          <w:sz w:val="24"/>
          <w:lang w:val="en-GB"/>
        </w:rPr>
        <w:t xml:space="preserve">7. </w:t>
      </w:r>
      <w:r w:rsidRPr="0091704E">
        <w:rPr>
          <w:rFonts w:ascii="Times New Roman" w:hAnsi="Times New Roman"/>
          <w:noProof/>
          <w:color w:val="000000" w:themeColor="text1"/>
          <w:sz w:val="24"/>
        </w:rPr>
        <w:t xml:space="preserve">Pang, Z. (2006). </w:t>
      </w:r>
      <w:r w:rsidRPr="0091704E">
        <w:rPr>
          <w:rFonts w:ascii="Times New Roman" w:hAnsi="Times New Roman"/>
          <w:i/>
          <w:noProof/>
          <w:color w:val="000000" w:themeColor="text1"/>
          <w:sz w:val="24"/>
        </w:rPr>
        <w:t>The demostration study of the relationship between the social/psychology factors in patients with POF</w:t>
      </w:r>
      <w:r w:rsidRPr="0091704E">
        <w:rPr>
          <w:rFonts w:ascii="Times New Roman" w:hAnsi="Times New Roman"/>
          <w:noProof/>
          <w:color w:val="000000" w:themeColor="text1"/>
          <w:sz w:val="24"/>
        </w:rPr>
        <w:t>. Guangzhou: Guang Zhou University of Traditional Chinese Medicine</w:t>
      </w:r>
      <w:r w:rsidRPr="0091704E">
        <w:rPr>
          <w:rFonts w:ascii="Times New Roman" w:eastAsia="DengXian" w:hAnsi="Times New Roman"/>
          <w:noProof/>
          <w:sz w:val="24"/>
          <w:lang w:val="en-GB"/>
        </w:rPr>
        <w:t>.</w:t>
      </w:r>
      <w:r w:rsidRPr="0091704E">
        <w:rPr>
          <w:rFonts w:ascii="Times New Roman" w:eastAsia="DengXian" w:hAnsi="Times New Roman"/>
          <w:sz w:val="24"/>
          <w:lang w:val="en-GB"/>
        </w:rPr>
        <w:t xml:space="preserve"> </w:t>
      </w:r>
    </w:p>
    <w:p w:rsidR="00E61947" w:rsidRPr="0091704E" w:rsidRDefault="00E61947" w:rsidP="00E61947">
      <w:pPr>
        <w:spacing w:after="200" w:line="480" w:lineRule="auto"/>
        <w:rPr>
          <w:rFonts w:ascii="Times New Roman" w:eastAsia="DengXian" w:hAnsi="Times New Roman"/>
          <w:kern w:val="0"/>
          <w:sz w:val="24"/>
          <w:lang w:val="en-GB" w:eastAsia="en-US"/>
        </w:rPr>
      </w:pPr>
      <w:r w:rsidRPr="0091704E">
        <w:rPr>
          <w:rFonts w:ascii="Times New Roman" w:eastAsia="DengXian" w:hAnsi="Times New Roman"/>
          <w:sz w:val="24"/>
          <w:lang w:val="en-GB"/>
        </w:rPr>
        <w:t xml:space="preserve">8. </w:t>
      </w:r>
      <w:r w:rsidRPr="0091704E">
        <w:rPr>
          <w:rFonts w:ascii="Times New Roman" w:hAnsi="Times New Roman"/>
          <w:noProof/>
          <w:color w:val="000000" w:themeColor="text1"/>
          <w:sz w:val="24"/>
        </w:rPr>
        <w:t xml:space="preserve">Davis, M., Ventura, J. L., Wieners, M., Covington, S. N., Vanderhoof, V. H., Ryan, M. E., et al. (2010). The psychosocial transition associated with spontaneous 46,XX primary ovarian insufficiency: illness uncertainty, stigma, goal flexibility, and purpose in life as factors in emotional health. </w:t>
      </w:r>
      <w:r w:rsidRPr="0091704E">
        <w:rPr>
          <w:rFonts w:ascii="Times New Roman" w:hAnsi="Times New Roman"/>
          <w:i/>
          <w:noProof/>
          <w:color w:val="000000" w:themeColor="text1"/>
          <w:sz w:val="24"/>
        </w:rPr>
        <w:t>Fertil Steril, 93</w:t>
      </w:r>
      <w:r w:rsidRPr="0091704E">
        <w:rPr>
          <w:rFonts w:ascii="Times New Roman" w:hAnsi="Times New Roman"/>
          <w:noProof/>
          <w:color w:val="000000" w:themeColor="text1"/>
          <w:sz w:val="24"/>
        </w:rPr>
        <w:t>(7), 2321–2329</w:t>
      </w:r>
      <w:r>
        <w:rPr>
          <w:rFonts w:ascii="Times New Roman" w:hAnsi="Times New Roman"/>
          <w:noProof/>
          <w:color w:val="000000" w:themeColor="text1"/>
          <w:sz w:val="24"/>
        </w:rPr>
        <w:t>.</w:t>
      </w:r>
      <w:r w:rsidRPr="0091704E">
        <w:rPr>
          <w:rFonts w:ascii="Times New Roman" w:hAnsi="Times New Roman"/>
          <w:noProof/>
          <w:color w:val="000000" w:themeColor="text1"/>
          <w:sz w:val="24"/>
        </w:rPr>
        <w:t xml:space="preserve"> doi:10.1016/j.fertnstert.2008.12.122.</w:t>
      </w:r>
    </w:p>
    <w:p w:rsidR="00E61947" w:rsidRPr="0091704E" w:rsidRDefault="00E61947" w:rsidP="00E61947">
      <w:pPr>
        <w:spacing w:after="200" w:line="480" w:lineRule="auto"/>
        <w:rPr>
          <w:rFonts w:ascii="Times New Roman" w:eastAsia="DengXian" w:hAnsi="Times New Roman"/>
          <w:kern w:val="0"/>
          <w:sz w:val="24"/>
          <w:lang w:val="en-GB" w:eastAsia="en-US"/>
        </w:rPr>
      </w:pPr>
      <w:r w:rsidRPr="0091704E">
        <w:rPr>
          <w:rFonts w:ascii="Times New Roman" w:eastAsia="DengXian" w:hAnsi="Times New Roman"/>
          <w:noProof/>
          <w:sz w:val="24"/>
          <w:lang w:val="en-GB"/>
        </w:rPr>
        <w:lastRenderedPageBreak/>
        <w:t xml:space="preserve">9. </w:t>
      </w:r>
      <w:r w:rsidRPr="0091704E">
        <w:rPr>
          <w:rFonts w:ascii="Times New Roman" w:hAnsi="Times New Roman"/>
          <w:noProof/>
          <w:color w:val="000000" w:themeColor="text1"/>
          <w:sz w:val="24"/>
        </w:rPr>
        <w:t xml:space="preserve">Orshan, S. A., Ventura, J. L., Covington, S. N., Vanderhoof, V. H., Troendle, J. F., &amp; Nelson, L. M. (2009). Women with spontaneous 46,XX primary ovarian insufficiency (hypergonadotropic hypogonadism) have lower perceived social support than control women. </w:t>
      </w:r>
      <w:r w:rsidRPr="0091704E">
        <w:rPr>
          <w:rFonts w:ascii="Times New Roman" w:hAnsi="Times New Roman"/>
          <w:i/>
          <w:noProof/>
          <w:color w:val="000000" w:themeColor="text1"/>
          <w:sz w:val="24"/>
        </w:rPr>
        <w:t>Fertility &amp; Sterility, 92</w:t>
      </w:r>
      <w:r w:rsidRPr="0091704E">
        <w:rPr>
          <w:rFonts w:ascii="Times New Roman" w:hAnsi="Times New Roman"/>
          <w:noProof/>
          <w:color w:val="000000" w:themeColor="text1"/>
          <w:sz w:val="24"/>
        </w:rPr>
        <w:t>(2), 688–693.</w:t>
      </w:r>
    </w:p>
    <w:p w:rsidR="00E61947" w:rsidRPr="0091704E" w:rsidRDefault="00E61947" w:rsidP="00E61947">
      <w:pPr>
        <w:spacing w:after="200" w:line="480" w:lineRule="auto"/>
        <w:rPr>
          <w:rFonts w:ascii="Times New Roman" w:eastAsia="DengXian" w:hAnsi="Times New Roman"/>
          <w:kern w:val="0"/>
          <w:sz w:val="24"/>
          <w:lang w:val="en-GB" w:eastAsia="en-US"/>
        </w:rPr>
      </w:pPr>
      <w:r w:rsidRPr="0091704E">
        <w:rPr>
          <w:rFonts w:ascii="Times New Roman" w:eastAsia="DengXian" w:hAnsi="Times New Roman"/>
          <w:sz w:val="24"/>
          <w:lang w:val="en-GB"/>
        </w:rPr>
        <w:t xml:space="preserve">10. </w:t>
      </w:r>
      <w:r w:rsidRPr="0091704E">
        <w:rPr>
          <w:rFonts w:ascii="Times New Roman" w:hAnsi="Times New Roman"/>
          <w:noProof/>
          <w:color w:val="000000" w:themeColor="text1"/>
          <w:sz w:val="24"/>
        </w:rPr>
        <w:t xml:space="preserve">Gibson-Helm, M., Teede, H., &amp; Vincent, A. (2014). Symptoms, health behavior and understanding of menopause therapy in women with premature menopause. </w:t>
      </w:r>
      <w:r w:rsidRPr="0091704E">
        <w:rPr>
          <w:rFonts w:ascii="Times New Roman" w:hAnsi="Times New Roman"/>
          <w:i/>
          <w:noProof/>
          <w:color w:val="000000" w:themeColor="text1"/>
          <w:sz w:val="24"/>
        </w:rPr>
        <w:t>Climacteric the Journal of the International Menopause Society, 17</w:t>
      </w:r>
      <w:r w:rsidRPr="0091704E">
        <w:rPr>
          <w:rFonts w:ascii="Times New Roman" w:hAnsi="Times New Roman"/>
          <w:noProof/>
          <w:color w:val="000000" w:themeColor="text1"/>
          <w:sz w:val="24"/>
        </w:rPr>
        <w:t>(6), 8.</w:t>
      </w:r>
      <w:r w:rsidRPr="0091704E">
        <w:rPr>
          <w:rFonts w:ascii="Times New Roman" w:eastAsia="DengXian" w:hAnsi="Times New Roman"/>
          <w:sz w:val="24"/>
          <w:lang w:val="en-GB"/>
        </w:rPr>
        <w:t xml:space="preserve"> </w:t>
      </w:r>
    </w:p>
    <w:p w:rsidR="00A749C1" w:rsidRDefault="00E61947" w:rsidP="00D05C91">
      <w:pPr>
        <w:spacing w:line="480" w:lineRule="auto"/>
        <w:rPr>
          <w:rFonts w:ascii="Times New Roman" w:hAnsi="Times New Roman"/>
          <w:noProof/>
          <w:color w:val="000000" w:themeColor="text1"/>
          <w:sz w:val="24"/>
        </w:rPr>
      </w:pPr>
      <w:r w:rsidRPr="0091704E">
        <w:rPr>
          <w:rFonts w:ascii="Times New Roman" w:eastAsia="DengXian" w:hAnsi="Times New Roman"/>
          <w:sz w:val="24"/>
          <w:lang w:val="en-GB"/>
        </w:rPr>
        <w:t xml:space="preserve">11. </w:t>
      </w:r>
      <w:r w:rsidRPr="0091704E">
        <w:rPr>
          <w:rFonts w:ascii="Times New Roman" w:hAnsi="Times New Roman"/>
          <w:noProof/>
          <w:color w:val="000000" w:themeColor="text1"/>
          <w:sz w:val="24"/>
        </w:rPr>
        <w:t xml:space="preserve">Schmidt, P. J., Luff, J. A., Haq, N. A., Vanderhoof, V. H., Koziol, D. E., Calis, K. A., et al. (2011). Depression in women with spontaneous 46, XX primary ovarian insufficiency. </w:t>
      </w:r>
      <w:r w:rsidRPr="0091704E">
        <w:rPr>
          <w:rFonts w:ascii="Times New Roman" w:hAnsi="Times New Roman"/>
          <w:i/>
          <w:noProof/>
          <w:color w:val="000000" w:themeColor="text1"/>
          <w:sz w:val="24"/>
        </w:rPr>
        <w:t>Journal of Clinical Endocrinology &amp; Metabolism, 96</w:t>
      </w:r>
      <w:r w:rsidRPr="0091704E">
        <w:rPr>
          <w:rFonts w:ascii="Times New Roman" w:hAnsi="Times New Roman"/>
          <w:noProof/>
          <w:color w:val="000000" w:themeColor="text1"/>
          <w:sz w:val="24"/>
        </w:rPr>
        <w:t>(2), 278–287.</w:t>
      </w:r>
    </w:p>
    <w:sectPr w:rsidR="00A749C1" w:rsidSect="009816B1">
      <w:pgSz w:w="16840" w:h="11900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script"/>
    <w:pitch w:val="variable"/>
    <w:sig w:usb0="00000000" w:usb1="38CF7CFA" w:usb2="00000016" w:usb3="00000000" w:csb0="0004000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Arial Unicode MS"/>
    <w:charset w:val="86"/>
    <w:family w:val="script"/>
    <w:pitch w:val="variable"/>
    <w:sig w:usb0="00000000" w:usb1="38CF7CFA" w:usb2="00000016" w:usb3="00000000" w:csb0="0004000F" w:csb1="00000000"/>
  </w:font>
  <w:font w:name="Times">
    <w:panose1 w:val="000005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等线 Light">
    <w:altName w:val="Arial Unicode MS"/>
    <w:charset w:val="86"/>
    <w:family w:val="script"/>
    <w:pitch w:val="variable"/>
    <w:sig w:usb0="00000000" w:usb1="38CF7CFA" w:usb2="00000016" w:usb3="00000000" w:csb0="0004000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10"/>
  <w:bordersDoNotSurroundHeader/>
  <w:bordersDoNotSurroundFooter/>
  <w:proofState w:spelling="clean" w:grammar="clean"/>
  <w:defaultTabStop w:val="420"/>
  <w:hyphenationZone w:val="425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816B1"/>
    <w:rsid w:val="00080228"/>
    <w:rsid w:val="000A53B3"/>
    <w:rsid w:val="0012203C"/>
    <w:rsid w:val="00163042"/>
    <w:rsid w:val="001A0B8C"/>
    <w:rsid w:val="00200202"/>
    <w:rsid w:val="003361A3"/>
    <w:rsid w:val="003525F9"/>
    <w:rsid w:val="00374382"/>
    <w:rsid w:val="00396B01"/>
    <w:rsid w:val="00430773"/>
    <w:rsid w:val="00433DA0"/>
    <w:rsid w:val="00481D64"/>
    <w:rsid w:val="00483266"/>
    <w:rsid w:val="004C7A34"/>
    <w:rsid w:val="004E1F7E"/>
    <w:rsid w:val="005A191B"/>
    <w:rsid w:val="005C6F05"/>
    <w:rsid w:val="0061278E"/>
    <w:rsid w:val="00657270"/>
    <w:rsid w:val="006915C2"/>
    <w:rsid w:val="006B1B60"/>
    <w:rsid w:val="007A07EE"/>
    <w:rsid w:val="007D0D2C"/>
    <w:rsid w:val="009816B1"/>
    <w:rsid w:val="009A39C0"/>
    <w:rsid w:val="009D2E04"/>
    <w:rsid w:val="00A31993"/>
    <w:rsid w:val="00B25B63"/>
    <w:rsid w:val="00B53E8C"/>
    <w:rsid w:val="00B737AF"/>
    <w:rsid w:val="00BB627C"/>
    <w:rsid w:val="00BE21ED"/>
    <w:rsid w:val="00BF53E6"/>
    <w:rsid w:val="00C449A8"/>
    <w:rsid w:val="00D05C91"/>
    <w:rsid w:val="00D13923"/>
    <w:rsid w:val="00D35AE4"/>
    <w:rsid w:val="00D56D5C"/>
    <w:rsid w:val="00D9566F"/>
    <w:rsid w:val="00E61947"/>
    <w:rsid w:val="00EA1FBA"/>
    <w:rsid w:val="00EC6030"/>
    <w:rsid w:val="00F20D9E"/>
    <w:rsid w:val="00F979E6"/>
    <w:rsid w:val="00FE15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 w:qFormat="1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16B1"/>
    <w:pPr>
      <w:widowControl w:val="0"/>
      <w:jc w:val="both"/>
    </w:pPr>
    <w:rPr>
      <w:rFonts w:ascii="Calibri" w:eastAsia="SimSun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16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33DA0"/>
    <w:rPr>
      <w:rFonts w:ascii="SimSu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3DA0"/>
    <w:rPr>
      <w:rFonts w:ascii="SimSun" w:eastAsia="SimSun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9816B1"/>
    <w:rPr>
      <w:rFonts w:ascii="Calibri" w:eastAsia="SimSun" w:hAnsi="Calibri" w:cs="Times New Roman"/>
      <w:b/>
      <w:bCs/>
      <w:kern w:val="44"/>
      <w:sz w:val="44"/>
      <w:szCs w:val="44"/>
    </w:rPr>
  </w:style>
  <w:style w:type="table" w:styleId="TableGrid">
    <w:name w:val="Table Grid"/>
    <w:basedOn w:val="TableNormal"/>
    <w:uiPriority w:val="39"/>
    <w:qFormat/>
    <w:rsid w:val="009816B1"/>
    <w:rPr>
      <w:rFonts w:ascii="Calibri" w:eastAsia="SimSu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811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Gothenburg</Company>
  <LinksUpToDate>false</LinksUpToDate>
  <CharactersWithSpaces>5424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0000410</cp:lastModifiedBy>
  <cp:revision>11</cp:revision>
  <dcterms:created xsi:type="dcterms:W3CDTF">2019-09-09T11:08:00Z</dcterms:created>
  <dcterms:modified xsi:type="dcterms:W3CDTF">2019-10-05T10:39:00Z</dcterms:modified>
</cp:coreProperties>
</file>