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9DF" w:rsidRPr="00ED06F8" w:rsidRDefault="0060627D" w:rsidP="00E829DF">
      <w:pPr>
        <w:pStyle w:val="Heading2"/>
        <w:rPr>
          <w:rFonts w:cs="Times New Roman"/>
          <w:i w:val="0"/>
          <w:szCs w:val="24"/>
          <w:lang w:val="en-US"/>
        </w:rPr>
      </w:pPr>
      <w:bookmarkStart w:id="0" w:name="_GoBack"/>
      <w:bookmarkEnd w:id="0"/>
      <w:r>
        <w:rPr>
          <w:rFonts w:cs="Times New Roman"/>
          <w:b w:val="0"/>
          <w:i w:val="0"/>
          <w:szCs w:val="24"/>
          <w:lang w:val="en-US"/>
        </w:rPr>
        <w:t>ESM</w:t>
      </w:r>
      <w:r w:rsidR="00E829DF" w:rsidRPr="00E74908">
        <w:rPr>
          <w:rFonts w:cs="Times New Roman"/>
          <w:b w:val="0"/>
          <w:i w:val="0"/>
          <w:szCs w:val="24"/>
          <w:lang w:val="en-US"/>
        </w:rPr>
        <w:t xml:space="preserve"> 3:</w:t>
      </w:r>
      <w:r w:rsidR="00E829DF" w:rsidRPr="00ED06F8">
        <w:rPr>
          <w:rFonts w:cs="Times New Roman"/>
          <w:i w:val="0"/>
          <w:szCs w:val="24"/>
          <w:lang w:val="en-US"/>
        </w:rPr>
        <w:t xml:space="preserve"> Adapted Newcastle-Ottawa Scale for </w:t>
      </w:r>
      <w:r w:rsidR="00E829DF">
        <w:rPr>
          <w:rFonts w:cs="Times New Roman"/>
          <w:i w:val="0"/>
          <w:szCs w:val="24"/>
          <w:lang w:val="en-US"/>
        </w:rPr>
        <w:t>Evaluating Cross-</w:t>
      </w:r>
      <w:r w:rsidR="00E829DF" w:rsidRPr="00ED06F8">
        <w:rPr>
          <w:rFonts w:cs="Times New Roman"/>
          <w:i w:val="0"/>
          <w:szCs w:val="24"/>
          <w:lang w:val="en-US"/>
        </w:rPr>
        <w:t>Sectional/Survey Studies</w:t>
      </w:r>
    </w:p>
    <w:p w:rsidR="00E829DF" w:rsidRDefault="00E829DF" w:rsidP="00E829DF">
      <w:pPr>
        <w:rPr>
          <w:rFonts w:eastAsia="MS Mincho"/>
          <w:b/>
          <w:bCs/>
          <w:lang w:val="en-US"/>
        </w:rPr>
      </w:pPr>
    </w:p>
    <w:p w:rsidR="00E829DF" w:rsidRPr="00ED06F8" w:rsidRDefault="00E829DF" w:rsidP="00E829DF">
      <w:pPr>
        <w:rPr>
          <w:rFonts w:eastAsia="MS Mincho"/>
          <w:b/>
          <w:bCs/>
          <w:lang w:val="en-US"/>
        </w:rPr>
      </w:pPr>
      <w:r w:rsidRPr="00ED06F8">
        <w:rPr>
          <w:rFonts w:eastAsia="MS Mincho"/>
          <w:b/>
          <w:bCs/>
          <w:lang w:val="en-US"/>
        </w:rPr>
        <w:t>Maximum score: 16 points</w:t>
      </w:r>
    </w:p>
    <w:p w:rsidR="00E829DF" w:rsidRPr="00ED06F8" w:rsidRDefault="00E829DF" w:rsidP="00E829DF">
      <w:pPr>
        <w:pStyle w:val="ListParagraph"/>
        <w:numPr>
          <w:ilvl w:val="0"/>
          <w:numId w:val="2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  <w:bCs/>
        </w:rPr>
        <w:t>Clearly Stated Aim (max 2)</w:t>
      </w:r>
    </w:p>
    <w:p w:rsidR="00E829DF" w:rsidRPr="00ED06F8" w:rsidRDefault="00E829DF" w:rsidP="00E829DF">
      <w:pPr>
        <w:pStyle w:val="ListParagraph"/>
        <w:numPr>
          <w:ilvl w:val="0"/>
          <w:numId w:val="6"/>
        </w:numPr>
        <w:ind w:left="1843"/>
        <w:rPr>
          <w:rFonts w:ascii="Times New Roman" w:hAnsi="Times New Roman"/>
        </w:rPr>
      </w:pPr>
      <w:r w:rsidRPr="00ED06F8">
        <w:rPr>
          <w:rFonts w:ascii="Times New Roman" w:hAnsi="Times New Roman"/>
        </w:rPr>
        <w:t xml:space="preserve">The question addressed is precise and relevant in light of the available literature </w:t>
      </w:r>
      <w:r w:rsidRPr="00ED06F8">
        <w:rPr>
          <w:rFonts w:ascii="Times New Roman" w:hAnsi="Times New Roman"/>
          <w:bCs/>
        </w:rPr>
        <w:t>**</w:t>
      </w:r>
    </w:p>
    <w:p w:rsidR="00E829DF" w:rsidRPr="00ED06F8" w:rsidRDefault="00E829DF" w:rsidP="00E829DF">
      <w:pPr>
        <w:pStyle w:val="ListParagraph"/>
        <w:numPr>
          <w:ilvl w:val="0"/>
          <w:numId w:val="6"/>
        </w:numPr>
        <w:ind w:left="1843"/>
        <w:rPr>
          <w:rFonts w:ascii="Times New Roman" w:hAnsi="Times New Roman"/>
        </w:rPr>
      </w:pPr>
      <w:r w:rsidRPr="00ED06F8">
        <w:rPr>
          <w:rFonts w:ascii="Times New Roman" w:hAnsi="Times New Roman"/>
        </w:rPr>
        <w:t xml:space="preserve">The question addressed is described, but not with sufficient precision </w:t>
      </w:r>
      <w:r w:rsidRPr="00ED06F8">
        <w:rPr>
          <w:rFonts w:ascii="Times New Roman" w:hAnsi="Times New Roman"/>
          <w:bCs/>
        </w:rPr>
        <w:t>*</w:t>
      </w:r>
    </w:p>
    <w:p w:rsidR="00E829DF" w:rsidRPr="00ED06F8" w:rsidRDefault="00E829DF" w:rsidP="00E829DF">
      <w:pPr>
        <w:pStyle w:val="NoSpacing"/>
        <w:rPr>
          <w:rFonts w:ascii="Times New Roman" w:hAnsi="Times New Roman"/>
          <w:sz w:val="24"/>
          <w:szCs w:val="24"/>
          <w:lang w:val="en-US"/>
        </w:rPr>
      </w:pPr>
    </w:p>
    <w:p w:rsidR="00E829DF" w:rsidRPr="00ED06F8" w:rsidRDefault="00E829DF" w:rsidP="00E829DF">
      <w:pPr>
        <w:pStyle w:val="ListParagraph"/>
        <w:numPr>
          <w:ilvl w:val="0"/>
          <w:numId w:val="2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  <w:bCs/>
        </w:rPr>
        <w:t>Subject Selection (max 2)</w:t>
      </w:r>
    </w:p>
    <w:p w:rsidR="00E829DF" w:rsidRPr="00ED06F8" w:rsidRDefault="00E829DF" w:rsidP="00E829DF">
      <w:pPr>
        <w:pStyle w:val="ListParagraph"/>
        <w:numPr>
          <w:ilvl w:val="1"/>
          <w:numId w:val="1"/>
        </w:numPr>
        <w:rPr>
          <w:rFonts w:ascii="Times New Roman" w:hAnsi="Times New Roman"/>
          <w:bCs/>
          <w:i/>
          <w:iCs/>
        </w:rPr>
      </w:pPr>
      <w:r w:rsidRPr="00ED06F8">
        <w:rPr>
          <w:rFonts w:ascii="Times New Roman" w:hAnsi="Times New Roman"/>
          <w:bCs/>
          <w:i/>
          <w:iCs/>
        </w:rPr>
        <w:t>Representativeness of the Sample</w:t>
      </w:r>
    </w:p>
    <w:p w:rsidR="00E829DF" w:rsidRPr="00ED06F8" w:rsidRDefault="00E829DF" w:rsidP="00E829DF">
      <w:pPr>
        <w:pStyle w:val="ListParagraph"/>
        <w:numPr>
          <w:ilvl w:val="2"/>
          <w:numId w:val="1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Truly representative of the average in the target population (all subjects or random sampling) </w:t>
      </w:r>
      <w:r w:rsidRPr="00ED06F8">
        <w:rPr>
          <w:rFonts w:ascii="Times New Roman" w:hAnsi="Times New Roman"/>
          <w:bCs/>
        </w:rPr>
        <w:t>(including if only one institution) **</w:t>
      </w:r>
    </w:p>
    <w:p w:rsidR="00E829DF" w:rsidRPr="00ED06F8" w:rsidRDefault="00E829DF" w:rsidP="00E829DF">
      <w:pPr>
        <w:pStyle w:val="ListParagraph"/>
        <w:numPr>
          <w:ilvl w:val="2"/>
          <w:numId w:val="1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>Somewhat representative of the average in the target population (non-random sampling)</w:t>
      </w:r>
      <w:r w:rsidRPr="00ED06F8">
        <w:rPr>
          <w:rFonts w:ascii="Times New Roman" w:hAnsi="Times New Roman"/>
          <w:bCs/>
        </w:rPr>
        <w:t xml:space="preserve"> *</w:t>
      </w:r>
    </w:p>
    <w:p w:rsidR="00E829DF" w:rsidRPr="00ED06F8" w:rsidRDefault="00E829DF" w:rsidP="00E829DF">
      <w:pPr>
        <w:pStyle w:val="ListParagraph"/>
        <w:numPr>
          <w:ilvl w:val="2"/>
          <w:numId w:val="1"/>
        </w:numPr>
        <w:rPr>
          <w:rFonts w:ascii="Times New Roman" w:hAnsi="Times New Roman"/>
        </w:rPr>
      </w:pPr>
      <w:r w:rsidRPr="00ED06F8">
        <w:rPr>
          <w:rFonts w:ascii="Times New Roman" w:hAnsi="Times New Roman"/>
        </w:rPr>
        <w:t xml:space="preserve">Selected group of users </w:t>
      </w:r>
    </w:p>
    <w:p w:rsidR="00E829DF" w:rsidRPr="00ED06F8" w:rsidRDefault="00E829DF" w:rsidP="00E829DF">
      <w:pPr>
        <w:pStyle w:val="ListParagraph"/>
        <w:numPr>
          <w:ilvl w:val="2"/>
          <w:numId w:val="1"/>
        </w:numPr>
        <w:rPr>
          <w:rFonts w:ascii="Times New Roman" w:hAnsi="Times New Roman"/>
        </w:rPr>
      </w:pPr>
      <w:r w:rsidRPr="00ED06F8">
        <w:rPr>
          <w:rFonts w:ascii="Times New Roman" w:hAnsi="Times New Roman"/>
        </w:rPr>
        <w:t xml:space="preserve">No description of the sampling strategy </w:t>
      </w:r>
    </w:p>
    <w:p w:rsidR="00E829DF" w:rsidRPr="00ED06F8" w:rsidRDefault="00E829DF" w:rsidP="00E829DF">
      <w:pPr>
        <w:pStyle w:val="ListParagraph"/>
        <w:numPr>
          <w:ilvl w:val="1"/>
          <w:numId w:val="1"/>
        </w:numPr>
        <w:rPr>
          <w:rFonts w:ascii="Times New Roman" w:hAnsi="Times New Roman"/>
          <w:bCs/>
          <w:i/>
          <w:iCs/>
        </w:rPr>
      </w:pPr>
      <w:r w:rsidRPr="00ED06F8">
        <w:rPr>
          <w:rFonts w:ascii="Times New Roman" w:hAnsi="Times New Roman"/>
          <w:bCs/>
          <w:i/>
          <w:iCs/>
        </w:rPr>
        <w:t xml:space="preserve">Sample Size </w:t>
      </w:r>
      <w:r w:rsidRPr="00ED06F8">
        <w:rPr>
          <w:rFonts w:ascii="Times New Roman" w:hAnsi="Times New Roman"/>
          <w:bCs/>
        </w:rPr>
        <w:t>(max 2)</w:t>
      </w:r>
    </w:p>
    <w:p w:rsidR="00E829DF" w:rsidRPr="00ED06F8" w:rsidRDefault="00E829DF" w:rsidP="00E829DF">
      <w:pPr>
        <w:pStyle w:val="ListParagraph"/>
        <w:numPr>
          <w:ilvl w:val="2"/>
          <w:numId w:val="1"/>
        </w:numPr>
        <w:rPr>
          <w:rFonts w:ascii="Times New Roman" w:hAnsi="Times New Roman"/>
        </w:rPr>
      </w:pPr>
      <w:r w:rsidRPr="00ED06F8">
        <w:rPr>
          <w:rFonts w:ascii="Times New Roman" w:hAnsi="Times New Roman"/>
        </w:rPr>
        <w:t xml:space="preserve">Justified and satisfactory </w:t>
      </w:r>
      <w:r w:rsidRPr="00ED06F8">
        <w:rPr>
          <w:rFonts w:ascii="Times New Roman" w:hAnsi="Times New Roman"/>
          <w:bCs/>
        </w:rPr>
        <w:t>**</w:t>
      </w:r>
    </w:p>
    <w:p w:rsidR="00E829DF" w:rsidRPr="00ED06F8" w:rsidRDefault="00E829DF" w:rsidP="00E829DF">
      <w:pPr>
        <w:pStyle w:val="ListParagraph"/>
        <w:numPr>
          <w:ilvl w:val="2"/>
          <w:numId w:val="1"/>
        </w:numPr>
        <w:rPr>
          <w:rFonts w:ascii="Times New Roman" w:hAnsi="Times New Roman"/>
        </w:rPr>
      </w:pPr>
      <w:r w:rsidRPr="00ED06F8">
        <w:rPr>
          <w:rFonts w:ascii="Times New Roman" w:hAnsi="Times New Roman"/>
        </w:rPr>
        <w:t xml:space="preserve">Justified, not satisfactory or satisfactory, not justified </w:t>
      </w:r>
      <w:r w:rsidRPr="00ED06F8">
        <w:rPr>
          <w:rFonts w:ascii="Times New Roman" w:hAnsi="Times New Roman"/>
          <w:bCs/>
        </w:rPr>
        <w:t>*</w:t>
      </w:r>
    </w:p>
    <w:p w:rsidR="00E829DF" w:rsidRPr="00ED06F8" w:rsidRDefault="00E829DF" w:rsidP="00E829DF">
      <w:pPr>
        <w:pStyle w:val="ListParagraph"/>
        <w:numPr>
          <w:ilvl w:val="2"/>
          <w:numId w:val="1"/>
        </w:numPr>
        <w:rPr>
          <w:rFonts w:ascii="Times New Roman" w:hAnsi="Times New Roman"/>
        </w:rPr>
      </w:pPr>
      <w:r w:rsidRPr="00ED06F8">
        <w:rPr>
          <w:rFonts w:ascii="Times New Roman" w:hAnsi="Times New Roman"/>
        </w:rPr>
        <w:t xml:space="preserve">Not justified </w:t>
      </w:r>
    </w:p>
    <w:p w:rsidR="00E829DF" w:rsidRPr="00ED06F8" w:rsidRDefault="00E829DF" w:rsidP="00E829DF">
      <w:pPr>
        <w:pStyle w:val="ListParagraph"/>
        <w:numPr>
          <w:ilvl w:val="1"/>
          <w:numId w:val="1"/>
        </w:numPr>
        <w:rPr>
          <w:rFonts w:ascii="Times New Roman" w:hAnsi="Times New Roman"/>
          <w:bCs/>
          <w:i/>
          <w:iCs/>
        </w:rPr>
      </w:pPr>
      <w:r w:rsidRPr="00ED06F8">
        <w:rPr>
          <w:rFonts w:ascii="Times New Roman" w:hAnsi="Times New Roman"/>
          <w:bCs/>
          <w:i/>
          <w:iCs/>
        </w:rPr>
        <w:t xml:space="preserve">Non-respondents </w:t>
      </w:r>
      <w:r w:rsidRPr="00ED06F8">
        <w:rPr>
          <w:rFonts w:ascii="Times New Roman" w:hAnsi="Times New Roman"/>
          <w:bCs/>
        </w:rPr>
        <w:t>(max 2)</w:t>
      </w:r>
    </w:p>
    <w:p w:rsidR="00E829DF" w:rsidRPr="00ED06F8" w:rsidRDefault="00E829DF" w:rsidP="00E829DF">
      <w:pPr>
        <w:pStyle w:val="ListParagraph"/>
        <w:numPr>
          <w:ilvl w:val="2"/>
          <w:numId w:val="1"/>
        </w:numPr>
        <w:rPr>
          <w:rFonts w:ascii="Times New Roman" w:hAnsi="Times New Roman"/>
          <w:i/>
          <w:iCs/>
        </w:rPr>
      </w:pPr>
      <w:r w:rsidRPr="00ED06F8">
        <w:rPr>
          <w:rFonts w:ascii="Times New Roman" w:hAnsi="Times New Roman"/>
        </w:rPr>
        <w:t>Response rate is assessed</w:t>
      </w:r>
      <w:r w:rsidRPr="00ED06F8">
        <w:rPr>
          <w:rFonts w:ascii="Times New Roman" w:hAnsi="Times New Roman"/>
          <w:vertAlign w:val="superscript"/>
        </w:rPr>
        <w:t>1</w:t>
      </w:r>
      <w:r w:rsidRPr="00ED06F8">
        <w:rPr>
          <w:rFonts w:ascii="Times New Roman" w:hAnsi="Times New Roman"/>
          <w:i/>
          <w:iCs/>
        </w:rPr>
        <w:t xml:space="preserve"> </w:t>
      </w:r>
      <w:r w:rsidRPr="00ED06F8">
        <w:rPr>
          <w:rFonts w:ascii="Times New Roman" w:hAnsi="Times New Roman"/>
        </w:rPr>
        <w:t>and satisfactory</w:t>
      </w:r>
      <w:r w:rsidRPr="00ED06F8">
        <w:rPr>
          <w:rFonts w:ascii="Times New Roman" w:hAnsi="Times New Roman"/>
          <w:vertAlign w:val="superscript"/>
        </w:rPr>
        <w:t>2</w:t>
      </w:r>
      <w:r w:rsidRPr="00ED06F8">
        <w:rPr>
          <w:rFonts w:ascii="Times New Roman" w:hAnsi="Times New Roman"/>
        </w:rPr>
        <w:t xml:space="preserve"> (&gt;70%)</w:t>
      </w:r>
      <w:r w:rsidRPr="00ED06F8">
        <w:rPr>
          <w:rFonts w:ascii="Times New Roman" w:hAnsi="Times New Roman"/>
          <w:i/>
          <w:iCs/>
        </w:rPr>
        <w:t xml:space="preserve">. </w:t>
      </w:r>
      <w:r w:rsidRPr="00ED06F8">
        <w:rPr>
          <w:rFonts w:ascii="Times New Roman" w:hAnsi="Times New Roman"/>
        </w:rPr>
        <w:t>Comparability between respondents and non-respondents characteristics is assessed</w:t>
      </w:r>
      <w:r w:rsidRPr="00ED06F8">
        <w:rPr>
          <w:rFonts w:ascii="Times New Roman" w:hAnsi="Times New Roman"/>
          <w:vertAlign w:val="superscript"/>
        </w:rPr>
        <w:t>3</w:t>
      </w:r>
      <w:r w:rsidRPr="00ED06F8">
        <w:rPr>
          <w:rFonts w:ascii="Times New Roman" w:hAnsi="Times New Roman"/>
          <w:i/>
          <w:iCs/>
        </w:rPr>
        <w:t xml:space="preserve"> </w:t>
      </w:r>
      <w:r w:rsidRPr="00ED06F8">
        <w:rPr>
          <w:rFonts w:ascii="Times New Roman" w:hAnsi="Times New Roman"/>
          <w:bCs/>
        </w:rPr>
        <w:t>**</w:t>
      </w:r>
    </w:p>
    <w:p w:rsidR="00E829DF" w:rsidRPr="00ED06F8" w:rsidRDefault="00E829DF" w:rsidP="00E829DF">
      <w:pPr>
        <w:pStyle w:val="ListParagraph"/>
        <w:numPr>
          <w:ilvl w:val="2"/>
          <w:numId w:val="1"/>
        </w:numPr>
        <w:rPr>
          <w:rFonts w:ascii="Times New Roman" w:hAnsi="Times New Roman"/>
          <w:i/>
          <w:iCs/>
        </w:rPr>
      </w:pPr>
      <w:r w:rsidRPr="00ED06F8">
        <w:rPr>
          <w:rFonts w:ascii="Times New Roman" w:hAnsi="Times New Roman"/>
        </w:rPr>
        <w:t xml:space="preserve">Two of three </w:t>
      </w:r>
      <w:r w:rsidRPr="00ED06F8">
        <w:rPr>
          <w:rFonts w:ascii="Times New Roman" w:hAnsi="Times New Roman"/>
          <w:bCs/>
        </w:rPr>
        <w:t xml:space="preserve"> *</w:t>
      </w:r>
    </w:p>
    <w:p w:rsidR="00E829DF" w:rsidRPr="00ED06F8" w:rsidRDefault="00E829DF" w:rsidP="00E829DF">
      <w:pPr>
        <w:pStyle w:val="ListParagraph"/>
        <w:numPr>
          <w:ilvl w:val="2"/>
          <w:numId w:val="1"/>
        </w:numPr>
        <w:rPr>
          <w:rFonts w:ascii="Times New Roman" w:hAnsi="Times New Roman"/>
          <w:i/>
          <w:iCs/>
        </w:rPr>
      </w:pPr>
      <w:r w:rsidRPr="00ED06F8">
        <w:rPr>
          <w:rFonts w:ascii="Times New Roman" w:hAnsi="Times New Roman"/>
        </w:rPr>
        <w:t>One or none of three</w:t>
      </w:r>
      <w:r w:rsidRPr="00ED06F8">
        <w:rPr>
          <w:rFonts w:ascii="Times New Roman" w:hAnsi="Times New Roman"/>
          <w:bCs/>
        </w:rPr>
        <w:t xml:space="preserve"> * </w:t>
      </w:r>
    </w:p>
    <w:p w:rsidR="00E829DF" w:rsidRPr="00ED06F8" w:rsidRDefault="00E829DF" w:rsidP="00E829DF">
      <w:pPr>
        <w:pStyle w:val="NoSpacing"/>
        <w:rPr>
          <w:rFonts w:ascii="Times New Roman" w:hAnsi="Times New Roman"/>
          <w:sz w:val="24"/>
          <w:szCs w:val="24"/>
          <w:lang w:val="en-US"/>
        </w:rPr>
      </w:pPr>
    </w:p>
    <w:p w:rsidR="00E829DF" w:rsidRPr="00ED06F8" w:rsidRDefault="00E829DF" w:rsidP="00E829DF">
      <w:pPr>
        <w:pStyle w:val="ListParagraph"/>
        <w:numPr>
          <w:ilvl w:val="0"/>
          <w:numId w:val="2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  <w:bCs/>
        </w:rPr>
        <w:t>Comparability (max 2)</w:t>
      </w:r>
    </w:p>
    <w:p w:rsidR="00E829DF" w:rsidRPr="00ED06F8" w:rsidRDefault="00E829DF" w:rsidP="00E829DF">
      <w:pPr>
        <w:pStyle w:val="ListParagraph"/>
        <w:numPr>
          <w:ilvl w:val="1"/>
          <w:numId w:val="2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  <w:bCs/>
          <w:i/>
          <w:iCs/>
        </w:rPr>
        <w:t xml:space="preserve">Confounding Factors are </w:t>
      </w:r>
      <w:proofErr w:type="gramStart"/>
      <w:r w:rsidRPr="00ED06F8">
        <w:rPr>
          <w:rFonts w:ascii="Times New Roman" w:hAnsi="Times New Roman"/>
          <w:bCs/>
          <w:i/>
          <w:iCs/>
        </w:rPr>
        <w:t>Controlled</w:t>
      </w:r>
      <w:proofErr w:type="gramEnd"/>
      <w:r w:rsidRPr="00ED06F8">
        <w:rPr>
          <w:rFonts w:ascii="Times New Roman" w:hAnsi="Times New Roman"/>
          <w:bCs/>
          <w:i/>
          <w:iCs/>
        </w:rPr>
        <w:t>. (max 1)</w:t>
      </w:r>
    </w:p>
    <w:p w:rsidR="00E829DF" w:rsidRPr="00ED06F8" w:rsidRDefault="00E829DF" w:rsidP="00E829DF">
      <w:pPr>
        <w:pStyle w:val="ListParagraph"/>
        <w:numPr>
          <w:ilvl w:val="0"/>
          <w:numId w:val="5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The study controls for potential confounder(s). </w:t>
      </w:r>
      <w:r w:rsidRPr="00ED06F8">
        <w:rPr>
          <w:rFonts w:ascii="Times New Roman" w:hAnsi="Times New Roman"/>
          <w:bCs/>
        </w:rPr>
        <w:t>*</w:t>
      </w:r>
    </w:p>
    <w:p w:rsidR="00E829DF" w:rsidRPr="00ED06F8" w:rsidRDefault="00E829DF" w:rsidP="00E829DF">
      <w:pPr>
        <w:pStyle w:val="ListParagraph"/>
        <w:numPr>
          <w:ilvl w:val="1"/>
          <w:numId w:val="2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  <w:bCs/>
          <w:i/>
          <w:iCs/>
        </w:rPr>
        <w:t>When The Subjects in Different Outcome Groups are Comparable, Based on Study Design or Analysis. (max 1)</w:t>
      </w:r>
    </w:p>
    <w:p w:rsidR="00E829DF" w:rsidRPr="00ED06F8" w:rsidRDefault="00E829DF" w:rsidP="00E829DF">
      <w:pPr>
        <w:pStyle w:val="ListParagraph"/>
        <w:numPr>
          <w:ilvl w:val="0"/>
          <w:numId w:val="7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The study subjects in different groups are comparable, based on design or analysis. </w:t>
      </w:r>
      <w:r w:rsidRPr="00ED06F8">
        <w:rPr>
          <w:rFonts w:ascii="Times New Roman" w:hAnsi="Times New Roman"/>
          <w:bCs/>
        </w:rPr>
        <w:t>*</w:t>
      </w:r>
    </w:p>
    <w:p w:rsidR="00E829DF" w:rsidRPr="00ED06F8" w:rsidRDefault="00E829DF" w:rsidP="00E829DF">
      <w:pPr>
        <w:pStyle w:val="ListParagraph"/>
        <w:numPr>
          <w:ilvl w:val="0"/>
          <w:numId w:val="7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>The study subjects in different groups are NOT comparable, based on design or analysis.</w:t>
      </w:r>
      <w:r w:rsidRPr="00ED06F8">
        <w:rPr>
          <w:rFonts w:ascii="Times New Roman" w:hAnsi="Times New Roman"/>
          <w:bCs/>
        </w:rPr>
        <w:t xml:space="preserve"> </w:t>
      </w:r>
    </w:p>
    <w:p w:rsidR="00E829DF" w:rsidRPr="00ED06F8" w:rsidRDefault="00E829DF" w:rsidP="00E829DF">
      <w:pPr>
        <w:pStyle w:val="ListParagraph"/>
        <w:numPr>
          <w:ilvl w:val="0"/>
          <w:numId w:val="7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>Not applicable. No group comparisons are made</w:t>
      </w:r>
      <w:r w:rsidRPr="00ED06F8">
        <w:rPr>
          <w:rFonts w:ascii="Times New Roman" w:hAnsi="Times New Roman"/>
          <w:bCs/>
        </w:rPr>
        <w:t>. = -1 total point</w:t>
      </w:r>
    </w:p>
    <w:p w:rsidR="00E829DF" w:rsidRPr="00ED06F8" w:rsidRDefault="00E829DF" w:rsidP="00E829DF">
      <w:pPr>
        <w:pStyle w:val="NoSpacing"/>
        <w:rPr>
          <w:rFonts w:ascii="Times New Roman" w:hAnsi="Times New Roman"/>
          <w:sz w:val="24"/>
          <w:szCs w:val="24"/>
          <w:lang w:val="en-US"/>
        </w:rPr>
      </w:pPr>
    </w:p>
    <w:p w:rsidR="00E829DF" w:rsidRPr="00ED06F8" w:rsidRDefault="00E829DF" w:rsidP="00E829DF">
      <w:pPr>
        <w:pStyle w:val="ListParagraph"/>
        <w:numPr>
          <w:ilvl w:val="0"/>
          <w:numId w:val="2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  <w:bCs/>
        </w:rPr>
        <w:t xml:space="preserve">Outcome  </w:t>
      </w:r>
      <w:r w:rsidRPr="00ED06F8">
        <w:rPr>
          <w:rFonts w:ascii="Times New Roman" w:hAnsi="Times New Roman"/>
          <w:bCs/>
          <w:i/>
          <w:iCs/>
        </w:rPr>
        <w:t>(max 6)</w:t>
      </w:r>
    </w:p>
    <w:p w:rsidR="00E829DF" w:rsidRPr="00ED06F8" w:rsidRDefault="00E829DF" w:rsidP="00E829DF">
      <w:pPr>
        <w:pStyle w:val="ListParagraph"/>
        <w:numPr>
          <w:ilvl w:val="0"/>
          <w:numId w:val="3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  <w:bCs/>
          <w:i/>
          <w:iCs/>
        </w:rPr>
        <w:t>Assessment of the Outcome (max 2)</w:t>
      </w:r>
    </w:p>
    <w:p w:rsidR="00E829DF" w:rsidRPr="00ED06F8" w:rsidRDefault="00E829DF" w:rsidP="00E829DF">
      <w:pPr>
        <w:pStyle w:val="ListParagraph"/>
        <w:numPr>
          <w:ilvl w:val="0"/>
          <w:numId w:val="8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Independent blind assessment </w:t>
      </w:r>
      <w:r w:rsidRPr="00ED06F8">
        <w:rPr>
          <w:rFonts w:ascii="Times New Roman" w:hAnsi="Times New Roman"/>
          <w:bCs/>
        </w:rPr>
        <w:t>**</w:t>
      </w:r>
    </w:p>
    <w:p w:rsidR="00E829DF" w:rsidRPr="00ED06F8" w:rsidRDefault="00E829DF" w:rsidP="00E829DF">
      <w:pPr>
        <w:pStyle w:val="ListParagraph"/>
        <w:numPr>
          <w:ilvl w:val="0"/>
          <w:numId w:val="8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Record linkage </w:t>
      </w:r>
      <w:r w:rsidRPr="00ED06F8">
        <w:rPr>
          <w:rFonts w:ascii="Times New Roman" w:hAnsi="Times New Roman"/>
          <w:bCs/>
        </w:rPr>
        <w:t>**</w:t>
      </w:r>
    </w:p>
    <w:p w:rsidR="00E829DF" w:rsidRPr="00ED06F8" w:rsidRDefault="00E829DF" w:rsidP="00E829DF">
      <w:pPr>
        <w:pStyle w:val="ListParagraph"/>
        <w:numPr>
          <w:ilvl w:val="0"/>
          <w:numId w:val="8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Self-report </w:t>
      </w:r>
      <w:r w:rsidRPr="00ED06F8">
        <w:rPr>
          <w:rFonts w:ascii="Times New Roman" w:hAnsi="Times New Roman"/>
          <w:bCs/>
        </w:rPr>
        <w:t>*</w:t>
      </w:r>
    </w:p>
    <w:p w:rsidR="00E829DF" w:rsidRPr="00ED06F8" w:rsidRDefault="00E829DF" w:rsidP="00E829DF">
      <w:pPr>
        <w:pStyle w:val="ListParagraph"/>
        <w:numPr>
          <w:ilvl w:val="0"/>
          <w:numId w:val="8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No description </w:t>
      </w:r>
    </w:p>
    <w:p w:rsidR="00E829DF" w:rsidRPr="00ED06F8" w:rsidRDefault="00E829DF" w:rsidP="00E829DF">
      <w:pPr>
        <w:pStyle w:val="ListParagraph"/>
        <w:numPr>
          <w:ilvl w:val="0"/>
          <w:numId w:val="3"/>
        </w:numPr>
        <w:rPr>
          <w:rFonts w:ascii="Times New Roman" w:hAnsi="Times New Roman"/>
          <w:bCs/>
          <w:i/>
          <w:iCs/>
        </w:rPr>
      </w:pPr>
      <w:r w:rsidRPr="00ED06F8">
        <w:rPr>
          <w:rFonts w:ascii="Times New Roman" w:hAnsi="Times New Roman"/>
          <w:bCs/>
          <w:i/>
          <w:iCs/>
        </w:rPr>
        <w:t>Measurement  of the outcome (max 2)</w:t>
      </w:r>
    </w:p>
    <w:p w:rsidR="00E829DF" w:rsidRPr="00ED06F8" w:rsidRDefault="00E829DF" w:rsidP="00E829DF">
      <w:pPr>
        <w:pStyle w:val="ListParagraph"/>
        <w:numPr>
          <w:ilvl w:val="2"/>
          <w:numId w:val="3"/>
        </w:numPr>
        <w:ind w:left="1843"/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Validated measurement tool </w:t>
      </w:r>
      <w:r w:rsidRPr="00ED06F8">
        <w:rPr>
          <w:rFonts w:ascii="Times New Roman" w:hAnsi="Times New Roman"/>
          <w:bCs/>
        </w:rPr>
        <w:t>**</w:t>
      </w:r>
    </w:p>
    <w:p w:rsidR="00E829DF" w:rsidRPr="00ED06F8" w:rsidRDefault="00E829DF" w:rsidP="00E829DF">
      <w:pPr>
        <w:pStyle w:val="ListParagraph"/>
        <w:numPr>
          <w:ilvl w:val="2"/>
          <w:numId w:val="3"/>
        </w:numPr>
        <w:ind w:left="1843"/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lastRenderedPageBreak/>
        <w:t xml:space="preserve">Non-validated measurement tool, but the tool or method is available or described </w:t>
      </w:r>
      <w:r w:rsidRPr="00ED06F8">
        <w:rPr>
          <w:rFonts w:ascii="Times New Roman" w:hAnsi="Times New Roman"/>
          <w:bCs/>
        </w:rPr>
        <w:t>*</w:t>
      </w:r>
    </w:p>
    <w:p w:rsidR="00E829DF" w:rsidRPr="00ED06F8" w:rsidRDefault="00E829DF" w:rsidP="00E829DF">
      <w:pPr>
        <w:pStyle w:val="ListParagraph"/>
        <w:numPr>
          <w:ilvl w:val="2"/>
          <w:numId w:val="3"/>
        </w:numPr>
        <w:ind w:left="1843"/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>No description of the measurement tool or method.</w:t>
      </w:r>
    </w:p>
    <w:p w:rsidR="00E829DF" w:rsidRPr="00ED06F8" w:rsidRDefault="00E829DF" w:rsidP="00E829DF">
      <w:pPr>
        <w:pStyle w:val="ListParagraph"/>
        <w:numPr>
          <w:ilvl w:val="0"/>
          <w:numId w:val="3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  <w:bCs/>
          <w:i/>
          <w:iCs/>
        </w:rPr>
        <w:t>Statistical Test (max 2)</w:t>
      </w:r>
    </w:p>
    <w:p w:rsidR="00E829DF" w:rsidRPr="00ED06F8" w:rsidRDefault="00E829DF" w:rsidP="00E829DF">
      <w:pPr>
        <w:pStyle w:val="ListParagraph"/>
        <w:numPr>
          <w:ilvl w:val="0"/>
          <w:numId w:val="4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The statistical test used to analyze the data is clearly described and appropriate, and the measurement of association is presented, including confidence intervals and probability level (p value). </w:t>
      </w:r>
      <w:r w:rsidRPr="00ED06F8">
        <w:rPr>
          <w:rFonts w:ascii="Times New Roman" w:hAnsi="Times New Roman"/>
          <w:bCs/>
        </w:rPr>
        <w:t>(All present) **</w:t>
      </w:r>
    </w:p>
    <w:p w:rsidR="00E829DF" w:rsidRPr="00ED06F8" w:rsidRDefault="00E829DF" w:rsidP="00E829DF">
      <w:pPr>
        <w:pStyle w:val="ListParagraph"/>
        <w:numPr>
          <w:ilvl w:val="0"/>
          <w:numId w:val="4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The statistical test used to analyze the data is clearly described and appropriate, and the measurement of association is presented, including confidence intervals and probability level (p value). </w:t>
      </w:r>
      <w:r w:rsidRPr="00ED06F8">
        <w:rPr>
          <w:rFonts w:ascii="Times New Roman" w:hAnsi="Times New Roman"/>
          <w:bCs/>
        </w:rPr>
        <w:t>(Two of three present)</w:t>
      </w:r>
      <w:r w:rsidRPr="00ED06F8">
        <w:rPr>
          <w:rFonts w:ascii="Times New Roman" w:hAnsi="Times New Roman"/>
        </w:rPr>
        <w:t xml:space="preserve"> </w:t>
      </w:r>
      <w:r w:rsidRPr="00ED06F8">
        <w:rPr>
          <w:rFonts w:ascii="Times New Roman" w:hAnsi="Times New Roman"/>
          <w:bCs/>
        </w:rPr>
        <w:t>*</w:t>
      </w:r>
    </w:p>
    <w:p w:rsidR="00E829DF" w:rsidRPr="00ED06F8" w:rsidRDefault="00E829DF" w:rsidP="00E829DF">
      <w:pPr>
        <w:pStyle w:val="ListParagraph"/>
        <w:numPr>
          <w:ilvl w:val="0"/>
          <w:numId w:val="4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>The statistical test is not appropriate, not described, or incomplete.</w:t>
      </w:r>
    </w:p>
    <w:p w:rsidR="00E829DF" w:rsidRPr="00ED06F8" w:rsidRDefault="00E829DF" w:rsidP="00E829DF">
      <w:pPr>
        <w:pStyle w:val="ListParagraph"/>
        <w:numPr>
          <w:ilvl w:val="0"/>
          <w:numId w:val="7"/>
        </w:numPr>
        <w:rPr>
          <w:rFonts w:ascii="Times New Roman" w:hAnsi="Times New Roman"/>
          <w:bCs/>
        </w:rPr>
      </w:pPr>
      <w:r w:rsidRPr="00ED06F8">
        <w:rPr>
          <w:rFonts w:ascii="Times New Roman" w:hAnsi="Times New Roman"/>
        </w:rPr>
        <w:t xml:space="preserve">Not applicable: qualitative study design. </w:t>
      </w:r>
      <w:r w:rsidRPr="00ED06F8">
        <w:rPr>
          <w:rFonts w:ascii="Times New Roman" w:hAnsi="Times New Roman"/>
          <w:bCs/>
        </w:rPr>
        <w:t>= -1 total point</w:t>
      </w:r>
    </w:p>
    <w:p w:rsidR="00E829DF" w:rsidRPr="00ED06F8" w:rsidRDefault="00E829DF" w:rsidP="00E829DF">
      <w:pPr>
        <w:pStyle w:val="ListParagraph"/>
        <w:ind w:left="1800"/>
        <w:rPr>
          <w:rFonts w:ascii="Times New Roman" w:hAnsi="Times New Roman"/>
        </w:rPr>
      </w:pPr>
    </w:p>
    <w:p w:rsidR="00E829DF" w:rsidRPr="00ED06F8" w:rsidRDefault="00E829DF" w:rsidP="00E829DF">
      <w:pPr>
        <w:tabs>
          <w:tab w:val="left" w:pos="3120"/>
        </w:tabs>
        <w:rPr>
          <w:lang w:val="en-US"/>
        </w:rPr>
      </w:pPr>
      <w:r w:rsidRPr="00ED06F8">
        <w:rPr>
          <w:lang w:val="en-US"/>
        </w:rPr>
        <w:t>* Assign 1 point</w:t>
      </w:r>
    </w:p>
    <w:p w:rsidR="00E829DF" w:rsidRPr="00ED06F8" w:rsidRDefault="00E829DF" w:rsidP="00E829DF">
      <w:pPr>
        <w:tabs>
          <w:tab w:val="left" w:pos="3120"/>
        </w:tabs>
        <w:rPr>
          <w:lang w:val="en-US"/>
        </w:rPr>
      </w:pPr>
      <w:r w:rsidRPr="00ED06F8">
        <w:rPr>
          <w:lang w:val="en-US"/>
        </w:rPr>
        <w:t>** Assign two points</w:t>
      </w:r>
    </w:p>
    <w:p w:rsidR="007B1EE0" w:rsidRDefault="007B1EE0">
      <w:pPr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p w:rsidR="007B1EE0" w:rsidRPr="00B3694A" w:rsidRDefault="007B1EE0" w:rsidP="007B1EE0">
      <w:pPr>
        <w:spacing w:line="276" w:lineRule="auto"/>
        <w:rPr>
          <w:color w:val="595959" w:themeColor="text1" w:themeTint="A6"/>
          <w:sz w:val="20"/>
          <w:szCs w:val="20"/>
          <w:lang w:val="en-US"/>
        </w:rPr>
      </w:pPr>
      <w:r w:rsidRPr="00B3694A">
        <w:rPr>
          <w:color w:val="595959" w:themeColor="text1" w:themeTint="A6"/>
          <w:sz w:val="20"/>
          <w:szCs w:val="20"/>
        </w:rPr>
        <w:lastRenderedPageBreak/>
        <w:t>A</w:t>
      </w:r>
      <w:proofErr w:type="spellStart"/>
      <w:r w:rsidRPr="00B3694A">
        <w:rPr>
          <w:color w:val="595959" w:themeColor="text1" w:themeTint="A6"/>
          <w:sz w:val="20"/>
          <w:szCs w:val="20"/>
          <w:lang w:val="en-US"/>
        </w:rPr>
        <w:t>rticle</w:t>
      </w:r>
      <w:proofErr w:type="spellEnd"/>
      <w:r w:rsidRPr="00B3694A">
        <w:rPr>
          <w:color w:val="595959" w:themeColor="text1" w:themeTint="A6"/>
          <w:sz w:val="20"/>
          <w:szCs w:val="20"/>
          <w:lang w:val="en-US"/>
        </w:rPr>
        <w:t xml:space="preserve"> title: Communicating treatment risks and benefits to cancer p</w:t>
      </w:r>
      <w:r>
        <w:rPr>
          <w:color w:val="595959" w:themeColor="text1" w:themeTint="A6"/>
          <w:sz w:val="20"/>
          <w:szCs w:val="20"/>
          <w:lang w:val="en-US"/>
        </w:rPr>
        <w:t xml:space="preserve">atients: a systematic review of </w:t>
      </w:r>
      <w:r w:rsidRPr="00B3694A">
        <w:rPr>
          <w:color w:val="595959" w:themeColor="text1" w:themeTint="A6"/>
          <w:sz w:val="20"/>
          <w:szCs w:val="20"/>
          <w:lang w:val="en-US"/>
        </w:rPr>
        <w:t>communication methods.</w:t>
      </w:r>
    </w:p>
    <w:p w:rsidR="007B1EE0" w:rsidRPr="007B1EE0" w:rsidRDefault="007B1EE0" w:rsidP="007B1EE0">
      <w:pPr>
        <w:spacing w:line="276" w:lineRule="auto"/>
        <w:rPr>
          <w:color w:val="595959" w:themeColor="text1" w:themeTint="A6"/>
          <w:sz w:val="20"/>
          <w:szCs w:val="20"/>
          <w:lang w:val="nl-NL"/>
        </w:rPr>
      </w:pPr>
      <w:r w:rsidRPr="007B1EE0">
        <w:rPr>
          <w:color w:val="595959" w:themeColor="text1" w:themeTint="A6"/>
          <w:sz w:val="20"/>
          <w:szCs w:val="20"/>
          <w:lang w:val="nl-NL"/>
        </w:rPr>
        <w:t>Journal: Quality of Life Research</w:t>
      </w:r>
    </w:p>
    <w:p w:rsidR="007B1EE0" w:rsidRPr="00B3694A" w:rsidRDefault="007B1EE0" w:rsidP="007B1EE0">
      <w:pPr>
        <w:spacing w:line="276" w:lineRule="auto"/>
        <w:rPr>
          <w:color w:val="595959" w:themeColor="text1" w:themeTint="A6"/>
          <w:sz w:val="20"/>
          <w:szCs w:val="20"/>
          <w:vertAlign w:val="superscript"/>
          <w:lang w:val="nl-NL"/>
        </w:rPr>
      </w:pPr>
      <w:r w:rsidRPr="00B3694A">
        <w:rPr>
          <w:color w:val="595959" w:themeColor="text1" w:themeTint="A6"/>
          <w:sz w:val="20"/>
          <w:szCs w:val="20"/>
          <w:lang w:val="nl-NL"/>
        </w:rPr>
        <w:t>Author names: L.F. van de Water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1,2</w:t>
      </w:r>
      <w:r w:rsidRPr="00B3694A">
        <w:rPr>
          <w:color w:val="595959" w:themeColor="text1" w:themeTint="A6"/>
          <w:sz w:val="20"/>
          <w:szCs w:val="20"/>
          <w:lang w:val="nl-NL"/>
        </w:rPr>
        <w:t>, J. J. van Kleef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1,2</w:t>
      </w:r>
      <w:r w:rsidRPr="00B3694A">
        <w:rPr>
          <w:color w:val="595959" w:themeColor="text1" w:themeTint="A6"/>
          <w:sz w:val="20"/>
          <w:szCs w:val="20"/>
          <w:lang w:val="nl-NL"/>
        </w:rPr>
        <w:t>, I. Henselmans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2</w:t>
      </w:r>
      <w:r w:rsidRPr="00B3694A">
        <w:rPr>
          <w:color w:val="595959" w:themeColor="text1" w:themeTint="A6"/>
          <w:sz w:val="20"/>
          <w:szCs w:val="20"/>
          <w:lang w:val="nl-NL"/>
        </w:rPr>
        <w:t>, H.G. van den Boorn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</w:t>
      </w:r>
      <w:r w:rsidRPr="00B3694A">
        <w:rPr>
          <w:color w:val="595959" w:themeColor="text1" w:themeTint="A6"/>
          <w:sz w:val="20"/>
          <w:szCs w:val="20"/>
          <w:lang w:val="nl-NL"/>
        </w:rPr>
        <w:t>, N.M. Vaarzon Morel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</w:t>
      </w:r>
      <w:r w:rsidRPr="00B3694A">
        <w:rPr>
          <w:color w:val="595959" w:themeColor="text1" w:themeTint="A6"/>
          <w:sz w:val="20"/>
          <w:szCs w:val="20"/>
          <w:lang w:val="nl-NL"/>
        </w:rPr>
        <w:t>, K. F. Schut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</w:t>
      </w:r>
      <w:r w:rsidRPr="00B3694A">
        <w:rPr>
          <w:color w:val="595959" w:themeColor="text1" w:themeTint="A6"/>
          <w:sz w:val="20"/>
          <w:szCs w:val="20"/>
          <w:lang w:val="nl-NL"/>
        </w:rPr>
        <w:t>, J. G. Daams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3</w:t>
      </w:r>
      <w:r w:rsidRPr="00B3694A">
        <w:rPr>
          <w:color w:val="595959" w:themeColor="text1" w:themeTint="A6"/>
          <w:sz w:val="20"/>
          <w:szCs w:val="20"/>
          <w:lang w:val="nl-NL"/>
        </w:rPr>
        <w:t>, E.M.A Smets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2</w:t>
      </w:r>
      <w:r w:rsidRPr="00B3694A">
        <w:rPr>
          <w:color w:val="595959" w:themeColor="text1" w:themeTint="A6"/>
          <w:sz w:val="20"/>
          <w:szCs w:val="20"/>
          <w:lang w:val="nl-NL"/>
        </w:rPr>
        <w:t>, H.W.M. van Laarhoven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</w:t>
      </w:r>
      <w:r w:rsidRPr="00B3694A">
        <w:rPr>
          <w:color w:val="595959" w:themeColor="text1" w:themeTint="A6"/>
          <w:sz w:val="20"/>
          <w:szCs w:val="20"/>
          <w:lang w:val="nl-NL"/>
        </w:rPr>
        <w:t>*</w:t>
      </w:r>
    </w:p>
    <w:p w:rsidR="007B1EE0" w:rsidRPr="00B3694A" w:rsidRDefault="007B1EE0" w:rsidP="007B1EE0">
      <w:pPr>
        <w:numPr>
          <w:ilvl w:val="0"/>
          <w:numId w:val="9"/>
        </w:numPr>
        <w:spacing w:line="276" w:lineRule="auto"/>
        <w:rPr>
          <w:i/>
          <w:color w:val="595959" w:themeColor="text1" w:themeTint="A6"/>
          <w:sz w:val="20"/>
          <w:szCs w:val="20"/>
          <w:lang w:val="en-US"/>
        </w:rPr>
      </w:pPr>
      <w:r w:rsidRPr="00B3694A">
        <w:rPr>
          <w:i/>
          <w:color w:val="595959" w:themeColor="text1" w:themeTint="A6"/>
          <w:sz w:val="20"/>
          <w:szCs w:val="20"/>
          <w:lang w:val="en-US"/>
        </w:rPr>
        <w:t xml:space="preserve">Amsterdam University Medical Centers, Cancer Center Amsterdam, Department of Medical Oncology, University of Amsterdam, Amsterdam, the Netherlands </w:t>
      </w:r>
    </w:p>
    <w:p w:rsidR="007B1EE0" w:rsidRPr="00B3694A" w:rsidRDefault="007B1EE0" w:rsidP="007B1EE0">
      <w:pPr>
        <w:numPr>
          <w:ilvl w:val="0"/>
          <w:numId w:val="9"/>
        </w:numPr>
        <w:spacing w:line="276" w:lineRule="auto"/>
        <w:rPr>
          <w:i/>
          <w:color w:val="595959" w:themeColor="text1" w:themeTint="A6"/>
          <w:sz w:val="20"/>
          <w:szCs w:val="20"/>
          <w:lang w:val="en-US"/>
        </w:rPr>
      </w:pPr>
      <w:r w:rsidRPr="00B3694A">
        <w:rPr>
          <w:i/>
          <w:color w:val="595959" w:themeColor="text1" w:themeTint="A6"/>
          <w:sz w:val="20"/>
          <w:szCs w:val="20"/>
          <w:lang w:val="en-US"/>
        </w:rPr>
        <w:t xml:space="preserve">Amsterdam Public Health, Amsterdam University Medical Centers, Department of Medical Psychology, University of Amsterdam, Amsterdam, the Netherlands </w:t>
      </w:r>
    </w:p>
    <w:p w:rsidR="007B1EE0" w:rsidRPr="00B3694A" w:rsidRDefault="007B1EE0" w:rsidP="007B1EE0">
      <w:pPr>
        <w:numPr>
          <w:ilvl w:val="0"/>
          <w:numId w:val="9"/>
        </w:numPr>
        <w:spacing w:line="276" w:lineRule="auto"/>
        <w:rPr>
          <w:i/>
          <w:color w:val="595959" w:themeColor="text1" w:themeTint="A6"/>
          <w:sz w:val="20"/>
          <w:szCs w:val="20"/>
          <w:lang w:val="en-US"/>
        </w:rPr>
      </w:pPr>
      <w:r w:rsidRPr="00B3694A">
        <w:rPr>
          <w:i/>
          <w:color w:val="595959" w:themeColor="text1" w:themeTint="A6"/>
          <w:sz w:val="20"/>
          <w:szCs w:val="20"/>
          <w:lang w:val="en-US"/>
        </w:rPr>
        <w:t>Amsterdam University Medical Centers, Medical Library, University of Amsterdam, Amsterdam, the Netherlands.</w:t>
      </w:r>
    </w:p>
    <w:p w:rsidR="00514001" w:rsidRPr="007B1EE0" w:rsidRDefault="007B1EE0" w:rsidP="007B1EE0">
      <w:pPr>
        <w:spacing w:line="240" w:lineRule="auto"/>
        <w:rPr>
          <w:lang w:val="nl-NL"/>
        </w:rPr>
      </w:pPr>
      <w:r w:rsidRPr="00B3694A">
        <w:rPr>
          <w:color w:val="595959" w:themeColor="text1" w:themeTint="A6"/>
          <w:sz w:val="20"/>
          <w:szCs w:val="20"/>
          <w:lang w:val="nl-NL"/>
        </w:rPr>
        <w:t xml:space="preserve">Corresponding author: H.W.M. van Laarhoven, </w:t>
      </w:r>
      <w:r w:rsidRPr="007B1EE0">
        <w:rPr>
          <w:color w:val="595959" w:themeColor="text1" w:themeTint="A6"/>
          <w:sz w:val="20"/>
          <w:szCs w:val="20"/>
          <w:lang w:val="nl-NL"/>
        </w:rPr>
        <w:t>h.vanlaarhoven@amsterdamumc.nl</w:t>
      </w:r>
    </w:p>
    <w:sectPr w:rsidR="00514001" w:rsidRPr="007B1EE0" w:rsidSect="00E82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76FFC"/>
    <w:multiLevelType w:val="hybridMultilevel"/>
    <w:tmpl w:val="5B0089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F192E"/>
    <w:multiLevelType w:val="hybridMultilevel"/>
    <w:tmpl w:val="69F07ECA"/>
    <w:lvl w:ilvl="0" w:tplc="3FA8807A">
      <w:start w:val="1"/>
      <w:numFmt w:val="lowerRoman"/>
      <w:lvlText w:val="%1."/>
      <w:lvlJc w:val="right"/>
      <w:pPr>
        <w:ind w:left="1800" w:hanging="18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03028"/>
    <w:multiLevelType w:val="hybridMultilevel"/>
    <w:tmpl w:val="80280DCC"/>
    <w:lvl w:ilvl="0" w:tplc="A2C031D0">
      <w:start w:val="1"/>
      <w:numFmt w:val="lowerRoman"/>
      <w:lvlText w:val="%1."/>
      <w:lvlJc w:val="right"/>
      <w:pPr>
        <w:ind w:left="1800" w:hanging="180"/>
      </w:pPr>
      <w:rPr>
        <w:b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113C3"/>
    <w:multiLevelType w:val="hybridMultilevel"/>
    <w:tmpl w:val="EA80C6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6E1993"/>
    <w:multiLevelType w:val="hybridMultilevel"/>
    <w:tmpl w:val="97C4BE16"/>
    <w:lvl w:ilvl="0" w:tplc="0409001B">
      <w:start w:val="1"/>
      <w:numFmt w:val="lowerRoman"/>
      <w:lvlText w:val="%1."/>
      <w:lvlJc w:val="right"/>
      <w:pPr>
        <w:ind w:left="1800" w:hanging="18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8B5397"/>
    <w:multiLevelType w:val="hybridMultilevel"/>
    <w:tmpl w:val="3F6A46DC"/>
    <w:lvl w:ilvl="0" w:tplc="445CDC50">
      <w:start w:val="1"/>
      <w:numFmt w:val="lowerRoman"/>
      <w:lvlText w:val="%1."/>
      <w:lvlJc w:val="right"/>
      <w:pPr>
        <w:ind w:left="1800" w:hanging="18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E031BD"/>
    <w:multiLevelType w:val="hybridMultilevel"/>
    <w:tmpl w:val="0332F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5A282BDE">
      <w:start w:val="1"/>
      <w:numFmt w:val="lowerRoman"/>
      <w:lvlText w:val="%3."/>
      <w:lvlJc w:val="right"/>
      <w:pPr>
        <w:ind w:left="1800" w:hanging="180"/>
      </w:pPr>
      <w:rPr>
        <w:b/>
        <w:i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2A6013A"/>
    <w:multiLevelType w:val="hybridMultilevel"/>
    <w:tmpl w:val="5DB458F8"/>
    <w:lvl w:ilvl="0" w:tplc="A6442AFA">
      <w:start w:val="1"/>
      <w:numFmt w:val="lowerRoman"/>
      <w:lvlText w:val="%1."/>
      <w:lvlJc w:val="right"/>
      <w:pPr>
        <w:ind w:left="108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592213"/>
    <w:multiLevelType w:val="hybridMultilevel"/>
    <w:tmpl w:val="D5F21DF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9DF"/>
    <w:rsid w:val="001C6BB5"/>
    <w:rsid w:val="00514001"/>
    <w:rsid w:val="0060627D"/>
    <w:rsid w:val="007B1EE0"/>
    <w:rsid w:val="00A91A5F"/>
    <w:rsid w:val="00E8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946D37-7ABD-42EC-B3F4-202487E7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9DF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qFormat/>
    <w:rsid w:val="00E829DF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DF"/>
    <w:rPr>
      <w:rFonts w:ascii="Times New Roman" w:eastAsia="Times New Roman" w:hAnsi="Times New Roman" w:cs="Arial"/>
      <w:b/>
      <w:bCs/>
      <w:i/>
      <w:iCs/>
      <w:sz w:val="24"/>
      <w:szCs w:val="28"/>
      <w:lang w:val="en-GB" w:eastAsia="en-GB"/>
    </w:rPr>
  </w:style>
  <w:style w:type="paragraph" w:styleId="NoSpacing">
    <w:name w:val="No Spacing"/>
    <w:link w:val="NoSpacingChar"/>
    <w:uiPriority w:val="1"/>
    <w:qFormat/>
    <w:rsid w:val="00E829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E829DF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E829DF"/>
    <w:pPr>
      <w:spacing w:line="240" w:lineRule="auto"/>
      <w:ind w:left="720"/>
      <w:contextualSpacing/>
    </w:pPr>
    <w:rPr>
      <w:rFonts w:ascii="Cambria" w:eastAsia="MS Mincho" w:hAnsi="Cambr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AMC</Company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Water, L.F. van de</dc:creator>
  <cp:keywords/>
  <dc:description/>
  <cp:lastModifiedBy>Nandhini N.</cp:lastModifiedBy>
  <cp:revision>2</cp:revision>
  <dcterms:created xsi:type="dcterms:W3CDTF">2020-04-14T04:14:00Z</dcterms:created>
  <dcterms:modified xsi:type="dcterms:W3CDTF">2020-04-14T04:14:00Z</dcterms:modified>
</cp:coreProperties>
</file>