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927" w:rsidRPr="00867A39" w:rsidRDefault="00084927" w:rsidP="00084927">
      <w:pPr>
        <w:pStyle w:val="Heading1"/>
        <w:rPr>
          <w:lang w:val="en-GB"/>
        </w:rPr>
      </w:pPr>
      <w:r w:rsidRPr="00867A39">
        <w:rPr>
          <w:lang w:val="en-GB"/>
        </w:rPr>
        <w:t>ELECTRONIC SUPPLEMENTARY MATERIAL</w:t>
      </w:r>
    </w:p>
    <w:p w:rsidR="00084927" w:rsidRPr="00867A39" w:rsidRDefault="00084927" w:rsidP="0008492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Online resource 1</w:t>
      </w:r>
      <w:r w:rsidRPr="00867A39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Comparison of </w:t>
      </w:r>
      <w:r>
        <w:rPr>
          <w:rFonts w:ascii="Times New Roman" w:hAnsi="Times New Roman" w:cs="Times New Roman"/>
          <w:sz w:val="24"/>
          <w:szCs w:val="24"/>
          <w:lang w:val="en-GB"/>
        </w:rPr>
        <w:t>survivor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characteristics for participating caregivers versus eligible but non-participating caregivers. Values expressed as </w:t>
      </w: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(%) unless otherwise stated</w:t>
      </w:r>
    </w:p>
    <w:tbl>
      <w:tblPr>
        <w:tblStyle w:val="TableGrid"/>
        <w:tblW w:w="9998" w:type="dxa"/>
        <w:tblLayout w:type="fixed"/>
        <w:tblLook w:val="04A0" w:firstRow="1" w:lastRow="0" w:firstColumn="1" w:lastColumn="0" w:noHBand="0" w:noVBand="1"/>
      </w:tblPr>
      <w:tblGrid>
        <w:gridCol w:w="1951"/>
        <w:gridCol w:w="1682"/>
        <w:gridCol w:w="1557"/>
        <w:gridCol w:w="956"/>
        <w:gridCol w:w="1499"/>
        <w:gridCol w:w="1517"/>
        <w:gridCol w:w="836"/>
      </w:tblGrid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195" w:type="dxa"/>
            <w:gridSpan w:val="3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3 months</w:t>
            </w:r>
          </w:p>
        </w:tc>
        <w:tc>
          <w:tcPr>
            <w:tcW w:w="3852" w:type="dxa"/>
            <w:gridSpan w:val="3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12 months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Survivor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characteristic</w:t>
            </w:r>
          </w:p>
        </w:tc>
        <w:tc>
          <w:tcPr>
            <w:tcW w:w="1682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Caregiver 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=320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7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Caregiver non-participants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96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956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p</w:t>
            </w:r>
          </w:p>
        </w:tc>
        <w:tc>
          <w:tcPr>
            <w:tcW w:w="1499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Caregiver 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26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17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Caregiver non-participants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607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836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p</w:t>
            </w:r>
          </w:p>
        </w:tc>
      </w:tr>
      <w:tr w:rsidR="00084927" w:rsidRPr="00A648DA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 at admission in years, mean (SD)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73.0 (11.7)</w:t>
            </w:r>
          </w:p>
        </w:tc>
        <w:tc>
          <w:tcPr>
            <w:tcW w:w="1557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70.3 (14.5)</w:t>
            </w:r>
          </w:p>
        </w:tc>
        <w:tc>
          <w:tcPr>
            <w:tcW w:w="956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0.004</w:t>
            </w:r>
            <w:r w:rsidRPr="008E5FF7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499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72.1 (11.9)</w:t>
            </w:r>
          </w:p>
        </w:tc>
        <w:tc>
          <w:tcPr>
            <w:tcW w:w="1517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69.3 (14.3)</w:t>
            </w:r>
          </w:p>
        </w:tc>
        <w:tc>
          <w:tcPr>
            <w:tcW w:w="836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0.003</w:t>
            </w:r>
            <w:r w:rsidRPr="00E45C3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84927" w:rsidRPr="00A648DA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 sex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146 (45.6)</w:t>
            </w:r>
          </w:p>
        </w:tc>
        <w:tc>
          <w:tcPr>
            <w:tcW w:w="1557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296 (42.5)</w:t>
            </w:r>
          </w:p>
        </w:tc>
        <w:tc>
          <w:tcPr>
            <w:tcW w:w="956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  <w:r w:rsidRPr="008E5FF7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499" w:type="dxa"/>
          </w:tcPr>
          <w:p w:rsidR="00084927" w:rsidRPr="00E45C30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138 (42.3)</w:t>
            </w:r>
          </w:p>
        </w:tc>
        <w:tc>
          <w:tcPr>
            <w:tcW w:w="1517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261 (43.0)</w:t>
            </w:r>
          </w:p>
        </w:tc>
        <w:tc>
          <w:tcPr>
            <w:tcW w:w="836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0.84</w:t>
            </w:r>
            <w:r w:rsidRPr="00E45C3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</w:tr>
      <w:tr w:rsidR="00084927" w:rsidRPr="00A648DA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Diagnosis:</w:t>
            </w:r>
          </w:p>
        </w:tc>
        <w:tc>
          <w:tcPr>
            <w:tcW w:w="1682" w:type="dxa"/>
          </w:tcPr>
          <w:p w:rsidR="00084927" w:rsidRPr="00D04EFE" w:rsidRDefault="00084927" w:rsidP="003355E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57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95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D04EFE" w:rsidRDefault="00084927" w:rsidP="003355E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17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83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Transient ischaemic attack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89 (27.8)</w:t>
            </w:r>
          </w:p>
        </w:tc>
        <w:tc>
          <w:tcPr>
            <w:tcW w:w="1557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231 (33.2)</w:t>
            </w:r>
          </w:p>
        </w:tc>
        <w:tc>
          <w:tcPr>
            <w:tcW w:w="956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97 (29.8)</w:t>
            </w:r>
          </w:p>
        </w:tc>
        <w:tc>
          <w:tcPr>
            <w:tcW w:w="1517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208 (34.3)</w:t>
            </w:r>
          </w:p>
        </w:tc>
        <w:tc>
          <w:tcPr>
            <w:tcW w:w="836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  <w:r w:rsidRPr="00E45C3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Ischaemic stroke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196 (61.3)</w:t>
            </w:r>
          </w:p>
        </w:tc>
        <w:tc>
          <w:tcPr>
            <w:tcW w:w="1557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408 (58.6)</w:t>
            </w:r>
          </w:p>
        </w:tc>
        <w:tc>
          <w:tcPr>
            <w:tcW w:w="95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0.13</w:t>
            </w:r>
            <w:r w:rsidRPr="008E5FF7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499" w:type="dxa"/>
          </w:tcPr>
          <w:p w:rsidR="00084927" w:rsidRPr="00E45C30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199 (61.0)</w:t>
            </w:r>
          </w:p>
        </w:tc>
        <w:tc>
          <w:tcPr>
            <w:tcW w:w="1517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347 (57.2)</w:t>
            </w:r>
          </w:p>
        </w:tc>
        <w:tc>
          <w:tcPr>
            <w:tcW w:w="836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Intracerebral</w:t>
            </w:r>
            <w:proofErr w:type="spellEnd"/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haemorrhage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 (10.9)</w:t>
            </w:r>
          </w:p>
        </w:tc>
        <w:tc>
          <w:tcPr>
            <w:tcW w:w="1557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57 (8.2)</w:t>
            </w:r>
          </w:p>
        </w:tc>
        <w:tc>
          <w:tcPr>
            <w:tcW w:w="95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E45C30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 (9.2)</w:t>
            </w:r>
          </w:p>
        </w:tc>
        <w:tc>
          <w:tcPr>
            <w:tcW w:w="1517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45C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 (8.6)</w:t>
            </w:r>
          </w:p>
        </w:tc>
        <w:tc>
          <w:tcPr>
            <w:tcW w:w="836" w:type="dxa"/>
          </w:tcPr>
          <w:p w:rsidR="00084927" w:rsidRPr="00E45C3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Stroke severity: 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d</w:t>
            </w:r>
          </w:p>
        </w:tc>
        <w:tc>
          <w:tcPr>
            <w:tcW w:w="1682" w:type="dxa"/>
          </w:tcPr>
          <w:p w:rsidR="00084927" w:rsidRPr="00D04EFE" w:rsidRDefault="00084927" w:rsidP="003355E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57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95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D04EFE" w:rsidRDefault="00084927" w:rsidP="003355E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17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83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NIHSS, median (IQR)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(1–6)</w:t>
            </w:r>
          </w:p>
        </w:tc>
        <w:tc>
          <w:tcPr>
            <w:tcW w:w="1557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(1–6)</w:t>
            </w:r>
          </w:p>
        </w:tc>
        <w:tc>
          <w:tcPr>
            <w:tcW w:w="956" w:type="dxa"/>
          </w:tcPr>
          <w:p w:rsidR="00084927" w:rsidRPr="008E5FF7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0.89</w:t>
            </w:r>
            <w:r w:rsidRPr="008E5FF7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c</w:t>
            </w:r>
          </w:p>
        </w:tc>
        <w:tc>
          <w:tcPr>
            <w:tcW w:w="1499" w:type="dxa"/>
          </w:tcPr>
          <w:p w:rsidR="00084927" w:rsidRPr="00F9201B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(1–6)</w:t>
            </w:r>
          </w:p>
        </w:tc>
        <w:tc>
          <w:tcPr>
            <w:tcW w:w="1517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(1–5)</w:t>
            </w:r>
          </w:p>
        </w:tc>
        <w:tc>
          <w:tcPr>
            <w:tcW w:w="836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  <w:r w:rsidRPr="00F9201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c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Mild (NIHSS ≤ 3)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138 (59.7)</w:t>
            </w:r>
          </w:p>
        </w:tc>
        <w:tc>
          <w:tcPr>
            <w:tcW w:w="1557" w:type="dxa"/>
          </w:tcPr>
          <w:p w:rsidR="00084927" w:rsidRPr="008B7EC4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B7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261 (56.1)</w:t>
            </w:r>
          </w:p>
        </w:tc>
        <w:tc>
          <w:tcPr>
            <w:tcW w:w="956" w:type="dxa"/>
          </w:tcPr>
          <w:p w:rsidR="00084927" w:rsidRPr="008B7EC4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B7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0.66</w:t>
            </w:r>
            <w:r w:rsidRPr="008B7EC4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499" w:type="dxa"/>
          </w:tcPr>
          <w:p w:rsidR="00084927" w:rsidRPr="00F9201B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130 (56.7)</w:t>
            </w:r>
          </w:p>
        </w:tc>
        <w:tc>
          <w:tcPr>
            <w:tcW w:w="1517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247 (61.9)</w:t>
            </w:r>
          </w:p>
        </w:tc>
        <w:tc>
          <w:tcPr>
            <w:tcW w:w="836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0.03</w:t>
            </w:r>
            <w:r w:rsidRPr="00F9201B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Moderate (NIHSS 4 – 10)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 (28.6)</w:t>
            </w:r>
          </w:p>
        </w:tc>
        <w:tc>
          <w:tcPr>
            <w:tcW w:w="1557" w:type="dxa"/>
          </w:tcPr>
          <w:p w:rsidR="00084927" w:rsidRPr="008B7EC4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B7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143 (30.8)</w:t>
            </w:r>
          </w:p>
        </w:tc>
        <w:tc>
          <w:tcPr>
            <w:tcW w:w="956" w:type="dxa"/>
          </w:tcPr>
          <w:p w:rsidR="00084927" w:rsidRPr="008B7EC4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F9201B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 (28.8)</w:t>
            </w:r>
          </w:p>
        </w:tc>
        <w:tc>
          <w:tcPr>
            <w:tcW w:w="1517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121 (30.3)</w:t>
            </w:r>
          </w:p>
        </w:tc>
        <w:tc>
          <w:tcPr>
            <w:tcW w:w="836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Severe (NIHSS &gt; 10)</w:t>
            </w:r>
          </w:p>
        </w:tc>
        <w:tc>
          <w:tcPr>
            <w:tcW w:w="1682" w:type="dxa"/>
          </w:tcPr>
          <w:p w:rsidR="00084927" w:rsidRPr="008E5FF7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E5FF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 (11.7)</w:t>
            </w:r>
          </w:p>
        </w:tc>
        <w:tc>
          <w:tcPr>
            <w:tcW w:w="1557" w:type="dxa"/>
          </w:tcPr>
          <w:p w:rsidR="00084927" w:rsidRPr="008B7EC4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B7EC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61 (13.1)</w:t>
            </w:r>
          </w:p>
        </w:tc>
        <w:tc>
          <w:tcPr>
            <w:tcW w:w="956" w:type="dxa"/>
          </w:tcPr>
          <w:p w:rsidR="00084927" w:rsidRPr="008B7EC4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F9201B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 (14.4)</w:t>
            </w:r>
          </w:p>
        </w:tc>
        <w:tc>
          <w:tcPr>
            <w:tcW w:w="1517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201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 (7.8)</w:t>
            </w:r>
          </w:p>
        </w:tc>
        <w:tc>
          <w:tcPr>
            <w:tcW w:w="836" w:type="dxa"/>
          </w:tcPr>
          <w:p w:rsidR="00084927" w:rsidRPr="00F9201B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Discharge destination: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 xml:space="preserve"> e</w:t>
            </w:r>
          </w:p>
        </w:tc>
        <w:tc>
          <w:tcPr>
            <w:tcW w:w="1682" w:type="dxa"/>
          </w:tcPr>
          <w:p w:rsidR="00084927" w:rsidRPr="00D04EFE" w:rsidRDefault="00084927" w:rsidP="003355E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57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95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D04EFE" w:rsidRDefault="00084927" w:rsidP="003355E7">
            <w:pPr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1517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  <w:tc>
          <w:tcPr>
            <w:tcW w:w="836" w:type="dxa"/>
          </w:tcPr>
          <w:p w:rsidR="00084927" w:rsidRPr="00D04EFE" w:rsidRDefault="00084927" w:rsidP="003355E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Home or rehabilitation</w:t>
            </w:r>
          </w:p>
        </w:tc>
        <w:tc>
          <w:tcPr>
            <w:tcW w:w="1682" w:type="dxa"/>
          </w:tcPr>
          <w:p w:rsidR="00084927" w:rsidRPr="00083921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261 (81.6)</w:t>
            </w:r>
          </w:p>
        </w:tc>
        <w:tc>
          <w:tcPr>
            <w:tcW w:w="1557" w:type="dxa"/>
          </w:tcPr>
          <w:p w:rsidR="00084927" w:rsidRPr="00083921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525 (76.1)</w:t>
            </w:r>
          </w:p>
        </w:tc>
        <w:tc>
          <w:tcPr>
            <w:tcW w:w="956" w:type="dxa"/>
          </w:tcPr>
          <w:p w:rsidR="00084927" w:rsidRPr="00083921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  <w:r w:rsidRPr="00083921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499" w:type="dxa"/>
          </w:tcPr>
          <w:p w:rsidR="00084927" w:rsidRPr="00FD0618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279 (85.6)</w:t>
            </w:r>
          </w:p>
        </w:tc>
        <w:tc>
          <w:tcPr>
            <w:tcW w:w="1517" w:type="dxa"/>
          </w:tcPr>
          <w:p w:rsidR="00084927" w:rsidRPr="00FD0618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478 (79.5)</w:t>
            </w:r>
          </w:p>
        </w:tc>
        <w:tc>
          <w:tcPr>
            <w:tcW w:w="836" w:type="dxa"/>
          </w:tcPr>
          <w:p w:rsidR="00084927" w:rsidRPr="00FD0618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</w:t>
            </w:r>
            <w:r w:rsidRPr="00FD061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Nursing home</w:t>
            </w:r>
          </w:p>
        </w:tc>
        <w:tc>
          <w:tcPr>
            <w:tcW w:w="1682" w:type="dxa"/>
          </w:tcPr>
          <w:p w:rsidR="00084927" w:rsidRPr="00083921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 (14.7)</w:t>
            </w:r>
          </w:p>
        </w:tc>
        <w:tc>
          <w:tcPr>
            <w:tcW w:w="1557" w:type="dxa"/>
          </w:tcPr>
          <w:p w:rsidR="00084927" w:rsidRPr="00083921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129 (18.7)</w:t>
            </w:r>
          </w:p>
        </w:tc>
        <w:tc>
          <w:tcPr>
            <w:tcW w:w="956" w:type="dxa"/>
          </w:tcPr>
          <w:p w:rsidR="00084927" w:rsidRPr="00083921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FD0618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34 (10.4)</w:t>
            </w:r>
          </w:p>
        </w:tc>
        <w:tc>
          <w:tcPr>
            <w:tcW w:w="1517" w:type="dxa"/>
          </w:tcPr>
          <w:p w:rsidR="00084927" w:rsidRPr="00FD0618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91 (15.1)</w:t>
            </w:r>
          </w:p>
        </w:tc>
        <w:tc>
          <w:tcPr>
            <w:tcW w:w="836" w:type="dxa"/>
          </w:tcPr>
          <w:p w:rsidR="00084927" w:rsidRPr="00FD0618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Other</w:t>
            </w:r>
          </w:p>
        </w:tc>
        <w:tc>
          <w:tcPr>
            <w:tcW w:w="1682" w:type="dxa"/>
          </w:tcPr>
          <w:p w:rsidR="00084927" w:rsidRPr="00083921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(3.8)</w:t>
            </w:r>
          </w:p>
        </w:tc>
        <w:tc>
          <w:tcPr>
            <w:tcW w:w="1557" w:type="dxa"/>
          </w:tcPr>
          <w:p w:rsidR="00084927" w:rsidRPr="00083921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08392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 (5.2)</w:t>
            </w:r>
          </w:p>
        </w:tc>
        <w:tc>
          <w:tcPr>
            <w:tcW w:w="956" w:type="dxa"/>
          </w:tcPr>
          <w:p w:rsidR="00084927" w:rsidRPr="00083921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499" w:type="dxa"/>
          </w:tcPr>
          <w:p w:rsidR="00084927" w:rsidRPr="00FD0618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 (4.0)</w:t>
            </w:r>
          </w:p>
        </w:tc>
        <w:tc>
          <w:tcPr>
            <w:tcW w:w="1517" w:type="dxa"/>
          </w:tcPr>
          <w:p w:rsidR="00084927" w:rsidRPr="00FD0618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D061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 (5.3)</w:t>
            </w:r>
          </w:p>
        </w:tc>
        <w:tc>
          <w:tcPr>
            <w:tcW w:w="836" w:type="dxa"/>
          </w:tcPr>
          <w:p w:rsidR="00084927" w:rsidRPr="00FD0618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084927" w:rsidRDefault="00084927" w:rsidP="0008492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>Notes: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SD=standard deviation; NIHSS=National Institutes of Health Stroke Scale; IQR=interquartile range;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 xml:space="preserve">a </w:t>
      </w: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-test;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b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Chi-squared test;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c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Wilcoxon rank-sum test;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d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stroke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survivors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only (ischaemic stroke/</w:t>
      </w:r>
      <w:proofErr w:type="spellStart"/>
      <w:r w:rsidRPr="00867A39">
        <w:rPr>
          <w:rFonts w:ascii="Times New Roman" w:hAnsi="Times New Roman" w:cs="Times New Roman"/>
          <w:sz w:val="24"/>
          <w:szCs w:val="24"/>
          <w:lang w:val="en-GB"/>
        </w:rPr>
        <w:t>intracerebral</w:t>
      </w:r>
      <w:proofErr w:type="spellEnd"/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haemorrhage);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e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missing=6 for non-participants at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twelve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>months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084927" w:rsidRPr="00867A39" w:rsidRDefault="00084927" w:rsidP="0008492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Online resource 2</w:t>
      </w:r>
      <w:r w:rsidRPr="00867A39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Comparison of </w:t>
      </w:r>
      <w:r>
        <w:rPr>
          <w:rFonts w:ascii="Times New Roman" w:hAnsi="Times New Roman" w:cs="Times New Roman"/>
          <w:sz w:val="24"/>
          <w:szCs w:val="24"/>
          <w:lang w:val="en-GB"/>
        </w:rPr>
        <w:t>survivor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characteristics for participating </w:t>
      </w:r>
      <w:r>
        <w:rPr>
          <w:rFonts w:ascii="Times New Roman" w:hAnsi="Times New Roman" w:cs="Times New Roman"/>
          <w:sz w:val="24"/>
          <w:szCs w:val="24"/>
          <w:lang w:val="en-GB"/>
        </w:rPr>
        <w:t>survivor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s versus eligible but non-participating </w:t>
      </w:r>
      <w:r>
        <w:rPr>
          <w:rFonts w:ascii="Times New Roman" w:hAnsi="Times New Roman" w:cs="Times New Roman"/>
          <w:sz w:val="24"/>
          <w:szCs w:val="24"/>
          <w:lang w:val="en-GB"/>
        </w:rPr>
        <w:t>survivor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s. Values expressed as </w:t>
      </w: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>n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(%) unless otherwise stated</w:t>
      </w:r>
    </w:p>
    <w:tbl>
      <w:tblPr>
        <w:tblStyle w:val="TableGrid"/>
        <w:tblW w:w="5215" w:type="pct"/>
        <w:tblLook w:val="04A0" w:firstRow="1" w:lastRow="0" w:firstColumn="1" w:lastColumn="0" w:noHBand="0" w:noVBand="1"/>
      </w:tblPr>
      <w:tblGrid>
        <w:gridCol w:w="1815"/>
        <w:gridCol w:w="1543"/>
        <w:gridCol w:w="1679"/>
        <w:gridCol w:w="724"/>
        <w:gridCol w:w="1470"/>
        <w:gridCol w:w="1457"/>
        <w:gridCol w:w="716"/>
      </w:tblGrid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08" w:type="pct"/>
            <w:gridSpan w:val="3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3 months</w:t>
            </w:r>
          </w:p>
        </w:tc>
        <w:tc>
          <w:tcPr>
            <w:tcW w:w="1923" w:type="pct"/>
            <w:gridSpan w:val="3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12 months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Survivor 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characteristic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=368)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Non-participants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=648)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p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=383)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771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Non-participants</w:t>
            </w:r>
          </w:p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</w:t>
            </w: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=550)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p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 at admission in years, mean (SD)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71.9 (12.0)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70.8 (14.6)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0.23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71.0 (12.5)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69.8 (14.3)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Female sex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158 (42.9)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284 (43.8)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0.78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150 (39.2)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249 (45.3)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Diagnosis: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Transient ischaemic attack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109 (29.6)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211 (32.6)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 (29.8)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191 (34.7)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0.28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Ischaemic stroke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226 (61.4)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378 (58.3)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0.60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234 (61.1)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312 (56.7)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Intracerebral</w:t>
            </w:r>
            <w:proofErr w:type="spellEnd"/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haemorrhage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 (9.0)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 (9.1)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 (9.1)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 (8.5)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Stroke severity: 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d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NIHSS, median (IQR)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(1–5)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(1–6)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c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(1–5)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 (1–6)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0.83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Mild (NIHSS ≤ 3)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161 (62.2)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238 (54.5)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163 (60.6)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214 (59.6)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0.21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Moderate (NIHSS 4 – 10)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74 (28.6)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135 (30.9)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73 (27.1)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114 (31.8)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Severe (NIHSS &gt; 10)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 (9.3)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 (14.6)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 (12.3)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31 (8.6)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Discharge destination: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 xml:space="preserve"> e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Home or rehabilitation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305 (82.9)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481 (74.9)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0.01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329 (85.9)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428 (78.7)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0.02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b</w:t>
            </w: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Nursing home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 (13.9)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125 (19.5)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39 (10.2)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 (15.8)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84927" w:rsidRPr="00867A39" w:rsidTr="003355E7">
        <w:tc>
          <w:tcPr>
            <w:tcW w:w="9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 Other</w:t>
            </w:r>
          </w:p>
        </w:tc>
        <w:tc>
          <w:tcPr>
            <w:tcW w:w="824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 (3.3)</w:t>
            </w:r>
          </w:p>
        </w:tc>
        <w:tc>
          <w:tcPr>
            <w:tcW w:w="896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 (5.6)</w:t>
            </w:r>
          </w:p>
        </w:tc>
        <w:tc>
          <w:tcPr>
            <w:tcW w:w="388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69" w:type="pct"/>
          </w:tcPr>
          <w:p w:rsidR="00084927" w:rsidRPr="00867A39" w:rsidRDefault="00084927" w:rsidP="003355E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 (3.9)</w:t>
            </w:r>
          </w:p>
        </w:tc>
        <w:tc>
          <w:tcPr>
            <w:tcW w:w="771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 (5.5)</w:t>
            </w:r>
          </w:p>
        </w:tc>
        <w:tc>
          <w:tcPr>
            <w:tcW w:w="383" w:type="pct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084927" w:rsidRDefault="00084927" w:rsidP="00084927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 xml:space="preserve">Notes: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SD=standard deviation; NIHSS=National Institutes of Health Stroke Scale; IQR=interquartile range;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 xml:space="preserve">a </w:t>
      </w: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>t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-test;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b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Chi-squared test;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c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Wilcoxon rank-sum test;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d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stroke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survivors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only (ischaemic stroke/</w:t>
      </w:r>
      <w:proofErr w:type="spellStart"/>
      <w:r w:rsidRPr="00867A39">
        <w:rPr>
          <w:rFonts w:ascii="Times New Roman" w:hAnsi="Times New Roman" w:cs="Times New Roman"/>
          <w:sz w:val="24"/>
          <w:szCs w:val="24"/>
          <w:lang w:val="en-GB"/>
        </w:rPr>
        <w:t>intracerebral</w:t>
      </w:r>
      <w:proofErr w:type="spellEnd"/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haemorrhage);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e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missing=6 for non-participants at both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three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>and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twelve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>months</w:t>
      </w:r>
    </w:p>
    <w:p w:rsidR="00084927" w:rsidRPr="00867A39" w:rsidRDefault="00084927" w:rsidP="00084927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Online resource 3</w:t>
      </w:r>
      <w:r w:rsidRPr="00867A39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</w:t>
      </w:r>
      <w:r w:rsidRPr="008A4A7C">
        <w:rPr>
          <w:rFonts w:ascii="Times New Roman" w:hAnsi="Times New Roman" w:cs="Times New Roman"/>
          <w:sz w:val="24"/>
          <w:szCs w:val="24"/>
          <w:lang w:val="en-GB"/>
        </w:rPr>
        <w:t>Sensitivity analysis: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Comparison of caregivers’ </w:t>
      </w:r>
      <w:r>
        <w:rPr>
          <w:rFonts w:ascii="Times New Roman" w:hAnsi="Times New Roman" w:cs="Times New Roman"/>
          <w:sz w:val="24"/>
          <w:szCs w:val="24"/>
          <w:lang w:val="en-GB"/>
        </w:rPr>
        <w:t>health state values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with postal and web population norms separately</w:t>
      </w:r>
    </w:p>
    <w:tbl>
      <w:tblPr>
        <w:tblStyle w:val="TableGrid"/>
        <w:tblW w:w="9543" w:type="dxa"/>
        <w:tblLook w:val="04A0" w:firstRow="1" w:lastRow="0" w:firstColumn="1" w:lastColumn="0" w:noHBand="0" w:noVBand="1"/>
      </w:tblPr>
      <w:tblGrid>
        <w:gridCol w:w="1951"/>
        <w:gridCol w:w="696"/>
        <w:gridCol w:w="1710"/>
        <w:gridCol w:w="1510"/>
        <w:gridCol w:w="696"/>
        <w:gridCol w:w="1590"/>
        <w:gridCol w:w="1390"/>
      </w:tblGrid>
      <w:tr w:rsidR="00084927" w:rsidRPr="00867A39" w:rsidTr="003355E7">
        <w:trPr>
          <w:trHeight w:val="540"/>
        </w:trPr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Survivor</w:t>
            </w: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disease</w:t>
            </w:r>
          </w:p>
          <w:p w:rsidR="00084927" w:rsidRPr="00867A39" w:rsidRDefault="00084927" w:rsidP="003355E7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type</w:t>
            </w:r>
          </w:p>
        </w:tc>
        <w:tc>
          <w:tcPr>
            <w:tcW w:w="696" w:type="dxa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</w:p>
        </w:tc>
        <w:tc>
          <w:tcPr>
            <w:tcW w:w="1710" w:type="dxa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GB"/>
                      </w:rPr>
                      <m:t>Δ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U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 xml:space="preserve">m </m:t>
                        </m:r>
                      </m:sub>
                    </m:sSub>
                  </m:sub>
                </m:sSub>
              </m:oMath>
            </m:oMathPara>
          </w:p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postal norm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510" w:type="dxa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GB"/>
                      </w:rPr>
                      <m:t>Δ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U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3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 xml:space="preserve">m </m:t>
                        </m:r>
                      </m:sub>
                    </m:sSub>
                  </m:sub>
                </m:sSub>
              </m:oMath>
            </m:oMathPara>
          </w:p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web norm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696" w:type="dxa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n</w:t>
            </w:r>
          </w:p>
        </w:tc>
        <w:tc>
          <w:tcPr>
            <w:tcW w:w="0" w:type="auto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GB"/>
                      </w:rPr>
                      <m:t>Δ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U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12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 xml:space="preserve">m </m:t>
                        </m:r>
                      </m:sub>
                    </m:sSub>
                  </m:sub>
                </m:sSub>
              </m:oMath>
            </m:oMathPara>
          </w:p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postal norm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0" w:type="auto"/>
          </w:tcPr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  <w:lang w:val="en-GB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GB"/>
                      </w:rPr>
                      <m:t>Δ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i/>
                            <w:sz w:val="24"/>
                            <w:szCs w:val="24"/>
                            <w:lang w:val="en-GB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U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>12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GB"/>
                          </w:rPr>
                          <m:t xml:space="preserve">m </m:t>
                        </m:r>
                      </m:sub>
                    </m:sSub>
                  </m:sub>
                </m:sSub>
              </m:oMath>
            </m:oMathPara>
          </w:p>
          <w:p w:rsidR="00084927" w:rsidRPr="00867A39" w:rsidRDefault="00084927" w:rsidP="0033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web norm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867A39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  <w:t>a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Transient ischaemic attack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85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+0.03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+0.06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86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+0.01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+0.03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Mild stroke (NIHSS ≤ 3)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128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+0.06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**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119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+0.05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***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+0.08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***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Moderate stroke (NIHSS 4–10)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-0.03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-0.02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59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-0.01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+0.01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Severe stroke (NIHSS &gt;10)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  <w:bookmarkStart w:id="0" w:name="_GoBack"/>
            <w:bookmarkEnd w:id="0"/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-0.07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-0.04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33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-0.03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-0.01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stroke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212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+0.00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+0.03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211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+0.02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+0.05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**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Ischaemic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182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+0.02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182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+0.02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Intracerebral</w:t>
            </w:r>
            <w:proofErr w:type="spellEnd"/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haemorrhage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-0.10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-0.08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+0.07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+0.10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</w:tr>
      <w:tr w:rsidR="00084927" w:rsidRPr="00867A39" w:rsidTr="003355E7">
        <w:tc>
          <w:tcPr>
            <w:tcW w:w="1951" w:type="dxa"/>
          </w:tcPr>
          <w:p w:rsidR="00084927" w:rsidRPr="00867A39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67A3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All included</w:t>
            </w:r>
          </w:p>
        </w:tc>
        <w:tc>
          <w:tcPr>
            <w:tcW w:w="696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297</w:t>
            </w:r>
          </w:p>
        </w:tc>
        <w:tc>
          <w:tcPr>
            <w:tcW w:w="1710" w:type="dxa"/>
          </w:tcPr>
          <w:p w:rsidR="00084927" w:rsidRPr="004A5683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A568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+0.01</w:t>
            </w:r>
          </w:p>
        </w:tc>
        <w:tc>
          <w:tcPr>
            <w:tcW w:w="1510" w:type="dxa"/>
          </w:tcPr>
          <w:p w:rsidR="00084927" w:rsidRPr="00BF373E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F373E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</w:t>
            </w:r>
          </w:p>
        </w:tc>
        <w:tc>
          <w:tcPr>
            <w:tcW w:w="696" w:type="dxa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297</w:t>
            </w:r>
          </w:p>
        </w:tc>
        <w:tc>
          <w:tcPr>
            <w:tcW w:w="0" w:type="auto"/>
          </w:tcPr>
          <w:p w:rsidR="00084927" w:rsidRPr="00E217A0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217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+0.02</w:t>
            </w:r>
          </w:p>
        </w:tc>
        <w:tc>
          <w:tcPr>
            <w:tcW w:w="0" w:type="auto"/>
          </w:tcPr>
          <w:p w:rsidR="00084927" w:rsidRPr="00C607DA" w:rsidRDefault="00084927" w:rsidP="003355E7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07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+0.04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**</w:t>
            </w:r>
          </w:p>
        </w:tc>
      </w:tr>
    </w:tbl>
    <w:p w:rsidR="00084927" w:rsidRDefault="00084927" w:rsidP="0008492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>Notes: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NIHSS=National Institutes of Health Stroke Scale;</w:t>
      </w:r>
      <w:r w:rsidRPr="00867A3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Pr="00867A39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a</w:t>
      </w:r>
      <w:r w:rsidRPr="00867A39">
        <w:rPr>
          <w:rFonts w:ascii="Times New Roman" w:hAnsi="Times New Roman" w:cs="Times New Roman"/>
          <w:sz w:val="24"/>
          <w:szCs w:val="24"/>
          <w:lang w:val="en-GB"/>
        </w:rPr>
        <w:t xml:space="preserve"> mean difference from age-sex matched Norwegian population norms</w:t>
      </w:r>
      <w:r>
        <w:rPr>
          <w:rFonts w:ascii="Times New Roman" w:hAnsi="Times New Roman" w:cs="Times New Roman"/>
          <w:sz w:val="24"/>
          <w:szCs w:val="24"/>
          <w:lang w:val="en-GB"/>
        </w:rPr>
        <w:t>; * p&lt;0.05; ** p&lt;0.01; *** p≤0.001</w:t>
      </w:r>
    </w:p>
    <w:p w:rsidR="00BB581E" w:rsidRDefault="00BB581E"/>
    <w:sectPr w:rsidR="00BB58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927"/>
    <w:rsid w:val="000021C3"/>
    <w:rsid w:val="00002C0F"/>
    <w:rsid w:val="00003277"/>
    <w:rsid w:val="00006D7B"/>
    <w:rsid w:val="00020859"/>
    <w:rsid w:val="00020A28"/>
    <w:rsid w:val="00020E3F"/>
    <w:rsid w:val="000212D9"/>
    <w:rsid w:val="000222B8"/>
    <w:rsid w:val="00030104"/>
    <w:rsid w:val="000319F1"/>
    <w:rsid w:val="00044068"/>
    <w:rsid w:val="00045A04"/>
    <w:rsid w:val="0005336D"/>
    <w:rsid w:val="0005575A"/>
    <w:rsid w:val="0006473C"/>
    <w:rsid w:val="00070E14"/>
    <w:rsid w:val="000715F1"/>
    <w:rsid w:val="000726C1"/>
    <w:rsid w:val="00084927"/>
    <w:rsid w:val="000864A6"/>
    <w:rsid w:val="00095D3B"/>
    <w:rsid w:val="000A55F0"/>
    <w:rsid w:val="000A6BC7"/>
    <w:rsid w:val="000A7C39"/>
    <w:rsid w:val="000C06B9"/>
    <w:rsid w:val="000D270D"/>
    <w:rsid w:val="000D2997"/>
    <w:rsid w:val="000D79E9"/>
    <w:rsid w:val="000E4B04"/>
    <w:rsid w:val="000F27FD"/>
    <w:rsid w:val="000F6DB5"/>
    <w:rsid w:val="001013FF"/>
    <w:rsid w:val="00104A12"/>
    <w:rsid w:val="00116518"/>
    <w:rsid w:val="00117545"/>
    <w:rsid w:val="001238B2"/>
    <w:rsid w:val="001247A6"/>
    <w:rsid w:val="00126DD3"/>
    <w:rsid w:val="00130345"/>
    <w:rsid w:val="0013118C"/>
    <w:rsid w:val="00135581"/>
    <w:rsid w:val="00136A7D"/>
    <w:rsid w:val="00145B75"/>
    <w:rsid w:val="00156850"/>
    <w:rsid w:val="00156AE0"/>
    <w:rsid w:val="00163857"/>
    <w:rsid w:val="0016568D"/>
    <w:rsid w:val="00167E11"/>
    <w:rsid w:val="00171FF0"/>
    <w:rsid w:val="001751BD"/>
    <w:rsid w:val="001772F4"/>
    <w:rsid w:val="0018001B"/>
    <w:rsid w:val="001852E5"/>
    <w:rsid w:val="0019322D"/>
    <w:rsid w:val="001954A5"/>
    <w:rsid w:val="001958C3"/>
    <w:rsid w:val="001A31FE"/>
    <w:rsid w:val="001A45C1"/>
    <w:rsid w:val="001B11FA"/>
    <w:rsid w:val="001C2919"/>
    <w:rsid w:val="001C2E63"/>
    <w:rsid w:val="001C3879"/>
    <w:rsid w:val="001E12A9"/>
    <w:rsid w:val="001E4F6C"/>
    <w:rsid w:val="001E5DA6"/>
    <w:rsid w:val="001E5E64"/>
    <w:rsid w:val="001F105F"/>
    <w:rsid w:val="00203A6F"/>
    <w:rsid w:val="00213C46"/>
    <w:rsid w:val="00215250"/>
    <w:rsid w:val="002179D5"/>
    <w:rsid w:val="00221DEC"/>
    <w:rsid w:val="00223CE8"/>
    <w:rsid w:val="0022790D"/>
    <w:rsid w:val="002303F8"/>
    <w:rsid w:val="0023488A"/>
    <w:rsid w:val="00241B71"/>
    <w:rsid w:val="002511D5"/>
    <w:rsid w:val="00262C7E"/>
    <w:rsid w:val="002675EC"/>
    <w:rsid w:val="00272DC3"/>
    <w:rsid w:val="0027476B"/>
    <w:rsid w:val="00286090"/>
    <w:rsid w:val="00287139"/>
    <w:rsid w:val="002A7AD6"/>
    <w:rsid w:val="002C5DCC"/>
    <w:rsid w:val="002E350D"/>
    <w:rsid w:val="002E3EE0"/>
    <w:rsid w:val="002E6956"/>
    <w:rsid w:val="002F655C"/>
    <w:rsid w:val="00300565"/>
    <w:rsid w:val="00301FF1"/>
    <w:rsid w:val="00303F31"/>
    <w:rsid w:val="00312E2F"/>
    <w:rsid w:val="003139F9"/>
    <w:rsid w:val="00315594"/>
    <w:rsid w:val="00321B83"/>
    <w:rsid w:val="0032461D"/>
    <w:rsid w:val="00326806"/>
    <w:rsid w:val="00326DC4"/>
    <w:rsid w:val="003329B7"/>
    <w:rsid w:val="003350FA"/>
    <w:rsid w:val="00335D91"/>
    <w:rsid w:val="00335E4D"/>
    <w:rsid w:val="00344F95"/>
    <w:rsid w:val="00353735"/>
    <w:rsid w:val="003569AD"/>
    <w:rsid w:val="00375294"/>
    <w:rsid w:val="00390814"/>
    <w:rsid w:val="00393C32"/>
    <w:rsid w:val="003A5A82"/>
    <w:rsid w:val="003B1B51"/>
    <w:rsid w:val="003B7C34"/>
    <w:rsid w:val="003C5FC2"/>
    <w:rsid w:val="003D2230"/>
    <w:rsid w:val="00403B62"/>
    <w:rsid w:val="00414518"/>
    <w:rsid w:val="00435E52"/>
    <w:rsid w:val="00446273"/>
    <w:rsid w:val="00453EB8"/>
    <w:rsid w:val="004541ED"/>
    <w:rsid w:val="004646F7"/>
    <w:rsid w:val="00466831"/>
    <w:rsid w:val="00470E4C"/>
    <w:rsid w:val="00471B83"/>
    <w:rsid w:val="0048706D"/>
    <w:rsid w:val="0049058C"/>
    <w:rsid w:val="004B1876"/>
    <w:rsid w:val="004B5E6B"/>
    <w:rsid w:val="004B6F85"/>
    <w:rsid w:val="004C233E"/>
    <w:rsid w:val="004C2FB1"/>
    <w:rsid w:val="004C5F98"/>
    <w:rsid w:val="004C6E53"/>
    <w:rsid w:val="004C7DF9"/>
    <w:rsid w:val="004D12B5"/>
    <w:rsid w:val="004D6E17"/>
    <w:rsid w:val="004D772F"/>
    <w:rsid w:val="004E27BD"/>
    <w:rsid w:val="004F0695"/>
    <w:rsid w:val="004F202C"/>
    <w:rsid w:val="004F3F51"/>
    <w:rsid w:val="004F4722"/>
    <w:rsid w:val="0050333C"/>
    <w:rsid w:val="00513BB4"/>
    <w:rsid w:val="0052579C"/>
    <w:rsid w:val="00525805"/>
    <w:rsid w:val="00525AE0"/>
    <w:rsid w:val="0053041B"/>
    <w:rsid w:val="00532DA5"/>
    <w:rsid w:val="0053565A"/>
    <w:rsid w:val="00536A66"/>
    <w:rsid w:val="00554BA9"/>
    <w:rsid w:val="00556AB1"/>
    <w:rsid w:val="00557658"/>
    <w:rsid w:val="00573630"/>
    <w:rsid w:val="00580CA2"/>
    <w:rsid w:val="005876E4"/>
    <w:rsid w:val="00592674"/>
    <w:rsid w:val="00593C44"/>
    <w:rsid w:val="005974FF"/>
    <w:rsid w:val="005A030F"/>
    <w:rsid w:val="005A0F37"/>
    <w:rsid w:val="005A173B"/>
    <w:rsid w:val="005A3490"/>
    <w:rsid w:val="005B39B5"/>
    <w:rsid w:val="005C539A"/>
    <w:rsid w:val="005E03C3"/>
    <w:rsid w:val="005F3CB9"/>
    <w:rsid w:val="005F7EBC"/>
    <w:rsid w:val="00605FCC"/>
    <w:rsid w:val="00613464"/>
    <w:rsid w:val="00621F55"/>
    <w:rsid w:val="00623535"/>
    <w:rsid w:val="006307FB"/>
    <w:rsid w:val="00637D0A"/>
    <w:rsid w:val="0064361F"/>
    <w:rsid w:val="00643EA2"/>
    <w:rsid w:val="006503A8"/>
    <w:rsid w:val="00651885"/>
    <w:rsid w:val="00652259"/>
    <w:rsid w:val="006579FF"/>
    <w:rsid w:val="006624AB"/>
    <w:rsid w:val="00665961"/>
    <w:rsid w:val="006722DB"/>
    <w:rsid w:val="00674224"/>
    <w:rsid w:val="006771D9"/>
    <w:rsid w:val="0068127A"/>
    <w:rsid w:val="00686E9E"/>
    <w:rsid w:val="00687B2B"/>
    <w:rsid w:val="0069647E"/>
    <w:rsid w:val="00696A65"/>
    <w:rsid w:val="006A219A"/>
    <w:rsid w:val="006B3191"/>
    <w:rsid w:val="006C059E"/>
    <w:rsid w:val="006C099F"/>
    <w:rsid w:val="006D264C"/>
    <w:rsid w:val="006D4535"/>
    <w:rsid w:val="006D6F66"/>
    <w:rsid w:val="006D759A"/>
    <w:rsid w:val="006E4DFB"/>
    <w:rsid w:val="006F0929"/>
    <w:rsid w:val="006F1DE4"/>
    <w:rsid w:val="006F1E39"/>
    <w:rsid w:val="006F7C0D"/>
    <w:rsid w:val="0070588A"/>
    <w:rsid w:val="007065A8"/>
    <w:rsid w:val="00707011"/>
    <w:rsid w:val="00711679"/>
    <w:rsid w:val="007122E6"/>
    <w:rsid w:val="00712A7C"/>
    <w:rsid w:val="00713235"/>
    <w:rsid w:val="00713C47"/>
    <w:rsid w:val="0071651E"/>
    <w:rsid w:val="0071698B"/>
    <w:rsid w:val="0072090C"/>
    <w:rsid w:val="00731493"/>
    <w:rsid w:val="00744411"/>
    <w:rsid w:val="007470AD"/>
    <w:rsid w:val="007470D6"/>
    <w:rsid w:val="007506FE"/>
    <w:rsid w:val="00770641"/>
    <w:rsid w:val="007710B3"/>
    <w:rsid w:val="00773A6A"/>
    <w:rsid w:val="007746A6"/>
    <w:rsid w:val="007776F0"/>
    <w:rsid w:val="00782F92"/>
    <w:rsid w:val="0078443B"/>
    <w:rsid w:val="0078480B"/>
    <w:rsid w:val="007938AE"/>
    <w:rsid w:val="007D156C"/>
    <w:rsid w:val="007D2B39"/>
    <w:rsid w:val="007D4DCD"/>
    <w:rsid w:val="007E17D5"/>
    <w:rsid w:val="007F1378"/>
    <w:rsid w:val="007F1404"/>
    <w:rsid w:val="007F1A13"/>
    <w:rsid w:val="007F6107"/>
    <w:rsid w:val="007F6D61"/>
    <w:rsid w:val="00813B67"/>
    <w:rsid w:val="00817A09"/>
    <w:rsid w:val="008201B9"/>
    <w:rsid w:val="008217BF"/>
    <w:rsid w:val="00827339"/>
    <w:rsid w:val="00827DED"/>
    <w:rsid w:val="008307E8"/>
    <w:rsid w:val="0083330B"/>
    <w:rsid w:val="00852D8D"/>
    <w:rsid w:val="00862B31"/>
    <w:rsid w:val="00867173"/>
    <w:rsid w:val="00873817"/>
    <w:rsid w:val="00873824"/>
    <w:rsid w:val="00876E5A"/>
    <w:rsid w:val="0087714F"/>
    <w:rsid w:val="008777F6"/>
    <w:rsid w:val="00894153"/>
    <w:rsid w:val="008A6CAB"/>
    <w:rsid w:val="008B2F2E"/>
    <w:rsid w:val="008C16D1"/>
    <w:rsid w:val="008C1ABE"/>
    <w:rsid w:val="008C68AD"/>
    <w:rsid w:val="008D174D"/>
    <w:rsid w:val="008D772C"/>
    <w:rsid w:val="008D77C2"/>
    <w:rsid w:val="008E70D8"/>
    <w:rsid w:val="008F24A2"/>
    <w:rsid w:val="00907094"/>
    <w:rsid w:val="00914327"/>
    <w:rsid w:val="00914BC8"/>
    <w:rsid w:val="00915CAD"/>
    <w:rsid w:val="009202CC"/>
    <w:rsid w:val="0092092D"/>
    <w:rsid w:val="00920F77"/>
    <w:rsid w:val="0093225E"/>
    <w:rsid w:val="00933422"/>
    <w:rsid w:val="0094604E"/>
    <w:rsid w:val="009511B8"/>
    <w:rsid w:val="00954B25"/>
    <w:rsid w:val="009568BB"/>
    <w:rsid w:val="00960C5C"/>
    <w:rsid w:val="00965737"/>
    <w:rsid w:val="00965E10"/>
    <w:rsid w:val="009761DE"/>
    <w:rsid w:val="009922D3"/>
    <w:rsid w:val="00992551"/>
    <w:rsid w:val="009954BD"/>
    <w:rsid w:val="00997A44"/>
    <w:rsid w:val="00997B23"/>
    <w:rsid w:val="009A099C"/>
    <w:rsid w:val="009A3419"/>
    <w:rsid w:val="009A603B"/>
    <w:rsid w:val="009B1997"/>
    <w:rsid w:val="009B26E7"/>
    <w:rsid w:val="009B5B8E"/>
    <w:rsid w:val="009C6837"/>
    <w:rsid w:val="009D35FB"/>
    <w:rsid w:val="009D5C11"/>
    <w:rsid w:val="009E02C7"/>
    <w:rsid w:val="009E46C7"/>
    <w:rsid w:val="009F6C12"/>
    <w:rsid w:val="009F76B8"/>
    <w:rsid w:val="00A02C6F"/>
    <w:rsid w:val="00A104D1"/>
    <w:rsid w:val="00A11267"/>
    <w:rsid w:val="00A1579A"/>
    <w:rsid w:val="00A15A91"/>
    <w:rsid w:val="00A23C82"/>
    <w:rsid w:val="00A34E1F"/>
    <w:rsid w:val="00A35FA7"/>
    <w:rsid w:val="00A411B2"/>
    <w:rsid w:val="00A503EB"/>
    <w:rsid w:val="00A536CB"/>
    <w:rsid w:val="00A5392E"/>
    <w:rsid w:val="00A628D3"/>
    <w:rsid w:val="00A66B7E"/>
    <w:rsid w:val="00A67D95"/>
    <w:rsid w:val="00A72C7C"/>
    <w:rsid w:val="00A7575C"/>
    <w:rsid w:val="00A772A9"/>
    <w:rsid w:val="00A8143D"/>
    <w:rsid w:val="00A85192"/>
    <w:rsid w:val="00A86B41"/>
    <w:rsid w:val="00A87A2A"/>
    <w:rsid w:val="00A92296"/>
    <w:rsid w:val="00A97879"/>
    <w:rsid w:val="00A97D86"/>
    <w:rsid w:val="00AA24E3"/>
    <w:rsid w:val="00AA6608"/>
    <w:rsid w:val="00AB4342"/>
    <w:rsid w:val="00AB561C"/>
    <w:rsid w:val="00AB635C"/>
    <w:rsid w:val="00AB6E28"/>
    <w:rsid w:val="00AB713C"/>
    <w:rsid w:val="00AC68B6"/>
    <w:rsid w:val="00AD0FBC"/>
    <w:rsid w:val="00AD2524"/>
    <w:rsid w:val="00AD335B"/>
    <w:rsid w:val="00AD5362"/>
    <w:rsid w:val="00AE026F"/>
    <w:rsid w:val="00AE1287"/>
    <w:rsid w:val="00AE5790"/>
    <w:rsid w:val="00AF0120"/>
    <w:rsid w:val="00AF4615"/>
    <w:rsid w:val="00B042D3"/>
    <w:rsid w:val="00B170F2"/>
    <w:rsid w:val="00B208EA"/>
    <w:rsid w:val="00B500FB"/>
    <w:rsid w:val="00B53E67"/>
    <w:rsid w:val="00B6299C"/>
    <w:rsid w:val="00B7346D"/>
    <w:rsid w:val="00B77F77"/>
    <w:rsid w:val="00B84F27"/>
    <w:rsid w:val="00B856F5"/>
    <w:rsid w:val="00B97134"/>
    <w:rsid w:val="00BA7FD7"/>
    <w:rsid w:val="00BB4953"/>
    <w:rsid w:val="00BB581E"/>
    <w:rsid w:val="00BC3B56"/>
    <w:rsid w:val="00BD7B96"/>
    <w:rsid w:val="00BF1808"/>
    <w:rsid w:val="00C020C7"/>
    <w:rsid w:val="00C04DB1"/>
    <w:rsid w:val="00C10457"/>
    <w:rsid w:val="00C116CD"/>
    <w:rsid w:val="00C268B6"/>
    <w:rsid w:val="00C37687"/>
    <w:rsid w:val="00C44590"/>
    <w:rsid w:val="00C445BA"/>
    <w:rsid w:val="00C4512A"/>
    <w:rsid w:val="00C4532D"/>
    <w:rsid w:val="00C460C1"/>
    <w:rsid w:val="00C61E8C"/>
    <w:rsid w:val="00C63BE5"/>
    <w:rsid w:val="00C6663D"/>
    <w:rsid w:val="00C6761C"/>
    <w:rsid w:val="00C72B74"/>
    <w:rsid w:val="00C80015"/>
    <w:rsid w:val="00C82E51"/>
    <w:rsid w:val="00C96D95"/>
    <w:rsid w:val="00CA10A1"/>
    <w:rsid w:val="00CA3AFA"/>
    <w:rsid w:val="00CA55D3"/>
    <w:rsid w:val="00CB1385"/>
    <w:rsid w:val="00CB3D59"/>
    <w:rsid w:val="00CB4FCE"/>
    <w:rsid w:val="00CC31BD"/>
    <w:rsid w:val="00CC3DD2"/>
    <w:rsid w:val="00CC5F03"/>
    <w:rsid w:val="00CE23DE"/>
    <w:rsid w:val="00CF0E60"/>
    <w:rsid w:val="00CF400D"/>
    <w:rsid w:val="00D03005"/>
    <w:rsid w:val="00D12FEB"/>
    <w:rsid w:val="00D14B02"/>
    <w:rsid w:val="00D16AC6"/>
    <w:rsid w:val="00D21EE6"/>
    <w:rsid w:val="00D262CA"/>
    <w:rsid w:val="00D30C55"/>
    <w:rsid w:val="00D33B22"/>
    <w:rsid w:val="00D34FA7"/>
    <w:rsid w:val="00D42494"/>
    <w:rsid w:val="00D42E37"/>
    <w:rsid w:val="00D44AA5"/>
    <w:rsid w:val="00D52565"/>
    <w:rsid w:val="00D64535"/>
    <w:rsid w:val="00D71B50"/>
    <w:rsid w:val="00D802B6"/>
    <w:rsid w:val="00D86ED7"/>
    <w:rsid w:val="00D9086E"/>
    <w:rsid w:val="00DA4F19"/>
    <w:rsid w:val="00DB4630"/>
    <w:rsid w:val="00DC2300"/>
    <w:rsid w:val="00DC357A"/>
    <w:rsid w:val="00DC3F1E"/>
    <w:rsid w:val="00DC7686"/>
    <w:rsid w:val="00DD0385"/>
    <w:rsid w:val="00DE417A"/>
    <w:rsid w:val="00DF4926"/>
    <w:rsid w:val="00DF795C"/>
    <w:rsid w:val="00E01930"/>
    <w:rsid w:val="00E019CB"/>
    <w:rsid w:val="00E05EFB"/>
    <w:rsid w:val="00E21C21"/>
    <w:rsid w:val="00E23BDF"/>
    <w:rsid w:val="00E2626C"/>
    <w:rsid w:val="00E32493"/>
    <w:rsid w:val="00E36737"/>
    <w:rsid w:val="00E402EE"/>
    <w:rsid w:val="00E402F2"/>
    <w:rsid w:val="00E45ACC"/>
    <w:rsid w:val="00E50CD0"/>
    <w:rsid w:val="00E567CB"/>
    <w:rsid w:val="00E579B5"/>
    <w:rsid w:val="00E726B4"/>
    <w:rsid w:val="00E7284D"/>
    <w:rsid w:val="00E74516"/>
    <w:rsid w:val="00E80B34"/>
    <w:rsid w:val="00E8155E"/>
    <w:rsid w:val="00E82967"/>
    <w:rsid w:val="00E871DF"/>
    <w:rsid w:val="00E875B8"/>
    <w:rsid w:val="00E94FA3"/>
    <w:rsid w:val="00E97A52"/>
    <w:rsid w:val="00EA54CA"/>
    <w:rsid w:val="00EA5ADF"/>
    <w:rsid w:val="00EB6735"/>
    <w:rsid w:val="00EB6D50"/>
    <w:rsid w:val="00EB7540"/>
    <w:rsid w:val="00EB7569"/>
    <w:rsid w:val="00EC4E65"/>
    <w:rsid w:val="00EC6682"/>
    <w:rsid w:val="00EC6C97"/>
    <w:rsid w:val="00EF40EC"/>
    <w:rsid w:val="00EF45F6"/>
    <w:rsid w:val="00EF5F86"/>
    <w:rsid w:val="00F0780C"/>
    <w:rsid w:val="00F17DD0"/>
    <w:rsid w:val="00F205C5"/>
    <w:rsid w:val="00F20C55"/>
    <w:rsid w:val="00F277C1"/>
    <w:rsid w:val="00F3097F"/>
    <w:rsid w:val="00F30C4A"/>
    <w:rsid w:val="00F331D8"/>
    <w:rsid w:val="00F339E7"/>
    <w:rsid w:val="00F45973"/>
    <w:rsid w:val="00F6501E"/>
    <w:rsid w:val="00F71C89"/>
    <w:rsid w:val="00F75B18"/>
    <w:rsid w:val="00F7775A"/>
    <w:rsid w:val="00F82837"/>
    <w:rsid w:val="00F9396A"/>
    <w:rsid w:val="00F94969"/>
    <w:rsid w:val="00FB1C30"/>
    <w:rsid w:val="00FC1EE5"/>
    <w:rsid w:val="00FC4848"/>
    <w:rsid w:val="00FC5FCC"/>
    <w:rsid w:val="00FD0866"/>
    <w:rsid w:val="00FF093A"/>
    <w:rsid w:val="00FF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565F94-4267-4144-8EF8-69C65C0B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927"/>
    <w:pPr>
      <w:keepNext/>
      <w:keepLines/>
      <w:spacing w:after="240" w:line="276" w:lineRule="auto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927"/>
    <w:rPr>
      <w:rFonts w:ascii="Times New Roman" w:eastAsiaTheme="majorEastAsia" w:hAnsi="Times New Roman" w:cstheme="majorBidi"/>
      <w:b/>
      <w:bCs/>
      <w:sz w:val="24"/>
      <w:szCs w:val="28"/>
      <w:lang w:val="nb-NO"/>
    </w:rPr>
  </w:style>
  <w:style w:type="table" w:styleId="TableGrid">
    <w:name w:val="Table Grid"/>
    <w:basedOn w:val="TableNormal"/>
    <w:uiPriority w:val="59"/>
    <w:rsid w:val="00084927"/>
    <w:pPr>
      <w:spacing w:after="0" w:line="240" w:lineRule="auto"/>
    </w:pPr>
    <w:rPr>
      <w:lang w:val="nb-N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3445</Characters>
  <Application>Microsoft Office Word</Application>
  <DocSecurity>0</DocSecurity>
  <Lines>28</Lines>
  <Paragraphs>8</Paragraphs>
  <ScaleCrop>false</ScaleCrop>
  <Company/>
  <LinksUpToDate>false</LinksUpToDate>
  <CharactersWithSpaces>4041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R.</dc:creator>
  <cp:keywords/>
  <dc:description/>
  <cp:lastModifiedBy>Ramya R.</cp:lastModifiedBy>
  <cp:revision>1</cp:revision>
  <dcterms:created xsi:type="dcterms:W3CDTF">2020-04-27T10:27:00Z</dcterms:created>
  <dcterms:modified xsi:type="dcterms:W3CDTF">2020-04-27T10:28:00Z</dcterms:modified>
</cp:coreProperties>
</file>