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6F728" w14:textId="05994AFF" w:rsidR="00FF46F0" w:rsidRPr="00EA4B5D" w:rsidRDefault="00036028" w:rsidP="00FF46F0">
      <w:pPr>
        <w:rPr>
          <w:rFonts w:cs="Times New Roman"/>
          <w:b/>
          <w:color w:val="000000" w:themeColor="text1"/>
          <w:szCs w:val="20"/>
          <w:lang w:val="en-US"/>
        </w:rPr>
      </w:pPr>
      <w:bookmarkStart w:id="0" w:name="_GoBack"/>
      <w:r w:rsidRPr="00EA4B5D">
        <w:rPr>
          <w:rFonts w:cs="Times New Roman"/>
          <w:bCs/>
          <w:color w:val="000000" w:themeColor="text1"/>
          <w:szCs w:val="20"/>
          <w:lang w:val="en-US"/>
        </w:rPr>
        <w:t>Supplementary material to the m</w:t>
      </w:r>
      <w:r w:rsidR="00FF46F0" w:rsidRPr="00EA4B5D">
        <w:rPr>
          <w:rFonts w:cs="Times New Roman"/>
          <w:bCs/>
          <w:color w:val="000000" w:themeColor="text1"/>
          <w:szCs w:val="20"/>
          <w:lang w:val="en-US"/>
        </w:rPr>
        <w:t>anuscript:</w:t>
      </w:r>
      <w:r w:rsidR="00FF46F0" w:rsidRPr="00EA4B5D">
        <w:rPr>
          <w:rFonts w:cs="Times New Roman"/>
          <w:b/>
          <w:color w:val="000000" w:themeColor="text1"/>
          <w:szCs w:val="20"/>
          <w:lang w:val="en-US"/>
        </w:rPr>
        <w:t xml:space="preserve"> Translation and Cross-Cultural Adaptation of the German Version of the Adult Social Care Outcomes Toolkit for Informal </w:t>
      </w:r>
      <w:proofErr w:type="spellStart"/>
      <w:r w:rsidR="00FF46F0" w:rsidRPr="00EA4B5D">
        <w:rPr>
          <w:rFonts w:cs="Times New Roman"/>
          <w:b/>
          <w:color w:val="000000" w:themeColor="text1"/>
          <w:szCs w:val="20"/>
          <w:lang w:val="en-US"/>
        </w:rPr>
        <w:t>Carers</w:t>
      </w:r>
      <w:proofErr w:type="spellEnd"/>
      <w:r w:rsidR="00FF46F0" w:rsidRPr="00EA4B5D">
        <w:rPr>
          <w:rFonts w:cs="Times New Roman"/>
          <w:b/>
          <w:color w:val="000000" w:themeColor="text1"/>
          <w:szCs w:val="20"/>
          <w:lang w:val="en-US"/>
        </w:rPr>
        <w:t xml:space="preserve"> (</w:t>
      </w:r>
      <w:r w:rsidR="00880054" w:rsidRPr="00EA4B5D">
        <w:rPr>
          <w:rFonts w:cs="Times New Roman"/>
          <w:b/>
          <w:color w:val="000000" w:themeColor="text1"/>
          <w:szCs w:val="20"/>
          <w:lang w:val="en-US"/>
        </w:rPr>
        <w:t xml:space="preserve">German </w:t>
      </w:r>
      <w:r w:rsidR="00FF46F0" w:rsidRPr="00EA4B5D">
        <w:rPr>
          <w:rFonts w:cs="Times New Roman"/>
          <w:b/>
          <w:color w:val="000000" w:themeColor="text1"/>
          <w:szCs w:val="20"/>
          <w:lang w:val="en-US"/>
        </w:rPr>
        <w:t>ASCOT-</w:t>
      </w:r>
      <w:proofErr w:type="spellStart"/>
      <w:r w:rsidR="00FF46F0" w:rsidRPr="00EA4B5D">
        <w:rPr>
          <w:rFonts w:cs="Times New Roman"/>
          <w:b/>
          <w:color w:val="000000" w:themeColor="text1"/>
          <w:szCs w:val="20"/>
          <w:lang w:val="en-US"/>
        </w:rPr>
        <w:t>Carer</w:t>
      </w:r>
      <w:proofErr w:type="spellEnd"/>
      <w:r w:rsidR="00FF46F0" w:rsidRPr="00EA4B5D">
        <w:rPr>
          <w:rFonts w:cs="Times New Roman"/>
          <w:b/>
          <w:color w:val="000000" w:themeColor="text1"/>
          <w:szCs w:val="20"/>
          <w:lang w:val="en-US"/>
        </w:rPr>
        <w:t>)</w:t>
      </w:r>
    </w:p>
    <w:p w14:paraId="1374B744" w14:textId="77777777" w:rsidR="00FF46F0" w:rsidRPr="00EA4B5D" w:rsidRDefault="00FF46F0" w:rsidP="00FF46F0">
      <w:pPr>
        <w:pBdr>
          <w:bottom w:val="single" w:sz="4" w:space="1" w:color="auto"/>
        </w:pBdr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color w:val="000000" w:themeColor="text1"/>
          <w:szCs w:val="20"/>
          <w:lang w:val="en-US"/>
        </w:rPr>
        <w:t>Quality of Life Research: QURE-D-19-01475</w:t>
      </w:r>
    </w:p>
    <w:p w14:paraId="5174583A" w14:textId="77777777" w:rsidR="00951EBA" w:rsidRPr="00EA4B5D" w:rsidRDefault="00951EBA" w:rsidP="00951EBA">
      <w:pPr>
        <w:pStyle w:val="PlainText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C0E555A" w14:textId="6CE0FE4D" w:rsidR="005806B5" w:rsidRPr="00EA4B5D" w:rsidRDefault="00036028" w:rsidP="002E471A">
      <w:pPr>
        <w:pStyle w:val="PlainText"/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As stated in the </w:t>
      </w:r>
      <w:r w:rsidR="00C050F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background section of the </w:t>
      </w:r>
      <w:r w:rsidR="00744B07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paper</w:t>
      </w:r>
      <w:r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r w:rsidR="00C050F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assessing structural validity by means of performing factor analysis</w:t>
      </w:r>
      <w:r w:rsidR="00EC3DE1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or assessing internal consistency</w:t>
      </w:r>
      <w:r w:rsidR="00C050F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is not </w:t>
      </w:r>
      <w:r w:rsidR="00880054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relevant</w:t>
      </w:r>
      <w:r w:rsidR="00C050F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for </w:t>
      </w:r>
      <w:r w:rsidR="005806B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instruments following a </w:t>
      </w:r>
      <w:r w:rsidR="00C050F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formative measurement model</w:t>
      </w:r>
      <w:r w:rsidR="005806B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 such as the ASCOT-</w:t>
      </w:r>
      <w:proofErr w:type="spellStart"/>
      <w:r w:rsidR="005806B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Carer</w:t>
      </w:r>
      <w:proofErr w:type="spellEnd"/>
      <w:r w:rsidR="005806B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measure</w:t>
      </w:r>
      <w:r w:rsidR="00C050F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</w:t>
      </w:r>
      <w:r w:rsidR="005806B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This is in line with</w:t>
      </w:r>
      <w:r w:rsidR="00951EBA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the COSMIN checklist’s recommendations regarding </w:t>
      </w:r>
      <w:r w:rsidR="00EC3DE1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</w:t>
      </w:r>
      <w:r w:rsidR="005806B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atient-reported outcome measurement instruments</w:t>
      </w:r>
      <w:r w:rsidR="004E34E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D2396D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begin"/>
      </w:r>
      <w:r w:rsidR="00880054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 xml:space="preserve"> ADDIN EN.CITE &lt;EndNote&gt;&lt;Cite&gt;&lt;Author&gt;Mokkink&lt;/Author&gt;&lt;Year&gt;2019&lt;/Year&gt;&lt;RecNum&gt;8426&lt;/RecNum&gt;&lt;DisplayText&gt;[1]&lt;/DisplayText&gt;&lt;record&gt;&lt;rec-number&gt;8426&lt;/rec-number&gt;&lt;foreign-keys&gt;&lt;key app="EN" db-id="exz0z2d94xwd5cexd9npw9wi2az0wvzd50pp" timestamp="1589538512"&gt;8426&lt;/key&gt;&lt;/foreign-keys&gt;&lt;ref-type name="Generic"&gt;13&lt;/ref-type&gt;&lt;contributors&gt;&lt;authors&gt;&lt;author&gt;Mokkink, Lidwine B&lt;/author&gt;&lt;author&gt;Prinsen, Cecilia AC&lt;/author&gt;&lt;author&gt;Patrick, Donald L&lt;/author&gt;&lt;author&gt;Alonso, Jordi&lt;/author&gt;&lt;author&gt;Bouter, Lex M&lt;/author&gt;&lt;author&gt;De Vet, HC&lt;/author&gt;&lt;author&gt;Terwee, Caroline B&lt;/author&gt;&lt;/authors&gt;&lt;/contributors&gt;&lt;titles&gt;&lt;title&gt;COSMIN Study Design checklist for Patient-reported outcome measurement instruments&lt;/title&gt;&lt;/titles&gt;&lt;dates&gt;&lt;year&gt;2019&lt;/year&gt;&lt;/dates&gt;&lt;urls&gt;&lt;/urls&gt;&lt;/record&gt;&lt;/Cite&gt;&lt;/EndNote&gt;</w:instrText>
      </w:r>
      <w:r w:rsidR="00D2396D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separate"/>
      </w:r>
      <w:r w:rsidR="00880054" w:rsidRPr="00EA4B5D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US"/>
        </w:rPr>
        <w:t>[1]</w:t>
      </w:r>
      <w:r w:rsidR="00D2396D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end"/>
      </w:r>
      <w:r w:rsidR="004E34E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</w:t>
      </w:r>
      <w:r w:rsidR="001E3F1A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For these reasons, we have not looked into structural validity</w:t>
      </w:r>
      <w:r w:rsidR="00880054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and internal consistency</w:t>
      </w:r>
      <w:r w:rsidR="001E3F1A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as part of the paper. </w:t>
      </w:r>
      <w:r w:rsidR="005806B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However, we acknowledge that the factor structure of an instrument provides potentially useful information</w:t>
      </w:r>
      <w:r w:rsidR="001E3F1A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for researchers,</w:t>
      </w:r>
      <w:r w:rsidR="005806B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regardless of its relevance for instrument validation. </w:t>
      </w:r>
      <w:r w:rsidR="006C5DE2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For this reason, and due to </w:t>
      </w:r>
      <w:r w:rsidR="006C4F37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the editor´s</w:t>
      </w:r>
      <w:r w:rsidR="006C5DE2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request, w</w:t>
      </w:r>
      <w:r w:rsidR="005806B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e provide a brief overview of results from a confirmatory factor analysis </w:t>
      </w:r>
      <w:r w:rsidR="00880054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of</w:t>
      </w:r>
      <w:r w:rsidR="006C5DE2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the </w:t>
      </w:r>
      <w:r w:rsidR="00744B07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German version of the </w:t>
      </w:r>
      <w:r w:rsidR="006C5DE2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ASCOT-</w:t>
      </w:r>
      <w:proofErr w:type="spellStart"/>
      <w:r w:rsidR="006C5DE2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Carer</w:t>
      </w:r>
      <w:proofErr w:type="spellEnd"/>
      <w:r w:rsidR="005806B5" w:rsidRPr="00EA4B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6DD12618" w14:textId="21D3FCD5" w:rsidR="00A52652" w:rsidRPr="00EA4B5D" w:rsidRDefault="00A52652" w:rsidP="002E471A">
      <w:pPr>
        <w:spacing w:line="480" w:lineRule="auto"/>
        <w:rPr>
          <w:rFonts w:cs="Times New Roman"/>
          <w:i/>
          <w:color w:val="000000" w:themeColor="text1"/>
          <w:szCs w:val="20"/>
          <w:lang w:val="en-US"/>
        </w:rPr>
      </w:pPr>
      <w:r w:rsidRPr="00EA4B5D">
        <w:rPr>
          <w:rFonts w:cs="Times New Roman"/>
          <w:i/>
          <w:color w:val="000000" w:themeColor="text1"/>
          <w:szCs w:val="20"/>
          <w:lang w:val="en-US"/>
        </w:rPr>
        <w:t>Summary</w:t>
      </w:r>
    </w:p>
    <w:p w14:paraId="3A985A2A" w14:textId="4CCAE4E8" w:rsidR="00A52652" w:rsidRPr="00EA4B5D" w:rsidRDefault="005806B5" w:rsidP="002E471A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color w:val="000000" w:themeColor="text1"/>
          <w:szCs w:val="20"/>
          <w:lang w:val="en-US"/>
        </w:rPr>
        <w:t xml:space="preserve">We </w:t>
      </w:r>
      <w:r w:rsidR="001E3F1A" w:rsidRPr="00EA4B5D">
        <w:rPr>
          <w:rFonts w:cs="Times New Roman"/>
          <w:color w:val="000000" w:themeColor="text1"/>
          <w:szCs w:val="20"/>
          <w:lang w:val="en-US"/>
        </w:rPr>
        <w:t>conducte</w:t>
      </w:r>
      <w:r w:rsidR="00BF0DBE" w:rsidRPr="00EA4B5D">
        <w:rPr>
          <w:rFonts w:cs="Times New Roman"/>
          <w:color w:val="000000" w:themeColor="text1"/>
          <w:szCs w:val="20"/>
          <w:lang w:val="en-US"/>
        </w:rPr>
        <w:t>d</w:t>
      </w:r>
      <w:r w:rsidRPr="00EA4B5D">
        <w:rPr>
          <w:rFonts w:cs="Times New Roman"/>
          <w:color w:val="000000" w:themeColor="text1"/>
          <w:szCs w:val="20"/>
          <w:lang w:val="en-US"/>
        </w:rPr>
        <w:t xml:space="preserve"> a confirmatory factor analysis (CFA)</w:t>
      </w:r>
      <w:r w:rsidR="005B3DC3" w:rsidRPr="00EA4B5D">
        <w:rPr>
          <w:rFonts w:cs="Times New Roman"/>
          <w:color w:val="000000" w:themeColor="text1"/>
          <w:szCs w:val="20"/>
          <w:lang w:val="en-US"/>
        </w:rPr>
        <w:t xml:space="preserve"> and calculated Cronbach´s alpha</w:t>
      </w:r>
      <w:r w:rsidRPr="00EA4B5D">
        <w:rPr>
          <w:rFonts w:cs="Times New Roman"/>
          <w:color w:val="000000" w:themeColor="text1"/>
          <w:szCs w:val="20"/>
          <w:lang w:val="en-US"/>
        </w:rPr>
        <w:t xml:space="preserve"> using</w:t>
      </w:r>
      <w:r w:rsidR="00A44CDF" w:rsidRPr="00EA4B5D">
        <w:rPr>
          <w:rFonts w:cs="Times New Roman"/>
          <w:color w:val="000000" w:themeColor="text1"/>
          <w:szCs w:val="20"/>
          <w:lang w:val="en-US"/>
        </w:rPr>
        <w:t xml:space="preserve"> the Austrian data and compared them to analyses published for the English </w:t>
      </w:r>
      <w:r w:rsidR="00744B07" w:rsidRPr="00EA4B5D">
        <w:rPr>
          <w:rFonts w:cs="Times New Roman"/>
          <w:color w:val="000000" w:themeColor="text1"/>
          <w:szCs w:val="20"/>
          <w:lang w:val="en-US"/>
        </w:rPr>
        <w:t>ASCOT-</w:t>
      </w:r>
      <w:proofErr w:type="spellStart"/>
      <w:r w:rsidR="00744B07" w:rsidRPr="00EA4B5D">
        <w:rPr>
          <w:rFonts w:cs="Times New Roman"/>
          <w:color w:val="000000" w:themeColor="text1"/>
          <w:szCs w:val="20"/>
          <w:lang w:val="en-US"/>
        </w:rPr>
        <w:t>Carer</w:t>
      </w:r>
      <w:proofErr w:type="spellEnd"/>
      <w:r w:rsidR="007D5AEB" w:rsidRPr="00EA4B5D">
        <w:rPr>
          <w:rFonts w:cs="Times New Roman"/>
          <w:color w:val="000000" w:themeColor="text1"/>
          <w:szCs w:val="20"/>
          <w:lang w:val="en-US"/>
        </w:rPr>
        <w:t xml:space="preserve"> </w:t>
      </w:r>
      <w:r w:rsidR="007D5AEB" w:rsidRPr="00EA4B5D">
        <w:rPr>
          <w:rFonts w:cs="Times New Roman"/>
          <w:color w:val="000000" w:themeColor="text1"/>
          <w:szCs w:val="20"/>
          <w:lang w:val="en-US"/>
        </w:rPr>
        <w:fldChar w:fldCharType="begin"/>
      </w:r>
      <w:r w:rsidR="007D5AEB" w:rsidRPr="00EA4B5D">
        <w:rPr>
          <w:rFonts w:cs="Times New Roman"/>
          <w:color w:val="000000" w:themeColor="text1"/>
          <w:szCs w:val="20"/>
          <w:lang w:val="en-US"/>
        </w:rPr>
        <w:instrText xml:space="preserve"> ADDIN EN.CITE &lt;EndNote&gt;&lt;Cite&gt;&lt;Author&gt;Rand&lt;/Author&gt;&lt;Year&gt;2015&lt;/Year&gt;&lt;RecNum&gt;6089&lt;/RecNum&gt;&lt;DisplayText&gt;[2]&lt;/DisplayText&gt;&lt;record&gt;&lt;rec-number&gt;6089&lt;/rec-number&gt;&lt;foreign-keys&gt;&lt;key app="EN" db-id="exz0z2d94xwd5cexd9npw9wi2az0wvzd50pp" timestamp="1441089732"&gt;6089&lt;/key&gt;&lt;key app="ENWeb" db-id=""&gt;0&lt;/key&gt;&lt;/foreign-keys&gt;&lt;ref-type name="Journal Article"&gt;17&lt;/ref-type&gt;&lt;contributors&gt;&lt;authors&gt;&lt;author&gt;Rand, Stacey E.&lt;/author&gt;&lt;author&gt;Malley, Juliette N.&lt;/author&gt;&lt;author&gt;Netten, Ann P.&lt;/author&gt;&lt;author&gt;Forder, Julien E.&lt;/author&gt;&lt;/authors&gt;&lt;/contributors&gt;&lt;auth-address&gt;Quality and Outcomes of Person-Centred Care Policy Research Unit (QORU), PSSRU Kent, Cornwallis Building, University of Kent, Canterbury, CT2 7NF, UK, S.E.Rand@kent.ac.uk.&lt;/auth-address&gt;&lt;titles&gt;&lt;title&gt;Factor structure and construct validity of the Adult Social Care Outcomes Toolkit for Carers (ASCOT-Carer)&lt;/title&gt;&lt;secondary-title&gt;Quality of Life Research&lt;/secondary-title&gt;&lt;/titles&gt;&lt;periodical&gt;&lt;full-title&gt;Quality of Life Research&lt;/full-title&gt;&lt;/periodical&gt;&lt;pages&gt;2601-2614&lt;/pages&gt;&lt;volume&gt;24&lt;/volume&gt;&lt;number&gt;11&lt;/number&gt;&lt;dates&gt;&lt;year&gt;2015&lt;/year&gt;&lt;pub-dates&gt;&lt;date&gt;Jun 3&lt;/date&gt;&lt;/pub-dates&gt;&lt;/dates&gt;&lt;isbn&gt;1573-2649 (Electronic)&amp;#xD;0962-9343 (Linking)&lt;/isbn&gt;&lt;accession-num&gt;26038214&lt;/accession-num&gt;&lt;urls&gt;&lt;related-urls&gt;&lt;url&gt;http://www.ncbi.nlm.nih.gov/pubmed/26038214&lt;/url&gt;&lt;/related-urls&gt;&lt;/urls&gt;&lt;electronic-resource-num&gt;10.1007/s11136-015-1011-x&lt;/electronic-resource-num&gt;&lt;/record&gt;&lt;/Cite&gt;&lt;/EndNote&gt;</w:instrText>
      </w:r>
      <w:r w:rsidR="007D5AEB" w:rsidRPr="00EA4B5D">
        <w:rPr>
          <w:rFonts w:cs="Times New Roman"/>
          <w:color w:val="000000" w:themeColor="text1"/>
          <w:szCs w:val="20"/>
          <w:lang w:val="en-US"/>
        </w:rPr>
        <w:fldChar w:fldCharType="separate"/>
      </w:r>
      <w:r w:rsidR="007D5AEB" w:rsidRPr="00EA4B5D">
        <w:rPr>
          <w:rFonts w:cs="Times New Roman"/>
          <w:noProof/>
          <w:color w:val="000000" w:themeColor="text1"/>
          <w:szCs w:val="20"/>
          <w:lang w:val="en-US"/>
        </w:rPr>
        <w:t>[2]</w:t>
      </w:r>
      <w:r w:rsidR="007D5AEB" w:rsidRPr="00EA4B5D">
        <w:rPr>
          <w:rFonts w:cs="Times New Roman"/>
          <w:color w:val="000000" w:themeColor="text1"/>
          <w:szCs w:val="20"/>
          <w:lang w:val="en-US"/>
        </w:rPr>
        <w:fldChar w:fldCharType="end"/>
      </w:r>
      <w:r w:rsidR="00A44CDF" w:rsidRPr="00EA4B5D">
        <w:rPr>
          <w:rFonts w:cs="Times New Roman"/>
          <w:color w:val="000000" w:themeColor="text1"/>
          <w:szCs w:val="20"/>
          <w:lang w:val="en-US"/>
        </w:rPr>
        <w:t>. The results are as</w:t>
      </w:r>
      <w:r w:rsidR="00E70533" w:rsidRPr="00EA4B5D">
        <w:rPr>
          <w:rFonts w:cs="Times New Roman"/>
          <w:color w:val="000000" w:themeColor="text1"/>
          <w:szCs w:val="20"/>
          <w:lang w:val="en-US"/>
        </w:rPr>
        <w:t xml:space="preserve"> expected</w:t>
      </w:r>
      <w:r w:rsidR="001E3F1A" w:rsidRPr="00EA4B5D">
        <w:rPr>
          <w:rFonts w:cs="Times New Roman"/>
          <w:color w:val="000000" w:themeColor="text1"/>
          <w:szCs w:val="20"/>
          <w:lang w:val="en-US"/>
        </w:rPr>
        <w:t>,</w:t>
      </w:r>
      <w:r w:rsidR="00A44CDF" w:rsidRPr="00EA4B5D">
        <w:rPr>
          <w:rFonts w:cs="Times New Roman"/>
          <w:color w:val="000000" w:themeColor="text1"/>
          <w:szCs w:val="20"/>
          <w:lang w:val="en-US"/>
        </w:rPr>
        <w:t xml:space="preserve"> with the </w:t>
      </w:r>
      <w:r w:rsidR="00E70533" w:rsidRPr="00EA4B5D">
        <w:rPr>
          <w:rFonts w:cs="Times New Roman"/>
          <w:color w:val="000000" w:themeColor="text1"/>
          <w:szCs w:val="20"/>
          <w:lang w:val="en-US"/>
        </w:rPr>
        <w:t xml:space="preserve">English and the </w:t>
      </w:r>
      <w:r w:rsidR="004E34E5" w:rsidRPr="00EA4B5D">
        <w:rPr>
          <w:rFonts w:cs="Times New Roman"/>
          <w:color w:val="000000" w:themeColor="text1"/>
          <w:szCs w:val="20"/>
          <w:lang w:val="en-US"/>
        </w:rPr>
        <w:t xml:space="preserve">German </w:t>
      </w:r>
      <w:r w:rsidR="00825DCD" w:rsidRPr="00EA4B5D">
        <w:rPr>
          <w:rFonts w:cs="Times New Roman"/>
          <w:color w:val="000000" w:themeColor="text1"/>
          <w:szCs w:val="20"/>
          <w:lang w:val="en-US"/>
        </w:rPr>
        <w:t>version</w:t>
      </w:r>
      <w:r w:rsidR="00253ECE" w:rsidRPr="00EA4B5D">
        <w:rPr>
          <w:rFonts w:cs="Times New Roman"/>
          <w:color w:val="000000" w:themeColor="text1"/>
          <w:szCs w:val="20"/>
          <w:lang w:val="en-US"/>
        </w:rPr>
        <w:t xml:space="preserve"> perform</w:t>
      </w:r>
      <w:r w:rsidR="00A44CDF" w:rsidRPr="00EA4B5D">
        <w:rPr>
          <w:rFonts w:cs="Times New Roman"/>
          <w:color w:val="000000" w:themeColor="text1"/>
          <w:szCs w:val="20"/>
          <w:lang w:val="en-US"/>
        </w:rPr>
        <w:t>ing</w:t>
      </w:r>
      <w:r w:rsidR="00253ECE" w:rsidRPr="00EA4B5D">
        <w:rPr>
          <w:rFonts w:cs="Times New Roman"/>
          <w:color w:val="000000" w:themeColor="text1"/>
          <w:szCs w:val="20"/>
          <w:lang w:val="en-US"/>
        </w:rPr>
        <w:t xml:space="preserve"> similarly</w:t>
      </w:r>
      <w:r w:rsidR="00A44CDF" w:rsidRPr="00EA4B5D">
        <w:rPr>
          <w:rFonts w:cs="Times New Roman"/>
          <w:color w:val="000000" w:themeColor="text1"/>
          <w:szCs w:val="20"/>
          <w:lang w:val="en-US"/>
        </w:rPr>
        <w:t xml:space="preserve">. </w:t>
      </w:r>
      <w:r w:rsidR="00951EBA" w:rsidRPr="00EA4B5D">
        <w:rPr>
          <w:rFonts w:cs="Times New Roman"/>
          <w:color w:val="000000" w:themeColor="text1"/>
          <w:szCs w:val="20"/>
          <w:lang w:val="en-US"/>
        </w:rPr>
        <w:t xml:space="preserve">We report </w:t>
      </w:r>
      <w:r w:rsidR="00744B07" w:rsidRPr="00EA4B5D">
        <w:rPr>
          <w:rFonts w:cs="Times New Roman"/>
          <w:color w:val="000000" w:themeColor="text1"/>
          <w:szCs w:val="20"/>
          <w:lang w:val="en-US"/>
        </w:rPr>
        <w:t xml:space="preserve">here </w:t>
      </w:r>
      <w:r w:rsidR="00951EBA" w:rsidRPr="00EA4B5D">
        <w:rPr>
          <w:rFonts w:cs="Times New Roman"/>
          <w:color w:val="000000" w:themeColor="text1"/>
          <w:szCs w:val="20"/>
          <w:lang w:val="en-US"/>
        </w:rPr>
        <w:t>key findings, but do not touch upon internal co</w:t>
      </w:r>
      <w:r w:rsidR="00241F13" w:rsidRPr="00EA4B5D">
        <w:rPr>
          <w:rFonts w:cs="Times New Roman"/>
          <w:color w:val="000000" w:themeColor="text1"/>
          <w:szCs w:val="20"/>
          <w:lang w:val="en-US"/>
        </w:rPr>
        <w:t>nsistency or structural validity</w:t>
      </w:r>
      <w:r w:rsidR="004B5953" w:rsidRPr="00EA4B5D">
        <w:rPr>
          <w:rFonts w:cs="Times New Roman"/>
          <w:color w:val="000000" w:themeColor="text1"/>
          <w:szCs w:val="20"/>
          <w:lang w:val="en-US"/>
        </w:rPr>
        <w:t xml:space="preserve"> as they are not relevant </w:t>
      </w:r>
      <w:r w:rsidR="00D53F05" w:rsidRPr="00EA4B5D">
        <w:rPr>
          <w:rFonts w:cs="Times New Roman"/>
          <w:color w:val="000000" w:themeColor="text1"/>
          <w:szCs w:val="20"/>
          <w:lang w:val="en-US"/>
        </w:rPr>
        <w:t>for the underlying measurement model of the ASCOT-</w:t>
      </w:r>
      <w:proofErr w:type="spellStart"/>
      <w:r w:rsidR="00D53F05" w:rsidRPr="00EA4B5D">
        <w:rPr>
          <w:rFonts w:cs="Times New Roman"/>
          <w:color w:val="000000" w:themeColor="text1"/>
          <w:szCs w:val="20"/>
          <w:lang w:val="en-US"/>
        </w:rPr>
        <w:t>Carer</w:t>
      </w:r>
      <w:proofErr w:type="spellEnd"/>
      <w:r w:rsidR="00241F13" w:rsidRPr="00EA4B5D">
        <w:rPr>
          <w:rFonts w:cs="Times New Roman"/>
          <w:color w:val="000000" w:themeColor="text1"/>
          <w:szCs w:val="20"/>
          <w:lang w:val="en-US"/>
        </w:rPr>
        <w:t xml:space="preserve">. </w:t>
      </w:r>
    </w:p>
    <w:p w14:paraId="6754F121" w14:textId="58ACFB14" w:rsidR="00A52652" w:rsidRPr="00EA4B5D" w:rsidRDefault="00744B07" w:rsidP="002E471A">
      <w:pPr>
        <w:spacing w:line="480" w:lineRule="auto"/>
        <w:rPr>
          <w:rFonts w:cs="Times New Roman"/>
          <w:i/>
          <w:color w:val="000000" w:themeColor="text1"/>
          <w:szCs w:val="20"/>
          <w:lang w:val="en-US"/>
        </w:rPr>
      </w:pPr>
      <w:r w:rsidRPr="00EA4B5D">
        <w:rPr>
          <w:rFonts w:cs="Times New Roman"/>
          <w:i/>
          <w:color w:val="000000" w:themeColor="text1"/>
          <w:szCs w:val="20"/>
          <w:lang w:val="en-US"/>
        </w:rPr>
        <w:t>C</w:t>
      </w:r>
      <w:r w:rsidR="00A52652" w:rsidRPr="00EA4B5D">
        <w:rPr>
          <w:rFonts w:cs="Times New Roman"/>
          <w:i/>
          <w:color w:val="000000" w:themeColor="text1"/>
          <w:szCs w:val="20"/>
          <w:lang w:val="en-US"/>
        </w:rPr>
        <w:t>omparison between the English and German version</w:t>
      </w:r>
      <w:r w:rsidRPr="00EA4B5D">
        <w:rPr>
          <w:rFonts w:cs="Times New Roman"/>
          <w:i/>
          <w:color w:val="000000" w:themeColor="text1"/>
          <w:szCs w:val="20"/>
          <w:lang w:val="en-US"/>
        </w:rPr>
        <w:t xml:space="preserve"> of the ASCOT-</w:t>
      </w:r>
      <w:proofErr w:type="spellStart"/>
      <w:r w:rsidRPr="00EA4B5D">
        <w:rPr>
          <w:rFonts w:cs="Times New Roman"/>
          <w:i/>
          <w:color w:val="000000" w:themeColor="text1"/>
          <w:szCs w:val="20"/>
          <w:lang w:val="en-US"/>
        </w:rPr>
        <w:t>Carer</w:t>
      </w:r>
      <w:proofErr w:type="spellEnd"/>
      <w:r w:rsidRPr="00EA4B5D">
        <w:rPr>
          <w:rFonts w:cs="Times New Roman"/>
          <w:i/>
          <w:color w:val="000000" w:themeColor="text1"/>
          <w:szCs w:val="20"/>
          <w:lang w:val="en-US"/>
        </w:rPr>
        <w:t xml:space="preserve"> instrument: </w:t>
      </w:r>
      <w:proofErr w:type="spellStart"/>
      <w:r w:rsidRPr="00EA4B5D">
        <w:rPr>
          <w:rFonts w:cs="Times New Roman"/>
          <w:i/>
          <w:color w:val="000000" w:themeColor="text1"/>
          <w:szCs w:val="20"/>
          <w:lang w:val="en-US"/>
        </w:rPr>
        <w:t>Cronbach´s</w:t>
      </w:r>
      <w:proofErr w:type="spellEnd"/>
      <w:r w:rsidRPr="00EA4B5D">
        <w:rPr>
          <w:rFonts w:cs="Times New Roman"/>
          <w:i/>
          <w:color w:val="000000" w:themeColor="text1"/>
          <w:szCs w:val="20"/>
          <w:lang w:val="en-US"/>
        </w:rPr>
        <w:t xml:space="preserve"> alpha and CFA</w:t>
      </w:r>
    </w:p>
    <w:p w14:paraId="14E3EE83" w14:textId="1DD88F58" w:rsidR="00082C82" w:rsidRPr="00EA4B5D" w:rsidRDefault="00082C82" w:rsidP="002E471A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color w:val="000000" w:themeColor="text1"/>
          <w:szCs w:val="20"/>
          <w:lang w:val="en-US"/>
        </w:rPr>
        <w:t xml:space="preserve">Cronbach’s alpha for the </w:t>
      </w:r>
      <w:r w:rsidR="00A52652" w:rsidRPr="00EA4B5D">
        <w:rPr>
          <w:rFonts w:cs="Times New Roman"/>
          <w:color w:val="000000" w:themeColor="text1"/>
          <w:szCs w:val="20"/>
          <w:lang w:val="en-US"/>
        </w:rPr>
        <w:t xml:space="preserve">German version of the </w:t>
      </w:r>
      <w:r w:rsidRPr="00EA4B5D">
        <w:rPr>
          <w:rFonts w:cs="Times New Roman"/>
          <w:color w:val="000000" w:themeColor="text1"/>
          <w:szCs w:val="20"/>
          <w:lang w:val="en-US"/>
        </w:rPr>
        <w:t>ASCOT-</w:t>
      </w:r>
      <w:proofErr w:type="spellStart"/>
      <w:r w:rsidRPr="00EA4B5D">
        <w:rPr>
          <w:rFonts w:cs="Times New Roman"/>
          <w:color w:val="000000" w:themeColor="text1"/>
          <w:szCs w:val="20"/>
          <w:lang w:val="en-US"/>
        </w:rPr>
        <w:t>Carer</w:t>
      </w:r>
      <w:proofErr w:type="spellEnd"/>
      <w:r w:rsidRPr="00EA4B5D">
        <w:rPr>
          <w:rFonts w:cs="Times New Roman"/>
          <w:color w:val="000000" w:themeColor="text1"/>
          <w:szCs w:val="20"/>
          <w:lang w:val="en-US"/>
        </w:rPr>
        <w:t xml:space="preserve"> was 0.84, </w:t>
      </w:r>
      <w:r w:rsidR="00241F13" w:rsidRPr="00EA4B5D">
        <w:rPr>
          <w:rFonts w:cs="Times New Roman"/>
          <w:color w:val="000000" w:themeColor="text1"/>
          <w:szCs w:val="20"/>
          <w:lang w:val="en-US"/>
        </w:rPr>
        <w:t>compared to 0.87 for the English original</w:t>
      </w:r>
      <w:r w:rsidRPr="00EA4B5D">
        <w:rPr>
          <w:rFonts w:cs="Times New Roman"/>
          <w:color w:val="000000" w:themeColor="text1"/>
          <w:szCs w:val="20"/>
          <w:lang w:val="en-US"/>
        </w:rPr>
        <w:t xml:space="preserve">. CFA </w:t>
      </w:r>
      <w:r w:rsidR="00241F13" w:rsidRPr="00EA4B5D">
        <w:rPr>
          <w:rFonts w:cs="Times New Roman"/>
          <w:color w:val="000000" w:themeColor="text1"/>
          <w:szCs w:val="20"/>
          <w:lang w:val="en-US"/>
        </w:rPr>
        <w:t>shows</w:t>
      </w:r>
      <w:r w:rsidRPr="00EA4B5D">
        <w:rPr>
          <w:rFonts w:cs="Times New Roman"/>
          <w:color w:val="000000" w:themeColor="text1"/>
          <w:szCs w:val="20"/>
          <w:lang w:val="en-US"/>
        </w:rPr>
        <w:t xml:space="preserve"> that the seven domains of the four-level ASCOT-</w:t>
      </w:r>
      <w:proofErr w:type="spellStart"/>
      <w:r w:rsidRPr="00EA4B5D">
        <w:rPr>
          <w:rFonts w:cs="Times New Roman"/>
          <w:color w:val="000000" w:themeColor="text1"/>
          <w:szCs w:val="20"/>
          <w:lang w:val="en-US"/>
        </w:rPr>
        <w:t>C</w:t>
      </w:r>
      <w:r w:rsidR="00A52652" w:rsidRPr="00EA4B5D">
        <w:rPr>
          <w:rFonts w:cs="Times New Roman"/>
          <w:color w:val="000000" w:themeColor="text1"/>
          <w:szCs w:val="20"/>
          <w:lang w:val="en-US"/>
        </w:rPr>
        <w:t>arer</w:t>
      </w:r>
      <w:proofErr w:type="spellEnd"/>
      <w:r w:rsidRPr="00EA4B5D">
        <w:rPr>
          <w:rFonts w:cs="Times New Roman"/>
          <w:color w:val="000000" w:themeColor="text1"/>
          <w:szCs w:val="20"/>
          <w:lang w:val="en-US"/>
        </w:rPr>
        <w:t xml:space="preserve"> instrument</w:t>
      </w:r>
      <w:r w:rsidR="006763E5" w:rsidRPr="00EA4B5D">
        <w:rPr>
          <w:rFonts w:cs="Times New Roman"/>
          <w:color w:val="000000" w:themeColor="text1"/>
          <w:szCs w:val="20"/>
          <w:lang w:val="en-US"/>
        </w:rPr>
        <w:t xml:space="preserve"> </w:t>
      </w:r>
      <w:r w:rsidR="002473C5" w:rsidRPr="00EA4B5D">
        <w:rPr>
          <w:rFonts w:cs="Times New Roman"/>
          <w:color w:val="000000" w:themeColor="text1"/>
          <w:szCs w:val="20"/>
          <w:lang w:val="en-US"/>
        </w:rPr>
        <w:t>load</w:t>
      </w:r>
      <w:r w:rsidR="00744B07" w:rsidRPr="00EA4B5D">
        <w:rPr>
          <w:rFonts w:cs="Times New Roman"/>
          <w:color w:val="000000" w:themeColor="text1"/>
          <w:szCs w:val="20"/>
          <w:lang w:val="en-US"/>
        </w:rPr>
        <w:t>ed</w:t>
      </w:r>
      <w:r w:rsidR="002473C5" w:rsidRPr="00EA4B5D">
        <w:rPr>
          <w:rFonts w:cs="Times New Roman"/>
          <w:color w:val="000000" w:themeColor="text1"/>
          <w:szCs w:val="20"/>
          <w:lang w:val="en-US"/>
        </w:rPr>
        <w:t xml:space="preserve"> onto a</w:t>
      </w:r>
      <w:r w:rsidR="00241F13" w:rsidRPr="00EA4B5D">
        <w:rPr>
          <w:rFonts w:cs="Times New Roman"/>
          <w:color w:val="000000" w:themeColor="text1"/>
          <w:szCs w:val="20"/>
          <w:lang w:val="en-US"/>
        </w:rPr>
        <w:t xml:space="preserve"> common factor</w:t>
      </w:r>
      <w:r w:rsidR="002473C5" w:rsidRPr="00EA4B5D">
        <w:rPr>
          <w:rFonts w:cs="Times New Roman"/>
          <w:color w:val="000000" w:themeColor="text1"/>
          <w:szCs w:val="20"/>
          <w:lang w:val="en-US"/>
        </w:rPr>
        <w:t xml:space="preserve"> for both the English and the German version</w:t>
      </w:r>
      <w:r w:rsidRPr="00EA4B5D">
        <w:rPr>
          <w:rFonts w:cs="Times New Roman"/>
          <w:color w:val="000000" w:themeColor="text1"/>
          <w:szCs w:val="20"/>
          <w:lang w:val="en-US"/>
        </w:rPr>
        <w:t xml:space="preserve">. </w:t>
      </w:r>
    </w:p>
    <w:p w14:paraId="0D4AB177" w14:textId="63F6F2D1" w:rsidR="00A22162" w:rsidRPr="00EA4B5D" w:rsidRDefault="00A44CDF" w:rsidP="002E471A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color w:val="000000" w:themeColor="text1"/>
          <w:szCs w:val="20"/>
          <w:lang w:val="en-US"/>
        </w:rPr>
        <w:t>Overall, the fit between the one-factor model and the data was slightly better in the Austrian sample, as shown by the comparison of fit indices</w:t>
      </w:r>
      <w:r w:rsidR="00A52652" w:rsidRPr="00EA4B5D">
        <w:rPr>
          <w:rFonts w:cs="Times New Roman"/>
          <w:color w:val="000000" w:themeColor="text1"/>
          <w:szCs w:val="20"/>
          <w:lang w:val="en-US"/>
        </w:rPr>
        <w:t xml:space="preserve"> (Table 1)</w:t>
      </w:r>
      <w:r w:rsidRPr="00EA4B5D">
        <w:rPr>
          <w:rFonts w:cs="Times New Roman"/>
          <w:color w:val="000000" w:themeColor="text1"/>
          <w:szCs w:val="20"/>
          <w:lang w:val="en-US"/>
        </w:rPr>
        <w:t>. All domains loaded significantly onto the factor at the 1% level, with loadings ranging between 0.47 and 0.79 for the Austrian sample</w:t>
      </w:r>
      <w:r w:rsidR="00A52652" w:rsidRPr="00EA4B5D">
        <w:rPr>
          <w:rFonts w:cs="Times New Roman"/>
          <w:color w:val="000000" w:themeColor="text1"/>
          <w:szCs w:val="20"/>
          <w:lang w:val="en-US"/>
        </w:rPr>
        <w:t xml:space="preserve"> (Figure 2a)</w:t>
      </w:r>
      <w:r w:rsidRPr="00EA4B5D">
        <w:rPr>
          <w:rFonts w:cs="Times New Roman"/>
          <w:color w:val="000000" w:themeColor="text1"/>
          <w:szCs w:val="20"/>
          <w:lang w:val="en-US"/>
        </w:rPr>
        <w:t>. Factor loadings for the English version were very similar and ranged betw</w:t>
      </w:r>
      <w:bookmarkStart w:id="1" w:name="_Ref516497341"/>
      <w:r w:rsidRPr="00EA4B5D">
        <w:rPr>
          <w:rFonts w:cs="Times New Roman"/>
          <w:color w:val="000000" w:themeColor="text1"/>
          <w:szCs w:val="20"/>
          <w:lang w:val="en-US"/>
        </w:rPr>
        <w:t>een 0.47 and 0.84</w:t>
      </w:r>
      <w:r w:rsidR="00A52652" w:rsidRPr="00EA4B5D">
        <w:rPr>
          <w:rFonts w:cs="Times New Roman"/>
          <w:color w:val="000000" w:themeColor="text1"/>
          <w:szCs w:val="20"/>
          <w:lang w:val="en-US"/>
        </w:rPr>
        <w:t xml:space="preserve"> (Figure 2b)</w:t>
      </w:r>
      <w:r w:rsidRPr="00EA4B5D">
        <w:rPr>
          <w:rFonts w:cs="Times New Roman"/>
          <w:color w:val="000000" w:themeColor="text1"/>
          <w:szCs w:val="20"/>
          <w:lang w:val="en-US"/>
        </w:rPr>
        <w:t>. In both versions, the domains ‘Personal safety’ and ‘</w:t>
      </w:r>
      <w:r w:rsidR="00744B07" w:rsidRPr="00EA4B5D">
        <w:rPr>
          <w:rFonts w:cs="Times New Roman"/>
          <w:color w:val="000000" w:themeColor="text1"/>
          <w:szCs w:val="20"/>
          <w:lang w:val="en-US"/>
        </w:rPr>
        <w:t>Feeling supported and encouraged</w:t>
      </w:r>
      <w:r w:rsidRPr="00EA4B5D">
        <w:rPr>
          <w:rFonts w:cs="Times New Roman"/>
          <w:color w:val="000000" w:themeColor="text1"/>
          <w:szCs w:val="20"/>
          <w:lang w:val="en-US"/>
        </w:rPr>
        <w:t xml:space="preserve">’ had the lowest factor loadings. </w:t>
      </w:r>
      <w:r w:rsidR="00A52652" w:rsidRPr="00EA4B5D">
        <w:rPr>
          <w:rFonts w:cs="Times New Roman"/>
          <w:color w:val="000000" w:themeColor="text1"/>
          <w:szCs w:val="20"/>
          <w:lang w:val="en-US"/>
        </w:rPr>
        <w:t>For the English version</w:t>
      </w:r>
      <w:r w:rsidRPr="00EA4B5D">
        <w:rPr>
          <w:rFonts w:cs="Times New Roman"/>
          <w:color w:val="000000" w:themeColor="text1"/>
          <w:szCs w:val="20"/>
          <w:lang w:val="en-US"/>
        </w:rPr>
        <w:t xml:space="preserve">, the domains ‘Occupation’ and ‘Control over daily life’ had the highest loadings, </w:t>
      </w:r>
      <w:r w:rsidR="00A52652" w:rsidRPr="00EA4B5D">
        <w:rPr>
          <w:rFonts w:cs="Times New Roman"/>
          <w:color w:val="000000" w:themeColor="text1"/>
          <w:szCs w:val="20"/>
          <w:lang w:val="en-US"/>
        </w:rPr>
        <w:t>for the German version</w:t>
      </w:r>
      <w:r w:rsidRPr="00EA4B5D">
        <w:rPr>
          <w:rFonts w:cs="Times New Roman"/>
          <w:color w:val="000000" w:themeColor="text1"/>
          <w:szCs w:val="20"/>
          <w:lang w:val="en-US"/>
        </w:rPr>
        <w:t xml:space="preserve">, ‘Space and time to be yourself’ and ‘Occupation’. Overall, these results indicate that the factor structures of the original and </w:t>
      </w:r>
      <w:r w:rsidRPr="00EA4B5D">
        <w:rPr>
          <w:rFonts w:cs="Times New Roman"/>
          <w:color w:val="000000" w:themeColor="text1"/>
          <w:szCs w:val="20"/>
          <w:lang w:val="en-US"/>
        </w:rPr>
        <w:lastRenderedPageBreak/>
        <w:t>the translated measure are fairly comparable, even though model fit for the one-factor model was better in the Austrian data.</w:t>
      </w:r>
    </w:p>
    <w:bookmarkEnd w:id="1"/>
    <w:p w14:paraId="7FFFE482" w14:textId="70991C29" w:rsidR="00A22162" w:rsidRPr="00EA4B5D" w:rsidRDefault="00A44CDF" w:rsidP="002277D8">
      <w:pPr>
        <w:spacing w:after="160" w:line="480" w:lineRule="auto"/>
        <w:jc w:val="left"/>
        <w:rPr>
          <w:rFonts w:cs="Times New Roman"/>
          <w:i/>
          <w:color w:val="000000" w:themeColor="text1"/>
          <w:szCs w:val="20"/>
          <w:lang w:val="en-US"/>
        </w:rPr>
      </w:pPr>
      <w:r w:rsidRPr="00EA4B5D">
        <w:rPr>
          <w:rFonts w:cs="Times New Roman"/>
          <w:i/>
          <w:color w:val="000000" w:themeColor="text1"/>
          <w:szCs w:val="20"/>
          <w:lang w:val="en-US"/>
        </w:rPr>
        <w:t xml:space="preserve">Figures and Tables </w:t>
      </w:r>
    </w:p>
    <w:tbl>
      <w:tblPr>
        <w:tblpPr w:leftFromText="141" w:rightFromText="141" w:vertAnchor="text" w:horzAnchor="margin" w:tblpXSpec="right" w:tblpY="436"/>
        <w:tblOverlap w:val="never"/>
        <w:tblW w:w="41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992"/>
      </w:tblGrid>
      <w:tr w:rsidR="00EA4B5D" w:rsidRPr="00EA4B5D" w14:paraId="019D4C2C" w14:textId="77777777" w:rsidTr="002277D8">
        <w:trPr>
          <w:trHeight w:val="20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4EC7C43" w14:textId="77777777" w:rsidR="009A1302" w:rsidRPr="00EA4B5D" w:rsidRDefault="009A1302" w:rsidP="00A22162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67C6AA" w14:textId="77777777" w:rsidR="009A1302" w:rsidRPr="00EA4B5D" w:rsidRDefault="009A1302" w:rsidP="002277D8">
            <w:pPr>
              <w:spacing w:after="0" w:line="240" w:lineRule="auto"/>
              <w:jc w:val="left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adequate model fit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3D6E07" w14:textId="77777777" w:rsidR="009A1302" w:rsidRPr="00EA4B5D" w:rsidRDefault="009A1302" w:rsidP="002277D8">
            <w:pPr>
              <w:spacing w:after="0" w:line="240" w:lineRule="auto"/>
              <w:jc w:val="left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Austrian Sample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B2EF91" w14:textId="77777777" w:rsidR="009A1302" w:rsidRPr="00EA4B5D" w:rsidRDefault="009A1302" w:rsidP="002277D8">
            <w:pPr>
              <w:spacing w:after="0" w:line="240" w:lineRule="auto"/>
              <w:jc w:val="left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English Sample</w:t>
            </w:r>
          </w:p>
        </w:tc>
      </w:tr>
      <w:tr w:rsidR="00EA4B5D" w:rsidRPr="00EA4B5D" w14:paraId="393E4382" w14:textId="77777777" w:rsidTr="002277D8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D3D5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E4D6C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12AC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328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</w:tcPr>
          <w:p w14:paraId="453F1052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387</w:t>
            </w:r>
          </w:p>
          <w:p w14:paraId="1F61F2E2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52.55</w:t>
            </w:r>
          </w:p>
          <w:p w14:paraId="0BAF7A75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14</w:t>
            </w:r>
          </w:p>
          <w:p w14:paraId="65F99060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&lt;0.001</w:t>
            </w:r>
          </w:p>
          <w:p w14:paraId="3224A3B8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0.085</w:t>
            </w:r>
          </w:p>
          <w:p w14:paraId="42A99273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0.037</w:t>
            </w:r>
          </w:p>
          <w:p w14:paraId="7E641FFD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0.969</w:t>
            </w:r>
          </w:p>
          <w:p w14:paraId="622C216C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0.953</w:t>
            </w:r>
          </w:p>
          <w:p w14:paraId="676217F7" w14:textId="520B1775" w:rsidR="002277D8" w:rsidRPr="00EA4B5D" w:rsidRDefault="002277D8" w:rsidP="007B5CC7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0.901</w:t>
            </w:r>
          </w:p>
        </w:tc>
      </w:tr>
      <w:tr w:rsidR="00EA4B5D" w:rsidRPr="00EA4B5D" w14:paraId="5D0FB482" w14:textId="77777777" w:rsidTr="002277D8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B7D5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proofErr w:type="spellStart"/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chi2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9258C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240E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21.18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37DE0FC4" w14:textId="743F8E32" w:rsidR="002277D8" w:rsidRPr="00EA4B5D" w:rsidRDefault="002277D8" w:rsidP="007B5CC7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</w:tr>
      <w:tr w:rsidR="00EA4B5D" w:rsidRPr="00EA4B5D" w14:paraId="36D3D79E" w14:textId="77777777" w:rsidTr="002277D8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C50E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proofErr w:type="spellStart"/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07E28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96BB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14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6437415F" w14:textId="6451C4B4" w:rsidR="002277D8" w:rsidRPr="00EA4B5D" w:rsidRDefault="002277D8" w:rsidP="007B5CC7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</w:tr>
      <w:tr w:rsidR="00EA4B5D" w:rsidRPr="00EA4B5D" w14:paraId="27D7FFEF" w14:textId="77777777" w:rsidTr="002277D8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96C5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C039F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&gt;0.05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AE93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0.097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20ACFFA4" w14:textId="50CCC70F" w:rsidR="002277D8" w:rsidRPr="00EA4B5D" w:rsidRDefault="002277D8" w:rsidP="007B5CC7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</w:tr>
      <w:tr w:rsidR="00EA4B5D" w:rsidRPr="00EA4B5D" w14:paraId="084A3CA6" w14:textId="77777777" w:rsidTr="002277D8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46FF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proofErr w:type="spellStart"/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RMSEA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A6FF1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&lt;0.06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3915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0.04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2EFBADE0" w14:textId="62BE1304" w:rsidR="002277D8" w:rsidRPr="00EA4B5D" w:rsidRDefault="002277D8" w:rsidP="007B5CC7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</w:tr>
      <w:tr w:rsidR="00EA4B5D" w:rsidRPr="00EA4B5D" w14:paraId="583F1A5F" w14:textId="77777777" w:rsidTr="002277D8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70B7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proofErr w:type="spellStart"/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SRMR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1F01A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&lt;0.08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E433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0.028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73532854" w14:textId="4D2B9AE4" w:rsidR="002277D8" w:rsidRPr="00EA4B5D" w:rsidRDefault="002277D8" w:rsidP="007B5CC7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</w:tr>
      <w:tr w:rsidR="00EA4B5D" w:rsidRPr="00EA4B5D" w14:paraId="22E03426" w14:textId="77777777" w:rsidTr="002277D8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9218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CFI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8658E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&gt;0.95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D354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0.990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0713EFB9" w14:textId="1C39E689" w:rsidR="002277D8" w:rsidRPr="00EA4B5D" w:rsidRDefault="002277D8" w:rsidP="007B5CC7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</w:tr>
      <w:tr w:rsidR="00EA4B5D" w:rsidRPr="00EA4B5D" w14:paraId="57576D86" w14:textId="77777777" w:rsidTr="002277D8">
        <w:trPr>
          <w:trHeight w:val="20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4FD2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proofErr w:type="spellStart"/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TLI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2BED86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&gt;0.95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1D65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0.986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6928A539" w14:textId="4257A702" w:rsidR="002277D8" w:rsidRPr="00EA4B5D" w:rsidRDefault="002277D8" w:rsidP="007B5CC7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</w:tr>
      <w:tr w:rsidR="00EA4B5D" w:rsidRPr="00EA4B5D" w14:paraId="0D0499C1" w14:textId="77777777" w:rsidTr="002277D8">
        <w:trPr>
          <w:trHeight w:val="2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18425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CD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770CF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F8837" w14:textId="77777777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>0.864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299B012" w14:textId="4A15C8EE" w:rsidR="002277D8" w:rsidRPr="00EA4B5D" w:rsidRDefault="002277D8" w:rsidP="00A22162">
            <w:pPr>
              <w:spacing w:after="0" w:line="240" w:lineRule="auto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</w:tc>
      </w:tr>
      <w:tr w:rsidR="00EA4B5D" w:rsidRPr="00EA4B5D" w14:paraId="2383AADF" w14:textId="77777777" w:rsidTr="005B3DC3">
        <w:trPr>
          <w:trHeight w:val="20"/>
        </w:trPr>
        <w:tc>
          <w:tcPr>
            <w:tcW w:w="4111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73F05407" w14:textId="77777777" w:rsidR="005B3DC3" w:rsidRPr="00EA4B5D" w:rsidRDefault="005B3DC3" w:rsidP="00DC0EF9">
            <w:pPr>
              <w:spacing w:after="0" w:line="240" w:lineRule="auto"/>
              <w:jc w:val="left"/>
              <w:rPr>
                <w:rFonts w:cs="Times New Roman"/>
                <w:color w:val="000000" w:themeColor="text1"/>
                <w:szCs w:val="20"/>
                <w:lang w:val="en-US"/>
              </w:rPr>
            </w:pPr>
          </w:p>
          <w:p w14:paraId="6B61D70B" w14:textId="65D490BE" w:rsidR="005B3DC3" w:rsidRPr="00EA4B5D" w:rsidRDefault="005B3DC3" w:rsidP="00A22162">
            <w:pPr>
              <w:spacing w:after="0" w:line="240" w:lineRule="auto"/>
              <w:jc w:val="left"/>
              <w:rPr>
                <w:rFonts w:cs="Times New Roman"/>
                <w:color w:val="000000" w:themeColor="text1"/>
                <w:szCs w:val="20"/>
                <w:lang w:val="en-US"/>
              </w:rPr>
            </w:pP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t xml:space="preserve">Source: WU, EXCELC INT C AUT 2016/17; </w:t>
            </w: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fldChar w:fldCharType="begin"/>
            </w: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instrText xml:space="preserve"> ADDIN EN.CITE &lt;EndNote&gt;&lt;Cite&gt;&lt;Author&gt;Rand&lt;/Author&gt;&lt;Year&gt;2015&lt;/Year&gt;&lt;RecNum&gt;6089&lt;/RecNum&gt;&lt;DisplayText&gt;[2]&lt;/DisplayText&gt;&lt;record&gt;&lt;rec-number&gt;6089&lt;/rec-number&gt;&lt;foreign-keys&gt;&lt;key app="EN" db-id="exz0z2d94xwd5cexd9npw9wi2az0wvzd50pp" timestamp="1441089732"&gt;6089&lt;/key&gt;&lt;key app="ENWeb" db-id=""&gt;0&lt;/key&gt;&lt;/foreign-keys&gt;&lt;ref-type name="Journal Article"&gt;17&lt;/ref-type&gt;&lt;contributors&gt;&lt;authors&gt;&lt;author&gt;Rand, Stacey E.&lt;/author&gt;&lt;author&gt;Malley, Juliette N.&lt;/author&gt;&lt;author&gt;Netten, Ann P.&lt;/author&gt;&lt;author&gt;Forder, Julien E.&lt;/author&gt;&lt;/authors&gt;&lt;/contributors&gt;&lt;auth-address&gt;Quality and Outcomes of Person-Centred Care Policy Research Unit (QORU), PSSRU Kent, Cornwallis Building, University of Kent, Canterbury, CT2 7NF, UK, S.E.Rand@kent.ac.uk.&lt;/auth-address&gt;&lt;titles&gt;&lt;title&gt;Factor structure and construct validity of the Adult Social Care Outcomes Toolkit for Carers (ASCOT-Carer)&lt;/title&gt;&lt;secondary-title&gt;Quality of Life Research&lt;/secondary-title&gt;&lt;/titles&gt;&lt;periodical&gt;&lt;full-title&gt;Quality of Life Research&lt;/full-title&gt;&lt;/periodical&gt;&lt;pages&gt;2601-2614&lt;/pages&gt;&lt;volume&gt;24&lt;/volume&gt;&lt;number&gt;11&lt;/number&gt;&lt;dates&gt;&lt;year&gt;2015&lt;/year&gt;&lt;pub-dates&gt;&lt;date&gt;Jun 3&lt;/date&gt;&lt;/pub-dates&gt;&lt;/dates&gt;&lt;isbn&gt;1573-2649 (Electronic)&amp;#xD;0962-9343 (Linking)&lt;/isbn&gt;&lt;accession-num&gt;26038214&lt;/accession-num&gt;&lt;urls&gt;&lt;related-urls&gt;&lt;url&gt;http://www.ncbi.nlm.nih.gov/pubmed/26038214&lt;/url&gt;&lt;/related-urls&gt;&lt;/urls&gt;&lt;electronic-resource-num&gt;10.1007/s11136-015-1011-x&lt;/electronic-resource-num&gt;&lt;/record&gt;&lt;/Cite&gt;&lt;/EndNote&gt;</w:instrText>
            </w: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fldChar w:fldCharType="separate"/>
            </w:r>
            <w:r w:rsidRPr="00EA4B5D">
              <w:rPr>
                <w:rFonts w:cs="Times New Roman"/>
                <w:noProof/>
                <w:color w:val="000000" w:themeColor="text1"/>
                <w:szCs w:val="20"/>
                <w:lang w:val="en-US"/>
              </w:rPr>
              <w:t>[2]</w:t>
            </w:r>
            <w:r w:rsidRPr="00EA4B5D">
              <w:rPr>
                <w:rFonts w:cs="Times New Roman"/>
                <w:color w:val="000000" w:themeColor="text1"/>
                <w:szCs w:val="20"/>
                <w:lang w:val="en-US"/>
              </w:rPr>
              <w:fldChar w:fldCharType="end"/>
            </w:r>
          </w:p>
        </w:tc>
      </w:tr>
    </w:tbl>
    <w:p w14:paraId="0D3EF9D1" w14:textId="63AC62F4" w:rsidR="00082C82" w:rsidRPr="00EA4B5D" w:rsidRDefault="0019692F" w:rsidP="005B3DC3">
      <w:pPr>
        <w:spacing w:line="480" w:lineRule="auto"/>
        <w:ind w:right="-851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color w:val="000000" w:themeColor="text1"/>
          <w:szCs w:val="20"/>
          <w:lang w:val="en-US"/>
        </w:rPr>
        <w:t>Figure</w:t>
      </w:r>
      <w:r w:rsidR="00A52652" w:rsidRPr="00EA4B5D">
        <w:rPr>
          <w:rFonts w:cs="Times New Roman"/>
          <w:color w:val="000000" w:themeColor="text1"/>
          <w:szCs w:val="20"/>
          <w:lang w:val="en-US"/>
        </w:rPr>
        <w:t xml:space="preserve"> </w:t>
      </w:r>
      <w:r w:rsidRPr="00EA4B5D">
        <w:rPr>
          <w:rFonts w:cs="Times New Roman"/>
          <w:color w:val="000000" w:themeColor="text1"/>
          <w:szCs w:val="20"/>
          <w:lang w:val="en-US"/>
        </w:rPr>
        <w:t>1</w:t>
      </w:r>
      <w:r w:rsidR="00082C82" w:rsidRPr="00EA4B5D">
        <w:rPr>
          <w:rFonts w:cs="Times New Roman"/>
          <w:color w:val="000000" w:themeColor="text1"/>
          <w:szCs w:val="20"/>
          <w:lang w:val="en-US"/>
        </w:rPr>
        <w:t>. Scree Plot</w:t>
      </w:r>
      <w:bookmarkStart w:id="2" w:name="_Ref516496904"/>
      <w:r w:rsidR="005B3DC3" w:rsidRPr="00EA4B5D">
        <w:rPr>
          <w:rFonts w:cs="Times New Roman"/>
          <w:color w:val="000000" w:themeColor="text1"/>
          <w:szCs w:val="20"/>
          <w:lang w:val="en-US"/>
        </w:rPr>
        <w:t>: German version of ASCOT-</w:t>
      </w:r>
      <w:proofErr w:type="spellStart"/>
      <w:r w:rsidR="005B3DC3" w:rsidRPr="00EA4B5D">
        <w:rPr>
          <w:rFonts w:cs="Times New Roman"/>
          <w:color w:val="000000" w:themeColor="text1"/>
          <w:szCs w:val="20"/>
          <w:lang w:val="en-US"/>
        </w:rPr>
        <w:t>Carer</w:t>
      </w:r>
      <w:proofErr w:type="spellEnd"/>
      <w:r w:rsidR="00082C82" w:rsidRPr="00EA4B5D">
        <w:rPr>
          <w:rFonts w:cs="Times New Roman"/>
          <w:color w:val="000000" w:themeColor="text1"/>
          <w:szCs w:val="20"/>
          <w:lang w:val="en-US"/>
        </w:rPr>
        <w:tab/>
        <w:t xml:space="preserve">Table </w:t>
      </w:r>
      <w:bookmarkEnd w:id="2"/>
      <w:r w:rsidR="006A0F28" w:rsidRPr="00EA4B5D">
        <w:rPr>
          <w:rFonts w:cs="Times New Roman"/>
          <w:color w:val="000000" w:themeColor="text1"/>
          <w:szCs w:val="20"/>
          <w:lang w:val="en-US"/>
        </w:rPr>
        <w:t>1</w:t>
      </w:r>
      <w:r w:rsidR="00082C82" w:rsidRPr="00EA4B5D">
        <w:rPr>
          <w:rFonts w:cs="Times New Roman"/>
          <w:color w:val="000000" w:themeColor="text1"/>
          <w:szCs w:val="20"/>
          <w:lang w:val="en-US"/>
        </w:rPr>
        <w:t xml:space="preserve">. </w:t>
      </w:r>
      <w:r w:rsidR="006A0F28" w:rsidRPr="00EA4B5D">
        <w:rPr>
          <w:rFonts w:cs="Times New Roman"/>
          <w:color w:val="000000" w:themeColor="text1"/>
          <w:szCs w:val="20"/>
          <w:lang w:val="en-US"/>
        </w:rPr>
        <w:t>C</w:t>
      </w:r>
      <w:r w:rsidR="00082C82" w:rsidRPr="00EA4B5D">
        <w:rPr>
          <w:rFonts w:cs="Times New Roman"/>
          <w:color w:val="000000" w:themeColor="text1"/>
          <w:szCs w:val="20"/>
          <w:lang w:val="en-US"/>
        </w:rPr>
        <w:t>FA – One-factor models of ASCOT-</w:t>
      </w:r>
      <w:proofErr w:type="spellStart"/>
      <w:r w:rsidR="00082C82" w:rsidRPr="00EA4B5D">
        <w:rPr>
          <w:rFonts w:cs="Times New Roman"/>
          <w:color w:val="000000" w:themeColor="text1"/>
          <w:szCs w:val="20"/>
          <w:lang w:val="en-US"/>
        </w:rPr>
        <w:t>Carer</w:t>
      </w:r>
      <w:proofErr w:type="spellEnd"/>
    </w:p>
    <w:p w14:paraId="4402815F" w14:textId="77777777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noProof/>
          <w:color w:val="000000" w:themeColor="text1"/>
          <w:szCs w:val="20"/>
          <w:lang w:val="en-US"/>
        </w:rPr>
        <w:drawing>
          <wp:inline distT="0" distB="0" distL="0" distR="0" wp14:anchorId="020DF2F5" wp14:editId="7771DF54">
            <wp:extent cx="2743200" cy="1995055"/>
            <wp:effectExtent l="0" t="0" r="0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9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9E710" w14:textId="46FA2FC1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color w:val="000000" w:themeColor="text1"/>
          <w:szCs w:val="20"/>
          <w:lang w:val="en-US"/>
        </w:rPr>
        <w:t>Source:</w:t>
      </w:r>
      <w:r w:rsidR="001E5CE8" w:rsidRPr="00EA4B5D">
        <w:rPr>
          <w:rFonts w:cs="Times New Roman"/>
          <w:color w:val="000000" w:themeColor="text1"/>
          <w:szCs w:val="20"/>
          <w:lang w:val="en-US"/>
        </w:rPr>
        <w:t xml:space="preserve"> WU, EXCELC INT C AUT 2016/2017</w:t>
      </w:r>
      <w:r w:rsidRPr="00EA4B5D">
        <w:rPr>
          <w:rFonts w:cs="Times New Roman"/>
          <w:color w:val="000000" w:themeColor="text1"/>
          <w:szCs w:val="20"/>
          <w:lang w:val="en-US"/>
        </w:rPr>
        <w:t xml:space="preserve"> n=328</w:t>
      </w:r>
    </w:p>
    <w:p w14:paraId="4BB61888" w14:textId="77777777" w:rsidR="0019692F" w:rsidRPr="00EA4B5D" w:rsidRDefault="0019692F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</w:p>
    <w:p w14:paraId="23D7E490" w14:textId="47F501A6" w:rsidR="00082C82" w:rsidRPr="00EA4B5D" w:rsidRDefault="00D57B5E" w:rsidP="00A22162">
      <w:pPr>
        <w:spacing w:line="24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noProof/>
          <w:color w:val="000000" w:themeColor="text1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4D1FB0" wp14:editId="0EA5743F">
                <wp:simplePos x="0" y="0"/>
                <wp:positionH relativeFrom="margin">
                  <wp:posOffset>-80645</wp:posOffset>
                </wp:positionH>
                <wp:positionV relativeFrom="paragraph">
                  <wp:posOffset>290830</wp:posOffset>
                </wp:positionV>
                <wp:extent cx="3390900" cy="366712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3667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CD34591" id="Rechteck 1" o:spid="_x0000_s1026" style="position:absolute;margin-left:-6.35pt;margin-top:22.9pt;width:267pt;height:288.7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mSegIAAEQFAAAOAAAAZHJzL2Uyb0RvYy54bWysVE1v2zAMvQ/YfxB0X+2kX2sQpwhadBhQ&#10;tEXboWdVlmJjkqhRSpzs14+SHbdoix2G5eBIIvlIPj1qfr61hm0UhhZcxScHJWfKSahbt6r4j8er&#10;L185C1G4WhhwquI7Ffj54vOneednagoNmFohIxAXZp2veBOjnxVFkI2yIhyAV46MGtCKSFtcFTWK&#10;jtCtKaZleVJ0gLVHkCoEOr3sjXyR8bVWMt5qHVRkpuJUW8xfzN/n9C0WczFbofBNK4cyxD9UYUXr&#10;KOkIdSmiYGts30HZViIE0PFAgi1A61aq3AN1MynfdPPQCK9yL0RO8CNN4f/BypvNHbK2prvjzAlL&#10;V3SvZBOV/MkmiZ3Ohxk5Pfg7HHaBlqnVrUab/qkJts2M7kZG1TYySYeHh2flWUnES7IdnpycTqbH&#10;CbV4CfcY4jcFlqVFxZGuLDMpNtch9q57l5TNwVVrTDpPlfW15FXcGZUcjLtXmjqi7NMMlLWkLgyy&#10;jSAVCCmVi5Pe1Iha9cfHJf2G0saIXGgGTMiaEo/YA0DS6XvsvuzBP4WqLMUxuPxbYX3wGJEzg4tj&#10;sG0d4EcAhroaMvf+e5J6ahJLz1Dv6L4R+kEIXl61RPu1CPFOICmfroqmOd7SRxvoKg7DirMG8PdH&#10;58mfBElWzjqapIqHX2uBijPz3ZFUzyZHR2n08ubo+HRKG3xteX5tcWt7AXRNJEeqLi+TfzT7pUaw&#10;TzT0y5SVTMJJyl1xGXG/uYj9hNOzIdVymd1o3LyI1+7BywSeWE2yetw+CfSD9iLJ9gb2UydmbyTY&#10;+6ZIB8t1BN1mfb7wOvBNo5qFMzwr6S14vc9eL4/f4g8AAAD//wMAUEsDBBQABgAIAAAAIQCFdbyL&#10;4gAAAAoBAAAPAAAAZHJzL2Rvd25yZXYueG1sTI9dS8NAEEXfBf/DMoJv7ebDRInZlFQQRKHQWETf&#10;tsk0CWZnY3bbxn/v+KSPwxzuPTdfzWYQJ5xcb0lBuAxAINW26alVsHt9XNyBcF5TowdLqOAbHayK&#10;y4tcZ4090xZPlW8Fh5DLtILO+zGT0tUdGu2WdkTi38FORns+p1Y2kz5zuBlkFASpNLonbuj0iA8d&#10;1p/V0Sh42yYHXK/Tndx8lF9lWD3NL8/vSl1fzeU9CI+z/4PhV5/VoWCnvT1S48SgYBFGt4wquEl4&#10;AgNJFMYg9grSKI5BFrn8P6H4AQAA//8DAFBLAQItABQABgAIAAAAIQC2gziS/gAAAOEBAAATAAAA&#10;AAAAAAAAAAAAAAAAAABbQ29udGVudF9UeXBlc10ueG1sUEsBAi0AFAAGAAgAAAAhADj9If/WAAAA&#10;lAEAAAsAAAAAAAAAAAAAAAAALwEAAF9yZWxzLy5yZWxzUEsBAi0AFAAGAAgAAAAhAPEgCZJ6AgAA&#10;RAUAAA4AAAAAAAAAAAAAAAAALgIAAGRycy9lMm9Eb2MueG1sUEsBAi0AFAAGAAgAAAAhAIV1vIvi&#10;AAAACgEAAA8AAAAAAAAAAAAAAAAA1AQAAGRycy9kb3ducmV2LnhtbFBLBQYAAAAABAAEAPMAAADj&#10;BQAAAAA=&#10;" filled="f" strokecolor="#1f4d78 [1604]" strokeweight="1pt">
                <w10:wrap anchorx="margin"/>
              </v:rect>
            </w:pict>
          </mc:Fallback>
        </mc:AlternateContent>
      </w:r>
      <w:r w:rsidR="0019692F" w:rsidRPr="00EA4B5D">
        <w:rPr>
          <w:rFonts w:cs="Times New Roman"/>
          <w:color w:val="000000" w:themeColor="text1"/>
          <w:szCs w:val="20"/>
          <w:lang w:val="en-US"/>
        </w:rPr>
        <w:t>Figure 2a.</w:t>
      </w:r>
      <w:r w:rsidR="00082C82" w:rsidRPr="00EA4B5D">
        <w:rPr>
          <w:rFonts w:cs="Times New Roman"/>
          <w:color w:val="000000" w:themeColor="text1"/>
          <w:szCs w:val="20"/>
          <w:lang w:val="en-US"/>
        </w:rPr>
        <w:t xml:space="preserve"> Standardized parameter estimates for the one-factor structure of the seven ASCOT-</w:t>
      </w:r>
      <w:proofErr w:type="spellStart"/>
      <w:r w:rsidR="00082C82" w:rsidRPr="00EA4B5D">
        <w:rPr>
          <w:rFonts w:cs="Times New Roman"/>
          <w:color w:val="000000" w:themeColor="text1"/>
          <w:szCs w:val="20"/>
          <w:lang w:val="en-US"/>
        </w:rPr>
        <w:t>Carer</w:t>
      </w:r>
      <w:proofErr w:type="spellEnd"/>
      <w:r w:rsidR="00082C82" w:rsidRPr="00EA4B5D">
        <w:rPr>
          <w:rFonts w:cs="Times New Roman"/>
          <w:color w:val="000000" w:themeColor="text1"/>
          <w:szCs w:val="20"/>
          <w:lang w:val="en-US"/>
        </w:rPr>
        <w:t xml:space="preserve"> domains of the German version</w:t>
      </w:r>
    </w:p>
    <w:p w14:paraId="2C6822E8" w14:textId="698E2B5D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noProof/>
          <w:color w:val="000000" w:themeColor="text1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79CCB1" wp14:editId="489B153B">
                <wp:simplePos x="0" y="0"/>
                <wp:positionH relativeFrom="column">
                  <wp:posOffset>-56832</wp:posOffset>
                </wp:positionH>
                <wp:positionV relativeFrom="paragraph">
                  <wp:posOffset>-94932</wp:posOffset>
                </wp:positionV>
                <wp:extent cx="3567112" cy="3657282"/>
                <wp:effectExtent l="0" t="0" r="0" b="63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7112" cy="36572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5756AD9" id="Rechteck 4" o:spid="_x0000_s1026" style="position:absolute;margin-left:-4.45pt;margin-top:-7.45pt;width:280.85pt;height:28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3lyggIAAFwFAAAOAAAAZHJzL2Uyb0RvYy54bWysVFtP2zAUfp+0/2D5faQp5RaRoqqIaRIC&#10;BEw8G8duotk+nu027X79ju00MEB7mJYHxz6X71z8HZ9fbLUiG+F8B6am5cGEEmE4NJ1Z1fT749WX&#10;U0p8YKZhCoyo6U54ejH//Om8t5WYQguqEY4giPFVb2vahmCrovC8FZr5A7DCoFKC0yzg0a2KxrEe&#10;0bUqppPJcdGDa6wDLrxH6WVW0nnCl1LwcCulF4GommJuIa0urc9xLebnrFo5ZtuOD2mwf8hCs85g&#10;0BHqkgVG1q57B6U77sCDDAccdAFSdlykGrCacvKmmoeWWZFqweZ4O7bJ/z9YfrO5c6RrajqjxDCN&#10;V3QveBsE/0FmsTu99RUaPdg7N5w8bmOpW+l0/GMRZJs6uhs7KraBcBQeHh2flOWUEo66w+Ojk+np&#10;NKIWL+7W+fBVgCZxU1OHV5Y6yTbXPmTTvUmMZuCqUwrlrFLmDwFiRkkRM845pl3YKZGt74XESjGr&#10;aQqQOCaWypENQ3YwzoUJZVa1rBFZfDTBb0h59EgFKIOAEVliQiP2ABD5+x47lzPYR1eRKDo6T/6W&#10;WHYePVJkMGF01p0B9xGAwqqGyNl+36TcmtilZ2h2yAMHeUC85VcdXsc18+GOOZwInB2c8nCLi1TQ&#10;1xSGHSUtuF8fyaM9EhW1lPQ4YTX1P9fMCUrUN4MUPitnsziS6TBDauDBvdY8v9aYtV4CXlOJ74nl&#10;aRvtg9pvpQP9hI/BIkZFFTMcY9eUB7c/LEOefHxOuFgskhmOoWXh2jxYHsFjVyPdHrdPzNmBkwHp&#10;fAP7aWTVG2pm2+hpYLEOILvE25e+Dv3GEU7EGZ6b+Ea8Pierl0dx/hsAAP//AwBQSwMEFAAGAAgA&#10;AAAhAJ/aBy7eAAAACgEAAA8AAABkcnMvZG93bnJldi54bWxMj81OwzAQhO9IvIO1SNxaJxWtQohT&#10;ARJCqAdEgbtjb5OIeB3Fzk/fnuVETzurHc1+U+wX14kJh9B6UpCuExBIxtuWagVfny+rDESImqzu&#10;PKGCMwbYl9dXhc6tn+kDp2OsBYdQyLWCJsY+lzKYBp0Oa98j8e3kB6cjr0Mt7aBnDned3CTJTjrd&#10;En9odI/PDZqf4+gUfPvT0+xMRW/T+b0dXw+DMdlBqdub5fEBRMQl/pvhD5/RoWSmyo9kg+gUrLJ7&#10;dvJM71iwYbvdcJeKxS5NQJaFvKxQ/gIAAP//AwBQSwECLQAUAAYACAAAACEAtoM4kv4AAADhAQAA&#10;EwAAAAAAAAAAAAAAAAAAAAAAW0NvbnRlbnRfVHlwZXNdLnhtbFBLAQItABQABgAIAAAAIQA4/SH/&#10;1gAAAJQBAAALAAAAAAAAAAAAAAAAAC8BAABfcmVscy8ucmVsc1BLAQItABQABgAIAAAAIQA7w3ly&#10;ggIAAFwFAAAOAAAAAAAAAAAAAAAAAC4CAABkcnMvZTJvRG9jLnhtbFBLAQItABQABgAIAAAAIQCf&#10;2gcu3gAAAAoBAAAPAAAAAAAAAAAAAAAAANwEAABkcnMvZG93bnJldi54bWxQSwUGAAAAAAQABADz&#10;AAAA5wUAAAAA&#10;" filled="f" stroked="f" strokeweight="1pt"/>
            </w:pict>
          </mc:Fallback>
        </mc:AlternateContent>
      </w:r>
      <w:r w:rsidRPr="00EA4B5D">
        <w:rPr>
          <w:rFonts w:cs="Times New Roman"/>
          <w:noProof/>
          <w:color w:val="000000" w:themeColor="text1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5C767" wp14:editId="374EB51B">
                <wp:simplePos x="0" y="0"/>
                <wp:positionH relativeFrom="column">
                  <wp:posOffset>1165675</wp:posOffset>
                </wp:positionH>
                <wp:positionV relativeFrom="paragraph">
                  <wp:posOffset>238306</wp:posOffset>
                </wp:positionV>
                <wp:extent cx="453390" cy="247088"/>
                <wp:effectExtent l="7937" t="0" r="11748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618104">
                          <a:off x="0" y="0"/>
                          <a:ext cx="453390" cy="2470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D2B933" w14:textId="77777777" w:rsidR="00082C82" w:rsidRPr="00923DE3" w:rsidRDefault="00082C82" w:rsidP="00082C82">
                            <w:pPr>
                              <w:rPr>
                                <w:color w:val="0070C0"/>
                                <w:szCs w:val="20"/>
                              </w:rPr>
                            </w:pPr>
                            <w:r w:rsidRPr="00923DE3">
                              <w:rPr>
                                <w:color w:val="0070C0"/>
                                <w:szCs w:val="20"/>
                              </w:rPr>
                              <w:t>0.75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975C767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91.8pt;margin-top:18.75pt;width:35.7pt;height:19.45pt;rotation:-434929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YrfPAIAAG0EAAAOAAAAZHJzL2Uyb0RvYy54bWysVF1P2zAUfZ+0/2D5fSQpBUpFijoQ0yQE&#10;SGXi2XVsGsnx9WyXhP36HTttQWxP016s63tPzv0417m4HDrDXpQPLdmaV0clZ8pKalr7XPMfjzdf&#10;ZpyFKGwjDFlV81cV+OXi86eL3s3VhDZkGuUZSGyY967mmxjdvCiC3KhOhCNyyiKoyXci4uqfi8aL&#10;HuydKSZleVr05BvnSaoQ4L0eg3yR+bVWMt5rHVRkpuaoLebT53OdzmJxIebPXrhNK3dliH+oohOt&#10;RdID1bWIgm19+wdV10pPgXQ8ktQVpHUrVe4B3VTlh25WG+FU7gXDCe4wpvD/aOXdy4NnbVNzCGVF&#10;B4ke1RC1Mg2bpen0LswBWjnA4vCVBqi89wc4U9OD9h3zhOFWZ6fVrCqneRbojgGOsb8eRg1uJuGc&#10;nhwfnyMiEZpMz8pZTlaMXInT+RC/KepYMmruoWQmFS+3IaIuQPeQBLd00xqT1TSW9TU/PT4p8weH&#10;CL4wNmFV3osdTepv7CNZcVgPu6bX1Lyi59wWCg1O3rQo5VaE+CA8lgROLH68x6ENISXtLM425H/9&#10;zZ/w0A5RznosXc3Dz63wijPz3ULV82o6BW3Ml+nJ2QQX/z6yfh+x2+6KsNdVri6bCR/N3tSeuie8&#10;j2XKipCwErlrHvfmVRyfAt6XVMtlBmEvnYi3duVkot5r8Tg8Ce92akTIeEf79RTzD6KM2FGW5TaS&#10;brNiacDjVCFfumCns5C795cezft7Rr39JRa/AQAA//8DAFBLAwQUAAYACAAAACEAicjA2OAAAAAJ&#10;AQAADwAAAGRycy9kb3ducmV2LnhtbEyPMU/DMBSEdyT+g/WQ2KhTtyJNiFNVlUCiA4KWgdGJH0nA&#10;fo5stw38eswE4+lOd99V68kadkIfBkcS5rMMGFLr9ECdhNfD/c0KWIiKtDKOUMIXBljXlxeVKrU7&#10;0wue9rFjqYRCqST0MY4l56Ht0aowcyNS8t6dtyom6TuuvTqncmu4yLJbbtVAaaFXI257bD/3RytB&#10;PY27jXn2h12z/GgfvrdL8Zi/SXl9NW3ugEWc4l8YfvETOtSJqXFH0oGZpIsioUcJYr4AlgJiscqB&#10;NRIKkQOvK/7/Qf0DAAD//wMAUEsBAi0AFAAGAAgAAAAhALaDOJL+AAAA4QEAABMAAAAAAAAAAAAA&#10;AAAAAAAAAFtDb250ZW50X1R5cGVzXS54bWxQSwECLQAUAAYACAAAACEAOP0h/9YAAACUAQAACwAA&#10;AAAAAAAAAAAAAAAvAQAAX3JlbHMvLnJlbHNQSwECLQAUAAYACAAAACEA2VmK3zwCAABtBAAADgAA&#10;AAAAAAAAAAAAAAAuAgAAZHJzL2Uyb0RvYy54bWxQSwECLQAUAAYACAAAACEAicjA2OAAAAAJAQAA&#10;DwAAAAAAAAAAAAAAAACWBAAAZHJzL2Rvd25yZXYueG1sUEsFBgAAAAAEAAQA8wAAAKMFAAAAAA==&#10;" filled="f" stroked="f" strokeweight=".5pt">
                <v:textbox>
                  <w:txbxContent>
                    <w:p w14:paraId="1BD2B933" w14:textId="77777777" w:rsidR="00082C82" w:rsidRPr="00923DE3" w:rsidRDefault="00082C82" w:rsidP="00082C82">
                      <w:pPr>
                        <w:rPr>
                          <w:color w:val="0070C0"/>
                          <w:szCs w:val="20"/>
                        </w:rPr>
                      </w:pPr>
                      <w:r w:rsidRPr="00923DE3">
                        <w:rPr>
                          <w:color w:val="0070C0"/>
                          <w:szCs w:val="20"/>
                        </w:rPr>
                        <w:t>0.75</w:t>
                      </w:r>
                    </w:p>
                  </w:txbxContent>
                </v:textbox>
              </v:shape>
            </w:pict>
          </mc:Fallback>
        </mc:AlternateContent>
      </w:r>
      <w:r w:rsidRPr="00EA4B5D">
        <w:rPr>
          <w:rFonts w:cs="Times New Roman"/>
          <w:noProof/>
          <w:color w:val="000000" w:themeColor="text1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7125E9B3" wp14:editId="498ABCE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373200" cy="3474000"/>
            <wp:effectExtent l="0" t="0" r="0" b="12700"/>
            <wp:wrapThrough wrapText="bothSides">
              <wp:wrapPolygon edited="0">
                <wp:start x="9759" y="0"/>
                <wp:lineTo x="9271" y="1895"/>
                <wp:lineTo x="6709" y="7582"/>
                <wp:lineTo x="2074" y="8766"/>
                <wp:lineTo x="366" y="9359"/>
                <wp:lineTo x="0" y="10069"/>
                <wp:lineTo x="0" y="12083"/>
                <wp:lineTo x="4026" y="13268"/>
                <wp:lineTo x="6465" y="13268"/>
                <wp:lineTo x="9027" y="18954"/>
                <wp:lineTo x="9637" y="20850"/>
                <wp:lineTo x="9637" y="21561"/>
                <wp:lineTo x="15736" y="21561"/>
                <wp:lineTo x="16102" y="21561"/>
                <wp:lineTo x="18420" y="20968"/>
                <wp:lineTo x="18786" y="19902"/>
                <wp:lineTo x="18176" y="19428"/>
                <wp:lineTo x="15736" y="18954"/>
                <wp:lineTo x="16468" y="18954"/>
                <wp:lineTo x="18664" y="17533"/>
                <wp:lineTo x="18786" y="16822"/>
                <wp:lineTo x="17810" y="16111"/>
                <wp:lineTo x="15736" y="15163"/>
                <wp:lineTo x="17444" y="15163"/>
                <wp:lineTo x="18664" y="14334"/>
                <wp:lineTo x="18786" y="10543"/>
                <wp:lineTo x="17932" y="9951"/>
                <wp:lineTo x="15614" y="9477"/>
                <wp:lineTo x="16346" y="9477"/>
                <wp:lineTo x="18664" y="8056"/>
                <wp:lineTo x="18786" y="7345"/>
                <wp:lineTo x="17810" y="6634"/>
                <wp:lineTo x="15736" y="5686"/>
                <wp:lineTo x="18298" y="5449"/>
                <wp:lineTo x="18786" y="4502"/>
                <wp:lineTo x="18176" y="3791"/>
                <wp:lineTo x="18786" y="1066"/>
                <wp:lineTo x="17932" y="474"/>
                <wp:lineTo x="15614" y="0"/>
                <wp:lineTo x="9759" y="0"/>
              </wp:wrapPolygon>
            </wp:wrapThrough>
            <wp:docPr id="6" name="Diagram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FF9C5" w14:textId="77777777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</w:p>
    <w:p w14:paraId="29EDCC17" w14:textId="77777777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noProof/>
          <w:color w:val="000000" w:themeColor="text1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5B2735" wp14:editId="08FBC638">
                <wp:simplePos x="0" y="0"/>
                <wp:positionH relativeFrom="column">
                  <wp:posOffset>1201319</wp:posOffset>
                </wp:positionH>
                <wp:positionV relativeFrom="paragraph">
                  <wp:posOffset>354828</wp:posOffset>
                </wp:positionV>
                <wp:extent cx="453543" cy="280780"/>
                <wp:effectExtent l="0" t="57150" r="0" b="6223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11551">
                          <a:off x="0" y="0"/>
                          <a:ext cx="453543" cy="280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51E573" w14:textId="77777777" w:rsidR="00082C82" w:rsidRPr="00923DE3" w:rsidRDefault="00082C82" w:rsidP="00082C82">
                            <w:pPr>
                              <w:rPr>
                                <w:color w:val="0070C0"/>
                                <w:szCs w:val="20"/>
                              </w:rPr>
                            </w:pPr>
                            <w:r w:rsidRPr="00923DE3">
                              <w:rPr>
                                <w:color w:val="0070C0"/>
                                <w:szCs w:val="20"/>
                              </w:rPr>
                              <w:t>0.7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95B2735" id="Textfeld 10" o:spid="_x0000_s1027" type="#_x0000_t202" style="position:absolute;left:0;text-align:left;margin-left:94.6pt;margin-top:27.95pt;width:35.7pt;height:22.1pt;rotation:-228114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27PwIAAHYEAAAOAAAAZHJzL2Uyb0RvYy54bWysVMFO3DAQvVfqP1i+l2yWDYUVWbQFUVVC&#10;gAQVZ69js5Ecj2t7SejX99nZbBHtqerFGs+8PM/Mm8n5xdAZ9qJ8aMnWvDyacaaspKa1zzX//nj9&#10;6ZSzEIVthCGrav6qAr9Yffxw3rulmtOWTKM8A4kNy97VfBujWxZFkFvViXBETlkENflORFz9c9F4&#10;0YO9M8V8NjspevKN8yRVCPBejUG+yvxaKxnvtA4qMlNz5Bbz6fO5SWexOhfLZy/ctpX7NMQ/ZNGJ&#10;1uLRA9WViILtfPsHVddKT4F0PJLUFaR1K1WuAdWUs3fVPGyFU7kWNCe4Q5vC/6OVty/3nrUNtEN7&#10;rOig0aMaolamYXChP70LS8AeHIBx+EIDsJM/wJnKHrTvmCe0tzyryrKqytwN1McAB/ProdkgZxLO&#10;RXVcLY45kwjNT2efT/NjxciVOJ0P8auijiWj5h5aZlLxchMi8gJ0giS4pevWmKynsayv+clxNcsf&#10;HCL4wtiEVXky9jSpvrGOZMVhM4z9mGrcUPOK0nN1qCQ4ed0ioxsR4r3wmBY4sQHxDoc2hJdpb3G2&#10;Jf/zb/6Eh4iIctZj+moefuyEV5yZbxbynpWLBWhjviyqz3Nc/NvI5m3E7rpLwoCXObtsJnw0k6k9&#10;dU9YlHV6FSFhJd6ueZzMyzjuBBZNqvU6gzCgTsQb++Bkop4keRyehHd7USLUvKVpTsXynTYjdlRn&#10;vYuk2yxc6vPYVaiYLhjurOd+EdP2vL1n1O/fxeoXAAAA//8DAFBLAwQUAAYACAAAACEAvFGY6eAA&#10;AAAKAQAADwAAAGRycy9kb3ducmV2LnhtbEyPUUvDMBSF3wX/Q7iCby5ZYV3XNR0yJr4pVhH2ljW3&#10;TbFJSpOtdb/e65M+Hs7Hud8tdrPt2QXH0HknYbkQwNDVXneulfDx/vSQAQtROa1671DCNwbYlbc3&#10;hcq1n9wbXqrYMhpxIVcSTIxDznmoDVoVFn5AR13jR6sixbHlelQTjdueJ0Kk3KrO0QWjBtwbrL+q&#10;s5Vw/dxXr+t0HqeX6xFN9nxo1s1Byvu7+XELLOIc/2D41Sd1KMnp5M9OB9ZTzjYJoRJWqw0wApJU&#10;pMBO1AixBF4W/P8L5Q8AAAD//wMAUEsBAi0AFAAGAAgAAAAhALaDOJL+AAAA4QEAABMAAAAAAAAA&#10;AAAAAAAAAAAAAFtDb250ZW50X1R5cGVzXS54bWxQSwECLQAUAAYACAAAACEAOP0h/9YAAACUAQAA&#10;CwAAAAAAAAAAAAAAAAAvAQAAX3JlbHMvLnJlbHNQSwECLQAUAAYACAAAACEAVBAduz8CAAB2BAAA&#10;DgAAAAAAAAAAAAAAAAAuAgAAZHJzL2Uyb0RvYy54bWxQSwECLQAUAAYACAAAACEAvFGY6eAAAAAK&#10;AQAADwAAAAAAAAAAAAAAAACZBAAAZHJzL2Rvd25yZXYueG1sUEsFBgAAAAAEAAQA8wAAAKYFAAAA&#10;AA==&#10;" filled="f" stroked="f" strokeweight=".5pt">
                <v:textbox>
                  <w:txbxContent>
                    <w:p w14:paraId="6C51E573" w14:textId="77777777" w:rsidR="00082C82" w:rsidRPr="00923DE3" w:rsidRDefault="00082C82" w:rsidP="00082C82">
                      <w:pPr>
                        <w:rPr>
                          <w:color w:val="0070C0"/>
                          <w:szCs w:val="20"/>
                        </w:rPr>
                      </w:pPr>
                      <w:r w:rsidRPr="00923DE3">
                        <w:rPr>
                          <w:color w:val="0070C0"/>
                          <w:szCs w:val="20"/>
                        </w:rPr>
                        <w:t>0.7</w:t>
                      </w:r>
                    </w:p>
                  </w:txbxContent>
                </v:textbox>
              </v:shape>
            </w:pict>
          </mc:Fallback>
        </mc:AlternateContent>
      </w:r>
      <w:r w:rsidRPr="00EA4B5D">
        <w:rPr>
          <w:rFonts w:cs="Times New Roman"/>
          <w:noProof/>
          <w:color w:val="000000" w:themeColor="text1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FFB08" wp14:editId="3A7E2D96">
                <wp:simplePos x="0" y="0"/>
                <wp:positionH relativeFrom="column">
                  <wp:posOffset>1129665</wp:posOffset>
                </wp:positionH>
                <wp:positionV relativeFrom="paragraph">
                  <wp:posOffset>10160</wp:posOffset>
                </wp:positionV>
                <wp:extent cx="453390" cy="219075"/>
                <wp:effectExtent l="40957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83215">
                          <a:off x="0" y="0"/>
                          <a:ext cx="45339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1738E6" w14:textId="77777777" w:rsidR="00082C82" w:rsidRPr="00923DE3" w:rsidRDefault="00082C82" w:rsidP="00082C82">
                            <w:pPr>
                              <w:rPr>
                                <w:color w:val="0070C0"/>
                                <w:szCs w:val="20"/>
                              </w:rPr>
                            </w:pPr>
                            <w:r w:rsidRPr="00923DE3">
                              <w:rPr>
                                <w:color w:val="0070C0"/>
                                <w:szCs w:val="20"/>
                              </w:rPr>
                              <w:t>0.7</w:t>
                            </w:r>
                            <w:r>
                              <w:rPr>
                                <w:color w:val="0070C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DEFFB08" id="Textfeld 9" o:spid="_x0000_s1028" type="#_x0000_t202" style="position:absolute;left:0;text-align:left;margin-left:88.95pt;margin-top:.8pt;width:35.7pt;height:17.25pt;rotation:-362281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hlPgIAAHQEAAAOAAAAZHJzL2Uyb0RvYy54bWysVE2P2jAQvVfqf7B8L/kAdgERVnRXVJXQ&#10;7kpQ7dk4NkRyPK5tSOiv79ghLNr2VPVizcfL88y8ceYPba3ISVhXgS5oNkgpEZpDWel9QX9sV18m&#10;lDjPdMkUaFHQs3D0YfH507wxM5HDAVQpLEES7WaNKejBezNLEscPomZuAEZoTEqwNfPo2n1SWtYg&#10;e62SPE3vkgZsaSxw4RxGn7okXUR+KQX3L1I64YkqKNbm42njuQtnspiz2d4yc6j4pQz2D1XUrNJ4&#10;6ZXqiXlGjrb6g6quuAUH0g841AlIWXERe8BusvRDN5sDMyL2gsNx5jom9/9o+fPp1ZKqLOiUEs1q&#10;lGgrWi+FKsk0TKcxboagjUGYb79Ciyr3cYfB0HQrbU0s4HCzST4Z5tk4zgK7IwjHsZ+vo0ZuwjE4&#10;Gg+HU8xwTOXZNL0fB9Kk4wqcxjr/TUBNglFQi0pGUnZaO99Be0iAa1hVSkU1lSZNQe+G4zR+cM0g&#10;udIBK+JeXGhCf10fwfLtro3TyPsed1CesfXYHdbrDF9VWNGaOf/KLO4KBnH//QseUgHeDBeLkgPY&#10;X3+LBzxKiFlKGty9grqfR2YFJeq7RnGn2WiEtD46o/F9jo69zexuM/pYPwKudxari2bAe9Wb0kL9&#10;hs9kGW7FFNMc7y6o781H370IfGZcLJcRhOtpmF/rjeGBupdk274xay6ieFTzGfotZbMP2nTYTp3l&#10;0YOsonBhzt1UUfDg4GpH6S/PMLydWz+i3n8Wi98AAAD//wMAUEsDBBQABgAIAAAAIQCE+5xU4AAA&#10;AAoBAAAPAAAAZHJzL2Rvd25yZXYueG1sTI9NT8JAEIbvJv6HzZh4gy0UGqzdEkMiFw9EVCK3pTu2&#10;jd3ZprsL9d87nvA2b+bJ+1GsR9uJMw6+daRgNk1AIFXOtFQreH97nqxA+KDJ6M4RKvhBD+vy9qbQ&#10;uXEXesXzPtSCTcjnWkETQp9L6asGrfZT1yPx78sNVgeWQy3NoC9sbjs5T5JMWt0SJzS6x02D1fc+&#10;WgXYL7fxI35Wx7ghTA+L3fb4slPq/m58egQRcAxXGP7qc3UoudPJRTJedKwfspRRBZNZxhuYmKcJ&#10;HycFy0UGsizk/wnlLwAAAP//AwBQSwECLQAUAAYACAAAACEAtoM4kv4AAADhAQAAEwAAAAAAAAAA&#10;AAAAAAAAAAAAW0NvbnRlbnRfVHlwZXNdLnhtbFBLAQItABQABgAIAAAAIQA4/SH/1gAAAJQBAAAL&#10;AAAAAAAAAAAAAAAAAC8BAABfcmVscy8ucmVsc1BLAQItABQABgAIAAAAIQDQhQhlPgIAAHQEAAAO&#10;AAAAAAAAAAAAAAAAAC4CAABkcnMvZTJvRG9jLnhtbFBLAQItABQABgAIAAAAIQCE+5xU4AAAAAoB&#10;AAAPAAAAAAAAAAAAAAAAAJgEAABkcnMvZG93bnJldi54bWxQSwUGAAAAAAQABADzAAAApQUAAAAA&#10;" filled="f" stroked="f" strokeweight=".5pt">
                <v:textbox>
                  <w:txbxContent>
                    <w:p w14:paraId="4E1738E6" w14:textId="77777777" w:rsidR="00082C82" w:rsidRPr="00923DE3" w:rsidRDefault="00082C82" w:rsidP="00082C82">
                      <w:pPr>
                        <w:rPr>
                          <w:color w:val="0070C0"/>
                          <w:szCs w:val="20"/>
                        </w:rPr>
                      </w:pPr>
                      <w:r w:rsidRPr="00923DE3">
                        <w:rPr>
                          <w:color w:val="0070C0"/>
                          <w:szCs w:val="20"/>
                        </w:rPr>
                        <w:t>0.7</w:t>
                      </w:r>
                      <w:r>
                        <w:rPr>
                          <w:color w:val="0070C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2BB59CF" w14:textId="77777777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</w:p>
    <w:p w14:paraId="087130AC" w14:textId="77777777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noProof/>
          <w:color w:val="000000" w:themeColor="text1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A79881" wp14:editId="59924B81">
                <wp:simplePos x="0" y="0"/>
                <wp:positionH relativeFrom="column">
                  <wp:posOffset>1155751</wp:posOffset>
                </wp:positionH>
                <wp:positionV relativeFrom="paragraph">
                  <wp:posOffset>80010</wp:posOffset>
                </wp:positionV>
                <wp:extent cx="453543" cy="219329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43" cy="2193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95087F" w14:textId="77777777" w:rsidR="00082C82" w:rsidRPr="00923DE3" w:rsidRDefault="00082C82" w:rsidP="00082C82">
                            <w:pPr>
                              <w:rPr>
                                <w:color w:val="0070C0"/>
                                <w:szCs w:val="20"/>
                              </w:rPr>
                            </w:pPr>
                            <w:r w:rsidRPr="00923DE3">
                              <w:rPr>
                                <w:color w:val="0070C0"/>
                                <w:szCs w:val="20"/>
                              </w:rPr>
                              <w:t>0.</w:t>
                            </w:r>
                            <w:r>
                              <w:rPr>
                                <w:color w:val="0070C0"/>
                                <w:szCs w:val="20"/>
                              </w:rPr>
                              <w:t>4</w:t>
                            </w:r>
                            <w:r w:rsidRPr="00923DE3">
                              <w:rPr>
                                <w:color w:val="0070C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5A79881" id="Textfeld 11" o:spid="_x0000_s1029" type="#_x0000_t202" style="position:absolute;left:0;text-align:left;margin-left:91pt;margin-top:6.3pt;width:35.7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05NgIAAGcEAAAOAAAAZHJzL2Uyb0RvYy54bWysVE2P2jAQvVfqf7B8L+FzWyLCiu6KqhLa&#10;XQmqPRvHJpFsj2sbEvrrO3YIi7Y9Vb2Y+XgZz7w3ZnHfakVOwvkaTEFHgyElwnAoa3Mo6I/d+tMX&#10;SnxgpmQKjCjoWXh6v/z4YdHYXIyhAlUKR7CI8XljC1qFYPMs87wSmvkBWGEwKcFpFtB1h6x0rMHq&#10;WmXj4fAua8CV1gEX3mP0sUvSZaovpeDhWUovAlEFxd5COl069/HMlguWHxyzVc0vbbB/6EKz2uCl&#10;11KPLDBydPUfpXTNHXiQYcBBZyBlzUWaAacZDd9Ns62YFWkWJMfbK03+/5XlT6cXR+oStRtRYphG&#10;jXaiDVKokmAI+WmszxG2tQgM7VdoEdvHPQbj2K10Ov7iQATzyPT5yi5WIxyD09lkNp1QwjE1Hs0n&#10;43mskr19bJ0P3wRoEo2COhQvccpOGx86aA+JdxlY10olAZUhTUHvJrNh+uCaweLKRKxIq3ApEwfq&#10;Go9WaPdtImDSD7WH8oyzOui2xVu+rrGjDfPhhTlcDxwPVz484yEV4M1wsSipwP36WzziUTXMUtLg&#10;uhXU/zwyJyhR3w3qOR9Np3E/kzOdfR6j424z+9uMOeoHwI1GybC7ZEZ8UL0pHehXfBmreCummOF4&#10;d0FDbz6E7hHgy+JitUog3EjLwsZsLY+lI2+R7137ypy9iBJQzSfoF5Pl77TpsJ06q2MAWSfhIs8d&#10;qyh4dHCbk/SXlxefy62fUG//D8vfAAAA//8DAFBLAwQUAAYACAAAACEAO3H7uOEAAAAJAQAADwAA&#10;AGRycy9kb3ducmV2LnhtbEyPwU7DMBBE70j8g7VI3KhT05YoxKmqSBUSgkNLL9w2sZtExOsQu23g&#10;61lOcNvRjmbe5OvJ9eJsx9B50jCfJSAs1d501Gg4vG3vUhAhIhnsPVkNXzbAuri+yjEz/kI7e97H&#10;RnAIhQw1tDEOmZShbq3DMPODJf4d/egwshwbaUa8cLjrpUqSlXTYETe0ONiytfXH/uQ0PJfbV9xV&#10;yqXfffn0ctwMn4f3pda3N9PmEUS0U/wzwy8+o0PBTJU/kQmiZ50q3hL5UCsQbFDL+wWISsPiYQ6y&#10;yOX/BcUPAAAA//8DAFBLAQItABQABgAIAAAAIQC2gziS/gAAAOEBAAATAAAAAAAAAAAAAAAAAAAA&#10;AABbQ29udGVudF9UeXBlc10ueG1sUEsBAi0AFAAGAAgAAAAhADj9If/WAAAAlAEAAAsAAAAAAAAA&#10;AAAAAAAALwEAAF9yZWxzLy5yZWxzUEsBAi0AFAAGAAgAAAAhAOE+fTk2AgAAZwQAAA4AAAAAAAAA&#10;AAAAAAAALgIAAGRycy9lMm9Eb2MueG1sUEsBAi0AFAAGAAgAAAAhADtx+7jhAAAACQEAAA8AAAAA&#10;AAAAAAAAAAAAkAQAAGRycy9kb3ducmV2LnhtbFBLBQYAAAAABAAEAPMAAACeBQAAAAA=&#10;" filled="f" stroked="f" strokeweight=".5pt">
                <v:textbox>
                  <w:txbxContent>
                    <w:p w14:paraId="3C95087F" w14:textId="77777777" w:rsidR="00082C82" w:rsidRPr="00923DE3" w:rsidRDefault="00082C82" w:rsidP="00082C82">
                      <w:pPr>
                        <w:rPr>
                          <w:color w:val="0070C0"/>
                          <w:szCs w:val="20"/>
                        </w:rPr>
                      </w:pPr>
                      <w:r w:rsidRPr="00923DE3">
                        <w:rPr>
                          <w:color w:val="0070C0"/>
                          <w:szCs w:val="20"/>
                        </w:rPr>
                        <w:t>0.</w:t>
                      </w:r>
                      <w:r>
                        <w:rPr>
                          <w:color w:val="0070C0"/>
                          <w:szCs w:val="20"/>
                        </w:rPr>
                        <w:t>4</w:t>
                      </w:r>
                      <w:r w:rsidRPr="00923DE3">
                        <w:rPr>
                          <w:color w:val="0070C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964DB1F" w14:textId="77777777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noProof/>
          <w:color w:val="000000" w:themeColor="text1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676802" wp14:editId="060DEDE5">
                <wp:simplePos x="0" y="0"/>
                <wp:positionH relativeFrom="column">
                  <wp:posOffset>1187831</wp:posOffset>
                </wp:positionH>
                <wp:positionV relativeFrom="paragraph">
                  <wp:posOffset>90886</wp:posOffset>
                </wp:positionV>
                <wp:extent cx="453390" cy="258890"/>
                <wp:effectExtent l="0" t="57150" r="0" b="6540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12138">
                          <a:off x="0" y="0"/>
                          <a:ext cx="453390" cy="258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8EAAB8" w14:textId="77777777" w:rsidR="00082C82" w:rsidRPr="00923DE3" w:rsidRDefault="00082C82" w:rsidP="00082C82">
                            <w:pPr>
                              <w:rPr>
                                <w:color w:val="0070C0"/>
                                <w:szCs w:val="20"/>
                              </w:rPr>
                            </w:pPr>
                            <w:r w:rsidRPr="00923DE3">
                              <w:rPr>
                                <w:color w:val="0070C0"/>
                                <w:szCs w:val="20"/>
                              </w:rPr>
                              <w:t>0.</w:t>
                            </w:r>
                            <w:r>
                              <w:rPr>
                                <w:color w:val="0070C0"/>
                                <w:szCs w:val="20"/>
                              </w:rPr>
                              <w:t>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C676802" id="Textfeld 12" o:spid="_x0000_s1030" type="#_x0000_t202" style="position:absolute;left:0;text-align:left;margin-left:93.55pt;margin-top:7.15pt;width:35.7pt;height:20.4pt;rotation:2416245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zhPQIAAHUEAAAOAAAAZHJzL2Uyb0RvYy54bWysVMFu2zAMvQ/YPwi6r06cpEuDOkXWosOA&#10;oi3QDj0rstQYkEVNUmp3X78nOc6KbqdhF4Ein59IPtLnF31r2IvyoSFb8enJhDNlJdWNfa7498fr&#10;T0vOQhS2FoasqvirCvxi/fHDeedWqqQdmVp5BhIbVp2r+C5GtyqKIHeqFeGEnLIIavKtiLj656L2&#10;ogN7a4pyMjktOvK18yRVCPBeDUG+zvxaKxnvtA4qMlNx5Bbz6fO5TWexPherZy/crpGHNMQ/ZNGK&#10;xuLRI9WViILtffMHVdtIT4F0PJHUFqR1I1WuAdVMJ++qedgJp3ItaE5wxzaF/0crb1/uPWtqaFdy&#10;ZkULjR5VH7UyNYML/elcWAH24ACM/RfqgR39Ac5Udq99yzyhvWU5LaezZW4GymNAo++vx16Dm0k4&#10;54vZ7AwRiVC5WC5h461ioEqUzof4VVHLklFxDykzqXi5CXGAjpAEt3TdGJPlNJZ1FT+dLSb5g2ME&#10;5MYmrMqDcaBJ5Q1lJCv22z63Yz6WuKX6FZXn4pBvcPK6QUY3IsR74TEscGIB4h0ObQgv08HibEf+&#10;59/8CQ8NEeWsw/BVPPzYC684M98s1D2bzuegjfkyX3wucfFvI9u3EbtvLwnzPc3ZZTPhoxlN7al9&#10;wp5s0qsICSvxdsXjaF7GYSWwZ1JtNhmE+XQi3tgHJxP1KMlj/yS8O4gSoeYtjWMqVu+0GbCDOpt9&#10;JN1k4VKfh65C8HTBbGfpD3uYluftPaN+/y3WvwAAAP//AwBQSwMEFAAGAAgAAAAhAB/zjv/eAAAA&#10;CQEAAA8AAABkcnMvZG93bnJldi54bWxMj8FOg0AQhu8mvsNmTLwYu0BFCbI0trHxXGqMxym7BVJ2&#10;lrBbim/veKq3+TNf/vmmWM22F5MZfedIQbyIQBiqne6oUfC53z5mIHxA0tg7Mgp+jIdVeXtTYK7d&#10;hXZmqkIjuIR8jgraEIZcSl+3xqJfuMEQ745utBg4jo3UI1643PYyiaJnabEjvtDiYDatqU/V2SoY&#10;19Nm973vPvB0fI+362XygNWXUvd389sriGDmcIXhT5/VoWSngzuT9qLnnL3EjPLwtATBQJJmKYiD&#10;gjSNQZaF/P9B+QsAAP//AwBQSwECLQAUAAYACAAAACEAtoM4kv4AAADhAQAAEwAAAAAAAAAAAAAA&#10;AAAAAAAAW0NvbnRlbnRfVHlwZXNdLnhtbFBLAQItABQABgAIAAAAIQA4/SH/1gAAAJQBAAALAAAA&#10;AAAAAAAAAAAAAC8BAABfcmVscy8ucmVsc1BLAQItABQABgAIAAAAIQDxkizhPQIAAHUEAAAOAAAA&#10;AAAAAAAAAAAAAC4CAABkcnMvZTJvRG9jLnhtbFBLAQItABQABgAIAAAAIQAf847/3gAAAAkBAAAP&#10;AAAAAAAAAAAAAAAAAJcEAABkcnMvZG93bnJldi54bWxQSwUGAAAAAAQABADzAAAAogUAAAAA&#10;" filled="f" stroked="f" strokeweight=".5pt">
                <v:textbox>
                  <w:txbxContent>
                    <w:p w14:paraId="3E8EAAB8" w14:textId="77777777" w:rsidR="00082C82" w:rsidRPr="00923DE3" w:rsidRDefault="00082C82" w:rsidP="00082C82">
                      <w:pPr>
                        <w:rPr>
                          <w:color w:val="0070C0"/>
                          <w:szCs w:val="20"/>
                        </w:rPr>
                      </w:pPr>
                      <w:r w:rsidRPr="00923DE3">
                        <w:rPr>
                          <w:color w:val="0070C0"/>
                          <w:szCs w:val="20"/>
                        </w:rPr>
                        <w:t>0.</w:t>
                      </w:r>
                      <w:r>
                        <w:rPr>
                          <w:color w:val="0070C0"/>
                          <w:szCs w:val="20"/>
                        </w:rPr>
                        <w:t>65</w:t>
                      </w:r>
                    </w:p>
                  </w:txbxContent>
                </v:textbox>
              </v:shape>
            </w:pict>
          </mc:Fallback>
        </mc:AlternateContent>
      </w:r>
    </w:p>
    <w:p w14:paraId="2D372DA6" w14:textId="77777777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noProof/>
          <w:color w:val="000000" w:themeColor="text1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6C2383" wp14:editId="529B30B4">
                <wp:simplePos x="0" y="0"/>
                <wp:positionH relativeFrom="column">
                  <wp:posOffset>1231693</wp:posOffset>
                </wp:positionH>
                <wp:positionV relativeFrom="paragraph">
                  <wp:posOffset>116304</wp:posOffset>
                </wp:positionV>
                <wp:extent cx="453543" cy="219329"/>
                <wp:effectExtent l="0" t="0" r="63818" b="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42898">
                          <a:off x="0" y="0"/>
                          <a:ext cx="453543" cy="2193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EAAFA8" w14:textId="77777777" w:rsidR="00082C82" w:rsidRPr="00923DE3" w:rsidRDefault="00082C82" w:rsidP="00082C82">
                            <w:pPr>
                              <w:rPr>
                                <w:color w:val="0070C0"/>
                                <w:szCs w:val="20"/>
                              </w:rPr>
                            </w:pPr>
                            <w:r w:rsidRPr="00923DE3">
                              <w:rPr>
                                <w:color w:val="0070C0"/>
                                <w:szCs w:val="20"/>
                              </w:rPr>
                              <w:t>0.</w:t>
                            </w:r>
                            <w:r>
                              <w:rPr>
                                <w:color w:val="0070C0"/>
                                <w:szCs w:val="20"/>
                              </w:rPr>
                              <w:t>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F6C2383" id="Textfeld 13" o:spid="_x0000_s1031" type="#_x0000_t202" style="position:absolute;left:0;text-align:left;margin-left:97pt;margin-top:9.15pt;width:35.7pt;height:17.25pt;rotation:376056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/NrPgIAAHUEAAAOAAAAZHJzL2Uyb0RvYy54bWysVF1P3DAQfK/U/2D5veQ+cpQ7kUNXEFUl&#10;BEhQ8exzbC6S43VtHwn99R07lyuifar6Yq13J2PPzjrnF31r2IvyoSFb8enJhDNlJdWNfa7498fr&#10;T2echShsLQxZVfFXFfjF+uOH886t1Ix2ZGrlGUhsWHWu4rsY3aoogtypVoQTcsqiqMm3ImLrn4va&#10;iw7srSlmk8lp0ZGvnSepQkD2aijydebXWsl4p3VQkZmK424xrz6v27QW63OxevbC7Rp5uIb4h1u0&#10;orE49Eh1JaJge9/8QdU20lMgHU8ktQVp3UiVNUDNdPJOzcNOOJW1oDnBHdsU/h+tvH2596yp4d2c&#10;MytaePSo+qiVqRlS6E/nwgqwBwdg7L9QD+yYD0gm2b32LfOE9s7Lcna2PMvNgDwGNPr+euw1uJlE&#10;slzMFyWOlCjNpsv5bJk4i4EqUTof4ldFLUtBxT2szKTi5SbEATpCEtzSdWNMttNY1lX8dL6Y5A+O&#10;FZAbm7AqD8aBJskbZKQo9ts+t2MxStxS/QrlWRyUBCevG9zoRoR4LzyGBUk8gHiHRRvCyXSIONuR&#10;//m3fMLDQ1Q56zB8FQ8/9sIrzsw3C3eX07JM05o35eLzDBv/trJ9W7H79pIw39N8uxwmfDRjqD21&#10;T3gnm3QqSsJKnF3xOIaXcXgSeGdSbTYZhPl0It7YBycT9WjJY/8kvDuYEuHmLY1jKlbvvBmwgzub&#10;fSTdZONSn4euwvC0wWxn6w/vMD2et/uM+v23WP8CAAD//wMAUEsDBBQABgAIAAAAIQBATXt33gAA&#10;AAgBAAAPAAAAZHJzL2Rvd25yZXYueG1sTI8xT8MwFIR3JP6D9ZDYWiehamnIS4VADAwMLRXt6MSP&#10;JCJ+jmwnDf8eM8F4utPdd8VuNr2YyPnOMkK6TEAQ11Z33CAc318W9yB8UKxVb5kQvsnDrry+KlSu&#10;7YX3NB1CI2IJ+1whtCEMuZS+bskov7QDcfQ+rTMqROkaqZ26xHLTyyxJ1tKojuNCqwZ6aqn+OowG&#10;YU5O/en40Zynt/HZvHrrqr3bIN7ezI8PIALN4S8Mv/gRHcrIVNmRtRc9QpZmqxhFWKQgop+t1lsQ&#10;FcImvQNZFvL/gfIHAAD//wMAUEsBAi0AFAAGAAgAAAAhALaDOJL+AAAA4QEAABMAAAAAAAAAAAAA&#10;AAAAAAAAAFtDb250ZW50X1R5cGVzXS54bWxQSwECLQAUAAYACAAAACEAOP0h/9YAAACUAQAACwAA&#10;AAAAAAAAAAAAAAAvAQAAX3JlbHMvLnJlbHNQSwECLQAUAAYACAAAACEANTfzaz4CAAB1BAAADgAA&#10;AAAAAAAAAAAAAAAuAgAAZHJzL2Uyb0RvYy54bWxQSwECLQAUAAYACAAAACEAQE17d94AAAAIAQAA&#10;DwAAAAAAAAAAAAAAAACYBAAAZHJzL2Rvd25yZXYueG1sUEsFBgAAAAAEAAQA8wAAAKMFAAAAAA==&#10;" filled="f" stroked="f" strokeweight=".5pt">
                <v:textbox>
                  <w:txbxContent>
                    <w:p w14:paraId="41EAAFA8" w14:textId="77777777" w:rsidR="00082C82" w:rsidRPr="00923DE3" w:rsidRDefault="00082C82" w:rsidP="00082C82">
                      <w:pPr>
                        <w:rPr>
                          <w:color w:val="0070C0"/>
                          <w:szCs w:val="20"/>
                        </w:rPr>
                      </w:pPr>
                      <w:r w:rsidRPr="00923DE3">
                        <w:rPr>
                          <w:color w:val="0070C0"/>
                          <w:szCs w:val="20"/>
                        </w:rPr>
                        <w:t>0.</w:t>
                      </w:r>
                      <w:r>
                        <w:rPr>
                          <w:color w:val="0070C0"/>
                          <w:szCs w:val="20"/>
                        </w:rPr>
                        <w:t>79</w:t>
                      </w:r>
                    </w:p>
                  </w:txbxContent>
                </v:textbox>
              </v:shape>
            </w:pict>
          </mc:Fallback>
        </mc:AlternateContent>
      </w:r>
    </w:p>
    <w:p w14:paraId="38DEF6AC" w14:textId="77777777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noProof/>
          <w:color w:val="000000" w:themeColor="text1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A85A9C" wp14:editId="23A8D7C2">
                <wp:simplePos x="0" y="0"/>
                <wp:positionH relativeFrom="column">
                  <wp:posOffset>1245662</wp:posOffset>
                </wp:positionH>
                <wp:positionV relativeFrom="paragraph">
                  <wp:posOffset>222374</wp:posOffset>
                </wp:positionV>
                <wp:extent cx="453543" cy="219329"/>
                <wp:effectExtent l="0" t="0" r="63818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122109">
                          <a:off x="0" y="0"/>
                          <a:ext cx="453543" cy="2193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868F99" w14:textId="77777777" w:rsidR="00082C82" w:rsidRPr="00923DE3" w:rsidRDefault="00082C82" w:rsidP="00082C82">
                            <w:pPr>
                              <w:rPr>
                                <w:color w:val="0070C0"/>
                                <w:szCs w:val="20"/>
                              </w:rPr>
                            </w:pPr>
                            <w:r w:rsidRPr="00923DE3">
                              <w:rPr>
                                <w:color w:val="0070C0"/>
                                <w:szCs w:val="20"/>
                              </w:rPr>
                              <w:t>0.</w:t>
                            </w:r>
                            <w:r>
                              <w:rPr>
                                <w:color w:val="0070C0"/>
                                <w:szCs w:val="20"/>
                              </w:rP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6A85A9C" id="Textfeld 25" o:spid="_x0000_s1032" type="#_x0000_t202" style="position:absolute;left:0;text-align:left;margin-left:98.1pt;margin-top:17.5pt;width:35.7pt;height:17.25pt;rotation:450244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A9RPwIAAHUEAAAOAAAAZHJzL2Uyb0RvYy54bWysVMGO2jAQvVfqP1i+l5AQ6IIIK7orqkqr&#10;3ZWg2rNxbBLJ8bi2IaFf37FDKNr2VPVijWdenv3mjbO87xpFTsK6GnRB09GYEqE5lLU+FPT7bvPp&#10;jhLnmS6ZAi0KehaO3q8+fli2ZiEyqECVwhIk0W7RmoJW3ptFkjheiYa5ERihsSjBNszj1h6S0rIW&#10;2RuVZOPxLGnBlsYCF85h9rEv0lXkl1Jw/yKlE56oguLdfFxtXPdhTVZLtjhYZqqaX67B/uEWDas1&#10;HnqlemSekaOt/6Bqam7BgfQjDk0CUtZcRA2oJh2/U7OtmBFRCzbHmWub3P+j5c+nV0vqsqDZlBLN&#10;GvRoJzovhSoJprA/rXELhG0NAn33BTr0ecg7TAbZnbQNsYDtzdMsS8fz2AyURxCNfT9fe43chGMy&#10;n06m+YQSjqUsnU+yeeBMeqpAaazzXwU0JAQFtWhlJGWnJ+d76AAJcA2bWqlop9KkLehsMh3HD64V&#10;JFc6YEUcjAtNkNfLCJHv9l1sx2yQuIfyjMqjOFTiDN/UeKMn5vwrszgsmMQH4F9wkQrwZLhElFRg&#10;f/4tH/DoIVYpaXH4Cup+HJkVlKhvGt2dp3kepjVu8unnDDf2trK/rehj8wA432m8XQwD3qshlBaa&#10;N3wn63AqlpjmeHZB/RA++P5J4DvjYr2OIJxPw/yT3hoeqAdLdt0bs+Ziikc3n2EYU7Z4502P7d1Z&#10;Hz3IOhoX+tx3FQ0PG5ztaP3lHYbHc7uPqN9/i9UvAAAA//8DAFBLAwQUAAYACAAAACEAEeVdCN4A&#10;AAAJAQAADwAAAGRycy9kb3ducmV2LnhtbEyPTUvDQBCG74L/YRnBm91NKGGN2RQpWG9CaxF6m2TX&#10;JHQ/QnabRn+940lPw/A+vPNMtVmcZbOZ4hC8gmwlgBnfBj34TsHx/eVBAosJvUYbvFHwZSJs6tub&#10;Cksdrn5v5kPqGJX4WKKCPqWx5Dy2vXEYV2E0nrLPMDlMtE4d1xNeqdxZngtRcIeDpws9jmbbm/Z8&#10;uDgF9mPY7bf49n3G0040r6OcT1YqdX+3PD8BS2ZJfzD86pM61OTUhIvXkVkFebYuCKWgoElAvn7M&#10;gDUKpBTA64r//6D+AQAA//8DAFBLAQItABQABgAIAAAAIQC2gziS/gAAAOEBAAATAAAAAAAAAAAA&#10;AAAAAAAAAABbQ29udGVudF9UeXBlc10ueG1sUEsBAi0AFAAGAAgAAAAhADj9If/WAAAAlAEAAAsA&#10;AAAAAAAAAAAAAAAALwEAAF9yZWxzLy5yZWxzUEsBAi0AFAAGAAgAAAAhALOsD1E/AgAAdQQAAA4A&#10;AAAAAAAAAAAAAAAALgIAAGRycy9lMm9Eb2MueG1sUEsBAi0AFAAGAAgAAAAhABHlXQjeAAAACQEA&#10;AA8AAAAAAAAAAAAAAAAAmQQAAGRycy9kb3ducmV2LnhtbFBLBQYAAAAABAAEAPMAAACkBQAAAAA=&#10;" filled="f" stroked="f" strokeweight=".5pt">
                <v:textbox>
                  <w:txbxContent>
                    <w:p w14:paraId="34868F99" w14:textId="77777777" w:rsidR="00082C82" w:rsidRPr="00923DE3" w:rsidRDefault="00082C82" w:rsidP="00082C82">
                      <w:pPr>
                        <w:rPr>
                          <w:color w:val="0070C0"/>
                          <w:szCs w:val="20"/>
                        </w:rPr>
                      </w:pPr>
                      <w:r w:rsidRPr="00923DE3">
                        <w:rPr>
                          <w:color w:val="0070C0"/>
                          <w:szCs w:val="20"/>
                        </w:rPr>
                        <w:t>0.</w:t>
                      </w:r>
                      <w:r>
                        <w:rPr>
                          <w:color w:val="0070C0"/>
                          <w:szCs w:val="20"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</w:p>
    <w:p w14:paraId="5CA9F541" w14:textId="77777777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</w:p>
    <w:p w14:paraId="7F32B778" w14:textId="77777777" w:rsidR="00082C82" w:rsidRPr="00EA4B5D" w:rsidRDefault="00082C8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</w:p>
    <w:p w14:paraId="58198EEF" w14:textId="77777777" w:rsidR="001E5CE8" w:rsidRPr="00EA4B5D" w:rsidRDefault="001E5CE8" w:rsidP="001E5CE8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color w:val="000000" w:themeColor="text1"/>
          <w:szCs w:val="20"/>
          <w:lang w:val="en-US"/>
        </w:rPr>
        <w:t>Source: WU, EXCELC INT C AUT 2016/2017 n=328</w:t>
      </w:r>
    </w:p>
    <w:p w14:paraId="6F607BA9" w14:textId="11D3121C" w:rsidR="0019692F" w:rsidRPr="00EA4B5D" w:rsidRDefault="0019692F" w:rsidP="00A22162">
      <w:pPr>
        <w:spacing w:line="24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color w:val="000000" w:themeColor="text1"/>
          <w:szCs w:val="20"/>
          <w:lang w:val="en-US"/>
        </w:rPr>
        <w:lastRenderedPageBreak/>
        <w:t>Figure 2b. Standardized parameter estimates for the one-factor structure of the seven ASCOT-</w:t>
      </w:r>
      <w:proofErr w:type="spellStart"/>
      <w:r w:rsidRPr="00EA4B5D">
        <w:rPr>
          <w:rFonts w:cs="Times New Roman"/>
          <w:color w:val="000000" w:themeColor="text1"/>
          <w:szCs w:val="20"/>
          <w:lang w:val="en-US"/>
        </w:rPr>
        <w:t>Carer</w:t>
      </w:r>
      <w:proofErr w:type="spellEnd"/>
      <w:r w:rsidRPr="00EA4B5D">
        <w:rPr>
          <w:rFonts w:cs="Times New Roman"/>
          <w:color w:val="000000" w:themeColor="text1"/>
          <w:szCs w:val="20"/>
          <w:lang w:val="en-US"/>
        </w:rPr>
        <w:t xml:space="preserve"> domains of the </w:t>
      </w:r>
      <w:r w:rsidR="00A22162" w:rsidRPr="00EA4B5D">
        <w:rPr>
          <w:rFonts w:cs="Times New Roman"/>
          <w:color w:val="000000" w:themeColor="text1"/>
          <w:szCs w:val="20"/>
          <w:lang w:val="en-US"/>
        </w:rPr>
        <w:t>English</w:t>
      </w:r>
      <w:r w:rsidRPr="00EA4B5D">
        <w:rPr>
          <w:rFonts w:cs="Times New Roman"/>
          <w:color w:val="000000" w:themeColor="text1"/>
          <w:szCs w:val="20"/>
          <w:lang w:val="en-US"/>
        </w:rPr>
        <w:t xml:space="preserve"> version</w:t>
      </w:r>
    </w:p>
    <w:p w14:paraId="6374EB84" w14:textId="7A55F826" w:rsidR="00316DD8" w:rsidRPr="00EA4B5D" w:rsidRDefault="00316DD8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noProof/>
          <w:color w:val="000000" w:themeColor="text1"/>
          <w:szCs w:val="20"/>
          <w:lang w:val="en-US"/>
        </w:rPr>
        <w:drawing>
          <wp:inline distT="0" distB="0" distL="0" distR="0" wp14:anchorId="1F69F316" wp14:editId="474E5CB2">
            <wp:extent cx="3769743" cy="3763924"/>
            <wp:effectExtent l="19050" t="19050" r="21590" b="2730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6651" cy="382074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9D7D08" w14:textId="29002C96" w:rsidR="00880054" w:rsidRPr="00EA4B5D" w:rsidRDefault="00880054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color w:val="000000" w:themeColor="text1"/>
          <w:szCs w:val="20"/>
          <w:lang w:val="en-US"/>
        </w:rPr>
        <w:t>Note: Self care = Looking after yourself</w:t>
      </w:r>
    </w:p>
    <w:p w14:paraId="4F1DBFAB" w14:textId="707A9B1C" w:rsidR="00A22162" w:rsidRPr="00EA4B5D" w:rsidRDefault="00A22162" w:rsidP="00082C82">
      <w:pPr>
        <w:spacing w:line="48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color w:val="000000" w:themeColor="text1"/>
          <w:szCs w:val="20"/>
          <w:lang w:val="en-US"/>
        </w:rPr>
        <w:t xml:space="preserve">Source: </w:t>
      </w:r>
      <w:r w:rsidR="007D5AEB" w:rsidRPr="00EA4B5D">
        <w:rPr>
          <w:rFonts w:cs="Times New Roman"/>
          <w:color w:val="000000" w:themeColor="text1"/>
          <w:szCs w:val="20"/>
          <w:lang w:val="en-US"/>
        </w:rPr>
        <w:fldChar w:fldCharType="begin"/>
      </w:r>
      <w:r w:rsidR="007D5AEB" w:rsidRPr="00EA4B5D">
        <w:rPr>
          <w:rFonts w:cs="Times New Roman"/>
          <w:color w:val="000000" w:themeColor="text1"/>
          <w:szCs w:val="20"/>
          <w:lang w:val="en-US"/>
        </w:rPr>
        <w:instrText xml:space="preserve"> ADDIN EN.CITE &lt;EndNote&gt;&lt;Cite&gt;&lt;Author&gt;Rand&lt;/Author&gt;&lt;Year&gt;2015&lt;/Year&gt;&lt;RecNum&gt;6089&lt;/RecNum&gt;&lt;DisplayText&gt;[2]&lt;/DisplayText&gt;&lt;record&gt;&lt;rec-number&gt;6089&lt;/rec-number&gt;&lt;foreign-keys&gt;&lt;key app="EN" db-id="exz0z2d94xwd5cexd9npw9wi2az0wvzd50pp" timestamp="1441089732"&gt;6089&lt;/key&gt;&lt;key app="ENWeb" db-id=""&gt;0&lt;/key&gt;&lt;/foreign-keys&gt;&lt;ref-type name="Journal Article"&gt;17&lt;/ref-type&gt;&lt;contributors&gt;&lt;authors&gt;&lt;author&gt;Rand, Stacey E.&lt;/author&gt;&lt;author&gt;Malley, Juliette N.&lt;/author&gt;&lt;author&gt;Netten, Ann P.&lt;/author&gt;&lt;author&gt;Forder, Julien E.&lt;/author&gt;&lt;/authors&gt;&lt;/contributors&gt;&lt;auth-address&gt;Quality and Outcomes of Person-Centred Care Policy Research Unit (QORU), PSSRU Kent, Cornwallis Building, University of Kent, Canterbury, CT2 7NF, UK, S.E.Rand@kent.ac.uk.&lt;/auth-address&gt;&lt;titles&gt;&lt;title&gt;Factor structure and construct validity of the Adult Social Care Outcomes Toolkit for Carers (ASCOT-Carer)&lt;/title&gt;&lt;secondary-title&gt;Quality of Life Research&lt;/secondary-title&gt;&lt;/titles&gt;&lt;periodical&gt;&lt;full-title&gt;Quality of Life Research&lt;/full-title&gt;&lt;/periodical&gt;&lt;pages&gt;2601-2614&lt;/pages&gt;&lt;volume&gt;24&lt;/volume&gt;&lt;number&gt;11&lt;/number&gt;&lt;dates&gt;&lt;year&gt;2015&lt;/year&gt;&lt;pub-dates&gt;&lt;date&gt;Jun 3&lt;/date&gt;&lt;/pub-dates&gt;&lt;/dates&gt;&lt;isbn&gt;1573-2649 (Electronic)&amp;#xD;0962-9343 (Linking)&lt;/isbn&gt;&lt;accession-num&gt;26038214&lt;/accession-num&gt;&lt;urls&gt;&lt;related-urls&gt;&lt;url&gt;http://www.ncbi.nlm.nih.gov/pubmed/26038214&lt;/url&gt;&lt;/related-urls&gt;&lt;/urls&gt;&lt;electronic-resource-num&gt;10.1007/s11136-015-1011-x&lt;/electronic-resource-num&gt;&lt;/record&gt;&lt;/Cite&gt;&lt;/EndNote&gt;</w:instrText>
      </w:r>
      <w:r w:rsidR="007D5AEB" w:rsidRPr="00EA4B5D">
        <w:rPr>
          <w:rFonts w:cs="Times New Roman"/>
          <w:color w:val="000000" w:themeColor="text1"/>
          <w:szCs w:val="20"/>
          <w:lang w:val="en-US"/>
        </w:rPr>
        <w:fldChar w:fldCharType="separate"/>
      </w:r>
      <w:r w:rsidR="007D5AEB" w:rsidRPr="00EA4B5D">
        <w:rPr>
          <w:rFonts w:cs="Times New Roman"/>
          <w:noProof/>
          <w:color w:val="000000" w:themeColor="text1"/>
          <w:szCs w:val="20"/>
          <w:lang w:val="en-US"/>
        </w:rPr>
        <w:t>[2]</w:t>
      </w:r>
      <w:r w:rsidR="007D5AEB" w:rsidRPr="00EA4B5D">
        <w:rPr>
          <w:rFonts w:cs="Times New Roman"/>
          <w:color w:val="000000" w:themeColor="text1"/>
          <w:szCs w:val="20"/>
          <w:lang w:val="en-US"/>
        </w:rPr>
        <w:fldChar w:fldCharType="end"/>
      </w:r>
    </w:p>
    <w:p w14:paraId="177C212A" w14:textId="66658AD0" w:rsidR="003A1ED6" w:rsidRPr="00EA4B5D" w:rsidRDefault="00A22162" w:rsidP="00A22162">
      <w:pPr>
        <w:spacing w:line="240" w:lineRule="auto"/>
        <w:rPr>
          <w:rFonts w:cs="Times New Roman"/>
          <w:i/>
          <w:color w:val="000000" w:themeColor="text1"/>
          <w:szCs w:val="20"/>
          <w:lang w:val="en-US"/>
        </w:rPr>
      </w:pPr>
      <w:r w:rsidRPr="00EA4B5D">
        <w:rPr>
          <w:rFonts w:cs="Times New Roman"/>
          <w:i/>
          <w:color w:val="000000" w:themeColor="text1"/>
          <w:szCs w:val="20"/>
          <w:lang w:val="en-US"/>
        </w:rPr>
        <w:t>References</w:t>
      </w:r>
    </w:p>
    <w:p w14:paraId="5E01285D" w14:textId="77777777" w:rsidR="00D2396D" w:rsidRPr="00EA4B5D" w:rsidRDefault="00D2396D">
      <w:pPr>
        <w:spacing w:line="240" w:lineRule="auto"/>
        <w:rPr>
          <w:rFonts w:cs="Times New Roman"/>
          <w:color w:val="000000" w:themeColor="text1"/>
          <w:szCs w:val="20"/>
          <w:lang w:val="en-US"/>
        </w:rPr>
      </w:pPr>
    </w:p>
    <w:p w14:paraId="798AD9F2" w14:textId="77777777" w:rsidR="00880054" w:rsidRPr="00EA4B5D" w:rsidRDefault="00D2396D" w:rsidP="00880054">
      <w:pPr>
        <w:pStyle w:val="EndNoteBibliography"/>
        <w:spacing w:after="0"/>
        <w:ind w:left="720" w:hanging="720"/>
        <w:rPr>
          <w:color w:val="000000" w:themeColor="text1"/>
        </w:rPr>
      </w:pPr>
      <w:r w:rsidRPr="00EA4B5D">
        <w:rPr>
          <w:color w:val="000000" w:themeColor="text1"/>
          <w:szCs w:val="20"/>
        </w:rPr>
        <w:fldChar w:fldCharType="begin"/>
      </w:r>
      <w:r w:rsidRPr="00EA4B5D">
        <w:rPr>
          <w:color w:val="000000" w:themeColor="text1"/>
          <w:szCs w:val="20"/>
        </w:rPr>
        <w:instrText xml:space="preserve"> ADDIN EN.REFLIST </w:instrText>
      </w:r>
      <w:r w:rsidRPr="00EA4B5D">
        <w:rPr>
          <w:color w:val="000000" w:themeColor="text1"/>
          <w:szCs w:val="20"/>
        </w:rPr>
        <w:fldChar w:fldCharType="separate"/>
      </w:r>
      <w:r w:rsidR="00880054" w:rsidRPr="00EA4B5D">
        <w:rPr>
          <w:color w:val="000000" w:themeColor="text1"/>
        </w:rPr>
        <w:t>1.</w:t>
      </w:r>
      <w:r w:rsidR="00880054" w:rsidRPr="00EA4B5D">
        <w:rPr>
          <w:color w:val="000000" w:themeColor="text1"/>
        </w:rPr>
        <w:tab/>
        <w:t>Mokkink, L. B., Prinsen, C. A., Patrick, D. L., Alonso, J., Bouter, L. M., De Vet, H., &amp; Terwee, C. B. (2019). COSMIN Study Design checklist for Patient-reported outcome measurement instruments.</w:t>
      </w:r>
    </w:p>
    <w:p w14:paraId="4B31ECA0" w14:textId="77777777" w:rsidR="00880054" w:rsidRPr="00EA4B5D" w:rsidRDefault="00880054" w:rsidP="00880054">
      <w:pPr>
        <w:pStyle w:val="EndNoteBibliography"/>
        <w:ind w:left="720" w:hanging="720"/>
        <w:rPr>
          <w:color w:val="000000" w:themeColor="text1"/>
        </w:rPr>
      </w:pPr>
      <w:r w:rsidRPr="00EA4B5D">
        <w:rPr>
          <w:color w:val="000000" w:themeColor="text1"/>
          <w:lang w:val="de-AT"/>
        </w:rPr>
        <w:t>2.</w:t>
      </w:r>
      <w:r w:rsidRPr="00EA4B5D">
        <w:rPr>
          <w:color w:val="000000" w:themeColor="text1"/>
          <w:lang w:val="de-AT"/>
        </w:rPr>
        <w:tab/>
        <w:t xml:space="preserve">Rand, S. E., Malley, J. N., Netten, A. P., &amp; Forder, J. E. (2015). </w:t>
      </w:r>
      <w:r w:rsidRPr="00EA4B5D">
        <w:rPr>
          <w:color w:val="000000" w:themeColor="text1"/>
        </w:rPr>
        <w:t>Factor structure and construct validity of the Adult Social Care Outcomes Toolkit for Carers (ASCOT-Carer). Quality of Life Research, 24(11), 2601-2614.</w:t>
      </w:r>
    </w:p>
    <w:p w14:paraId="58AB64A1" w14:textId="1C441A79" w:rsidR="006C5DE2" w:rsidRPr="00EA4B5D" w:rsidRDefault="00D2396D" w:rsidP="00C27355">
      <w:pPr>
        <w:spacing w:line="240" w:lineRule="auto"/>
        <w:rPr>
          <w:rFonts w:cs="Times New Roman"/>
          <w:color w:val="000000" w:themeColor="text1"/>
          <w:szCs w:val="20"/>
          <w:lang w:val="en-US"/>
        </w:rPr>
      </w:pPr>
      <w:r w:rsidRPr="00EA4B5D">
        <w:rPr>
          <w:rFonts w:cs="Times New Roman"/>
          <w:color w:val="000000" w:themeColor="text1"/>
          <w:szCs w:val="20"/>
          <w:lang w:val="en-US"/>
        </w:rPr>
        <w:fldChar w:fldCharType="end"/>
      </w:r>
      <w:bookmarkEnd w:id="0"/>
    </w:p>
    <w:sectPr w:rsidR="006C5DE2" w:rsidRPr="00EA4B5D" w:rsidSect="00EA4B5D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58AB8" w14:textId="77777777" w:rsidR="00A22162" w:rsidRDefault="00A22162" w:rsidP="00A22162">
      <w:pPr>
        <w:spacing w:after="0" w:line="240" w:lineRule="auto"/>
      </w:pPr>
      <w:r>
        <w:separator/>
      </w:r>
    </w:p>
  </w:endnote>
  <w:endnote w:type="continuationSeparator" w:id="0">
    <w:p w14:paraId="6765A275" w14:textId="77777777" w:rsidR="00A22162" w:rsidRDefault="00A22162" w:rsidP="00A22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2875762"/>
      <w:docPartObj>
        <w:docPartGallery w:val="Page Numbers (Bottom of Page)"/>
        <w:docPartUnique/>
      </w:docPartObj>
    </w:sdtPr>
    <w:sdtEndPr/>
    <w:sdtContent>
      <w:p w14:paraId="45B8890C" w14:textId="41EE5282" w:rsidR="00A22162" w:rsidRDefault="00A221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B5D" w:rsidRPr="00EA4B5D">
          <w:rPr>
            <w:noProof/>
            <w:lang w:val="de-DE"/>
          </w:rPr>
          <w:t>3</w:t>
        </w:r>
        <w:r>
          <w:fldChar w:fldCharType="end"/>
        </w:r>
      </w:p>
    </w:sdtContent>
  </w:sdt>
  <w:p w14:paraId="7CE335C0" w14:textId="77777777" w:rsidR="00A22162" w:rsidRDefault="00A221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20C20" w14:textId="77777777" w:rsidR="00A22162" w:rsidRDefault="00A22162" w:rsidP="00A22162">
      <w:pPr>
        <w:spacing w:after="0" w:line="240" w:lineRule="auto"/>
      </w:pPr>
      <w:r>
        <w:separator/>
      </w:r>
    </w:p>
  </w:footnote>
  <w:footnote w:type="continuationSeparator" w:id="0">
    <w:p w14:paraId="447BF2F2" w14:textId="77777777" w:rsidR="00A22162" w:rsidRDefault="00A22162" w:rsidP="00A221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de-A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Quality of Life Re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z0z2d94xwd5cexd9npw9wi2az0wvzd50pp&quot;&gt;Altersökonomie&lt;record-ids&gt;&lt;item&gt;6089&lt;/item&gt;&lt;item&gt;8426&lt;/item&gt;&lt;/record-ids&gt;&lt;/item&gt;&lt;/Libraries&gt;"/>
  </w:docVars>
  <w:rsids>
    <w:rsidRoot w:val="001B1055"/>
    <w:rsid w:val="0000215F"/>
    <w:rsid w:val="00004DC9"/>
    <w:rsid w:val="00036028"/>
    <w:rsid w:val="00082C82"/>
    <w:rsid w:val="0019692F"/>
    <w:rsid w:val="001A0007"/>
    <w:rsid w:val="001A773D"/>
    <w:rsid w:val="001B1055"/>
    <w:rsid w:val="001E3F1A"/>
    <w:rsid w:val="001E4A65"/>
    <w:rsid w:val="001E5CE8"/>
    <w:rsid w:val="002277D8"/>
    <w:rsid w:val="00241F13"/>
    <w:rsid w:val="002473C5"/>
    <w:rsid w:val="00253ECE"/>
    <w:rsid w:val="00280E7F"/>
    <w:rsid w:val="002E3318"/>
    <w:rsid w:val="002E471A"/>
    <w:rsid w:val="0031517E"/>
    <w:rsid w:val="00316DD8"/>
    <w:rsid w:val="0036668D"/>
    <w:rsid w:val="003672FB"/>
    <w:rsid w:val="00380E9D"/>
    <w:rsid w:val="003C3C11"/>
    <w:rsid w:val="0048201F"/>
    <w:rsid w:val="004B5953"/>
    <w:rsid w:val="004E34E5"/>
    <w:rsid w:val="005806B5"/>
    <w:rsid w:val="00597808"/>
    <w:rsid w:val="005B3DC3"/>
    <w:rsid w:val="005F363A"/>
    <w:rsid w:val="006509CE"/>
    <w:rsid w:val="006763E5"/>
    <w:rsid w:val="006A0F28"/>
    <w:rsid w:val="006C4F37"/>
    <w:rsid w:val="006C5DE2"/>
    <w:rsid w:val="00744B07"/>
    <w:rsid w:val="007D5AEB"/>
    <w:rsid w:val="00825DCD"/>
    <w:rsid w:val="00880054"/>
    <w:rsid w:val="00886B19"/>
    <w:rsid w:val="008A2CC2"/>
    <w:rsid w:val="00951EBA"/>
    <w:rsid w:val="009A1302"/>
    <w:rsid w:val="009D69B3"/>
    <w:rsid w:val="00A22162"/>
    <w:rsid w:val="00A44CDF"/>
    <w:rsid w:val="00A52652"/>
    <w:rsid w:val="00B51790"/>
    <w:rsid w:val="00B52D00"/>
    <w:rsid w:val="00B61F49"/>
    <w:rsid w:val="00BF0DBE"/>
    <w:rsid w:val="00C050F5"/>
    <w:rsid w:val="00C27355"/>
    <w:rsid w:val="00C702AF"/>
    <w:rsid w:val="00D2396D"/>
    <w:rsid w:val="00D34E49"/>
    <w:rsid w:val="00D53F05"/>
    <w:rsid w:val="00D57B5E"/>
    <w:rsid w:val="00DB472D"/>
    <w:rsid w:val="00DC0EF9"/>
    <w:rsid w:val="00DE59EC"/>
    <w:rsid w:val="00E64B37"/>
    <w:rsid w:val="00E70533"/>
    <w:rsid w:val="00E776B6"/>
    <w:rsid w:val="00EA4B5D"/>
    <w:rsid w:val="00EC2158"/>
    <w:rsid w:val="00EC3DE1"/>
    <w:rsid w:val="00ED779F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5444C1"/>
  <w15:chartTrackingRefBased/>
  <w15:docId w15:val="{61DDDAC8-43A7-48C6-9D2D-C4B5D0E2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C82"/>
    <w:pPr>
      <w:spacing w:after="120" w:line="360" w:lineRule="auto"/>
      <w:jc w:val="both"/>
    </w:pPr>
    <w:rPr>
      <w:rFonts w:ascii="Times New Roman" w:hAnsi="Times New Roman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C82"/>
    <w:pPr>
      <w:keepNext/>
      <w:keepLines/>
      <w:spacing w:before="40"/>
      <w:outlineLvl w:val="1"/>
    </w:pPr>
    <w:rPr>
      <w:rFonts w:eastAsiaTheme="majorEastAsia" w:cstheme="majorBidi"/>
      <w:b/>
      <w:color w:val="2E74B5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2C82"/>
    <w:rPr>
      <w:rFonts w:ascii="Times New Roman" w:eastAsiaTheme="majorEastAsia" w:hAnsi="Times New Roman" w:cstheme="majorBidi"/>
      <w:b/>
      <w:color w:val="2E74B5" w:themeColor="accent1" w:themeShade="BF"/>
      <w:sz w:val="20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951EBA"/>
    <w:pPr>
      <w:spacing w:after="0" w:line="240" w:lineRule="auto"/>
      <w:jc w:val="left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51EBA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E33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31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31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3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318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3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2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162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A22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162"/>
    <w:rPr>
      <w:rFonts w:ascii="Times New Roman" w:hAnsi="Times New Roman"/>
      <w:sz w:val="20"/>
    </w:rPr>
  </w:style>
  <w:style w:type="paragraph" w:customStyle="1" w:styleId="EndNoteBibliographyTitle">
    <w:name w:val="EndNote Bibliography Title"/>
    <w:basedOn w:val="Normal"/>
    <w:link w:val="EndNoteBibliographyTitleZchn"/>
    <w:rsid w:val="00D2396D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Zchn">
    <w:name w:val="EndNote Bibliography Title Zchn"/>
    <w:basedOn w:val="PlainTextChar"/>
    <w:link w:val="EndNoteBibliographyTitle"/>
    <w:rsid w:val="00D2396D"/>
    <w:rPr>
      <w:rFonts w:ascii="Times New Roman" w:hAnsi="Times New Roman" w:cs="Times New Roman"/>
      <w:noProof/>
      <w:sz w:val="20"/>
      <w:szCs w:val="21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D2396D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Zchn">
    <w:name w:val="EndNote Bibliography Zchn"/>
    <w:basedOn w:val="PlainTextChar"/>
    <w:link w:val="EndNoteBibliography"/>
    <w:rsid w:val="00D2396D"/>
    <w:rPr>
      <w:rFonts w:ascii="Times New Roman" w:hAnsi="Times New Roman" w:cs="Times New Roman"/>
      <w:noProof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784843C-4D24-43C9-A150-50CEDBCFA25E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AT"/>
        </a:p>
      </dgm:t>
    </dgm:pt>
    <dgm:pt modelId="{13252CB7-FCE7-49BF-8DD4-633493F2E01D}">
      <dgm:prSet phldrT="[Text]"/>
      <dgm:spPr>
        <a:xfrm>
          <a:off x="0" y="1426690"/>
          <a:ext cx="880470" cy="602439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Social care-related quality of life</a:t>
          </a:r>
        </a:p>
      </dgm:t>
    </dgm:pt>
    <dgm:pt modelId="{AE8FF6B0-424C-433D-95B0-734C5496704F}" type="parTrans" cxnId="{79D7F70B-5E95-4AEF-9510-515B99493123}">
      <dgm:prSet/>
      <dgm:spPr/>
      <dgm:t>
        <a:bodyPr/>
        <a:lstStyle/>
        <a:p>
          <a:endParaRPr lang="de-AT"/>
        </a:p>
      </dgm:t>
    </dgm:pt>
    <dgm:pt modelId="{F88C5C1D-9D25-44BB-B79A-DDA2828D97D9}" type="sibTrans" cxnId="{79D7F70B-5E95-4AEF-9510-515B99493123}">
      <dgm:prSet/>
      <dgm:spPr/>
      <dgm:t>
        <a:bodyPr/>
        <a:lstStyle/>
        <a:p>
          <a:endParaRPr lang="de-AT"/>
        </a:p>
      </dgm:t>
    </dgm:pt>
    <dgm:pt modelId="{6F00C657-6AA5-42DF-B0D9-9F8BAFABBBA8}">
      <dgm:prSet phldrT="[Text]"/>
      <dgm:spPr>
        <a:xfrm>
          <a:off x="1544197" y="1611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Occupation</a:t>
          </a:r>
        </a:p>
      </dgm:t>
    </dgm:pt>
    <dgm:pt modelId="{2E2CA193-023E-480E-83BF-D564BD613A28}" type="parTrans" cxnId="{BA9F8DCB-50CC-4BC8-BD1A-0D902CA650D0}">
      <dgm:prSet/>
      <dgm:spPr>
        <a:xfrm rot="17626518">
          <a:off x="389159" y="963213"/>
          <a:ext cx="1646348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46348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stealth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15D96172-3CEF-4780-AE42-E989114E36E2}" type="sibTrans" cxnId="{BA9F8DCB-50CC-4BC8-BD1A-0D902CA650D0}">
      <dgm:prSet/>
      <dgm:spPr/>
      <dgm:t>
        <a:bodyPr/>
        <a:lstStyle/>
        <a:p>
          <a:endParaRPr lang="de-AT"/>
        </a:p>
      </dgm:t>
    </dgm:pt>
    <dgm:pt modelId="{B5947F30-F62A-414E-97EE-D79982180928}">
      <dgm:prSet phldrT="[Text]"/>
      <dgm:spPr>
        <a:xfrm>
          <a:off x="1544197" y="506851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Control over  daily life</a:t>
          </a:r>
        </a:p>
      </dgm:t>
    </dgm:pt>
    <dgm:pt modelId="{C97E6074-C02A-47AF-BFE4-282663C188AB}" type="parTrans" cxnId="{E3490267-9EE8-46D2-8382-1E7F48A4E525}">
      <dgm:prSet/>
      <dgm:spPr>
        <a:xfrm rot="18212199">
          <a:off x="611643" y="1215833"/>
          <a:ext cx="1201380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201380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11DCBD4-79C9-4705-B0A6-15B064FDA695}" type="sibTrans" cxnId="{E3490267-9EE8-46D2-8382-1E7F48A4E525}">
      <dgm:prSet/>
      <dgm:spPr/>
      <dgm:t>
        <a:bodyPr/>
        <a:lstStyle/>
        <a:p>
          <a:endParaRPr lang="de-AT"/>
        </a:p>
      </dgm:t>
    </dgm:pt>
    <dgm:pt modelId="{141C4B4D-8273-421A-AAF0-E243A5C9E1BD}">
      <dgm:prSet phldrT="[Text]"/>
      <dgm:spPr>
        <a:xfrm>
          <a:off x="1544197" y="1012090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Looking after yourself</a:t>
          </a:r>
        </a:p>
      </dgm:t>
    </dgm:pt>
    <dgm:pt modelId="{14D87454-9AF4-4A58-9AE7-0DDBA3371644}" type="parTrans" cxnId="{21959D8E-D5E0-4283-8E3D-D5AE6C212965}">
      <dgm:prSet/>
      <dgm:spPr>
        <a:xfrm rot="19393267">
          <a:off x="797997" y="1468453"/>
          <a:ext cx="828672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828672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6BAAF7B0-900C-4800-B1CB-7F6E3EFAD031}" type="sibTrans" cxnId="{21959D8E-D5E0-4283-8E3D-D5AE6C212965}">
      <dgm:prSet/>
      <dgm:spPr/>
      <dgm:t>
        <a:bodyPr/>
        <a:lstStyle/>
        <a:p>
          <a:endParaRPr lang="de-AT"/>
        </a:p>
      </dgm:t>
    </dgm:pt>
    <dgm:pt modelId="{85F1CF0D-86F1-4EE7-A686-8E1746F1A2AF}">
      <dgm:prSet phldrT="[Text]"/>
      <dgm:spPr>
        <a:xfrm>
          <a:off x="1544197" y="1517330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Personal safety</a:t>
          </a:r>
        </a:p>
      </dgm:t>
    </dgm:pt>
    <dgm:pt modelId="{F2A2D985-DD5C-4DDC-8897-581ACBFFF3DA}" type="parTrans" cxnId="{F90F5A9E-0478-45EB-926A-3B80E074294A}">
      <dgm:prSet/>
      <dgm:spPr>
        <a:xfrm rot="47078">
          <a:off x="880439" y="1721073"/>
          <a:ext cx="663789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663789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8DC486BD-4648-4FDB-B645-32C88774A7BA}" type="sibTrans" cxnId="{F90F5A9E-0478-45EB-926A-3B80E074294A}">
      <dgm:prSet/>
      <dgm:spPr/>
      <dgm:t>
        <a:bodyPr/>
        <a:lstStyle/>
        <a:p>
          <a:endParaRPr lang="de-AT"/>
        </a:p>
      </dgm:t>
    </dgm:pt>
    <dgm:pt modelId="{15C3A486-0EDC-45B7-B647-E3FD840FA20C}">
      <dgm:prSet phldrT="[Text]"/>
      <dgm:spPr>
        <a:xfrm>
          <a:off x="1544197" y="2022570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Social participation</a:t>
          </a:r>
        </a:p>
      </dgm:t>
    </dgm:pt>
    <dgm:pt modelId="{C241218E-BB28-4265-9E43-1656DFAAD8DA}" type="parTrans" cxnId="{0BE53AEC-8051-4FBE-809F-B59B95DB746C}">
      <dgm:prSet/>
      <dgm:spPr>
        <a:xfrm rot="2266351">
          <a:off x="792491" y="1973693"/>
          <a:ext cx="839683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839683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542E026-BE2C-402E-8D15-0CC9DB27BF45}" type="sibTrans" cxnId="{0BE53AEC-8051-4FBE-809F-B59B95DB746C}">
      <dgm:prSet/>
      <dgm:spPr/>
      <dgm:t>
        <a:bodyPr/>
        <a:lstStyle/>
        <a:p>
          <a:endParaRPr lang="de-AT"/>
        </a:p>
      </dgm:t>
    </dgm:pt>
    <dgm:pt modelId="{715CF76E-56D3-48B5-906C-0150BD8A529E}">
      <dgm:prSet phldrT="[Text]"/>
      <dgm:spPr>
        <a:xfrm>
          <a:off x="1544197" y="2527809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Space and time to beyourself</a:t>
          </a:r>
        </a:p>
      </dgm:t>
    </dgm:pt>
    <dgm:pt modelId="{C7D20428-A9C0-45DB-9E50-65ECED39FF80}" type="parTrans" cxnId="{6A63F8C4-B068-4D38-9BFC-A0C203C0E68D}">
      <dgm:prSet/>
      <dgm:spPr>
        <a:xfrm rot="3416183">
          <a:off x="604046" y="2226312"/>
          <a:ext cx="1216575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216575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3CF9543-5ACE-45DD-BED5-16A0B759A4B3}" type="sibTrans" cxnId="{6A63F8C4-B068-4D38-9BFC-A0C203C0E68D}">
      <dgm:prSet/>
      <dgm:spPr/>
      <dgm:t>
        <a:bodyPr/>
        <a:lstStyle/>
        <a:p>
          <a:endParaRPr lang="de-AT"/>
        </a:p>
      </dgm:t>
    </dgm:pt>
    <dgm:pt modelId="{11E5FBA5-59F7-43D9-9C0C-830DA13373D1}">
      <dgm:prSet/>
      <dgm:spPr>
        <a:xfrm>
          <a:off x="1544197" y="3033049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Feeling supported and encouraged</a:t>
          </a:r>
        </a:p>
      </dgm:t>
    </dgm:pt>
    <dgm:pt modelId="{F2F6E307-3AA4-4422-ACFF-63330B04E41D}" type="parTrans" cxnId="{82BF3101-22C6-463D-9680-A6886B25C6DB}">
      <dgm:prSet/>
      <dgm:spPr>
        <a:xfrm rot="3988633">
          <a:off x="380832" y="2478932"/>
          <a:ext cx="1663002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63002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02E908C8-8516-4D00-9C3E-EE237BB79855}" type="sibTrans" cxnId="{82BF3101-22C6-463D-9680-A6886B25C6DB}">
      <dgm:prSet/>
      <dgm:spPr/>
      <dgm:t>
        <a:bodyPr/>
        <a:lstStyle/>
        <a:p>
          <a:endParaRPr lang="de-AT"/>
        </a:p>
      </dgm:t>
    </dgm:pt>
    <dgm:pt modelId="{72179603-8921-42B2-9053-F74E08BEFBFC}">
      <dgm:prSet/>
      <dgm:spPr>
        <a:xfrm>
          <a:off x="2591361" y="95298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gm:t>
    </dgm:pt>
    <dgm:pt modelId="{AB44A658-401C-46E1-9AB4-B0D8FBE51087}" type="parTrans" cxnId="{9ADBE2D6-61DC-4235-BC9D-83656658F801}">
      <dgm:prSet/>
      <dgm:spPr>
        <a:xfrm>
          <a:off x="2422874" y="209899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 w="sm" len="med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BDC700F-55A3-41C0-B0B0-75D1DB4AB278}" type="sibTrans" cxnId="{9ADBE2D6-61DC-4235-BC9D-83656658F801}">
      <dgm:prSet/>
      <dgm:spPr/>
      <dgm:t>
        <a:bodyPr/>
        <a:lstStyle/>
        <a:p>
          <a:endParaRPr lang="de-AT"/>
        </a:p>
      </dgm:t>
    </dgm:pt>
    <dgm:pt modelId="{EA709821-8C5E-4129-A893-FFB95DE8AAB7}">
      <dgm:prSet/>
      <dgm:spPr>
        <a:xfrm>
          <a:off x="2591361" y="600537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gm:t>
    </dgm:pt>
    <dgm:pt modelId="{14033450-4F05-4B0C-9FB8-BB5352D771C1}" type="parTrans" cxnId="{BBCA54A3-390C-46B2-BB51-584B37F599DD}">
      <dgm:prSet/>
      <dgm:spPr>
        <a:xfrm>
          <a:off x="2422874" y="715138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6DFF7C5-DC41-4C28-9F1A-DC55BF98062A}" type="sibTrans" cxnId="{BBCA54A3-390C-46B2-BB51-584B37F599DD}">
      <dgm:prSet/>
      <dgm:spPr/>
      <dgm:t>
        <a:bodyPr/>
        <a:lstStyle/>
        <a:p>
          <a:endParaRPr lang="de-AT"/>
        </a:p>
      </dgm:t>
    </dgm:pt>
    <dgm:pt modelId="{20B6CD6B-7722-46CF-A47C-B63B3B33A63F}">
      <dgm:prSet/>
      <dgm:spPr>
        <a:xfrm>
          <a:off x="2591361" y="1105777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gm:t>
    </dgm:pt>
    <dgm:pt modelId="{27F13D9A-116C-451D-AFA5-FF5F6C312677}" type="parTrans" cxnId="{2E2112AC-5837-4B66-9DD5-AEBF3F27366F}">
      <dgm:prSet/>
      <dgm:spPr>
        <a:xfrm>
          <a:off x="2422874" y="1220378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07DA54D-3802-44BE-A88F-4BECAA0823BA}" type="sibTrans" cxnId="{2E2112AC-5837-4B66-9DD5-AEBF3F27366F}">
      <dgm:prSet/>
      <dgm:spPr/>
      <dgm:t>
        <a:bodyPr/>
        <a:lstStyle/>
        <a:p>
          <a:endParaRPr lang="de-AT"/>
        </a:p>
      </dgm:t>
    </dgm:pt>
    <dgm:pt modelId="{EB4EB23F-4A6C-47A7-9CB4-F795737D6D2B}">
      <dgm:prSet/>
      <dgm:spPr>
        <a:xfrm>
          <a:off x="2591361" y="1611017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gm:t>
    </dgm:pt>
    <dgm:pt modelId="{F1DEAB73-F290-4835-84BD-752364548A20}" type="parTrans" cxnId="{88E52A05-15E7-45EC-AA89-328A278FA5F3}">
      <dgm:prSet/>
      <dgm:spPr>
        <a:xfrm>
          <a:off x="2422874" y="1725618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2AA4B63-0911-4FFE-84B4-6464C32EA863}" type="sibTrans" cxnId="{88E52A05-15E7-45EC-AA89-328A278FA5F3}">
      <dgm:prSet/>
      <dgm:spPr/>
      <dgm:t>
        <a:bodyPr/>
        <a:lstStyle/>
        <a:p>
          <a:endParaRPr lang="de-AT"/>
        </a:p>
      </dgm:t>
    </dgm:pt>
    <dgm:pt modelId="{0F0874F7-C324-40A8-B6C5-EE824481D78F}">
      <dgm:prSet/>
      <dgm:spPr>
        <a:xfrm>
          <a:off x="2591361" y="2116257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gm:t>
    </dgm:pt>
    <dgm:pt modelId="{6A30BC72-7826-40A6-9EFD-22F2E8D7F842}" type="parTrans" cxnId="{FC7C8E41-C0E5-4EA1-8D89-DDCA9CEF0659}">
      <dgm:prSet/>
      <dgm:spPr>
        <a:xfrm>
          <a:off x="2422874" y="2230857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51B7F32-6B9B-4209-967D-329E96C0B940}" type="sibTrans" cxnId="{FC7C8E41-C0E5-4EA1-8D89-DDCA9CEF0659}">
      <dgm:prSet/>
      <dgm:spPr/>
      <dgm:t>
        <a:bodyPr/>
        <a:lstStyle/>
        <a:p>
          <a:endParaRPr lang="de-AT"/>
        </a:p>
      </dgm:t>
    </dgm:pt>
    <dgm:pt modelId="{06F37139-A3EA-422C-98FC-A15C5BB21177}">
      <dgm:prSet/>
      <dgm:spPr>
        <a:xfrm>
          <a:off x="2591361" y="2621496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gm:t>
    </dgm:pt>
    <dgm:pt modelId="{1D4E7E9F-CF3B-4F05-B5CB-B882A9B2970F}" type="parTrans" cxnId="{B5BF2480-DD56-4C43-AB85-351A715A0F37}">
      <dgm:prSet/>
      <dgm:spPr>
        <a:xfrm>
          <a:off x="2422874" y="2736097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CAC120A9-902B-4B60-B75F-AA803927C6B2}" type="sibTrans" cxnId="{B5BF2480-DD56-4C43-AB85-351A715A0F37}">
      <dgm:prSet/>
      <dgm:spPr/>
      <dgm:t>
        <a:bodyPr/>
        <a:lstStyle/>
        <a:p>
          <a:endParaRPr lang="de-AT"/>
        </a:p>
      </dgm:t>
    </dgm:pt>
    <dgm:pt modelId="{5C54C88C-6B91-4A01-B014-D48F25DD9E4A}">
      <dgm:prSet/>
      <dgm:spPr>
        <a:xfrm>
          <a:off x="2591361" y="3126736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de-AT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gm:t>
    </dgm:pt>
    <dgm:pt modelId="{347F84B8-2189-44BB-9DF6-D486F82A474B}" type="parTrans" cxnId="{74BA6856-264F-4DC5-AA6D-AD1328CDAEC7}">
      <dgm:prSet/>
      <dgm:spPr>
        <a:xfrm>
          <a:off x="2422874" y="3241337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gm:spPr>
      <dgm:t>
        <a:bodyPr/>
        <a:lstStyle/>
        <a:p>
          <a:endParaRPr lang="de-A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1F76C132-5A03-407C-B5D2-71FA1EC95013}" type="sibTrans" cxnId="{74BA6856-264F-4DC5-AA6D-AD1328CDAEC7}">
      <dgm:prSet/>
      <dgm:spPr/>
      <dgm:t>
        <a:bodyPr/>
        <a:lstStyle/>
        <a:p>
          <a:endParaRPr lang="de-AT"/>
        </a:p>
      </dgm:t>
    </dgm:pt>
    <dgm:pt modelId="{88E8AFFE-A03B-4481-B5E4-DBA37EA1B10D}" type="pres">
      <dgm:prSet presAssocID="{3784843C-4D24-43C9-A150-50CEDBCFA25E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de-DE"/>
        </a:p>
      </dgm:t>
    </dgm:pt>
    <dgm:pt modelId="{9783033C-ED8A-4890-9562-9DA481CFA11F}" type="pres">
      <dgm:prSet presAssocID="{13252CB7-FCE7-49BF-8DD4-633493F2E01D}" presName="root1" presStyleCnt="0"/>
      <dgm:spPr/>
    </dgm:pt>
    <dgm:pt modelId="{B1F57554-11DE-4016-9838-44167DF01686}" type="pres">
      <dgm:prSet presAssocID="{13252CB7-FCE7-49BF-8DD4-633493F2E01D}" presName="LevelOneTextNode" presStyleLbl="node0" presStyleIdx="0" presStyleCnt="1" custScaleX="100204" custScaleY="137124" custLinFactX="-43796" custLinFactNeighborX="-100000" custLinFactNeighborY="-2069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F43EC9E5-6886-47FA-99BF-B48BE76819D1}" type="pres">
      <dgm:prSet presAssocID="{13252CB7-FCE7-49BF-8DD4-633493F2E01D}" presName="level2hierChild" presStyleCnt="0"/>
      <dgm:spPr/>
    </dgm:pt>
    <dgm:pt modelId="{ECB489BE-4316-493E-95EB-31B8FFCE958B}" type="pres">
      <dgm:prSet presAssocID="{2E2CA193-023E-480E-83BF-D564BD613A28}" presName="conn2-1" presStyleLbl="parChTrans1D2" presStyleIdx="0" presStyleCnt="7"/>
      <dgm:spPr/>
      <dgm:t>
        <a:bodyPr/>
        <a:lstStyle/>
        <a:p>
          <a:endParaRPr lang="de-DE"/>
        </a:p>
      </dgm:t>
    </dgm:pt>
    <dgm:pt modelId="{4E8D0F70-DEA7-420E-8A05-7F5D02385A52}" type="pres">
      <dgm:prSet presAssocID="{2E2CA193-023E-480E-83BF-D564BD613A28}" presName="connTx" presStyleLbl="parChTrans1D2" presStyleIdx="0" presStyleCnt="7"/>
      <dgm:spPr/>
      <dgm:t>
        <a:bodyPr/>
        <a:lstStyle/>
        <a:p>
          <a:endParaRPr lang="de-DE"/>
        </a:p>
      </dgm:t>
    </dgm:pt>
    <dgm:pt modelId="{7AF3DFCE-EC19-4A5B-9775-150BD16ECBF3}" type="pres">
      <dgm:prSet presAssocID="{6F00C657-6AA5-42DF-B0D9-9F8BAFABBBA8}" presName="root2" presStyleCnt="0"/>
      <dgm:spPr/>
    </dgm:pt>
    <dgm:pt modelId="{7B9DBDFA-C113-4913-ACEB-09DE90073A61}" type="pres">
      <dgm:prSet presAssocID="{6F00C657-6AA5-42DF-B0D9-9F8BAFABBBA8}" presName="LevelTwoTextNode" presStyleLbl="node2" presStyleIdx="0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CB8AAF94-3630-45EC-B4F0-25D64CF1FCB2}" type="pres">
      <dgm:prSet presAssocID="{6F00C657-6AA5-42DF-B0D9-9F8BAFABBBA8}" presName="level3hierChild" presStyleCnt="0"/>
      <dgm:spPr/>
    </dgm:pt>
    <dgm:pt modelId="{F263DA41-FFA3-4842-A5E4-3E5755F2B89F}" type="pres">
      <dgm:prSet presAssocID="{AB44A658-401C-46E1-9AB4-B0D8FBE51087}" presName="conn2-1" presStyleLbl="parChTrans1D3" presStyleIdx="0" presStyleCnt="7"/>
      <dgm:spPr/>
      <dgm:t>
        <a:bodyPr/>
        <a:lstStyle/>
        <a:p>
          <a:endParaRPr lang="de-DE"/>
        </a:p>
      </dgm:t>
    </dgm:pt>
    <dgm:pt modelId="{0E1793CC-7F5D-4041-B95E-5A48F76C4E37}" type="pres">
      <dgm:prSet presAssocID="{AB44A658-401C-46E1-9AB4-B0D8FBE51087}" presName="connTx" presStyleLbl="parChTrans1D3" presStyleIdx="0" presStyleCnt="7"/>
      <dgm:spPr/>
      <dgm:t>
        <a:bodyPr/>
        <a:lstStyle/>
        <a:p>
          <a:endParaRPr lang="de-DE"/>
        </a:p>
      </dgm:t>
    </dgm:pt>
    <dgm:pt modelId="{DE04F433-80EC-424A-A167-3C15A3B61374}" type="pres">
      <dgm:prSet presAssocID="{72179603-8921-42B2-9053-F74E08BEFBFC}" presName="root2" presStyleCnt="0"/>
      <dgm:spPr/>
    </dgm:pt>
    <dgm:pt modelId="{3A19687A-AAF9-4153-8728-3E1ABC4BAF8F}" type="pres">
      <dgm:prSet presAssocID="{72179603-8921-42B2-9053-F74E08BEFBFC}" presName="LevelTwoTextNode" presStyleLbl="node3" presStyleIdx="0" presStyleCnt="7" custScaleX="32617" custScaleY="57351" custLinFactNeighborX="-20825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B1F3B78C-21E9-46ED-8341-0A4DF5202CBF}" type="pres">
      <dgm:prSet presAssocID="{72179603-8921-42B2-9053-F74E08BEFBFC}" presName="level3hierChild" presStyleCnt="0"/>
      <dgm:spPr/>
    </dgm:pt>
    <dgm:pt modelId="{6E1ECF0A-9181-44ED-B7F5-E5A3C2C89E53}" type="pres">
      <dgm:prSet presAssocID="{C97E6074-C02A-47AF-BFE4-282663C188AB}" presName="conn2-1" presStyleLbl="parChTrans1D2" presStyleIdx="1" presStyleCnt="7"/>
      <dgm:spPr/>
      <dgm:t>
        <a:bodyPr/>
        <a:lstStyle/>
        <a:p>
          <a:endParaRPr lang="de-DE"/>
        </a:p>
      </dgm:t>
    </dgm:pt>
    <dgm:pt modelId="{0430DF41-72B3-4B8D-8A86-DC9CD11DD5C5}" type="pres">
      <dgm:prSet presAssocID="{C97E6074-C02A-47AF-BFE4-282663C188AB}" presName="connTx" presStyleLbl="parChTrans1D2" presStyleIdx="1" presStyleCnt="7"/>
      <dgm:spPr/>
      <dgm:t>
        <a:bodyPr/>
        <a:lstStyle/>
        <a:p>
          <a:endParaRPr lang="de-DE"/>
        </a:p>
      </dgm:t>
    </dgm:pt>
    <dgm:pt modelId="{E7AC36A4-C8DA-47B6-8BAA-7184CFFFF4B8}" type="pres">
      <dgm:prSet presAssocID="{B5947F30-F62A-414E-97EE-D79982180928}" presName="root2" presStyleCnt="0"/>
      <dgm:spPr/>
    </dgm:pt>
    <dgm:pt modelId="{DAB6FD5C-7489-404D-9204-79DCDB875419}" type="pres">
      <dgm:prSet presAssocID="{B5947F30-F62A-414E-97EE-D79982180928}" presName="LevelTwoTextNode" presStyleLbl="node2" presStyleIdx="1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43FC12B4-4F30-4D68-AB89-9E2DE1B60164}" type="pres">
      <dgm:prSet presAssocID="{B5947F30-F62A-414E-97EE-D79982180928}" presName="level3hierChild" presStyleCnt="0"/>
      <dgm:spPr/>
    </dgm:pt>
    <dgm:pt modelId="{665379E2-F9EC-4474-868C-B77D4A21726C}" type="pres">
      <dgm:prSet presAssocID="{14033450-4F05-4B0C-9FB8-BB5352D771C1}" presName="conn2-1" presStyleLbl="parChTrans1D3" presStyleIdx="1" presStyleCnt="7"/>
      <dgm:spPr/>
      <dgm:t>
        <a:bodyPr/>
        <a:lstStyle/>
        <a:p>
          <a:endParaRPr lang="de-DE"/>
        </a:p>
      </dgm:t>
    </dgm:pt>
    <dgm:pt modelId="{1F9A93A5-301B-4F83-A1B3-53291975BDFA}" type="pres">
      <dgm:prSet presAssocID="{14033450-4F05-4B0C-9FB8-BB5352D771C1}" presName="connTx" presStyleLbl="parChTrans1D3" presStyleIdx="1" presStyleCnt="7"/>
      <dgm:spPr/>
      <dgm:t>
        <a:bodyPr/>
        <a:lstStyle/>
        <a:p>
          <a:endParaRPr lang="de-DE"/>
        </a:p>
      </dgm:t>
    </dgm:pt>
    <dgm:pt modelId="{1C753792-4717-4CC7-8BCE-E0BDDE109FBE}" type="pres">
      <dgm:prSet presAssocID="{EA709821-8C5E-4129-A893-FFB95DE8AAB7}" presName="root2" presStyleCnt="0"/>
      <dgm:spPr/>
    </dgm:pt>
    <dgm:pt modelId="{71C7F2EA-573A-4FA6-8D41-E0491BE499CF}" type="pres">
      <dgm:prSet presAssocID="{EA709821-8C5E-4129-A893-FFB95DE8AAB7}" presName="LevelTwoTextNode" presStyleLbl="node3" presStyleIdx="1" presStyleCnt="7" custScaleX="32617" custScaleY="57351" custLinFactNeighborX="-20825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F2B5236F-9B22-43AC-8584-50A66E979FAD}" type="pres">
      <dgm:prSet presAssocID="{EA709821-8C5E-4129-A893-FFB95DE8AAB7}" presName="level3hierChild" presStyleCnt="0"/>
      <dgm:spPr/>
    </dgm:pt>
    <dgm:pt modelId="{4700C86F-E826-4781-8094-AC66CD26546F}" type="pres">
      <dgm:prSet presAssocID="{14D87454-9AF4-4A58-9AE7-0DDBA3371644}" presName="conn2-1" presStyleLbl="parChTrans1D2" presStyleIdx="2" presStyleCnt="7"/>
      <dgm:spPr/>
      <dgm:t>
        <a:bodyPr/>
        <a:lstStyle/>
        <a:p>
          <a:endParaRPr lang="de-DE"/>
        </a:p>
      </dgm:t>
    </dgm:pt>
    <dgm:pt modelId="{1E8F5D04-70F3-4F30-895E-D6491B6891A3}" type="pres">
      <dgm:prSet presAssocID="{14D87454-9AF4-4A58-9AE7-0DDBA3371644}" presName="connTx" presStyleLbl="parChTrans1D2" presStyleIdx="2" presStyleCnt="7"/>
      <dgm:spPr/>
      <dgm:t>
        <a:bodyPr/>
        <a:lstStyle/>
        <a:p>
          <a:endParaRPr lang="de-DE"/>
        </a:p>
      </dgm:t>
    </dgm:pt>
    <dgm:pt modelId="{33C14AD1-FD4D-4EC7-9D35-C3B85B2B9E0C}" type="pres">
      <dgm:prSet presAssocID="{141C4B4D-8273-421A-AAF0-E243A5C9E1BD}" presName="root2" presStyleCnt="0"/>
      <dgm:spPr/>
    </dgm:pt>
    <dgm:pt modelId="{3C57FB3E-B03D-424F-A71E-A5B37468A2F8}" type="pres">
      <dgm:prSet presAssocID="{141C4B4D-8273-421A-AAF0-E243A5C9E1BD}" presName="LevelTwoTextNode" presStyleLbl="node2" presStyleIdx="2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3844044E-92C1-493B-8111-D0301A407B61}" type="pres">
      <dgm:prSet presAssocID="{141C4B4D-8273-421A-AAF0-E243A5C9E1BD}" presName="level3hierChild" presStyleCnt="0"/>
      <dgm:spPr/>
    </dgm:pt>
    <dgm:pt modelId="{786B26F0-E242-4F35-8F0C-7C2830AD7140}" type="pres">
      <dgm:prSet presAssocID="{27F13D9A-116C-451D-AFA5-FF5F6C312677}" presName="conn2-1" presStyleLbl="parChTrans1D3" presStyleIdx="2" presStyleCnt="7"/>
      <dgm:spPr/>
      <dgm:t>
        <a:bodyPr/>
        <a:lstStyle/>
        <a:p>
          <a:endParaRPr lang="de-DE"/>
        </a:p>
      </dgm:t>
    </dgm:pt>
    <dgm:pt modelId="{77F40B6E-A73D-43EF-8171-D5F480528659}" type="pres">
      <dgm:prSet presAssocID="{27F13D9A-116C-451D-AFA5-FF5F6C312677}" presName="connTx" presStyleLbl="parChTrans1D3" presStyleIdx="2" presStyleCnt="7"/>
      <dgm:spPr/>
      <dgm:t>
        <a:bodyPr/>
        <a:lstStyle/>
        <a:p>
          <a:endParaRPr lang="de-DE"/>
        </a:p>
      </dgm:t>
    </dgm:pt>
    <dgm:pt modelId="{95818DCD-A53D-4D8E-9618-361A8891EC25}" type="pres">
      <dgm:prSet presAssocID="{20B6CD6B-7722-46CF-A47C-B63B3B33A63F}" presName="root2" presStyleCnt="0"/>
      <dgm:spPr/>
    </dgm:pt>
    <dgm:pt modelId="{D3F35031-027C-40F3-81A5-88F4690DD1DC}" type="pres">
      <dgm:prSet presAssocID="{20B6CD6B-7722-46CF-A47C-B63B3B33A63F}" presName="LevelTwoTextNode" presStyleLbl="node3" presStyleIdx="2" presStyleCnt="7" custScaleX="32617" custScaleY="57351" custLinFactNeighborX="-20825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58C17BD8-0F53-4473-8C0E-C992549219D6}" type="pres">
      <dgm:prSet presAssocID="{20B6CD6B-7722-46CF-A47C-B63B3B33A63F}" presName="level3hierChild" presStyleCnt="0"/>
      <dgm:spPr/>
    </dgm:pt>
    <dgm:pt modelId="{8F71E4B2-EC63-479D-B16D-A6867A48568B}" type="pres">
      <dgm:prSet presAssocID="{F2A2D985-DD5C-4DDC-8897-581ACBFFF3DA}" presName="conn2-1" presStyleLbl="parChTrans1D2" presStyleIdx="3" presStyleCnt="7"/>
      <dgm:spPr/>
      <dgm:t>
        <a:bodyPr/>
        <a:lstStyle/>
        <a:p>
          <a:endParaRPr lang="de-DE"/>
        </a:p>
      </dgm:t>
    </dgm:pt>
    <dgm:pt modelId="{D7504511-7253-4316-8E88-CBAB6B2D3123}" type="pres">
      <dgm:prSet presAssocID="{F2A2D985-DD5C-4DDC-8897-581ACBFFF3DA}" presName="connTx" presStyleLbl="parChTrans1D2" presStyleIdx="3" presStyleCnt="7"/>
      <dgm:spPr/>
      <dgm:t>
        <a:bodyPr/>
        <a:lstStyle/>
        <a:p>
          <a:endParaRPr lang="de-DE"/>
        </a:p>
      </dgm:t>
    </dgm:pt>
    <dgm:pt modelId="{105DDAD1-0E36-4930-AFC0-A457C258A222}" type="pres">
      <dgm:prSet presAssocID="{85F1CF0D-86F1-4EE7-A686-8E1746F1A2AF}" presName="root2" presStyleCnt="0"/>
      <dgm:spPr/>
    </dgm:pt>
    <dgm:pt modelId="{CDE2908A-2594-48FF-95DD-72FAADB9723C}" type="pres">
      <dgm:prSet presAssocID="{85F1CF0D-86F1-4EE7-A686-8E1746F1A2AF}" presName="LevelTwoTextNode" presStyleLbl="node2" presStyleIdx="3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25441977-1FDB-42F2-B356-9F284114CDB0}" type="pres">
      <dgm:prSet presAssocID="{85F1CF0D-86F1-4EE7-A686-8E1746F1A2AF}" presName="level3hierChild" presStyleCnt="0"/>
      <dgm:spPr/>
    </dgm:pt>
    <dgm:pt modelId="{676FECB2-A9D9-47A4-AF08-67E474420647}" type="pres">
      <dgm:prSet presAssocID="{F1DEAB73-F290-4835-84BD-752364548A20}" presName="conn2-1" presStyleLbl="parChTrans1D3" presStyleIdx="3" presStyleCnt="7"/>
      <dgm:spPr/>
      <dgm:t>
        <a:bodyPr/>
        <a:lstStyle/>
        <a:p>
          <a:endParaRPr lang="de-DE"/>
        </a:p>
      </dgm:t>
    </dgm:pt>
    <dgm:pt modelId="{28A66FC9-6C97-4F9C-844C-8362051B96B8}" type="pres">
      <dgm:prSet presAssocID="{F1DEAB73-F290-4835-84BD-752364548A20}" presName="connTx" presStyleLbl="parChTrans1D3" presStyleIdx="3" presStyleCnt="7"/>
      <dgm:spPr/>
      <dgm:t>
        <a:bodyPr/>
        <a:lstStyle/>
        <a:p>
          <a:endParaRPr lang="de-DE"/>
        </a:p>
      </dgm:t>
    </dgm:pt>
    <dgm:pt modelId="{0298EAF7-1FA5-4DEE-A740-14D59A627BCC}" type="pres">
      <dgm:prSet presAssocID="{EB4EB23F-4A6C-47A7-9CB4-F795737D6D2B}" presName="root2" presStyleCnt="0"/>
      <dgm:spPr/>
    </dgm:pt>
    <dgm:pt modelId="{EA8A6E94-A33E-4324-81CD-2D3D7C9116E6}" type="pres">
      <dgm:prSet presAssocID="{EB4EB23F-4A6C-47A7-9CB4-F795737D6D2B}" presName="LevelTwoTextNode" presStyleLbl="node3" presStyleIdx="3" presStyleCnt="7" custScaleX="32617" custScaleY="57351" custLinFactNeighborX="-20825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A87C00DC-CDCD-437E-A46C-E926071EF973}" type="pres">
      <dgm:prSet presAssocID="{EB4EB23F-4A6C-47A7-9CB4-F795737D6D2B}" presName="level3hierChild" presStyleCnt="0"/>
      <dgm:spPr/>
    </dgm:pt>
    <dgm:pt modelId="{CD573EB3-718B-4608-923F-AC40744DD5E3}" type="pres">
      <dgm:prSet presAssocID="{C241218E-BB28-4265-9E43-1656DFAAD8DA}" presName="conn2-1" presStyleLbl="parChTrans1D2" presStyleIdx="4" presStyleCnt="7"/>
      <dgm:spPr/>
      <dgm:t>
        <a:bodyPr/>
        <a:lstStyle/>
        <a:p>
          <a:endParaRPr lang="de-DE"/>
        </a:p>
      </dgm:t>
    </dgm:pt>
    <dgm:pt modelId="{CB871C40-E6B0-4FD5-8F5A-ACC8117CD418}" type="pres">
      <dgm:prSet presAssocID="{C241218E-BB28-4265-9E43-1656DFAAD8DA}" presName="connTx" presStyleLbl="parChTrans1D2" presStyleIdx="4" presStyleCnt="7"/>
      <dgm:spPr/>
      <dgm:t>
        <a:bodyPr/>
        <a:lstStyle/>
        <a:p>
          <a:endParaRPr lang="de-DE"/>
        </a:p>
      </dgm:t>
    </dgm:pt>
    <dgm:pt modelId="{8604DB41-0812-4410-8304-3313C0486E86}" type="pres">
      <dgm:prSet presAssocID="{15C3A486-0EDC-45B7-B647-E3FD840FA20C}" presName="root2" presStyleCnt="0"/>
      <dgm:spPr/>
    </dgm:pt>
    <dgm:pt modelId="{4C0FC9B2-B384-4393-BD23-DC0AD311829D}" type="pres">
      <dgm:prSet presAssocID="{15C3A486-0EDC-45B7-B647-E3FD840FA20C}" presName="LevelTwoTextNode" presStyleLbl="node2" presStyleIdx="4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BF587708-0B62-49DA-A13A-700DEDEC9376}" type="pres">
      <dgm:prSet presAssocID="{15C3A486-0EDC-45B7-B647-E3FD840FA20C}" presName="level3hierChild" presStyleCnt="0"/>
      <dgm:spPr/>
    </dgm:pt>
    <dgm:pt modelId="{E3358636-A177-4D7B-8C88-01FE0432BA3E}" type="pres">
      <dgm:prSet presAssocID="{6A30BC72-7826-40A6-9EFD-22F2E8D7F842}" presName="conn2-1" presStyleLbl="parChTrans1D3" presStyleIdx="4" presStyleCnt="7"/>
      <dgm:spPr/>
      <dgm:t>
        <a:bodyPr/>
        <a:lstStyle/>
        <a:p>
          <a:endParaRPr lang="de-DE"/>
        </a:p>
      </dgm:t>
    </dgm:pt>
    <dgm:pt modelId="{BFA740E3-408C-4D78-8A25-85DB22FFBAFE}" type="pres">
      <dgm:prSet presAssocID="{6A30BC72-7826-40A6-9EFD-22F2E8D7F842}" presName="connTx" presStyleLbl="parChTrans1D3" presStyleIdx="4" presStyleCnt="7"/>
      <dgm:spPr/>
      <dgm:t>
        <a:bodyPr/>
        <a:lstStyle/>
        <a:p>
          <a:endParaRPr lang="de-DE"/>
        </a:p>
      </dgm:t>
    </dgm:pt>
    <dgm:pt modelId="{93BB9E97-CF39-4185-ABD1-E2A32B9541BF}" type="pres">
      <dgm:prSet presAssocID="{0F0874F7-C324-40A8-B6C5-EE824481D78F}" presName="root2" presStyleCnt="0"/>
      <dgm:spPr/>
    </dgm:pt>
    <dgm:pt modelId="{D5F552ED-EE69-4938-999C-72EB9E9F9266}" type="pres">
      <dgm:prSet presAssocID="{0F0874F7-C324-40A8-B6C5-EE824481D78F}" presName="LevelTwoTextNode" presStyleLbl="node3" presStyleIdx="4" presStyleCnt="7" custScaleX="32617" custScaleY="57351" custLinFactNeighborX="-20825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AE80ED48-752B-4853-A4C5-C4E877C95EDE}" type="pres">
      <dgm:prSet presAssocID="{0F0874F7-C324-40A8-B6C5-EE824481D78F}" presName="level3hierChild" presStyleCnt="0"/>
      <dgm:spPr/>
    </dgm:pt>
    <dgm:pt modelId="{1D5DEEF4-124A-41EC-85D6-B64D01A9FE0A}" type="pres">
      <dgm:prSet presAssocID="{C7D20428-A9C0-45DB-9E50-65ECED39FF80}" presName="conn2-1" presStyleLbl="parChTrans1D2" presStyleIdx="5" presStyleCnt="7"/>
      <dgm:spPr/>
      <dgm:t>
        <a:bodyPr/>
        <a:lstStyle/>
        <a:p>
          <a:endParaRPr lang="de-DE"/>
        </a:p>
      </dgm:t>
    </dgm:pt>
    <dgm:pt modelId="{5420C132-C9FC-42E5-907C-88AFABA32187}" type="pres">
      <dgm:prSet presAssocID="{C7D20428-A9C0-45DB-9E50-65ECED39FF80}" presName="connTx" presStyleLbl="parChTrans1D2" presStyleIdx="5" presStyleCnt="7"/>
      <dgm:spPr/>
      <dgm:t>
        <a:bodyPr/>
        <a:lstStyle/>
        <a:p>
          <a:endParaRPr lang="de-DE"/>
        </a:p>
      </dgm:t>
    </dgm:pt>
    <dgm:pt modelId="{6504AB6C-831A-4FD8-A115-C279D1F9851E}" type="pres">
      <dgm:prSet presAssocID="{715CF76E-56D3-48B5-906C-0150BD8A529E}" presName="root2" presStyleCnt="0"/>
      <dgm:spPr/>
    </dgm:pt>
    <dgm:pt modelId="{F166DF1E-9D34-4C75-A598-5624A557C3E3}" type="pres">
      <dgm:prSet presAssocID="{715CF76E-56D3-48B5-906C-0150BD8A529E}" presName="LevelTwoTextNode" presStyleLbl="node2" presStyleIdx="5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7006E9E-7800-4C9A-8C32-B4FDC44BF34C}" type="pres">
      <dgm:prSet presAssocID="{715CF76E-56D3-48B5-906C-0150BD8A529E}" presName="level3hierChild" presStyleCnt="0"/>
      <dgm:spPr/>
    </dgm:pt>
    <dgm:pt modelId="{E816A24F-D8D8-412A-ADFC-5CC1C02D1F3A}" type="pres">
      <dgm:prSet presAssocID="{1D4E7E9F-CF3B-4F05-B5CB-B882A9B2970F}" presName="conn2-1" presStyleLbl="parChTrans1D3" presStyleIdx="5" presStyleCnt="7"/>
      <dgm:spPr/>
      <dgm:t>
        <a:bodyPr/>
        <a:lstStyle/>
        <a:p>
          <a:endParaRPr lang="de-DE"/>
        </a:p>
      </dgm:t>
    </dgm:pt>
    <dgm:pt modelId="{5305AA2A-5854-42CB-B12C-13B1258D94A2}" type="pres">
      <dgm:prSet presAssocID="{1D4E7E9F-CF3B-4F05-B5CB-B882A9B2970F}" presName="connTx" presStyleLbl="parChTrans1D3" presStyleIdx="5" presStyleCnt="7"/>
      <dgm:spPr/>
      <dgm:t>
        <a:bodyPr/>
        <a:lstStyle/>
        <a:p>
          <a:endParaRPr lang="de-DE"/>
        </a:p>
      </dgm:t>
    </dgm:pt>
    <dgm:pt modelId="{D93651D3-4A8F-46C2-831C-B0F2736B6C42}" type="pres">
      <dgm:prSet presAssocID="{06F37139-A3EA-422C-98FC-A15C5BB21177}" presName="root2" presStyleCnt="0"/>
      <dgm:spPr/>
    </dgm:pt>
    <dgm:pt modelId="{8D688AFB-0A00-4730-BEBD-54B998C013C2}" type="pres">
      <dgm:prSet presAssocID="{06F37139-A3EA-422C-98FC-A15C5BB21177}" presName="LevelTwoTextNode" presStyleLbl="node3" presStyleIdx="5" presStyleCnt="7" custScaleX="32617" custScaleY="57351" custLinFactNeighborX="-20825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793BA0EF-2963-4C14-8CA2-78EF6F1D7E91}" type="pres">
      <dgm:prSet presAssocID="{06F37139-A3EA-422C-98FC-A15C5BB21177}" presName="level3hierChild" presStyleCnt="0"/>
      <dgm:spPr/>
    </dgm:pt>
    <dgm:pt modelId="{FFD53556-0BFD-4546-96AC-48F58B046300}" type="pres">
      <dgm:prSet presAssocID="{F2F6E307-3AA4-4422-ACFF-63330B04E41D}" presName="conn2-1" presStyleLbl="parChTrans1D2" presStyleIdx="6" presStyleCnt="7"/>
      <dgm:spPr/>
      <dgm:t>
        <a:bodyPr/>
        <a:lstStyle/>
        <a:p>
          <a:endParaRPr lang="de-DE"/>
        </a:p>
      </dgm:t>
    </dgm:pt>
    <dgm:pt modelId="{E87C57F8-ABF0-4835-BAAA-2F6771ED8C0F}" type="pres">
      <dgm:prSet presAssocID="{F2F6E307-3AA4-4422-ACFF-63330B04E41D}" presName="connTx" presStyleLbl="parChTrans1D2" presStyleIdx="6" presStyleCnt="7"/>
      <dgm:spPr/>
      <dgm:t>
        <a:bodyPr/>
        <a:lstStyle/>
        <a:p>
          <a:endParaRPr lang="de-DE"/>
        </a:p>
      </dgm:t>
    </dgm:pt>
    <dgm:pt modelId="{C504FA7B-F8F4-43EE-95BD-B7C0D07842A1}" type="pres">
      <dgm:prSet presAssocID="{11E5FBA5-59F7-43D9-9C0C-830DA13373D1}" presName="root2" presStyleCnt="0"/>
      <dgm:spPr/>
    </dgm:pt>
    <dgm:pt modelId="{DF81DEDC-B217-4AE5-A1C9-C9048D78132D}" type="pres">
      <dgm:prSet presAssocID="{11E5FBA5-59F7-43D9-9C0C-830DA13373D1}" presName="LevelTwoTextNode" presStyleLbl="node2" presStyleIdx="6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B52CB1C3-38F7-4788-AFC7-890EEBB848D3}" type="pres">
      <dgm:prSet presAssocID="{11E5FBA5-59F7-43D9-9C0C-830DA13373D1}" presName="level3hierChild" presStyleCnt="0"/>
      <dgm:spPr/>
    </dgm:pt>
    <dgm:pt modelId="{E913CCA3-D81E-419F-9C4F-8ED9F2AC5D6B}" type="pres">
      <dgm:prSet presAssocID="{347F84B8-2189-44BB-9DF6-D486F82A474B}" presName="conn2-1" presStyleLbl="parChTrans1D3" presStyleIdx="6" presStyleCnt="7"/>
      <dgm:spPr/>
      <dgm:t>
        <a:bodyPr/>
        <a:lstStyle/>
        <a:p>
          <a:endParaRPr lang="de-DE"/>
        </a:p>
      </dgm:t>
    </dgm:pt>
    <dgm:pt modelId="{9FA489A9-DB83-48A1-9753-AE386FAC0B65}" type="pres">
      <dgm:prSet presAssocID="{347F84B8-2189-44BB-9DF6-D486F82A474B}" presName="connTx" presStyleLbl="parChTrans1D3" presStyleIdx="6" presStyleCnt="7"/>
      <dgm:spPr/>
      <dgm:t>
        <a:bodyPr/>
        <a:lstStyle/>
        <a:p>
          <a:endParaRPr lang="de-DE"/>
        </a:p>
      </dgm:t>
    </dgm:pt>
    <dgm:pt modelId="{5DDBC291-2BC9-41EB-86F5-036053A8F581}" type="pres">
      <dgm:prSet presAssocID="{5C54C88C-6B91-4A01-B014-D48F25DD9E4A}" presName="root2" presStyleCnt="0"/>
      <dgm:spPr/>
    </dgm:pt>
    <dgm:pt modelId="{9CF08ABE-3D9E-441A-BBEA-5D8A7CBEF0A1}" type="pres">
      <dgm:prSet presAssocID="{5C54C88C-6B91-4A01-B014-D48F25DD9E4A}" presName="LevelTwoTextNode" presStyleLbl="node3" presStyleIdx="6" presStyleCnt="7" custScaleX="32617" custScaleY="57351" custLinFactNeighborX="-20825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de-DE"/>
        </a:p>
      </dgm:t>
    </dgm:pt>
    <dgm:pt modelId="{B4C23EE7-19D7-4782-98F0-78DDA9660F85}" type="pres">
      <dgm:prSet presAssocID="{5C54C88C-6B91-4A01-B014-D48F25DD9E4A}" presName="level3hierChild" presStyleCnt="0"/>
      <dgm:spPr/>
    </dgm:pt>
  </dgm:ptLst>
  <dgm:cxnLst>
    <dgm:cxn modelId="{BC5D7CA5-DABF-40F1-B627-20DA7BD3549D}" type="presOf" srcId="{14D87454-9AF4-4A58-9AE7-0DDBA3371644}" destId="{4700C86F-E826-4781-8094-AC66CD26546F}" srcOrd="0" destOrd="0" presId="urn:microsoft.com/office/officeart/2005/8/layout/hierarchy2"/>
    <dgm:cxn modelId="{B89B1967-652F-4D25-96FE-84D252CFE7EE}" type="presOf" srcId="{F2A2D985-DD5C-4DDC-8897-581ACBFFF3DA}" destId="{D7504511-7253-4316-8E88-CBAB6B2D3123}" srcOrd="1" destOrd="0" presId="urn:microsoft.com/office/officeart/2005/8/layout/hierarchy2"/>
    <dgm:cxn modelId="{60657EEF-C49A-4C2F-96F3-7E2F57865AA9}" type="presOf" srcId="{13252CB7-FCE7-49BF-8DD4-633493F2E01D}" destId="{B1F57554-11DE-4016-9838-44167DF01686}" srcOrd="0" destOrd="0" presId="urn:microsoft.com/office/officeart/2005/8/layout/hierarchy2"/>
    <dgm:cxn modelId="{2E2112AC-5837-4B66-9DD5-AEBF3F27366F}" srcId="{141C4B4D-8273-421A-AAF0-E243A5C9E1BD}" destId="{20B6CD6B-7722-46CF-A47C-B63B3B33A63F}" srcOrd="0" destOrd="0" parTransId="{27F13D9A-116C-451D-AFA5-FF5F6C312677}" sibTransId="{507DA54D-3802-44BE-A88F-4BECAA0823BA}"/>
    <dgm:cxn modelId="{6FA05E21-87CC-4D3C-B238-9804ED0ED871}" type="presOf" srcId="{14033450-4F05-4B0C-9FB8-BB5352D771C1}" destId="{665379E2-F9EC-4474-868C-B77D4A21726C}" srcOrd="0" destOrd="0" presId="urn:microsoft.com/office/officeart/2005/8/layout/hierarchy2"/>
    <dgm:cxn modelId="{F702D11F-A6E7-4EEE-9E14-EBB2B721726D}" type="presOf" srcId="{F2A2D985-DD5C-4DDC-8897-581ACBFFF3DA}" destId="{8F71E4B2-EC63-479D-B16D-A6867A48568B}" srcOrd="0" destOrd="0" presId="urn:microsoft.com/office/officeart/2005/8/layout/hierarchy2"/>
    <dgm:cxn modelId="{9C5E293B-A9A8-462E-9624-0D3F154CDD54}" type="presOf" srcId="{F2F6E307-3AA4-4422-ACFF-63330B04E41D}" destId="{E87C57F8-ABF0-4835-BAAA-2F6771ED8C0F}" srcOrd="1" destOrd="0" presId="urn:microsoft.com/office/officeart/2005/8/layout/hierarchy2"/>
    <dgm:cxn modelId="{9031B36D-1371-427B-8067-C46F3C9D3B01}" type="presOf" srcId="{AB44A658-401C-46E1-9AB4-B0D8FBE51087}" destId="{F263DA41-FFA3-4842-A5E4-3E5755F2B89F}" srcOrd="0" destOrd="0" presId="urn:microsoft.com/office/officeart/2005/8/layout/hierarchy2"/>
    <dgm:cxn modelId="{F90F5A9E-0478-45EB-926A-3B80E074294A}" srcId="{13252CB7-FCE7-49BF-8DD4-633493F2E01D}" destId="{85F1CF0D-86F1-4EE7-A686-8E1746F1A2AF}" srcOrd="3" destOrd="0" parTransId="{F2A2D985-DD5C-4DDC-8897-581ACBFFF3DA}" sibTransId="{8DC486BD-4648-4FDB-B645-32C88774A7BA}"/>
    <dgm:cxn modelId="{070B8573-EA93-41B2-B16D-73BB3DB2DEAA}" type="presOf" srcId="{C241218E-BB28-4265-9E43-1656DFAAD8DA}" destId="{CD573EB3-718B-4608-923F-AC40744DD5E3}" srcOrd="0" destOrd="0" presId="urn:microsoft.com/office/officeart/2005/8/layout/hierarchy2"/>
    <dgm:cxn modelId="{5B84E71E-838C-45CB-9895-2C112690FF5B}" type="presOf" srcId="{C7D20428-A9C0-45DB-9E50-65ECED39FF80}" destId="{5420C132-C9FC-42E5-907C-88AFABA32187}" srcOrd="1" destOrd="0" presId="urn:microsoft.com/office/officeart/2005/8/layout/hierarchy2"/>
    <dgm:cxn modelId="{B5BF2480-DD56-4C43-AB85-351A715A0F37}" srcId="{715CF76E-56D3-48B5-906C-0150BD8A529E}" destId="{06F37139-A3EA-422C-98FC-A15C5BB21177}" srcOrd="0" destOrd="0" parTransId="{1D4E7E9F-CF3B-4F05-B5CB-B882A9B2970F}" sibTransId="{CAC120A9-902B-4B60-B75F-AA803927C6B2}"/>
    <dgm:cxn modelId="{7090161A-46EB-42A6-8C26-1A297FC7ABCE}" type="presOf" srcId="{AB44A658-401C-46E1-9AB4-B0D8FBE51087}" destId="{0E1793CC-7F5D-4041-B95E-5A48F76C4E37}" srcOrd="1" destOrd="0" presId="urn:microsoft.com/office/officeart/2005/8/layout/hierarchy2"/>
    <dgm:cxn modelId="{7F8E7659-2B9D-4DDA-AFFE-69C8D6FA86E8}" type="presOf" srcId="{6A30BC72-7826-40A6-9EFD-22F2E8D7F842}" destId="{E3358636-A177-4D7B-8C88-01FE0432BA3E}" srcOrd="0" destOrd="0" presId="urn:microsoft.com/office/officeart/2005/8/layout/hierarchy2"/>
    <dgm:cxn modelId="{7FC85D22-F697-45AC-AFE1-AC7517658E8F}" type="presOf" srcId="{85F1CF0D-86F1-4EE7-A686-8E1746F1A2AF}" destId="{CDE2908A-2594-48FF-95DD-72FAADB9723C}" srcOrd="0" destOrd="0" presId="urn:microsoft.com/office/officeart/2005/8/layout/hierarchy2"/>
    <dgm:cxn modelId="{E6FEFD98-D890-43BA-BD33-51413CC5473D}" type="presOf" srcId="{C7D20428-A9C0-45DB-9E50-65ECED39FF80}" destId="{1D5DEEF4-124A-41EC-85D6-B64D01A9FE0A}" srcOrd="0" destOrd="0" presId="urn:microsoft.com/office/officeart/2005/8/layout/hierarchy2"/>
    <dgm:cxn modelId="{BA9F8DCB-50CC-4BC8-BD1A-0D902CA650D0}" srcId="{13252CB7-FCE7-49BF-8DD4-633493F2E01D}" destId="{6F00C657-6AA5-42DF-B0D9-9F8BAFABBBA8}" srcOrd="0" destOrd="0" parTransId="{2E2CA193-023E-480E-83BF-D564BD613A28}" sibTransId="{15D96172-3CEF-4780-AE42-E989114E36E2}"/>
    <dgm:cxn modelId="{8E327A1D-7B09-479B-A0DB-DE254276FCED}" type="presOf" srcId="{B5947F30-F62A-414E-97EE-D79982180928}" destId="{DAB6FD5C-7489-404D-9204-79DCDB875419}" srcOrd="0" destOrd="0" presId="urn:microsoft.com/office/officeart/2005/8/layout/hierarchy2"/>
    <dgm:cxn modelId="{5FCACBB9-703B-4C4C-AA96-97D0E63A1AFF}" type="presOf" srcId="{F2F6E307-3AA4-4422-ACFF-63330B04E41D}" destId="{FFD53556-0BFD-4546-96AC-48F58B046300}" srcOrd="0" destOrd="0" presId="urn:microsoft.com/office/officeart/2005/8/layout/hierarchy2"/>
    <dgm:cxn modelId="{71823F4C-1431-4D3E-8FB8-516C8B18357F}" type="presOf" srcId="{1D4E7E9F-CF3B-4F05-B5CB-B882A9B2970F}" destId="{E816A24F-D8D8-412A-ADFC-5CC1C02D1F3A}" srcOrd="0" destOrd="0" presId="urn:microsoft.com/office/officeart/2005/8/layout/hierarchy2"/>
    <dgm:cxn modelId="{CFA38016-D3B2-4EA4-B422-8DC8C060C460}" type="presOf" srcId="{3784843C-4D24-43C9-A150-50CEDBCFA25E}" destId="{88E8AFFE-A03B-4481-B5E4-DBA37EA1B10D}" srcOrd="0" destOrd="0" presId="urn:microsoft.com/office/officeart/2005/8/layout/hierarchy2"/>
    <dgm:cxn modelId="{EF067A89-04B3-4993-8281-232ED7E61FA7}" type="presOf" srcId="{14033450-4F05-4B0C-9FB8-BB5352D771C1}" destId="{1F9A93A5-301B-4F83-A1B3-53291975BDFA}" srcOrd="1" destOrd="0" presId="urn:microsoft.com/office/officeart/2005/8/layout/hierarchy2"/>
    <dgm:cxn modelId="{0BE53AEC-8051-4FBE-809F-B59B95DB746C}" srcId="{13252CB7-FCE7-49BF-8DD4-633493F2E01D}" destId="{15C3A486-0EDC-45B7-B647-E3FD840FA20C}" srcOrd="4" destOrd="0" parTransId="{C241218E-BB28-4265-9E43-1656DFAAD8DA}" sibTransId="{5542E026-BE2C-402E-8D15-0CC9DB27BF45}"/>
    <dgm:cxn modelId="{BBCA54A3-390C-46B2-BB51-584B37F599DD}" srcId="{B5947F30-F62A-414E-97EE-D79982180928}" destId="{EA709821-8C5E-4129-A893-FFB95DE8AAB7}" srcOrd="0" destOrd="0" parTransId="{14033450-4F05-4B0C-9FB8-BB5352D771C1}" sibTransId="{46DFF7C5-DC41-4C28-9F1A-DC55BF98062A}"/>
    <dgm:cxn modelId="{FC7C8E41-C0E5-4EA1-8D89-DDCA9CEF0659}" srcId="{15C3A486-0EDC-45B7-B647-E3FD840FA20C}" destId="{0F0874F7-C324-40A8-B6C5-EE824481D78F}" srcOrd="0" destOrd="0" parTransId="{6A30BC72-7826-40A6-9EFD-22F2E8D7F842}" sibTransId="{A51B7F32-6B9B-4209-967D-329E96C0B940}"/>
    <dgm:cxn modelId="{0066C0D6-0F99-4F4B-8C5C-EA35DC437117}" type="presOf" srcId="{2E2CA193-023E-480E-83BF-D564BD613A28}" destId="{ECB489BE-4316-493E-95EB-31B8FFCE958B}" srcOrd="0" destOrd="0" presId="urn:microsoft.com/office/officeart/2005/8/layout/hierarchy2"/>
    <dgm:cxn modelId="{64696009-0C6E-4E22-9EA5-B0F2C0063EE2}" type="presOf" srcId="{06F37139-A3EA-422C-98FC-A15C5BB21177}" destId="{8D688AFB-0A00-4730-BEBD-54B998C013C2}" srcOrd="0" destOrd="0" presId="urn:microsoft.com/office/officeart/2005/8/layout/hierarchy2"/>
    <dgm:cxn modelId="{4E17FF1D-3FFE-4367-B25B-DFBBF6D25889}" type="presOf" srcId="{C97E6074-C02A-47AF-BFE4-282663C188AB}" destId="{6E1ECF0A-9181-44ED-B7F5-E5A3C2C89E53}" srcOrd="0" destOrd="0" presId="urn:microsoft.com/office/officeart/2005/8/layout/hierarchy2"/>
    <dgm:cxn modelId="{D815B0BC-1002-46E5-8CF9-DD708960C202}" type="presOf" srcId="{27F13D9A-116C-451D-AFA5-FF5F6C312677}" destId="{77F40B6E-A73D-43EF-8171-D5F480528659}" srcOrd="1" destOrd="0" presId="urn:microsoft.com/office/officeart/2005/8/layout/hierarchy2"/>
    <dgm:cxn modelId="{7744024F-DCCD-41DD-A594-13D130AD9854}" type="presOf" srcId="{11E5FBA5-59F7-43D9-9C0C-830DA13373D1}" destId="{DF81DEDC-B217-4AE5-A1C9-C9048D78132D}" srcOrd="0" destOrd="0" presId="urn:microsoft.com/office/officeart/2005/8/layout/hierarchy2"/>
    <dgm:cxn modelId="{5AAF1C3B-9A36-4495-86E3-96F6C4F4153B}" type="presOf" srcId="{0F0874F7-C324-40A8-B6C5-EE824481D78F}" destId="{D5F552ED-EE69-4938-999C-72EB9E9F9266}" srcOrd="0" destOrd="0" presId="urn:microsoft.com/office/officeart/2005/8/layout/hierarchy2"/>
    <dgm:cxn modelId="{8F48987C-9751-4B4A-ABAF-5E80FAA225D0}" type="presOf" srcId="{15C3A486-0EDC-45B7-B647-E3FD840FA20C}" destId="{4C0FC9B2-B384-4393-BD23-DC0AD311829D}" srcOrd="0" destOrd="0" presId="urn:microsoft.com/office/officeart/2005/8/layout/hierarchy2"/>
    <dgm:cxn modelId="{82BF3101-22C6-463D-9680-A6886B25C6DB}" srcId="{13252CB7-FCE7-49BF-8DD4-633493F2E01D}" destId="{11E5FBA5-59F7-43D9-9C0C-830DA13373D1}" srcOrd="6" destOrd="0" parTransId="{F2F6E307-3AA4-4422-ACFF-63330B04E41D}" sibTransId="{02E908C8-8516-4D00-9C3E-EE237BB79855}"/>
    <dgm:cxn modelId="{C8A90846-ECDB-4AA2-B304-89EA832F9EDB}" type="presOf" srcId="{1D4E7E9F-CF3B-4F05-B5CB-B882A9B2970F}" destId="{5305AA2A-5854-42CB-B12C-13B1258D94A2}" srcOrd="1" destOrd="0" presId="urn:microsoft.com/office/officeart/2005/8/layout/hierarchy2"/>
    <dgm:cxn modelId="{88E52A05-15E7-45EC-AA89-328A278FA5F3}" srcId="{85F1CF0D-86F1-4EE7-A686-8E1746F1A2AF}" destId="{EB4EB23F-4A6C-47A7-9CB4-F795737D6D2B}" srcOrd="0" destOrd="0" parTransId="{F1DEAB73-F290-4835-84BD-752364548A20}" sibTransId="{D2AA4B63-0911-4FFE-84B4-6464C32EA863}"/>
    <dgm:cxn modelId="{190DE524-AC39-412F-A698-1F698447FE51}" type="presOf" srcId="{5C54C88C-6B91-4A01-B014-D48F25DD9E4A}" destId="{9CF08ABE-3D9E-441A-BBEA-5D8A7CBEF0A1}" srcOrd="0" destOrd="0" presId="urn:microsoft.com/office/officeart/2005/8/layout/hierarchy2"/>
    <dgm:cxn modelId="{0C0085BC-0265-41A3-8C8E-07883832AC11}" type="presOf" srcId="{6F00C657-6AA5-42DF-B0D9-9F8BAFABBBA8}" destId="{7B9DBDFA-C113-4913-ACEB-09DE90073A61}" srcOrd="0" destOrd="0" presId="urn:microsoft.com/office/officeart/2005/8/layout/hierarchy2"/>
    <dgm:cxn modelId="{4A1AD76A-783C-4EF0-B813-D8C8A08D239D}" type="presOf" srcId="{EB4EB23F-4A6C-47A7-9CB4-F795737D6D2B}" destId="{EA8A6E94-A33E-4324-81CD-2D3D7C9116E6}" srcOrd="0" destOrd="0" presId="urn:microsoft.com/office/officeart/2005/8/layout/hierarchy2"/>
    <dgm:cxn modelId="{30B24375-0273-419B-917B-97474D3E95F5}" type="presOf" srcId="{141C4B4D-8273-421A-AAF0-E243A5C9E1BD}" destId="{3C57FB3E-B03D-424F-A71E-A5B37468A2F8}" srcOrd="0" destOrd="0" presId="urn:microsoft.com/office/officeart/2005/8/layout/hierarchy2"/>
    <dgm:cxn modelId="{6A63F8C4-B068-4D38-9BFC-A0C203C0E68D}" srcId="{13252CB7-FCE7-49BF-8DD4-633493F2E01D}" destId="{715CF76E-56D3-48B5-906C-0150BD8A529E}" srcOrd="5" destOrd="0" parTransId="{C7D20428-A9C0-45DB-9E50-65ECED39FF80}" sibTransId="{D3CF9543-5ACE-45DD-BED5-16A0B759A4B3}"/>
    <dgm:cxn modelId="{C6921D1A-E905-44F9-A5B2-8C6678828404}" type="presOf" srcId="{C241218E-BB28-4265-9E43-1656DFAAD8DA}" destId="{CB871C40-E6B0-4FD5-8F5A-ACC8117CD418}" srcOrd="1" destOrd="0" presId="urn:microsoft.com/office/officeart/2005/8/layout/hierarchy2"/>
    <dgm:cxn modelId="{9ADBE2D6-61DC-4235-BC9D-83656658F801}" srcId="{6F00C657-6AA5-42DF-B0D9-9F8BAFABBBA8}" destId="{72179603-8921-42B2-9053-F74E08BEFBFC}" srcOrd="0" destOrd="0" parTransId="{AB44A658-401C-46E1-9AB4-B0D8FBE51087}" sibTransId="{3BDC700F-55A3-41C0-B0B0-75D1DB4AB278}"/>
    <dgm:cxn modelId="{60713900-DAB5-4BB7-9551-3F85923D73E4}" type="presOf" srcId="{6A30BC72-7826-40A6-9EFD-22F2E8D7F842}" destId="{BFA740E3-408C-4D78-8A25-85DB22FFBAFE}" srcOrd="1" destOrd="0" presId="urn:microsoft.com/office/officeart/2005/8/layout/hierarchy2"/>
    <dgm:cxn modelId="{74BA6856-264F-4DC5-AA6D-AD1328CDAEC7}" srcId="{11E5FBA5-59F7-43D9-9C0C-830DA13373D1}" destId="{5C54C88C-6B91-4A01-B014-D48F25DD9E4A}" srcOrd="0" destOrd="0" parTransId="{347F84B8-2189-44BB-9DF6-D486F82A474B}" sibTransId="{1F76C132-5A03-407C-B5D2-71FA1EC95013}"/>
    <dgm:cxn modelId="{78463E71-3CF4-4E52-8E9A-97887EBBA40E}" type="presOf" srcId="{F1DEAB73-F290-4835-84BD-752364548A20}" destId="{676FECB2-A9D9-47A4-AF08-67E474420647}" srcOrd="0" destOrd="0" presId="urn:microsoft.com/office/officeart/2005/8/layout/hierarchy2"/>
    <dgm:cxn modelId="{2DF5B20F-94A5-48DD-8652-4185360F7939}" type="presOf" srcId="{2E2CA193-023E-480E-83BF-D564BD613A28}" destId="{4E8D0F70-DEA7-420E-8A05-7F5D02385A52}" srcOrd="1" destOrd="0" presId="urn:microsoft.com/office/officeart/2005/8/layout/hierarchy2"/>
    <dgm:cxn modelId="{D662AB88-6815-4988-A4D5-30A13926FD2E}" type="presOf" srcId="{20B6CD6B-7722-46CF-A47C-B63B3B33A63F}" destId="{D3F35031-027C-40F3-81A5-88F4690DD1DC}" srcOrd="0" destOrd="0" presId="urn:microsoft.com/office/officeart/2005/8/layout/hierarchy2"/>
    <dgm:cxn modelId="{E3490267-9EE8-46D2-8382-1E7F48A4E525}" srcId="{13252CB7-FCE7-49BF-8DD4-633493F2E01D}" destId="{B5947F30-F62A-414E-97EE-D79982180928}" srcOrd="1" destOrd="0" parTransId="{C97E6074-C02A-47AF-BFE4-282663C188AB}" sibTransId="{F11DCBD4-79C9-4705-B0A6-15B064FDA695}"/>
    <dgm:cxn modelId="{B3341C63-8B49-4F05-B577-C2608B137988}" type="presOf" srcId="{EA709821-8C5E-4129-A893-FFB95DE8AAB7}" destId="{71C7F2EA-573A-4FA6-8D41-E0491BE499CF}" srcOrd="0" destOrd="0" presId="urn:microsoft.com/office/officeart/2005/8/layout/hierarchy2"/>
    <dgm:cxn modelId="{6CC9C29A-0991-48A2-AC0C-DBF21149D03C}" type="presOf" srcId="{F1DEAB73-F290-4835-84BD-752364548A20}" destId="{28A66FC9-6C97-4F9C-844C-8362051B96B8}" srcOrd="1" destOrd="0" presId="urn:microsoft.com/office/officeart/2005/8/layout/hierarchy2"/>
    <dgm:cxn modelId="{F6DDC319-5895-4F3F-9ED5-FD1EDF10D1E2}" type="presOf" srcId="{27F13D9A-116C-451D-AFA5-FF5F6C312677}" destId="{786B26F0-E242-4F35-8F0C-7C2830AD7140}" srcOrd="0" destOrd="0" presId="urn:microsoft.com/office/officeart/2005/8/layout/hierarchy2"/>
    <dgm:cxn modelId="{D5560DDB-C100-4705-83B7-7ECBE926AB20}" type="presOf" srcId="{C97E6074-C02A-47AF-BFE4-282663C188AB}" destId="{0430DF41-72B3-4B8D-8A86-DC9CD11DD5C5}" srcOrd="1" destOrd="0" presId="urn:microsoft.com/office/officeart/2005/8/layout/hierarchy2"/>
    <dgm:cxn modelId="{E6FD5F58-BB19-4047-932D-ED74831536DA}" type="presOf" srcId="{715CF76E-56D3-48B5-906C-0150BD8A529E}" destId="{F166DF1E-9D34-4C75-A598-5624A557C3E3}" srcOrd="0" destOrd="0" presId="urn:microsoft.com/office/officeart/2005/8/layout/hierarchy2"/>
    <dgm:cxn modelId="{CEBAC87E-2C95-4927-9408-C9AF743C5040}" type="presOf" srcId="{72179603-8921-42B2-9053-F74E08BEFBFC}" destId="{3A19687A-AAF9-4153-8728-3E1ABC4BAF8F}" srcOrd="0" destOrd="0" presId="urn:microsoft.com/office/officeart/2005/8/layout/hierarchy2"/>
    <dgm:cxn modelId="{908F2FA0-61CC-4C86-A30C-B09925DA065D}" type="presOf" srcId="{14D87454-9AF4-4A58-9AE7-0DDBA3371644}" destId="{1E8F5D04-70F3-4F30-895E-D6491B6891A3}" srcOrd="1" destOrd="0" presId="urn:microsoft.com/office/officeart/2005/8/layout/hierarchy2"/>
    <dgm:cxn modelId="{F12AA1BC-39B3-49AE-B857-677C0A782428}" type="presOf" srcId="{347F84B8-2189-44BB-9DF6-D486F82A474B}" destId="{9FA489A9-DB83-48A1-9753-AE386FAC0B65}" srcOrd="1" destOrd="0" presId="urn:microsoft.com/office/officeart/2005/8/layout/hierarchy2"/>
    <dgm:cxn modelId="{F93E79FD-EB94-4D29-A110-5A5F803B2469}" type="presOf" srcId="{347F84B8-2189-44BB-9DF6-D486F82A474B}" destId="{E913CCA3-D81E-419F-9C4F-8ED9F2AC5D6B}" srcOrd="0" destOrd="0" presId="urn:microsoft.com/office/officeart/2005/8/layout/hierarchy2"/>
    <dgm:cxn modelId="{79D7F70B-5E95-4AEF-9510-515B99493123}" srcId="{3784843C-4D24-43C9-A150-50CEDBCFA25E}" destId="{13252CB7-FCE7-49BF-8DD4-633493F2E01D}" srcOrd="0" destOrd="0" parTransId="{AE8FF6B0-424C-433D-95B0-734C5496704F}" sibTransId="{F88C5C1D-9D25-44BB-B79A-DDA2828D97D9}"/>
    <dgm:cxn modelId="{21959D8E-D5E0-4283-8E3D-D5AE6C212965}" srcId="{13252CB7-FCE7-49BF-8DD4-633493F2E01D}" destId="{141C4B4D-8273-421A-AAF0-E243A5C9E1BD}" srcOrd="2" destOrd="0" parTransId="{14D87454-9AF4-4A58-9AE7-0DDBA3371644}" sibTransId="{6BAAF7B0-900C-4800-B1CB-7F6E3EFAD031}"/>
    <dgm:cxn modelId="{869C44D9-D0C5-4BDA-9381-B23AAC62E052}" type="presParOf" srcId="{88E8AFFE-A03B-4481-B5E4-DBA37EA1B10D}" destId="{9783033C-ED8A-4890-9562-9DA481CFA11F}" srcOrd="0" destOrd="0" presId="urn:microsoft.com/office/officeart/2005/8/layout/hierarchy2"/>
    <dgm:cxn modelId="{01B9CC1C-E97E-4F2B-A369-DEDA6590D577}" type="presParOf" srcId="{9783033C-ED8A-4890-9562-9DA481CFA11F}" destId="{B1F57554-11DE-4016-9838-44167DF01686}" srcOrd="0" destOrd="0" presId="urn:microsoft.com/office/officeart/2005/8/layout/hierarchy2"/>
    <dgm:cxn modelId="{2446A1D3-C7BD-4C41-ACA1-040D94997300}" type="presParOf" srcId="{9783033C-ED8A-4890-9562-9DA481CFA11F}" destId="{F43EC9E5-6886-47FA-99BF-B48BE76819D1}" srcOrd="1" destOrd="0" presId="urn:microsoft.com/office/officeart/2005/8/layout/hierarchy2"/>
    <dgm:cxn modelId="{E4E4472C-F864-4B5A-9F38-8EA0B95DDC5C}" type="presParOf" srcId="{F43EC9E5-6886-47FA-99BF-B48BE76819D1}" destId="{ECB489BE-4316-493E-95EB-31B8FFCE958B}" srcOrd="0" destOrd="0" presId="urn:microsoft.com/office/officeart/2005/8/layout/hierarchy2"/>
    <dgm:cxn modelId="{15B164CD-C6C8-4AAE-ADCE-F123166BAD56}" type="presParOf" srcId="{ECB489BE-4316-493E-95EB-31B8FFCE958B}" destId="{4E8D0F70-DEA7-420E-8A05-7F5D02385A52}" srcOrd="0" destOrd="0" presId="urn:microsoft.com/office/officeart/2005/8/layout/hierarchy2"/>
    <dgm:cxn modelId="{503770FF-74A4-4DCF-A9D3-C13EFBD93B94}" type="presParOf" srcId="{F43EC9E5-6886-47FA-99BF-B48BE76819D1}" destId="{7AF3DFCE-EC19-4A5B-9775-150BD16ECBF3}" srcOrd="1" destOrd="0" presId="urn:microsoft.com/office/officeart/2005/8/layout/hierarchy2"/>
    <dgm:cxn modelId="{020B701B-C49F-42DB-BF3D-E75CB3820D85}" type="presParOf" srcId="{7AF3DFCE-EC19-4A5B-9775-150BD16ECBF3}" destId="{7B9DBDFA-C113-4913-ACEB-09DE90073A61}" srcOrd="0" destOrd="0" presId="urn:microsoft.com/office/officeart/2005/8/layout/hierarchy2"/>
    <dgm:cxn modelId="{EE84201C-83AB-465A-A17F-4B6DBF40ED2A}" type="presParOf" srcId="{7AF3DFCE-EC19-4A5B-9775-150BD16ECBF3}" destId="{CB8AAF94-3630-45EC-B4F0-25D64CF1FCB2}" srcOrd="1" destOrd="0" presId="urn:microsoft.com/office/officeart/2005/8/layout/hierarchy2"/>
    <dgm:cxn modelId="{FAA13A0E-CFCA-4E53-82C9-11AA5192A78D}" type="presParOf" srcId="{CB8AAF94-3630-45EC-B4F0-25D64CF1FCB2}" destId="{F263DA41-FFA3-4842-A5E4-3E5755F2B89F}" srcOrd="0" destOrd="0" presId="urn:microsoft.com/office/officeart/2005/8/layout/hierarchy2"/>
    <dgm:cxn modelId="{6FE983F9-4C1F-421A-BDB9-F5A1CE9C3786}" type="presParOf" srcId="{F263DA41-FFA3-4842-A5E4-3E5755F2B89F}" destId="{0E1793CC-7F5D-4041-B95E-5A48F76C4E37}" srcOrd="0" destOrd="0" presId="urn:microsoft.com/office/officeart/2005/8/layout/hierarchy2"/>
    <dgm:cxn modelId="{E8A29E93-A31A-4303-980A-9D29B0F01CE0}" type="presParOf" srcId="{CB8AAF94-3630-45EC-B4F0-25D64CF1FCB2}" destId="{DE04F433-80EC-424A-A167-3C15A3B61374}" srcOrd="1" destOrd="0" presId="urn:microsoft.com/office/officeart/2005/8/layout/hierarchy2"/>
    <dgm:cxn modelId="{66FF3049-CC20-423B-ADB4-F15E95558DA4}" type="presParOf" srcId="{DE04F433-80EC-424A-A167-3C15A3B61374}" destId="{3A19687A-AAF9-4153-8728-3E1ABC4BAF8F}" srcOrd="0" destOrd="0" presId="urn:microsoft.com/office/officeart/2005/8/layout/hierarchy2"/>
    <dgm:cxn modelId="{A0CD9F74-8BB2-4952-917A-27998F4A72A8}" type="presParOf" srcId="{DE04F433-80EC-424A-A167-3C15A3B61374}" destId="{B1F3B78C-21E9-46ED-8341-0A4DF5202CBF}" srcOrd="1" destOrd="0" presId="urn:microsoft.com/office/officeart/2005/8/layout/hierarchy2"/>
    <dgm:cxn modelId="{DE7C2B62-7308-4DE7-AC6E-58FF9F74F5C7}" type="presParOf" srcId="{F43EC9E5-6886-47FA-99BF-B48BE76819D1}" destId="{6E1ECF0A-9181-44ED-B7F5-E5A3C2C89E53}" srcOrd="2" destOrd="0" presId="urn:microsoft.com/office/officeart/2005/8/layout/hierarchy2"/>
    <dgm:cxn modelId="{357C4143-C7E3-421A-9768-CACC84231790}" type="presParOf" srcId="{6E1ECF0A-9181-44ED-B7F5-E5A3C2C89E53}" destId="{0430DF41-72B3-4B8D-8A86-DC9CD11DD5C5}" srcOrd="0" destOrd="0" presId="urn:microsoft.com/office/officeart/2005/8/layout/hierarchy2"/>
    <dgm:cxn modelId="{4FB7F18C-D24C-4DDA-957D-1D37DDBF447C}" type="presParOf" srcId="{F43EC9E5-6886-47FA-99BF-B48BE76819D1}" destId="{E7AC36A4-C8DA-47B6-8BAA-7184CFFFF4B8}" srcOrd="3" destOrd="0" presId="urn:microsoft.com/office/officeart/2005/8/layout/hierarchy2"/>
    <dgm:cxn modelId="{EE4A3EBB-0392-48A2-AEBF-9B7835E0E4DB}" type="presParOf" srcId="{E7AC36A4-C8DA-47B6-8BAA-7184CFFFF4B8}" destId="{DAB6FD5C-7489-404D-9204-79DCDB875419}" srcOrd="0" destOrd="0" presId="urn:microsoft.com/office/officeart/2005/8/layout/hierarchy2"/>
    <dgm:cxn modelId="{EFD9F93A-00FD-4FC6-82DB-D83C96407889}" type="presParOf" srcId="{E7AC36A4-C8DA-47B6-8BAA-7184CFFFF4B8}" destId="{43FC12B4-4F30-4D68-AB89-9E2DE1B60164}" srcOrd="1" destOrd="0" presId="urn:microsoft.com/office/officeart/2005/8/layout/hierarchy2"/>
    <dgm:cxn modelId="{BDDE2900-BE64-49A2-9BBD-96B48860C94F}" type="presParOf" srcId="{43FC12B4-4F30-4D68-AB89-9E2DE1B60164}" destId="{665379E2-F9EC-4474-868C-B77D4A21726C}" srcOrd="0" destOrd="0" presId="urn:microsoft.com/office/officeart/2005/8/layout/hierarchy2"/>
    <dgm:cxn modelId="{26968BD9-E618-4D18-9021-4F6EDE8C5C34}" type="presParOf" srcId="{665379E2-F9EC-4474-868C-B77D4A21726C}" destId="{1F9A93A5-301B-4F83-A1B3-53291975BDFA}" srcOrd="0" destOrd="0" presId="urn:microsoft.com/office/officeart/2005/8/layout/hierarchy2"/>
    <dgm:cxn modelId="{8979C60D-C5CF-41C9-ACDE-6168630931EA}" type="presParOf" srcId="{43FC12B4-4F30-4D68-AB89-9E2DE1B60164}" destId="{1C753792-4717-4CC7-8BCE-E0BDDE109FBE}" srcOrd="1" destOrd="0" presId="urn:microsoft.com/office/officeart/2005/8/layout/hierarchy2"/>
    <dgm:cxn modelId="{110BB701-C168-46E4-BC9A-2E334ED99EE8}" type="presParOf" srcId="{1C753792-4717-4CC7-8BCE-E0BDDE109FBE}" destId="{71C7F2EA-573A-4FA6-8D41-E0491BE499CF}" srcOrd="0" destOrd="0" presId="urn:microsoft.com/office/officeart/2005/8/layout/hierarchy2"/>
    <dgm:cxn modelId="{28C95C13-F01D-48F2-9B35-1C3FB329BFE4}" type="presParOf" srcId="{1C753792-4717-4CC7-8BCE-E0BDDE109FBE}" destId="{F2B5236F-9B22-43AC-8584-50A66E979FAD}" srcOrd="1" destOrd="0" presId="urn:microsoft.com/office/officeart/2005/8/layout/hierarchy2"/>
    <dgm:cxn modelId="{110D9E47-3941-496B-9429-419907824FD6}" type="presParOf" srcId="{F43EC9E5-6886-47FA-99BF-B48BE76819D1}" destId="{4700C86F-E826-4781-8094-AC66CD26546F}" srcOrd="4" destOrd="0" presId="urn:microsoft.com/office/officeart/2005/8/layout/hierarchy2"/>
    <dgm:cxn modelId="{47FB7303-CA90-425D-8029-559AE247C3BF}" type="presParOf" srcId="{4700C86F-E826-4781-8094-AC66CD26546F}" destId="{1E8F5D04-70F3-4F30-895E-D6491B6891A3}" srcOrd="0" destOrd="0" presId="urn:microsoft.com/office/officeart/2005/8/layout/hierarchy2"/>
    <dgm:cxn modelId="{87446C84-A709-4261-8F21-3389A74FFFFB}" type="presParOf" srcId="{F43EC9E5-6886-47FA-99BF-B48BE76819D1}" destId="{33C14AD1-FD4D-4EC7-9D35-C3B85B2B9E0C}" srcOrd="5" destOrd="0" presId="urn:microsoft.com/office/officeart/2005/8/layout/hierarchy2"/>
    <dgm:cxn modelId="{3AE9427B-5B5F-4555-8DAD-1D201EE15DF8}" type="presParOf" srcId="{33C14AD1-FD4D-4EC7-9D35-C3B85B2B9E0C}" destId="{3C57FB3E-B03D-424F-A71E-A5B37468A2F8}" srcOrd="0" destOrd="0" presId="urn:microsoft.com/office/officeart/2005/8/layout/hierarchy2"/>
    <dgm:cxn modelId="{0C8FD50D-1697-4439-8798-66D2291EEA58}" type="presParOf" srcId="{33C14AD1-FD4D-4EC7-9D35-C3B85B2B9E0C}" destId="{3844044E-92C1-493B-8111-D0301A407B61}" srcOrd="1" destOrd="0" presId="urn:microsoft.com/office/officeart/2005/8/layout/hierarchy2"/>
    <dgm:cxn modelId="{42ACBCDA-EDD9-4285-BCE2-7052BF7490CB}" type="presParOf" srcId="{3844044E-92C1-493B-8111-D0301A407B61}" destId="{786B26F0-E242-4F35-8F0C-7C2830AD7140}" srcOrd="0" destOrd="0" presId="urn:microsoft.com/office/officeart/2005/8/layout/hierarchy2"/>
    <dgm:cxn modelId="{4E9E2C19-4926-4B61-B790-3A5BA654FA19}" type="presParOf" srcId="{786B26F0-E242-4F35-8F0C-7C2830AD7140}" destId="{77F40B6E-A73D-43EF-8171-D5F480528659}" srcOrd="0" destOrd="0" presId="urn:microsoft.com/office/officeart/2005/8/layout/hierarchy2"/>
    <dgm:cxn modelId="{BF83A9AB-E7E6-4867-ACB2-7DE29E841AD8}" type="presParOf" srcId="{3844044E-92C1-493B-8111-D0301A407B61}" destId="{95818DCD-A53D-4D8E-9618-361A8891EC25}" srcOrd="1" destOrd="0" presId="urn:microsoft.com/office/officeart/2005/8/layout/hierarchy2"/>
    <dgm:cxn modelId="{4939E98A-A401-4C11-B197-D50C93AE7641}" type="presParOf" srcId="{95818DCD-A53D-4D8E-9618-361A8891EC25}" destId="{D3F35031-027C-40F3-81A5-88F4690DD1DC}" srcOrd="0" destOrd="0" presId="urn:microsoft.com/office/officeart/2005/8/layout/hierarchy2"/>
    <dgm:cxn modelId="{5DF31B77-3091-45BD-BA1A-888AA2B19A4F}" type="presParOf" srcId="{95818DCD-A53D-4D8E-9618-361A8891EC25}" destId="{58C17BD8-0F53-4473-8C0E-C992549219D6}" srcOrd="1" destOrd="0" presId="urn:microsoft.com/office/officeart/2005/8/layout/hierarchy2"/>
    <dgm:cxn modelId="{317DCDB7-DC8C-4410-A8B1-CEDEC21C5245}" type="presParOf" srcId="{F43EC9E5-6886-47FA-99BF-B48BE76819D1}" destId="{8F71E4B2-EC63-479D-B16D-A6867A48568B}" srcOrd="6" destOrd="0" presId="urn:microsoft.com/office/officeart/2005/8/layout/hierarchy2"/>
    <dgm:cxn modelId="{5275FDDD-3F2E-4E8D-A357-C0B05C68FF33}" type="presParOf" srcId="{8F71E4B2-EC63-479D-B16D-A6867A48568B}" destId="{D7504511-7253-4316-8E88-CBAB6B2D3123}" srcOrd="0" destOrd="0" presId="urn:microsoft.com/office/officeart/2005/8/layout/hierarchy2"/>
    <dgm:cxn modelId="{D0BCD40E-75E9-45C0-9E1D-9D57571B5D45}" type="presParOf" srcId="{F43EC9E5-6886-47FA-99BF-B48BE76819D1}" destId="{105DDAD1-0E36-4930-AFC0-A457C258A222}" srcOrd="7" destOrd="0" presId="urn:microsoft.com/office/officeart/2005/8/layout/hierarchy2"/>
    <dgm:cxn modelId="{D082C8D4-3500-4804-895E-6538BADCE3B3}" type="presParOf" srcId="{105DDAD1-0E36-4930-AFC0-A457C258A222}" destId="{CDE2908A-2594-48FF-95DD-72FAADB9723C}" srcOrd="0" destOrd="0" presId="urn:microsoft.com/office/officeart/2005/8/layout/hierarchy2"/>
    <dgm:cxn modelId="{E36B560C-260A-42DD-AC1D-AECC50E36BB8}" type="presParOf" srcId="{105DDAD1-0E36-4930-AFC0-A457C258A222}" destId="{25441977-1FDB-42F2-B356-9F284114CDB0}" srcOrd="1" destOrd="0" presId="urn:microsoft.com/office/officeart/2005/8/layout/hierarchy2"/>
    <dgm:cxn modelId="{3B60D9EA-820E-4B16-91A7-DD309CA70544}" type="presParOf" srcId="{25441977-1FDB-42F2-B356-9F284114CDB0}" destId="{676FECB2-A9D9-47A4-AF08-67E474420647}" srcOrd="0" destOrd="0" presId="urn:microsoft.com/office/officeart/2005/8/layout/hierarchy2"/>
    <dgm:cxn modelId="{73907B9D-FC50-444A-8112-9FD32D4C3168}" type="presParOf" srcId="{676FECB2-A9D9-47A4-AF08-67E474420647}" destId="{28A66FC9-6C97-4F9C-844C-8362051B96B8}" srcOrd="0" destOrd="0" presId="urn:microsoft.com/office/officeart/2005/8/layout/hierarchy2"/>
    <dgm:cxn modelId="{A3A569F8-A92F-44AE-BFB6-9D9EF7DF06CC}" type="presParOf" srcId="{25441977-1FDB-42F2-B356-9F284114CDB0}" destId="{0298EAF7-1FA5-4DEE-A740-14D59A627BCC}" srcOrd="1" destOrd="0" presId="urn:microsoft.com/office/officeart/2005/8/layout/hierarchy2"/>
    <dgm:cxn modelId="{4FAF935C-4B3A-4A1E-8A1D-48AEA6AD2831}" type="presParOf" srcId="{0298EAF7-1FA5-4DEE-A740-14D59A627BCC}" destId="{EA8A6E94-A33E-4324-81CD-2D3D7C9116E6}" srcOrd="0" destOrd="0" presId="urn:microsoft.com/office/officeart/2005/8/layout/hierarchy2"/>
    <dgm:cxn modelId="{8CFEEA53-A0E2-42D0-9E73-C0FDFE0F342B}" type="presParOf" srcId="{0298EAF7-1FA5-4DEE-A740-14D59A627BCC}" destId="{A87C00DC-CDCD-437E-A46C-E926071EF973}" srcOrd="1" destOrd="0" presId="urn:microsoft.com/office/officeart/2005/8/layout/hierarchy2"/>
    <dgm:cxn modelId="{D01A8CC5-5A1B-42B8-B47B-119A6FCC4E11}" type="presParOf" srcId="{F43EC9E5-6886-47FA-99BF-B48BE76819D1}" destId="{CD573EB3-718B-4608-923F-AC40744DD5E3}" srcOrd="8" destOrd="0" presId="urn:microsoft.com/office/officeart/2005/8/layout/hierarchy2"/>
    <dgm:cxn modelId="{897B1A06-94E0-4C08-B486-D8FB82E3FB75}" type="presParOf" srcId="{CD573EB3-718B-4608-923F-AC40744DD5E3}" destId="{CB871C40-E6B0-4FD5-8F5A-ACC8117CD418}" srcOrd="0" destOrd="0" presId="urn:microsoft.com/office/officeart/2005/8/layout/hierarchy2"/>
    <dgm:cxn modelId="{C0F46FC2-357D-4CAE-8DA1-B9D2FC657E91}" type="presParOf" srcId="{F43EC9E5-6886-47FA-99BF-B48BE76819D1}" destId="{8604DB41-0812-4410-8304-3313C0486E86}" srcOrd="9" destOrd="0" presId="urn:microsoft.com/office/officeart/2005/8/layout/hierarchy2"/>
    <dgm:cxn modelId="{8C79DD2E-A5B5-4F5B-A6A5-F953746158C7}" type="presParOf" srcId="{8604DB41-0812-4410-8304-3313C0486E86}" destId="{4C0FC9B2-B384-4393-BD23-DC0AD311829D}" srcOrd="0" destOrd="0" presId="urn:microsoft.com/office/officeart/2005/8/layout/hierarchy2"/>
    <dgm:cxn modelId="{66366C2D-F914-4DFA-A8C7-A5DAEC31B1E9}" type="presParOf" srcId="{8604DB41-0812-4410-8304-3313C0486E86}" destId="{BF587708-0B62-49DA-A13A-700DEDEC9376}" srcOrd="1" destOrd="0" presId="urn:microsoft.com/office/officeart/2005/8/layout/hierarchy2"/>
    <dgm:cxn modelId="{F76F4318-76AE-4317-8414-6CBE7B725E32}" type="presParOf" srcId="{BF587708-0B62-49DA-A13A-700DEDEC9376}" destId="{E3358636-A177-4D7B-8C88-01FE0432BA3E}" srcOrd="0" destOrd="0" presId="urn:microsoft.com/office/officeart/2005/8/layout/hierarchy2"/>
    <dgm:cxn modelId="{101A9C9D-D840-473B-A24C-4DE4F408D9C2}" type="presParOf" srcId="{E3358636-A177-4D7B-8C88-01FE0432BA3E}" destId="{BFA740E3-408C-4D78-8A25-85DB22FFBAFE}" srcOrd="0" destOrd="0" presId="urn:microsoft.com/office/officeart/2005/8/layout/hierarchy2"/>
    <dgm:cxn modelId="{B902AB76-FB3C-4B87-A7BA-64C28CD8844B}" type="presParOf" srcId="{BF587708-0B62-49DA-A13A-700DEDEC9376}" destId="{93BB9E97-CF39-4185-ABD1-E2A32B9541BF}" srcOrd="1" destOrd="0" presId="urn:microsoft.com/office/officeart/2005/8/layout/hierarchy2"/>
    <dgm:cxn modelId="{C9D688E7-5E9B-4741-A446-449BFA4E379E}" type="presParOf" srcId="{93BB9E97-CF39-4185-ABD1-E2A32B9541BF}" destId="{D5F552ED-EE69-4938-999C-72EB9E9F9266}" srcOrd="0" destOrd="0" presId="urn:microsoft.com/office/officeart/2005/8/layout/hierarchy2"/>
    <dgm:cxn modelId="{88901965-9671-4219-9F6D-AEB3869C8213}" type="presParOf" srcId="{93BB9E97-CF39-4185-ABD1-E2A32B9541BF}" destId="{AE80ED48-752B-4853-A4C5-C4E877C95EDE}" srcOrd="1" destOrd="0" presId="urn:microsoft.com/office/officeart/2005/8/layout/hierarchy2"/>
    <dgm:cxn modelId="{70C84742-BFA1-43B2-932E-18242BDD47DA}" type="presParOf" srcId="{F43EC9E5-6886-47FA-99BF-B48BE76819D1}" destId="{1D5DEEF4-124A-41EC-85D6-B64D01A9FE0A}" srcOrd="10" destOrd="0" presId="urn:microsoft.com/office/officeart/2005/8/layout/hierarchy2"/>
    <dgm:cxn modelId="{75166B4F-A3D9-4D0F-851B-558E19659F36}" type="presParOf" srcId="{1D5DEEF4-124A-41EC-85D6-B64D01A9FE0A}" destId="{5420C132-C9FC-42E5-907C-88AFABA32187}" srcOrd="0" destOrd="0" presId="urn:microsoft.com/office/officeart/2005/8/layout/hierarchy2"/>
    <dgm:cxn modelId="{47EA7B0E-F8F0-45EA-BBAE-F899F56F07AA}" type="presParOf" srcId="{F43EC9E5-6886-47FA-99BF-B48BE76819D1}" destId="{6504AB6C-831A-4FD8-A115-C279D1F9851E}" srcOrd="11" destOrd="0" presId="urn:microsoft.com/office/officeart/2005/8/layout/hierarchy2"/>
    <dgm:cxn modelId="{098BDF4F-54DA-4B61-B828-E09F607CAC97}" type="presParOf" srcId="{6504AB6C-831A-4FD8-A115-C279D1F9851E}" destId="{F166DF1E-9D34-4C75-A598-5624A557C3E3}" srcOrd="0" destOrd="0" presId="urn:microsoft.com/office/officeart/2005/8/layout/hierarchy2"/>
    <dgm:cxn modelId="{E0940869-F398-4C0C-9A45-6D70304CD6AA}" type="presParOf" srcId="{6504AB6C-831A-4FD8-A115-C279D1F9851E}" destId="{57006E9E-7800-4C9A-8C32-B4FDC44BF34C}" srcOrd="1" destOrd="0" presId="urn:microsoft.com/office/officeart/2005/8/layout/hierarchy2"/>
    <dgm:cxn modelId="{F03DD44B-0F9A-4ADF-98F7-FE83B5E22C83}" type="presParOf" srcId="{57006E9E-7800-4C9A-8C32-B4FDC44BF34C}" destId="{E816A24F-D8D8-412A-ADFC-5CC1C02D1F3A}" srcOrd="0" destOrd="0" presId="urn:microsoft.com/office/officeart/2005/8/layout/hierarchy2"/>
    <dgm:cxn modelId="{B203CD06-1CFF-49BD-A2BD-6A05B18E6BA9}" type="presParOf" srcId="{E816A24F-D8D8-412A-ADFC-5CC1C02D1F3A}" destId="{5305AA2A-5854-42CB-B12C-13B1258D94A2}" srcOrd="0" destOrd="0" presId="urn:microsoft.com/office/officeart/2005/8/layout/hierarchy2"/>
    <dgm:cxn modelId="{CF94ACF7-704F-41F4-B471-7E9A3DFCAFD1}" type="presParOf" srcId="{57006E9E-7800-4C9A-8C32-B4FDC44BF34C}" destId="{D93651D3-4A8F-46C2-831C-B0F2736B6C42}" srcOrd="1" destOrd="0" presId="urn:microsoft.com/office/officeart/2005/8/layout/hierarchy2"/>
    <dgm:cxn modelId="{7FEBD06E-2B85-4B3E-B9A6-230476EA56C0}" type="presParOf" srcId="{D93651D3-4A8F-46C2-831C-B0F2736B6C42}" destId="{8D688AFB-0A00-4730-BEBD-54B998C013C2}" srcOrd="0" destOrd="0" presId="urn:microsoft.com/office/officeart/2005/8/layout/hierarchy2"/>
    <dgm:cxn modelId="{C7A7F01C-3DC0-4BD1-B7D5-B1EF05FE61E8}" type="presParOf" srcId="{D93651D3-4A8F-46C2-831C-B0F2736B6C42}" destId="{793BA0EF-2963-4C14-8CA2-78EF6F1D7E91}" srcOrd="1" destOrd="0" presId="urn:microsoft.com/office/officeart/2005/8/layout/hierarchy2"/>
    <dgm:cxn modelId="{DA623EAB-32C3-42AF-99D5-3B859FE2D700}" type="presParOf" srcId="{F43EC9E5-6886-47FA-99BF-B48BE76819D1}" destId="{FFD53556-0BFD-4546-96AC-48F58B046300}" srcOrd="12" destOrd="0" presId="urn:microsoft.com/office/officeart/2005/8/layout/hierarchy2"/>
    <dgm:cxn modelId="{1E813339-2067-48B2-8734-A865CC33F46D}" type="presParOf" srcId="{FFD53556-0BFD-4546-96AC-48F58B046300}" destId="{E87C57F8-ABF0-4835-BAAA-2F6771ED8C0F}" srcOrd="0" destOrd="0" presId="urn:microsoft.com/office/officeart/2005/8/layout/hierarchy2"/>
    <dgm:cxn modelId="{CB071671-33B9-4007-AACD-EDB6ADDCAAE6}" type="presParOf" srcId="{F43EC9E5-6886-47FA-99BF-B48BE76819D1}" destId="{C504FA7B-F8F4-43EE-95BD-B7C0D07842A1}" srcOrd="13" destOrd="0" presId="urn:microsoft.com/office/officeart/2005/8/layout/hierarchy2"/>
    <dgm:cxn modelId="{B383A847-65B0-4CDE-8E8A-B5316A766A85}" type="presParOf" srcId="{C504FA7B-F8F4-43EE-95BD-B7C0D07842A1}" destId="{DF81DEDC-B217-4AE5-A1C9-C9048D78132D}" srcOrd="0" destOrd="0" presId="urn:microsoft.com/office/officeart/2005/8/layout/hierarchy2"/>
    <dgm:cxn modelId="{8483A76B-F824-499E-85D9-588C299027EE}" type="presParOf" srcId="{C504FA7B-F8F4-43EE-95BD-B7C0D07842A1}" destId="{B52CB1C3-38F7-4788-AFC7-890EEBB848D3}" srcOrd="1" destOrd="0" presId="urn:microsoft.com/office/officeart/2005/8/layout/hierarchy2"/>
    <dgm:cxn modelId="{C24B40CB-030F-41A6-86E4-7934581CE423}" type="presParOf" srcId="{B52CB1C3-38F7-4788-AFC7-890EEBB848D3}" destId="{E913CCA3-D81E-419F-9C4F-8ED9F2AC5D6B}" srcOrd="0" destOrd="0" presId="urn:microsoft.com/office/officeart/2005/8/layout/hierarchy2"/>
    <dgm:cxn modelId="{B0037DCA-5021-42FD-9F3D-C32A63CBA8B1}" type="presParOf" srcId="{E913CCA3-D81E-419F-9C4F-8ED9F2AC5D6B}" destId="{9FA489A9-DB83-48A1-9753-AE386FAC0B65}" srcOrd="0" destOrd="0" presId="urn:microsoft.com/office/officeart/2005/8/layout/hierarchy2"/>
    <dgm:cxn modelId="{2A0326A9-28B1-4572-8D95-AA8F8DA4F4F1}" type="presParOf" srcId="{B52CB1C3-38F7-4788-AFC7-890EEBB848D3}" destId="{5DDBC291-2BC9-41EB-86F5-036053A8F581}" srcOrd="1" destOrd="0" presId="urn:microsoft.com/office/officeart/2005/8/layout/hierarchy2"/>
    <dgm:cxn modelId="{3D3F2FA8-CBC3-4DB0-AFFF-AB4C68A3BD59}" type="presParOf" srcId="{5DDBC291-2BC9-41EB-86F5-036053A8F581}" destId="{9CF08ABE-3D9E-441A-BBEA-5D8A7CBEF0A1}" srcOrd="0" destOrd="0" presId="urn:microsoft.com/office/officeart/2005/8/layout/hierarchy2"/>
    <dgm:cxn modelId="{BD9E45F7-C984-43B4-831E-533C3CF62240}" type="presParOf" srcId="{5DDBC291-2BC9-41EB-86F5-036053A8F581}" destId="{B4C23EE7-19D7-4782-98F0-78DDA9660F8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1F57554-11DE-4016-9838-44167DF01686}">
      <dsp:nvSpPr>
        <dsp:cNvPr id="0" name=""/>
        <dsp:cNvSpPr/>
      </dsp:nvSpPr>
      <dsp:spPr>
        <a:xfrm>
          <a:off x="0" y="1426690"/>
          <a:ext cx="880470" cy="602439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Social care-related quality of life</a:t>
          </a:r>
        </a:p>
      </dsp:txBody>
      <dsp:txXfrm>
        <a:off x="128942" y="1514915"/>
        <a:ext cx="622586" cy="425989"/>
      </dsp:txXfrm>
    </dsp:sp>
    <dsp:sp modelId="{ECB489BE-4316-493E-95EB-31B8FFCE958B}">
      <dsp:nvSpPr>
        <dsp:cNvPr id="0" name=""/>
        <dsp:cNvSpPr/>
      </dsp:nvSpPr>
      <dsp:spPr>
        <a:xfrm rot="17626518">
          <a:off x="389159" y="963213"/>
          <a:ext cx="1646348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46348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stealth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158074" y="995667"/>
        <a:ext cx="0" cy="0"/>
      </dsp:txXfrm>
    </dsp:sp>
    <dsp:sp modelId="{7B9DBDFA-C113-4913-ACEB-09DE90073A61}">
      <dsp:nvSpPr>
        <dsp:cNvPr id="0" name=""/>
        <dsp:cNvSpPr/>
      </dsp:nvSpPr>
      <dsp:spPr>
        <a:xfrm>
          <a:off x="1544197" y="1611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Occupation</a:t>
          </a:r>
        </a:p>
      </dsp:txBody>
      <dsp:txXfrm>
        <a:off x="1557065" y="14479"/>
        <a:ext cx="852941" cy="413602"/>
      </dsp:txXfrm>
    </dsp:sp>
    <dsp:sp modelId="{F263DA41-FFA3-4842-A5E4-3E5755F2B89F}">
      <dsp:nvSpPr>
        <dsp:cNvPr id="0" name=""/>
        <dsp:cNvSpPr/>
      </dsp:nvSpPr>
      <dsp:spPr>
        <a:xfrm>
          <a:off x="2422874" y="209899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 w="sm" len="me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502905" y="217068"/>
        <a:ext cx="0" cy="0"/>
      </dsp:txXfrm>
    </dsp:sp>
    <dsp:sp modelId="{3A19687A-AAF9-4153-8728-3E1ABC4BAF8F}">
      <dsp:nvSpPr>
        <dsp:cNvPr id="0" name=""/>
        <dsp:cNvSpPr/>
      </dsp:nvSpPr>
      <dsp:spPr>
        <a:xfrm>
          <a:off x="2591361" y="95298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sp:txBody>
      <dsp:txXfrm>
        <a:off x="2633332" y="132197"/>
        <a:ext cx="202656" cy="178167"/>
      </dsp:txXfrm>
    </dsp:sp>
    <dsp:sp modelId="{6E1ECF0A-9181-44ED-B7F5-E5A3C2C89E53}">
      <dsp:nvSpPr>
        <dsp:cNvPr id="0" name=""/>
        <dsp:cNvSpPr/>
      </dsp:nvSpPr>
      <dsp:spPr>
        <a:xfrm rot="18212199">
          <a:off x="611643" y="1215833"/>
          <a:ext cx="1201380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201380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170706" y="1235656"/>
        <a:ext cx="0" cy="0"/>
      </dsp:txXfrm>
    </dsp:sp>
    <dsp:sp modelId="{DAB6FD5C-7489-404D-9204-79DCDB875419}">
      <dsp:nvSpPr>
        <dsp:cNvPr id="0" name=""/>
        <dsp:cNvSpPr/>
      </dsp:nvSpPr>
      <dsp:spPr>
        <a:xfrm>
          <a:off x="1544197" y="506851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Control over  daily life</a:t>
          </a:r>
        </a:p>
      </dsp:txBody>
      <dsp:txXfrm>
        <a:off x="1557065" y="519719"/>
        <a:ext cx="852941" cy="413602"/>
      </dsp:txXfrm>
    </dsp:sp>
    <dsp:sp modelId="{665379E2-F9EC-4474-868C-B77D4A21726C}">
      <dsp:nvSpPr>
        <dsp:cNvPr id="0" name=""/>
        <dsp:cNvSpPr/>
      </dsp:nvSpPr>
      <dsp:spPr>
        <a:xfrm>
          <a:off x="2422874" y="715138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502905" y="722308"/>
        <a:ext cx="0" cy="0"/>
      </dsp:txXfrm>
    </dsp:sp>
    <dsp:sp modelId="{71C7F2EA-573A-4FA6-8D41-E0491BE499CF}">
      <dsp:nvSpPr>
        <dsp:cNvPr id="0" name=""/>
        <dsp:cNvSpPr/>
      </dsp:nvSpPr>
      <dsp:spPr>
        <a:xfrm>
          <a:off x="2591361" y="600537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sp:txBody>
      <dsp:txXfrm>
        <a:off x="2633332" y="637436"/>
        <a:ext cx="202656" cy="178167"/>
      </dsp:txXfrm>
    </dsp:sp>
    <dsp:sp modelId="{4700C86F-E826-4781-8094-AC66CD26546F}">
      <dsp:nvSpPr>
        <dsp:cNvPr id="0" name=""/>
        <dsp:cNvSpPr/>
      </dsp:nvSpPr>
      <dsp:spPr>
        <a:xfrm rot="19393267">
          <a:off x="797997" y="1468453"/>
          <a:ext cx="828672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828672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183336" y="1475645"/>
        <a:ext cx="0" cy="0"/>
      </dsp:txXfrm>
    </dsp:sp>
    <dsp:sp modelId="{3C57FB3E-B03D-424F-A71E-A5B37468A2F8}">
      <dsp:nvSpPr>
        <dsp:cNvPr id="0" name=""/>
        <dsp:cNvSpPr/>
      </dsp:nvSpPr>
      <dsp:spPr>
        <a:xfrm>
          <a:off x="1544197" y="1012090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Looking after yourself</a:t>
          </a:r>
        </a:p>
      </dsp:txBody>
      <dsp:txXfrm>
        <a:off x="1557065" y="1024958"/>
        <a:ext cx="852941" cy="413602"/>
      </dsp:txXfrm>
    </dsp:sp>
    <dsp:sp modelId="{786B26F0-E242-4F35-8F0C-7C2830AD7140}">
      <dsp:nvSpPr>
        <dsp:cNvPr id="0" name=""/>
        <dsp:cNvSpPr/>
      </dsp:nvSpPr>
      <dsp:spPr>
        <a:xfrm>
          <a:off x="2422874" y="1220378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502905" y="1227548"/>
        <a:ext cx="0" cy="0"/>
      </dsp:txXfrm>
    </dsp:sp>
    <dsp:sp modelId="{D3F35031-027C-40F3-81A5-88F4690DD1DC}">
      <dsp:nvSpPr>
        <dsp:cNvPr id="0" name=""/>
        <dsp:cNvSpPr/>
      </dsp:nvSpPr>
      <dsp:spPr>
        <a:xfrm>
          <a:off x="2591361" y="1105777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sp:txBody>
      <dsp:txXfrm>
        <a:off x="2633332" y="1142676"/>
        <a:ext cx="202656" cy="178167"/>
      </dsp:txXfrm>
    </dsp:sp>
    <dsp:sp modelId="{8F71E4B2-EC63-479D-B16D-A6867A48568B}">
      <dsp:nvSpPr>
        <dsp:cNvPr id="0" name=""/>
        <dsp:cNvSpPr/>
      </dsp:nvSpPr>
      <dsp:spPr>
        <a:xfrm rot="47078">
          <a:off x="880439" y="1721073"/>
          <a:ext cx="663789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663789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195967" y="1715634"/>
        <a:ext cx="0" cy="0"/>
      </dsp:txXfrm>
    </dsp:sp>
    <dsp:sp modelId="{CDE2908A-2594-48FF-95DD-72FAADB9723C}">
      <dsp:nvSpPr>
        <dsp:cNvPr id="0" name=""/>
        <dsp:cNvSpPr/>
      </dsp:nvSpPr>
      <dsp:spPr>
        <a:xfrm>
          <a:off x="1544197" y="1517330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Personal safety</a:t>
          </a:r>
        </a:p>
      </dsp:txBody>
      <dsp:txXfrm>
        <a:off x="1557065" y="1530198"/>
        <a:ext cx="852941" cy="413602"/>
      </dsp:txXfrm>
    </dsp:sp>
    <dsp:sp modelId="{676FECB2-A9D9-47A4-AF08-67E474420647}">
      <dsp:nvSpPr>
        <dsp:cNvPr id="0" name=""/>
        <dsp:cNvSpPr/>
      </dsp:nvSpPr>
      <dsp:spPr>
        <a:xfrm>
          <a:off x="2422874" y="1725618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502905" y="1732787"/>
        <a:ext cx="0" cy="0"/>
      </dsp:txXfrm>
    </dsp:sp>
    <dsp:sp modelId="{EA8A6E94-A33E-4324-81CD-2D3D7C9116E6}">
      <dsp:nvSpPr>
        <dsp:cNvPr id="0" name=""/>
        <dsp:cNvSpPr/>
      </dsp:nvSpPr>
      <dsp:spPr>
        <a:xfrm>
          <a:off x="2591361" y="1611017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sp:txBody>
      <dsp:txXfrm>
        <a:off x="2633332" y="1647916"/>
        <a:ext cx="202656" cy="178167"/>
      </dsp:txXfrm>
    </dsp:sp>
    <dsp:sp modelId="{CD573EB3-718B-4608-923F-AC40744DD5E3}">
      <dsp:nvSpPr>
        <dsp:cNvPr id="0" name=""/>
        <dsp:cNvSpPr/>
      </dsp:nvSpPr>
      <dsp:spPr>
        <a:xfrm rot="2266351">
          <a:off x="792491" y="1973693"/>
          <a:ext cx="839683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839683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208598" y="1955623"/>
        <a:ext cx="0" cy="0"/>
      </dsp:txXfrm>
    </dsp:sp>
    <dsp:sp modelId="{4C0FC9B2-B384-4393-BD23-DC0AD311829D}">
      <dsp:nvSpPr>
        <dsp:cNvPr id="0" name=""/>
        <dsp:cNvSpPr/>
      </dsp:nvSpPr>
      <dsp:spPr>
        <a:xfrm>
          <a:off x="1544197" y="2022570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Social participation</a:t>
          </a:r>
        </a:p>
      </dsp:txBody>
      <dsp:txXfrm>
        <a:off x="1557065" y="2035438"/>
        <a:ext cx="852941" cy="413602"/>
      </dsp:txXfrm>
    </dsp:sp>
    <dsp:sp modelId="{E3358636-A177-4D7B-8C88-01FE0432BA3E}">
      <dsp:nvSpPr>
        <dsp:cNvPr id="0" name=""/>
        <dsp:cNvSpPr/>
      </dsp:nvSpPr>
      <dsp:spPr>
        <a:xfrm>
          <a:off x="2422874" y="2230857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502905" y="2238027"/>
        <a:ext cx="0" cy="0"/>
      </dsp:txXfrm>
    </dsp:sp>
    <dsp:sp modelId="{D5F552ED-EE69-4938-999C-72EB9E9F9266}">
      <dsp:nvSpPr>
        <dsp:cNvPr id="0" name=""/>
        <dsp:cNvSpPr/>
      </dsp:nvSpPr>
      <dsp:spPr>
        <a:xfrm>
          <a:off x="2591361" y="2116257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sp:txBody>
      <dsp:txXfrm>
        <a:off x="2633332" y="2153156"/>
        <a:ext cx="202656" cy="178167"/>
      </dsp:txXfrm>
    </dsp:sp>
    <dsp:sp modelId="{1D5DEEF4-124A-41EC-85D6-B64D01A9FE0A}">
      <dsp:nvSpPr>
        <dsp:cNvPr id="0" name=""/>
        <dsp:cNvSpPr/>
      </dsp:nvSpPr>
      <dsp:spPr>
        <a:xfrm rot="3416183">
          <a:off x="604046" y="2226312"/>
          <a:ext cx="1216575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216575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221229" y="2195612"/>
        <a:ext cx="0" cy="0"/>
      </dsp:txXfrm>
    </dsp:sp>
    <dsp:sp modelId="{F166DF1E-9D34-4C75-A598-5624A557C3E3}">
      <dsp:nvSpPr>
        <dsp:cNvPr id="0" name=""/>
        <dsp:cNvSpPr/>
      </dsp:nvSpPr>
      <dsp:spPr>
        <a:xfrm>
          <a:off x="1544197" y="2527809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Space and time to beyourself</a:t>
          </a:r>
        </a:p>
      </dsp:txBody>
      <dsp:txXfrm>
        <a:off x="1557065" y="2540677"/>
        <a:ext cx="852941" cy="413602"/>
      </dsp:txXfrm>
    </dsp:sp>
    <dsp:sp modelId="{E816A24F-D8D8-412A-ADFC-5CC1C02D1F3A}">
      <dsp:nvSpPr>
        <dsp:cNvPr id="0" name=""/>
        <dsp:cNvSpPr/>
      </dsp:nvSpPr>
      <dsp:spPr>
        <a:xfrm>
          <a:off x="2422874" y="2736097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502905" y="2743267"/>
        <a:ext cx="0" cy="0"/>
      </dsp:txXfrm>
    </dsp:sp>
    <dsp:sp modelId="{8D688AFB-0A00-4730-BEBD-54B998C013C2}">
      <dsp:nvSpPr>
        <dsp:cNvPr id="0" name=""/>
        <dsp:cNvSpPr/>
      </dsp:nvSpPr>
      <dsp:spPr>
        <a:xfrm>
          <a:off x="2591361" y="2621496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sp:txBody>
      <dsp:txXfrm>
        <a:off x="2633332" y="2658395"/>
        <a:ext cx="202656" cy="178167"/>
      </dsp:txXfrm>
    </dsp:sp>
    <dsp:sp modelId="{FFD53556-0BFD-4546-96AC-48F58B046300}">
      <dsp:nvSpPr>
        <dsp:cNvPr id="0" name=""/>
        <dsp:cNvSpPr/>
      </dsp:nvSpPr>
      <dsp:spPr>
        <a:xfrm rot="3988633">
          <a:off x="380832" y="2478932"/>
          <a:ext cx="1663002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63002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233860" y="2435601"/>
        <a:ext cx="0" cy="0"/>
      </dsp:txXfrm>
    </dsp:sp>
    <dsp:sp modelId="{DF81DEDC-B217-4AE5-A1C9-C9048D78132D}">
      <dsp:nvSpPr>
        <dsp:cNvPr id="0" name=""/>
        <dsp:cNvSpPr/>
      </dsp:nvSpPr>
      <dsp:spPr>
        <a:xfrm>
          <a:off x="1544197" y="3033049"/>
          <a:ext cx="878677" cy="43933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Feeling supported and encouraged</a:t>
          </a:r>
        </a:p>
      </dsp:txBody>
      <dsp:txXfrm>
        <a:off x="1557065" y="3045917"/>
        <a:ext cx="852941" cy="413602"/>
      </dsp:txXfrm>
    </dsp:sp>
    <dsp:sp modelId="{E913CCA3-D81E-419F-9C4F-8ED9F2AC5D6B}">
      <dsp:nvSpPr>
        <dsp:cNvPr id="0" name=""/>
        <dsp:cNvSpPr/>
      </dsp:nvSpPr>
      <dsp:spPr>
        <a:xfrm>
          <a:off x="2422874" y="3241337"/>
          <a:ext cx="168486" cy="22763"/>
        </a:xfrm>
        <a:custGeom>
          <a:avLst/>
          <a:gdLst/>
          <a:ahLst/>
          <a:cxnLst/>
          <a:rect l="0" t="0" r="0" b="0"/>
          <a:pathLst>
            <a:path>
              <a:moveTo>
                <a:pt x="0" y="11381"/>
              </a:moveTo>
              <a:lnTo>
                <a:pt x="168486" y="11381"/>
              </a:lnTo>
            </a:path>
          </a:pathLst>
        </a:custGeom>
        <a:noFill/>
        <a:ln w="12700" cap="flat" cmpd="sng" algn="ctr">
          <a:solidFill>
            <a:srgbClr val="5B9BD5"/>
          </a:solidFill>
          <a:prstDash val="solid"/>
          <a:miter lim="800000"/>
          <a:head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AT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502905" y="3248506"/>
        <a:ext cx="0" cy="0"/>
      </dsp:txXfrm>
    </dsp:sp>
    <dsp:sp modelId="{9CF08ABE-3D9E-441A-BBEA-5D8A7CBEF0A1}">
      <dsp:nvSpPr>
        <dsp:cNvPr id="0" name=""/>
        <dsp:cNvSpPr/>
      </dsp:nvSpPr>
      <dsp:spPr>
        <a:xfrm>
          <a:off x="2591361" y="3126736"/>
          <a:ext cx="286598" cy="251965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A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</a:t>
          </a:r>
        </a:p>
      </dsp:txBody>
      <dsp:txXfrm>
        <a:off x="2633332" y="3163635"/>
        <a:ext cx="202656" cy="1781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D73EF-51C6-4193-93F3-44CECBB5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1372</Words>
  <Characters>7824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WU</Company>
  <LinksUpToDate>false</LinksUpToDate>
  <CharactersWithSpaces>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Hajji, Assma</dc:creator>
  <cp:keywords/>
  <dc:description/>
  <cp:lastModifiedBy>Arunthathi P.</cp:lastModifiedBy>
  <cp:revision>2</cp:revision>
  <dcterms:created xsi:type="dcterms:W3CDTF">2020-10-17T10:17:00Z</dcterms:created>
  <dcterms:modified xsi:type="dcterms:W3CDTF">2020-10-17T10:17:00Z</dcterms:modified>
</cp:coreProperties>
</file>