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5460F" w14:textId="77777777" w:rsidR="00B8103B" w:rsidRPr="002E77DF" w:rsidRDefault="00B8103B" w:rsidP="00B8103B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E77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Measurement Invariance of the Short Warwick-Edinburgh Mental Wellbeing Scale and Latent Mean Differences (SWEMWBS) in Young People by Current Care Status </w:t>
      </w:r>
    </w:p>
    <w:p w14:paraId="7500A3D5" w14:textId="77777777" w:rsidR="00B8103B" w:rsidRPr="002E77DF" w:rsidRDefault="00B810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D61A70" w14:textId="176B4764" w:rsidR="00877652" w:rsidRPr="002E77DF" w:rsidRDefault="00E73C22" w:rsidP="00B8103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E77D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Online Supplement</w:t>
      </w:r>
    </w:p>
    <w:p w14:paraId="6BF72413" w14:textId="77777777" w:rsidR="008110B4" w:rsidRPr="002E77DF" w:rsidRDefault="008110B4" w:rsidP="00E73C2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AD46F0" w14:textId="77777777" w:rsidR="00E73C22" w:rsidRPr="002E77DF" w:rsidRDefault="00E73C22" w:rsidP="00E73C2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Online Table 1. Overall and care status specific </w:t>
      </w:r>
      <w:proofErr w:type="spellStart"/>
      <w:r w:rsidRPr="002E77DF">
        <w:rPr>
          <w:rFonts w:ascii="Times New Roman" w:hAnsi="Times New Roman" w:cs="Times New Roman"/>
          <w:color w:val="000000" w:themeColor="text1"/>
          <w:sz w:val="24"/>
          <w:szCs w:val="24"/>
        </w:rPr>
        <w:t>polychoric</w:t>
      </w:r>
      <w:proofErr w:type="spellEnd"/>
      <w:r w:rsidRPr="002E7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correlation matrices.  </w:t>
      </w:r>
    </w:p>
    <w:tbl>
      <w:tblPr>
        <w:tblpPr w:leftFromText="180" w:rightFromText="180" w:vertAnchor="text" w:tblpY="1"/>
        <w:tblOverlap w:val="never"/>
        <w:tblW w:w="4962" w:type="dxa"/>
        <w:tblLook w:val="04A0" w:firstRow="1" w:lastRow="0" w:firstColumn="1" w:lastColumn="0" w:noHBand="0" w:noVBand="1"/>
      </w:tblPr>
      <w:tblGrid>
        <w:gridCol w:w="510"/>
        <w:gridCol w:w="636"/>
        <w:gridCol w:w="636"/>
        <w:gridCol w:w="636"/>
        <w:gridCol w:w="636"/>
        <w:gridCol w:w="636"/>
        <w:gridCol w:w="636"/>
        <w:gridCol w:w="636"/>
      </w:tblGrid>
      <w:tr w:rsidR="002E77DF" w:rsidRPr="002E77DF" w14:paraId="2A8FD7FA" w14:textId="77777777" w:rsidTr="00FD5FFF">
        <w:trPr>
          <w:trHeight w:val="316"/>
        </w:trPr>
        <w:tc>
          <w:tcPr>
            <w:tcW w:w="49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731D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All groups</w:t>
            </w:r>
          </w:p>
        </w:tc>
      </w:tr>
      <w:tr w:rsidR="002E77DF" w:rsidRPr="002E77DF" w14:paraId="56D1B2E7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679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CB0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837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730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A4B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E94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0D8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D6F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Q7</w:t>
            </w:r>
          </w:p>
        </w:tc>
      </w:tr>
      <w:tr w:rsidR="002E77DF" w:rsidRPr="002E77DF" w14:paraId="7DF0A74B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1F9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84E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495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5E8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866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195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2FB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398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297905CA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D69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344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641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777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6FF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3F1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C9A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B84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1C9B6CC0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E97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D80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047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427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BC0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287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3C5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DC4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6455A32C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D20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121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7F6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63A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869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19A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666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2B0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09978940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B8B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DCE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925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CAC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421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066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65C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2EC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6613D3D9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009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7E5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A9F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914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0B29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10D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E5F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0BA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7768541C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0A2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E16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CE5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843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7E2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9D8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AF8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176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2E77DF" w:rsidRPr="002E77DF" w14:paraId="71440C27" w14:textId="77777777" w:rsidTr="00FD5FFF">
        <w:trPr>
          <w:trHeight w:val="316"/>
        </w:trPr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BA1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Not in care</w:t>
            </w:r>
          </w:p>
        </w:tc>
      </w:tr>
      <w:tr w:rsidR="002E77DF" w:rsidRPr="002E77DF" w14:paraId="64E1F9B7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2CB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BF7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7D7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EEA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C9D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63D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08A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A43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Q7</w:t>
            </w:r>
          </w:p>
        </w:tc>
      </w:tr>
      <w:tr w:rsidR="002E77DF" w:rsidRPr="002E77DF" w14:paraId="147C340A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BC5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48A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F4B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570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01D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409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756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24E2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738FD0DD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144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23C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A60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A77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788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FB7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841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90BA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71EE0C2C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A30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F70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4C9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10A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609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4D0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07E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AE48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418085C2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DAD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12E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C76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05E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EF5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C67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6FB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D555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203A1102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4D7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022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D70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21B9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804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493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A54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FA14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26BB07FC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3DD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18D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426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4AA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E63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C31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286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E840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47620FBB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1E6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E0D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5639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927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A25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9A4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6CB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176A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1.00</w:t>
            </w:r>
          </w:p>
        </w:tc>
      </w:tr>
      <w:tr w:rsidR="002E77DF" w:rsidRPr="002E77DF" w14:paraId="2A5F7C6D" w14:textId="77777777" w:rsidTr="00FD5FFF">
        <w:trPr>
          <w:trHeight w:val="316"/>
        </w:trPr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46B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Foster care</w:t>
            </w:r>
          </w:p>
        </w:tc>
      </w:tr>
      <w:tr w:rsidR="002E77DF" w:rsidRPr="002E77DF" w14:paraId="7273F5DF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1FF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18D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19F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EA5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24B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510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5D7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B6F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Q7</w:t>
            </w:r>
          </w:p>
        </w:tc>
      </w:tr>
      <w:tr w:rsidR="002E77DF" w:rsidRPr="002E77DF" w14:paraId="2B10B98E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6B9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94CC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2AFC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F38F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85DD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5480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98B4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15FA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20453146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558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CE6D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FEAC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E514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1A04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DE109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F070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DCC5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7ED6E77C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141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F58A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99FA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F2D2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3F65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DC11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5819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A8AA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316F6EE5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7BA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490F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A038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6744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711D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46DB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14AF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59E8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5C59B8F6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167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0B3D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F119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1F42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0DF3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F8F9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4EC4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81CE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5A1F210D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96B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B728F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AC7BB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A1283A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5180A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C1383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95B27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ECC3C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628D1115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CA4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B529B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0D41D9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A3CD8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1016D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148564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22890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F0CA4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2E77DF" w:rsidRPr="002E77DF" w14:paraId="08F1BCE9" w14:textId="77777777" w:rsidTr="00FD5FFF">
        <w:trPr>
          <w:trHeight w:val="316"/>
        </w:trPr>
        <w:tc>
          <w:tcPr>
            <w:tcW w:w="4962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462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Residential care </w:t>
            </w:r>
          </w:p>
        </w:tc>
      </w:tr>
      <w:tr w:rsidR="002E77DF" w:rsidRPr="002E77DF" w14:paraId="5A5A70E7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EF9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4F7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743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E50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54F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8BD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E08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427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Q7</w:t>
            </w:r>
          </w:p>
        </w:tc>
      </w:tr>
      <w:tr w:rsidR="002E77DF" w:rsidRPr="002E77DF" w14:paraId="2E69CA63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304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BC06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125B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1498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DBA2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B06F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61BC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54F8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20537DF0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FC9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8621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88E8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1DB3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4A47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5C23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7B9A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A0C3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4E77A94D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1F8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C5DF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EDA1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0EE09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88EA9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5B67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6FC7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FD19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4EBEAAB6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D1F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1557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83ED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FE06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0938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8972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BAFC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31B6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43897539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EAB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4968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03C7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BB51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FC8F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D84B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A652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6A9B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788BE26A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D7E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01D51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57DBB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94126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93ECD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0F1B6A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F896C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BE45E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3FDA3594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EB4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lastRenderedPageBreak/>
              <w:t>Q7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E21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7B4F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72FB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D74B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35B0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837D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32FB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2E77DF" w:rsidRPr="002E77DF" w14:paraId="7130EA68" w14:textId="77777777" w:rsidTr="00FD5FFF">
        <w:trPr>
          <w:trHeight w:val="316"/>
        </w:trPr>
        <w:tc>
          <w:tcPr>
            <w:tcW w:w="4962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464E27" w14:textId="77777777" w:rsidR="00E73C22" w:rsidRPr="002E77DF" w:rsidRDefault="00E73C22" w:rsidP="00E73C2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2E77D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Kinship care</w:t>
            </w:r>
          </w:p>
        </w:tc>
      </w:tr>
      <w:tr w:rsidR="002E77DF" w:rsidRPr="002E77DF" w14:paraId="5AAAE9A0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9D997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15EDB5" w14:textId="77777777" w:rsidR="00E73C22" w:rsidRPr="002E77DF" w:rsidRDefault="00E73C22" w:rsidP="00E73C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4D137D" w14:textId="77777777" w:rsidR="00E73C22" w:rsidRPr="002E77DF" w:rsidRDefault="00E73C22" w:rsidP="00E73C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F1A157" w14:textId="77777777" w:rsidR="00E73C22" w:rsidRPr="002E77DF" w:rsidRDefault="00E73C22" w:rsidP="00E73C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Q3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C7550E" w14:textId="77777777" w:rsidR="00E73C22" w:rsidRPr="002E77DF" w:rsidRDefault="00E73C22" w:rsidP="00E73C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Q4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16DABE" w14:textId="77777777" w:rsidR="00E73C22" w:rsidRPr="002E77DF" w:rsidRDefault="00E73C22" w:rsidP="00E73C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D29100" w14:textId="77777777" w:rsidR="00E73C22" w:rsidRPr="002E77DF" w:rsidRDefault="00E73C22" w:rsidP="00E73C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118F15" w14:textId="77777777" w:rsidR="00E73C22" w:rsidRPr="002E77DF" w:rsidRDefault="00E73C22" w:rsidP="00E73C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Q7</w:t>
            </w:r>
          </w:p>
        </w:tc>
      </w:tr>
      <w:tr w:rsidR="002E77DF" w:rsidRPr="002E77DF" w14:paraId="6965B92B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D1868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622B5F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CACC00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4F452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1BB72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84DA3B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8F645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90895C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0B520243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7D9F5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4564B4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D91F29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315C13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A118FE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4897D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F635E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7F93B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3543245B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2D7BB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Q3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EFD7D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F396F49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6F253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F3F68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44F4A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6993B0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A53A08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672FD697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D6767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Q4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8AE6E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C81C2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EC0863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0A951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07102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03EF8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09DB52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186A076D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485E29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5115A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B94BF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CA40C7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7EDA8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991EE0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64F73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26D5BD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52346B18" w14:textId="77777777" w:rsidTr="00FD5FFF">
        <w:trPr>
          <w:trHeight w:val="316"/>
        </w:trPr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ABA7C8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506C8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261A00A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6455D4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19194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3EABAFD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F1456C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52B69C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77DF" w:rsidRPr="002E77DF" w14:paraId="4D13FD23" w14:textId="77777777" w:rsidTr="00FD5FFF">
        <w:trPr>
          <w:trHeight w:val="60"/>
        </w:trPr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FD4B4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Q7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3D377B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866A57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AA3A6F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90A251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AFF025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9C7284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E1F8D6" w14:textId="77777777" w:rsidR="00E73C22" w:rsidRPr="002E77DF" w:rsidRDefault="00E73C22" w:rsidP="00E7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E7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</w:tbl>
    <w:p w14:paraId="343DC776" w14:textId="77777777" w:rsidR="00E73C22" w:rsidRPr="002E77DF" w:rsidRDefault="00E73C22" w:rsidP="00E73C22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E77DF"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</w:p>
    <w:p w14:paraId="1F10CB90" w14:textId="77777777" w:rsidR="00B8103B" w:rsidRPr="002E77DF" w:rsidRDefault="00B8103B" w:rsidP="00E73C22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2E307ED" w14:textId="099E7590" w:rsidR="00E73C22" w:rsidRPr="002E77DF" w:rsidRDefault="00E73C22" w:rsidP="00E73C22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E77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Online Table 2. Results of Confirmatory Factor Analysis (</w:t>
      </w:r>
      <w:r w:rsidRPr="002E77D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Pr="002E77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2,795)</w:t>
      </w:r>
    </w:p>
    <w:tbl>
      <w:tblPr>
        <w:tblStyle w:val="TableGrid"/>
        <w:tblW w:w="9954" w:type="dxa"/>
        <w:tblLook w:val="04A0" w:firstRow="1" w:lastRow="0" w:firstColumn="1" w:lastColumn="0" w:noHBand="0" w:noVBand="1"/>
      </w:tblPr>
      <w:tblGrid>
        <w:gridCol w:w="4257"/>
        <w:gridCol w:w="2826"/>
        <w:gridCol w:w="2871"/>
      </w:tblGrid>
      <w:tr w:rsidR="002E77DF" w:rsidRPr="002E77DF" w14:paraId="5D7037FE" w14:textId="77777777" w:rsidTr="00FD5FFF">
        <w:trPr>
          <w:trHeight w:val="197"/>
        </w:trPr>
        <w:tc>
          <w:tcPr>
            <w:tcW w:w="4257" w:type="dxa"/>
          </w:tcPr>
          <w:p w14:paraId="2AB3CB44" w14:textId="77777777" w:rsidR="00E73C22" w:rsidRPr="002E77DF" w:rsidRDefault="00E73C22" w:rsidP="00E73C22">
            <w:pPr>
              <w:rPr>
                <w:b/>
                <w:bCs/>
                <w:i/>
                <w:color w:val="000000" w:themeColor="text1"/>
              </w:rPr>
            </w:pPr>
            <w:r w:rsidRPr="002E77DF">
              <w:rPr>
                <w:b/>
                <w:bCs/>
                <w:i/>
                <w:color w:val="000000" w:themeColor="text1"/>
              </w:rPr>
              <w:t>Factor loadings</w:t>
            </w:r>
          </w:p>
        </w:tc>
        <w:tc>
          <w:tcPr>
            <w:tcW w:w="2826" w:type="dxa"/>
          </w:tcPr>
          <w:p w14:paraId="4E89C412" w14:textId="77777777" w:rsidR="00E73C22" w:rsidRPr="002E77DF" w:rsidRDefault="00E73C22" w:rsidP="00E73C22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2E77DF">
              <w:rPr>
                <w:b/>
                <w:bCs/>
                <w:color w:val="000000" w:themeColor="text1"/>
              </w:rPr>
              <w:t>Unstandardised</w:t>
            </w:r>
            <w:proofErr w:type="spellEnd"/>
          </w:p>
        </w:tc>
        <w:tc>
          <w:tcPr>
            <w:tcW w:w="2871" w:type="dxa"/>
          </w:tcPr>
          <w:p w14:paraId="1633D49D" w14:textId="77777777" w:rsidR="00E73C22" w:rsidRPr="002E77DF" w:rsidRDefault="00E73C22" w:rsidP="00E73C22">
            <w:pPr>
              <w:jc w:val="center"/>
              <w:rPr>
                <w:b/>
                <w:bCs/>
                <w:color w:val="000000" w:themeColor="text1"/>
              </w:rPr>
            </w:pPr>
            <w:r w:rsidRPr="002E77DF">
              <w:rPr>
                <w:b/>
                <w:bCs/>
                <w:color w:val="000000" w:themeColor="text1"/>
              </w:rPr>
              <w:t>Standardised</w:t>
            </w:r>
          </w:p>
        </w:tc>
      </w:tr>
      <w:tr w:rsidR="002E77DF" w:rsidRPr="002E77DF" w14:paraId="2B54DB8C" w14:textId="77777777" w:rsidTr="00FD5FFF">
        <w:trPr>
          <w:trHeight w:val="197"/>
        </w:trPr>
        <w:tc>
          <w:tcPr>
            <w:tcW w:w="4257" w:type="dxa"/>
          </w:tcPr>
          <w:p w14:paraId="3520E484" w14:textId="77777777" w:rsidR="00E73C22" w:rsidRPr="002E77DF" w:rsidRDefault="00E73C22" w:rsidP="00E73C22">
            <w:pPr>
              <w:rPr>
                <w:bCs/>
                <w:color w:val="000000" w:themeColor="text1"/>
              </w:rPr>
            </w:pPr>
            <w:r w:rsidRPr="002E77DF">
              <w:rPr>
                <w:i/>
                <w:color w:val="000000" w:themeColor="text1"/>
              </w:rPr>
              <w:t>Item 1</w:t>
            </w:r>
            <w:r w:rsidRPr="002E77DF">
              <w:rPr>
                <w:color w:val="000000" w:themeColor="text1"/>
              </w:rPr>
              <w:t xml:space="preserve"> “I’ve been feeling optimistic about the future”</w:t>
            </w:r>
          </w:p>
        </w:tc>
        <w:tc>
          <w:tcPr>
            <w:tcW w:w="2826" w:type="dxa"/>
          </w:tcPr>
          <w:p w14:paraId="49EB5C3E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1.000</w:t>
            </w:r>
          </w:p>
        </w:tc>
        <w:tc>
          <w:tcPr>
            <w:tcW w:w="2871" w:type="dxa"/>
          </w:tcPr>
          <w:p w14:paraId="653E8A84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0.548</w:t>
            </w:r>
            <w:r w:rsidRPr="002E77DF">
              <w:rPr>
                <w:color w:val="000000" w:themeColor="text1"/>
                <w:vertAlign w:val="superscript"/>
              </w:rPr>
              <w:t>a</w:t>
            </w:r>
          </w:p>
        </w:tc>
      </w:tr>
      <w:tr w:rsidR="002E77DF" w:rsidRPr="002E77DF" w14:paraId="375F4424" w14:textId="77777777" w:rsidTr="00FD5FFF">
        <w:trPr>
          <w:trHeight w:val="197"/>
        </w:trPr>
        <w:tc>
          <w:tcPr>
            <w:tcW w:w="4257" w:type="dxa"/>
          </w:tcPr>
          <w:p w14:paraId="71774B6B" w14:textId="77777777" w:rsidR="00E73C22" w:rsidRPr="002E77DF" w:rsidRDefault="00E73C22" w:rsidP="00E73C22">
            <w:pPr>
              <w:rPr>
                <w:bCs/>
                <w:color w:val="000000" w:themeColor="text1"/>
              </w:rPr>
            </w:pPr>
            <w:r w:rsidRPr="002E77DF">
              <w:rPr>
                <w:i/>
                <w:color w:val="000000" w:themeColor="text1"/>
              </w:rPr>
              <w:t>Item 2</w:t>
            </w:r>
            <w:r w:rsidRPr="002E77DF">
              <w:rPr>
                <w:color w:val="000000" w:themeColor="text1"/>
              </w:rPr>
              <w:t xml:space="preserve"> “I’ve been feeling useful”</w:t>
            </w:r>
          </w:p>
        </w:tc>
        <w:tc>
          <w:tcPr>
            <w:tcW w:w="2826" w:type="dxa"/>
          </w:tcPr>
          <w:p w14:paraId="0895459B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1.283</w:t>
            </w:r>
          </w:p>
        </w:tc>
        <w:tc>
          <w:tcPr>
            <w:tcW w:w="2871" w:type="dxa"/>
          </w:tcPr>
          <w:p w14:paraId="619BF6FD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0.703</w:t>
            </w:r>
          </w:p>
        </w:tc>
      </w:tr>
      <w:tr w:rsidR="002E77DF" w:rsidRPr="002E77DF" w14:paraId="15F542D2" w14:textId="77777777" w:rsidTr="00FD5FFF">
        <w:trPr>
          <w:trHeight w:val="197"/>
        </w:trPr>
        <w:tc>
          <w:tcPr>
            <w:tcW w:w="4257" w:type="dxa"/>
          </w:tcPr>
          <w:p w14:paraId="5CC5F90F" w14:textId="77777777" w:rsidR="00E73C22" w:rsidRPr="002E77DF" w:rsidRDefault="00E73C22" w:rsidP="00E73C22">
            <w:pPr>
              <w:rPr>
                <w:bCs/>
                <w:color w:val="000000" w:themeColor="text1"/>
              </w:rPr>
            </w:pPr>
            <w:r w:rsidRPr="002E77DF">
              <w:rPr>
                <w:i/>
                <w:color w:val="000000" w:themeColor="text1"/>
              </w:rPr>
              <w:t>Item 3</w:t>
            </w:r>
            <w:r w:rsidRPr="002E77DF">
              <w:rPr>
                <w:color w:val="000000" w:themeColor="text1"/>
              </w:rPr>
              <w:t xml:space="preserve"> “I’ve been feeling relaxed”</w:t>
            </w:r>
          </w:p>
        </w:tc>
        <w:tc>
          <w:tcPr>
            <w:tcW w:w="2826" w:type="dxa"/>
          </w:tcPr>
          <w:p w14:paraId="31F0A870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1.280</w:t>
            </w:r>
          </w:p>
        </w:tc>
        <w:tc>
          <w:tcPr>
            <w:tcW w:w="2871" w:type="dxa"/>
          </w:tcPr>
          <w:p w14:paraId="787AB16B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0.701</w:t>
            </w:r>
          </w:p>
        </w:tc>
      </w:tr>
      <w:tr w:rsidR="002E77DF" w:rsidRPr="002E77DF" w14:paraId="36476387" w14:textId="77777777" w:rsidTr="00FD5FFF">
        <w:trPr>
          <w:trHeight w:val="197"/>
        </w:trPr>
        <w:tc>
          <w:tcPr>
            <w:tcW w:w="4257" w:type="dxa"/>
          </w:tcPr>
          <w:p w14:paraId="7D1129F5" w14:textId="77777777" w:rsidR="00E73C22" w:rsidRPr="002E77DF" w:rsidRDefault="00E73C22" w:rsidP="00E73C22">
            <w:pPr>
              <w:rPr>
                <w:bCs/>
                <w:color w:val="000000" w:themeColor="text1"/>
              </w:rPr>
            </w:pPr>
            <w:r w:rsidRPr="002E77DF">
              <w:rPr>
                <w:i/>
                <w:color w:val="000000" w:themeColor="text1"/>
              </w:rPr>
              <w:t>Item 4</w:t>
            </w:r>
            <w:r w:rsidRPr="002E77DF">
              <w:rPr>
                <w:color w:val="000000" w:themeColor="text1"/>
              </w:rPr>
              <w:t xml:space="preserve"> “I’ve been dealing with problems well”</w:t>
            </w:r>
          </w:p>
        </w:tc>
        <w:tc>
          <w:tcPr>
            <w:tcW w:w="2826" w:type="dxa"/>
          </w:tcPr>
          <w:p w14:paraId="16839AA3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1.357</w:t>
            </w:r>
          </w:p>
        </w:tc>
        <w:tc>
          <w:tcPr>
            <w:tcW w:w="2871" w:type="dxa"/>
          </w:tcPr>
          <w:p w14:paraId="51D011CA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0.743</w:t>
            </w:r>
          </w:p>
        </w:tc>
      </w:tr>
      <w:tr w:rsidR="002E77DF" w:rsidRPr="002E77DF" w14:paraId="293A1BFE" w14:textId="77777777" w:rsidTr="00FD5FFF">
        <w:trPr>
          <w:trHeight w:val="197"/>
        </w:trPr>
        <w:tc>
          <w:tcPr>
            <w:tcW w:w="4257" w:type="dxa"/>
          </w:tcPr>
          <w:p w14:paraId="6BC1F028" w14:textId="77777777" w:rsidR="00E73C22" w:rsidRPr="002E77DF" w:rsidRDefault="00E73C22" w:rsidP="00E73C22">
            <w:pPr>
              <w:rPr>
                <w:bCs/>
                <w:color w:val="000000" w:themeColor="text1"/>
              </w:rPr>
            </w:pPr>
            <w:r w:rsidRPr="002E77DF">
              <w:rPr>
                <w:i/>
                <w:color w:val="000000" w:themeColor="text1"/>
              </w:rPr>
              <w:t>Item 5</w:t>
            </w:r>
            <w:r w:rsidRPr="002E77DF">
              <w:rPr>
                <w:color w:val="000000" w:themeColor="text1"/>
              </w:rPr>
              <w:t xml:space="preserve"> “I’ve been thinking clearly”</w:t>
            </w:r>
          </w:p>
        </w:tc>
        <w:tc>
          <w:tcPr>
            <w:tcW w:w="2826" w:type="dxa"/>
          </w:tcPr>
          <w:p w14:paraId="0A271EA1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1.487</w:t>
            </w:r>
          </w:p>
        </w:tc>
        <w:tc>
          <w:tcPr>
            <w:tcW w:w="2871" w:type="dxa"/>
          </w:tcPr>
          <w:p w14:paraId="19CEAFC7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0.814</w:t>
            </w:r>
          </w:p>
        </w:tc>
      </w:tr>
      <w:tr w:rsidR="002E77DF" w:rsidRPr="002E77DF" w14:paraId="38DDF779" w14:textId="77777777" w:rsidTr="00FD5FFF">
        <w:trPr>
          <w:trHeight w:val="197"/>
        </w:trPr>
        <w:tc>
          <w:tcPr>
            <w:tcW w:w="4257" w:type="dxa"/>
          </w:tcPr>
          <w:p w14:paraId="3550A9AE" w14:textId="77777777" w:rsidR="00E73C22" w:rsidRPr="002E77DF" w:rsidRDefault="00E73C22" w:rsidP="00E73C22">
            <w:pPr>
              <w:rPr>
                <w:bCs/>
                <w:color w:val="000000" w:themeColor="text1"/>
              </w:rPr>
            </w:pPr>
            <w:r w:rsidRPr="002E77DF">
              <w:rPr>
                <w:i/>
                <w:color w:val="000000" w:themeColor="text1"/>
              </w:rPr>
              <w:t>Item 6</w:t>
            </w:r>
            <w:r w:rsidRPr="002E77DF">
              <w:rPr>
                <w:color w:val="000000" w:themeColor="text1"/>
              </w:rPr>
              <w:t xml:space="preserve"> “I’ve been feeling close to other people”</w:t>
            </w:r>
          </w:p>
        </w:tc>
        <w:tc>
          <w:tcPr>
            <w:tcW w:w="2826" w:type="dxa"/>
          </w:tcPr>
          <w:p w14:paraId="728A39D8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1.200</w:t>
            </w:r>
          </w:p>
        </w:tc>
        <w:tc>
          <w:tcPr>
            <w:tcW w:w="2871" w:type="dxa"/>
          </w:tcPr>
          <w:p w14:paraId="3BDA182B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0.657</w:t>
            </w:r>
          </w:p>
        </w:tc>
      </w:tr>
      <w:tr w:rsidR="002E77DF" w:rsidRPr="002E77DF" w14:paraId="763300FE" w14:textId="77777777" w:rsidTr="00FD5FFF">
        <w:trPr>
          <w:trHeight w:val="197"/>
        </w:trPr>
        <w:tc>
          <w:tcPr>
            <w:tcW w:w="4257" w:type="dxa"/>
          </w:tcPr>
          <w:p w14:paraId="366BAC3B" w14:textId="77777777" w:rsidR="00E73C22" w:rsidRPr="002E77DF" w:rsidRDefault="00E73C22" w:rsidP="00E73C22">
            <w:pPr>
              <w:rPr>
                <w:bCs/>
                <w:color w:val="000000" w:themeColor="text1"/>
              </w:rPr>
            </w:pPr>
            <w:r w:rsidRPr="002E77DF">
              <w:rPr>
                <w:i/>
                <w:color w:val="000000" w:themeColor="text1"/>
              </w:rPr>
              <w:t>Item 7</w:t>
            </w:r>
            <w:r w:rsidRPr="002E77DF">
              <w:rPr>
                <w:color w:val="000000" w:themeColor="text1"/>
              </w:rPr>
              <w:t xml:space="preserve"> “I’ve been able to make up my own mind about things”</w:t>
            </w:r>
          </w:p>
        </w:tc>
        <w:tc>
          <w:tcPr>
            <w:tcW w:w="2826" w:type="dxa"/>
          </w:tcPr>
          <w:p w14:paraId="5BBB3404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1.311</w:t>
            </w:r>
          </w:p>
        </w:tc>
        <w:tc>
          <w:tcPr>
            <w:tcW w:w="2871" w:type="dxa"/>
          </w:tcPr>
          <w:p w14:paraId="37C75C77" w14:textId="77777777" w:rsidR="00E73C22" w:rsidRPr="002E77DF" w:rsidRDefault="00E73C22" w:rsidP="00E73C22">
            <w:pPr>
              <w:jc w:val="center"/>
              <w:rPr>
                <w:color w:val="000000" w:themeColor="text1"/>
              </w:rPr>
            </w:pPr>
            <w:r w:rsidRPr="002E77DF">
              <w:rPr>
                <w:color w:val="000000" w:themeColor="text1"/>
              </w:rPr>
              <w:t>0.718</w:t>
            </w:r>
          </w:p>
        </w:tc>
      </w:tr>
    </w:tbl>
    <w:p w14:paraId="1DBA0038" w14:textId="3A13506E" w:rsidR="00E73C22" w:rsidRPr="002E77DF" w:rsidRDefault="00E73C22" w:rsidP="00E73C2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Notes: All coefficients significant at p &lt; .001. </w:t>
      </w:r>
      <w:proofErr w:type="spellStart"/>
      <w:proofErr w:type="gramStart"/>
      <w:r w:rsidRPr="002E77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2E77DF">
        <w:rPr>
          <w:rFonts w:ascii="Times New Roman" w:hAnsi="Times New Roman" w:cs="Times New Roman"/>
          <w:color w:val="000000" w:themeColor="text1"/>
          <w:sz w:val="24"/>
          <w:szCs w:val="24"/>
        </w:rPr>
        <w:t>Factor</w:t>
      </w:r>
      <w:proofErr w:type="spellEnd"/>
      <w:proofErr w:type="gramEnd"/>
      <w:r w:rsidRPr="002E7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fixed at 1.00, unstandardized. </w:t>
      </w:r>
    </w:p>
    <w:p w14:paraId="7387DDC5" w14:textId="2E2504DA" w:rsidR="00DD567D" w:rsidRPr="002E77DF" w:rsidRDefault="00DD567D" w:rsidP="00DD567D">
      <w:pPr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2E77DF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2E77DF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WEMWBS is protected by copyright. Those wishing to use WEMWBS can obtain a licence to do so. Please go to  </w:t>
      </w:r>
      <w:hyperlink r:id="rId4" w:history="1">
        <w:r w:rsidRPr="002E77D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eastAsia="en-GB"/>
          </w:rPr>
          <w:t>https://warwick.ac.uk/wemwbs/using</w:t>
        </w:r>
      </w:hyperlink>
      <w:r w:rsidRPr="002E77DF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 for information on the type of licence you will require and details on how to apply. </w:t>
      </w:r>
    </w:p>
    <w:p w14:paraId="12016894" w14:textId="3E53C122" w:rsidR="006458A2" w:rsidRPr="002E77DF" w:rsidRDefault="006458A2" w:rsidP="00E73C2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A72636" w14:textId="77777777" w:rsidR="00E73C22" w:rsidRPr="002E77DF" w:rsidRDefault="00E73C22" w:rsidP="00E73C2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0652D7" w14:textId="77777777" w:rsidR="00E73C22" w:rsidRPr="002E77DF" w:rsidRDefault="00E73C22" w:rsidP="00E73C2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E73C22" w:rsidRPr="002E7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22"/>
    <w:rsid w:val="0000610D"/>
    <w:rsid w:val="00102630"/>
    <w:rsid w:val="001D2996"/>
    <w:rsid w:val="002D608D"/>
    <w:rsid w:val="002E77DF"/>
    <w:rsid w:val="006458A2"/>
    <w:rsid w:val="008110B4"/>
    <w:rsid w:val="00877652"/>
    <w:rsid w:val="009961AB"/>
    <w:rsid w:val="00A57EF9"/>
    <w:rsid w:val="00B8103B"/>
    <w:rsid w:val="00DD567D"/>
    <w:rsid w:val="00E7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7A5C7"/>
  <w15:chartTrackingRefBased/>
  <w15:docId w15:val="{0337A6F1-E650-4F20-83DC-480E0BE6D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C2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56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3.safelinks.protection.outlook.com/?url=https%3A%2F%2Fwarwick.ac.uk%2Fwemwbs%2Fusing&amp;data=04%7C01%7CAnthonyRE%40cardiff.ac.uk%7Cf8fad2f17e4a4176c10008d919dff276%7Cbdb74b3095684856bdbf06759778fcbc%7C1%7C0%7C637569272960463357%7CUnknown%7CTWFpbGZsb3d8eyJWIjoiMC4wLjAwMDAiLCJQIjoiV2luMzIiLCJBTiI6Ik1haWwiLCJXVCI6Mn0%3D%7C1000&amp;sdata=%2FzmqJjcmTXw4YnmUHd3BggKygjIEMmJsSk6J9X9crS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Anthony</dc:creator>
  <cp:keywords/>
  <dc:description/>
  <cp:lastModifiedBy>Kasthuri M.</cp:lastModifiedBy>
  <cp:revision>4</cp:revision>
  <dcterms:created xsi:type="dcterms:W3CDTF">2021-05-21T18:17:00Z</dcterms:created>
  <dcterms:modified xsi:type="dcterms:W3CDTF">2021-05-24T18:44:00Z</dcterms:modified>
</cp:coreProperties>
</file>