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A1EE3" w14:textId="77777777" w:rsidR="005420DA" w:rsidRPr="00DD11B8" w:rsidRDefault="005420DA" w:rsidP="005420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11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1. Calculation of the multidimensional prognostic index in the English Longitudinal Study on Ageing </w:t>
      </w:r>
    </w:p>
    <w:tbl>
      <w:tblPr>
        <w:tblStyle w:val="TableGrid"/>
        <w:tblW w:w="102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1813"/>
        <w:gridCol w:w="2331"/>
        <w:gridCol w:w="2331"/>
      </w:tblGrid>
      <w:tr w:rsidR="005420DA" w:rsidRPr="00DD11B8" w14:paraId="1BC19A66" w14:textId="77777777" w:rsidTr="00593E9C">
        <w:trPr>
          <w:jc w:val="center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267FB924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0CEE6948" w14:textId="77777777" w:rsidR="005420DA" w:rsidRPr="00DD11B8" w:rsidRDefault="005420DA" w:rsidP="00593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(low risk)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14:paraId="3149A269" w14:textId="77777777" w:rsidR="005420DA" w:rsidRPr="00DD11B8" w:rsidRDefault="005420DA" w:rsidP="00593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 (medium risk)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14:paraId="70E852E9" w14:textId="77777777" w:rsidR="005420DA" w:rsidRPr="00DD11B8" w:rsidRDefault="005420DA" w:rsidP="00593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(high risk)</w:t>
            </w:r>
          </w:p>
        </w:tc>
      </w:tr>
      <w:tr w:rsidR="005420DA" w:rsidRPr="00DD11B8" w14:paraId="69C9FE71" w14:textId="77777777" w:rsidTr="00593E9C">
        <w:trPr>
          <w:jc w:val="center"/>
        </w:trPr>
        <w:tc>
          <w:tcPr>
            <w:tcW w:w="3780" w:type="dxa"/>
            <w:tcBorders>
              <w:top w:val="single" w:sz="4" w:space="0" w:color="auto"/>
            </w:tcBorders>
          </w:tcPr>
          <w:p w14:paraId="6D4D084E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difficulties in ADL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3F447C97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14:paraId="416C8831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1-2-3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14:paraId="7BB1A9BF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420DA" w:rsidRPr="00DD11B8" w14:paraId="744281FC" w14:textId="77777777" w:rsidTr="00593E9C">
        <w:trPr>
          <w:jc w:val="center"/>
        </w:trPr>
        <w:tc>
          <w:tcPr>
            <w:tcW w:w="3780" w:type="dxa"/>
          </w:tcPr>
          <w:p w14:paraId="05333136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difficulties in  IADL</w:t>
            </w:r>
          </w:p>
        </w:tc>
        <w:tc>
          <w:tcPr>
            <w:tcW w:w="1813" w:type="dxa"/>
          </w:tcPr>
          <w:p w14:paraId="17F39746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1" w:type="dxa"/>
          </w:tcPr>
          <w:p w14:paraId="76FF03CF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1-2-3</w:t>
            </w:r>
          </w:p>
        </w:tc>
        <w:tc>
          <w:tcPr>
            <w:tcW w:w="2331" w:type="dxa"/>
          </w:tcPr>
          <w:p w14:paraId="304222EC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420DA" w:rsidRPr="00DD11B8" w14:paraId="5A50F1F6" w14:textId="77777777" w:rsidTr="00593E9C">
        <w:trPr>
          <w:jc w:val="center"/>
        </w:trPr>
        <w:tc>
          <w:tcPr>
            <w:tcW w:w="3780" w:type="dxa"/>
          </w:tcPr>
          <w:p w14:paraId="3681A0FA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CESD</w:t>
            </w:r>
          </w:p>
        </w:tc>
        <w:tc>
          <w:tcPr>
            <w:tcW w:w="1813" w:type="dxa"/>
          </w:tcPr>
          <w:p w14:paraId="26095730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1" w:type="dxa"/>
          </w:tcPr>
          <w:p w14:paraId="4F628109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14:paraId="10FD23BE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20DA" w:rsidRPr="00DD11B8" w14:paraId="73F5D73A" w14:textId="77777777" w:rsidTr="00593E9C">
        <w:trPr>
          <w:jc w:val="center"/>
        </w:trPr>
        <w:tc>
          <w:tcPr>
            <w:tcW w:w="3780" w:type="dxa"/>
          </w:tcPr>
          <w:p w14:paraId="6E5F3E36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8672085"/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medical conditions</w:t>
            </w:r>
          </w:p>
        </w:tc>
        <w:tc>
          <w:tcPr>
            <w:tcW w:w="1813" w:type="dxa"/>
          </w:tcPr>
          <w:p w14:paraId="56E28145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2331" w:type="dxa"/>
          </w:tcPr>
          <w:p w14:paraId="4A862462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31" w:type="dxa"/>
          </w:tcPr>
          <w:p w14:paraId="172EA828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0"/>
      <w:tr w:rsidR="005420DA" w:rsidRPr="00DD11B8" w14:paraId="67988E5E" w14:textId="77777777" w:rsidTr="00593E9C">
        <w:trPr>
          <w:jc w:val="center"/>
        </w:trPr>
        <w:tc>
          <w:tcPr>
            <w:tcW w:w="3780" w:type="dxa"/>
          </w:tcPr>
          <w:p w14:paraId="394EBDF6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Body mass index</w:t>
            </w:r>
          </w:p>
        </w:tc>
        <w:tc>
          <w:tcPr>
            <w:tcW w:w="1813" w:type="dxa"/>
          </w:tcPr>
          <w:p w14:paraId="1CDA63CE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18.5-25</w:t>
            </w:r>
          </w:p>
        </w:tc>
        <w:tc>
          <w:tcPr>
            <w:tcW w:w="2331" w:type="dxa"/>
          </w:tcPr>
          <w:p w14:paraId="01339CB9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  <w:tc>
          <w:tcPr>
            <w:tcW w:w="2331" w:type="dxa"/>
          </w:tcPr>
          <w:p w14:paraId="3410123D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&lt;18.5; &gt;35</w:t>
            </w:r>
          </w:p>
        </w:tc>
      </w:tr>
      <w:tr w:rsidR="005420DA" w:rsidRPr="00DD11B8" w14:paraId="7E7D5F4A" w14:textId="77777777" w:rsidTr="00593E9C">
        <w:trPr>
          <w:jc w:val="center"/>
        </w:trPr>
        <w:tc>
          <w:tcPr>
            <w:tcW w:w="3780" w:type="dxa"/>
          </w:tcPr>
          <w:p w14:paraId="629A9A2E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activity level</w:t>
            </w:r>
          </w:p>
        </w:tc>
        <w:tc>
          <w:tcPr>
            <w:tcW w:w="1813" w:type="dxa"/>
          </w:tcPr>
          <w:p w14:paraId="6019B9C4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High/moderate</w:t>
            </w:r>
          </w:p>
        </w:tc>
        <w:tc>
          <w:tcPr>
            <w:tcW w:w="2331" w:type="dxa"/>
          </w:tcPr>
          <w:p w14:paraId="55F872FD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2331" w:type="dxa"/>
          </w:tcPr>
          <w:p w14:paraId="37602522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</w:p>
        </w:tc>
      </w:tr>
      <w:tr w:rsidR="005420DA" w:rsidRPr="00DD11B8" w14:paraId="3A69CEA4" w14:textId="77777777" w:rsidTr="00593E9C">
        <w:trPr>
          <w:jc w:val="center"/>
        </w:trPr>
        <w:tc>
          <w:tcPr>
            <w:tcW w:w="3780" w:type="dxa"/>
            <w:tcBorders>
              <w:bottom w:val="single" w:sz="4" w:space="0" w:color="auto"/>
            </w:tcBorders>
          </w:tcPr>
          <w:p w14:paraId="2ABDA733" w14:textId="77777777" w:rsidR="005420DA" w:rsidRPr="00DD11B8" w:rsidRDefault="005420DA" w:rsidP="00593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48C4192F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With family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14:paraId="2606E8C2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14:paraId="721C154B" w14:textId="77777777" w:rsidR="005420DA" w:rsidRPr="00DD11B8" w:rsidRDefault="005420DA" w:rsidP="0059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Alone</w:t>
            </w:r>
          </w:p>
        </w:tc>
      </w:tr>
    </w:tbl>
    <w:p w14:paraId="08292EBE" w14:textId="77777777" w:rsidR="005420DA" w:rsidRPr="00DD11B8" w:rsidRDefault="005420DA" w:rsidP="005420D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5F1F3D" w14:textId="7027330A" w:rsidR="00ED11BD" w:rsidRDefault="00ED11BD">
      <w:r>
        <w:br w:type="page"/>
      </w:r>
    </w:p>
    <w:p w14:paraId="23824870" w14:textId="77777777" w:rsidR="00ED11BD" w:rsidRPr="00DD11B8" w:rsidRDefault="00ED11BD" w:rsidP="00ED11B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11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2. </w:t>
      </w:r>
      <w:r w:rsidRPr="00DD11B8">
        <w:rPr>
          <w:rFonts w:ascii="Times New Roman" w:hAnsi="Times New Roman" w:cs="Times New Roman"/>
          <w:sz w:val="24"/>
          <w:szCs w:val="24"/>
          <w:lang w:val="en-US"/>
        </w:rPr>
        <w:t>Life Expectancy (LE) and Good Quality of Life Expectancy (</w:t>
      </w:r>
      <w:proofErr w:type="spellStart"/>
      <w:r w:rsidRPr="00DD11B8">
        <w:rPr>
          <w:rFonts w:ascii="Times New Roman" w:hAnsi="Times New Roman" w:cs="Times New Roman"/>
          <w:sz w:val="24"/>
          <w:szCs w:val="24"/>
          <w:lang w:val="en-US"/>
        </w:rPr>
        <w:t>GQoLE</w:t>
      </w:r>
      <w:proofErr w:type="spellEnd"/>
      <w:r w:rsidRPr="00DD11B8">
        <w:rPr>
          <w:rFonts w:ascii="Times New Roman" w:hAnsi="Times New Roman" w:cs="Times New Roman"/>
          <w:sz w:val="24"/>
          <w:szCs w:val="24"/>
          <w:lang w:val="en-US"/>
        </w:rPr>
        <w:t>, years and % of the total life expectancy) by sex, age and MPI risk group for the ELSA study</w:t>
      </w:r>
    </w:p>
    <w:tbl>
      <w:tblPr>
        <w:tblW w:w="994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0"/>
        <w:gridCol w:w="1155"/>
        <w:gridCol w:w="2501"/>
        <w:gridCol w:w="1448"/>
        <w:gridCol w:w="1835"/>
        <w:gridCol w:w="1555"/>
      </w:tblGrid>
      <w:tr w:rsidR="00ED11BD" w:rsidRPr="00580BE7" w14:paraId="17275D98" w14:textId="77777777" w:rsidTr="00593E9C">
        <w:trPr>
          <w:cantSplit/>
          <w:trHeight w:val="339"/>
          <w:jc w:val="center"/>
        </w:trPr>
        <w:tc>
          <w:tcPr>
            <w:tcW w:w="1450" w:type="dxa"/>
            <w:vMerge w:val="restart"/>
          </w:tcPr>
          <w:p w14:paraId="5821BD1D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vMerge w:val="restart"/>
            <w:vAlign w:val="bottom"/>
          </w:tcPr>
          <w:p w14:paraId="2160E5D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</w:t>
            </w:r>
          </w:p>
          <w:p w14:paraId="1D5F317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(years)*</w:t>
            </w:r>
          </w:p>
        </w:tc>
        <w:tc>
          <w:tcPr>
            <w:tcW w:w="2501" w:type="dxa"/>
            <w:vMerge w:val="restart"/>
            <w:vAlign w:val="bottom"/>
          </w:tcPr>
          <w:p w14:paraId="67F893F1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proofErr w:type="spellStart"/>
            <w:r w:rsidRPr="00DD1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GQoLE</w:t>
            </w:r>
            <w:proofErr w:type="spellEnd"/>
          </w:p>
          <w:p w14:paraId="465060DD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DD1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(years and % of LE)</w:t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A0CFBC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proofErr w:type="spellStart"/>
            <w:r w:rsidRPr="00DD1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GQoLE</w:t>
            </w:r>
            <w:proofErr w:type="spellEnd"/>
          </w:p>
          <w:p w14:paraId="784E23C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D1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(years and % of LE)</w:t>
            </w:r>
          </w:p>
          <w:p w14:paraId="68BF8A3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D1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it-IT"/>
              </w:rPr>
              <w:t>by MPI risk group</w:t>
            </w:r>
          </w:p>
        </w:tc>
      </w:tr>
      <w:tr w:rsidR="00ED11BD" w:rsidRPr="00DD11B8" w14:paraId="575B0C32" w14:textId="77777777" w:rsidTr="00593E9C">
        <w:trPr>
          <w:cantSplit/>
          <w:trHeight w:val="418"/>
          <w:jc w:val="center"/>
        </w:trPr>
        <w:tc>
          <w:tcPr>
            <w:tcW w:w="1450" w:type="dxa"/>
            <w:vMerge/>
            <w:tcBorders>
              <w:bottom w:val="single" w:sz="4" w:space="0" w:color="auto"/>
            </w:tcBorders>
          </w:tcPr>
          <w:p w14:paraId="5C3E475D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bottom"/>
          </w:tcPr>
          <w:p w14:paraId="5C44AEF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vMerge/>
            <w:tcBorders>
              <w:bottom w:val="single" w:sz="4" w:space="0" w:color="auto"/>
            </w:tcBorders>
            <w:vAlign w:val="bottom"/>
          </w:tcPr>
          <w:p w14:paraId="51FA6246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98F804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Low risk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6F6A19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Moderate risk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462736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Severe risk</w:t>
            </w:r>
          </w:p>
        </w:tc>
      </w:tr>
      <w:tr w:rsidR="00ED11BD" w:rsidRPr="00DD11B8" w14:paraId="796809B0" w14:textId="77777777" w:rsidTr="00593E9C">
        <w:trPr>
          <w:jc w:val="center"/>
        </w:trPr>
        <w:tc>
          <w:tcPr>
            <w:tcW w:w="1450" w:type="dxa"/>
            <w:tcBorders>
              <w:top w:val="single" w:sz="4" w:space="0" w:color="auto"/>
              <w:bottom w:val="nil"/>
            </w:tcBorders>
            <w:vAlign w:val="center"/>
          </w:tcPr>
          <w:p w14:paraId="5AEFC23D" w14:textId="77777777" w:rsidR="00ED11BD" w:rsidRPr="00DD11B8" w:rsidRDefault="00ED11BD" w:rsidP="00593E9C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it-IT"/>
              </w:rPr>
            </w:pPr>
            <w:r w:rsidRPr="00DD11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it-IT"/>
              </w:rPr>
              <w:t>Women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</w:tcPr>
          <w:p w14:paraId="3AFB837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bottom w:val="nil"/>
            </w:tcBorders>
          </w:tcPr>
          <w:p w14:paraId="5DEF35E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nil"/>
            </w:tcBorders>
          </w:tcPr>
          <w:p w14:paraId="3CF30E25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</w:tcBorders>
          </w:tcPr>
          <w:p w14:paraId="5372829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14:paraId="6B09FE2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11BD" w:rsidRPr="00DD11B8" w14:paraId="2DEE908F" w14:textId="77777777" w:rsidTr="00593E9C">
        <w:trPr>
          <w:jc w:val="center"/>
        </w:trPr>
        <w:tc>
          <w:tcPr>
            <w:tcW w:w="1450" w:type="dxa"/>
            <w:tcBorders>
              <w:top w:val="nil"/>
              <w:bottom w:val="nil"/>
            </w:tcBorders>
            <w:vAlign w:val="center"/>
          </w:tcPr>
          <w:p w14:paraId="274897F4" w14:textId="77777777" w:rsidR="00ED11BD" w:rsidRPr="00DD11B8" w:rsidRDefault="00ED11BD" w:rsidP="00593E9C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it-IT"/>
              </w:rPr>
            </w:pPr>
            <w:r w:rsidRPr="00DD11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it-IT"/>
              </w:rPr>
              <w:t>60-64 years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26FA3E9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23.6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693FDD4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 (50%)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5217DB8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 (63%)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784CDC58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 (43%)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7AE1F2B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 (24%)</w:t>
            </w:r>
          </w:p>
        </w:tc>
      </w:tr>
      <w:tr w:rsidR="00ED11BD" w:rsidRPr="00DD11B8" w14:paraId="1334F0AD" w14:textId="77777777" w:rsidTr="00593E9C">
        <w:trPr>
          <w:jc w:val="center"/>
        </w:trPr>
        <w:tc>
          <w:tcPr>
            <w:tcW w:w="1450" w:type="dxa"/>
            <w:tcBorders>
              <w:top w:val="nil"/>
            </w:tcBorders>
            <w:vAlign w:val="center"/>
          </w:tcPr>
          <w:p w14:paraId="342C92EB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 years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2D0D1A76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19.4</w:t>
            </w:r>
          </w:p>
        </w:tc>
        <w:tc>
          <w:tcPr>
            <w:tcW w:w="2501" w:type="dxa"/>
            <w:tcBorders>
              <w:top w:val="nil"/>
            </w:tcBorders>
          </w:tcPr>
          <w:p w14:paraId="6ABCF994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 (48%)</w:t>
            </w:r>
          </w:p>
        </w:tc>
        <w:tc>
          <w:tcPr>
            <w:tcW w:w="1448" w:type="dxa"/>
            <w:tcBorders>
              <w:top w:val="nil"/>
            </w:tcBorders>
            <w:vAlign w:val="center"/>
          </w:tcPr>
          <w:p w14:paraId="6EBFA55D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 (62%)</w:t>
            </w:r>
          </w:p>
        </w:tc>
        <w:tc>
          <w:tcPr>
            <w:tcW w:w="1835" w:type="dxa"/>
            <w:tcBorders>
              <w:top w:val="nil"/>
            </w:tcBorders>
            <w:vAlign w:val="center"/>
          </w:tcPr>
          <w:p w14:paraId="4937D1A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8.5 (44%)</w:t>
            </w:r>
          </w:p>
        </w:tc>
        <w:tc>
          <w:tcPr>
            <w:tcW w:w="1555" w:type="dxa"/>
            <w:tcBorders>
              <w:top w:val="nil"/>
            </w:tcBorders>
            <w:vAlign w:val="center"/>
          </w:tcPr>
          <w:p w14:paraId="7D71D63D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4.4 (23%)</w:t>
            </w:r>
          </w:p>
        </w:tc>
      </w:tr>
      <w:tr w:rsidR="00ED11BD" w:rsidRPr="00DD11B8" w14:paraId="5A0AF599" w14:textId="77777777" w:rsidTr="00593E9C">
        <w:trPr>
          <w:jc w:val="center"/>
        </w:trPr>
        <w:tc>
          <w:tcPr>
            <w:tcW w:w="1450" w:type="dxa"/>
            <w:vAlign w:val="center"/>
          </w:tcPr>
          <w:p w14:paraId="7101E2E7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 xml:space="preserve">70-74 </w:t>
            </w: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1155" w:type="dxa"/>
            <w:vAlign w:val="center"/>
          </w:tcPr>
          <w:p w14:paraId="706AB1C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2501" w:type="dxa"/>
          </w:tcPr>
          <w:p w14:paraId="4831FA13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6.8 (44%)</w:t>
            </w:r>
          </w:p>
        </w:tc>
        <w:tc>
          <w:tcPr>
            <w:tcW w:w="1448" w:type="dxa"/>
            <w:vAlign w:val="center"/>
          </w:tcPr>
          <w:p w14:paraId="40539753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9.1 (59%)</w:t>
            </w:r>
          </w:p>
        </w:tc>
        <w:tc>
          <w:tcPr>
            <w:tcW w:w="1835" w:type="dxa"/>
            <w:vAlign w:val="center"/>
          </w:tcPr>
          <w:p w14:paraId="61E11E9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6.7 (44%)</w:t>
            </w:r>
          </w:p>
        </w:tc>
        <w:tc>
          <w:tcPr>
            <w:tcW w:w="1555" w:type="dxa"/>
            <w:vAlign w:val="center"/>
          </w:tcPr>
          <w:p w14:paraId="1460A0F1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3.6 (24%)</w:t>
            </w:r>
          </w:p>
        </w:tc>
      </w:tr>
      <w:tr w:rsidR="00ED11BD" w:rsidRPr="00DD11B8" w14:paraId="2FB7DEF9" w14:textId="77777777" w:rsidTr="00593E9C">
        <w:trPr>
          <w:jc w:val="center"/>
        </w:trPr>
        <w:tc>
          <w:tcPr>
            <w:tcW w:w="1450" w:type="dxa"/>
            <w:vAlign w:val="center"/>
          </w:tcPr>
          <w:p w14:paraId="717CC353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 xml:space="preserve">75-79 </w:t>
            </w: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1155" w:type="dxa"/>
            <w:vAlign w:val="center"/>
          </w:tcPr>
          <w:p w14:paraId="5A5E31B3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2501" w:type="dxa"/>
          </w:tcPr>
          <w:p w14:paraId="6AA58541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4.8 (41%)</w:t>
            </w:r>
          </w:p>
        </w:tc>
        <w:tc>
          <w:tcPr>
            <w:tcW w:w="1448" w:type="dxa"/>
            <w:vAlign w:val="center"/>
          </w:tcPr>
          <w:p w14:paraId="6AF5F7A9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6.6 (56%)</w:t>
            </w:r>
          </w:p>
        </w:tc>
        <w:tc>
          <w:tcPr>
            <w:tcW w:w="1835" w:type="dxa"/>
            <w:vAlign w:val="center"/>
          </w:tcPr>
          <w:p w14:paraId="792B018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5.1 (43%)</w:t>
            </w:r>
          </w:p>
        </w:tc>
        <w:tc>
          <w:tcPr>
            <w:tcW w:w="1555" w:type="dxa"/>
            <w:vAlign w:val="center"/>
          </w:tcPr>
          <w:p w14:paraId="01E7ABD6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2.6 (23%)</w:t>
            </w:r>
          </w:p>
        </w:tc>
      </w:tr>
      <w:tr w:rsidR="00ED11BD" w:rsidRPr="00DD11B8" w14:paraId="63CC21A8" w14:textId="77777777" w:rsidTr="00593E9C">
        <w:trPr>
          <w:jc w:val="center"/>
        </w:trPr>
        <w:tc>
          <w:tcPr>
            <w:tcW w:w="1450" w:type="dxa"/>
            <w:vAlign w:val="center"/>
          </w:tcPr>
          <w:p w14:paraId="3BF1D312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 xml:space="preserve">80-84 </w:t>
            </w: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1155" w:type="dxa"/>
            <w:vAlign w:val="center"/>
          </w:tcPr>
          <w:p w14:paraId="473B378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501" w:type="dxa"/>
          </w:tcPr>
          <w:p w14:paraId="45CCFACC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3.0 (35%)</w:t>
            </w:r>
          </w:p>
        </w:tc>
        <w:tc>
          <w:tcPr>
            <w:tcW w:w="1448" w:type="dxa"/>
            <w:vAlign w:val="center"/>
          </w:tcPr>
          <w:p w14:paraId="63BE4105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4.4 (51%)</w:t>
            </w:r>
          </w:p>
        </w:tc>
        <w:tc>
          <w:tcPr>
            <w:tcW w:w="1835" w:type="dxa"/>
            <w:vAlign w:val="center"/>
          </w:tcPr>
          <w:p w14:paraId="14D13FA6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3.6 (42%)</w:t>
            </w:r>
          </w:p>
        </w:tc>
        <w:tc>
          <w:tcPr>
            <w:tcW w:w="1555" w:type="dxa"/>
            <w:vAlign w:val="center"/>
          </w:tcPr>
          <w:p w14:paraId="3A838D2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1.4 (17%)</w:t>
            </w:r>
          </w:p>
        </w:tc>
      </w:tr>
      <w:tr w:rsidR="00ED11BD" w:rsidRPr="00DD11B8" w14:paraId="1EF99DC2" w14:textId="77777777" w:rsidTr="00593E9C">
        <w:trPr>
          <w:jc w:val="center"/>
        </w:trPr>
        <w:tc>
          <w:tcPr>
            <w:tcW w:w="1450" w:type="dxa"/>
            <w:vAlign w:val="center"/>
          </w:tcPr>
          <w:p w14:paraId="29342537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85 years</w:t>
            </w:r>
          </w:p>
        </w:tc>
        <w:tc>
          <w:tcPr>
            <w:tcW w:w="1155" w:type="dxa"/>
            <w:vAlign w:val="center"/>
          </w:tcPr>
          <w:p w14:paraId="50847A2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501" w:type="dxa"/>
          </w:tcPr>
          <w:p w14:paraId="054E4B5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1.9 (32%)</w:t>
            </w:r>
          </w:p>
        </w:tc>
        <w:tc>
          <w:tcPr>
            <w:tcW w:w="1448" w:type="dxa"/>
            <w:vAlign w:val="center"/>
          </w:tcPr>
          <w:p w14:paraId="27ABF13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2.8 (47%)</w:t>
            </w:r>
          </w:p>
        </w:tc>
        <w:tc>
          <w:tcPr>
            <w:tcW w:w="1835" w:type="dxa"/>
            <w:vAlign w:val="center"/>
          </w:tcPr>
          <w:p w14:paraId="0A508FF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2.4 (40%)</w:t>
            </w:r>
          </w:p>
        </w:tc>
        <w:tc>
          <w:tcPr>
            <w:tcW w:w="1555" w:type="dxa"/>
            <w:vAlign w:val="center"/>
          </w:tcPr>
          <w:p w14:paraId="4FAF9BD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 (17%)</w:t>
            </w:r>
          </w:p>
        </w:tc>
      </w:tr>
      <w:tr w:rsidR="00ED11BD" w:rsidRPr="00DD11B8" w14:paraId="18343E85" w14:textId="77777777" w:rsidTr="00593E9C">
        <w:trPr>
          <w:jc w:val="center"/>
        </w:trPr>
        <w:tc>
          <w:tcPr>
            <w:tcW w:w="1450" w:type="dxa"/>
          </w:tcPr>
          <w:p w14:paraId="6925E67A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E07CFB4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3CB8101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14:paraId="7C4F461B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084179A4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2E4378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BD" w:rsidRPr="00DD11B8" w14:paraId="5BE55124" w14:textId="77777777" w:rsidTr="00593E9C">
        <w:trPr>
          <w:jc w:val="center"/>
        </w:trPr>
        <w:tc>
          <w:tcPr>
            <w:tcW w:w="1450" w:type="dxa"/>
            <w:vAlign w:val="center"/>
          </w:tcPr>
          <w:p w14:paraId="274F386E" w14:textId="77777777" w:rsidR="00ED11BD" w:rsidRPr="00DD11B8" w:rsidRDefault="00ED11BD" w:rsidP="00593E9C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it-IT"/>
              </w:rPr>
            </w:pPr>
            <w:r w:rsidRPr="00DD11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it-IT"/>
              </w:rPr>
              <w:t>Men</w:t>
            </w:r>
          </w:p>
        </w:tc>
        <w:tc>
          <w:tcPr>
            <w:tcW w:w="1155" w:type="dxa"/>
          </w:tcPr>
          <w:p w14:paraId="25348BB6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6BE07DFC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14:paraId="1E4E2795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37513C7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28AA4E9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1BD" w:rsidRPr="00DD11B8" w14:paraId="080E811E" w14:textId="77777777" w:rsidTr="00593E9C">
        <w:trPr>
          <w:jc w:val="center"/>
        </w:trPr>
        <w:tc>
          <w:tcPr>
            <w:tcW w:w="1450" w:type="dxa"/>
            <w:vAlign w:val="center"/>
          </w:tcPr>
          <w:p w14:paraId="0766AB65" w14:textId="77777777" w:rsidR="00ED11BD" w:rsidRPr="00DD11B8" w:rsidRDefault="00ED11BD" w:rsidP="00593E9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it-IT"/>
              </w:rPr>
            </w:pPr>
            <w:r w:rsidRPr="00DD11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it-IT"/>
              </w:rPr>
              <w:t>60-64 years</w:t>
            </w:r>
          </w:p>
        </w:tc>
        <w:tc>
          <w:tcPr>
            <w:tcW w:w="1155" w:type="dxa"/>
          </w:tcPr>
          <w:p w14:paraId="08CA08F4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2501" w:type="dxa"/>
          </w:tcPr>
          <w:p w14:paraId="49C6222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10.4 (50%)</w:t>
            </w:r>
          </w:p>
        </w:tc>
        <w:tc>
          <w:tcPr>
            <w:tcW w:w="1448" w:type="dxa"/>
          </w:tcPr>
          <w:p w14:paraId="5118FDC5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12.1 (58%)</w:t>
            </w:r>
          </w:p>
        </w:tc>
        <w:tc>
          <w:tcPr>
            <w:tcW w:w="1835" w:type="dxa"/>
          </w:tcPr>
          <w:p w14:paraId="46CC52F8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8.4 (41%)</w:t>
            </w:r>
          </w:p>
        </w:tc>
        <w:tc>
          <w:tcPr>
            <w:tcW w:w="1555" w:type="dxa"/>
          </w:tcPr>
          <w:p w14:paraId="2797DD38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2.8 (13%)</w:t>
            </w:r>
          </w:p>
        </w:tc>
      </w:tr>
      <w:tr w:rsidR="00ED11BD" w:rsidRPr="00DD11B8" w14:paraId="39EFE246" w14:textId="77777777" w:rsidTr="00593E9C">
        <w:trPr>
          <w:jc w:val="center"/>
        </w:trPr>
        <w:tc>
          <w:tcPr>
            <w:tcW w:w="1450" w:type="dxa"/>
            <w:vAlign w:val="center"/>
          </w:tcPr>
          <w:p w14:paraId="2F7C1239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 years</w:t>
            </w:r>
          </w:p>
        </w:tc>
        <w:tc>
          <w:tcPr>
            <w:tcW w:w="1155" w:type="dxa"/>
            <w:vAlign w:val="center"/>
          </w:tcPr>
          <w:p w14:paraId="45D3E2A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2501" w:type="dxa"/>
          </w:tcPr>
          <w:p w14:paraId="6CAA371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8.3 (50%)</w:t>
            </w:r>
          </w:p>
        </w:tc>
        <w:tc>
          <w:tcPr>
            <w:tcW w:w="1448" w:type="dxa"/>
            <w:vAlign w:val="center"/>
          </w:tcPr>
          <w:p w14:paraId="5910702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9.8 (58%)</w:t>
            </w:r>
          </w:p>
        </w:tc>
        <w:tc>
          <w:tcPr>
            <w:tcW w:w="1835" w:type="dxa"/>
            <w:vAlign w:val="center"/>
          </w:tcPr>
          <w:p w14:paraId="66AC743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7.0 (42%)</w:t>
            </w:r>
          </w:p>
        </w:tc>
        <w:tc>
          <w:tcPr>
            <w:tcW w:w="1555" w:type="dxa"/>
            <w:vAlign w:val="center"/>
          </w:tcPr>
          <w:p w14:paraId="00F45F1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2.1 (13%)</w:t>
            </w:r>
          </w:p>
        </w:tc>
      </w:tr>
      <w:tr w:rsidR="00ED11BD" w:rsidRPr="00DD11B8" w14:paraId="07AE8C20" w14:textId="77777777" w:rsidTr="00593E9C">
        <w:trPr>
          <w:jc w:val="center"/>
        </w:trPr>
        <w:tc>
          <w:tcPr>
            <w:tcW w:w="1450" w:type="dxa"/>
            <w:vAlign w:val="center"/>
          </w:tcPr>
          <w:p w14:paraId="42C85BC4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 xml:space="preserve">70-74 </w:t>
            </w: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1155" w:type="dxa"/>
            <w:vAlign w:val="center"/>
          </w:tcPr>
          <w:p w14:paraId="1B754652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2501" w:type="dxa"/>
          </w:tcPr>
          <w:p w14:paraId="7D1782A4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6.2 (47%)</w:t>
            </w:r>
          </w:p>
        </w:tc>
        <w:tc>
          <w:tcPr>
            <w:tcW w:w="1448" w:type="dxa"/>
            <w:vAlign w:val="center"/>
          </w:tcPr>
          <w:p w14:paraId="09FBB90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7.3 (55%)</w:t>
            </w:r>
          </w:p>
        </w:tc>
        <w:tc>
          <w:tcPr>
            <w:tcW w:w="1835" w:type="dxa"/>
            <w:vAlign w:val="center"/>
          </w:tcPr>
          <w:p w14:paraId="18F6074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5.4 (41%)</w:t>
            </w:r>
          </w:p>
        </w:tc>
        <w:tc>
          <w:tcPr>
            <w:tcW w:w="1555" w:type="dxa"/>
            <w:vAlign w:val="center"/>
          </w:tcPr>
          <w:p w14:paraId="3182F2E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1.9 (15%)</w:t>
            </w:r>
          </w:p>
        </w:tc>
      </w:tr>
      <w:tr w:rsidR="00ED11BD" w:rsidRPr="00DD11B8" w14:paraId="7D27D41D" w14:textId="77777777" w:rsidTr="00593E9C">
        <w:trPr>
          <w:jc w:val="center"/>
        </w:trPr>
        <w:tc>
          <w:tcPr>
            <w:tcW w:w="1450" w:type="dxa"/>
            <w:vAlign w:val="center"/>
          </w:tcPr>
          <w:p w14:paraId="4E425E2C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 xml:space="preserve">75-79 </w:t>
            </w: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1155" w:type="dxa"/>
            <w:vAlign w:val="center"/>
          </w:tcPr>
          <w:p w14:paraId="6323A0D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01" w:type="dxa"/>
          </w:tcPr>
          <w:p w14:paraId="68DD3BC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4.4 (44%)</w:t>
            </w:r>
          </w:p>
        </w:tc>
        <w:tc>
          <w:tcPr>
            <w:tcW w:w="1448" w:type="dxa"/>
            <w:vAlign w:val="center"/>
          </w:tcPr>
          <w:p w14:paraId="0A4C2B6D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5.2 (52%)</w:t>
            </w:r>
          </w:p>
        </w:tc>
        <w:tc>
          <w:tcPr>
            <w:tcW w:w="1835" w:type="dxa"/>
            <w:vAlign w:val="center"/>
          </w:tcPr>
          <w:p w14:paraId="272AA30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4.3 (43%)</w:t>
            </w:r>
          </w:p>
        </w:tc>
        <w:tc>
          <w:tcPr>
            <w:tcW w:w="1555" w:type="dxa"/>
            <w:vAlign w:val="center"/>
          </w:tcPr>
          <w:p w14:paraId="29BE1B3E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1.3 (12%)</w:t>
            </w:r>
          </w:p>
        </w:tc>
      </w:tr>
      <w:tr w:rsidR="00ED11BD" w:rsidRPr="00DD11B8" w14:paraId="104F4461" w14:textId="77777777" w:rsidTr="00593E9C">
        <w:trPr>
          <w:jc w:val="center"/>
        </w:trPr>
        <w:tc>
          <w:tcPr>
            <w:tcW w:w="1450" w:type="dxa"/>
            <w:vAlign w:val="center"/>
          </w:tcPr>
          <w:p w14:paraId="7C015E62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 xml:space="preserve">80-84 </w:t>
            </w:r>
            <w:r w:rsidRPr="00DD1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1155" w:type="dxa"/>
            <w:vAlign w:val="center"/>
          </w:tcPr>
          <w:p w14:paraId="5B8ECD8F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501" w:type="dxa"/>
          </w:tcPr>
          <w:p w14:paraId="1070DFD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2.9 (39%)</w:t>
            </w:r>
          </w:p>
        </w:tc>
        <w:tc>
          <w:tcPr>
            <w:tcW w:w="1448" w:type="dxa"/>
            <w:vAlign w:val="center"/>
          </w:tcPr>
          <w:p w14:paraId="5546E183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3.8 (51%)</w:t>
            </w:r>
          </w:p>
        </w:tc>
        <w:tc>
          <w:tcPr>
            <w:tcW w:w="1835" w:type="dxa"/>
            <w:vAlign w:val="center"/>
          </w:tcPr>
          <w:p w14:paraId="1B464C36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3.0 (51%)</w:t>
            </w:r>
          </w:p>
        </w:tc>
        <w:tc>
          <w:tcPr>
            <w:tcW w:w="1555" w:type="dxa"/>
            <w:vAlign w:val="center"/>
          </w:tcPr>
          <w:p w14:paraId="72E6837D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0.8 (11%)</w:t>
            </w:r>
          </w:p>
        </w:tc>
      </w:tr>
      <w:tr w:rsidR="00ED11BD" w:rsidRPr="00DD11B8" w14:paraId="63E2D00C" w14:textId="77777777" w:rsidTr="00593E9C">
        <w:trPr>
          <w:jc w:val="center"/>
        </w:trPr>
        <w:tc>
          <w:tcPr>
            <w:tcW w:w="1450" w:type="dxa"/>
            <w:vAlign w:val="center"/>
          </w:tcPr>
          <w:p w14:paraId="4BFEFB5A" w14:textId="77777777" w:rsidR="00ED11BD" w:rsidRPr="00DD11B8" w:rsidRDefault="00ED11BD" w:rsidP="00593E9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85 years</w:t>
            </w:r>
          </w:p>
        </w:tc>
        <w:tc>
          <w:tcPr>
            <w:tcW w:w="1155" w:type="dxa"/>
            <w:vAlign w:val="center"/>
          </w:tcPr>
          <w:p w14:paraId="0FFD9BCB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01" w:type="dxa"/>
          </w:tcPr>
          <w:p w14:paraId="0F4E6409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1.9 (35%)</w:t>
            </w:r>
          </w:p>
        </w:tc>
        <w:tc>
          <w:tcPr>
            <w:tcW w:w="1448" w:type="dxa"/>
            <w:vAlign w:val="center"/>
          </w:tcPr>
          <w:p w14:paraId="4D6063F7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2.4 (44%)</w:t>
            </w:r>
          </w:p>
        </w:tc>
        <w:tc>
          <w:tcPr>
            <w:tcW w:w="1835" w:type="dxa"/>
            <w:vAlign w:val="center"/>
          </w:tcPr>
          <w:p w14:paraId="05E7EB80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2.5 (46%)</w:t>
            </w:r>
          </w:p>
        </w:tc>
        <w:tc>
          <w:tcPr>
            <w:tcW w:w="1555" w:type="dxa"/>
            <w:vAlign w:val="center"/>
          </w:tcPr>
          <w:p w14:paraId="2D424F23" w14:textId="77777777" w:rsidR="00ED11BD" w:rsidRPr="00DD11B8" w:rsidRDefault="00ED11BD" w:rsidP="00593E9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1B8">
              <w:rPr>
                <w:rFonts w:ascii="Times New Roman" w:hAnsi="Times New Roman" w:cs="Times New Roman"/>
                <w:sz w:val="24"/>
                <w:szCs w:val="24"/>
              </w:rPr>
              <w:t>0.3 (5%)</w:t>
            </w:r>
          </w:p>
        </w:tc>
      </w:tr>
    </w:tbl>
    <w:p w14:paraId="0F545080" w14:textId="77777777" w:rsidR="00ED11BD" w:rsidRPr="00DD11B8" w:rsidRDefault="00ED11BD" w:rsidP="00ED11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11B8">
        <w:rPr>
          <w:rFonts w:ascii="Times New Roman" w:hAnsi="Times New Roman" w:cs="Times New Roman"/>
          <w:sz w:val="24"/>
          <w:szCs w:val="24"/>
          <w:lang w:val="en-US"/>
        </w:rPr>
        <w:t xml:space="preserve">*: according to abridged life tables for United Kingdom of Great Britain and Northern Ireland, year 2005 (available at </w:t>
      </w:r>
      <w:r w:rsidRPr="00DD11B8"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en-US"/>
        </w:rPr>
        <w:t>https://www.who.int/data/gho/data/indicators/indicator-details/GHO/gho-ghe-life-tables-by-country</w:t>
      </w:r>
      <w:r w:rsidRPr="00DD11B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ADE0C15" w14:textId="1EEE01C4" w:rsidR="00580BE7" w:rsidRDefault="00580BE7">
      <w:pPr>
        <w:rPr>
          <w:lang w:val="en-US"/>
        </w:rPr>
      </w:pPr>
      <w:r>
        <w:rPr>
          <w:lang w:val="en-US"/>
        </w:rPr>
        <w:br w:type="page"/>
      </w:r>
    </w:p>
    <w:p w14:paraId="7732D252" w14:textId="4625027E" w:rsidR="00580BE7" w:rsidRPr="00DD11B8" w:rsidRDefault="00580BE7" w:rsidP="00580BE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11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DD07B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bookmarkStart w:id="1" w:name="_GoBack"/>
      <w:bookmarkEnd w:id="1"/>
      <w:r w:rsidRPr="00DD11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DD11B8">
        <w:rPr>
          <w:rFonts w:ascii="Times New Roman" w:hAnsi="Times New Roman" w:cs="Times New Roman"/>
          <w:sz w:val="24"/>
          <w:szCs w:val="24"/>
          <w:lang w:val="en-US"/>
        </w:rPr>
        <w:t>Survival curves in the ELSA Study according to MPI categories (weighted data)</w:t>
      </w:r>
    </w:p>
    <w:p w14:paraId="2BC672E7" w14:textId="59E0FCCD" w:rsidR="00B6481C" w:rsidRDefault="00075D88">
      <w:pPr>
        <w:rPr>
          <w:lang w:val="en-US"/>
        </w:rPr>
      </w:pPr>
      <w:r w:rsidRPr="00075D88">
        <w:rPr>
          <w:noProof/>
          <w:lang w:val="en-IN" w:eastAsia="en-IN"/>
        </w:rPr>
        <w:drawing>
          <wp:inline distT="0" distB="0" distL="0" distR="0" wp14:anchorId="7A1693F5" wp14:editId="3C7BDEA8">
            <wp:extent cx="6120130" cy="4242435"/>
            <wp:effectExtent l="0" t="0" r="0" b="5715"/>
            <wp:docPr id="4" name="Immagine 7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70ECAF-1D6F-4A49-9FC8-D5378427C9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7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70ECAF-1D6F-4A49-9FC8-D5378427C9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F2B5A" w14:textId="77777777" w:rsidR="00B6481C" w:rsidRDefault="00B6481C">
      <w:pPr>
        <w:rPr>
          <w:lang w:val="en-US"/>
        </w:rPr>
      </w:pPr>
      <w:r>
        <w:rPr>
          <w:lang w:val="en-US"/>
        </w:rPr>
        <w:br w:type="page"/>
      </w:r>
    </w:p>
    <w:p w14:paraId="1EC72B9E" w14:textId="2F5CF7BA" w:rsidR="002A1279" w:rsidRDefault="00B6481C" w:rsidP="00B648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11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DD11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SAS programs</w:t>
      </w:r>
    </w:p>
    <w:p w14:paraId="385AC0FE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freq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=database;</w:t>
      </w:r>
    </w:p>
    <w:p w14:paraId="0CAAA971" w14:textId="67F3E121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ind w:left="2124" w:hanging="1414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tables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 xml:space="preserve">death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mpi_categ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adl_mpi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iadl_mpi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cesd_mpi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pa_mpi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0A330D60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bmi_mpi cirs_mpi social_mpi items_mpi </w:t>
      </w:r>
    </w:p>
    <w:p w14:paraId="6394CDA0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  <w:t>casp2_mio casp_dic</w:t>
      </w:r>
    </w:p>
    <w:p w14:paraId="5EA16457" w14:textId="45D3BBB8" w:rsidR="00B6481C" w:rsidRDefault="00B6481C" w:rsidP="00B6481C">
      <w:pPr>
        <w:autoSpaceDE w:val="0"/>
        <w:autoSpaceDN w:val="0"/>
        <w:adjustRightInd w:val="0"/>
        <w:spacing w:after="0" w:line="240" w:lineRule="auto"/>
        <w:ind w:left="2124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death*(mpi_categ ragender edu_dic smo_dic adl_mpi iadl_mpi cesd_mpi pa_mpi </w:t>
      </w:r>
    </w:p>
    <w:p w14:paraId="7093490D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  <w:t>bmi_mpi cirs_mpi social_mpi items_mpi</w:t>
      </w:r>
    </w:p>
    <w:p w14:paraId="5D6663B1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  <w:t>casp_dic)/</w:t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chisq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;</w:t>
      </w:r>
    </w:p>
    <w:p w14:paraId="3C0B73C3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weight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  <w:t>r2lwtresp;</w:t>
      </w:r>
    </w:p>
    <w:p w14:paraId="1E64E05A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1EFF8E60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4D05BCC2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means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=database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mean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stddev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median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q1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q3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70274E0B" w14:textId="66D56772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var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  <w:t>mpi r2agey casp2_mio;</w:t>
      </w:r>
    </w:p>
    <w:p w14:paraId="2EE9E798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class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death;</w:t>
      </w:r>
    </w:p>
    <w:p w14:paraId="5E6685C3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weight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r2lwtresp;</w:t>
      </w:r>
    </w:p>
    <w:p w14:paraId="1E2677FD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44D5D8D6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</w:rPr>
        <w:t>univariate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=database </w:t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normal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;</w:t>
      </w:r>
    </w:p>
    <w:p w14:paraId="5AEC5EDC" w14:textId="23EE65F2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var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  <w:t>mpi r2agey casp2_mio;</w:t>
      </w:r>
    </w:p>
    <w:p w14:paraId="390004F3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 w:rsidRPr="00B6481C">
        <w:rPr>
          <w:rFonts w:ascii="Courier New" w:hAnsi="Courier New" w:cs="Courier New"/>
          <w:color w:val="008000"/>
          <w:sz w:val="24"/>
          <w:szCs w:val="24"/>
          <w:shd w:val="clear" w:color="auto" w:fill="FFFFFF"/>
          <w:lang w:val="en-US"/>
        </w:rPr>
        <w:t xml:space="preserve">*weight </w:t>
      </w:r>
      <w:r w:rsidRPr="00B6481C">
        <w:rPr>
          <w:rFonts w:ascii="Courier New" w:hAnsi="Courier New" w:cs="Courier New"/>
          <w:color w:val="008000"/>
          <w:sz w:val="24"/>
          <w:szCs w:val="24"/>
          <w:shd w:val="clear" w:color="auto" w:fill="FFFFFF"/>
          <w:lang w:val="en-US"/>
        </w:rPr>
        <w:tab/>
        <w:t>r2lwtresp;</w:t>
      </w:r>
    </w:p>
    <w:p w14:paraId="50CAAEC0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A9ED8BD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univariate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=database;</w:t>
      </w:r>
    </w:p>
    <w:p w14:paraId="0AED8E19" w14:textId="0BC9AD1D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var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casp2;</w:t>
      </w:r>
    </w:p>
    <w:p w14:paraId="56711AD7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output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pctlpre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=P_ 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pctlpts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33.3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66.6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to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100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by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33.3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4C1F8811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weight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r2lwtresp;</w:t>
      </w:r>
    </w:p>
    <w:p w14:paraId="70B3C578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3BAB8FDE" w14:textId="5302EDDA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glm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database;</w:t>
      </w:r>
    </w:p>
    <w:p w14:paraId="3FBB1A7B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class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death;</w:t>
      </w:r>
    </w:p>
    <w:p w14:paraId="07F3AA91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model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mpi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=death;</w:t>
      </w:r>
    </w:p>
    <w:p w14:paraId="29E333E6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means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death/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hovtest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levene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welch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C4AD361" w14:textId="326BA681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lsmeans</w:t>
      </w:r>
      <w:proofErr w:type="spellEnd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death/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tdiff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stderr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2D9BD508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weight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r2lwtresp;</w:t>
      </w:r>
    </w:p>
    <w:p w14:paraId="4E484E80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quit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46F85FFD" w14:textId="22CC0496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npar1way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=database 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wilcoxon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41873E6F" w14:textId="66DF6253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var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casp2_mio;</w:t>
      </w:r>
    </w:p>
    <w:p w14:paraId="7C72F3C6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class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death;</w:t>
      </w:r>
    </w:p>
    <w:p w14:paraId="60FEEFC2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2F40D6F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6584AF3B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8000"/>
          <w:sz w:val="24"/>
          <w:szCs w:val="24"/>
          <w:shd w:val="clear" w:color="auto" w:fill="FFFFFF"/>
          <w:lang w:val="en-US"/>
        </w:rPr>
        <w:t>/*******/</w:t>
      </w:r>
    </w:p>
    <w:p w14:paraId="2E4345EC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ods</w:t>
      </w:r>
      <w:proofErr w:type="spellEnd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output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lsmeans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x1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65DE4041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mixed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=database;</w:t>
      </w:r>
    </w:p>
    <w:p w14:paraId="1A53EF6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class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2115256E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model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mpi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</w:t>
      </w:r>
      <w:proofErr w:type="spellEnd"/>
    </w:p>
    <w:p w14:paraId="4349B7F7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proofErr w:type="gram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</w:t>
      </w:r>
      <w:proofErr w:type="spellStart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/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outp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=p;</w:t>
      </w:r>
    </w:p>
    <w:p w14:paraId="7E2351B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random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intercept;</w:t>
      </w:r>
    </w:p>
    <w:p w14:paraId="2C04167B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weight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r2lwtresp;</w:t>
      </w:r>
    </w:p>
    <w:p w14:paraId="33DF3D88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quit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164863E0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ODS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OUTPUT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CLOSE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722C3734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254EB3E3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data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p;</w:t>
      </w:r>
    </w:p>
    <w:p w14:paraId="5757D7D1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set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p;</w:t>
      </w:r>
    </w:p>
    <w:p w14:paraId="5FFF4A49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format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pred </w:t>
      </w:r>
      <w:r w:rsidRPr="00B6481C">
        <w:rPr>
          <w:rFonts w:ascii="Courier New" w:hAnsi="Courier New" w:cs="Courier New"/>
          <w:color w:val="008080"/>
          <w:sz w:val="24"/>
          <w:szCs w:val="24"/>
          <w:shd w:val="clear" w:color="auto" w:fill="FFFFFF"/>
          <w:lang w:val="en-US"/>
        </w:rPr>
        <w:t>best4.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5FD1B8CC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if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&lt;=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&lt;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0.25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then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mpi_categ_m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1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BAB41A1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else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if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0.25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&lt;=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&lt;=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0.43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then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mpi_categ_m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2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440176F5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else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if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&gt;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0.43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then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mpi_categ_m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3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73D7B0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5CA6B10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01E378A6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phreg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=p;</w:t>
      </w:r>
    </w:p>
    <w:p w14:paraId="0E9836E0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class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'2'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) </w:t>
      </w:r>
    </w:p>
    <w:p w14:paraId="007DD632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'0'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) </w:t>
      </w:r>
    </w:p>
    <w:p w14:paraId="768EE3B9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'0'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62C32CD0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'0'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);</w:t>
      </w:r>
    </w:p>
    <w:p w14:paraId="3AAD48F9" w14:textId="6A4DB23A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ind w:left="2124" w:hanging="1414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model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*death(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)=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smo_dict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/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rl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ties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efron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24D54137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proofErr w:type="gram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*(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);</w:t>
      </w:r>
    </w:p>
    <w:p w14:paraId="24339CC5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de-DE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de-DE"/>
        </w:rPr>
        <w:t>ragendert=ragender*(tte);</w:t>
      </w:r>
    </w:p>
    <w:p w14:paraId="6B11F779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de-DE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de-DE"/>
        </w:rPr>
        <w:tab/>
        <w:t>r2ageyt=r2agey*(tte);</w:t>
      </w:r>
    </w:p>
    <w:p w14:paraId="2B4FC8DB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de-DE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*(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);</w:t>
      </w:r>
    </w:p>
    <w:p w14:paraId="2ED9429D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*(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);</w:t>
      </w:r>
    </w:p>
    <w:p w14:paraId="5FDD5EB2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*(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);</w:t>
      </w:r>
    </w:p>
    <w:p w14:paraId="4A86AE73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test_proportionality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test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; </w:t>
      </w:r>
    </w:p>
    <w:p w14:paraId="2BDF5F2D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test_proportionality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test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3352FC51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test_proportionality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test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11A68765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test_proportionality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test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3CA4EA9C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test_proportionality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test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1DC93000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test_proportionality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test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smo_dict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4A4334DC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weight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r2lwtresp;</w:t>
      </w:r>
    </w:p>
    <w:p w14:paraId="0F4FB2FE" w14:textId="41BB459E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quit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486AA37A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7F92704B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ods</w:t>
      </w:r>
      <w:proofErr w:type="spellEnd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graphics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2FEAEC07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phreg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=p;</w:t>
      </w:r>
    </w:p>
    <w:p w14:paraId="626D88E8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class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'2'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) </w:t>
      </w:r>
    </w:p>
    <w:p w14:paraId="1F2A073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'0'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) </w:t>
      </w:r>
    </w:p>
    <w:p w14:paraId="2A64C2F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'0'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76997292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param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=ref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ref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'0'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);</w:t>
      </w:r>
    </w:p>
    <w:p w14:paraId="18E6659E" w14:textId="362BC9C8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ind w:left="2124" w:hanging="1414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model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tte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*death(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)=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/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rl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ties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efron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59D52F3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hazardratio</w:t>
      </w:r>
      <w:proofErr w:type="spellEnd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'0.10 unit change in MPI'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pred/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units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0.1000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62825D59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hazardratio</w:t>
      </w:r>
      <w:proofErr w:type="spellEnd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800080"/>
          <w:sz w:val="24"/>
          <w:szCs w:val="24"/>
          <w:shd w:val="clear" w:color="auto" w:fill="FFFFFF"/>
          <w:lang w:val="en-US"/>
        </w:rPr>
        <w:t>'5 unit change in age'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r2agey/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units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5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3E441AE4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weight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  <w:t>r2lwtresp;</w:t>
      </w:r>
    </w:p>
    <w:p w14:paraId="55C86475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quit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3C2CF39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639474B4" w14:textId="03561771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ods</w:t>
      </w:r>
      <w:proofErr w:type="spellEnd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graphics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on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/*SAS STUDIO*/</w:t>
      </w:r>
    </w:p>
    <w:p w14:paraId="514E03AB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</w:rPr>
        <w:t>phreg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=p concordance=harrell(SE)</w:t>
      </w:r>
    </w:p>
    <w:p w14:paraId="38EF8EA3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plots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auc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plots(overlay=individual)=roc </w:t>
      </w:r>
    </w:p>
    <w:p w14:paraId="593FE30C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proofErr w:type="gram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rocoptions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(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at=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3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to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9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by 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3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);</w:t>
      </w:r>
    </w:p>
    <w:p w14:paraId="02F6296A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 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model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years*death(</w:t>
      </w:r>
      <w:r w:rsidRPr="00B6481C">
        <w:rPr>
          <w:rFonts w:ascii="Courier New" w:hAnsi="Courier New" w:cs="Courier New"/>
          <w:b/>
          <w:bCs/>
          <w:color w:val="008080"/>
          <w:sz w:val="24"/>
          <w:szCs w:val="24"/>
          <w:shd w:val="clear" w:color="auto" w:fill="FFFFFF"/>
          <w:lang w:val="en-US"/>
        </w:rPr>
        <w:t>0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)=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pred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r2agey</w:t>
      </w:r>
      <w:proofErr w:type="spellEnd"/>
    </w:p>
    <w:p w14:paraId="389F8A1F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  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edu_dic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mar_dic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smo_dic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/</w:t>
      </w:r>
      <w:proofErr w:type="spell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rl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ties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</w:t>
      </w:r>
      <w:proofErr w:type="spellStart"/>
      <w:proofErr w:type="gram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efron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;</w:t>
      </w:r>
      <w:proofErr w:type="gramEnd"/>
    </w:p>
    <w:p w14:paraId="5B828D19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3A6BCDA7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54BD43C7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8000"/>
          <w:sz w:val="24"/>
          <w:szCs w:val="24"/>
          <w:shd w:val="clear" w:color="auto" w:fill="FFFFFF"/>
          <w:lang w:val="en-US"/>
        </w:rPr>
        <w:t>/*******/</w:t>
      </w:r>
    </w:p>
    <w:p w14:paraId="7BDE0766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freq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=p;</w:t>
      </w:r>
    </w:p>
    <w:p w14:paraId="0FCED9A8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tables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age_table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mpi_categ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casp_dic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D80B06A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weight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r2lwtresp;</w:t>
      </w:r>
    </w:p>
    <w:p w14:paraId="1CFC96B2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run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212DE962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</w:p>
    <w:p w14:paraId="795F0959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proc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  <w:lang w:val="en-US"/>
        </w:rPr>
        <w:t>freq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data</w:t>
      </w: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=database;</w:t>
      </w:r>
    </w:p>
    <w:p w14:paraId="4DF696BD" w14:textId="77777777" w:rsidR="00B6481C" w:rsidRP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proofErr w:type="gramStart"/>
      <w:r w:rsidRPr="00B6481C">
        <w:rPr>
          <w:rFonts w:ascii="Courier New" w:hAnsi="Courier New" w:cs="Courier New"/>
          <w:color w:val="0000FF"/>
          <w:sz w:val="24"/>
          <w:szCs w:val="24"/>
          <w:shd w:val="clear" w:color="auto" w:fill="FFFFFF"/>
          <w:lang w:val="en-US"/>
        </w:rPr>
        <w:t>tables</w:t>
      </w:r>
      <w:proofErr w:type="gram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ragender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age_table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*</w:t>
      </w:r>
      <w:proofErr w:type="spellStart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casp_dic</w:t>
      </w:r>
      <w:proofErr w:type="spellEnd"/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0801B0CC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B6481C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en-US"/>
        </w:rPr>
        <w:tab/>
      </w:r>
      <w:r>
        <w:rPr>
          <w:rFonts w:ascii="Courier New" w:hAnsi="Courier New" w:cs="Courier New"/>
          <w:color w:val="0000FF"/>
          <w:sz w:val="24"/>
          <w:szCs w:val="24"/>
          <w:shd w:val="clear" w:color="auto" w:fill="FFFFFF"/>
        </w:rPr>
        <w:t>weight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r2lwtresp;</w:t>
      </w:r>
    </w:p>
    <w:p w14:paraId="43E8374F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4"/>
          <w:szCs w:val="24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;</w:t>
      </w:r>
    </w:p>
    <w:p w14:paraId="3E9EAA31" w14:textId="77777777" w:rsidR="00B6481C" w:rsidRDefault="00B6481C" w:rsidP="00B648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14:paraId="1C986666" w14:textId="77777777" w:rsidR="00B6481C" w:rsidRPr="00B6481C" w:rsidRDefault="00B6481C" w:rsidP="00B6481C">
      <w:pPr>
        <w:rPr>
          <w:b/>
          <w:bCs/>
          <w:lang w:val="en-US"/>
        </w:rPr>
      </w:pPr>
    </w:p>
    <w:sectPr w:rsidR="00B6481C" w:rsidRPr="00B648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DA"/>
    <w:rsid w:val="00075D88"/>
    <w:rsid w:val="002A1279"/>
    <w:rsid w:val="005420DA"/>
    <w:rsid w:val="00580BE7"/>
    <w:rsid w:val="00B6481C"/>
    <w:rsid w:val="00DD07BE"/>
    <w:rsid w:val="00ED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E7F2"/>
  <w15:chartTrackingRefBased/>
  <w15:docId w15:val="{9F45FA08-B618-465A-8CFD-27C397C7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Veronese</dc:creator>
  <cp:keywords/>
  <dc:description/>
  <cp:lastModifiedBy>Karthikeyan N.</cp:lastModifiedBy>
  <cp:revision>6</cp:revision>
  <dcterms:created xsi:type="dcterms:W3CDTF">2022-02-16T08:14:00Z</dcterms:created>
  <dcterms:modified xsi:type="dcterms:W3CDTF">2022-05-11T14:20:00Z</dcterms:modified>
</cp:coreProperties>
</file>