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D29DCC7" w14:textId="77777777" w:rsidR="0023783F" w:rsidRPr="00D65C37" w:rsidRDefault="0023783F" w:rsidP="0023783F">
      <w:pPr>
        <w:jc w:val="center"/>
        <w:rPr>
          <w:b/>
          <w:sz w:val="24"/>
        </w:rPr>
      </w:pPr>
      <w:bookmarkStart w:id="0" w:name="_GoBack"/>
      <w:r w:rsidRPr="00D65C37">
        <w:rPr>
          <w:b/>
          <w:sz w:val="24"/>
        </w:rPr>
        <w:t>Quality of life in adults with low-grade gliomas: a systematic review</w:t>
      </w:r>
    </w:p>
    <w:p w14:paraId="1A076FE6" w14:textId="656073B7" w:rsidR="0023783F" w:rsidRPr="00D65C37" w:rsidRDefault="0023783F" w:rsidP="0023783F">
      <w:pPr>
        <w:jc w:val="center"/>
      </w:pPr>
      <w:r w:rsidRPr="00D65C37">
        <w:t>Ben Rimmer</w:t>
      </w:r>
      <w:r w:rsidRPr="00D65C37">
        <w:rPr>
          <w:vertAlign w:val="superscript"/>
        </w:rPr>
        <w:t>*</w:t>
      </w:r>
      <w:r w:rsidRPr="00D65C37">
        <w:t>, Iakov Bolnykh, Lizzie Dutton, Joanne Lewis, Richéal Burns, Pamela Gallagher, Sophie Williams, Vera Ara</w:t>
      </w:r>
      <w:r w:rsidR="008B3F1B" w:rsidRPr="00D65C37">
        <w:t>ú</w:t>
      </w:r>
      <w:r w:rsidRPr="00D65C37">
        <w:t>jo-Soares, Fiona Menger, Linda Sharp</w:t>
      </w:r>
    </w:p>
    <w:p w14:paraId="2A5C8779" w14:textId="77777777" w:rsidR="0023783F" w:rsidRPr="00D65C37" w:rsidRDefault="0023783F" w:rsidP="0023783F">
      <w:pPr>
        <w:rPr>
          <w:b/>
          <w:bCs/>
        </w:rPr>
      </w:pPr>
      <w:r w:rsidRPr="00D65C37">
        <w:rPr>
          <w:b/>
          <w:bCs/>
        </w:rPr>
        <w:t>Author affiliations:</w:t>
      </w:r>
    </w:p>
    <w:p w14:paraId="3AC5FA49" w14:textId="77777777" w:rsidR="0023783F" w:rsidRPr="00D65C37" w:rsidRDefault="0023783F" w:rsidP="0023783F">
      <w:pPr>
        <w:jc w:val="both"/>
        <w:rPr>
          <w:i/>
        </w:rPr>
      </w:pPr>
      <w:r w:rsidRPr="00D65C37">
        <w:rPr>
          <w:i/>
        </w:rPr>
        <w:t xml:space="preserve">Population Health Sciences Institute, Newcastle University, Newcastle University Centre for Cancer, Newcastle, England (B.R, L.D, V.A-S, L.S); Faculty of Medical Sciences, Newcastle University, Newcastle, England (I.B); Newcastle upon Tyne Hospitals NHS Foundation Trust, Newcastle, England (J.L, S.W); Department of Health and Nutritional Sciences, IT Sligo, Ireland (R.B); School of Psychology, Dublin City University, Dublin, Ireland (P.G); </w:t>
      </w:r>
      <w:r w:rsidRPr="00D65C37">
        <w:rPr>
          <w:i/>
          <w:iCs/>
          <w:lang w:val="en-US"/>
        </w:rPr>
        <w:t xml:space="preserve">Faculty of Behavioural, Management and Social Sciences, Department of Health Technology and Services Research, University of Twente, The Netherlands (V.A-S); </w:t>
      </w:r>
      <w:r w:rsidRPr="00D65C37">
        <w:rPr>
          <w:i/>
        </w:rPr>
        <w:t>School of Education, Communication and Language Sciences, Newcastle University, Newcastle, England (F.M)</w:t>
      </w:r>
    </w:p>
    <w:p w14:paraId="332C53D5" w14:textId="4D73039B" w:rsidR="00270DAE" w:rsidRPr="00D65C37" w:rsidRDefault="00270DAE" w:rsidP="00270DAE">
      <w:pPr>
        <w:rPr>
          <w:rStyle w:val="Hyperlink"/>
          <w:iCs/>
          <w:color w:val="auto"/>
        </w:rPr>
      </w:pPr>
      <w:r w:rsidRPr="00D65C37">
        <w:rPr>
          <w:i/>
        </w:rPr>
        <w:t>*Corresponding author: Ben Rimmer, Population Health Sciences Institute, Newcastle University, Ridley Building 1, Newcastle upon Tyne, NE1 7RU.</w:t>
      </w:r>
      <w:r w:rsidRPr="00D65C37">
        <w:rPr>
          <w:i/>
        </w:rPr>
        <w:br/>
        <w:t>Email: ben.rimmer@newcastle.ac.uk</w:t>
      </w:r>
    </w:p>
    <w:sdt>
      <w:sdtPr>
        <w:rPr>
          <w:rFonts w:ascii="Times New Roman" w:eastAsiaTheme="minorHAnsi" w:hAnsi="Times New Roman" w:cstheme="minorBidi"/>
          <w:color w:val="auto"/>
          <w:sz w:val="20"/>
          <w:szCs w:val="22"/>
          <w:lang w:val="en-GB"/>
        </w:rPr>
        <w:id w:val="1289707662"/>
        <w:docPartObj>
          <w:docPartGallery w:val="Table of Contents"/>
          <w:docPartUnique/>
        </w:docPartObj>
      </w:sdtPr>
      <w:sdtEndPr>
        <w:rPr>
          <w:b/>
          <w:bCs/>
          <w:noProof/>
        </w:rPr>
      </w:sdtEndPr>
      <w:sdtContent>
        <w:p w14:paraId="00631F4F" w14:textId="6EE9C10A" w:rsidR="004B684A" w:rsidRPr="00D65C37" w:rsidRDefault="004B684A">
          <w:pPr>
            <w:pStyle w:val="TOCHeading"/>
            <w:rPr>
              <w:rFonts w:ascii="Times New Roman" w:hAnsi="Times New Roman" w:cs="Times New Roman"/>
              <w:color w:val="auto"/>
            </w:rPr>
          </w:pPr>
          <w:r w:rsidRPr="00D65C37">
            <w:rPr>
              <w:rFonts w:ascii="Times New Roman" w:hAnsi="Times New Roman" w:cs="Times New Roman"/>
              <w:color w:val="auto"/>
            </w:rPr>
            <w:t>Contents</w:t>
          </w:r>
        </w:p>
        <w:p w14:paraId="3A2D879F" w14:textId="526E3175" w:rsidR="008635AE" w:rsidRPr="00D65C37" w:rsidRDefault="004B684A">
          <w:pPr>
            <w:pStyle w:val="TOC1"/>
            <w:tabs>
              <w:tab w:val="right" w:leader="dot" w:pos="9016"/>
            </w:tabs>
            <w:rPr>
              <w:rFonts w:asciiTheme="minorHAnsi" w:eastAsiaTheme="minorEastAsia" w:hAnsiTheme="minorHAnsi"/>
              <w:noProof/>
              <w:sz w:val="22"/>
              <w:lang w:eastAsia="en-GB"/>
            </w:rPr>
          </w:pPr>
          <w:r w:rsidRPr="00D65C37">
            <w:fldChar w:fldCharType="begin"/>
          </w:r>
          <w:r w:rsidRPr="00D65C37">
            <w:instrText xml:space="preserve"> TOC \o "1-3" \h \z \u </w:instrText>
          </w:r>
          <w:r w:rsidRPr="00D65C37">
            <w:fldChar w:fldCharType="separate"/>
          </w:r>
          <w:hyperlink w:anchor="_Toc101952492" w:history="1">
            <w:r w:rsidR="008635AE" w:rsidRPr="00D65C37">
              <w:rPr>
                <w:rStyle w:val="Hyperlink"/>
                <w:rFonts w:cs="Times New Roman"/>
                <w:noProof/>
                <w:color w:val="auto"/>
              </w:rPr>
              <w:t>Supplementary table 1: Search strategy</w:t>
            </w:r>
            <w:r w:rsidR="008635AE" w:rsidRPr="00D65C37">
              <w:rPr>
                <w:noProof/>
                <w:webHidden/>
              </w:rPr>
              <w:tab/>
            </w:r>
            <w:r w:rsidR="008635AE" w:rsidRPr="00D65C37">
              <w:rPr>
                <w:noProof/>
                <w:webHidden/>
              </w:rPr>
              <w:fldChar w:fldCharType="begin"/>
            </w:r>
            <w:r w:rsidR="008635AE" w:rsidRPr="00D65C37">
              <w:rPr>
                <w:noProof/>
                <w:webHidden/>
              </w:rPr>
              <w:instrText xml:space="preserve"> PAGEREF _Toc101952492 \h </w:instrText>
            </w:r>
            <w:r w:rsidR="008635AE" w:rsidRPr="00D65C37">
              <w:rPr>
                <w:noProof/>
                <w:webHidden/>
              </w:rPr>
            </w:r>
            <w:r w:rsidR="008635AE" w:rsidRPr="00D65C37">
              <w:rPr>
                <w:noProof/>
                <w:webHidden/>
              </w:rPr>
              <w:fldChar w:fldCharType="separate"/>
            </w:r>
            <w:r w:rsidR="008635AE" w:rsidRPr="00D65C37">
              <w:rPr>
                <w:noProof/>
                <w:webHidden/>
              </w:rPr>
              <w:t>2</w:t>
            </w:r>
            <w:r w:rsidR="008635AE" w:rsidRPr="00D65C37">
              <w:rPr>
                <w:noProof/>
                <w:webHidden/>
              </w:rPr>
              <w:fldChar w:fldCharType="end"/>
            </w:r>
          </w:hyperlink>
        </w:p>
        <w:p w14:paraId="7FB8B6CD" w14:textId="7057B24C" w:rsidR="008635AE" w:rsidRPr="00D65C37" w:rsidRDefault="00D65C37">
          <w:pPr>
            <w:pStyle w:val="TOC1"/>
            <w:tabs>
              <w:tab w:val="right" w:leader="dot" w:pos="9016"/>
            </w:tabs>
            <w:rPr>
              <w:rFonts w:asciiTheme="minorHAnsi" w:eastAsiaTheme="minorEastAsia" w:hAnsiTheme="minorHAnsi"/>
              <w:noProof/>
              <w:sz w:val="22"/>
              <w:lang w:eastAsia="en-GB"/>
            </w:rPr>
          </w:pPr>
          <w:hyperlink w:anchor="_Toc101952493" w:history="1">
            <w:r w:rsidR="008635AE" w:rsidRPr="00D65C37">
              <w:rPr>
                <w:rStyle w:val="Hyperlink"/>
                <w:rFonts w:cs="Times New Roman"/>
                <w:noProof/>
                <w:color w:val="auto"/>
              </w:rPr>
              <w:t>Supplementary table 2: Database searches</w:t>
            </w:r>
            <w:r w:rsidR="008635AE" w:rsidRPr="00D65C37">
              <w:rPr>
                <w:noProof/>
                <w:webHidden/>
              </w:rPr>
              <w:tab/>
            </w:r>
            <w:r w:rsidR="008635AE" w:rsidRPr="00D65C37">
              <w:rPr>
                <w:noProof/>
                <w:webHidden/>
              </w:rPr>
              <w:fldChar w:fldCharType="begin"/>
            </w:r>
            <w:r w:rsidR="008635AE" w:rsidRPr="00D65C37">
              <w:rPr>
                <w:noProof/>
                <w:webHidden/>
              </w:rPr>
              <w:instrText xml:space="preserve"> PAGEREF _Toc101952493 \h </w:instrText>
            </w:r>
            <w:r w:rsidR="008635AE" w:rsidRPr="00D65C37">
              <w:rPr>
                <w:noProof/>
                <w:webHidden/>
              </w:rPr>
            </w:r>
            <w:r w:rsidR="008635AE" w:rsidRPr="00D65C37">
              <w:rPr>
                <w:noProof/>
                <w:webHidden/>
              </w:rPr>
              <w:fldChar w:fldCharType="separate"/>
            </w:r>
            <w:r w:rsidR="008635AE" w:rsidRPr="00D65C37">
              <w:rPr>
                <w:noProof/>
                <w:webHidden/>
              </w:rPr>
              <w:t>3</w:t>
            </w:r>
            <w:r w:rsidR="008635AE" w:rsidRPr="00D65C37">
              <w:rPr>
                <w:noProof/>
                <w:webHidden/>
              </w:rPr>
              <w:fldChar w:fldCharType="end"/>
            </w:r>
          </w:hyperlink>
        </w:p>
        <w:p w14:paraId="6C49C0B8" w14:textId="64320300" w:rsidR="008635AE" w:rsidRPr="00D65C37" w:rsidRDefault="00D65C37">
          <w:pPr>
            <w:pStyle w:val="TOC1"/>
            <w:tabs>
              <w:tab w:val="right" w:leader="dot" w:pos="9016"/>
            </w:tabs>
            <w:rPr>
              <w:rFonts w:asciiTheme="minorHAnsi" w:eastAsiaTheme="minorEastAsia" w:hAnsiTheme="minorHAnsi"/>
              <w:noProof/>
              <w:sz w:val="22"/>
              <w:lang w:eastAsia="en-GB"/>
            </w:rPr>
          </w:pPr>
          <w:hyperlink w:anchor="_Toc101952494" w:history="1">
            <w:r w:rsidR="008635AE" w:rsidRPr="00D65C37">
              <w:rPr>
                <w:rStyle w:val="Hyperlink"/>
                <w:rFonts w:cs="Times New Roman"/>
                <w:noProof/>
                <w:color w:val="auto"/>
              </w:rPr>
              <w:t>Supplementary table 3: Additional population characteristics</w:t>
            </w:r>
            <w:r w:rsidR="008635AE" w:rsidRPr="00D65C37">
              <w:rPr>
                <w:noProof/>
                <w:webHidden/>
              </w:rPr>
              <w:tab/>
            </w:r>
            <w:r w:rsidR="008635AE" w:rsidRPr="00D65C37">
              <w:rPr>
                <w:noProof/>
                <w:webHidden/>
              </w:rPr>
              <w:fldChar w:fldCharType="begin"/>
            </w:r>
            <w:r w:rsidR="008635AE" w:rsidRPr="00D65C37">
              <w:rPr>
                <w:noProof/>
                <w:webHidden/>
              </w:rPr>
              <w:instrText xml:space="preserve"> PAGEREF _Toc101952494 \h </w:instrText>
            </w:r>
            <w:r w:rsidR="008635AE" w:rsidRPr="00D65C37">
              <w:rPr>
                <w:noProof/>
                <w:webHidden/>
              </w:rPr>
            </w:r>
            <w:r w:rsidR="008635AE" w:rsidRPr="00D65C37">
              <w:rPr>
                <w:noProof/>
                <w:webHidden/>
              </w:rPr>
              <w:fldChar w:fldCharType="separate"/>
            </w:r>
            <w:r w:rsidR="008635AE" w:rsidRPr="00D65C37">
              <w:rPr>
                <w:noProof/>
                <w:webHidden/>
              </w:rPr>
              <w:t>8</w:t>
            </w:r>
            <w:r w:rsidR="008635AE" w:rsidRPr="00D65C37">
              <w:rPr>
                <w:noProof/>
                <w:webHidden/>
              </w:rPr>
              <w:fldChar w:fldCharType="end"/>
            </w:r>
          </w:hyperlink>
        </w:p>
        <w:p w14:paraId="6473428F" w14:textId="10F9340A" w:rsidR="008635AE" w:rsidRPr="00D65C37" w:rsidRDefault="00D65C37">
          <w:pPr>
            <w:pStyle w:val="TOC1"/>
            <w:tabs>
              <w:tab w:val="right" w:leader="dot" w:pos="9016"/>
            </w:tabs>
            <w:rPr>
              <w:rFonts w:asciiTheme="minorHAnsi" w:eastAsiaTheme="minorEastAsia" w:hAnsiTheme="minorHAnsi"/>
              <w:noProof/>
              <w:sz w:val="22"/>
              <w:lang w:eastAsia="en-GB"/>
            </w:rPr>
          </w:pPr>
          <w:hyperlink w:anchor="_Toc101952495" w:history="1">
            <w:r w:rsidR="008635AE" w:rsidRPr="00D65C37">
              <w:rPr>
                <w:rStyle w:val="Hyperlink"/>
                <w:rFonts w:cs="Times New Roman"/>
                <w:noProof/>
                <w:color w:val="auto"/>
              </w:rPr>
              <w:t>Supplementary table 4: Quality-of-life instruments and their scoring</w:t>
            </w:r>
            <w:r w:rsidR="008635AE" w:rsidRPr="00D65C37">
              <w:rPr>
                <w:noProof/>
                <w:webHidden/>
              </w:rPr>
              <w:tab/>
            </w:r>
            <w:r w:rsidR="008635AE" w:rsidRPr="00D65C37">
              <w:rPr>
                <w:noProof/>
                <w:webHidden/>
              </w:rPr>
              <w:fldChar w:fldCharType="begin"/>
            </w:r>
            <w:r w:rsidR="008635AE" w:rsidRPr="00D65C37">
              <w:rPr>
                <w:noProof/>
                <w:webHidden/>
              </w:rPr>
              <w:instrText xml:space="preserve"> PAGEREF _Toc101952495 \h </w:instrText>
            </w:r>
            <w:r w:rsidR="008635AE" w:rsidRPr="00D65C37">
              <w:rPr>
                <w:noProof/>
                <w:webHidden/>
              </w:rPr>
            </w:r>
            <w:r w:rsidR="008635AE" w:rsidRPr="00D65C37">
              <w:rPr>
                <w:noProof/>
                <w:webHidden/>
              </w:rPr>
              <w:fldChar w:fldCharType="separate"/>
            </w:r>
            <w:r w:rsidR="008635AE" w:rsidRPr="00D65C37">
              <w:rPr>
                <w:noProof/>
                <w:webHidden/>
              </w:rPr>
              <w:t>12</w:t>
            </w:r>
            <w:r w:rsidR="008635AE" w:rsidRPr="00D65C37">
              <w:rPr>
                <w:noProof/>
                <w:webHidden/>
              </w:rPr>
              <w:fldChar w:fldCharType="end"/>
            </w:r>
          </w:hyperlink>
        </w:p>
        <w:p w14:paraId="34CD618F" w14:textId="0252EB71" w:rsidR="008635AE" w:rsidRPr="00D65C37" w:rsidRDefault="00D65C37">
          <w:pPr>
            <w:pStyle w:val="TOC1"/>
            <w:tabs>
              <w:tab w:val="right" w:leader="dot" w:pos="9016"/>
            </w:tabs>
            <w:rPr>
              <w:rFonts w:asciiTheme="minorHAnsi" w:eastAsiaTheme="minorEastAsia" w:hAnsiTheme="minorHAnsi"/>
              <w:noProof/>
              <w:sz w:val="22"/>
              <w:lang w:eastAsia="en-GB"/>
            </w:rPr>
          </w:pPr>
          <w:hyperlink w:anchor="_Toc101952496" w:history="1">
            <w:r w:rsidR="008635AE" w:rsidRPr="00D65C37">
              <w:rPr>
                <w:rStyle w:val="Hyperlink"/>
                <w:rFonts w:cs="Times New Roman"/>
                <w:noProof/>
                <w:color w:val="auto"/>
              </w:rPr>
              <w:t>Supplementary table 5: Quality appraisal</w:t>
            </w:r>
            <w:r w:rsidR="008635AE" w:rsidRPr="00D65C37">
              <w:rPr>
                <w:noProof/>
                <w:webHidden/>
              </w:rPr>
              <w:tab/>
            </w:r>
            <w:r w:rsidR="008635AE" w:rsidRPr="00D65C37">
              <w:rPr>
                <w:noProof/>
                <w:webHidden/>
              </w:rPr>
              <w:fldChar w:fldCharType="begin"/>
            </w:r>
            <w:r w:rsidR="008635AE" w:rsidRPr="00D65C37">
              <w:rPr>
                <w:noProof/>
                <w:webHidden/>
              </w:rPr>
              <w:instrText xml:space="preserve"> PAGEREF _Toc101952496 \h </w:instrText>
            </w:r>
            <w:r w:rsidR="008635AE" w:rsidRPr="00D65C37">
              <w:rPr>
                <w:noProof/>
                <w:webHidden/>
              </w:rPr>
            </w:r>
            <w:r w:rsidR="008635AE" w:rsidRPr="00D65C37">
              <w:rPr>
                <w:noProof/>
                <w:webHidden/>
              </w:rPr>
              <w:fldChar w:fldCharType="separate"/>
            </w:r>
            <w:r w:rsidR="008635AE" w:rsidRPr="00D65C37">
              <w:rPr>
                <w:noProof/>
                <w:webHidden/>
              </w:rPr>
              <w:t>14</w:t>
            </w:r>
            <w:r w:rsidR="008635AE" w:rsidRPr="00D65C37">
              <w:rPr>
                <w:noProof/>
                <w:webHidden/>
              </w:rPr>
              <w:fldChar w:fldCharType="end"/>
            </w:r>
          </w:hyperlink>
        </w:p>
        <w:p w14:paraId="46247D38" w14:textId="17671C29" w:rsidR="008635AE" w:rsidRPr="00D65C37" w:rsidRDefault="00D65C37">
          <w:pPr>
            <w:pStyle w:val="TOC1"/>
            <w:tabs>
              <w:tab w:val="right" w:leader="dot" w:pos="9016"/>
            </w:tabs>
            <w:rPr>
              <w:rFonts w:asciiTheme="minorHAnsi" w:eastAsiaTheme="minorEastAsia" w:hAnsiTheme="minorHAnsi"/>
              <w:noProof/>
              <w:sz w:val="22"/>
              <w:lang w:eastAsia="en-GB"/>
            </w:rPr>
          </w:pPr>
          <w:hyperlink w:anchor="_Toc101952497" w:history="1">
            <w:r w:rsidR="008635AE" w:rsidRPr="00D65C37">
              <w:rPr>
                <w:rStyle w:val="Hyperlink"/>
                <w:rFonts w:cs="Times New Roman"/>
                <w:noProof/>
                <w:color w:val="auto"/>
              </w:rPr>
              <w:t>Supplementary data: Overall quality-of-life findings</w:t>
            </w:r>
            <w:r w:rsidR="008635AE" w:rsidRPr="00D65C37">
              <w:rPr>
                <w:noProof/>
                <w:webHidden/>
              </w:rPr>
              <w:tab/>
            </w:r>
            <w:r w:rsidR="008635AE" w:rsidRPr="00D65C37">
              <w:rPr>
                <w:noProof/>
                <w:webHidden/>
              </w:rPr>
              <w:fldChar w:fldCharType="begin"/>
            </w:r>
            <w:r w:rsidR="008635AE" w:rsidRPr="00D65C37">
              <w:rPr>
                <w:noProof/>
                <w:webHidden/>
              </w:rPr>
              <w:instrText xml:space="preserve"> PAGEREF _Toc101952497 \h </w:instrText>
            </w:r>
            <w:r w:rsidR="008635AE" w:rsidRPr="00D65C37">
              <w:rPr>
                <w:noProof/>
                <w:webHidden/>
              </w:rPr>
            </w:r>
            <w:r w:rsidR="008635AE" w:rsidRPr="00D65C37">
              <w:rPr>
                <w:noProof/>
                <w:webHidden/>
              </w:rPr>
              <w:fldChar w:fldCharType="separate"/>
            </w:r>
            <w:r w:rsidR="008635AE" w:rsidRPr="00D65C37">
              <w:rPr>
                <w:noProof/>
                <w:webHidden/>
              </w:rPr>
              <w:t>16</w:t>
            </w:r>
            <w:r w:rsidR="008635AE" w:rsidRPr="00D65C37">
              <w:rPr>
                <w:noProof/>
                <w:webHidden/>
              </w:rPr>
              <w:fldChar w:fldCharType="end"/>
            </w:r>
          </w:hyperlink>
        </w:p>
        <w:p w14:paraId="75B4CB13" w14:textId="00E4B81F" w:rsidR="004B684A" w:rsidRPr="00D65C37" w:rsidRDefault="004B684A">
          <w:r w:rsidRPr="00D65C37">
            <w:rPr>
              <w:b/>
              <w:bCs/>
              <w:noProof/>
            </w:rPr>
            <w:fldChar w:fldCharType="end"/>
          </w:r>
        </w:p>
      </w:sdtContent>
    </w:sdt>
    <w:p w14:paraId="5E5787A5" w14:textId="6F2EF1A9" w:rsidR="004B684A" w:rsidRPr="00D65C37" w:rsidRDefault="004B684A">
      <w:r w:rsidRPr="00D65C37">
        <w:br w:type="page"/>
      </w:r>
    </w:p>
    <w:p w14:paraId="76F9C4F2" w14:textId="52308D74" w:rsidR="00D91A8F" w:rsidRPr="00D65C37" w:rsidRDefault="00AE4481" w:rsidP="00121346">
      <w:pPr>
        <w:pStyle w:val="Heading1"/>
        <w:rPr>
          <w:rFonts w:ascii="Times New Roman" w:hAnsi="Times New Roman" w:cs="Times New Roman"/>
          <w:color w:val="auto"/>
          <w:sz w:val="28"/>
          <w:szCs w:val="28"/>
        </w:rPr>
      </w:pPr>
      <w:bookmarkStart w:id="1" w:name="_Toc101952492"/>
      <w:r w:rsidRPr="00D65C37">
        <w:rPr>
          <w:rFonts w:ascii="Times New Roman" w:hAnsi="Times New Roman" w:cs="Times New Roman"/>
          <w:color w:val="auto"/>
          <w:sz w:val="28"/>
          <w:szCs w:val="28"/>
        </w:rPr>
        <w:lastRenderedPageBreak/>
        <w:t>Supplementary table</w:t>
      </w:r>
      <w:r w:rsidR="00121346" w:rsidRPr="00D65C37">
        <w:rPr>
          <w:rFonts w:ascii="Times New Roman" w:hAnsi="Times New Roman" w:cs="Times New Roman"/>
          <w:color w:val="auto"/>
          <w:sz w:val="28"/>
          <w:szCs w:val="28"/>
        </w:rPr>
        <w:t xml:space="preserve"> 1: Search strategy</w:t>
      </w:r>
      <w:bookmarkEnd w:id="1"/>
    </w:p>
    <w:tbl>
      <w:tblPr>
        <w:tblStyle w:val="TableGrid"/>
        <w:tblpPr w:leftFromText="180" w:rightFromText="180" w:vertAnchor="text" w:horzAnchor="margin" w:tblpY="20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3"/>
        <w:gridCol w:w="6232"/>
      </w:tblGrid>
      <w:tr w:rsidR="00D65C37" w:rsidRPr="00D65C37" w14:paraId="36C89403" w14:textId="77777777" w:rsidTr="00F91D70">
        <w:tc>
          <w:tcPr>
            <w:tcW w:w="1843" w:type="dxa"/>
            <w:tcBorders>
              <w:top w:val="single" w:sz="4" w:space="0" w:color="auto"/>
              <w:bottom w:val="single" w:sz="4" w:space="0" w:color="auto"/>
            </w:tcBorders>
          </w:tcPr>
          <w:p w14:paraId="00A4ABBD" w14:textId="77777777" w:rsidR="00121346" w:rsidRPr="00D65C37" w:rsidRDefault="00121346" w:rsidP="00F91D70">
            <w:pPr>
              <w:rPr>
                <w:rFonts w:ascii="Times New Roman" w:hAnsi="Times New Roman" w:cs="Times New Roman"/>
                <w:b/>
                <w:bCs/>
                <w:sz w:val="20"/>
                <w:szCs w:val="20"/>
              </w:rPr>
            </w:pPr>
            <w:r w:rsidRPr="00D65C37">
              <w:rPr>
                <w:rFonts w:ascii="Times New Roman" w:hAnsi="Times New Roman" w:cs="Times New Roman"/>
                <w:b/>
                <w:bCs/>
                <w:sz w:val="20"/>
                <w:szCs w:val="20"/>
              </w:rPr>
              <w:t>Area</w:t>
            </w:r>
          </w:p>
        </w:tc>
        <w:tc>
          <w:tcPr>
            <w:tcW w:w="6232" w:type="dxa"/>
            <w:tcBorders>
              <w:top w:val="single" w:sz="4" w:space="0" w:color="auto"/>
              <w:bottom w:val="single" w:sz="4" w:space="0" w:color="auto"/>
            </w:tcBorders>
          </w:tcPr>
          <w:p w14:paraId="485D1A59" w14:textId="77777777" w:rsidR="00121346" w:rsidRPr="00D65C37" w:rsidRDefault="00121346" w:rsidP="00F91D70">
            <w:pPr>
              <w:rPr>
                <w:rFonts w:ascii="Times New Roman" w:hAnsi="Times New Roman" w:cs="Times New Roman"/>
                <w:b/>
                <w:bCs/>
                <w:sz w:val="20"/>
                <w:szCs w:val="20"/>
              </w:rPr>
            </w:pPr>
            <w:r w:rsidRPr="00D65C37">
              <w:rPr>
                <w:rFonts w:ascii="Times New Roman" w:hAnsi="Times New Roman" w:cs="Times New Roman"/>
                <w:b/>
                <w:bCs/>
                <w:sz w:val="20"/>
                <w:szCs w:val="20"/>
              </w:rPr>
              <w:t>Key terms</w:t>
            </w:r>
          </w:p>
        </w:tc>
      </w:tr>
      <w:tr w:rsidR="00D65C37" w:rsidRPr="00D65C37" w14:paraId="05F8D2DC" w14:textId="77777777" w:rsidTr="00F91D70">
        <w:trPr>
          <w:trHeight w:val="1517"/>
        </w:trPr>
        <w:tc>
          <w:tcPr>
            <w:tcW w:w="1843" w:type="dxa"/>
            <w:tcBorders>
              <w:top w:val="single" w:sz="4" w:space="0" w:color="auto"/>
              <w:bottom w:val="single" w:sz="4" w:space="0" w:color="auto"/>
            </w:tcBorders>
          </w:tcPr>
          <w:p w14:paraId="47E30790" w14:textId="77777777" w:rsidR="00121346" w:rsidRPr="00D65C37" w:rsidRDefault="00121346" w:rsidP="00F91D70">
            <w:pPr>
              <w:rPr>
                <w:rFonts w:ascii="Times New Roman" w:hAnsi="Times New Roman" w:cs="Times New Roman"/>
                <w:i/>
                <w:iCs/>
                <w:sz w:val="20"/>
                <w:szCs w:val="20"/>
              </w:rPr>
            </w:pPr>
            <w:r w:rsidRPr="00D65C37">
              <w:rPr>
                <w:rFonts w:ascii="Times New Roman" w:hAnsi="Times New Roman" w:cs="Times New Roman"/>
                <w:i/>
                <w:iCs/>
                <w:sz w:val="20"/>
                <w:szCs w:val="20"/>
              </w:rPr>
              <w:t>Low-grade glioma</w:t>
            </w:r>
          </w:p>
        </w:tc>
        <w:tc>
          <w:tcPr>
            <w:tcW w:w="6232" w:type="dxa"/>
            <w:tcBorders>
              <w:top w:val="single" w:sz="4" w:space="0" w:color="auto"/>
              <w:bottom w:val="single" w:sz="4" w:space="0" w:color="auto"/>
            </w:tcBorders>
          </w:tcPr>
          <w:p w14:paraId="6BA5FC4C" w14:textId="77777777" w:rsidR="00121346" w:rsidRPr="00D65C37" w:rsidRDefault="00121346" w:rsidP="00121346">
            <w:pPr>
              <w:pStyle w:val="ListParagraph"/>
              <w:numPr>
                <w:ilvl w:val="0"/>
                <w:numId w:val="3"/>
              </w:numPr>
              <w:spacing w:before="0" w:line="276" w:lineRule="auto"/>
              <w:rPr>
                <w:rFonts w:ascii="Times New Roman" w:hAnsi="Times New Roman"/>
                <w:sz w:val="20"/>
              </w:rPr>
            </w:pPr>
            <w:r w:rsidRPr="00D65C37">
              <w:rPr>
                <w:rFonts w:ascii="Times New Roman" w:hAnsi="Times New Roman"/>
                <w:sz w:val="20"/>
              </w:rPr>
              <w:t>Low* grade glioma* (or low-grade glioma* - for CINAHL)</w:t>
            </w:r>
          </w:p>
          <w:p w14:paraId="59CCD968" w14:textId="77777777" w:rsidR="00121346" w:rsidRPr="00D65C37" w:rsidRDefault="00121346" w:rsidP="00121346">
            <w:pPr>
              <w:pStyle w:val="ListParagraph"/>
              <w:numPr>
                <w:ilvl w:val="0"/>
                <w:numId w:val="3"/>
              </w:numPr>
              <w:spacing w:before="0" w:line="276" w:lineRule="auto"/>
              <w:rPr>
                <w:rFonts w:ascii="Times New Roman" w:hAnsi="Times New Roman"/>
                <w:sz w:val="20"/>
              </w:rPr>
            </w:pPr>
            <w:r w:rsidRPr="00D65C37">
              <w:rPr>
                <w:rFonts w:ascii="Times New Roman" w:hAnsi="Times New Roman"/>
                <w:sz w:val="20"/>
              </w:rPr>
              <w:t>LGG*</w:t>
            </w:r>
          </w:p>
          <w:p w14:paraId="22BD56E8" w14:textId="77777777" w:rsidR="00121346" w:rsidRPr="00D65C37" w:rsidRDefault="00121346" w:rsidP="00121346">
            <w:pPr>
              <w:pStyle w:val="ListParagraph"/>
              <w:numPr>
                <w:ilvl w:val="0"/>
                <w:numId w:val="3"/>
              </w:numPr>
              <w:spacing w:before="0" w:line="276" w:lineRule="auto"/>
              <w:rPr>
                <w:rFonts w:ascii="Times New Roman" w:hAnsi="Times New Roman"/>
                <w:sz w:val="20"/>
              </w:rPr>
            </w:pPr>
            <w:r w:rsidRPr="00D65C37">
              <w:rPr>
                <w:rFonts w:ascii="Times New Roman" w:hAnsi="Times New Roman"/>
                <w:sz w:val="20"/>
              </w:rPr>
              <w:t>Anaplastic oligodendroglioma*</w:t>
            </w:r>
          </w:p>
          <w:p w14:paraId="54BBB9E1" w14:textId="77777777" w:rsidR="00121346" w:rsidRPr="00D65C37" w:rsidRDefault="00121346" w:rsidP="00121346">
            <w:pPr>
              <w:pStyle w:val="ListParagraph"/>
              <w:numPr>
                <w:ilvl w:val="0"/>
                <w:numId w:val="3"/>
              </w:numPr>
              <w:spacing w:before="0" w:line="276" w:lineRule="auto"/>
              <w:rPr>
                <w:rFonts w:ascii="Times New Roman" w:hAnsi="Times New Roman"/>
                <w:sz w:val="20"/>
              </w:rPr>
            </w:pPr>
            <w:r w:rsidRPr="00D65C37">
              <w:rPr>
                <w:rFonts w:ascii="Times New Roman" w:hAnsi="Times New Roman"/>
                <w:sz w:val="20"/>
              </w:rPr>
              <w:t>Oligodendroglioma/</w:t>
            </w:r>
          </w:p>
          <w:p w14:paraId="40D6BE09" w14:textId="77777777" w:rsidR="00121346" w:rsidRPr="00D65C37" w:rsidRDefault="00121346" w:rsidP="00121346">
            <w:pPr>
              <w:pStyle w:val="ListParagraph"/>
              <w:numPr>
                <w:ilvl w:val="0"/>
                <w:numId w:val="3"/>
              </w:numPr>
              <w:spacing w:before="0" w:line="276" w:lineRule="auto"/>
              <w:rPr>
                <w:rFonts w:ascii="Times New Roman" w:hAnsi="Times New Roman"/>
                <w:sz w:val="20"/>
              </w:rPr>
            </w:pPr>
            <w:r w:rsidRPr="00D65C37">
              <w:rPr>
                <w:rFonts w:ascii="Times New Roman" w:hAnsi="Times New Roman"/>
                <w:sz w:val="20"/>
              </w:rPr>
              <w:t>Astrocytoma/</w:t>
            </w:r>
          </w:p>
          <w:p w14:paraId="09453C2F" w14:textId="77777777" w:rsidR="00121346" w:rsidRPr="00D65C37" w:rsidRDefault="00121346" w:rsidP="00121346">
            <w:pPr>
              <w:pStyle w:val="ListParagraph"/>
              <w:numPr>
                <w:ilvl w:val="0"/>
                <w:numId w:val="3"/>
              </w:numPr>
              <w:spacing w:before="0" w:line="276" w:lineRule="auto"/>
              <w:rPr>
                <w:rFonts w:ascii="Times New Roman" w:hAnsi="Times New Roman"/>
                <w:sz w:val="20"/>
              </w:rPr>
            </w:pPr>
            <w:r w:rsidRPr="00D65C37">
              <w:rPr>
                <w:rFonts w:ascii="Times New Roman" w:hAnsi="Times New Roman"/>
                <w:sz w:val="20"/>
              </w:rPr>
              <w:t>Diffuse astrocytoma*</w:t>
            </w:r>
          </w:p>
          <w:p w14:paraId="4022938B" w14:textId="77777777" w:rsidR="00121346" w:rsidRPr="00D65C37" w:rsidRDefault="00121346" w:rsidP="00121346">
            <w:pPr>
              <w:pStyle w:val="ListParagraph"/>
              <w:numPr>
                <w:ilvl w:val="0"/>
                <w:numId w:val="3"/>
              </w:numPr>
              <w:spacing w:before="0" w:line="276" w:lineRule="auto"/>
              <w:rPr>
                <w:rFonts w:ascii="Times New Roman" w:hAnsi="Times New Roman"/>
                <w:sz w:val="20"/>
              </w:rPr>
            </w:pPr>
            <w:r w:rsidRPr="00D65C37">
              <w:rPr>
                <w:rFonts w:ascii="Times New Roman" w:hAnsi="Times New Roman"/>
                <w:sz w:val="20"/>
              </w:rPr>
              <w:t>Oligoastrocytoma*</w:t>
            </w:r>
          </w:p>
          <w:p w14:paraId="09830561" w14:textId="77777777" w:rsidR="00121346" w:rsidRPr="00D65C37" w:rsidRDefault="00121346" w:rsidP="00121346">
            <w:pPr>
              <w:pStyle w:val="ListParagraph"/>
              <w:numPr>
                <w:ilvl w:val="0"/>
                <w:numId w:val="3"/>
              </w:numPr>
              <w:spacing w:before="0" w:line="276" w:lineRule="auto"/>
              <w:rPr>
                <w:rFonts w:ascii="Times New Roman" w:hAnsi="Times New Roman"/>
                <w:sz w:val="20"/>
              </w:rPr>
            </w:pPr>
            <w:r w:rsidRPr="00D65C37">
              <w:rPr>
                <w:rFonts w:ascii="Times New Roman" w:hAnsi="Times New Roman"/>
                <w:sz w:val="20"/>
              </w:rPr>
              <w:t>Grade II astrocytoma*</w:t>
            </w:r>
          </w:p>
          <w:p w14:paraId="02721177" w14:textId="77777777" w:rsidR="00121346" w:rsidRPr="00D65C37" w:rsidRDefault="00121346" w:rsidP="00121346">
            <w:pPr>
              <w:pStyle w:val="ListParagraph"/>
              <w:numPr>
                <w:ilvl w:val="0"/>
                <w:numId w:val="3"/>
              </w:numPr>
              <w:spacing w:before="0" w:line="276" w:lineRule="auto"/>
              <w:rPr>
                <w:rFonts w:ascii="Times New Roman" w:hAnsi="Times New Roman"/>
                <w:sz w:val="20"/>
              </w:rPr>
            </w:pPr>
            <w:r w:rsidRPr="00D65C37">
              <w:rPr>
                <w:rFonts w:ascii="Times New Roman" w:hAnsi="Times New Roman"/>
                <w:sz w:val="20"/>
              </w:rPr>
              <w:t>Grade 2 astrocytoma*</w:t>
            </w:r>
          </w:p>
          <w:p w14:paraId="6D14B0AF" w14:textId="77777777" w:rsidR="00121346" w:rsidRPr="00D65C37" w:rsidRDefault="00121346" w:rsidP="00121346">
            <w:pPr>
              <w:pStyle w:val="ListParagraph"/>
              <w:numPr>
                <w:ilvl w:val="0"/>
                <w:numId w:val="3"/>
              </w:numPr>
              <w:spacing w:before="0" w:line="276" w:lineRule="auto"/>
              <w:rPr>
                <w:rFonts w:ascii="Times New Roman" w:hAnsi="Times New Roman"/>
                <w:sz w:val="20"/>
              </w:rPr>
            </w:pPr>
            <w:r w:rsidRPr="00D65C37">
              <w:rPr>
                <w:rFonts w:ascii="Times New Roman" w:hAnsi="Times New Roman"/>
                <w:sz w:val="20"/>
              </w:rPr>
              <w:t>Grade II oligodendroglioma*</w:t>
            </w:r>
          </w:p>
          <w:p w14:paraId="4DCB1B18" w14:textId="77777777" w:rsidR="00121346" w:rsidRPr="00D65C37" w:rsidRDefault="00121346" w:rsidP="00121346">
            <w:pPr>
              <w:pStyle w:val="ListParagraph"/>
              <w:numPr>
                <w:ilvl w:val="0"/>
                <w:numId w:val="3"/>
              </w:numPr>
              <w:spacing w:before="0" w:line="276" w:lineRule="auto"/>
              <w:rPr>
                <w:rFonts w:ascii="Times New Roman" w:hAnsi="Times New Roman"/>
                <w:sz w:val="20"/>
              </w:rPr>
            </w:pPr>
            <w:r w:rsidRPr="00D65C37">
              <w:rPr>
                <w:rFonts w:ascii="Times New Roman" w:hAnsi="Times New Roman"/>
                <w:sz w:val="20"/>
              </w:rPr>
              <w:t>Grade 2 oligodendroglioma*</w:t>
            </w:r>
          </w:p>
          <w:p w14:paraId="03DB3952" w14:textId="77777777" w:rsidR="00121346" w:rsidRPr="00D65C37" w:rsidRDefault="00121346" w:rsidP="00121346">
            <w:pPr>
              <w:pStyle w:val="ListParagraph"/>
              <w:numPr>
                <w:ilvl w:val="0"/>
                <w:numId w:val="3"/>
              </w:numPr>
              <w:spacing w:before="0" w:line="276" w:lineRule="auto"/>
              <w:rPr>
                <w:rFonts w:ascii="Times New Roman" w:hAnsi="Times New Roman"/>
                <w:sz w:val="20"/>
              </w:rPr>
            </w:pPr>
            <w:r w:rsidRPr="00D65C37">
              <w:rPr>
                <w:rFonts w:ascii="Times New Roman" w:hAnsi="Times New Roman"/>
                <w:sz w:val="20"/>
              </w:rPr>
              <w:t>Grade II oligoastrocytoma*</w:t>
            </w:r>
          </w:p>
          <w:p w14:paraId="0C32AADA" w14:textId="77777777" w:rsidR="00121346" w:rsidRPr="00D65C37" w:rsidRDefault="00121346" w:rsidP="00121346">
            <w:pPr>
              <w:pStyle w:val="ListParagraph"/>
              <w:numPr>
                <w:ilvl w:val="0"/>
                <w:numId w:val="3"/>
              </w:numPr>
              <w:spacing w:before="0" w:line="276" w:lineRule="auto"/>
              <w:rPr>
                <w:rFonts w:ascii="Times New Roman" w:hAnsi="Times New Roman"/>
                <w:sz w:val="20"/>
              </w:rPr>
            </w:pPr>
            <w:r w:rsidRPr="00D65C37">
              <w:rPr>
                <w:rFonts w:ascii="Times New Roman" w:hAnsi="Times New Roman"/>
                <w:sz w:val="20"/>
              </w:rPr>
              <w:t>Grade 2 oligoastrocytoma*</w:t>
            </w:r>
          </w:p>
          <w:p w14:paraId="0ED1192E" w14:textId="77777777" w:rsidR="00121346" w:rsidRPr="00D65C37" w:rsidRDefault="00121346" w:rsidP="00121346">
            <w:pPr>
              <w:pStyle w:val="ListParagraph"/>
              <w:numPr>
                <w:ilvl w:val="0"/>
                <w:numId w:val="3"/>
              </w:numPr>
              <w:spacing w:before="0" w:line="276" w:lineRule="auto"/>
              <w:rPr>
                <w:rFonts w:ascii="Times New Roman" w:eastAsia="Calibri" w:hAnsi="Times New Roman"/>
                <w:sz w:val="20"/>
              </w:rPr>
            </w:pPr>
            <w:r w:rsidRPr="00D65C37">
              <w:rPr>
                <w:rFonts w:ascii="Times New Roman" w:eastAsia="Calibri" w:hAnsi="Times New Roman"/>
                <w:sz w:val="20"/>
              </w:rPr>
              <w:t>Gemistocytic astrocytoma*</w:t>
            </w:r>
          </w:p>
          <w:p w14:paraId="06BFC518" w14:textId="77777777" w:rsidR="00121346" w:rsidRPr="00D65C37" w:rsidRDefault="00121346" w:rsidP="00121346">
            <w:pPr>
              <w:pStyle w:val="ListParagraph"/>
              <w:numPr>
                <w:ilvl w:val="0"/>
                <w:numId w:val="3"/>
              </w:numPr>
              <w:spacing w:before="0" w:line="276" w:lineRule="auto"/>
              <w:rPr>
                <w:rFonts w:ascii="Times New Roman" w:eastAsia="Calibri" w:hAnsi="Times New Roman"/>
                <w:sz w:val="20"/>
              </w:rPr>
            </w:pPr>
            <w:r w:rsidRPr="00D65C37">
              <w:rPr>
                <w:rFonts w:ascii="Times New Roman" w:eastAsia="Calibri" w:hAnsi="Times New Roman"/>
                <w:sz w:val="20"/>
              </w:rPr>
              <w:t>Pilomyxoid astrocytoma*</w:t>
            </w:r>
          </w:p>
        </w:tc>
      </w:tr>
      <w:tr w:rsidR="00D65C37" w:rsidRPr="00D65C37" w14:paraId="5EA3ACD0" w14:textId="77777777" w:rsidTr="00F91D70">
        <w:trPr>
          <w:trHeight w:val="1694"/>
        </w:trPr>
        <w:tc>
          <w:tcPr>
            <w:tcW w:w="1843" w:type="dxa"/>
            <w:tcBorders>
              <w:top w:val="single" w:sz="4" w:space="0" w:color="auto"/>
              <w:bottom w:val="single" w:sz="4" w:space="0" w:color="auto"/>
            </w:tcBorders>
          </w:tcPr>
          <w:p w14:paraId="35BDEAAF" w14:textId="77777777" w:rsidR="00121346" w:rsidRPr="00D65C37" w:rsidRDefault="00121346" w:rsidP="00F91D70">
            <w:pPr>
              <w:rPr>
                <w:rFonts w:ascii="Times New Roman" w:hAnsi="Times New Roman" w:cs="Times New Roman"/>
                <w:i/>
                <w:iCs/>
                <w:sz w:val="20"/>
                <w:szCs w:val="20"/>
              </w:rPr>
            </w:pPr>
            <w:r w:rsidRPr="00D65C37">
              <w:rPr>
                <w:rFonts w:ascii="Times New Roman" w:hAnsi="Times New Roman" w:cs="Times New Roman"/>
                <w:i/>
                <w:iCs/>
                <w:sz w:val="20"/>
                <w:szCs w:val="20"/>
              </w:rPr>
              <w:t>Quality of life</w:t>
            </w:r>
          </w:p>
        </w:tc>
        <w:tc>
          <w:tcPr>
            <w:tcW w:w="6232" w:type="dxa"/>
            <w:tcBorders>
              <w:top w:val="single" w:sz="4" w:space="0" w:color="auto"/>
              <w:bottom w:val="single" w:sz="4" w:space="0" w:color="auto"/>
            </w:tcBorders>
          </w:tcPr>
          <w:p w14:paraId="51E10E38" w14:textId="77777777" w:rsidR="00121346" w:rsidRPr="00D65C37" w:rsidRDefault="00121346" w:rsidP="00121346">
            <w:pPr>
              <w:pStyle w:val="ListParagraph"/>
              <w:numPr>
                <w:ilvl w:val="0"/>
                <w:numId w:val="2"/>
              </w:numPr>
              <w:spacing w:before="0" w:line="276" w:lineRule="auto"/>
              <w:rPr>
                <w:rFonts w:ascii="Times New Roman" w:hAnsi="Times New Roman"/>
                <w:sz w:val="20"/>
              </w:rPr>
            </w:pPr>
            <w:r w:rsidRPr="00D65C37">
              <w:rPr>
                <w:rFonts w:ascii="Times New Roman" w:hAnsi="Times New Roman"/>
                <w:sz w:val="20"/>
              </w:rPr>
              <w:t>Quality of life (EORTC QLQ-C30, BN-20, SF-36, FACT-G, FACT-Br*)</w:t>
            </w:r>
          </w:p>
          <w:p w14:paraId="41EB6198" w14:textId="77777777" w:rsidR="00121346" w:rsidRPr="00D65C37" w:rsidRDefault="00121346" w:rsidP="00121346">
            <w:pPr>
              <w:pStyle w:val="ListParagraph"/>
              <w:numPr>
                <w:ilvl w:val="0"/>
                <w:numId w:val="2"/>
              </w:numPr>
              <w:spacing w:before="0" w:line="276" w:lineRule="auto"/>
              <w:rPr>
                <w:rFonts w:ascii="Times New Roman" w:hAnsi="Times New Roman"/>
                <w:sz w:val="20"/>
              </w:rPr>
            </w:pPr>
            <w:r w:rsidRPr="00D65C37">
              <w:rPr>
                <w:rFonts w:ascii="Times New Roman" w:hAnsi="Times New Roman"/>
                <w:sz w:val="20"/>
              </w:rPr>
              <w:t>Health related quality of life (or Health-related quality of life – for CINAHL)</w:t>
            </w:r>
          </w:p>
          <w:p w14:paraId="7E0BE998" w14:textId="77777777" w:rsidR="00121346" w:rsidRPr="00D65C37" w:rsidRDefault="00121346" w:rsidP="00121346">
            <w:pPr>
              <w:pStyle w:val="ListParagraph"/>
              <w:numPr>
                <w:ilvl w:val="0"/>
                <w:numId w:val="2"/>
              </w:numPr>
              <w:spacing w:before="0" w:line="276" w:lineRule="auto"/>
              <w:rPr>
                <w:rFonts w:ascii="Times New Roman" w:hAnsi="Times New Roman"/>
                <w:sz w:val="20"/>
              </w:rPr>
            </w:pPr>
            <w:r w:rsidRPr="00D65C37">
              <w:rPr>
                <w:rFonts w:ascii="Times New Roman" w:hAnsi="Times New Roman"/>
                <w:sz w:val="20"/>
              </w:rPr>
              <w:t>QoL</w:t>
            </w:r>
          </w:p>
          <w:p w14:paraId="2A0D6335" w14:textId="77777777" w:rsidR="00121346" w:rsidRPr="00D65C37" w:rsidRDefault="00121346" w:rsidP="00121346">
            <w:pPr>
              <w:pStyle w:val="ListParagraph"/>
              <w:numPr>
                <w:ilvl w:val="0"/>
                <w:numId w:val="2"/>
              </w:numPr>
              <w:spacing w:before="0" w:line="276" w:lineRule="auto"/>
              <w:rPr>
                <w:rFonts w:ascii="Times New Roman" w:hAnsi="Times New Roman"/>
                <w:sz w:val="20"/>
              </w:rPr>
            </w:pPr>
            <w:r w:rsidRPr="00D65C37">
              <w:rPr>
                <w:rFonts w:ascii="Times New Roman" w:hAnsi="Times New Roman"/>
                <w:sz w:val="20"/>
              </w:rPr>
              <w:t>HRQoL</w:t>
            </w:r>
          </w:p>
        </w:tc>
      </w:tr>
    </w:tbl>
    <w:p w14:paraId="3507A07D" w14:textId="3950D36F" w:rsidR="00121346" w:rsidRPr="00D65C37" w:rsidRDefault="00121346" w:rsidP="00121346"/>
    <w:p w14:paraId="6CCC22F0" w14:textId="6E653451" w:rsidR="00121346" w:rsidRPr="00D65C37" w:rsidRDefault="00121346" w:rsidP="00121346"/>
    <w:p w14:paraId="3B94ED41" w14:textId="5B5EAAC2" w:rsidR="00121346" w:rsidRPr="00D65C37" w:rsidRDefault="00121346" w:rsidP="00121346"/>
    <w:p w14:paraId="59C9ADA4" w14:textId="29174C43" w:rsidR="00121346" w:rsidRPr="00D65C37" w:rsidRDefault="00121346" w:rsidP="00121346"/>
    <w:p w14:paraId="7DD57E74" w14:textId="0261195D" w:rsidR="00121346" w:rsidRPr="00D65C37" w:rsidRDefault="00121346" w:rsidP="00121346"/>
    <w:p w14:paraId="6216A394" w14:textId="198E57B6" w:rsidR="00121346" w:rsidRPr="00D65C37" w:rsidRDefault="00121346" w:rsidP="00121346"/>
    <w:p w14:paraId="04C79DAA" w14:textId="78F82D3D" w:rsidR="00121346" w:rsidRPr="00D65C37" w:rsidRDefault="00121346" w:rsidP="00121346"/>
    <w:p w14:paraId="63EC7CFC" w14:textId="0283CB42" w:rsidR="00121346" w:rsidRPr="00D65C37" w:rsidRDefault="00121346" w:rsidP="00121346"/>
    <w:p w14:paraId="1519522F" w14:textId="07729931" w:rsidR="00121346" w:rsidRPr="00D65C37" w:rsidRDefault="00121346" w:rsidP="00121346"/>
    <w:p w14:paraId="526B9530" w14:textId="0447289C" w:rsidR="00121346" w:rsidRPr="00D65C37" w:rsidRDefault="00121346" w:rsidP="00121346"/>
    <w:p w14:paraId="38ED97CD" w14:textId="0DE576FB" w:rsidR="00121346" w:rsidRPr="00D65C37" w:rsidRDefault="00121346" w:rsidP="00121346"/>
    <w:p w14:paraId="3712370D" w14:textId="50D6CC95" w:rsidR="00121346" w:rsidRPr="00D65C37" w:rsidRDefault="00121346" w:rsidP="00121346"/>
    <w:p w14:paraId="5B734851" w14:textId="70AA439C" w:rsidR="00121346" w:rsidRPr="00D65C37" w:rsidRDefault="00121346" w:rsidP="00121346"/>
    <w:p w14:paraId="4EF09EFF" w14:textId="00108910" w:rsidR="00121346" w:rsidRPr="00D65C37" w:rsidRDefault="00121346" w:rsidP="00121346"/>
    <w:p w14:paraId="1566D7EC" w14:textId="2576398D" w:rsidR="00121346" w:rsidRPr="00D65C37" w:rsidRDefault="00121346" w:rsidP="00121346"/>
    <w:p w14:paraId="438A9BED" w14:textId="378CA239" w:rsidR="00121346" w:rsidRPr="00D65C37" w:rsidRDefault="00121346" w:rsidP="00121346"/>
    <w:p w14:paraId="45374F4B" w14:textId="2B71FF7D" w:rsidR="00121346" w:rsidRPr="00D65C37" w:rsidRDefault="00121346">
      <w:r w:rsidRPr="00D65C37">
        <w:br w:type="page"/>
      </w:r>
    </w:p>
    <w:p w14:paraId="4F63254B" w14:textId="6B3F0A87" w:rsidR="00121346" w:rsidRPr="00D65C37" w:rsidRDefault="000C7248" w:rsidP="00121346">
      <w:pPr>
        <w:pStyle w:val="Heading1"/>
        <w:rPr>
          <w:rFonts w:ascii="Times New Roman" w:hAnsi="Times New Roman" w:cs="Times New Roman"/>
          <w:color w:val="auto"/>
          <w:sz w:val="28"/>
          <w:szCs w:val="28"/>
        </w:rPr>
      </w:pPr>
      <w:bookmarkStart w:id="2" w:name="_Toc101952493"/>
      <w:r w:rsidRPr="00D65C37">
        <w:rPr>
          <w:rFonts w:ascii="Times New Roman" w:hAnsi="Times New Roman" w:cs="Times New Roman"/>
          <w:color w:val="auto"/>
          <w:sz w:val="28"/>
          <w:szCs w:val="28"/>
        </w:rPr>
        <w:lastRenderedPageBreak/>
        <w:t>Supplementary table</w:t>
      </w:r>
      <w:r w:rsidR="00121346" w:rsidRPr="00D65C37">
        <w:rPr>
          <w:rFonts w:ascii="Times New Roman" w:hAnsi="Times New Roman" w:cs="Times New Roman"/>
          <w:color w:val="auto"/>
          <w:sz w:val="28"/>
          <w:szCs w:val="28"/>
        </w:rPr>
        <w:t xml:space="preserve"> 2:</w:t>
      </w:r>
      <w:r w:rsidR="00D7638B" w:rsidRPr="00D65C37">
        <w:rPr>
          <w:rFonts w:ascii="Times New Roman" w:hAnsi="Times New Roman" w:cs="Times New Roman"/>
          <w:color w:val="auto"/>
          <w:sz w:val="28"/>
          <w:szCs w:val="28"/>
        </w:rPr>
        <w:t xml:space="preserve"> Database search</w:t>
      </w:r>
      <w:r w:rsidR="0033687A" w:rsidRPr="00D65C37">
        <w:rPr>
          <w:rFonts w:ascii="Times New Roman" w:hAnsi="Times New Roman" w:cs="Times New Roman"/>
          <w:color w:val="auto"/>
          <w:sz w:val="28"/>
          <w:szCs w:val="28"/>
        </w:rPr>
        <w:t>es</w:t>
      </w:r>
      <w:bookmarkEnd w:id="2"/>
    </w:p>
    <w:p w14:paraId="3219BB39" w14:textId="0DDAF984" w:rsidR="00C634AB" w:rsidRPr="00D65C37" w:rsidRDefault="00C00406" w:rsidP="008D6E72">
      <w:pPr>
        <w:pStyle w:val="Subtitle"/>
        <w:rPr>
          <w:rFonts w:ascii="Times New Roman" w:hAnsi="Times New Roman" w:cs="Times New Roman"/>
          <w:color w:val="auto"/>
        </w:rPr>
      </w:pPr>
      <w:r w:rsidRPr="00D65C37">
        <w:rPr>
          <w:rFonts w:ascii="Times New Roman" w:hAnsi="Times New Roman" w:cs="Times New Roman"/>
          <w:noProof/>
          <w:color w:val="auto"/>
          <w:lang w:val="en-US"/>
        </w:rPr>
        <w:drawing>
          <wp:anchor distT="0" distB="0" distL="114300" distR="114300" simplePos="0" relativeHeight="251658240" behindDoc="0" locked="0" layoutInCell="1" allowOverlap="1" wp14:anchorId="24A2F54D" wp14:editId="06EA986D">
            <wp:simplePos x="0" y="0"/>
            <wp:positionH relativeFrom="margin">
              <wp:align>left</wp:align>
            </wp:positionH>
            <wp:positionV relativeFrom="paragraph">
              <wp:posOffset>260350</wp:posOffset>
            </wp:positionV>
            <wp:extent cx="4888865" cy="7980680"/>
            <wp:effectExtent l="0" t="0" r="6985" b="1270"/>
            <wp:wrapThrough wrapText="bothSides">
              <wp:wrapPolygon edited="0">
                <wp:start x="0" y="0"/>
                <wp:lineTo x="0" y="21552"/>
                <wp:lineTo x="21547" y="21552"/>
                <wp:lineTo x="21547" y="0"/>
                <wp:lineTo x="0" y="0"/>
              </wp:wrapPolygon>
            </wp:wrapThrough>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pic:cNvPicPr>
                  </pic:nvPicPr>
                  <pic:blipFill rotWithShape="1">
                    <a:blip r:embed="rId11">
                      <a:extLst>
                        <a:ext uri="{28A0092B-C50C-407E-A947-70E740481C1C}">
                          <a14:useLocalDpi xmlns:a14="http://schemas.microsoft.com/office/drawing/2010/main" val="0"/>
                        </a:ext>
                      </a:extLst>
                    </a:blip>
                    <a:srcRect r="51167"/>
                    <a:stretch/>
                  </pic:blipFill>
                  <pic:spPr bwMode="auto">
                    <a:xfrm>
                      <a:off x="0" y="0"/>
                      <a:ext cx="4888865" cy="79806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D7638B" w:rsidRPr="00D65C37">
        <w:rPr>
          <w:rFonts w:ascii="Times New Roman" w:hAnsi="Times New Roman" w:cs="Times New Roman"/>
          <w:color w:val="auto"/>
        </w:rPr>
        <w:t>M</w:t>
      </w:r>
      <w:bookmarkStart w:id="3" w:name="_Hlk101952118"/>
      <w:r w:rsidR="00D7638B" w:rsidRPr="00D65C37">
        <w:rPr>
          <w:rFonts w:ascii="Times New Roman" w:hAnsi="Times New Roman" w:cs="Times New Roman"/>
          <w:color w:val="auto"/>
        </w:rPr>
        <w:t>EDLINE search</w:t>
      </w:r>
      <w:bookmarkEnd w:id="3"/>
    </w:p>
    <w:p w14:paraId="2D01973E" w14:textId="344AE0FD" w:rsidR="0033687A" w:rsidRPr="00D65C37" w:rsidRDefault="0033687A">
      <w:pPr>
        <w:rPr>
          <w:rFonts w:eastAsiaTheme="minorEastAsia" w:cs="Times New Roman"/>
          <w:spacing w:val="15"/>
          <w:sz w:val="22"/>
        </w:rPr>
      </w:pPr>
      <w:r w:rsidRPr="00D65C37">
        <w:rPr>
          <w:rFonts w:eastAsiaTheme="minorEastAsia" w:cs="Times New Roman"/>
          <w:spacing w:val="15"/>
          <w:sz w:val="22"/>
        </w:rPr>
        <w:br w:type="page"/>
      </w:r>
    </w:p>
    <w:p w14:paraId="7A2A7CA2" w14:textId="205D09C7" w:rsidR="0033687A" w:rsidRPr="00D65C37" w:rsidRDefault="00DD434A" w:rsidP="00DD434A">
      <w:pPr>
        <w:pStyle w:val="Subtitle"/>
        <w:rPr>
          <w:rFonts w:ascii="Times New Roman" w:hAnsi="Times New Roman" w:cs="Times New Roman"/>
          <w:color w:val="auto"/>
        </w:rPr>
      </w:pPr>
      <w:r w:rsidRPr="00D65C37">
        <w:rPr>
          <w:rFonts w:ascii="Times New Roman" w:hAnsi="Times New Roman" w:cs="Times New Roman"/>
          <w:color w:val="auto"/>
        </w:rPr>
        <w:t>Embase</w:t>
      </w:r>
      <w:r w:rsidR="001F396D" w:rsidRPr="00D65C37">
        <w:rPr>
          <w:rFonts w:ascii="Times New Roman" w:hAnsi="Times New Roman" w:cs="Times New Roman"/>
          <w:color w:val="auto"/>
        </w:rPr>
        <w:t xml:space="preserve"> search</w:t>
      </w:r>
    </w:p>
    <w:p w14:paraId="72092D77" w14:textId="2603AA90" w:rsidR="00DD434A" w:rsidRPr="00D65C37" w:rsidRDefault="00C93D5C" w:rsidP="00DD434A">
      <w:pPr>
        <w:rPr>
          <w:rFonts w:cs="Times New Roman"/>
        </w:rPr>
      </w:pPr>
      <w:r w:rsidRPr="00D65C37">
        <w:rPr>
          <w:rFonts w:cs="Times New Roman"/>
          <w:noProof/>
          <w:lang w:val="en-US"/>
        </w:rPr>
        <w:drawing>
          <wp:inline distT="0" distB="0" distL="0" distR="0" wp14:anchorId="75B322A9" wp14:editId="1AC7FA4C">
            <wp:extent cx="4492717" cy="8039598"/>
            <wp:effectExtent l="0" t="0" r="3175" b="0"/>
            <wp:docPr id="1" name="Picture 1"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phical user interface, application&#10;&#10;Description automatically generated"/>
                    <pic:cNvPicPr/>
                  </pic:nvPicPr>
                  <pic:blipFill>
                    <a:blip r:embed="rId12"/>
                    <a:stretch>
                      <a:fillRect/>
                    </a:stretch>
                  </pic:blipFill>
                  <pic:spPr>
                    <a:xfrm>
                      <a:off x="0" y="0"/>
                      <a:ext cx="4515420" cy="8080225"/>
                    </a:xfrm>
                    <a:prstGeom prst="rect">
                      <a:avLst/>
                    </a:prstGeom>
                  </pic:spPr>
                </pic:pic>
              </a:graphicData>
            </a:graphic>
          </wp:inline>
        </w:drawing>
      </w:r>
    </w:p>
    <w:p w14:paraId="390EA8CD" w14:textId="77777777" w:rsidR="00C00406" w:rsidRPr="00D65C37" w:rsidRDefault="00C00406">
      <w:pPr>
        <w:rPr>
          <w:rFonts w:eastAsiaTheme="minorEastAsia" w:cs="Times New Roman"/>
          <w:spacing w:val="15"/>
          <w:sz w:val="22"/>
        </w:rPr>
      </w:pPr>
      <w:r w:rsidRPr="00D65C37">
        <w:rPr>
          <w:rFonts w:cs="Times New Roman"/>
        </w:rPr>
        <w:br w:type="page"/>
      </w:r>
    </w:p>
    <w:p w14:paraId="66E9DD48" w14:textId="04D9F813" w:rsidR="00DD434A" w:rsidRPr="00D65C37" w:rsidRDefault="00DD434A" w:rsidP="00DD434A">
      <w:pPr>
        <w:pStyle w:val="Subtitle"/>
        <w:rPr>
          <w:rFonts w:ascii="Times New Roman" w:hAnsi="Times New Roman" w:cs="Times New Roman"/>
          <w:color w:val="auto"/>
        </w:rPr>
      </w:pPr>
      <w:r w:rsidRPr="00D65C37">
        <w:rPr>
          <w:rFonts w:ascii="Times New Roman" w:hAnsi="Times New Roman" w:cs="Times New Roman"/>
          <w:color w:val="auto"/>
        </w:rPr>
        <w:t>PsycINFO search</w:t>
      </w:r>
    </w:p>
    <w:p w14:paraId="53BC8DA4" w14:textId="239B6F18" w:rsidR="00DD434A" w:rsidRPr="00D65C37" w:rsidRDefault="00843FAA" w:rsidP="00DD434A">
      <w:pPr>
        <w:rPr>
          <w:rFonts w:cs="Times New Roman"/>
        </w:rPr>
      </w:pPr>
      <w:r w:rsidRPr="00D65C37">
        <w:rPr>
          <w:rFonts w:cs="Times New Roman"/>
          <w:noProof/>
          <w:lang w:val="en-US"/>
        </w:rPr>
        <w:drawing>
          <wp:inline distT="0" distB="0" distL="0" distR="0" wp14:anchorId="1D01A125" wp14:editId="67D51227">
            <wp:extent cx="5018755" cy="8176744"/>
            <wp:effectExtent l="0" t="0" r="0" b="0"/>
            <wp:docPr id="2" name="Picture 2" descr="Graphical user interface, application&#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Graphical user interface, application&#10;&#10;Description automatically generated with medium confidence"/>
                    <pic:cNvPicPr/>
                  </pic:nvPicPr>
                  <pic:blipFill>
                    <a:blip r:embed="rId13"/>
                    <a:stretch>
                      <a:fillRect/>
                    </a:stretch>
                  </pic:blipFill>
                  <pic:spPr>
                    <a:xfrm>
                      <a:off x="0" y="0"/>
                      <a:ext cx="5034527" cy="8202440"/>
                    </a:xfrm>
                    <a:prstGeom prst="rect">
                      <a:avLst/>
                    </a:prstGeom>
                  </pic:spPr>
                </pic:pic>
              </a:graphicData>
            </a:graphic>
          </wp:inline>
        </w:drawing>
      </w:r>
    </w:p>
    <w:p w14:paraId="7A68A3EE" w14:textId="77777777" w:rsidR="00843FAA" w:rsidRPr="00D65C37" w:rsidRDefault="00843FAA">
      <w:pPr>
        <w:rPr>
          <w:rFonts w:eastAsiaTheme="minorEastAsia" w:cs="Times New Roman"/>
          <w:spacing w:val="15"/>
          <w:sz w:val="22"/>
        </w:rPr>
      </w:pPr>
      <w:r w:rsidRPr="00D65C37">
        <w:rPr>
          <w:rFonts w:cs="Times New Roman"/>
        </w:rPr>
        <w:br w:type="page"/>
      </w:r>
    </w:p>
    <w:p w14:paraId="2C23E740" w14:textId="74263FC0" w:rsidR="00DD434A" w:rsidRPr="00D65C37" w:rsidRDefault="008E107C" w:rsidP="00DD434A">
      <w:pPr>
        <w:pStyle w:val="Subtitle"/>
        <w:rPr>
          <w:rFonts w:ascii="Times New Roman" w:hAnsi="Times New Roman" w:cs="Times New Roman"/>
          <w:color w:val="auto"/>
        </w:rPr>
      </w:pPr>
      <w:r w:rsidRPr="00D65C37">
        <w:rPr>
          <w:rFonts w:ascii="Times New Roman" w:hAnsi="Times New Roman" w:cs="Times New Roman"/>
          <w:color w:val="auto"/>
        </w:rPr>
        <w:t>CINAHL search</w:t>
      </w:r>
    </w:p>
    <w:p w14:paraId="34831849" w14:textId="508B1763" w:rsidR="008E107C" w:rsidRPr="00D65C37" w:rsidRDefault="00C27A44" w:rsidP="008E107C">
      <w:pPr>
        <w:rPr>
          <w:rFonts w:cs="Times New Roman"/>
        </w:rPr>
      </w:pPr>
      <w:r w:rsidRPr="00D65C37">
        <w:rPr>
          <w:rFonts w:cs="Times New Roman"/>
          <w:noProof/>
          <w:lang w:val="en-US"/>
        </w:rPr>
        <w:drawing>
          <wp:inline distT="0" distB="0" distL="0" distR="0" wp14:anchorId="030D13CD" wp14:editId="55E64E4F">
            <wp:extent cx="3805595" cy="8509060"/>
            <wp:effectExtent l="0" t="0" r="4445" b="6350"/>
            <wp:docPr id="4" name="Picture 4" descr="A picture containing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picture containing application&#10;&#10;Description automatically generated"/>
                    <pic:cNvPicPr/>
                  </pic:nvPicPr>
                  <pic:blipFill>
                    <a:blip r:embed="rId14"/>
                    <a:stretch>
                      <a:fillRect/>
                    </a:stretch>
                  </pic:blipFill>
                  <pic:spPr>
                    <a:xfrm>
                      <a:off x="0" y="0"/>
                      <a:ext cx="3817595" cy="8535891"/>
                    </a:xfrm>
                    <a:prstGeom prst="rect">
                      <a:avLst/>
                    </a:prstGeom>
                  </pic:spPr>
                </pic:pic>
              </a:graphicData>
            </a:graphic>
          </wp:inline>
        </w:drawing>
      </w:r>
    </w:p>
    <w:p w14:paraId="4DAB00CF" w14:textId="33332E30" w:rsidR="0033687A" w:rsidRPr="00D65C37" w:rsidRDefault="008E107C" w:rsidP="00C27A44">
      <w:pPr>
        <w:pStyle w:val="Subtitle"/>
        <w:rPr>
          <w:rFonts w:ascii="Times New Roman" w:hAnsi="Times New Roman" w:cs="Times New Roman"/>
          <w:color w:val="auto"/>
        </w:rPr>
      </w:pPr>
      <w:r w:rsidRPr="00D65C37">
        <w:rPr>
          <w:rFonts w:ascii="Times New Roman" w:hAnsi="Times New Roman" w:cs="Times New Roman"/>
          <w:color w:val="auto"/>
        </w:rPr>
        <w:t>PubMed search</w:t>
      </w:r>
    </w:p>
    <w:p w14:paraId="35F35753" w14:textId="18568BC9" w:rsidR="00C27A44" w:rsidRPr="00D65C37" w:rsidRDefault="00E164BB" w:rsidP="00C27A44">
      <w:r w:rsidRPr="00D65C37">
        <w:rPr>
          <w:noProof/>
          <w:lang w:val="en-US"/>
        </w:rPr>
        <w:drawing>
          <wp:inline distT="0" distB="0" distL="0" distR="0" wp14:anchorId="4B3D69B2" wp14:editId="4B235F0C">
            <wp:extent cx="5506402" cy="2140647"/>
            <wp:effectExtent l="0" t="0" r="0" b="0"/>
            <wp:docPr id="5" name="Picture 5" descr="Graphical user interfac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Graphical user interface, text&#10;&#10;Description automatically generated"/>
                    <pic:cNvPicPr/>
                  </pic:nvPicPr>
                  <pic:blipFill>
                    <a:blip r:embed="rId15"/>
                    <a:stretch>
                      <a:fillRect/>
                    </a:stretch>
                  </pic:blipFill>
                  <pic:spPr>
                    <a:xfrm>
                      <a:off x="0" y="0"/>
                      <a:ext cx="5534493" cy="2151567"/>
                    </a:xfrm>
                    <a:prstGeom prst="rect">
                      <a:avLst/>
                    </a:prstGeom>
                  </pic:spPr>
                </pic:pic>
              </a:graphicData>
            </a:graphic>
          </wp:inline>
        </w:drawing>
      </w:r>
    </w:p>
    <w:p w14:paraId="06E17D2D" w14:textId="775687F7" w:rsidR="0033687A" w:rsidRPr="00D65C37" w:rsidRDefault="0033687A" w:rsidP="0033687A">
      <w:pPr>
        <w:sectPr w:rsidR="0033687A" w:rsidRPr="00D65C37">
          <w:headerReference w:type="default" r:id="rId16"/>
          <w:footerReference w:type="default" r:id="rId17"/>
          <w:pgSz w:w="11906" w:h="16838"/>
          <w:pgMar w:top="1440" w:right="1440" w:bottom="1440" w:left="1440" w:header="720" w:footer="720" w:gutter="0"/>
          <w:cols w:space="720"/>
          <w:docGrid w:linePitch="360"/>
        </w:sectPr>
      </w:pPr>
    </w:p>
    <w:p w14:paraId="10839474" w14:textId="66125058" w:rsidR="00CC44BE" w:rsidRPr="00D65C37" w:rsidRDefault="000C7248" w:rsidP="008254E7">
      <w:pPr>
        <w:pStyle w:val="Heading1"/>
        <w:rPr>
          <w:rFonts w:ascii="Times New Roman" w:hAnsi="Times New Roman" w:cs="Times New Roman"/>
          <w:color w:val="auto"/>
          <w:sz w:val="28"/>
          <w:szCs w:val="28"/>
        </w:rPr>
      </w:pPr>
      <w:bookmarkStart w:id="4" w:name="_Toc101952494"/>
      <w:r w:rsidRPr="00D65C37">
        <w:rPr>
          <w:rFonts w:ascii="Times New Roman" w:hAnsi="Times New Roman" w:cs="Times New Roman"/>
          <w:color w:val="auto"/>
          <w:sz w:val="28"/>
          <w:szCs w:val="28"/>
        </w:rPr>
        <w:t>Supplementary table</w:t>
      </w:r>
      <w:r w:rsidR="00CC44BE" w:rsidRPr="00D65C37">
        <w:rPr>
          <w:rFonts w:ascii="Times New Roman" w:hAnsi="Times New Roman" w:cs="Times New Roman"/>
          <w:color w:val="auto"/>
          <w:sz w:val="28"/>
          <w:szCs w:val="28"/>
        </w:rPr>
        <w:t xml:space="preserve"> 3: Additional population characteristics</w:t>
      </w:r>
      <w:bookmarkEnd w:id="4"/>
      <w:r w:rsidR="00ED2AB5" w:rsidRPr="00D65C37">
        <w:rPr>
          <w:color w:val="auto"/>
        </w:rPr>
        <w:t xml:space="preserve"> </w:t>
      </w:r>
      <w:r w:rsidR="00ED2AB5" w:rsidRPr="00D65C37">
        <w:rPr>
          <w:rFonts w:ascii="Times New Roman" w:hAnsi="Times New Roman" w:cs="Times New Roman"/>
          <w:color w:val="auto"/>
          <w:sz w:val="28"/>
          <w:szCs w:val="28"/>
        </w:rPr>
        <w:t>of included studies that assessed health-related quality of life in low-grade glioma patients</w:t>
      </w:r>
    </w:p>
    <w:tbl>
      <w:tblPr>
        <w:tblStyle w:val="TableGrid"/>
        <w:tblW w:w="15735"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60"/>
        <w:gridCol w:w="6653"/>
        <w:gridCol w:w="1005"/>
        <w:gridCol w:w="2123"/>
        <w:gridCol w:w="1985"/>
        <w:gridCol w:w="2409"/>
      </w:tblGrid>
      <w:tr w:rsidR="00D65C37" w:rsidRPr="00D65C37" w14:paraId="3DCE3B1A" w14:textId="77777777" w:rsidTr="002C7315">
        <w:trPr>
          <w:trHeight w:val="366"/>
          <w:tblHeader/>
        </w:trPr>
        <w:tc>
          <w:tcPr>
            <w:tcW w:w="1560" w:type="dxa"/>
            <w:tcBorders>
              <w:top w:val="single" w:sz="4" w:space="0" w:color="auto"/>
              <w:bottom w:val="single" w:sz="4" w:space="0" w:color="auto"/>
            </w:tcBorders>
            <w:shd w:val="clear" w:color="auto" w:fill="auto"/>
            <w:vAlign w:val="center"/>
          </w:tcPr>
          <w:p w14:paraId="274298AB" w14:textId="4EE85C17" w:rsidR="00EA7189" w:rsidRPr="00D65C37" w:rsidRDefault="00EA7189" w:rsidP="00EA7189">
            <w:pPr>
              <w:spacing w:line="276" w:lineRule="auto"/>
              <w:jc w:val="center"/>
              <w:rPr>
                <w:rFonts w:ascii="Times New Roman" w:hAnsi="Times New Roman" w:cs="Times New Roman"/>
                <w:sz w:val="20"/>
                <w:szCs w:val="20"/>
              </w:rPr>
            </w:pPr>
            <w:r w:rsidRPr="00D65C37">
              <w:rPr>
                <w:rFonts w:ascii="Times New Roman" w:hAnsi="Times New Roman" w:cs="Times New Roman"/>
                <w:b/>
                <w:bCs/>
                <w:sz w:val="20"/>
                <w:szCs w:val="20"/>
              </w:rPr>
              <w:t>Study</w:t>
            </w:r>
          </w:p>
        </w:tc>
        <w:tc>
          <w:tcPr>
            <w:tcW w:w="6653" w:type="dxa"/>
            <w:tcBorders>
              <w:top w:val="single" w:sz="4" w:space="0" w:color="auto"/>
              <w:bottom w:val="single" w:sz="4" w:space="0" w:color="auto"/>
            </w:tcBorders>
            <w:shd w:val="clear" w:color="auto" w:fill="auto"/>
            <w:vAlign w:val="center"/>
          </w:tcPr>
          <w:p w14:paraId="40E7AA78" w14:textId="4321CAC7" w:rsidR="00EA7189" w:rsidRPr="00D65C37" w:rsidRDefault="00EA7189" w:rsidP="00EA7189">
            <w:pPr>
              <w:spacing w:line="276" w:lineRule="auto"/>
              <w:jc w:val="center"/>
              <w:rPr>
                <w:rFonts w:ascii="Times New Roman" w:hAnsi="Times New Roman" w:cs="Times New Roman"/>
                <w:sz w:val="20"/>
                <w:szCs w:val="20"/>
              </w:rPr>
            </w:pPr>
            <w:r w:rsidRPr="00D65C37">
              <w:rPr>
                <w:rFonts w:ascii="Times New Roman" w:hAnsi="Times New Roman" w:cs="Times New Roman"/>
                <w:b/>
                <w:bCs/>
                <w:sz w:val="20"/>
                <w:szCs w:val="20"/>
              </w:rPr>
              <w:t>Eligible population</w:t>
            </w:r>
          </w:p>
        </w:tc>
        <w:tc>
          <w:tcPr>
            <w:tcW w:w="1005" w:type="dxa"/>
            <w:tcBorders>
              <w:top w:val="single" w:sz="4" w:space="0" w:color="auto"/>
              <w:bottom w:val="single" w:sz="4" w:space="0" w:color="auto"/>
            </w:tcBorders>
            <w:shd w:val="clear" w:color="auto" w:fill="auto"/>
            <w:vAlign w:val="center"/>
          </w:tcPr>
          <w:p w14:paraId="128388FA" w14:textId="026D07C4" w:rsidR="00EA7189" w:rsidRPr="00D65C37" w:rsidRDefault="00EA7189" w:rsidP="00EA7189">
            <w:pPr>
              <w:spacing w:line="276" w:lineRule="auto"/>
              <w:jc w:val="center"/>
              <w:rPr>
                <w:rFonts w:ascii="Times New Roman" w:hAnsi="Times New Roman" w:cs="Times New Roman"/>
                <w:sz w:val="20"/>
                <w:szCs w:val="20"/>
              </w:rPr>
            </w:pPr>
            <w:r w:rsidRPr="00D65C37">
              <w:rPr>
                <w:rFonts w:ascii="Times New Roman" w:hAnsi="Times New Roman" w:cs="Times New Roman"/>
                <w:b/>
                <w:bCs/>
                <w:sz w:val="20"/>
                <w:szCs w:val="20"/>
              </w:rPr>
              <w:t>Ethnicity</w:t>
            </w:r>
          </w:p>
        </w:tc>
        <w:tc>
          <w:tcPr>
            <w:tcW w:w="2123" w:type="dxa"/>
            <w:tcBorders>
              <w:top w:val="single" w:sz="4" w:space="0" w:color="auto"/>
              <w:bottom w:val="single" w:sz="4" w:space="0" w:color="auto"/>
            </w:tcBorders>
            <w:vAlign w:val="center"/>
          </w:tcPr>
          <w:p w14:paraId="5B2A87F4" w14:textId="11969ED1" w:rsidR="00EA7189" w:rsidRPr="00D65C37" w:rsidRDefault="00EA7189" w:rsidP="00EA7189">
            <w:pPr>
              <w:spacing w:line="276" w:lineRule="auto"/>
              <w:jc w:val="center"/>
              <w:rPr>
                <w:rFonts w:ascii="Times New Roman" w:hAnsi="Times New Roman" w:cs="Times New Roman"/>
                <w:sz w:val="20"/>
                <w:szCs w:val="20"/>
              </w:rPr>
            </w:pPr>
            <w:r w:rsidRPr="00D65C37">
              <w:rPr>
                <w:rFonts w:ascii="Times New Roman" w:hAnsi="Times New Roman" w:cs="Times New Roman"/>
                <w:b/>
                <w:bCs/>
                <w:sz w:val="20"/>
                <w:szCs w:val="20"/>
              </w:rPr>
              <w:t>S</w:t>
            </w:r>
            <w:r w:rsidR="00B57885" w:rsidRPr="00D65C37">
              <w:rPr>
                <w:rFonts w:ascii="Times New Roman" w:hAnsi="Times New Roman" w:cs="Times New Roman"/>
                <w:b/>
                <w:bCs/>
                <w:sz w:val="20"/>
                <w:szCs w:val="20"/>
              </w:rPr>
              <w:t>ocio-economic status</w:t>
            </w:r>
            <w:r w:rsidR="009962FC" w:rsidRPr="00D65C37">
              <w:rPr>
                <w:rFonts w:ascii="Times New Roman" w:hAnsi="Times New Roman" w:cs="Times New Roman"/>
                <w:b/>
                <w:bCs/>
                <w:sz w:val="20"/>
                <w:szCs w:val="20"/>
                <w:vertAlign w:val="superscript"/>
              </w:rPr>
              <w:t>a</w:t>
            </w:r>
          </w:p>
        </w:tc>
        <w:tc>
          <w:tcPr>
            <w:tcW w:w="1985" w:type="dxa"/>
            <w:tcBorders>
              <w:top w:val="single" w:sz="4" w:space="0" w:color="auto"/>
              <w:bottom w:val="single" w:sz="4" w:space="0" w:color="auto"/>
            </w:tcBorders>
            <w:shd w:val="clear" w:color="auto" w:fill="auto"/>
            <w:vAlign w:val="center"/>
          </w:tcPr>
          <w:p w14:paraId="09AE9122" w14:textId="378FAE8D" w:rsidR="00EA7189" w:rsidRPr="00D65C37" w:rsidRDefault="00EA7189" w:rsidP="00EA7189">
            <w:pPr>
              <w:spacing w:line="276" w:lineRule="auto"/>
              <w:jc w:val="center"/>
              <w:rPr>
                <w:rFonts w:ascii="Times New Roman" w:hAnsi="Times New Roman" w:cs="Times New Roman"/>
                <w:sz w:val="20"/>
                <w:szCs w:val="20"/>
              </w:rPr>
            </w:pPr>
            <w:r w:rsidRPr="00D65C37">
              <w:rPr>
                <w:rFonts w:ascii="Times New Roman" w:hAnsi="Times New Roman" w:cs="Times New Roman"/>
                <w:b/>
                <w:bCs/>
                <w:sz w:val="20"/>
                <w:szCs w:val="20"/>
              </w:rPr>
              <w:t>K</w:t>
            </w:r>
            <w:r w:rsidR="00B57885" w:rsidRPr="00D65C37">
              <w:rPr>
                <w:rFonts w:ascii="Times New Roman" w:hAnsi="Times New Roman" w:cs="Times New Roman"/>
                <w:b/>
                <w:bCs/>
                <w:sz w:val="20"/>
                <w:szCs w:val="20"/>
              </w:rPr>
              <w:t>arnofsky performance status</w:t>
            </w:r>
          </w:p>
        </w:tc>
        <w:tc>
          <w:tcPr>
            <w:tcW w:w="2409" w:type="dxa"/>
            <w:tcBorders>
              <w:top w:val="single" w:sz="4" w:space="0" w:color="auto"/>
              <w:bottom w:val="single" w:sz="4" w:space="0" w:color="auto"/>
            </w:tcBorders>
            <w:shd w:val="clear" w:color="auto" w:fill="auto"/>
            <w:vAlign w:val="center"/>
          </w:tcPr>
          <w:p w14:paraId="090271A3" w14:textId="3B088808" w:rsidR="00EA7189" w:rsidRPr="00D65C37" w:rsidRDefault="00EA7189" w:rsidP="00EA7189">
            <w:pPr>
              <w:spacing w:line="276" w:lineRule="auto"/>
              <w:jc w:val="center"/>
              <w:rPr>
                <w:rFonts w:ascii="Times New Roman" w:hAnsi="Times New Roman" w:cs="Times New Roman"/>
                <w:sz w:val="20"/>
                <w:szCs w:val="20"/>
              </w:rPr>
            </w:pPr>
            <w:r w:rsidRPr="00D65C37">
              <w:rPr>
                <w:rFonts w:ascii="Times New Roman" w:hAnsi="Times New Roman" w:cs="Times New Roman"/>
                <w:b/>
                <w:bCs/>
                <w:sz w:val="20"/>
                <w:szCs w:val="20"/>
              </w:rPr>
              <w:t>Genetic markers</w:t>
            </w:r>
          </w:p>
        </w:tc>
      </w:tr>
      <w:tr w:rsidR="00D65C37" w:rsidRPr="00D65C37" w14:paraId="39697529" w14:textId="77777777" w:rsidTr="002C7315">
        <w:tc>
          <w:tcPr>
            <w:tcW w:w="1560" w:type="dxa"/>
            <w:tcBorders>
              <w:top w:val="single" w:sz="4" w:space="0" w:color="auto"/>
            </w:tcBorders>
          </w:tcPr>
          <w:p w14:paraId="2BBE39D3" w14:textId="235C1804" w:rsidR="00601C82" w:rsidRPr="00D65C37" w:rsidRDefault="00601C82" w:rsidP="00601C82">
            <w:pPr>
              <w:spacing w:line="276" w:lineRule="auto"/>
              <w:rPr>
                <w:rFonts w:ascii="Times New Roman" w:hAnsi="Times New Roman" w:cs="Times New Roman"/>
                <w:sz w:val="20"/>
                <w:szCs w:val="20"/>
              </w:rPr>
            </w:pPr>
            <w:r w:rsidRPr="00D65C37">
              <w:rPr>
                <w:rFonts w:ascii="Times New Roman" w:hAnsi="Times New Roman" w:cs="Times New Roman"/>
                <w:sz w:val="20"/>
                <w:szCs w:val="20"/>
              </w:rPr>
              <w:t>Aaronson (2011);</w:t>
            </w:r>
            <w:r w:rsidRPr="00D65C37">
              <w:rPr>
                <w:rFonts w:ascii="Times New Roman" w:hAnsi="Times New Roman" w:cs="Times New Roman"/>
                <w:sz w:val="20"/>
                <w:szCs w:val="20"/>
              </w:rPr>
              <w:br/>
              <w:t>Boele (2014; 2015);</w:t>
            </w:r>
            <w:r w:rsidRPr="00D65C37">
              <w:rPr>
                <w:rFonts w:ascii="Times New Roman" w:hAnsi="Times New Roman" w:cs="Times New Roman"/>
                <w:sz w:val="20"/>
                <w:szCs w:val="20"/>
              </w:rPr>
              <w:br/>
              <w:t>Ediebah (2017)</w:t>
            </w:r>
          </w:p>
        </w:tc>
        <w:tc>
          <w:tcPr>
            <w:tcW w:w="6653" w:type="dxa"/>
            <w:tcBorders>
              <w:top w:val="single" w:sz="4" w:space="0" w:color="auto"/>
              <w:left w:val="nil"/>
            </w:tcBorders>
            <w:shd w:val="clear" w:color="000000" w:fill="FFFFFF"/>
          </w:tcPr>
          <w:p w14:paraId="3BBD2447" w14:textId="532457D2" w:rsidR="00601C82" w:rsidRPr="00D65C37" w:rsidRDefault="00601C82" w:rsidP="00AF4A63">
            <w:pPr>
              <w:spacing w:line="276" w:lineRule="auto"/>
              <w:rPr>
                <w:rFonts w:ascii="Times New Roman" w:hAnsi="Times New Roman" w:cs="Times New Roman"/>
                <w:sz w:val="20"/>
                <w:szCs w:val="20"/>
              </w:rPr>
            </w:pPr>
            <w:r w:rsidRPr="00D65C37">
              <w:rPr>
                <w:rFonts w:ascii="Times New Roman" w:hAnsi="Times New Roman" w:cs="Times New Roman"/>
                <w:i/>
                <w:iCs/>
                <w:sz w:val="20"/>
                <w:szCs w:val="20"/>
              </w:rPr>
              <w:t>Inclusion:</w:t>
            </w:r>
            <w:r w:rsidRPr="00D65C37">
              <w:rPr>
                <w:rFonts w:ascii="Times New Roman" w:hAnsi="Times New Roman" w:cs="Times New Roman"/>
                <w:sz w:val="20"/>
                <w:szCs w:val="20"/>
              </w:rPr>
              <w:t xml:space="preserve"> no tumour recurrence for ≥1 year after diagnosis and primary treatment, no radiological signs of reccurence within 3 months prior to participation;</w:t>
            </w:r>
            <w:r w:rsidRPr="00D65C37">
              <w:rPr>
                <w:rFonts w:ascii="Times New Roman" w:hAnsi="Times New Roman" w:cs="Times New Roman"/>
                <w:sz w:val="20"/>
                <w:szCs w:val="20"/>
              </w:rPr>
              <w:br/>
            </w:r>
            <w:r w:rsidRPr="00D65C37">
              <w:rPr>
                <w:rFonts w:ascii="Times New Roman" w:hAnsi="Times New Roman" w:cs="Times New Roman"/>
                <w:i/>
                <w:iCs/>
                <w:sz w:val="20"/>
                <w:szCs w:val="20"/>
              </w:rPr>
              <w:t>Exclusion:</w:t>
            </w:r>
            <w:r w:rsidRPr="00D65C37">
              <w:rPr>
                <w:rFonts w:ascii="Times New Roman" w:hAnsi="Times New Roman" w:cs="Times New Roman"/>
                <w:sz w:val="20"/>
                <w:szCs w:val="20"/>
              </w:rPr>
              <w:t xml:space="preserve"> corticosteroid users, non-Dutch speakers and people with severe neuropsychiatric deficits that were unable to communicate adequately. </w:t>
            </w:r>
            <w:r w:rsidRPr="00D65C37">
              <w:rPr>
                <w:rFonts w:ascii="Times New Roman" w:hAnsi="Times New Roman" w:cs="Times New Roman"/>
                <w:i/>
                <w:iCs/>
                <w:sz w:val="20"/>
                <w:szCs w:val="20"/>
              </w:rPr>
              <w:t>Do not detail what determines severe neuropsychiatric deficits.</w:t>
            </w:r>
          </w:p>
        </w:tc>
        <w:tc>
          <w:tcPr>
            <w:tcW w:w="1005" w:type="dxa"/>
            <w:tcBorders>
              <w:top w:val="single" w:sz="4" w:space="0" w:color="auto"/>
            </w:tcBorders>
            <w:shd w:val="clear" w:color="auto" w:fill="auto"/>
          </w:tcPr>
          <w:p w14:paraId="62257C5A" w14:textId="37583BD6" w:rsidR="00601C82" w:rsidRPr="00D65C37" w:rsidRDefault="00601C82" w:rsidP="00601C82">
            <w:pPr>
              <w:spacing w:line="276" w:lineRule="auto"/>
              <w:rPr>
                <w:rFonts w:ascii="Times New Roman" w:hAnsi="Times New Roman" w:cs="Times New Roman"/>
                <w:sz w:val="20"/>
                <w:szCs w:val="20"/>
              </w:rPr>
            </w:pPr>
            <w:r w:rsidRPr="00D65C37">
              <w:rPr>
                <w:rFonts w:ascii="Times New Roman" w:hAnsi="Times New Roman" w:cs="Times New Roman"/>
                <w:sz w:val="20"/>
                <w:szCs w:val="20"/>
              </w:rPr>
              <w:t>NR</w:t>
            </w:r>
          </w:p>
        </w:tc>
        <w:tc>
          <w:tcPr>
            <w:tcW w:w="2123" w:type="dxa"/>
            <w:tcBorders>
              <w:top w:val="single" w:sz="4" w:space="0" w:color="auto"/>
            </w:tcBorders>
            <w:shd w:val="clear" w:color="000000" w:fill="FFFFFF"/>
          </w:tcPr>
          <w:p w14:paraId="53206A40" w14:textId="52441D8A" w:rsidR="00601C82" w:rsidRPr="00D65C37" w:rsidRDefault="00601C82" w:rsidP="00601C82">
            <w:pPr>
              <w:spacing w:line="276" w:lineRule="auto"/>
              <w:rPr>
                <w:rFonts w:ascii="Times New Roman" w:hAnsi="Times New Roman" w:cs="Times New Roman"/>
                <w:sz w:val="20"/>
                <w:szCs w:val="20"/>
              </w:rPr>
            </w:pPr>
            <w:r w:rsidRPr="00D65C37">
              <w:rPr>
                <w:rFonts w:ascii="Times New Roman" w:hAnsi="Times New Roman" w:cs="Times New Roman"/>
                <w:i/>
                <w:iCs/>
                <w:sz w:val="20"/>
                <w:szCs w:val="20"/>
              </w:rPr>
              <w:t>Education:</w:t>
            </w:r>
            <w:r w:rsidRPr="00D65C37">
              <w:rPr>
                <w:rFonts w:ascii="Times New Roman" w:hAnsi="Times New Roman" w:cs="Times New Roman"/>
                <w:sz w:val="20"/>
                <w:szCs w:val="20"/>
              </w:rPr>
              <w:t xml:space="preserve"> mean level 4.2 (SD 2.1)</w:t>
            </w:r>
          </w:p>
        </w:tc>
        <w:tc>
          <w:tcPr>
            <w:tcW w:w="1985" w:type="dxa"/>
            <w:tcBorders>
              <w:top w:val="single" w:sz="4" w:space="0" w:color="auto"/>
            </w:tcBorders>
            <w:shd w:val="clear" w:color="auto" w:fill="auto"/>
          </w:tcPr>
          <w:p w14:paraId="1D990620" w14:textId="57949B51" w:rsidR="00601C82" w:rsidRPr="00D65C37" w:rsidRDefault="00601C82" w:rsidP="00601C82">
            <w:pPr>
              <w:spacing w:line="276" w:lineRule="auto"/>
              <w:rPr>
                <w:rFonts w:ascii="Times New Roman" w:hAnsi="Times New Roman" w:cs="Times New Roman"/>
                <w:sz w:val="20"/>
                <w:szCs w:val="20"/>
              </w:rPr>
            </w:pPr>
            <w:r w:rsidRPr="00D65C37">
              <w:rPr>
                <w:rFonts w:ascii="Times New Roman" w:hAnsi="Times New Roman" w:cs="Times New Roman"/>
                <w:sz w:val="20"/>
                <w:szCs w:val="20"/>
              </w:rPr>
              <w:t>88.1 (SD 13.6)</w:t>
            </w:r>
          </w:p>
        </w:tc>
        <w:tc>
          <w:tcPr>
            <w:tcW w:w="2409" w:type="dxa"/>
            <w:tcBorders>
              <w:top w:val="single" w:sz="4" w:space="0" w:color="auto"/>
            </w:tcBorders>
            <w:shd w:val="clear" w:color="auto" w:fill="auto"/>
          </w:tcPr>
          <w:p w14:paraId="128CAA2E" w14:textId="44C1AF23" w:rsidR="00601C82" w:rsidRPr="00D65C37" w:rsidRDefault="00601C82" w:rsidP="00601C82">
            <w:pPr>
              <w:spacing w:line="276" w:lineRule="auto"/>
              <w:rPr>
                <w:rFonts w:ascii="Times New Roman" w:hAnsi="Times New Roman" w:cs="Times New Roman"/>
                <w:sz w:val="20"/>
                <w:szCs w:val="20"/>
              </w:rPr>
            </w:pPr>
            <w:r w:rsidRPr="00D65C37">
              <w:rPr>
                <w:rFonts w:ascii="Times New Roman" w:hAnsi="Times New Roman" w:cs="Times New Roman"/>
                <w:sz w:val="20"/>
                <w:szCs w:val="20"/>
              </w:rPr>
              <w:t>NR</w:t>
            </w:r>
          </w:p>
        </w:tc>
      </w:tr>
      <w:tr w:rsidR="00D65C37" w:rsidRPr="00D65C37" w14:paraId="56BAF98D" w14:textId="77777777" w:rsidTr="002C7315">
        <w:tc>
          <w:tcPr>
            <w:tcW w:w="1560" w:type="dxa"/>
          </w:tcPr>
          <w:p w14:paraId="1DC0868E" w14:textId="167874E8" w:rsidR="00601C82" w:rsidRPr="00D65C37" w:rsidRDefault="00601C82" w:rsidP="00601C82">
            <w:pPr>
              <w:spacing w:line="276" w:lineRule="auto"/>
              <w:rPr>
                <w:rFonts w:ascii="Times New Roman" w:hAnsi="Times New Roman" w:cs="Times New Roman"/>
                <w:sz w:val="20"/>
                <w:szCs w:val="20"/>
              </w:rPr>
            </w:pPr>
            <w:r w:rsidRPr="00D65C37">
              <w:rPr>
                <w:rFonts w:ascii="Times New Roman" w:hAnsi="Times New Roman" w:cs="Times New Roman"/>
                <w:sz w:val="20"/>
                <w:szCs w:val="20"/>
              </w:rPr>
              <w:t>Affronti (2018)</w:t>
            </w:r>
          </w:p>
        </w:tc>
        <w:tc>
          <w:tcPr>
            <w:tcW w:w="6653" w:type="dxa"/>
            <w:tcBorders>
              <w:top w:val="nil"/>
            </w:tcBorders>
            <w:shd w:val="clear" w:color="auto" w:fill="auto"/>
          </w:tcPr>
          <w:p w14:paraId="7DF6B532" w14:textId="344A033C" w:rsidR="00601C82" w:rsidRPr="00D65C37" w:rsidRDefault="00601C82" w:rsidP="00AF4A63">
            <w:pPr>
              <w:spacing w:line="276" w:lineRule="auto"/>
              <w:rPr>
                <w:rFonts w:ascii="Times New Roman" w:hAnsi="Times New Roman" w:cs="Times New Roman"/>
                <w:sz w:val="20"/>
                <w:szCs w:val="20"/>
              </w:rPr>
            </w:pPr>
            <w:r w:rsidRPr="00D65C37">
              <w:rPr>
                <w:rFonts w:ascii="Times New Roman" w:hAnsi="Times New Roman" w:cs="Times New Roman"/>
                <w:i/>
                <w:iCs/>
                <w:sz w:val="20"/>
                <w:szCs w:val="20"/>
              </w:rPr>
              <w:t>Inclusion:</w:t>
            </w:r>
            <w:r w:rsidRPr="00D65C37">
              <w:rPr>
                <w:rFonts w:ascii="Times New Roman" w:hAnsi="Times New Roman" w:cs="Times New Roman"/>
                <w:sz w:val="20"/>
                <w:szCs w:val="20"/>
              </w:rPr>
              <w:t xml:space="preserve"> adults over 18; Pathological diagnosis of LGG (WHO grade II); enrolled at first 2 months after diagnosis;</w:t>
            </w:r>
            <w:r w:rsidRPr="00D65C37">
              <w:rPr>
                <w:rFonts w:ascii="Times New Roman" w:hAnsi="Times New Roman" w:cs="Times New Roman"/>
                <w:sz w:val="20"/>
                <w:szCs w:val="20"/>
              </w:rPr>
              <w:br/>
            </w:r>
            <w:r w:rsidRPr="00D65C37">
              <w:rPr>
                <w:rFonts w:ascii="Times New Roman" w:hAnsi="Times New Roman" w:cs="Times New Roman"/>
                <w:i/>
                <w:iCs/>
                <w:sz w:val="20"/>
                <w:szCs w:val="20"/>
              </w:rPr>
              <w:t>Exclusion:</w:t>
            </w:r>
            <w:r w:rsidRPr="00D65C37">
              <w:rPr>
                <w:rFonts w:ascii="Times New Roman" w:hAnsi="Times New Roman" w:cs="Times New Roman"/>
                <w:sz w:val="20"/>
                <w:szCs w:val="20"/>
              </w:rPr>
              <w:t xml:space="preserve"> KPS &lt;70</w:t>
            </w:r>
          </w:p>
        </w:tc>
        <w:tc>
          <w:tcPr>
            <w:tcW w:w="1005" w:type="dxa"/>
            <w:tcBorders>
              <w:top w:val="nil"/>
            </w:tcBorders>
            <w:shd w:val="clear" w:color="auto" w:fill="auto"/>
          </w:tcPr>
          <w:p w14:paraId="7C924788" w14:textId="76C2F1CD" w:rsidR="00601C82" w:rsidRPr="00D65C37" w:rsidRDefault="00601C82" w:rsidP="00601C82">
            <w:pPr>
              <w:spacing w:line="276" w:lineRule="auto"/>
              <w:rPr>
                <w:rFonts w:ascii="Times New Roman" w:hAnsi="Times New Roman" w:cs="Times New Roman"/>
                <w:sz w:val="20"/>
                <w:szCs w:val="20"/>
              </w:rPr>
            </w:pPr>
            <w:r w:rsidRPr="00D65C37">
              <w:rPr>
                <w:rFonts w:ascii="Times New Roman" w:hAnsi="Times New Roman" w:cs="Times New Roman"/>
                <w:sz w:val="20"/>
                <w:szCs w:val="20"/>
              </w:rPr>
              <w:t>White (93%),</w:t>
            </w:r>
            <w:r w:rsidRPr="00D65C37">
              <w:rPr>
                <w:rFonts w:ascii="Times New Roman" w:hAnsi="Times New Roman" w:cs="Times New Roman"/>
                <w:sz w:val="20"/>
                <w:szCs w:val="20"/>
              </w:rPr>
              <w:br/>
              <w:t>African American (7%)</w:t>
            </w:r>
          </w:p>
        </w:tc>
        <w:tc>
          <w:tcPr>
            <w:tcW w:w="2123" w:type="dxa"/>
            <w:tcBorders>
              <w:top w:val="nil"/>
            </w:tcBorders>
            <w:shd w:val="clear" w:color="auto" w:fill="auto"/>
          </w:tcPr>
          <w:p w14:paraId="12CF1CBA" w14:textId="1A2E2428" w:rsidR="00601C82" w:rsidRPr="00D65C37" w:rsidRDefault="00601C82" w:rsidP="00601C82">
            <w:pPr>
              <w:spacing w:line="276" w:lineRule="auto"/>
              <w:rPr>
                <w:rFonts w:ascii="Times New Roman" w:hAnsi="Times New Roman" w:cs="Times New Roman"/>
                <w:sz w:val="20"/>
                <w:szCs w:val="20"/>
              </w:rPr>
            </w:pPr>
            <w:r w:rsidRPr="00D65C37">
              <w:rPr>
                <w:rFonts w:ascii="Times New Roman" w:hAnsi="Times New Roman" w:cs="Times New Roman"/>
                <w:sz w:val="20"/>
                <w:szCs w:val="20"/>
              </w:rPr>
              <w:t>NR</w:t>
            </w:r>
          </w:p>
        </w:tc>
        <w:tc>
          <w:tcPr>
            <w:tcW w:w="1985" w:type="dxa"/>
            <w:tcBorders>
              <w:top w:val="nil"/>
            </w:tcBorders>
            <w:shd w:val="clear" w:color="auto" w:fill="auto"/>
          </w:tcPr>
          <w:p w14:paraId="2E8DC9D6" w14:textId="2B3AFD58" w:rsidR="00601C82" w:rsidRPr="00D65C37" w:rsidRDefault="00601C82" w:rsidP="00601C82">
            <w:pPr>
              <w:spacing w:line="276" w:lineRule="auto"/>
              <w:rPr>
                <w:rFonts w:ascii="Times New Roman" w:hAnsi="Times New Roman" w:cs="Times New Roman"/>
                <w:sz w:val="20"/>
                <w:szCs w:val="20"/>
              </w:rPr>
            </w:pPr>
            <w:r w:rsidRPr="00D65C37">
              <w:rPr>
                <w:rFonts w:ascii="Times New Roman" w:hAnsi="Times New Roman" w:cs="Times New Roman"/>
                <w:sz w:val="20"/>
                <w:szCs w:val="20"/>
              </w:rPr>
              <w:t>70-80 (60%),</w:t>
            </w:r>
            <w:r w:rsidRPr="00D65C37">
              <w:rPr>
                <w:rFonts w:ascii="Times New Roman" w:hAnsi="Times New Roman" w:cs="Times New Roman"/>
                <w:sz w:val="20"/>
                <w:szCs w:val="20"/>
              </w:rPr>
              <w:br/>
              <w:t>90-100 (40%)</w:t>
            </w:r>
          </w:p>
        </w:tc>
        <w:tc>
          <w:tcPr>
            <w:tcW w:w="2409" w:type="dxa"/>
            <w:tcBorders>
              <w:top w:val="nil"/>
            </w:tcBorders>
            <w:shd w:val="clear" w:color="auto" w:fill="auto"/>
          </w:tcPr>
          <w:p w14:paraId="1084EE69" w14:textId="5568B4C5" w:rsidR="00601C82" w:rsidRPr="00D65C37" w:rsidRDefault="00601C82" w:rsidP="00601C82">
            <w:pPr>
              <w:spacing w:line="276" w:lineRule="auto"/>
              <w:rPr>
                <w:rFonts w:ascii="Times New Roman" w:hAnsi="Times New Roman" w:cs="Times New Roman"/>
                <w:sz w:val="20"/>
                <w:szCs w:val="20"/>
              </w:rPr>
            </w:pPr>
            <w:r w:rsidRPr="00D65C37">
              <w:rPr>
                <w:rFonts w:ascii="Times New Roman" w:hAnsi="Times New Roman" w:cs="Times New Roman"/>
                <w:sz w:val="20"/>
                <w:szCs w:val="20"/>
              </w:rPr>
              <w:t>IDH1 mutation (60%),</w:t>
            </w:r>
            <w:r w:rsidRPr="00D65C37">
              <w:rPr>
                <w:rFonts w:ascii="Times New Roman" w:hAnsi="Times New Roman" w:cs="Times New Roman"/>
                <w:sz w:val="20"/>
                <w:szCs w:val="20"/>
              </w:rPr>
              <w:br/>
              <w:t>IDH1 wild type (27%);</w:t>
            </w:r>
            <w:r w:rsidRPr="00D65C37">
              <w:rPr>
                <w:rFonts w:ascii="Times New Roman" w:hAnsi="Times New Roman" w:cs="Times New Roman"/>
                <w:sz w:val="20"/>
                <w:szCs w:val="20"/>
              </w:rPr>
              <w:br/>
              <w:t>TERT mutation (53%),</w:t>
            </w:r>
            <w:r w:rsidRPr="00D65C37">
              <w:rPr>
                <w:rFonts w:ascii="Times New Roman" w:hAnsi="Times New Roman" w:cs="Times New Roman"/>
                <w:sz w:val="20"/>
                <w:szCs w:val="20"/>
              </w:rPr>
              <w:br/>
              <w:t>TERT wild type (27%);</w:t>
            </w:r>
            <w:r w:rsidRPr="00D65C37">
              <w:rPr>
                <w:rFonts w:ascii="Times New Roman" w:hAnsi="Times New Roman" w:cs="Times New Roman"/>
                <w:sz w:val="20"/>
                <w:szCs w:val="20"/>
              </w:rPr>
              <w:br/>
              <w:t>1p19q codeleted (40%),</w:t>
            </w:r>
            <w:r w:rsidRPr="00D65C37">
              <w:rPr>
                <w:rFonts w:ascii="Times New Roman" w:hAnsi="Times New Roman" w:cs="Times New Roman"/>
                <w:sz w:val="20"/>
                <w:szCs w:val="20"/>
              </w:rPr>
              <w:br/>
              <w:t>1p19q intact (40%);</w:t>
            </w:r>
            <w:r w:rsidRPr="00D65C37">
              <w:rPr>
                <w:rFonts w:ascii="Times New Roman" w:hAnsi="Times New Roman" w:cs="Times New Roman"/>
                <w:sz w:val="20"/>
                <w:szCs w:val="20"/>
              </w:rPr>
              <w:br/>
              <w:t>MGMT methylated (63%),</w:t>
            </w:r>
            <w:r w:rsidRPr="00D65C37">
              <w:rPr>
                <w:rFonts w:ascii="Times New Roman" w:hAnsi="Times New Roman" w:cs="Times New Roman"/>
                <w:sz w:val="20"/>
                <w:szCs w:val="20"/>
              </w:rPr>
              <w:br/>
              <w:t>MGMT unmethylated (13%)</w:t>
            </w:r>
          </w:p>
        </w:tc>
      </w:tr>
      <w:tr w:rsidR="00D65C37" w:rsidRPr="00D65C37" w14:paraId="6F892223" w14:textId="77777777" w:rsidTr="002C7315">
        <w:tc>
          <w:tcPr>
            <w:tcW w:w="1560" w:type="dxa"/>
            <w:tcBorders>
              <w:top w:val="nil"/>
            </w:tcBorders>
          </w:tcPr>
          <w:p w14:paraId="5E047408" w14:textId="2412C11E" w:rsidR="00601C82" w:rsidRPr="00D65C37" w:rsidRDefault="00601C82" w:rsidP="00601C82">
            <w:pPr>
              <w:spacing w:line="276" w:lineRule="auto"/>
              <w:rPr>
                <w:rFonts w:ascii="Times New Roman" w:hAnsi="Times New Roman" w:cs="Times New Roman"/>
                <w:sz w:val="20"/>
                <w:szCs w:val="20"/>
              </w:rPr>
            </w:pPr>
            <w:r w:rsidRPr="00D65C37">
              <w:rPr>
                <w:rFonts w:ascii="Times New Roman" w:hAnsi="Times New Roman" w:cs="Times New Roman"/>
                <w:sz w:val="20"/>
                <w:szCs w:val="20"/>
              </w:rPr>
              <w:t>Budrukkar (2009)</w:t>
            </w:r>
          </w:p>
        </w:tc>
        <w:tc>
          <w:tcPr>
            <w:tcW w:w="6653" w:type="dxa"/>
            <w:tcBorders>
              <w:top w:val="nil"/>
              <w:left w:val="nil"/>
            </w:tcBorders>
            <w:shd w:val="clear" w:color="auto" w:fill="auto"/>
          </w:tcPr>
          <w:p w14:paraId="6BE440A1" w14:textId="03B7EF00" w:rsidR="00601C82" w:rsidRPr="00D65C37" w:rsidRDefault="00601C82" w:rsidP="00AF4A63">
            <w:pPr>
              <w:spacing w:line="276" w:lineRule="auto"/>
              <w:rPr>
                <w:rFonts w:ascii="Times New Roman" w:hAnsi="Times New Roman" w:cs="Times New Roman"/>
                <w:sz w:val="20"/>
                <w:szCs w:val="20"/>
              </w:rPr>
            </w:pPr>
            <w:r w:rsidRPr="00D65C37">
              <w:rPr>
                <w:rFonts w:ascii="Times New Roman" w:hAnsi="Times New Roman" w:cs="Times New Roman"/>
                <w:i/>
                <w:iCs/>
                <w:sz w:val="20"/>
                <w:szCs w:val="20"/>
              </w:rPr>
              <w:t>Inclusion:</w:t>
            </w:r>
            <w:r w:rsidRPr="00D65C37">
              <w:rPr>
                <w:rFonts w:ascii="Times New Roman" w:hAnsi="Times New Roman" w:cs="Times New Roman"/>
                <w:sz w:val="20"/>
                <w:szCs w:val="20"/>
              </w:rPr>
              <w:t xml:space="preserve"> every consecutive adult brain tumour patients (age ≥18 years) registered in the neuro-oncology clinic, histological subtypes of high-grade glioma, low-grade glioma and benign tumours;</w:t>
            </w:r>
            <w:r w:rsidRPr="00D65C37">
              <w:rPr>
                <w:rFonts w:ascii="Times New Roman" w:hAnsi="Times New Roman" w:cs="Times New Roman"/>
                <w:sz w:val="20"/>
                <w:szCs w:val="20"/>
              </w:rPr>
              <w:br/>
            </w:r>
            <w:r w:rsidRPr="00D65C37">
              <w:rPr>
                <w:rFonts w:ascii="Times New Roman" w:hAnsi="Times New Roman" w:cs="Times New Roman"/>
                <w:i/>
                <w:iCs/>
                <w:sz w:val="20"/>
                <w:szCs w:val="20"/>
              </w:rPr>
              <w:t>Exclusion:</w:t>
            </w:r>
            <w:r w:rsidRPr="00D65C37">
              <w:rPr>
                <w:rFonts w:ascii="Times New Roman" w:hAnsi="Times New Roman" w:cs="Times New Roman"/>
                <w:sz w:val="20"/>
                <w:szCs w:val="20"/>
              </w:rPr>
              <w:t xml:space="preserve"> histopathology other than these three groups.</w:t>
            </w:r>
          </w:p>
        </w:tc>
        <w:tc>
          <w:tcPr>
            <w:tcW w:w="1005" w:type="dxa"/>
            <w:tcBorders>
              <w:top w:val="nil"/>
            </w:tcBorders>
            <w:shd w:val="clear" w:color="auto" w:fill="auto"/>
          </w:tcPr>
          <w:p w14:paraId="2E9045A5" w14:textId="412EE32F" w:rsidR="00601C82" w:rsidRPr="00D65C37" w:rsidRDefault="00601C82" w:rsidP="00601C82">
            <w:pPr>
              <w:spacing w:line="276" w:lineRule="auto"/>
              <w:rPr>
                <w:rFonts w:ascii="Times New Roman" w:hAnsi="Times New Roman" w:cs="Times New Roman"/>
                <w:sz w:val="20"/>
                <w:szCs w:val="20"/>
              </w:rPr>
            </w:pPr>
            <w:r w:rsidRPr="00D65C37">
              <w:rPr>
                <w:rFonts w:ascii="Times New Roman" w:hAnsi="Times New Roman" w:cs="Times New Roman"/>
                <w:sz w:val="20"/>
                <w:szCs w:val="20"/>
              </w:rPr>
              <w:t>NR</w:t>
            </w:r>
          </w:p>
        </w:tc>
        <w:tc>
          <w:tcPr>
            <w:tcW w:w="2123" w:type="dxa"/>
            <w:tcBorders>
              <w:top w:val="nil"/>
            </w:tcBorders>
            <w:shd w:val="clear" w:color="auto" w:fill="auto"/>
          </w:tcPr>
          <w:p w14:paraId="6FCC86CE" w14:textId="02B83977" w:rsidR="00601C82" w:rsidRPr="00D65C37" w:rsidRDefault="00601C82" w:rsidP="00601C82">
            <w:pPr>
              <w:spacing w:line="276" w:lineRule="auto"/>
              <w:rPr>
                <w:rFonts w:ascii="Times New Roman" w:hAnsi="Times New Roman" w:cs="Times New Roman"/>
                <w:sz w:val="20"/>
                <w:szCs w:val="20"/>
                <w:vertAlign w:val="superscript"/>
              </w:rPr>
            </w:pPr>
            <w:r w:rsidRPr="00D65C37">
              <w:rPr>
                <w:rFonts w:ascii="Times New Roman" w:hAnsi="Times New Roman" w:cs="Times New Roman"/>
                <w:sz w:val="20"/>
                <w:szCs w:val="20"/>
              </w:rPr>
              <w:t>NR</w:t>
            </w:r>
            <w:r w:rsidRPr="00D65C37">
              <w:rPr>
                <w:rFonts w:ascii="Times New Roman" w:hAnsi="Times New Roman" w:cs="Times New Roman"/>
                <w:sz w:val="20"/>
                <w:szCs w:val="20"/>
                <w:vertAlign w:val="superscript"/>
              </w:rPr>
              <w:t>b</w:t>
            </w:r>
          </w:p>
        </w:tc>
        <w:tc>
          <w:tcPr>
            <w:tcW w:w="1985" w:type="dxa"/>
            <w:tcBorders>
              <w:top w:val="nil"/>
            </w:tcBorders>
            <w:shd w:val="clear" w:color="auto" w:fill="auto"/>
          </w:tcPr>
          <w:p w14:paraId="145C9210" w14:textId="7081366F" w:rsidR="00601C82" w:rsidRPr="00D65C37" w:rsidRDefault="00601C82" w:rsidP="00601C82">
            <w:pPr>
              <w:spacing w:line="276" w:lineRule="auto"/>
              <w:rPr>
                <w:rFonts w:ascii="Times New Roman" w:hAnsi="Times New Roman" w:cs="Times New Roman"/>
                <w:sz w:val="20"/>
                <w:szCs w:val="20"/>
              </w:rPr>
            </w:pPr>
            <w:r w:rsidRPr="00D65C37">
              <w:rPr>
                <w:rFonts w:ascii="Times New Roman" w:hAnsi="Times New Roman" w:cs="Times New Roman"/>
                <w:sz w:val="20"/>
                <w:szCs w:val="20"/>
              </w:rPr>
              <w:t>NR</w:t>
            </w:r>
            <w:r w:rsidRPr="00D65C37">
              <w:rPr>
                <w:rFonts w:ascii="Times New Roman" w:hAnsi="Times New Roman" w:cs="Times New Roman"/>
                <w:sz w:val="20"/>
                <w:szCs w:val="20"/>
                <w:vertAlign w:val="superscript"/>
              </w:rPr>
              <w:t>b</w:t>
            </w:r>
            <w:r w:rsidRPr="00D65C37">
              <w:rPr>
                <w:rFonts w:ascii="Times New Roman" w:hAnsi="Times New Roman" w:cs="Times New Roman"/>
                <w:sz w:val="20"/>
                <w:szCs w:val="20"/>
              </w:rPr>
              <w:t xml:space="preserve"> </w:t>
            </w:r>
          </w:p>
        </w:tc>
        <w:tc>
          <w:tcPr>
            <w:tcW w:w="2409" w:type="dxa"/>
            <w:tcBorders>
              <w:top w:val="nil"/>
            </w:tcBorders>
            <w:shd w:val="clear" w:color="auto" w:fill="auto"/>
          </w:tcPr>
          <w:p w14:paraId="3E5C21CA" w14:textId="2CEBD637" w:rsidR="00601C82" w:rsidRPr="00D65C37" w:rsidRDefault="00601C82" w:rsidP="00601C82">
            <w:pPr>
              <w:spacing w:line="276" w:lineRule="auto"/>
              <w:rPr>
                <w:rFonts w:ascii="Times New Roman" w:hAnsi="Times New Roman" w:cs="Times New Roman"/>
                <w:sz w:val="20"/>
                <w:szCs w:val="20"/>
              </w:rPr>
            </w:pPr>
            <w:r w:rsidRPr="00D65C37">
              <w:rPr>
                <w:rFonts w:ascii="Times New Roman" w:hAnsi="Times New Roman" w:cs="Times New Roman"/>
                <w:sz w:val="20"/>
                <w:szCs w:val="20"/>
              </w:rPr>
              <w:t>NR</w:t>
            </w:r>
          </w:p>
        </w:tc>
      </w:tr>
      <w:tr w:rsidR="00D65C37" w:rsidRPr="00D65C37" w14:paraId="303C65CC" w14:textId="77777777" w:rsidTr="002C7315">
        <w:tc>
          <w:tcPr>
            <w:tcW w:w="1560" w:type="dxa"/>
            <w:tcBorders>
              <w:top w:val="nil"/>
            </w:tcBorders>
          </w:tcPr>
          <w:p w14:paraId="560DDA86" w14:textId="77620CE4" w:rsidR="005D7A91" w:rsidRPr="00D65C37" w:rsidRDefault="00925BA6" w:rsidP="00601C82">
            <w:pPr>
              <w:spacing w:line="276" w:lineRule="auto"/>
              <w:rPr>
                <w:rFonts w:ascii="Times New Roman" w:hAnsi="Times New Roman" w:cs="Times New Roman"/>
                <w:sz w:val="20"/>
                <w:szCs w:val="18"/>
              </w:rPr>
            </w:pPr>
            <w:r w:rsidRPr="00D65C37">
              <w:rPr>
                <w:rFonts w:ascii="Times New Roman" w:hAnsi="Times New Roman" w:cs="Times New Roman"/>
                <w:sz w:val="20"/>
                <w:szCs w:val="18"/>
              </w:rPr>
              <w:t>Campanella (2017)</w:t>
            </w:r>
          </w:p>
        </w:tc>
        <w:tc>
          <w:tcPr>
            <w:tcW w:w="6653" w:type="dxa"/>
            <w:tcBorders>
              <w:top w:val="nil"/>
              <w:left w:val="nil"/>
            </w:tcBorders>
            <w:shd w:val="clear" w:color="auto" w:fill="auto"/>
          </w:tcPr>
          <w:p w14:paraId="0271B6DF" w14:textId="77777777" w:rsidR="00E73302" w:rsidRPr="00D65C37" w:rsidRDefault="00E73302" w:rsidP="00E73302">
            <w:pPr>
              <w:spacing w:line="276" w:lineRule="auto"/>
              <w:rPr>
                <w:rFonts w:ascii="Times New Roman" w:hAnsi="Times New Roman" w:cs="Times New Roman"/>
                <w:sz w:val="20"/>
                <w:szCs w:val="18"/>
              </w:rPr>
            </w:pPr>
            <w:r w:rsidRPr="00D65C37">
              <w:rPr>
                <w:rFonts w:ascii="Times New Roman" w:hAnsi="Times New Roman" w:cs="Times New Roman"/>
                <w:i/>
                <w:iCs/>
                <w:sz w:val="20"/>
                <w:szCs w:val="18"/>
              </w:rPr>
              <w:t>Inclusion:</w:t>
            </w:r>
            <w:r w:rsidRPr="00D65C37">
              <w:rPr>
                <w:rFonts w:ascii="Times New Roman" w:hAnsi="Times New Roman" w:cs="Times New Roman"/>
                <w:sz w:val="20"/>
                <w:szCs w:val="18"/>
              </w:rPr>
              <w:t xml:space="preserve"> patients showing radiologically stable LGG appearance at the time of evaluation, fluent in Italian, free from treatment for preceding psychiatric conditions;</w:t>
            </w:r>
          </w:p>
          <w:p w14:paraId="6C8534F9" w14:textId="7B568074" w:rsidR="005D7A91" w:rsidRPr="00D65C37" w:rsidRDefault="00E73302" w:rsidP="00E73302">
            <w:pPr>
              <w:spacing w:line="276" w:lineRule="auto"/>
              <w:rPr>
                <w:rFonts w:ascii="Times New Roman" w:hAnsi="Times New Roman" w:cs="Times New Roman"/>
                <w:sz w:val="20"/>
                <w:szCs w:val="18"/>
              </w:rPr>
            </w:pPr>
            <w:r w:rsidRPr="00D65C37">
              <w:rPr>
                <w:rFonts w:ascii="Times New Roman" w:hAnsi="Times New Roman" w:cs="Times New Roman"/>
                <w:i/>
                <w:iCs/>
                <w:sz w:val="20"/>
                <w:szCs w:val="18"/>
              </w:rPr>
              <w:t>Exclusion:</w:t>
            </w:r>
            <w:r w:rsidRPr="00D65C37">
              <w:rPr>
                <w:rFonts w:ascii="Times New Roman" w:hAnsi="Times New Roman" w:cs="Times New Roman"/>
                <w:sz w:val="20"/>
                <w:szCs w:val="18"/>
              </w:rPr>
              <w:t xml:space="preserve"> LGGs who progressed toward a HGG.</w:t>
            </w:r>
          </w:p>
        </w:tc>
        <w:tc>
          <w:tcPr>
            <w:tcW w:w="1005" w:type="dxa"/>
            <w:tcBorders>
              <w:top w:val="nil"/>
            </w:tcBorders>
            <w:shd w:val="clear" w:color="auto" w:fill="auto"/>
          </w:tcPr>
          <w:p w14:paraId="4D4E1CAF" w14:textId="2970AEDC" w:rsidR="005D7A91" w:rsidRPr="00D65C37" w:rsidRDefault="00E73302" w:rsidP="00601C82">
            <w:pPr>
              <w:spacing w:line="276" w:lineRule="auto"/>
              <w:rPr>
                <w:rFonts w:ascii="Times New Roman" w:hAnsi="Times New Roman" w:cs="Times New Roman"/>
                <w:sz w:val="20"/>
                <w:szCs w:val="18"/>
              </w:rPr>
            </w:pPr>
            <w:r w:rsidRPr="00D65C37">
              <w:rPr>
                <w:rFonts w:ascii="Times New Roman" w:hAnsi="Times New Roman" w:cs="Times New Roman"/>
                <w:sz w:val="20"/>
                <w:szCs w:val="18"/>
              </w:rPr>
              <w:t>NR</w:t>
            </w:r>
          </w:p>
        </w:tc>
        <w:tc>
          <w:tcPr>
            <w:tcW w:w="2123" w:type="dxa"/>
            <w:tcBorders>
              <w:top w:val="nil"/>
            </w:tcBorders>
            <w:shd w:val="clear" w:color="auto" w:fill="auto"/>
          </w:tcPr>
          <w:p w14:paraId="48AF3286" w14:textId="47E3695D" w:rsidR="005D7A91" w:rsidRPr="00D65C37" w:rsidRDefault="00E73302" w:rsidP="00601C82">
            <w:pPr>
              <w:spacing w:line="276" w:lineRule="auto"/>
              <w:rPr>
                <w:rFonts w:ascii="Times New Roman" w:hAnsi="Times New Roman" w:cs="Times New Roman"/>
                <w:sz w:val="20"/>
                <w:szCs w:val="18"/>
              </w:rPr>
            </w:pPr>
            <w:r w:rsidRPr="00D65C37">
              <w:rPr>
                <w:rFonts w:ascii="Times New Roman" w:hAnsi="Times New Roman" w:cs="Times New Roman"/>
                <w:i/>
                <w:iCs/>
                <w:sz w:val="20"/>
                <w:szCs w:val="18"/>
              </w:rPr>
              <w:t>Education:</w:t>
            </w:r>
            <w:r w:rsidRPr="00D65C37">
              <w:rPr>
                <w:rFonts w:ascii="Times New Roman" w:hAnsi="Times New Roman" w:cs="Times New Roman"/>
                <w:sz w:val="20"/>
                <w:szCs w:val="18"/>
              </w:rPr>
              <w:t xml:space="preserve"> mean 14.2 </w:t>
            </w:r>
            <w:r w:rsidR="00214F76" w:rsidRPr="00D65C37">
              <w:rPr>
                <w:rFonts w:ascii="Times New Roman" w:hAnsi="Times New Roman" w:cs="Times New Roman"/>
                <w:sz w:val="20"/>
                <w:szCs w:val="18"/>
              </w:rPr>
              <w:t xml:space="preserve">(8-17) </w:t>
            </w:r>
            <w:r w:rsidRPr="00D65C37">
              <w:rPr>
                <w:rFonts w:ascii="Times New Roman" w:hAnsi="Times New Roman" w:cs="Times New Roman"/>
                <w:sz w:val="20"/>
                <w:szCs w:val="18"/>
              </w:rPr>
              <w:t>years</w:t>
            </w:r>
          </w:p>
        </w:tc>
        <w:tc>
          <w:tcPr>
            <w:tcW w:w="1985" w:type="dxa"/>
            <w:tcBorders>
              <w:top w:val="nil"/>
            </w:tcBorders>
            <w:shd w:val="clear" w:color="auto" w:fill="auto"/>
          </w:tcPr>
          <w:p w14:paraId="04322D6D" w14:textId="38C83732" w:rsidR="005D7A91" w:rsidRPr="00D65C37" w:rsidRDefault="00E73302" w:rsidP="00601C82">
            <w:pPr>
              <w:spacing w:line="276" w:lineRule="auto"/>
              <w:rPr>
                <w:rFonts w:ascii="Times New Roman" w:hAnsi="Times New Roman" w:cs="Times New Roman"/>
                <w:sz w:val="20"/>
                <w:szCs w:val="18"/>
              </w:rPr>
            </w:pPr>
            <w:r w:rsidRPr="00D65C37">
              <w:rPr>
                <w:rFonts w:ascii="Times New Roman" w:hAnsi="Times New Roman" w:cs="Times New Roman"/>
                <w:sz w:val="20"/>
                <w:szCs w:val="18"/>
              </w:rPr>
              <w:t>NR</w:t>
            </w:r>
          </w:p>
        </w:tc>
        <w:tc>
          <w:tcPr>
            <w:tcW w:w="2409" w:type="dxa"/>
            <w:tcBorders>
              <w:top w:val="nil"/>
            </w:tcBorders>
            <w:shd w:val="clear" w:color="auto" w:fill="auto"/>
          </w:tcPr>
          <w:p w14:paraId="140573E9" w14:textId="6521211A" w:rsidR="005D7A91" w:rsidRPr="00D65C37" w:rsidRDefault="00E73302" w:rsidP="00601C82">
            <w:pPr>
              <w:spacing w:line="276" w:lineRule="auto"/>
              <w:rPr>
                <w:rFonts w:ascii="Times New Roman" w:hAnsi="Times New Roman" w:cs="Times New Roman"/>
                <w:sz w:val="20"/>
                <w:szCs w:val="18"/>
              </w:rPr>
            </w:pPr>
            <w:r w:rsidRPr="00D65C37">
              <w:rPr>
                <w:rFonts w:ascii="Times New Roman" w:hAnsi="Times New Roman" w:cs="Times New Roman"/>
                <w:sz w:val="20"/>
                <w:szCs w:val="18"/>
              </w:rPr>
              <w:t>NR</w:t>
            </w:r>
          </w:p>
        </w:tc>
      </w:tr>
      <w:tr w:rsidR="00D65C37" w:rsidRPr="00D65C37" w14:paraId="06428C49" w14:textId="77777777" w:rsidTr="002C7315">
        <w:tc>
          <w:tcPr>
            <w:tcW w:w="1560" w:type="dxa"/>
            <w:tcBorders>
              <w:top w:val="nil"/>
            </w:tcBorders>
          </w:tcPr>
          <w:p w14:paraId="7AEF9E29" w14:textId="2B61007E" w:rsidR="00601C82" w:rsidRPr="00D65C37" w:rsidRDefault="00601C82" w:rsidP="00601C82">
            <w:pPr>
              <w:spacing w:line="276" w:lineRule="auto"/>
              <w:rPr>
                <w:rFonts w:ascii="Times New Roman" w:hAnsi="Times New Roman" w:cs="Times New Roman"/>
                <w:sz w:val="20"/>
                <w:szCs w:val="20"/>
              </w:rPr>
            </w:pPr>
            <w:r w:rsidRPr="00D65C37">
              <w:rPr>
                <w:rFonts w:ascii="Times New Roman" w:hAnsi="Times New Roman" w:cs="Times New Roman"/>
                <w:sz w:val="20"/>
                <w:szCs w:val="20"/>
              </w:rPr>
              <w:t>Correa (2007; 2008)</w:t>
            </w:r>
          </w:p>
        </w:tc>
        <w:tc>
          <w:tcPr>
            <w:tcW w:w="6653" w:type="dxa"/>
            <w:tcBorders>
              <w:top w:val="nil"/>
              <w:left w:val="nil"/>
            </w:tcBorders>
            <w:shd w:val="clear" w:color="000000" w:fill="FFFFFF"/>
          </w:tcPr>
          <w:p w14:paraId="55937810" w14:textId="1BB41E88" w:rsidR="00601C82" w:rsidRPr="00D65C37" w:rsidRDefault="00601C82" w:rsidP="00AF4A63">
            <w:pPr>
              <w:spacing w:line="276" w:lineRule="auto"/>
              <w:rPr>
                <w:rFonts w:ascii="Times New Roman" w:hAnsi="Times New Roman" w:cs="Times New Roman"/>
                <w:sz w:val="20"/>
                <w:szCs w:val="20"/>
              </w:rPr>
            </w:pPr>
            <w:r w:rsidRPr="00D65C37">
              <w:rPr>
                <w:rFonts w:ascii="Times New Roman" w:hAnsi="Times New Roman" w:cs="Times New Roman"/>
                <w:i/>
                <w:iCs/>
                <w:sz w:val="20"/>
                <w:szCs w:val="20"/>
              </w:rPr>
              <w:t>Inclusion:</w:t>
            </w:r>
            <w:r w:rsidRPr="00D65C37">
              <w:rPr>
                <w:rFonts w:ascii="Times New Roman" w:hAnsi="Times New Roman" w:cs="Times New Roman"/>
                <w:sz w:val="20"/>
                <w:szCs w:val="20"/>
              </w:rPr>
              <w:t xml:space="preserve"> not undergoing treatment or completed treatment &gt;6 months prior to enrollment, no active disease (stable MRI);</w:t>
            </w:r>
            <w:r w:rsidRPr="00D65C37">
              <w:rPr>
                <w:rFonts w:ascii="Times New Roman" w:hAnsi="Times New Roman" w:cs="Times New Roman"/>
                <w:sz w:val="20"/>
                <w:szCs w:val="20"/>
              </w:rPr>
              <w:br/>
            </w:r>
            <w:r w:rsidRPr="00D65C37">
              <w:rPr>
                <w:rFonts w:ascii="Times New Roman" w:hAnsi="Times New Roman" w:cs="Times New Roman"/>
                <w:i/>
                <w:iCs/>
                <w:sz w:val="20"/>
                <w:szCs w:val="20"/>
              </w:rPr>
              <w:t>Exclusion:</w:t>
            </w:r>
            <w:r w:rsidRPr="00D65C37">
              <w:rPr>
                <w:rFonts w:ascii="Times New Roman" w:hAnsi="Times New Roman" w:cs="Times New Roman"/>
                <w:sz w:val="20"/>
                <w:szCs w:val="20"/>
              </w:rPr>
              <w:t xml:space="preserve"> psychiatric or neurological disorders, not fluent in English.</w:t>
            </w:r>
          </w:p>
        </w:tc>
        <w:tc>
          <w:tcPr>
            <w:tcW w:w="1005" w:type="dxa"/>
            <w:tcBorders>
              <w:top w:val="nil"/>
            </w:tcBorders>
            <w:shd w:val="clear" w:color="auto" w:fill="auto"/>
          </w:tcPr>
          <w:p w14:paraId="1571F0AE" w14:textId="3ECE467C" w:rsidR="00601C82" w:rsidRPr="00D65C37" w:rsidRDefault="00601C82" w:rsidP="00601C82">
            <w:pPr>
              <w:spacing w:line="276" w:lineRule="auto"/>
              <w:rPr>
                <w:rFonts w:ascii="Times New Roman" w:hAnsi="Times New Roman" w:cs="Times New Roman"/>
                <w:sz w:val="20"/>
                <w:szCs w:val="20"/>
              </w:rPr>
            </w:pPr>
            <w:r w:rsidRPr="00D65C37">
              <w:rPr>
                <w:rFonts w:ascii="Times New Roman" w:hAnsi="Times New Roman" w:cs="Times New Roman"/>
                <w:sz w:val="20"/>
                <w:szCs w:val="20"/>
              </w:rPr>
              <w:t>NR</w:t>
            </w:r>
          </w:p>
        </w:tc>
        <w:tc>
          <w:tcPr>
            <w:tcW w:w="2123" w:type="dxa"/>
            <w:tcBorders>
              <w:top w:val="nil"/>
            </w:tcBorders>
            <w:shd w:val="clear" w:color="auto" w:fill="auto"/>
          </w:tcPr>
          <w:p w14:paraId="4F2B0825" w14:textId="33B89963" w:rsidR="00601C82" w:rsidRPr="00D65C37" w:rsidRDefault="00601C82" w:rsidP="00601C82">
            <w:pPr>
              <w:spacing w:line="276" w:lineRule="auto"/>
              <w:rPr>
                <w:rFonts w:ascii="Times New Roman" w:hAnsi="Times New Roman" w:cs="Times New Roman"/>
                <w:sz w:val="20"/>
                <w:szCs w:val="20"/>
              </w:rPr>
            </w:pPr>
            <w:r w:rsidRPr="00D65C37">
              <w:rPr>
                <w:rFonts w:ascii="Times New Roman" w:hAnsi="Times New Roman" w:cs="Times New Roman"/>
                <w:i/>
                <w:iCs/>
                <w:sz w:val="20"/>
                <w:szCs w:val="20"/>
              </w:rPr>
              <w:t>Employment:</w:t>
            </w:r>
            <w:r w:rsidRPr="00D65C37">
              <w:rPr>
                <w:rFonts w:ascii="Times New Roman" w:hAnsi="Times New Roman" w:cs="Times New Roman"/>
                <w:sz w:val="20"/>
                <w:szCs w:val="20"/>
              </w:rPr>
              <w:t xml:space="preserve"> working (62.5%), not working (37.5%);</w:t>
            </w:r>
            <w:r w:rsidRPr="00D65C37">
              <w:rPr>
                <w:rFonts w:ascii="Times New Roman" w:hAnsi="Times New Roman" w:cs="Times New Roman"/>
                <w:sz w:val="20"/>
                <w:szCs w:val="20"/>
              </w:rPr>
              <w:br/>
            </w:r>
            <w:r w:rsidRPr="00D65C37">
              <w:rPr>
                <w:rFonts w:ascii="Times New Roman" w:hAnsi="Times New Roman" w:cs="Times New Roman"/>
                <w:i/>
                <w:iCs/>
                <w:sz w:val="20"/>
                <w:szCs w:val="20"/>
              </w:rPr>
              <w:t>Education:</w:t>
            </w:r>
            <w:r w:rsidRPr="00D65C37">
              <w:rPr>
                <w:rFonts w:ascii="Times New Roman" w:hAnsi="Times New Roman" w:cs="Times New Roman"/>
                <w:sz w:val="20"/>
                <w:szCs w:val="20"/>
              </w:rPr>
              <w:t xml:space="preserve"> mean 16 years</w:t>
            </w:r>
          </w:p>
        </w:tc>
        <w:tc>
          <w:tcPr>
            <w:tcW w:w="1985" w:type="dxa"/>
            <w:tcBorders>
              <w:top w:val="nil"/>
            </w:tcBorders>
            <w:shd w:val="clear" w:color="auto" w:fill="auto"/>
          </w:tcPr>
          <w:p w14:paraId="40E4517A" w14:textId="0F3C6177" w:rsidR="00601C82" w:rsidRPr="00D65C37" w:rsidRDefault="00601C82" w:rsidP="00601C82">
            <w:pPr>
              <w:spacing w:line="276" w:lineRule="auto"/>
              <w:rPr>
                <w:rFonts w:ascii="Times New Roman" w:hAnsi="Times New Roman" w:cs="Times New Roman"/>
                <w:sz w:val="20"/>
                <w:szCs w:val="20"/>
              </w:rPr>
            </w:pPr>
            <w:r w:rsidRPr="00D65C37">
              <w:rPr>
                <w:rFonts w:ascii="Times New Roman" w:hAnsi="Times New Roman" w:cs="Times New Roman"/>
                <w:sz w:val="20"/>
                <w:szCs w:val="20"/>
              </w:rPr>
              <w:t xml:space="preserve">NR </w:t>
            </w:r>
          </w:p>
        </w:tc>
        <w:tc>
          <w:tcPr>
            <w:tcW w:w="2409" w:type="dxa"/>
            <w:tcBorders>
              <w:top w:val="nil"/>
            </w:tcBorders>
            <w:shd w:val="clear" w:color="auto" w:fill="auto"/>
          </w:tcPr>
          <w:p w14:paraId="12168D97" w14:textId="6E85BDFD" w:rsidR="00601C82" w:rsidRPr="00D65C37" w:rsidRDefault="00601C82" w:rsidP="00601C82">
            <w:pPr>
              <w:spacing w:line="276" w:lineRule="auto"/>
              <w:rPr>
                <w:rFonts w:ascii="Times New Roman" w:hAnsi="Times New Roman" w:cs="Times New Roman"/>
                <w:sz w:val="20"/>
                <w:szCs w:val="20"/>
              </w:rPr>
            </w:pPr>
            <w:r w:rsidRPr="00D65C37">
              <w:rPr>
                <w:rFonts w:ascii="Times New Roman" w:hAnsi="Times New Roman" w:cs="Times New Roman"/>
                <w:sz w:val="20"/>
                <w:szCs w:val="20"/>
              </w:rPr>
              <w:t>NR</w:t>
            </w:r>
          </w:p>
        </w:tc>
      </w:tr>
      <w:tr w:rsidR="00D65C37" w:rsidRPr="00D65C37" w14:paraId="1A45EB9B" w14:textId="77777777" w:rsidTr="002C7315">
        <w:tc>
          <w:tcPr>
            <w:tcW w:w="1560" w:type="dxa"/>
          </w:tcPr>
          <w:p w14:paraId="420C895D" w14:textId="54FB65B6" w:rsidR="00601C82" w:rsidRPr="00D65C37" w:rsidRDefault="00601C82" w:rsidP="00601C82">
            <w:pPr>
              <w:spacing w:line="276" w:lineRule="auto"/>
              <w:rPr>
                <w:rFonts w:ascii="Times New Roman" w:hAnsi="Times New Roman" w:cs="Times New Roman"/>
                <w:sz w:val="20"/>
                <w:szCs w:val="20"/>
              </w:rPr>
            </w:pPr>
            <w:r w:rsidRPr="00D65C37">
              <w:rPr>
                <w:rFonts w:ascii="Times New Roman" w:hAnsi="Times New Roman" w:cs="Times New Roman"/>
                <w:sz w:val="20"/>
                <w:szCs w:val="20"/>
              </w:rPr>
              <w:t>Drewes (2018)</w:t>
            </w:r>
          </w:p>
        </w:tc>
        <w:tc>
          <w:tcPr>
            <w:tcW w:w="6653" w:type="dxa"/>
            <w:tcBorders>
              <w:top w:val="nil"/>
              <w:left w:val="nil"/>
            </w:tcBorders>
            <w:shd w:val="clear" w:color="auto" w:fill="auto"/>
          </w:tcPr>
          <w:p w14:paraId="75FE7B24" w14:textId="6804110F" w:rsidR="00601C82" w:rsidRPr="00D65C37" w:rsidRDefault="00601C82" w:rsidP="00AF4A63">
            <w:pPr>
              <w:spacing w:line="276" w:lineRule="auto"/>
              <w:rPr>
                <w:rFonts w:ascii="Times New Roman" w:hAnsi="Times New Roman" w:cs="Times New Roman"/>
                <w:sz w:val="20"/>
                <w:szCs w:val="20"/>
              </w:rPr>
            </w:pPr>
            <w:r w:rsidRPr="00D65C37">
              <w:rPr>
                <w:rFonts w:ascii="Times New Roman" w:hAnsi="Times New Roman" w:cs="Times New Roman"/>
                <w:i/>
                <w:iCs/>
                <w:sz w:val="20"/>
                <w:szCs w:val="20"/>
              </w:rPr>
              <w:t>Inclusion:</w:t>
            </w:r>
            <w:r w:rsidRPr="00D65C37">
              <w:rPr>
                <w:rFonts w:ascii="Times New Roman" w:hAnsi="Times New Roman" w:cs="Times New Roman"/>
                <w:sz w:val="20"/>
                <w:szCs w:val="20"/>
              </w:rPr>
              <w:t xml:space="preserve"> adults aged ≥18 years, undergoing first time surgery for glioma;</w:t>
            </w:r>
            <w:r w:rsidRPr="00D65C37">
              <w:rPr>
                <w:rFonts w:ascii="Times New Roman" w:hAnsi="Times New Roman" w:cs="Times New Roman"/>
                <w:sz w:val="20"/>
                <w:szCs w:val="20"/>
              </w:rPr>
              <w:br/>
            </w:r>
            <w:r w:rsidRPr="00D65C37">
              <w:rPr>
                <w:rFonts w:ascii="Times New Roman" w:hAnsi="Times New Roman" w:cs="Times New Roman"/>
                <w:i/>
                <w:iCs/>
                <w:sz w:val="20"/>
                <w:szCs w:val="20"/>
              </w:rPr>
              <w:t>Exclusion:</w:t>
            </w:r>
            <w:r w:rsidRPr="00D65C37">
              <w:rPr>
                <w:rFonts w:ascii="Times New Roman" w:hAnsi="Times New Roman" w:cs="Times New Roman"/>
                <w:sz w:val="20"/>
                <w:szCs w:val="20"/>
              </w:rPr>
              <w:t xml:space="preserve"> further surgeries needed, missing forms, do not understand due to cognitive or language problems (</w:t>
            </w:r>
            <w:r w:rsidRPr="00D65C37">
              <w:rPr>
                <w:rFonts w:ascii="Times New Roman" w:hAnsi="Times New Roman" w:cs="Times New Roman"/>
                <w:i/>
                <w:iCs/>
                <w:sz w:val="20"/>
                <w:szCs w:val="20"/>
              </w:rPr>
              <w:t>proxy ratings by close relatives used where possible if patient was not able to answer due to speech or cognitive impairment</w:t>
            </w:r>
            <w:r w:rsidRPr="00D65C37">
              <w:rPr>
                <w:rFonts w:ascii="Times New Roman" w:hAnsi="Times New Roman" w:cs="Times New Roman"/>
                <w:sz w:val="20"/>
                <w:szCs w:val="20"/>
              </w:rPr>
              <w:t>).</w:t>
            </w:r>
          </w:p>
        </w:tc>
        <w:tc>
          <w:tcPr>
            <w:tcW w:w="1005" w:type="dxa"/>
            <w:tcBorders>
              <w:top w:val="nil"/>
            </w:tcBorders>
            <w:shd w:val="clear" w:color="auto" w:fill="auto"/>
          </w:tcPr>
          <w:p w14:paraId="3EC7036C" w14:textId="0A72D6AC" w:rsidR="00601C82" w:rsidRPr="00D65C37" w:rsidRDefault="00601C82" w:rsidP="00601C82">
            <w:pPr>
              <w:spacing w:line="276" w:lineRule="auto"/>
              <w:rPr>
                <w:rFonts w:ascii="Times New Roman" w:hAnsi="Times New Roman" w:cs="Times New Roman"/>
                <w:sz w:val="20"/>
                <w:szCs w:val="20"/>
              </w:rPr>
            </w:pPr>
            <w:r w:rsidRPr="00D65C37">
              <w:rPr>
                <w:rFonts w:ascii="Times New Roman" w:hAnsi="Times New Roman" w:cs="Times New Roman"/>
                <w:sz w:val="20"/>
                <w:szCs w:val="20"/>
              </w:rPr>
              <w:t>NR</w:t>
            </w:r>
          </w:p>
        </w:tc>
        <w:tc>
          <w:tcPr>
            <w:tcW w:w="2123" w:type="dxa"/>
            <w:tcBorders>
              <w:top w:val="nil"/>
            </w:tcBorders>
            <w:shd w:val="clear" w:color="auto" w:fill="auto"/>
          </w:tcPr>
          <w:p w14:paraId="73DB1D13" w14:textId="4BE14C72" w:rsidR="00601C82" w:rsidRPr="00D65C37" w:rsidRDefault="00601C82" w:rsidP="00601C82">
            <w:pPr>
              <w:spacing w:line="276" w:lineRule="auto"/>
              <w:rPr>
                <w:rFonts w:ascii="Times New Roman" w:hAnsi="Times New Roman" w:cs="Times New Roman"/>
                <w:sz w:val="20"/>
                <w:szCs w:val="20"/>
              </w:rPr>
            </w:pPr>
            <w:r w:rsidRPr="00D65C37">
              <w:rPr>
                <w:rFonts w:ascii="Times New Roman" w:hAnsi="Times New Roman" w:cs="Times New Roman"/>
                <w:sz w:val="20"/>
                <w:szCs w:val="20"/>
              </w:rPr>
              <w:t>NR</w:t>
            </w:r>
          </w:p>
        </w:tc>
        <w:tc>
          <w:tcPr>
            <w:tcW w:w="1985" w:type="dxa"/>
            <w:tcBorders>
              <w:top w:val="nil"/>
            </w:tcBorders>
            <w:shd w:val="clear" w:color="auto" w:fill="auto"/>
          </w:tcPr>
          <w:p w14:paraId="37F74FC0" w14:textId="1A73C7F5" w:rsidR="00601C82" w:rsidRPr="00D65C37" w:rsidRDefault="00601C82" w:rsidP="00601C82">
            <w:pPr>
              <w:spacing w:line="276" w:lineRule="auto"/>
              <w:rPr>
                <w:rFonts w:ascii="Times New Roman" w:hAnsi="Times New Roman" w:cs="Times New Roman"/>
                <w:sz w:val="20"/>
                <w:szCs w:val="20"/>
              </w:rPr>
            </w:pPr>
            <w:r w:rsidRPr="00D65C37">
              <w:rPr>
                <w:rFonts w:ascii="Times New Roman" w:hAnsi="Times New Roman" w:cs="Times New Roman"/>
                <w:sz w:val="20"/>
                <w:szCs w:val="20"/>
              </w:rPr>
              <w:t>≥70 (95%),</w:t>
            </w:r>
            <w:r w:rsidRPr="00D65C37">
              <w:rPr>
                <w:rFonts w:ascii="Times New Roman" w:hAnsi="Times New Roman" w:cs="Times New Roman"/>
                <w:sz w:val="20"/>
                <w:szCs w:val="20"/>
              </w:rPr>
              <w:br/>
              <w:t>&lt;70 (5%)</w:t>
            </w:r>
          </w:p>
        </w:tc>
        <w:tc>
          <w:tcPr>
            <w:tcW w:w="2409" w:type="dxa"/>
            <w:tcBorders>
              <w:top w:val="nil"/>
            </w:tcBorders>
            <w:shd w:val="clear" w:color="auto" w:fill="auto"/>
          </w:tcPr>
          <w:p w14:paraId="25BB3751" w14:textId="1BD69417" w:rsidR="00601C82" w:rsidRPr="00D65C37" w:rsidRDefault="00601C82" w:rsidP="00601C82">
            <w:pPr>
              <w:spacing w:line="276" w:lineRule="auto"/>
              <w:rPr>
                <w:rFonts w:ascii="Times New Roman" w:hAnsi="Times New Roman" w:cs="Times New Roman"/>
                <w:sz w:val="20"/>
                <w:szCs w:val="20"/>
              </w:rPr>
            </w:pPr>
            <w:r w:rsidRPr="00D65C37">
              <w:rPr>
                <w:rFonts w:ascii="Times New Roman" w:hAnsi="Times New Roman" w:cs="Times New Roman"/>
                <w:sz w:val="20"/>
                <w:szCs w:val="20"/>
              </w:rPr>
              <w:t>NR</w:t>
            </w:r>
          </w:p>
        </w:tc>
      </w:tr>
      <w:tr w:rsidR="00D65C37" w:rsidRPr="00D65C37" w14:paraId="11F15EFC" w14:textId="77777777" w:rsidTr="002C7315">
        <w:tc>
          <w:tcPr>
            <w:tcW w:w="1560" w:type="dxa"/>
          </w:tcPr>
          <w:p w14:paraId="076C503C" w14:textId="3832B85C" w:rsidR="00740518" w:rsidRPr="00D65C37" w:rsidRDefault="00740518" w:rsidP="00740518">
            <w:pPr>
              <w:spacing w:line="276" w:lineRule="auto"/>
              <w:rPr>
                <w:rFonts w:ascii="Times New Roman" w:hAnsi="Times New Roman" w:cs="Times New Roman"/>
                <w:sz w:val="20"/>
                <w:szCs w:val="20"/>
              </w:rPr>
            </w:pPr>
            <w:r w:rsidRPr="00D65C37">
              <w:rPr>
                <w:rFonts w:ascii="Times New Roman" w:hAnsi="Times New Roman" w:cs="Times New Roman"/>
                <w:sz w:val="20"/>
                <w:szCs w:val="20"/>
              </w:rPr>
              <w:t>Gabel (2019)</w:t>
            </w:r>
          </w:p>
        </w:tc>
        <w:tc>
          <w:tcPr>
            <w:tcW w:w="6653" w:type="dxa"/>
            <w:tcBorders>
              <w:top w:val="nil"/>
              <w:left w:val="nil"/>
            </w:tcBorders>
            <w:shd w:val="clear" w:color="000000" w:fill="FFFFFF"/>
          </w:tcPr>
          <w:p w14:paraId="614EC6BE" w14:textId="0CD76430" w:rsidR="00740518" w:rsidRPr="00D65C37" w:rsidRDefault="00740518" w:rsidP="00AF4A63">
            <w:pPr>
              <w:spacing w:line="276" w:lineRule="auto"/>
              <w:rPr>
                <w:rFonts w:ascii="Times New Roman" w:hAnsi="Times New Roman" w:cs="Times New Roman"/>
                <w:sz w:val="20"/>
                <w:szCs w:val="20"/>
              </w:rPr>
            </w:pPr>
            <w:r w:rsidRPr="00D65C37">
              <w:rPr>
                <w:rFonts w:ascii="Times New Roman" w:hAnsi="Times New Roman" w:cs="Times New Roman"/>
                <w:i/>
                <w:iCs/>
                <w:sz w:val="20"/>
                <w:szCs w:val="20"/>
              </w:rPr>
              <w:t>Inclusion:</w:t>
            </w:r>
            <w:r w:rsidRPr="00D65C37">
              <w:rPr>
                <w:rFonts w:ascii="Times New Roman" w:hAnsi="Times New Roman" w:cs="Times New Roman"/>
                <w:sz w:val="20"/>
                <w:szCs w:val="20"/>
              </w:rPr>
              <w:t xml:space="preserve"> Histological diagnosis of a grade I-IV glioma, aged ≥18 years;</w:t>
            </w:r>
            <w:r w:rsidRPr="00D65C37">
              <w:rPr>
                <w:rFonts w:ascii="Times New Roman" w:hAnsi="Times New Roman" w:cs="Times New Roman"/>
                <w:sz w:val="20"/>
                <w:szCs w:val="20"/>
              </w:rPr>
              <w:br/>
            </w:r>
            <w:r w:rsidRPr="00D65C37">
              <w:rPr>
                <w:rFonts w:ascii="Times New Roman" w:hAnsi="Times New Roman" w:cs="Times New Roman"/>
                <w:i/>
                <w:iCs/>
                <w:sz w:val="20"/>
                <w:szCs w:val="20"/>
              </w:rPr>
              <w:t>Exclusion:</w:t>
            </w:r>
            <w:r w:rsidRPr="00D65C37">
              <w:rPr>
                <w:rFonts w:ascii="Times New Roman" w:hAnsi="Times New Roman" w:cs="Times New Roman"/>
                <w:sz w:val="20"/>
                <w:szCs w:val="20"/>
              </w:rPr>
              <w:t xml:space="preserve"> Language and/or neurocognitive dysfunction limiting patient ability to participate. </w:t>
            </w:r>
            <w:r w:rsidRPr="00D65C37">
              <w:rPr>
                <w:rFonts w:ascii="Times New Roman" w:hAnsi="Times New Roman" w:cs="Times New Roman"/>
                <w:i/>
                <w:iCs/>
                <w:sz w:val="20"/>
                <w:szCs w:val="20"/>
              </w:rPr>
              <w:t>Aphasia was assessed by the Boston Diagnostic Aphasia Examination. Cognitive function was screened using the Montreal Cognitive Assessment.</w:t>
            </w:r>
          </w:p>
        </w:tc>
        <w:tc>
          <w:tcPr>
            <w:tcW w:w="1005" w:type="dxa"/>
            <w:tcBorders>
              <w:top w:val="nil"/>
            </w:tcBorders>
            <w:shd w:val="clear" w:color="auto" w:fill="auto"/>
          </w:tcPr>
          <w:p w14:paraId="262B42AA" w14:textId="3E2B32D8" w:rsidR="00740518" w:rsidRPr="00D65C37" w:rsidRDefault="00740518" w:rsidP="00740518">
            <w:pPr>
              <w:spacing w:line="276" w:lineRule="auto"/>
              <w:rPr>
                <w:rFonts w:ascii="Times New Roman" w:hAnsi="Times New Roman" w:cs="Times New Roman"/>
                <w:sz w:val="20"/>
                <w:szCs w:val="20"/>
              </w:rPr>
            </w:pPr>
            <w:r w:rsidRPr="00D65C37">
              <w:rPr>
                <w:rFonts w:ascii="Times New Roman" w:hAnsi="Times New Roman" w:cs="Times New Roman"/>
                <w:sz w:val="20"/>
                <w:szCs w:val="20"/>
              </w:rPr>
              <w:t>NR</w:t>
            </w:r>
          </w:p>
        </w:tc>
        <w:tc>
          <w:tcPr>
            <w:tcW w:w="2123" w:type="dxa"/>
            <w:tcBorders>
              <w:top w:val="nil"/>
            </w:tcBorders>
            <w:shd w:val="clear" w:color="auto" w:fill="auto"/>
          </w:tcPr>
          <w:p w14:paraId="64A92CDA" w14:textId="1A4A6528" w:rsidR="00740518" w:rsidRPr="00D65C37" w:rsidRDefault="00740518" w:rsidP="00740518">
            <w:pPr>
              <w:spacing w:line="276" w:lineRule="auto"/>
              <w:rPr>
                <w:rFonts w:ascii="Times New Roman" w:hAnsi="Times New Roman" w:cs="Times New Roman"/>
                <w:sz w:val="20"/>
                <w:szCs w:val="20"/>
              </w:rPr>
            </w:pPr>
            <w:r w:rsidRPr="00D65C37">
              <w:rPr>
                <w:rFonts w:ascii="Times New Roman" w:hAnsi="Times New Roman" w:cs="Times New Roman"/>
                <w:i/>
                <w:iCs/>
                <w:sz w:val="20"/>
                <w:szCs w:val="20"/>
              </w:rPr>
              <w:t>Education:</w:t>
            </w:r>
            <w:r w:rsidRPr="00D65C37">
              <w:rPr>
                <w:rFonts w:ascii="Times New Roman" w:hAnsi="Times New Roman" w:cs="Times New Roman"/>
                <w:sz w:val="20"/>
                <w:szCs w:val="20"/>
              </w:rPr>
              <w:t xml:space="preserve"> completed college (71.4%), did not complete college (28.6%);</w:t>
            </w:r>
            <w:r w:rsidRPr="00D65C37">
              <w:rPr>
                <w:rFonts w:ascii="Times New Roman" w:hAnsi="Times New Roman" w:cs="Times New Roman"/>
                <w:sz w:val="20"/>
                <w:szCs w:val="20"/>
              </w:rPr>
              <w:br/>
            </w:r>
            <w:r w:rsidRPr="00D65C37">
              <w:rPr>
                <w:rFonts w:ascii="Times New Roman" w:hAnsi="Times New Roman" w:cs="Times New Roman"/>
                <w:i/>
                <w:iCs/>
                <w:sz w:val="20"/>
                <w:szCs w:val="20"/>
              </w:rPr>
              <w:t>Employment:</w:t>
            </w:r>
            <w:r w:rsidRPr="00D65C37">
              <w:rPr>
                <w:rFonts w:ascii="Times New Roman" w:hAnsi="Times New Roman" w:cs="Times New Roman"/>
                <w:sz w:val="20"/>
                <w:szCs w:val="20"/>
              </w:rPr>
              <w:t xml:space="preserve"> employed at diagnosis (57.1%),</w:t>
            </w:r>
            <w:r w:rsidRPr="00D65C37">
              <w:rPr>
                <w:rFonts w:ascii="Times New Roman" w:hAnsi="Times New Roman" w:cs="Times New Roman"/>
                <w:sz w:val="20"/>
                <w:szCs w:val="20"/>
              </w:rPr>
              <w:br/>
              <w:t>unemployed (42.9%)</w:t>
            </w:r>
          </w:p>
        </w:tc>
        <w:tc>
          <w:tcPr>
            <w:tcW w:w="1985" w:type="dxa"/>
            <w:tcBorders>
              <w:top w:val="nil"/>
            </w:tcBorders>
            <w:shd w:val="clear" w:color="auto" w:fill="auto"/>
          </w:tcPr>
          <w:p w14:paraId="492A90C5" w14:textId="33177D75" w:rsidR="00740518" w:rsidRPr="00D65C37" w:rsidRDefault="00740518" w:rsidP="00740518">
            <w:pPr>
              <w:spacing w:line="276" w:lineRule="auto"/>
              <w:rPr>
                <w:rFonts w:ascii="Times New Roman" w:hAnsi="Times New Roman" w:cs="Times New Roman"/>
                <w:sz w:val="20"/>
                <w:szCs w:val="20"/>
              </w:rPr>
            </w:pPr>
            <w:r w:rsidRPr="00D65C37">
              <w:rPr>
                <w:rFonts w:ascii="Times New Roman" w:hAnsi="Times New Roman" w:cs="Times New Roman"/>
                <w:sz w:val="20"/>
                <w:szCs w:val="20"/>
              </w:rPr>
              <w:t xml:space="preserve">NR </w:t>
            </w:r>
          </w:p>
        </w:tc>
        <w:tc>
          <w:tcPr>
            <w:tcW w:w="2409" w:type="dxa"/>
            <w:tcBorders>
              <w:top w:val="nil"/>
            </w:tcBorders>
            <w:shd w:val="clear" w:color="auto" w:fill="auto"/>
          </w:tcPr>
          <w:p w14:paraId="0100ACC9" w14:textId="2734C7C0" w:rsidR="00740518" w:rsidRPr="00D65C37" w:rsidRDefault="00740518" w:rsidP="00740518">
            <w:pPr>
              <w:spacing w:line="276" w:lineRule="auto"/>
              <w:rPr>
                <w:rFonts w:ascii="Times New Roman" w:hAnsi="Times New Roman" w:cs="Times New Roman"/>
                <w:sz w:val="20"/>
                <w:szCs w:val="20"/>
              </w:rPr>
            </w:pPr>
            <w:r w:rsidRPr="00D65C37">
              <w:rPr>
                <w:rFonts w:ascii="Times New Roman" w:hAnsi="Times New Roman" w:cs="Times New Roman"/>
                <w:sz w:val="20"/>
                <w:szCs w:val="20"/>
              </w:rPr>
              <w:t>NR</w:t>
            </w:r>
          </w:p>
        </w:tc>
      </w:tr>
      <w:tr w:rsidR="00D65C37" w:rsidRPr="00D65C37" w14:paraId="552FCB19" w14:textId="77777777" w:rsidTr="002C7315">
        <w:tc>
          <w:tcPr>
            <w:tcW w:w="1560" w:type="dxa"/>
          </w:tcPr>
          <w:p w14:paraId="73D5935B" w14:textId="4AA6DA19" w:rsidR="00740518" w:rsidRPr="00D65C37" w:rsidRDefault="00740518" w:rsidP="00740518">
            <w:pPr>
              <w:spacing w:line="276" w:lineRule="auto"/>
              <w:rPr>
                <w:rFonts w:ascii="Times New Roman" w:hAnsi="Times New Roman" w:cs="Times New Roman"/>
                <w:sz w:val="20"/>
                <w:szCs w:val="20"/>
              </w:rPr>
            </w:pPr>
            <w:r w:rsidRPr="00D65C37">
              <w:rPr>
                <w:rFonts w:ascii="Times New Roman" w:hAnsi="Times New Roman" w:cs="Times New Roman"/>
                <w:sz w:val="20"/>
                <w:szCs w:val="20"/>
              </w:rPr>
              <w:t>Gustafsson (2006)</w:t>
            </w:r>
          </w:p>
        </w:tc>
        <w:tc>
          <w:tcPr>
            <w:tcW w:w="6653" w:type="dxa"/>
            <w:tcBorders>
              <w:top w:val="nil"/>
              <w:left w:val="nil"/>
            </w:tcBorders>
            <w:shd w:val="clear" w:color="auto" w:fill="auto"/>
          </w:tcPr>
          <w:p w14:paraId="6382FD09" w14:textId="49B13B3C" w:rsidR="00740518" w:rsidRPr="00D65C37" w:rsidRDefault="00740518" w:rsidP="00AF4A63">
            <w:pPr>
              <w:spacing w:line="276" w:lineRule="auto"/>
              <w:rPr>
                <w:rFonts w:ascii="Times New Roman" w:hAnsi="Times New Roman" w:cs="Times New Roman"/>
                <w:sz w:val="20"/>
                <w:szCs w:val="20"/>
              </w:rPr>
            </w:pPr>
            <w:r w:rsidRPr="00D65C37">
              <w:rPr>
                <w:rFonts w:ascii="Times New Roman" w:hAnsi="Times New Roman" w:cs="Times New Roman"/>
                <w:i/>
                <w:iCs/>
                <w:sz w:val="20"/>
                <w:szCs w:val="20"/>
              </w:rPr>
              <w:t>Inclusion:</w:t>
            </w:r>
            <w:r w:rsidRPr="00D65C37">
              <w:rPr>
                <w:rFonts w:ascii="Times New Roman" w:hAnsi="Times New Roman" w:cs="Times New Roman"/>
                <w:sz w:val="20"/>
                <w:szCs w:val="20"/>
              </w:rPr>
              <w:t xml:space="preserve"> Histologically verified LGG, aged ≥18 years, capable of completing the ques</w:t>
            </w:r>
            <w:r w:rsidR="00AB26E1" w:rsidRPr="00D65C37">
              <w:rPr>
                <w:rFonts w:ascii="Times New Roman" w:hAnsi="Times New Roman" w:cs="Times New Roman"/>
                <w:sz w:val="20"/>
                <w:szCs w:val="20"/>
              </w:rPr>
              <w:t>t</w:t>
            </w:r>
            <w:r w:rsidRPr="00D65C37">
              <w:rPr>
                <w:rFonts w:ascii="Times New Roman" w:hAnsi="Times New Roman" w:cs="Times New Roman"/>
                <w:sz w:val="20"/>
                <w:szCs w:val="20"/>
              </w:rPr>
              <w:t>io</w:t>
            </w:r>
            <w:r w:rsidR="00AB26E1" w:rsidRPr="00D65C37">
              <w:rPr>
                <w:rFonts w:ascii="Times New Roman" w:hAnsi="Times New Roman" w:cs="Times New Roman"/>
                <w:sz w:val="20"/>
                <w:szCs w:val="20"/>
              </w:rPr>
              <w:t>n</w:t>
            </w:r>
            <w:r w:rsidRPr="00D65C37">
              <w:rPr>
                <w:rFonts w:ascii="Times New Roman" w:hAnsi="Times New Roman" w:cs="Times New Roman"/>
                <w:sz w:val="20"/>
                <w:szCs w:val="20"/>
              </w:rPr>
              <w:t>naire (independent or with help);</w:t>
            </w:r>
            <w:r w:rsidRPr="00D65C37">
              <w:rPr>
                <w:rFonts w:ascii="Times New Roman" w:hAnsi="Times New Roman" w:cs="Times New Roman"/>
                <w:sz w:val="20"/>
                <w:szCs w:val="20"/>
              </w:rPr>
              <w:br/>
            </w:r>
            <w:r w:rsidRPr="00D65C37">
              <w:rPr>
                <w:rFonts w:ascii="Times New Roman" w:hAnsi="Times New Roman" w:cs="Times New Roman"/>
                <w:i/>
                <w:iCs/>
                <w:sz w:val="20"/>
                <w:szCs w:val="20"/>
              </w:rPr>
              <w:t>Exclusion:</w:t>
            </w:r>
            <w:r w:rsidRPr="00D65C37">
              <w:rPr>
                <w:rFonts w:ascii="Times New Roman" w:hAnsi="Times New Roman" w:cs="Times New Roman"/>
                <w:sz w:val="20"/>
                <w:szCs w:val="20"/>
              </w:rPr>
              <w:t xml:space="preserve"> Severe cognitive problems resulting in obvious difficulty in communicating. </w:t>
            </w:r>
            <w:r w:rsidRPr="00D65C37">
              <w:rPr>
                <w:rFonts w:ascii="Times New Roman" w:hAnsi="Times New Roman" w:cs="Times New Roman"/>
                <w:i/>
                <w:iCs/>
                <w:sz w:val="20"/>
                <w:szCs w:val="20"/>
              </w:rPr>
              <w:t>Do not detail what determines severe cognitive impairment.</w:t>
            </w:r>
          </w:p>
        </w:tc>
        <w:tc>
          <w:tcPr>
            <w:tcW w:w="1005" w:type="dxa"/>
            <w:tcBorders>
              <w:top w:val="nil"/>
            </w:tcBorders>
            <w:shd w:val="clear" w:color="auto" w:fill="auto"/>
          </w:tcPr>
          <w:p w14:paraId="333224F4" w14:textId="2AF216FE" w:rsidR="00740518" w:rsidRPr="00D65C37" w:rsidRDefault="00740518" w:rsidP="00740518">
            <w:pPr>
              <w:spacing w:line="276" w:lineRule="auto"/>
              <w:rPr>
                <w:rFonts w:ascii="Times New Roman" w:hAnsi="Times New Roman" w:cs="Times New Roman"/>
                <w:sz w:val="20"/>
                <w:szCs w:val="20"/>
              </w:rPr>
            </w:pPr>
            <w:r w:rsidRPr="00D65C37">
              <w:rPr>
                <w:rFonts w:ascii="Times New Roman" w:hAnsi="Times New Roman" w:cs="Times New Roman"/>
                <w:sz w:val="20"/>
                <w:szCs w:val="20"/>
              </w:rPr>
              <w:t>NR</w:t>
            </w:r>
          </w:p>
        </w:tc>
        <w:tc>
          <w:tcPr>
            <w:tcW w:w="2123" w:type="dxa"/>
            <w:tcBorders>
              <w:top w:val="nil"/>
            </w:tcBorders>
            <w:shd w:val="clear" w:color="000000" w:fill="FFFFFF"/>
          </w:tcPr>
          <w:p w14:paraId="25C06096" w14:textId="2468C772" w:rsidR="00740518" w:rsidRPr="00D65C37" w:rsidRDefault="00740518" w:rsidP="00740518">
            <w:pPr>
              <w:spacing w:line="276" w:lineRule="auto"/>
              <w:rPr>
                <w:rFonts w:ascii="Times New Roman" w:hAnsi="Times New Roman" w:cs="Times New Roman"/>
                <w:sz w:val="20"/>
                <w:szCs w:val="20"/>
              </w:rPr>
            </w:pPr>
            <w:r w:rsidRPr="00D65C37">
              <w:rPr>
                <w:rFonts w:ascii="Times New Roman" w:hAnsi="Times New Roman" w:cs="Times New Roman"/>
                <w:sz w:val="20"/>
                <w:szCs w:val="20"/>
              </w:rPr>
              <w:t>NR</w:t>
            </w:r>
          </w:p>
        </w:tc>
        <w:tc>
          <w:tcPr>
            <w:tcW w:w="1985" w:type="dxa"/>
            <w:tcBorders>
              <w:top w:val="nil"/>
            </w:tcBorders>
            <w:shd w:val="clear" w:color="auto" w:fill="auto"/>
          </w:tcPr>
          <w:p w14:paraId="604619F4" w14:textId="62B82A97" w:rsidR="00740518" w:rsidRPr="00D65C37" w:rsidRDefault="00740518" w:rsidP="00740518">
            <w:pPr>
              <w:spacing w:line="276" w:lineRule="auto"/>
              <w:rPr>
                <w:rFonts w:ascii="Times New Roman" w:hAnsi="Times New Roman" w:cs="Times New Roman"/>
                <w:sz w:val="20"/>
                <w:szCs w:val="20"/>
              </w:rPr>
            </w:pPr>
            <w:r w:rsidRPr="00D65C37">
              <w:rPr>
                <w:rFonts w:ascii="Times New Roman" w:hAnsi="Times New Roman" w:cs="Times New Roman"/>
                <w:sz w:val="20"/>
                <w:szCs w:val="20"/>
              </w:rPr>
              <w:t xml:space="preserve">NR </w:t>
            </w:r>
          </w:p>
        </w:tc>
        <w:tc>
          <w:tcPr>
            <w:tcW w:w="2409" w:type="dxa"/>
            <w:tcBorders>
              <w:top w:val="nil"/>
            </w:tcBorders>
            <w:shd w:val="clear" w:color="auto" w:fill="auto"/>
          </w:tcPr>
          <w:p w14:paraId="7C5EA012" w14:textId="4E46DC50" w:rsidR="00740518" w:rsidRPr="00D65C37" w:rsidRDefault="00740518" w:rsidP="00740518">
            <w:pPr>
              <w:spacing w:line="276" w:lineRule="auto"/>
              <w:rPr>
                <w:rFonts w:ascii="Times New Roman" w:hAnsi="Times New Roman" w:cs="Times New Roman"/>
                <w:sz w:val="20"/>
                <w:szCs w:val="20"/>
              </w:rPr>
            </w:pPr>
            <w:r w:rsidRPr="00D65C37">
              <w:rPr>
                <w:rFonts w:ascii="Times New Roman" w:hAnsi="Times New Roman" w:cs="Times New Roman"/>
                <w:sz w:val="20"/>
                <w:szCs w:val="20"/>
              </w:rPr>
              <w:t>NR</w:t>
            </w:r>
          </w:p>
        </w:tc>
      </w:tr>
      <w:tr w:rsidR="00D65C37" w:rsidRPr="00D65C37" w14:paraId="22DAB748" w14:textId="77777777" w:rsidTr="002C7315">
        <w:tc>
          <w:tcPr>
            <w:tcW w:w="1560" w:type="dxa"/>
          </w:tcPr>
          <w:p w14:paraId="78BAF2FD" w14:textId="6BBC4E1F" w:rsidR="00740518" w:rsidRPr="00D65C37" w:rsidRDefault="00740518" w:rsidP="00740518">
            <w:pPr>
              <w:spacing w:line="276" w:lineRule="auto"/>
              <w:rPr>
                <w:rFonts w:ascii="Times New Roman" w:hAnsi="Times New Roman" w:cs="Times New Roman"/>
                <w:sz w:val="20"/>
                <w:szCs w:val="20"/>
              </w:rPr>
            </w:pPr>
            <w:r w:rsidRPr="00D65C37">
              <w:rPr>
                <w:rFonts w:ascii="Times New Roman" w:hAnsi="Times New Roman" w:cs="Times New Roman"/>
                <w:sz w:val="20"/>
                <w:szCs w:val="20"/>
              </w:rPr>
              <w:t>Jakola (2012)</w:t>
            </w:r>
          </w:p>
        </w:tc>
        <w:tc>
          <w:tcPr>
            <w:tcW w:w="6653" w:type="dxa"/>
            <w:tcBorders>
              <w:top w:val="nil"/>
              <w:left w:val="nil"/>
            </w:tcBorders>
            <w:shd w:val="clear" w:color="000000" w:fill="FFFFFF"/>
          </w:tcPr>
          <w:p w14:paraId="3708D277" w14:textId="58A3D7BC" w:rsidR="00740518" w:rsidRPr="00D65C37" w:rsidRDefault="00740518" w:rsidP="00AF4A63">
            <w:pPr>
              <w:spacing w:line="276" w:lineRule="auto"/>
              <w:rPr>
                <w:rFonts w:ascii="Times New Roman" w:hAnsi="Times New Roman" w:cs="Times New Roman"/>
                <w:sz w:val="20"/>
                <w:szCs w:val="20"/>
              </w:rPr>
            </w:pPr>
            <w:r w:rsidRPr="00D65C37">
              <w:rPr>
                <w:rFonts w:ascii="Times New Roman" w:hAnsi="Times New Roman" w:cs="Times New Roman"/>
                <w:i/>
                <w:iCs/>
                <w:sz w:val="20"/>
                <w:szCs w:val="20"/>
              </w:rPr>
              <w:t>Inclusion:</w:t>
            </w:r>
            <w:r w:rsidRPr="00D65C37">
              <w:rPr>
                <w:rFonts w:ascii="Times New Roman" w:hAnsi="Times New Roman" w:cs="Times New Roman"/>
                <w:sz w:val="20"/>
                <w:szCs w:val="20"/>
              </w:rPr>
              <w:t xml:space="preserve"> Adult patients ≥18 years with histological verified supratentorial grade II glioma (diffuse astrocytomas, oligodendrogliomas and oligoastrocytomas);</w:t>
            </w:r>
            <w:r w:rsidRPr="00D65C37">
              <w:rPr>
                <w:rFonts w:ascii="Times New Roman" w:hAnsi="Times New Roman" w:cs="Times New Roman"/>
                <w:sz w:val="20"/>
                <w:szCs w:val="20"/>
              </w:rPr>
              <w:br/>
            </w:r>
            <w:r w:rsidRPr="00D65C37">
              <w:rPr>
                <w:rFonts w:ascii="Times New Roman" w:hAnsi="Times New Roman" w:cs="Times New Roman"/>
                <w:i/>
                <w:iCs/>
                <w:sz w:val="20"/>
                <w:szCs w:val="20"/>
              </w:rPr>
              <w:t>Exclusion:</w:t>
            </w:r>
            <w:r w:rsidRPr="00D65C37">
              <w:rPr>
                <w:rFonts w:ascii="Times New Roman" w:hAnsi="Times New Roman" w:cs="Times New Roman"/>
                <w:sz w:val="20"/>
                <w:szCs w:val="20"/>
              </w:rPr>
              <w:t xml:space="preserve"> patients that did not receive a reliable grading</w:t>
            </w:r>
          </w:p>
        </w:tc>
        <w:tc>
          <w:tcPr>
            <w:tcW w:w="1005" w:type="dxa"/>
            <w:tcBorders>
              <w:top w:val="nil"/>
            </w:tcBorders>
            <w:shd w:val="clear" w:color="auto" w:fill="auto"/>
          </w:tcPr>
          <w:p w14:paraId="687EF120" w14:textId="6857E35A" w:rsidR="00740518" w:rsidRPr="00D65C37" w:rsidRDefault="00740518" w:rsidP="00740518">
            <w:pPr>
              <w:spacing w:line="276" w:lineRule="auto"/>
              <w:rPr>
                <w:rFonts w:ascii="Times New Roman" w:hAnsi="Times New Roman" w:cs="Times New Roman"/>
                <w:sz w:val="20"/>
                <w:szCs w:val="20"/>
              </w:rPr>
            </w:pPr>
            <w:r w:rsidRPr="00D65C37">
              <w:rPr>
                <w:rFonts w:ascii="Times New Roman" w:hAnsi="Times New Roman" w:cs="Times New Roman"/>
                <w:sz w:val="20"/>
                <w:szCs w:val="20"/>
              </w:rPr>
              <w:t>NR</w:t>
            </w:r>
          </w:p>
        </w:tc>
        <w:tc>
          <w:tcPr>
            <w:tcW w:w="2123" w:type="dxa"/>
            <w:tcBorders>
              <w:top w:val="nil"/>
            </w:tcBorders>
            <w:shd w:val="clear" w:color="auto" w:fill="auto"/>
          </w:tcPr>
          <w:p w14:paraId="68F546EB" w14:textId="7D86784D" w:rsidR="00740518" w:rsidRPr="00D65C37" w:rsidRDefault="00740518" w:rsidP="00740518">
            <w:pPr>
              <w:spacing w:line="276" w:lineRule="auto"/>
              <w:rPr>
                <w:rFonts w:ascii="Times New Roman" w:hAnsi="Times New Roman" w:cs="Times New Roman"/>
                <w:sz w:val="20"/>
                <w:szCs w:val="20"/>
              </w:rPr>
            </w:pPr>
            <w:r w:rsidRPr="00D65C37">
              <w:rPr>
                <w:rFonts w:ascii="Times New Roman" w:hAnsi="Times New Roman" w:cs="Times New Roman"/>
                <w:sz w:val="20"/>
                <w:szCs w:val="20"/>
              </w:rPr>
              <w:t>NR</w:t>
            </w:r>
          </w:p>
        </w:tc>
        <w:tc>
          <w:tcPr>
            <w:tcW w:w="1985" w:type="dxa"/>
            <w:tcBorders>
              <w:top w:val="nil"/>
            </w:tcBorders>
            <w:shd w:val="clear" w:color="auto" w:fill="auto"/>
          </w:tcPr>
          <w:p w14:paraId="24AE8D99" w14:textId="2005E638" w:rsidR="00740518" w:rsidRPr="00D65C37" w:rsidRDefault="00740518" w:rsidP="00740518">
            <w:pPr>
              <w:spacing w:line="276" w:lineRule="auto"/>
              <w:rPr>
                <w:rFonts w:ascii="Times New Roman" w:hAnsi="Times New Roman" w:cs="Times New Roman"/>
                <w:sz w:val="20"/>
                <w:szCs w:val="20"/>
              </w:rPr>
            </w:pPr>
            <w:r w:rsidRPr="00D65C37">
              <w:rPr>
                <w:rFonts w:ascii="Times New Roman" w:hAnsi="Times New Roman" w:cs="Times New Roman"/>
                <w:sz w:val="20"/>
                <w:szCs w:val="20"/>
              </w:rPr>
              <w:t>≥80 (91%)</w:t>
            </w:r>
          </w:p>
        </w:tc>
        <w:tc>
          <w:tcPr>
            <w:tcW w:w="2409" w:type="dxa"/>
            <w:tcBorders>
              <w:top w:val="nil"/>
            </w:tcBorders>
            <w:shd w:val="clear" w:color="auto" w:fill="auto"/>
          </w:tcPr>
          <w:p w14:paraId="577AF375" w14:textId="4C13D5CD" w:rsidR="00740518" w:rsidRPr="00D65C37" w:rsidRDefault="00740518" w:rsidP="00740518">
            <w:pPr>
              <w:spacing w:line="276" w:lineRule="auto"/>
              <w:rPr>
                <w:rFonts w:ascii="Times New Roman" w:hAnsi="Times New Roman" w:cs="Times New Roman"/>
                <w:sz w:val="20"/>
                <w:szCs w:val="20"/>
              </w:rPr>
            </w:pPr>
            <w:r w:rsidRPr="00D65C37">
              <w:rPr>
                <w:rFonts w:ascii="Times New Roman" w:hAnsi="Times New Roman" w:cs="Times New Roman"/>
                <w:sz w:val="20"/>
                <w:szCs w:val="20"/>
              </w:rPr>
              <w:t>NR</w:t>
            </w:r>
          </w:p>
        </w:tc>
      </w:tr>
      <w:tr w:rsidR="00D65C37" w:rsidRPr="00D65C37" w14:paraId="7CF893A5" w14:textId="77777777" w:rsidTr="002C7315">
        <w:tc>
          <w:tcPr>
            <w:tcW w:w="1560" w:type="dxa"/>
          </w:tcPr>
          <w:p w14:paraId="6BCF2715" w14:textId="5D18DA1D" w:rsidR="00740518" w:rsidRPr="00D65C37" w:rsidRDefault="00740518" w:rsidP="00740518">
            <w:pPr>
              <w:spacing w:line="276" w:lineRule="auto"/>
              <w:rPr>
                <w:rFonts w:ascii="Times New Roman" w:hAnsi="Times New Roman" w:cs="Times New Roman"/>
                <w:sz w:val="20"/>
                <w:szCs w:val="20"/>
              </w:rPr>
            </w:pPr>
            <w:r w:rsidRPr="00D65C37">
              <w:rPr>
                <w:rFonts w:ascii="Times New Roman" w:hAnsi="Times New Roman" w:cs="Times New Roman"/>
                <w:sz w:val="20"/>
                <w:szCs w:val="20"/>
              </w:rPr>
              <w:t>Jiang (2019)</w:t>
            </w:r>
          </w:p>
        </w:tc>
        <w:tc>
          <w:tcPr>
            <w:tcW w:w="6653" w:type="dxa"/>
            <w:tcBorders>
              <w:top w:val="nil"/>
              <w:left w:val="nil"/>
            </w:tcBorders>
            <w:shd w:val="clear" w:color="auto" w:fill="auto"/>
          </w:tcPr>
          <w:p w14:paraId="051B3543" w14:textId="15ABBC55" w:rsidR="00740518" w:rsidRPr="00D65C37" w:rsidRDefault="00740518" w:rsidP="00AF4A63">
            <w:pPr>
              <w:spacing w:line="276" w:lineRule="auto"/>
              <w:rPr>
                <w:rFonts w:ascii="Times New Roman" w:hAnsi="Times New Roman" w:cs="Times New Roman"/>
                <w:sz w:val="20"/>
                <w:szCs w:val="20"/>
              </w:rPr>
            </w:pPr>
            <w:r w:rsidRPr="00D65C37">
              <w:rPr>
                <w:rFonts w:ascii="Times New Roman" w:hAnsi="Times New Roman" w:cs="Times New Roman"/>
                <w:i/>
                <w:iCs/>
                <w:sz w:val="20"/>
                <w:szCs w:val="20"/>
              </w:rPr>
              <w:t>Inclusion:</w:t>
            </w:r>
            <w:r w:rsidRPr="00D65C37">
              <w:rPr>
                <w:rFonts w:ascii="Times New Roman" w:hAnsi="Times New Roman" w:cs="Times New Roman"/>
                <w:sz w:val="20"/>
                <w:szCs w:val="20"/>
              </w:rPr>
              <w:t xml:space="preserve"> histological diagnosis of LGG (WHO grade II), age ≥18 years; </w:t>
            </w:r>
            <w:r w:rsidRPr="00D65C37">
              <w:rPr>
                <w:rFonts w:ascii="Times New Roman" w:hAnsi="Times New Roman" w:cs="Times New Roman"/>
                <w:i/>
                <w:iCs/>
                <w:sz w:val="20"/>
                <w:szCs w:val="20"/>
              </w:rPr>
              <w:t>Exclusion:</w:t>
            </w:r>
            <w:r w:rsidRPr="00D65C37">
              <w:rPr>
                <w:rFonts w:ascii="Times New Roman" w:hAnsi="Times New Roman" w:cs="Times New Roman"/>
                <w:sz w:val="20"/>
                <w:szCs w:val="20"/>
              </w:rPr>
              <w:t xml:space="preserve"> severe cognitive/ neurological impairment preventing communication with the patient; a history of psychiatric disorders before the diagnosis of brain tumour; time elapse from the diagnosis of brain tumour to surgery &gt;3 month. </w:t>
            </w:r>
            <w:r w:rsidRPr="00D65C37">
              <w:rPr>
                <w:rFonts w:ascii="Times New Roman" w:hAnsi="Times New Roman" w:cs="Times New Roman"/>
                <w:i/>
                <w:iCs/>
                <w:sz w:val="20"/>
                <w:szCs w:val="20"/>
              </w:rPr>
              <w:t>Do not detail what determines severe cognitive impairment.</w:t>
            </w:r>
          </w:p>
        </w:tc>
        <w:tc>
          <w:tcPr>
            <w:tcW w:w="1005" w:type="dxa"/>
            <w:tcBorders>
              <w:top w:val="nil"/>
            </w:tcBorders>
            <w:shd w:val="clear" w:color="auto" w:fill="auto"/>
          </w:tcPr>
          <w:p w14:paraId="7FD6FCB7" w14:textId="0EB9E524" w:rsidR="00740518" w:rsidRPr="00D65C37" w:rsidRDefault="00740518" w:rsidP="00740518">
            <w:pPr>
              <w:spacing w:line="276" w:lineRule="auto"/>
              <w:rPr>
                <w:rFonts w:ascii="Times New Roman" w:hAnsi="Times New Roman" w:cs="Times New Roman"/>
                <w:sz w:val="20"/>
                <w:szCs w:val="20"/>
              </w:rPr>
            </w:pPr>
            <w:r w:rsidRPr="00D65C37">
              <w:rPr>
                <w:rFonts w:ascii="Times New Roman" w:hAnsi="Times New Roman" w:cs="Times New Roman"/>
                <w:sz w:val="20"/>
                <w:szCs w:val="20"/>
              </w:rPr>
              <w:t>NR</w:t>
            </w:r>
          </w:p>
        </w:tc>
        <w:tc>
          <w:tcPr>
            <w:tcW w:w="2123" w:type="dxa"/>
            <w:tcBorders>
              <w:top w:val="nil"/>
            </w:tcBorders>
            <w:shd w:val="clear" w:color="auto" w:fill="auto"/>
          </w:tcPr>
          <w:p w14:paraId="75A9ED37" w14:textId="2AC22C84" w:rsidR="00740518" w:rsidRPr="00D65C37" w:rsidRDefault="00740518" w:rsidP="00740518">
            <w:pPr>
              <w:spacing w:line="276" w:lineRule="auto"/>
              <w:rPr>
                <w:rFonts w:ascii="Times New Roman" w:hAnsi="Times New Roman" w:cs="Times New Roman"/>
                <w:sz w:val="20"/>
                <w:szCs w:val="20"/>
              </w:rPr>
            </w:pPr>
            <w:r w:rsidRPr="00D65C37">
              <w:rPr>
                <w:rFonts w:ascii="Times New Roman" w:hAnsi="Times New Roman" w:cs="Times New Roman"/>
                <w:i/>
                <w:iCs/>
                <w:sz w:val="20"/>
                <w:szCs w:val="20"/>
              </w:rPr>
              <w:t>Employment (before surgery):</w:t>
            </w:r>
            <w:r w:rsidRPr="00D65C37">
              <w:rPr>
                <w:rFonts w:ascii="Times New Roman" w:hAnsi="Times New Roman" w:cs="Times New Roman"/>
                <w:sz w:val="20"/>
                <w:szCs w:val="20"/>
              </w:rPr>
              <w:t xml:space="preserve"> working (62%), not working (38%);</w:t>
            </w:r>
            <w:r w:rsidRPr="00D65C37">
              <w:rPr>
                <w:rFonts w:ascii="Times New Roman" w:hAnsi="Times New Roman" w:cs="Times New Roman"/>
                <w:sz w:val="20"/>
                <w:szCs w:val="20"/>
              </w:rPr>
              <w:br/>
            </w:r>
            <w:r w:rsidRPr="00D65C37">
              <w:rPr>
                <w:rFonts w:ascii="Times New Roman" w:hAnsi="Times New Roman" w:cs="Times New Roman"/>
                <w:i/>
                <w:iCs/>
                <w:sz w:val="20"/>
                <w:szCs w:val="20"/>
              </w:rPr>
              <w:t>Education:</w:t>
            </w:r>
            <w:r w:rsidRPr="00D65C37">
              <w:rPr>
                <w:rFonts w:ascii="Times New Roman" w:hAnsi="Times New Roman" w:cs="Times New Roman"/>
                <w:sz w:val="20"/>
                <w:szCs w:val="20"/>
              </w:rPr>
              <w:t xml:space="preserve"> &lt;high school (32%), high school (53%), graduate degree (15%)</w:t>
            </w:r>
          </w:p>
        </w:tc>
        <w:tc>
          <w:tcPr>
            <w:tcW w:w="1985" w:type="dxa"/>
            <w:tcBorders>
              <w:top w:val="nil"/>
            </w:tcBorders>
            <w:shd w:val="clear" w:color="auto" w:fill="auto"/>
          </w:tcPr>
          <w:p w14:paraId="12FE5730" w14:textId="1D5DC78A" w:rsidR="00740518" w:rsidRPr="00D65C37" w:rsidRDefault="00740518" w:rsidP="00740518">
            <w:pPr>
              <w:spacing w:line="276" w:lineRule="auto"/>
              <w:rPr>
                <w:rFonts w:ascii="Times New Roman" w:hAnsi="Times New Roman" w:cs="Times New Roman"/>
                <w:sz w:val="20"/>
                <w:szCs w:val="20"/>
              </w:rPr>
            </w:pPr>
            <w:r w:rsidRPr="00D65C37">
              <w:rPr>
                <w:rFonts w:ascii="Times New Roman" w:hAnsi="Times New Roman" w:cs="Times New Roman"/>
                <w:sz w:val="20"/>
                <w:szCs w:val="20"/>
              </w:rPr>
              <w:t xml:space="preserve">NR </w:t>
            </w:r>
          </w:p>
        </w:tc>
        <w:tc>
          <w:tcPr>
            <w:tcW w:w="2409" w:type="dxa"/>
            <w:tcBorders>
              <w:top w:val="nil"/>
            </w:tcBorders>
            <w:shd w:val="clear" w:color="auto" w:fill="auto"/>
          </w:tcPr>
          <w:p w14:paraId="426377D2" w14:textId="2FFE042C" w:rsidR="00740518" w:rsidRPr="00D65C37" w:rsidRDefault="00740518" w:rsidP="00740518">
            <w:pPr>
              <w:spacing w:line="276" w:lineRule="auto"/>
              <w:rPr>
                <w:rFonts w:ascii="Times New Roman" w:hAnsi="Times New Roman" w:cs="Times New Roman"/>
                <w:sz w:val="20"/>
                <w:szCs w:val="20"/>
              </w:rPr>
            </w:pPr>
            <w:r w:rsidRPr="00D65C37">
              <w:rPr>
                <w:rFonts w:ascii="Times New Roman" w:hAnsi="Times New Roman" w:cs="Times New Roman"/>
                <w:sz w:val="20"/>
                <w:szCs w:val="20"/>
              </w:rPr>
              <w:t>IDH1 mutation: mutated (85%), wild type (15%);</w:t>
            </w:r>
            <w:r w:rsidRPr="00D65C37">
              <w:rPr>
                <w:rFonts w:ascii="Times New Roman" w:hAnsi="Times New Roman" w:cs="Times New Roman"/>
                <w:sz w:val="20"/>
                <w:szCs w:val="20"/>
              </w:rPr>
              <w:br/>
              <w:t>1p/19q codeletion: detected (28%), Not detected (72%)</w:t>
            </w:r>
          </w:p>
        </w:tc>
      </w:tr>
      <w:tr w:rsidR="00D65C37" w:rsidRPr="00D65C37" w14:paraId="157F5A16" w14:textId="77777777" w:rsidTr="002C7315">
        <w:tc>
          <w:tcPr>
            <w:tcW w:w="1560" w:type="dxa"/>
          </w:tcPr>
          <w:p w14:paraId="7CFB8057" w14:textId="18B98054" w:rsidR="00740518" w:rsidRPr="00D65C37" w:rsidRDefault="00740518" w:rsidP="00740518">
            <w:pPr>
              <w:spacing w:line="276" w:lineRule="auto"/>
              <w:rPr>
                <w:rFonts w:ascii="Times New Roman" w:hAnsi="Times New Roman" w:cs="Times New Roman"/>
                <w:szCs w:val="20"/>
              </w:rPr>
            </w:pPr>
            <w:r w:rsidRPr="00D65C37">
              <w:rPr>
                <w:rFonts w:ascii="Times New Roman" w:hAnsi="Times New Roman" w:cs="Times New Roman"/>
                <w:sz w:val="20"/>
                <w:szCs w:val="18"/>
              </w:rPr>
              <w:t>Kim (2020)</w:t>
            </w:r>
          </w:p>
        </w:tc>
        <w:tc>
          <w:tcPr>
            <w:tcW w:w="6653" w:type="dxa"/>
            <w:tcBorders>
              <w:top w:val="nil"/>
              <w:left w:val="nil"/>
            </w:tcBorders>
            <w:shd w:val="clear" w:color="auto" w:fill="auto"/>
          </w:tcPr>
          <w:p w14:paraId="096FCDB3" w14:textId="77777777" w:rsidR="00740518" w:rsidRPr="00D65C37" w:rsidRDefault="00740518" w:rsidP="00AF4A63">
            <w:pPr>
              <w:spacing w:line="276" w:lineRule="auto"/>
              <w:rPr>
                <w:rFonts w:ascii="Times New Roman" w:hAnsi="Times New Roman" w:cs="Times New Roman"/>
                <w:sz w:val="20"/>
                <w:szCs w:val="18"/>
              </w:rPr>
            </w:pPr>
            <w:r w:rsidRPr="00D65C37">
              <w:rPr>
                <w:rFonts w:ascii="Times New Roman" w:hAnsi="Times New Roman" w:cs="Times New Roman"/>
                <w:i/>
                <w:iCs/>
                <w:sz w:val="20"/>
                <w:szCs w:val="18"/>
              </w:rPr>
              <w:t>Inclusion:</w:t>
            </w:r>
            <w:r w:rsidRPr="00D65C37">
              <w:rPr>
                <w:rFonts w:ascii="Times New Roman" w:hAnsi="Times New Roman" w:cs="Times New Roman"/>
                <w:sz w:val="20"/>
                <w:szCs w:val="18"/>
              </w:rPr>
              <w:t xml:space="preserve"> age ≥20 years, diagnosis of a primary glioma for more than 3 months, receiving follow-up care for 3 months since completion of treatments following diagnosis;</w:t>
            </w:r>
          </w:p>
          <w:p w14:paraId="577775BA" w14:textId="2132F2C4" w:rsidR="00740518" w:rsidRPr="00D65C37" w:rsidRDefault="00740518" w:rsidP="00AF4A63">
            <w:pPr>
              <w:spacing w:line="276" w:lineRule="auto"/>
              <w:rPr>
                <w:rFonts w:ascii="Times New Roman" w:hAnsi="Times New Roman" w:cs="Times New Roman"/>
                <w:sz w:val="20"/>
                <w:szCs w:val="18"/>
              </w:rPr>
            </w:pPr>
            <w:r w:rsidRPr="00D65C37">
              <w:rPr>
                <w:rFonts w:ascii="Times New Roman" w:hAnsi="Times New Roman" w:cs="Times New Roman"/>
                <w:i/>
                <w:iCs/>
                <w:sz w:val="20"/>
                <w:szCs w:val="18"/>
              </w:rPr>
              <w:t>Exclusion:</w:t>
            </w:r>
            <w:r w:rsidRPr="00D65C37">
              <w:rPr>
                <w:rFonts w:ascii="Times New Roman" w:hAnsi="Times New Roman" w:cs="Times New Roman"/>
                <w:sz w:val="20"/>
                <w:szCs w:val="18"/>
              </w:rPr>
              <w:t xml:space="preserve"> history of other major health issues that could influence quality of life or symptoms.</w:t>
            </w:r>
          </w:p>
        </w:tc>
        <w:tc>
          <w:tcPr>
            <w:tcW w:w="1005" w:type="dxa"/>
            <w:tcBorders>
              <w:top w:val="nil"/>
            </w:tcBorders>
            <w:shd w:val="clear" w:color="auto" w:fill="auto"/>
          </w:tcPr>
          <w:p w14:paraId="1CEC3E9C" w14:textId="78FE14BE" w:rsidR="00740518" w:rsidRPr="00D65C37" w:rsidRDefault="00740518" w:rsidP="00740518">
            <w:pPr>
              <w:spacing w:line="276" w:lineRule="auto"/>
              <w:rPr>
                <w:rFonts w:ascii="Times New Roman" w:hAnsi="Times New Roman" w:cs="Times New Roman"/>
                <w:sz w:val="20"/>
                <w:szCs w:val="18"/>
              </w:rPr>
            </w:pPr>
            <w:r w:rsidRPr="00D65C37">
              <w:rPr>
                <w:rFonts w:ascii="Times New Roman" w:hAnsi="Times New Roman" w:cs="Times New Roman"/>
                <w:sz w:val="20"/>
                <w:szCs w:val="18"/>
              </w:rPr>
              <w:t>NR</w:t>
            </w:r>
          </w:p>
        </w:tc>
        <w:tc>
          <w:tcPr>
            <w:tcW w:w="2123" w:type="dxa"/>
            <w:tcBorders>
              <w:top w:val="nil"/>
            </w:tcBorders>
            <w:shd w:val="clear" w:color="auto" w:fill="auto"/>
          </w:tcPr>
          <w:p w14:paraId="2E2A9893" w14:textId="569C579E" w:rsidR="00740518" w:rsidRPr="00D65C37" w:rsidRDefault="00740518" w:rsidP="00740518">
            <w:pPr>
              <w:spacing w:line="276" w:lineRule="auto"/>
              <w:rPr>
                <w:rFonts w:ascii="Times New Roman" w:hAnsi="Times New Roman" w:cs="Times New Roman"/>
                <w:sz w:val="20"/>
                <w:szCs w:val="18"/>
                <w:vertAlign w:val="superscript"/>
              </w:rPr>
            </w:pPr>
            <w:r w:rsidRPr="00D65C37">
              <w:rPr>
                <w:rFonts w:ascii="Times New Roman" w:hAnsi="Times New Roman" w:cs="Times New Roman"/>
                <w:sz w:val="20"/>
                <w:szCs w:val="18"/>
              </w:rPr>
              <w:t>NR</w:t>
            </w:r>
            <w:r w:rsidRPr="00D65C37">
              <w:rPr>
                <w:rFonts w:ascii="Times New Roman" w:hAnsi="Times New Roman" w:cs="Times New Roman"/>
                <w:sz w:val="20"/>
                <w:szCs w:val="18"/>
                <w:vertAlign w:val="superscript"/>
              </w:rPr>
              <w:t>b</w:t>
            </w:r>
          </w:p>
        </w:tc>
        <w:tc>
          <w:tcPr>
            <w:tcW w:w="1985" w:type="dxa"/>
            <w:tcBorders>
              <w:top w:val="nil"/>
            </w:tcBorders>
            <w:shd w:val="clear" w:color="auto" w:fill="auto"/>
          </w:tcPr>
          <w:p w14:paraId="332C1832" w14:textId="2194C970" w:rsidR="00740518" w:rsidRPr="00D65C37" w:rsidRDefault="00740518" w:rsidP="00740518">
            <w:pPr>
              <w:spacing w:line="276" w:lineRule="auto"/>
              <w:rPr>
                <w:rFonts w:ascii="Times New Roman" w:hAnsi="Times New Roman" w:cs="Times New Roman"/>
                <w:sz w:val="20"/>
                <w:szCs w:val="18"/>
              </w:rPr>
            </w:pPr>
            <w:r w:rsidRPr="00D65C37">
              <w:rPr>
                <w:rFonts w:ascii="Times New Roman" w:hAnsi="Times New Roman" w:cs="Times New Roman"/>
                <w:sz w:val="20"/>
                <w:szCs w:val="18"/>
              </w:rPr>
              <w:t>NR</w:t>
            </w:r>
          </w:p>
        </w:tc>
        <w:tc>
          <w:tcPr>
            <w:tcW w:w="2409" w:type="dxa"/>
            <w:tcBorders>
              <w:top w:val="nil"/>
            </w:tcBorders>
            <w:shd w:val="clear" w:color="auto" w:fill="auto"/>
          </w:tcPr>
          <w:p w14:paraId="3DA8F302" w14:textId="291C61A9" w:rsidR="00740518" w:rsidRPr="00D65C37" w:rsidRDefault="00740518" w:rsidP="00740518">
            <w:pPr>
              <w:spacing w:line="276" w:lineRule="auto"/>
              <w:rPr>
                <w:rFonts w:ascii="Times New Roman" w:hAnsi="Times New Roman" w:cs="Times New Roman"/>
                <w:sz w:val="20"/>
                <w:szCs w:val="18"/>
              </w:rPr>
            </w:pPr>
            <w:r w:rsidRPr="00D65C37">
              <w:rPr>
                <w:rFonts w:ascii="Times New Roman" w:hAnsi="Times New Roman" w:cs="Times New Roman"/>
                <w:sz w:val="20"/>
                <w:szCs w:val="18"/>
              </w:rPr>
              <w:t>NR</w:t>
            </w:r>
          </w:p>
        </w:tc>
      </w:tr>
      <w:tr w:rsidR="00D65C37" w:rsidRPr="00D65C37" w14:paraId="634EC81A" w14:textId="77777777" w:rsidTr="002C7315">
        <w:tc>
          <w:tcPr>
            <w:tcW w:w="1560" w:type="dxa"/>
          </w:tcPr>
          <w:p w14:paraId="60616138" w14:textId="14B3A08A" w:rsidR="00740518" w:rsidRPr="00D65C37" w:rsidRDefault="00740518" w:rsidP="00740518">
            <w:pPr>
              <w:spacing w:line="276" w:lineRule="auto"/>
              <w:rPr>
                <w:rFonts w:ascii="Times New Roman" w:hAnsi="Times New Roman" w:cs="Times New Roman"/>
                <w:sz w:val="20"/>
                <w:szCs w:val="20"/>
              </w:rPr>
            </w:pPr>
            <w:r w:rsidRPr="00D65C37">
              <w:rPr>
                <w:rFonts w:ascii="Times New Roman" w:hAnsi="Times New Roman" w:cs="Times New Roman"/>
                <w:sz w:val="20"/>
                <w:szCs w:val="20"/>
              </w:rPr>
              <w:t>Klein (2003)</w:t>
            </w:r>
          </w:p>
        </w:tc>
        <w:tc>
          <w:tcPr>
            <w:tcW w:w="6653" w:type="dxa"/>
            <w:tcBorders>
              <w:top w:val="nil"/>
              <w:left w:val="nil"/>
            </w:tcBorders>
            <w:shd w:val="clear" w:color="auto" w:fill="auto"/>
          </w:tcPr>
          <w:p w14:paraId="12DB9DF4" w14:textId="776AE233" w:rsidR="00740518" w:rsidRPr="00D65C37" w:rsidRDefault="00740518" w:rsidP="00AF4A63">
            <w:pPr>
              <w:spacing w:line="276" w:lineRule="auto"/>
              <w:rPr>
                <w:rFonts w:ascii="Times New Roman" w:hAnsi="Times New Roman" w:cs="Times New Roman"/>
                <w:sz w:val="20"/>
                <w:szCs w:val="20"/>
              </w:rPr>
            </w:pPr>
            <w:r w:rsidRPr="00D65C37">
              <w:rPr>
                <w:rFonts w:ascii="Times New Roman" w:hAnsi="Times New Roman" w:cs="Times New Roman"/>
                <w:i/>
                <w:iCs/>
                <w:sz w:val="20"/>
                <w:szCs w:val="20"/>
              </w:rPr>
              <w:t>Inclusion:</w:t>
            </w:r>
            <w:r w:rsidRPr="00D65C37">
              <w:rPr>
                <w:rFonts w:ascii="Times New Roman" w:hAnsi="Times New Roman" w:cs="Times New Roman"/>
                <w:sz w:val="20"/>
                <w:szCs w:val="20"/>
              </w:rPr>
              <w:t xml:space="preserve"> patients (1) with low-grade astrocytomas, oligodendrogliomas or oligoastrocytomas, (2) without clinical signs of tumour recurrence for at least 1 year after the histological diagnosis and primary treatment, and (3) without radiological signs of recurrence within 3 months before testing;</w:t>
            </w:r>
            <w:r w:rsidRPr="00D65C37">
              <w:rPr>
                <w:rFonts w:ascii="Times New Roman" w:hAnsi="Times New Roman" w:cs="Times New Roman"/>
                <w:sz w:val="20"/>
                <w:szCs w:val="20"/>
              </w:rPr>
              <w:br/>
            </w:r>
            <w:r w:rsidRPr="00D65C37">
              <w:rPr>
                <w:rFonts w:ascii="Times New Roman" w:hAnsi="Times New Roman" w:cs="Times New Roman"/>
                <w:i/>
                <w:iCs/>
                <w:sz w:val="20"/>
                <w:szCs w:val="20"/>
              </w:rPr>
              <w:t>Exclusion:</w:t>
            </w:r>
            <w:r w:rsidRPr="00D65C37">
              <w:rPr>
                <w:rFonts w:ascii="Times New Roman" w:hAnsi="Times New Roman" w:cs="Times New Roman"/>
                <w:sz w:val="20"/>
                <w:szCs w:val="20"/>
              </w:rPr>
              <w:t xml:space="preserve"> if they used corticosteroids, did not have a basic proficiency in the Dutch language, were unable to communicate adequately, or received radiotherapy as secondary treatment. </w:t>
            </w:r>
            <w:r w:rsidRPr="00D65C37">
              <w:rPr>
                <w:rFonts w:ascii="Times New Roman" w:hAnsi="Times New Roman" w:cs="Times New Roman"/>
                <w:i/>
                <w:iCs/>
                <w:sz w:val="20"/>
                <w:szCs w:val="20"/>
              </w:rPr>
              <w:t>Do not detail what determines an inability to communicate adequately.</w:t>
            </w:r>
          </w:p>
        </w:tc>
        <w:tc>
          <w:tcPr>
            <w:tcW w:w="1005" w:type="dxa"/>
            <w:tcBorders>
              <w:top w:val="nil"/>
            </w:tcBorders>
            <w:shd w:val="clear" w:color="auto" w:fill="auto"/>
          </w:tcPr>
          <w:p w14:paraId="0E474FBE" w14:textId="0C9849B5" w:rsidR="00740518" w:rsidRPr="00D65C37" w:rsidRDefault="00740518" w:rsidP="00740518">
            <w:pPr>
              <w:spacing w:line="276" w:lineRule="auto"/>
              <w:rPr>
                <w:rFonts w:ascii="Times New Roman" w:hAnsi="Times New Roman" w:cs="Times New Roman"/>
                <w:sz w:val="20"/>
                <w:szCs w:val="20"/>
              </w:rPr>
            </w:pPr>
            <w:r w:rsidRPr="00D65C37">
              <w:rPr>
                <w:rFonts w:ascii="Times New Roman" w:hAnsi="Times New Roman" w:cs="Times New Roman"/>
                <w:sz w:val="20"/>
                <w:szCs w:val="20"/>
              </w:rPr>
              <w:t>NR</w:t>
            </w:r>
          </w:p>
        </w:tc>
        <w:tc>
          <w:tcPr>
            <w:tcW w:w="2123" w:type="dxa"/>
            <w:tcBorders>
              <w:top w:val="nil"/>
            </w:tcBorders>
            <w:shd w:val="clear" w:color="auto" w:fill="auto"/>
          </w:tcPr>
          <w:p w14:paraId="60CAE50B" w14:textId="7632983F" w:rsidR="00740518" w:rsidRPr="00D65C37" w:rsidRDefault="00740518" w:rsidP="00740518">
            <w:pPr>
              <w:spacing w:line="276" w:lineRule="auto"/>
              <w:rPr>
                <w:rFonts w:ascii="Times New Roman" w:hAnsi="Times New Roman" w:cs="Times New Roman"/>
                <w:sz w:val="20"/>
                <w:szCs w:val="20"/>
              </w:rPr>
            </w:pPr>
            <w:r w:rsidRPr="00D65C37">
              <w:rPr>
                <w:rFonts w:ascii="Times New Roman" w:hAnsi="Times New Roman" w:cs="Times New Roman"/>
                <w:i/>
                <w:iCs/>
                <w:sz w:val="20"/>
                <w:szCs w:val="20"/>
              </w:rPr>
              <w:t>Education:</w:t>
            </w:r>
            <w:r w:rsidRPr="00D65C37">
              <w:rPr>
                <w:rFonts w:ascii="Times New Roman" w:hAnsi="Times New Roman" w:cs="Times New Roman"/>
                <w:sz w:val="20"/>
                <w:szCs w:val="20"/>
              </w:rPr>
              <w:t xml:space="preserve"> mean level 4.2 (2.2); 4.5 (2.2); 4.1 (1.8); 4 (2.3); 3.7 (2); 4.7 (2.1)</w:t>
            </w:r>
          </w:p>
        </w:tc>
        <w:tc>
          <w:tcPr>
            <w:tcW w:w="1985" w:type="dxa"/>
            <w:tcBorders>
              <w:top w:val="nil"/>
            </w:tcBorders>
            <w:shd w:val="clear" w:color="auto" w:fill="auto"/>
          </w:tcPr>
          <w:p w14:paraId="62C1B99A" w14:textId="31BCC0C4" w:rsidR="00740518" w:rsidRPr="00D65C37" w:rsidRDefault="00740518" w:rsidP="00740518">
            <w:pPr>
              <w:spacing w:line="276" w:lineRule="auto"/>
              <w:rPr>
                <w:rFonts w:ascii="Times New Roman" w:hAnsi="Times New Roman" w:cs="Times New Roman"/>
                <w:sz w:val="20"/>
                <w:szCs w:val="20"/>
              </w:rPr>
            </w:pPr>
            <w:r w:rsidRPr="00D65C37">
              <w:rPr>
                <w:rFonts w:ascii="Times New Roman" w:hAnsi="Times New Roman" w:cs="Times New Roman"/>
                <w:sz w:val="20"/>
                <w:szCs w:val="20"/>
              </w:rPr>
              <w:t xml:space="preserve">NR </w:t>
            </w:r>
          </w:p>
        </w:tc>
        <w:tc>
          <w:tcPr>
            <w:tcW w:w="2409" w:type="dxa"/>
            <w:tcBorders>
              <w:top w:val="nil"/>
            </w:tcBorders>
            <w:shd w:val="clear" w:color="auto" w:fill="auto"/>
          </w:tcPr>
          <w:p w14:paraId="3CFA2449" w14:textId="3EF2D8A3" w:rsidR="00740518" w:rsidRPr="00D65C37" w:rsidRDefault="00740518" w:rsidP="00740518">
            <w:pPr>
              <w:spacing w:line="276" w:lineRule="auto"/>
              <w:rPr>
                <w:rFonts w:ascii="Times New Roman" w:hAnsi="Times New Roman" w:cs="Times New Roman"/>
                <w:sz w:val="20"/>
                <w:szCs w:val="20"/>
              </w:rPr>
            </w:pPr>
            <w:r w:rsidRPr="00D65C37">
              <w:rPr>
                <w:rFonts w:ascii="Times New Roman" w:hAnsi="Times New Roman" w:cs="Times New Roman"/>
                <w:sz w:val="20"/>
                <w:szCs w:val="20"/>
              </w:rPr>
              <w:t>NR</w:t>
            </w:r>
          </w:p>
        </w:tc>
      </w:tr>
      <w:tr w:rsidR="00D65C37" w:rsidRPr="00D65C37" w14:paraId="2577BF3B" w14:textId="77777777" w:rsidTr="002C7315">
        <w:tc>
          <w:tcPr>
            <w:tcW w:w="1560" w:type="dxa"/>
          </w:tcPr>
          <w:p w14:paraId="21737513" w14:textId="29D25AD6" w:rsidR="003213D5" w:rsidRPr="00D65C37" w:rsidRDefault="003213D5" w:rsidP="00740518">
            <w:pPr>
              <w:spacing w:line="276" w:lineRule="auto"/>
              <w:rPr>
                <w:rFonts w:ascii="Times New Roman" w:hAnsi="Times New Roman" w:cs="Times New Roman"/>
                <w:sz w:val="20"/>
                <w:szCs w:val="18"/>
              </w:rPr>
            </w:pPr>
            <w:r w:rsidRPr="00D65C37">
              <w:rPr>
                <w:rFonts w:ascii="Times New Roman" w:hAnsi="Times New Roman" w:cs="Times New Roman"/>
                <w:sz w:val="20"/>
                <w:szCs w:val="18"/>
              </w:rPr>
              <w:t>Leonetti (2021)</w:t>
            </w:r>
          </w:p>
        </w:tc>
        <w:tc>
          <w:tcPr>
            <w:tcW w:w="6653" w:type="dxa"/>
            <w:tcBorders>
              <w:top w:val="nil"/>
              <w:left w:val="nil"/>
            </w:tcBorders>
            <w:shd w:val="clear" w:color="auto" w:fill="auto"/>
          </w:tcPr>
          <w:p w14:paraId="0974C275" w14:textId="77777777" w:rsidR="00AF4A63" w:rsidRPr="00D65C37" w:rsidRDefault="00AF4A63" w:rsidP="00AF4A63">
            <w:pPr>
              <w:spacing w:line="276" w:lineRule="auto"/>
              <w:rPr>
                <w:rFonts w:ascii="Times New Roman" w:hAnsi="Times New Roman" w:cs="Times New Roman"/>
                <w:sz w:val="20"/>
                <w:szCs w:val="18"/>
              </w:rPr>
            </w:pPr>
            <w:r w:rsidRPr="00D65C37">
              <w:rPr>
                <w:rFonts w:ascii="Times New Roman" w:hAnsi="Times New Roman" w:cs="Times New Roman"/>
                <w:i/>
                <w:iCs/>
                <w:sz w:val="20"/>
                <w:szCs w:val="18"/>
              </w:rPr>
              <w:t>Inclusion:</w:t>
            </w:r>
            <w:r w:rsidRPr="00D65C37">
              <w:rPr>
                <w:rFonts w:ascii="Times New Roman" w:hAnsi="Times New Roman" w:cs="Times New Roman"/>
                <w:sz w:val="20"/>
                <w:szCs w:val="18"/>
              </w:rPr>
              <w:t xml:space="preserve"> age ≥18 years, absence of severe comprehension deficits affecting the abilities to complete the questionnaires (tested using token test), absence of previous psychiatric symptoms or disease, absence of current medications for psychiatric conditions, histomolecular diagnosis of LGGs and HGGs, newly diagnosed glioma with no history of treatments;</w:t>
            </w:r>
          </w:p>
          <w:p w14:paraId="655F1372" w14:textId="5F54AE43" w:rsidR="003213D5" w:rsidRPr="00D65C37" w:rsidRDefault="00AF4A63" w:rsidP="00AF4A63">
            <w:pPr>
              <w:spacing w:line="276" w:lineRule="auto"/>
              <w:rPr>
                <w:rFonts w:ascii="Times New Roman" w:hAnsi="Times New Roman" w:cs="Times New Roman"/>
                <w:sz w:val="20"/>
                <w:szCs w:val="18"/>
              </w:rPr>
            </w:pPr>
            <w:r w:rsidRPr="00D65C37">
              <w:rPr>
                <w:rFonts w:ascii="Times New Roman" w:hAnsi="Times New Roman" w:cs="Times New Roman"/>
                <w:i/>
                <w:iCs/>
                <w:sz w:val="20"/>
                <w:szCs w:val="18"/>
              </w:rPr>
              <w:t>Exclusion:</w:t>
            </w:r>
            <w:r w:rsidRPr="00D65C37">
              <w:rPr>
                <w:rFonts w:ascii="Times New Roman" w:hAnsi="Times New Roman" w:cs="Times New Roman"/>
                <w:sz w:val="20"/>
                <w:szCs w:val="18"/>
              </w:rPr>
              <w:t xml:space="preserve"> tumour progression during the assessment period.</w:t>
            </w:r>
          </w:p>
        </w:tc>
        <w:tc>
          <w:tcPr>
            <w:tcW w:w="1005" w:type="dxa"/>
            <w:tcBorders>
              <w:top w:val="nil"/>
            </w:tcBorders>
            <w:shd w:val="clear" w:color="auto" w:fill="auto"/>
          </w:tcPr>
          <w:p w14:paraId="0B79E970" w14:textId="08A22337" w:rsidR="003213D5" w:rsidRPr="00D65C37" w:rsidRDefault="00AF4A63" w:rsidP="00740518">
            <w:pPr>
              <w:spacing w:line="276" w:lineRule="auto"/>
              <w:rPr>
                <w:rFonts w:ascii="Times New Roman" w:hAnsi="Times New Roman" w:cs="Times New Roman"/>
                <w:sz w:val="20"/>
                <w:szCs w:val="18"/>
              </w:rPr>
            </w:pPr>
            <w:r w:rsidRPr="00D65C37">
              <w:rPr>
                <w:rFonts w:ascii="Times New Roman" w:hAnsi="Times New Roman" w:cs="Times New Roman"/>
                <w:sz w:val="20"/>
                <w:szCs w:val="18"/>
              </w:rPr>
              <w:t>NR</w:t>
            </w:r>
          </w:p>
        </w:tc>
        <w:tc>
          <w:tcPr>
            <w:tcW w:w="2123" w:type="dxa"/>
            <w:tcBorders>
              <w:top w:val="nil"/>
            </w:tcBorders>
            <w:shd w:val="clear" w:color="auto" w:fill="auto"/>
          </w:tcPr>
          <w:p w14:paraId="5EFD2C2D" w14:textId="24A8BDA2" w:rsidR="003213D5" w:rsidRPr="00D65C37" w:rsidRDefault="002B124B" w:rsidP="00740518">
            <w:pPr>
              <w:spacing w:line="276" w:lineRule="auto"/>
              <w:rPr>
                <w:rFonts w:ascii="Times New Roman" w:hAnsi="Times New Roman" w:cs="Times New Roman"/>
                <w:sz w:val="20"/>
                <w:szCs w:val="18"/>
              </w:rPr>
            </w:pPr>
            <w:r w:rsidRPr="00D65C37">
              <w:rPr>
                <w:rFonts w:ascii="Times New Roman" w:hAnsi="Times New Roman" w:cs="Times New Roman"/>
                <w:i/>
                <w:iCs/>
                <w:sz w:val="20"/>
                <w:szCs w:val="18"/>
              </w:rPr>
              <w:t>Education:</w:t>
            </w:r>
            <w:r w:rsidRPr="00D65C37">
              <w:rPr>
                <w:rFonts w:ascii="Times New Roman" w:hAnsi="Times New Roman" w:cs="Times New Roman"/>
                <w:sz w:val="20"/>
                <w:szCs w:val="18"/>
              </w:rPr>
              <w:t xml:space="preserve"> mean 13.9 (3.01)</w:t>
            </w:r>
            <w:r w:rsidR="00214F76" w:rsidRPr="00D65C37">
              <w:rPr>
                <w:rFonts w:ascii="Times New Roman" w:hAnsi="Times New Roman" w:cs="Times New Roman"/>
                <w:sz w:val="20"/>
                <w:szCs w:val="18"/>
              </w:rPr>
              <w:t xml:space="preserve"> years</w:t>
            </w:r>
          </w:p>
        </w:tc>
        <w:tc>
          <w:tcPr>
            <w:tcW w:w="1985" w:type="dxa"/>
            <w:tcBorders>
              <w:top w:val="nil"/>
            </w:tcBorders>
            <w:shd w:val="clear" w:color="auto" w:fill="auto"/>
          </w:tcPr>
          <w:p w14:paraId="3194A6EC" w14:textId="7B65F7D1" w:rsidR="003213D5" w:rsidRPr="00D65C37" w:rsidRDefault="002B124B" w:rsidP="00740518">
            <w:pPr>
              <w:spacing w:line="276" w:lineRule="auto"/>
              <w:rPr>
                <w:rFonts w:ascii="Times New Roman" w:hAnsi="Times New Roman" w:cs="Times New Roman"/>
                <w:sz w:val="20"/>
                <w:szCs w:val="18"/>
              </w:rPr>
            </w:pPr>
            <w:r w:rsidRPr="00D65C37">
              <w:rPr>
                <w:rFonts w:ascii="Times New Roman" w:hAnsi="Times New Roman" w:cs="Times New Roman"/>
                <w:sz w:val="20"/>
                <w:szCs w:val="18"/>
              </w:rPr>
              <w:t>NR</w:t>
            </w:r>
          </w:p>
        </w:tc>
        <w:tc>
          <w:tcPr>
            <w:tcW w:w="2409" w:type="dxa"/>
            <w:tcBorders>
              <w:top w:val="nil"/>
            </w:tcBorders>
            <w:shd w:val="clear" w:color="auto" w:fill="auto"/>
          </w:tcPr>
          <w:p w14:paraId="2ED466C7" w14:textId="06C5631B" w:rsidR="003213D5" w:rsidRPr="00D65C37" w:rsidRDefault="00F61E16" w:rsidP="00740518">
            <w:pPr>
              <w:spacing w:line="276" w:lineRule="auto"/>
              <w:rPr>
                <w:rFonts w:ascii="Times New Roman" w:hAnsi="Times New Roman" w:cs="Times New Roman"/>
                <w:sz w:val="20"/>
                <w:szCs w:val="18"/>
              </w:rPr>
            </w:pPr>
            <w:r w:rsidRPr="00D65C37">
              <w:rPr>
                <w:rFonts w:ascii="Times New Roman" w:hAnsi="Times New Roman" w:cs="Times New Roman"/>
                <w:sz w:val="20"/>
                <w:szCs w:val="18"/>
              </w:rPr>
              <w:t xml:space="preserve">IDH mutated (73.8%), </w:t>
            </w:r>
            <w:r w:rsidR="00BE035E" w:rsidRPr="00D65C37">
              <w:rPr>
                <w:rFonts w:ascii="Times New Roman" w:hAnsi="Times New Roman" w:cs="Times New Roman"/>
                <w:sz w:val="20"/>
                <w:szCs w:val="18"/>
              </w:rPr>
              <w:t xml:space="preserve">IDH </w:t>
            </w:r>
            <w:r w:rsidRPr="00D65C37">
              <w:rPr>
                <w:rFonts w:ascii="Times New Roman" w:hAnsi="Times New Roman" w:cs="Times New Roman"/>
                <w:sz w:val="20"/>
                <w:szCs w:val="18"/>
              </w:rPr>
              <w:t>wildtype (26.3%)</w:t>
            </w:r>
          </w:p>
        </w:tc>
      </w:tr>
      <w:tr w:rsidR="00D65C37" w:rsidRPr="00D65C37" w14:paraId="6CE3965E" w14:textId="77777777" w:rsidTr="002C7315">
        <w:tc>
          <w:tcPr>
            <w:tcW w:w="1560" w:type="dxa"/>
          </w:tcPr>
          <w:p w14:paraId="06A392DD" w14:textId="6F811C5D" w:rsidR="00740518" w:rsidRPr="00D65C37" w:rsidRDefault="00740518" w:rsidP="00740518">
            <w:pPr>
              <w:spacing w:line="276" w:lineRule="auto"/>
              <w:rPr>
                <w:rFonts w:ascii="Times New Roman" w:hAnsi="Times New Roman" w:cs="Times New Roman"/>
                <w:sz w:val="20"/>
                <w:szCs w:val="20"/>
              </w:rPr>
            </w:pPr>
            <w:r w:rsidRPr="00D65C37">
              <w:rPr>
                <w:rFonts w:ascii="Times New Roman" w:hAnsi="Times New Roman" w:cs="Times New Roman"/>
                <w:sz w:val="20"/>
                <w:szCs w:val="20"/>
              </w:rPr>
              <w:t>Mahalakshmi (2015)</w:t>
            </w:r>
          </w:p>
        </w:tc>
        <w:tc>
          <w:tcPr>
            <w:tcW w:w="6653" w:type="dxa"/>
            <w:tcBorders>
              <w:top w:val="nil"/>
              <w:left w:val="nil"/>
            </w:tcBorders>
            <w:shd w:val="clear" w:color="000000" w:fill="FFFFFF"/>
          </w:tcPr>
          <w:p w14:paraId="4C45E580" w14:textId="6B95B9B6" w:rsidR="00740518" w:rsidRPr="00D65C37" w:rsidRDefault="00740518" w:rsidP="00AF4A63">
            <w:pPr>
              <w:spacing w:line="276" w:lineRule="auto"/>
              <w:rPr>
                <w:rFonts w:ascii="Times New Roman" w:hAnsi="Times New Roman" w:cs="Times New Roman"/>
                <w:sz w:val="20"/>
                <w:szCs w:val="20"/>
              </w:rPr>
            </w:pPr>
            <w:r w:rsidRPr="00D65C37">
              <w:rPr>
                <w:rFonts w:ascii="Times New Roman" w:hAnsi="Times New Roman" w:cs="Times New Roman"/>
                <w:i/>
                <w:iCs/>
                <w:sz w:val="20"/>
                <w:szCs w:val="20"/>
              </w:rPr>
              <w:t>Inclusion:</w:t>
            </w:r>
            <w:r w:rsidRPr="00D65C37">
              <w:rPr>
                <w:rFonts w:ascii="Times New Roman" w:hAnsi="Times New Roman" w:cs="Times New Roman"/>
                <w:sz w:val="20"/>
                <w:szCs w:val="20"/>
              </w:rPr>
              <w:t xml:space="preserve"> Patient diagnosed with a brain tumour, ≥18 years old, conscious and able to sign the consent forms;</w:t>
            </w:r>
            <w:r w:rsidRPr="00D65C37">
              <w:rPr>
                <w:rFonts w:ascii="Times New Roman" w:hAnsi="Times New Roman" w:cs="Times New Roman"/>
                <w:sz w:val="20"/>
                <w:szCs w:val="20"/>
              </w:rPr>
              <w:br/>
            </w:r>
            <w:r w:rsidRPr="00D65C37">
              <w:rPr>
                <w:rFonts w:ascii="Times New Roman" w:hAnsi="Times New Roman" w:cs="Times New Roman"/>
                <w:i/>
                <w:iCs/>
                <w:sz w:val="20"/>
                <w:szCs w:val="20"/>
              </w:rPr>
              <w:t>Exclusion:</w:t>
            </w:r>
            <w:r w:rsidRPr="00D65C37">
              <w:rPr>
                <w:rFonts w:ascii="Times New Roman" w:hAnsi="Times New Roman" w:cs="Times New Roman"/>
                <w:sz w:val="20"/>
                <w:szCs w:val="20"/>
              </w:rPr>
              <w:t xml:space="preserve"> Suspected brain tumour patients before the confirmation, severe cognitive problems resulting in obvious difficulty in communicating, those who had other disease such as diabetes, neurodegeneration, and heart related problems. </w:t>
            </w:r>
            <w:r w:rsidRPr="00D65C37">
              <w:rPr>
                <w:rFonts w:ascii="Times New Roman" w:hAnsi="Times New Roman" w:cs="Times New Roman"/>
                <w:i/>
                <w:iCs/>
                <w:sz w:val="20"/>
                <w:szCs w:val="20"/>
              </w:rPr>
              <w:t>Do not detail what determines severe cognitive problems.</w:t>
            </w:r>
          </w:p>
        </w:tc>
        <w:tc>
          <w:tcPr>
            <w:tcW w:w="1005" w:type="dxa"/>
            <w:tcBorders>
              <w:top w:val="nil"/>
            </w:tcBorders>
            <w:shd w:val="clear" w:color="auto" w:fill="auto"/>
          </w:tcPr>
          <w:p w14:paraId="308248B3" w14:textId="2B32F726" w:rsidR="00740518" w:rsidRPr="00D65C37" w:rsidRDefault="00740518" w:rsidP="00740518">
            <w:pPr>
              <w:spacing w:line="276" w:lineRule="auto"/>
              <w:rPr>
                <w:rFonts w:ascii="Times New Roman" w:hAnsi="Times New Roman" w:cs="Times New Roman"/>
                <w:sz w:val="20"/>
                <w:szCs w:val="20"/>
              </w:rPr>
            </w:pPr>
            <w:r w:rsidRPr="00D65C37">
              <w:rPr>
                <w:rFonts w:ascii="Times New Roman" w:hAnsi="Times New Roman" w:cs="Times New Roman"/>
                <w:sz w:val="20"/>
                <w:szCs w:val="20"/>
              </w:rPr>
              <w:t>NR</w:t>
            </w:r>
          </w:p>
        </w:tc>
        <w:tc>
          <w:tcPr>
            <w:tcW w:w="2123" w:type="dxa"/>
            <w:tcBorders>
              <w:top w:val="nil"/>
            </w:tcBorders>
            <w:shd w:val="clear" w:color="auto" w:fill="auto"/>
          </w:tcPr>
          <w:p w14:paraId="112BD5C5" w14:textId="281246F9" w:rsidR="00740518" w:rsidRPr="00D65C37" w:rsidRDefault="00740518" w:rsidP="00740518">
            <w:pPr>
              <w:spacing w:line="276" w:lineRule="auto"/>
              <w:rPr>
                <w:rFonts w:ascii="Times New Roman" w:hAnsi="Times New Roman" w:cs="Times New Roman"/>
                <w:sz w:val="20"/>
                <w:szCs w:val="20"/>
                <w:vertAlign w:val="superscript"/>
              </w:rPr>
            </w:pPr>
            <w:r w:rsidRPr="00D65C37">
              <w:rPr>
                <w:rFonts w:ascii="Times New Roman" w:hAnsi="Times New Roman" w:cs="Times New Roman"/>
                <w:sz w:val="20"/>
                <w:szCs w:val="20"/>
              </w:rPr>
              <w:t>NR</w:t>
            </w:r>
            <w:r w:rsidRPr="00D65C37">
              <w:rPr>
                <w:rFonts w:ascii="Times New Roman" w:hAnsi="Times New Roman" w:cs="Times New Roman"/>
                <w:sz w:val="20"/>
                <w:szCs w:val="20"/>
                <w:vertAlign w:val="superscript"/>
              </w:rPr>
              <w:t>b</w:t>
            </w:r>
          </w:p>
        </w:tc>
        <w:tc>
          <w:tcPr>
            <w:tcW w:w="1985" w:type="dxa"/>
            <w:tcBorders>
              <w:top w:val="nil"/>
            </w:tcBorders>
            <w:shd w:val="clear" w:color="auto" w:fill="auto"/>
          </w:tcPr>
          <w:p w14:paraId="59B498C4" w14:textId="60399898" w:rsidR="00740518" w:rsidRPr="00D65C37" w:rsidRDefault="00740518" w:rsidP="00740518">
            <w:pPr>
              <w:spacing w:line="276" w:lineRule="auto"/>
              <w:rPr>
                <w:rFonts w:ascii="Times New Roman" w:hAnsi="Times New Roman" w:cs="Times New Roman"/>
                <w:sz w:val="20"/>
                <w:szCs w:val="20"/>
              </w:rPr>
            </w:pPr>
            <w:r w:rsidRPr="00D65C37">
              <w:rPr>
                <w:rFonts w:ascii="Times New Roman" w:hAnsi="Times New Roman" w:cs="Times New Roman"/>
                <w:sz w:val="20"/>
                <w:szCs w:val="20"/>
              </w:rPr>
              <w:t>NR</w:t>
            </w:r>
            <w:r w:rsidRPr="00D65C37">
              <w:rPr>
                <w:rFonts w:ascii="Times New Roman" w:hAnsi="Times New Roman" w:cs="Times New Roman"/>
                <w:sz w:val="20"/>
                <w:szCs w:val="20"/>
                <w:vertAlign w:val="superscript"/>
              </w:rPr>
              <w:t>b</w:t>
            </w:r>
            <w:r w:rsidRPr="00D65C37">
              <w:rPr>
                <w:rFonts w:ascii="Times New Roman" w:hAnsi="Times New Roman" w:cs="Times New Roman"/>
                <w:sz w:val="20"/>
                <w:szCs w:val="20"/>
              </w:rPr>
              <w:t xml:space="preserve"> </w:t>
            </w:r>
          </w:p>
        </w:tc>
        <w:tc>
          <w:tcPr>
            <w:tcW w:w="2409" w:type="dxa"/>
            <w:tcBorders>
              <w:top w:val="nil"/>
            </w:tcBorders>
            <w:shd w:val="clear" w:color="auto" w:fill="auto"/>
          </w:tcPr>
          <w:p w14:paraId="00558BDF" w14:textId="5D3BF9C9" w:rsidR="00740518" w:rsidRPr="00D65C37" w:rsidRDefault="00740518" w:rsidP="00740518">
            <w:pPr>
              <w:spacing w:line="276" w:lineRule="auto"/>
              <w:rPr>
                <w:rFonts w:ascii="Times New Roman" w:hAnsi="Times New Roman" w:cs="Times New Roman"/>
                <w:sz w:val="20"/>
                <w:szCs w:val="20"/>
              </w:rPr>
            </w:pPr>
            <w:r w:rsidRPr="00D65C37">
              <w:rPr>
                <w:rFonts w:ascii="Times New Roman" w:hAnsi="Times New Roman" w:cs="Times New Roman"/>
                <w:sz w:val="20"/>
                <w:szCs w:val="20"/>
              </w:rPr>
              <w:t>NR</w:t>
            </w:r>
          </w:p>
        </w:tc>
      </w:tr>
      <w:tr w:rsidR="00D65C37" w:rsidRPr="00D65C37" w14:paraId="57729493" w14:textId="77777777" w:rsidTr="002C7315">
        <w:tc>
          <w:tcPr>
            <w:tcW w:w="1560" w:type="dxa"/>
            <w:tcBorders>
              <w:top w:val="nil"/>
            </w:tcBorders>
          </w:tcPr>
          <w:p w14:paraId="2AC23CF4" w14:textId="56F2D2AD" w:rsidR="00740518" w:rsidRPr="00D65C37" w:rsidRDefault="00740518" w:rsidP="00740518">
            <w:pPr>
              <w:spacing w:line="276" w:lineRule="auto"/>
              <w:rPr>
                <w:rFonts w:ascii="Times New Roman" w:hAnsi="Times New Roman" w:cs="Times New Roman"/>
                <w:sz w:val="20"/>
                <w:szCs w:val="20"/>
              </w:rPr>
            </w:pPr>
            <w:r w:rsidRPr="00D65C37">
              <w:rPr>
                <w:rFonts w:ascii="Times New Roman" w:hAnsi="Times New Roman" w:cs="Times New Roman"/>
                <w:sz w:val="20"/>
                <w:szCs w:val="20"/>
              </w:rPr>
              <w:t>Okita (2015)</w:t>
            </w:r>
          </w:p>
        </w:tc>
        <w:tc>
          <w:tcPr>
            <w:tcW w:w="6653" w:type="dxa"/>
            <w:tcBorders>
              <w:top w:val="nil"/>
              <w:left w:val="nil"/>
            </w:tcBorders>
            <w:shd w:val="clear" w:color="auto" w:fill="auto"/>
          </w:tcPr>
          <w:p w14:paraId="78A91702" w14:textId="097531E8" w:rsidR="00740518" w:rsidRPr="00D65C37" w:rsidRDefault="00740518" w:rsidP="00AF4A63">
            <w:pPr>
              <w:spacing w:line="276" w:lineRule="auto"/>
              <w:rPr>
                <w:rFonts w:ascii="Times New Roman" w:hAnsi="Times New Roman" w:cs="Times New Roman"/>
                <w:sz w:val="20"/>
                <w:szCs w:val="20"/>
              </w:rPr>
            </w:pPr>
            <w:r w:rsidRPr="00D65C37">
              <w:rPr>
                <w:rFonts w:ascii="Times New Roman" w:hAnsi="Times New Roman" w:cs="Times New Roman"/>
                <w:i/>
                <w:iCs/>
                <w:sz w:val="20"/>
                <w:szCs w:val="20"/>
              </w:rPr>
              <w:t>Inclusion:</w:t>
            </w:r>
            <w:r w:rsidRPr="00D65C37">
              <w:rPr>
                <w:rFonts w:ascii="Times New Roman" w:hAnsi="Times New Roman" w:cs="Times New Roman"/>
                <w:sz w:val="20"/>
                <w:szCs w:val="20"/>
              </w:rPr>
              <w:t xml:space="preserve"> grade II glioma with no evidence of active disease, or receipt of radiotherapy and chemotherapy at the time of participation.</w:t>
            </w:r>
          </w:p>
        </w:tc>
        <w:tc>
          <w:tcPr>
            <w:tcW w:w="1005" w:type="dxa"/>
            <w:tcBorders>
              <w:top w:val="nil"/>
            </w:tcBorders>
            <w:shd w:val="clear" w:color="auto" w:fill="auto"/>
          </w:tcPr>
          <w:p w14:paraId="09E494AD" w14:textId="04422C5F" w:rsidR="00740518" w:rsidRPr="00D65C37" w:rsidRDefault="00740518" w:rsidP="00740518">
            <w:pPr>
              <w:spacing w:line="276" w:lineRule="auto"/>
              <w:rPr>
                <w:rFonts w:ascii="Times New Roman" w:hAnsi="Times New Roman" w:cs="Times New Roman"/>
                <w:sz w:val="20"/>
                <w:szCs w:val="20"/>
              </w:rPr>
            </w:pPr>
            <w:r w:rsidRPr="00D65C37">
              <w:rPr>
                <w:rFonts w:ascii="Times New Roman" w:hAnsi="Times New Roman" w:cs="Times New Roman"/>
                <w:sz w:val="20"/>
                <w:szCs w:val="20"/>
              </w:rPr>
              <w:t>NR</w:t>
            </w:r>
          </w:p>
        </w:tc>
        <w:tc>
          <w:tcPr>
            <w:tcW w:w="2123" w:type="dxa"/>
            <w:tcBorders>
              <w:top w:val="nil"/>
            </w:tcBorders>
            <w:shd w:val="clear" w:color="auto" w:fill="auto"/>
          </w:tcPr>
          <w:p w14:paraId="21286886" w14:textId="39858D20" w:rsidR="00740518" w:rsidRPr="00D65C37" w:rsidRDefault="00740518" w:rsidP="00740518">
            <w:pPr>
              <w:spacing w:line="276" w:lineRule="auto"/>
              <w:rPr>
                <w:rFonts w:ascii="Times New Roman" w:hAnsi="Times New Roman" w:cs="Times New Roman"/>
                <w:sz w:val="20"/>
                <w:szCs w:val="20"/>
              </w:rPr>
            </w:pPr>
            <w:r w:rsidRPr="00D65C37">
              <w:rPr>
                <w:rFonts w:ascii="Times New Roman" w:hAnsi="Times New Roman" w:cs="Times New Roman"/>
                <w:sz w:val="20"/>
                <w:szCs w:val="20"/>
              </w:rPr>
              <w:t>NR</w:t>
            </w:r>
          </w:p>
        </w:tc>
        <w:tc>
          <w:tcPr>
            <w:tcW w:w="1985" w:type="dxa"/>
            <w:tcBorders>
              <w:top w:val="nil"/>
            </w:tcBorders>
            <w:shd w:val="clear" w:color="auto" w:fill="auto"/>
          </w:tcPr>
          <w:p w14:paraId="263E8E95" w14:textId="1D524C52" w:rsidR="00740518" w:rsidRPr="00D65C37" w:rsidRDefault="00740518" w:rsidP="00740518">
            <w:pPr>
              <w:spacing w:line="276" w:lineRule="auto"/>
              <w:rPr>
                <w:rFonts w:ascii="Times New Roman" w:hAnsi="Times New Roman" w:cs="Times New Roman"/>
                <w:sz w:val="20"/>
                <w:szCs w:val="20"/>
              </w:rPr>
            </w:pPr>
            <w:r w:rsidRPr="00D65C37">
              <w:rPr>
                <w:rFonts w:ascii="Times New Roman" w:hAnsi="Times New Roman" w:cs="Times New Roman"/>
                <w:sz w:val="20"/>
                <w:szCs w:val="20"/>
              </w:rPr>
              <w:t xml:space="preserve">100 (16%), </w:t>
            </w:r>
            <w:r w:rsidRPr="00D65C37">
              <w:rPr>
                <w:rFonts w:ascii="Times New Roman" w:hAnsi="Times New Roman" w:cs="Times New Roman"/>
                <w:sz w:val="20"/>
                <w:szCs w:val="20"/>
              </w:rPr>
              <w:br/>
              <w:t xml:space="preserve">90 (58%), </w:t>
            </w:r>
            <w:r w:rsidRPr="00D65C37">
              <w:rPr>
                <w:rFonts w:ascii="Times New Roman" w:hAnsi="Times New Roman" w:cs="Times New Roman"/>
                <w:sz w:val="20"/>
                <w:szCs w:val="20"/>
              </w:rPr>
              <w:br/>
              <w:t xml:space="preserve">80 (16%), </w:t>
            </w:r>
            <w:r w:rsidRPr="00D65C37">
              <w:rPr>
                <w:rFonts w:ascii="Times New Roman" w:hAnsi="Times New Roman" w:cs="Times New Roman"/>
                <w:sz w:val="20"/>
                <w:szCs w:val="20"/>
              </w:rPr>
              <w:br/>
              <w:t>70 (10%)</w:t>
            </w:r>
          </w:p>
        </w:tc>
        <w:tc>
          <w:tcPr>
            <w:tcW w:w="2409" w:type="dxa"/>
            <w:tcBorders>
              <w:top w:val="nil"/>
            </w:tcBorders>
            <w:shd w:val="clear" w:color="auto" w:fill="auto"/>
          </w:tcPr>
          <w:p w14:paraId="48F0C2EB" w14:textId="1C65C405" w:rsidR="00740518" w:rsidRPr="00D65C37" w:rsidRDefault="00740518" w:rsidP="00740518">
            <w:pPr>
              <w:spacing w:line="276" w:lineRule="auto"/>
              <w:rPr>
                <w:rFonts w:ascii="Times New Roman" w:hAnsi="Times New Roman" w:cs="Times New Roman"/>
                <w:sz w:val="20"/>
                <w:szCs w:val="20"/>
              </w:rPr>
            </w:pPr>
            <w:r w:rsidRPr="00D65C37">
              <w:rPr>
                <w:rFonts w:ascii="Times New Roman" w:hAnsi="Times New Roman" w:cs="Times New Roman"/>
                <w:sz w:val="20"/>
                <w:szCs w:val="20"/>
              </w:rPr>
              <w:t>NR</w:t>
            </w:r>
          </w:p>
        </w:tc>
      </w:tr>
      <w:tr w:rsidR="00D65C37" w:rsidRPr="00D65C37" w14:paraId="31D4A22A" w14:textId="77777777" w:rsidTr="002C7315">
        <w:tc>
          <w:tcPr>
            <w:tcW w:w="1560" w:type="dxa"/>
          </w:tcPr>
          <w:p w14:paraId="46F2B239" w14:textId="73CD4507" w:rsidR="00740518" w:rsidRPr="00D65C37" w:rsidRDefault="00740518" w:rsidP="00740518">
            <w:pPr>
              <w:spacing w:line="276" w:lineRule="auto"/>
              <w:rPr>
                <w:rFonts w:ascii="Times New Roman" w:hAnsi="Times New Roman" w:cs="Times New Roman"/>
                <w:sz w:val="20"/>
                <w:szCs w:val="20"/>
              </w:rPr>
            </w:pPr>
            <w:r w:rsidRPr="00D65C37">
              <w:rPr>
                <w:rFonts w:ascii="Times New Roman" w:hAnsi="Times New Roman" w:cs="Times New Roman"/>
                <w:sz w:val="20"/>
                <w:szCs w:val="20"/>
              </w:rPr>
              <w:t>Reijneveld (2001)</w:t>
            </w:r>
          </w:p>
        </w:tc>
        <w:tc>
          <w:tcPr>
            <w:tcW w:w="6653" w:type="dxa"/>
            <w:tcBorders>
              <w:top w:val="nil"/>
              <w:left w:val="nil"/>
            </w:tcBorders>
            <w:shd w:val="clear" w:color="auto" w:fill="auto"/>
          </w:tcPr>
          <w:p w14:paraId="67AC161D" w14:textId="70084E45" w:rsidR="00740518" w:rsidRPr="00D65C37" w:rsidRDefault="00740518" w:rsidP="00AF4A63">
            <w:pPr>
              <w:spacing w:line="276" w:lineRule="auto"/>
              <w:rPr>
                <w:rFonts w:ascii="Times New Roman" w:hAnsi="Times New Roman" w:cs="Times New Roman"/>
                <w:sz w:val="20"/>
                <w:szCs w:val="20"/>
              </w:rPr>
            </w:pPr>
            <w:r w:rsidRPr="00D65C37">
              <w:rPr>
                <w:rFonts w:ascii="Times New Roman" w:hAnsi="Times New Roman" w:cs="Times New Roman"/>
                <w:i/>
                <w:iCs/>
                <w:sz w:val="20"/>
                <w:szCs w:val="20"/>
              </w:rPr>
              <w:t>Inclusion:</w:t>
            </w:r>
            <w:r w:rsidRPr="00D65C37">
              <w:rPr>
                <w:rFonts w:ascii="Times New Roman" w:hAnsi="Times New Roman" w:cs="Times New Roman"/>
                <w:sz w:val="20"/>
                <w:szCs w:val="20"/>
              </w:rPr>
              <w:t xml:space="preserve"> all patients were at least 18 years old, presented with epileptic seizures without neurologic deficits, showed non-enhancing supratenorial lesions without edema, no radiologic or clinical signs of progression for &gt;6 months from presumed diagnosis.</w:t>
            </w:r>
          </w:p>
        </w:tc>
        <w:tc>
          <w:tcPr>
            <w:tcW w:w="1005" w:type="dxa"/>
            <w:tcBorders>
              <w:top w:val="nil"/>
            </w:tcBorders>
            <w:shd w:val="clear" w:color="auto" w:fill="auto"/>
          </w:tcPr>
          <w:p w14:paraId="4FD93578" w14:textId="79ACDB46" w:rsidR="00740518" w:rsidRPr="00D65C37" w:rsidRDefault="00740518" w:rsidP="00740518">
            <w:pPr>
              <w:spacing w:line="276" w:lineRule="auto"/>
              <w:rPr>
                <w:rFonts w:ascii="Times New Roman" w:hAnsi="Times New Roman" w:cs="Times New Roman"/>
                <w:sz w:val="20"/>
                <w:szCs w:val="20"/>
              </w:rPr>
            </w:pPr>
            <w:r w:rsidRPr="00D65C37">
              <w:rPr>
                <w:rFonts w:ascii="Times New Roman" w:hAnsi="Times New Roman" w:cs="Times New Roman"/>
                <w:sz w:val="20"/>
                <w:szCs w:val="20"/>
              </w:rPr>
              <w:t>NR</w:t>
            </w:r>
          </w:p>
        </w:tc>
        <w:tc>
          <w:tcPr>
            <w:tcW w:w="2123" w:type="dxa"/>
            <w:tcBorders>
              <w:top w:val="nil"/>
            </w:tcBorders>
            <w:shd w:val="clear" w:color="auto" w:fill="auto"/>
          </w:tcPr>
          <w:p w14:paraId="5AE51BC0" w14:textId="5383C6DC" w:rsidR="00740518" w:rsidRPr="00D65C37" w:rsidRDefault="00740518" w:rsidP="00740518">
            <w:pPr>
              <w:spacing w:line="276" w:lineRule="auto"/>
              <w:rPr>
                <w:rFonts w:ascii="Times New Roman" w:hAnsi="Times New Roman" w:cs="Times New Roman"/>
                <w:sz w:val="20"/>
                <w:szCs w:val="20"/>
              </w:rPr>
            </w:pPr>
            <w:r w:rsidRPr="00D65C37">
              <w:rPr>
                <w:rFonts w:ascii="Times New Roman" w:hAnsi="Times New Roman" w:cs="Times New Roman"/>
                <w:i/>
                <w:iCs/>
                <w:sz w:val="20"/>
                <w:szCs w:val="20"/>
              </w:rPr>
              <w:t>Education:</w:t>
            </w:r>
            <w:r w:rsidRPr="00D65C37">
              <w:rPr>
                <w:rFonts w:ascii="Times New Roman" w:hAnsi="Times New Roman" w:cs="Times New Roman"/>
                <w:sz w:val="20"/>
                <w:szCs w:val="20"/>
              </w:rPr>
              <w:t xml:space="preserve"> mean level 3.5</w:t>
            </w:r>
          </w:p>
        </w:tc>
        <w:tc>
          <w:tcPr>
            <w:tcW w:w="1985" w:type="dxa"/>
            <w:tcBorders>
              <w:top w:val="nil"/>
            </w:tcBorders>
            <w:shd w:val="clear" w:color="auto" w:fill="auto"/>
          </w:tcPr>
          <w:p w14:paraId="226688D1" w14:textId="098552EC" w:rsidR="00740518" w:rsidRPr="00D65C37" w:rsidRDefault="00740518" w:rsidP="00740518">
            <w:pPr>
              <w:spacing w:line="276" w:lineRule="auto"/>
              <w:rPr>
                <w:rFonts w:ascii="Times New Roman" w:hAnsi="Times New Roman" w:cs="Times New Roman"/>
                <w:sz w:val="20"/>
                <w:szCs w:val="20"/>
              </w:rPr>
            </w:pPr>
            <w:r w:rsidRPr="00D65C37">
              <w:rPr>
                <w:rFonts w:ascii="Times New Roman" w:hAnsi="Times New Roman" w:cs="Times New Roman"/>
                <w:sz w:val="20"/>
                <w:szCs w:val="20"/>
              </w:rPr>
              <w:t>88.7 (SD 9.7)</w:t>
            </w:r>
          </w:p>
        </w:tc>
        <w:tc>
          <w:tcPr>
            <w:tcW w:w="2409" w:type="dxa"/>
            <w:tcBorders>
              <w:top w:val="nil"/>
            </w:tcBorders>
            <w:shd w:val="clear" w:color="auto" w:fill="auto"/>
          </w:tcPr>
          <w:p w14:paraId="529B7B43" w14:textId="071DADD1" w:rsidR="00740518" w:rsidRPr="00D65C37" w:rsidRDefault="00740518" w:rsidP="00740518">
            <w:pPr>
              <w:spacing w:line="276" w:lineRule="auto"/>
              <w:rPr>
                <w:rFonts w:ascii="Times New Roman" w:hAnsi="Times New Roman" w:cs="Times New Roman"/>
                <w:sz w:val="20"/>
                <w:szCs w:val="20"/>
              </w:rPr>
            </w:pPr>
            <w:r w:rsidRPr="00D65C37">
              <w:rPr>
                <w:rFonts w:ascii="Times New Roman" w:hAnsi="Times New Roman" w:cs="Times New Roman"/>
                <w:sz w:val="20"/>
                <w:szCs w:val="20"/>
              </w:rPr>
              <w:t>NR</w:t>
            </w:r>
          </w:p>
        </w:tc>
      </w:tr>
      <w:tr w:rsidR="00D65C37" w:rsidRPr="00D65C37" w14:paraId="604C4358" w14:textId="77777777" w:rsidTr="002C7315">
        <w:tc>
          <w:tcPr>
            <w:tcW w:w="1560" w:type="dxa"/>
          </w:tcPr>
          <w:p w14:paraId="1150F4B2" w14:textId="73D54BFF" w:rsidR="00740518" w:rsidRPr="00D65C37" w:rsidRDefault="00740518" w:rsidP="00740518">
            <w:pPr>
              <w:spacing w:line="276" w:lineRule="auto"/>
              <w:rPr>
                <w:rFonts w:ascii="Times New Roman" w:hAnsi="Times New Roman" w:cs="Times New Roman"/>
                <w:sz w:val="20"/>
                <w:szCs w:val="20"/>
              </w:rPr>
            </w:pPr>
            <w:r w:rsidRPr="00D65C37">
              <w:rPr>
                <w:rFonts w:ascii="Times New Roman" w:hAnsi="Times New Roman" w:cs="Times New Roman"/>
                <w:sz w:val="20"/>
                <w:szCs w:val="20"/>
              </w:rPr>
              <w:t>Ruge (2011)</w:t>
            </w:r>
          </w:p>
        </w:tc>
        <w:tc>
          <w:tcPr>
            <w:tcW w:w="6653" w:type="dxa"/>
            <w:tcBorders>
              <w:top w:val="nil"/>
              <w:left w:val="nil"/>
            </w:tcBorders>
            <w:shd w:val="clear" w:color="auto" w:fill="auto"/>
          </w:tcPr>
          <w:p w14:paraId="69C7FC1F" w14:textId="09AFA7BA" w:rsidR="00740518" w:rsidRPr="00D65C37" w:rsidRDefault="00740518" w:rsidP="00AF4A63">
            <w:pPr>
              <w:spacing w:line="276" w:lineRule="auto"/>
              <w:rPr>
                <w:rFonts w:ascii="Times New Roman" w:hAnsi="Times New Roman" w:cs="Times New Roman"/>
                <w:sz w:val="20"/>
                <w:szCs w:val="20"/>
              </w:rPr>
            </w:pPr>
            <w:r w:rsidRPr="00D65C37">
              <w:rPr>
                <w:rFonts w:ascii="Times New Roman" w:hAnsi="Times New Roman" w:cs="Times New Roman"/>
                <w:i/>
                <w:iCs/>
                <w:sz w:val="20"/>
                <w:szCs w:val="20"/>
              </w:rPr>
              <w:t>Inclusion:</w:t>
            </w:r>
            <w:r w:rsidRPr="00D65C37">
              <w:rPr>
                <w:rFonts w:ascii="Times New Roman" w:hAnsi="Times New Roman" w:cs="Times New Roman"/>
                <w:sz w:val="20"/>
                <w:szCs w:val="20"/>
              </w:rPr>
              <w:t xml:space="preserve"> newly diagnosed, untreated supratentorial LGG;</w:t>
            </w:r>
            <w:r w:rsidRPr="00D65C37">
              <w:rPr>
                <w:rFonts w:ascii="Times New Roman" w:hAnsi="Times New Roman" w:cs="Times New Roman"/>
                <w:sz w:val="20"/>
                <w:szCs w:val="20"/>
              </w:rPr>
              <w:br/>
            </w:r>
            <w:r w:rsidRPr="00D65C37">
              <w:rPr>
                <w:rFonts w:ascii="Times New Roman" w:hAnsi="Times New Roman" w:cs="Times New Roman"/>
                <w:i/>
                <w:iCs/>
                <w:sz w:val="20"/>
                <w:szCs w:val="20"/>
              </w:rPr>
              <w:t>Exclusion:</w:t>
            </w:r>
            <w:r w:rsidRPr="00D65C37">
              <w:rPr>
                <w:rFonts w:ascii="Times New Roman" w:hAnsi="Times New Roman" w:cs="Times New Roman"/>
                <w:sz w:val="20"/>
                <w:szCs w:val="20"/>
              </w:rPr>
              <w:t xml:space="preserve"> diagnosis other than WHO grade II astrocytoma, oligodendroglioma, and oligoastrocytoma.</w:t>
            </w:r>
          </w:p>
        </w:tc>
        <w:tc>
          <w:tcPr>
            <w:tcW w:w="1005" w:type="dxa"/>
            <w:tcBorders>
              <w:top w:val="nil"/>
            </w:tcBorders>
            <w:shd w:val="clear" w:color="auto" w:fill="auto"/>
          </w:tcPr>
          <w:p w14:paraId="38201897" w14:textId="7765176B" w:rsidR="00740518" w:rsidRPr="00D65C37" w:rsidRDefault="00740518" w:rsidP="00740518">
            <w:pPr>
              <w:spacing w:line="276" w:lineRule="auto"/>
              <w:rPr>
                <w:rFonts w:ascii="Times New Roman" w:hAnsi="Times New Roman" w:cs="Times New Roman"/>
                <w:sz w:val="20"/>
                <w:szCs w:val="20"/>
              </w:rPr>
            </w:pPr>
            <w:r w:rsidRPr="00D65C37">
              <w:rPr>
                <w:rFonts w:ascii="Times New Roman" w:hAnsi="Times New Roman" w:cs="Times New Roman"/>
                <w:sz w:val="20"/>
                <w:szCs w:val="20"/>
              </w:rPr>
              <w:t>NR</w:t>
            </w:r>
          </w:p>
        </w:tc>
        <w:tc>
          <w:tcPr>
            <w:tcW w:w="2123" w:type="dxa"/>
            <w:tcBorders>
              <w:top w:val="nil"/>
            </w:tcBorders>
            <w:shd w:val="clear" w:color="auto" w:fill="auto"/>
          </w:tcPr>
          <w:p w14:paraId="425C1ED7" w14:textId="0170D5A5" w:rsidR="00740518" w:rsidRPr="00D65C37" w:rsidRDefault="00740518" w:rsidP="00740518">
            <w:pPr>
              <w:spacing w:line="276" w:lineRule="auto"/>
              <w:rPr>
                <w:rFonts w:ascii="Times New Roman" w:hAnsi="Times New Roman" w:cs="Times New Roman"/>
                <w:sz w:val="20"/>
                <w:szCs w:val="20"/>
              </w:rPr>
            </w:pPr>
            <w:r w:rsidRPr="00D65C37">
              <w:rPr>
                <w:rFonts w:ascii="Times New Roman" w:hAnsi="Times New Roman" w:cs="Times New Roman"/>
                <w:i/>
                <w:iCs/>
                <w:sz w:val="20"/>
                <w:szCs w:val="20"/>
              </w:rPr>
              <w:t>Employment:</w:t>
            </w:r>
            <w:r w:rsidRPr="00D65C37">
              <w:rPr>
                <w:rFonts w:ascii="Times New Roman" w:hAnsi="Times New Roman" w:cs="Times New Roman"/>
                <w:sz w:val="20"/>
                <w:szCs w:val="20"/>
              </w:rPr>
              <w:t xml:space="preserve"> employed at time of diagnosis (91%)</w:t>
            </w:r>
          </w:p>
        </w:tc>
        <w:tc>
          <w:tcPr>
            <w:tcW w:w="1985" w:type="dxa"/>
            <w:tcBorders>
              <w:top w:val="nil"/>
            </w:tcBorders>
            <w:shd w:val="clear" w:color="auto" w:fill="auto"/>
          </w:tcPr>
          <w:p w14:paraId="6317EA9B" w14:textId="01D4C0AF" w:rsidR="00740518" w:rsidRPr="00D65C37" w:rsidRDefault="00740518" w:rsidP="00740518">
            <w:pPr>
              <w:spacing w:line="276" w:lineRule="auto"/>
              <w:rPr>
                <w:rFonts w:ascii="Times New Roman" w:hAnsi="Times New Roman" w:cs="Times New Roman"/>
                <w:sz w:val="20"/>
                <w:szCs w:val="20"/>
              </w:rPr>
            </w:pPr>
            <w:r w:rsidRPr="00D65C37">
              <w:rPr>
                <w:rFonts w:ascii="Times New Roman" w:hAnsi="Times New Roman" w:cs="Times New Roman"/>
                <w:sz w:val="20"/>
                <w:szCs w:val="20"/>
              </w:rPr>
              <w:t>83.6 (SD 6.5)</w:t>
            </w:r>
          </w:p>
        </w:tc>
        <w:tc>
          <w:tcPr>
            <w:tcW w:w="2409" w:type="dxa"/>
            <w:tcBorders>
              <w:top w:val="nil"/>
            </w:tcBorders>
            <w:shd w:val="clear" w:color="auto" w:fill="auto"/>
          </w:tcPr>
          <w:p w14:paraId="2790279C" w14:textId="18A1CEAB" w:rsidR="00740518" w:rsidRPr="00D65C37" w:rsidRDefault="00740518" w:rsidP="00740518">
            <w:pPr>
              <w:spacing w:line="276" w:lineRule="auto"/>
              <w:rPr>
                <w:rFonts w:ascii="Times New Roman" w:hAnsi="Times New Roman" w:cs="Times New Roman"/>
                <w:sz w:val="20"/>
                <w:szCs w:val="20"/>
              </w:rPr>
            </w:pPr>
            <w:r w:rsidRPr="00D65C37">
              <w:rPr>
                <w:rFonts w:ascii="Times New Roman" w:hAnsi="Times New Roman" w:cs="Times New Roman"/>
                <w:sz w:val="20"/>
                <w:szCs w:val="20"/>
              </w:rPr>
              <w:t>NR</w:t>
            </w:r>
          </w:p>
        </w:tc>
      </w:tr>
      <w:tr w:rsidR="00D65C37" w:rsidRPr="00D65C37" w14:paraId="1125CD91" w14:textId="77777777" w:rsidTr="002C7315">
        <w:tc>
          <w:tcPr>
            <w:tcW w:w="1560" w:type="dxa"/>
          </w:tcPr>
          <w:p w14:paraId="5C520EA6" w14:textId="231E9E83" w:rsidR="00740518" w:rsidRPr="00D65C37" w:rsidRDefault="00740518" w:rsidP="00740518">
            <w:pPr>
              <w:spacing w:line="276" w:lineRule="auto"/>
              <w:rPr>
                <w:rFonts w:cs="Times New Roman"/>
                <w:szCs w:val="20"/>
              </w:rPr>
            </w:pPr>
            <w:r w:rsidRPr="00D65C37">
              <w:rPr>
                <w:rFonts w:ascii="Times New Roman" w:hAnsi="Times New Roman" w:cs="Times New Roman"/>
                <w:sz w:val="20"/>
                <w:szCs w:val="20"/>
              </w:rPr>
              <w:t>Salo (2002); Mainio (2006)</w:t>
            </w:r>
          </w:p>
        </w:tc>
        <w:tc>
          <w:tcPr>
            <w:tcW w:w="6653" w:type="dxa"/>
            <w:tcBorders>
              <w:top w:val="nil"/>
              <w:left w:val="nil"/>
            </w:tcBorders>
            <w:shd w:val="clear" w:color="auto" w:fill="auto"/>
          </w:tcPr>
          <w:p w14:paraId="5308CCB2" w14:textId="68B3DB82" w:rsidR="00740518" w:rsidRPr="00D65C37" w:rsidRDefault="00740518" w:rsidP="00AF4A63">
            <w:pPr>
              <w:spacing w:line="276" w:lineRule="auto"/>
              <w:rPr>
                <w:rFonts w:cs="Times New Roman"/>
                <w:szCs w:val="20"/>
              </w:rPr>
            </w:pPr>
            <w:r w:rsidRPr="00D65C37">
              <w:rPr>
                <w:rFonts w:ascii="Times New Roman" w:hAnsi="Times New Roman" w:cs="Times New Roman"/>
                <w:i/>
                <w:iCs/>
                <w:sz w:val="20"/>
                <w:szCs w:val="20"/>
              </w:rPr>
              <w:t>Inclusion:</w:t>
            </w:r>
            <w:r w:rsidRPr="00D65C37">
              <w:rPr>
                <w:rFonts w:ascii="Times New Roman" w:hAnsi="Times New Roman" w:cs="Times New Roman"/>
                <w:sz w:val="20"/>
                <w:szCs w:val="20"/>
              </w:rPr>
              <w:t xml:space="preserve"> adult &gt;16 years old with a primary brain tumour diagnosis;</w:t>
            </w:r>
            <w:r w:rsidRPr="00D65C37">
              <w:rPr>
                <w:rFonts w:ascii="Times New Roman" w:hAnsi="Times New Roman" w:cs="Times New Roman"/>
                <w:sz w:val="20"/>
                <w:szCs w:val="20"/>
              </w:rPr>
              <w:br/>
            </w:r>
            <w:r w:rsidRPr="00D65C37">
              <w:rPr>
                <w:rFonts w:ascii="Times New Roman" w:hAnsi="Times New Roman" w:cs="Times New Roman"/>
                <w:i/>
                <w:iCs/>
                <w:sz w:val="20"/>
                <w:szCs w:val="20"/>
              </w:rPr>
              <w:t>Exclusion:</w:t>
            </w:r>
            <w:r w:rsidRPr="00D65C37">
              <w:rPr>
                <w:rFonts w:ascii="Times New Roman" w:hAnsi="Times New Roman" w:cs="Times New Roman"/>
                <w:sz w:val="20"/>
                <w:szCs w:val="20"/>
              </w:rPr>
              <w:t xml:space="preserve"> those with metastases</w:t>
            </w:r>
          </w:p>
        </w:tc>
        <w:tc>
          <w:tcPr>
            <w:tcW w:w="1005" w:type="dxa"/>
            <w:tcBorders>
              <w:top w:val="nil"/>
            </w:tcBorders>
            <w:shd w:val="clear" w:color="auto" w:fill="auto"/>
          </w:tcPr>
          <w:p w14:paraId="13A1B311" w14:textId="56F8F4D9" w:rsidR="00740518" w:rsidRPr="00D65C37" w:rsidRDefault="00740518" w:rsidP="00740518">
            <w:pPr>
              <w:spacing w:line="276" w:lineRule="auto"/>
              <w:rPr>
                <w:rFonts w:cs="Times New Roman"/>
                <w:szCs w:val="20"/>
              </w:rPr>
            </w:pPr>
            <w:r w:rsidRPr="00D65C37">
              <w:rPr>
                <w:rFonts w:ascii="Times New Roman" w:hAnsi="Times New Roman" w:cs="Times New Roman"/>
                <w:sz w:val="20"/>
                <w:szCs w:val="20"/>
              </w:rPr>
              <w:t>NR</w:t>
            </w:r>
          </w:p>
        </w:tc>
        <w:tc>
          <w:tcPr>
            <w:tcW w:w="2123" w:type="dxa"/>
            <w:tcBorders>
              <w:top w:val="nil"/>
            </w:tcBorders>
            <w:shd w:val="clear" w:color="auto" w:fill="auto"/>
          </w:tcPr>
          <w:p w14:paraId="3D5F43F4" w14:textId="27D614E1" w:rsidR="00740518" w:rsidRPr="00D65C37" w:rsidRDefault="00740518" w:rsidP="00740518">
            <w:pPr>
              <w:spacing w:line="276" w:lineRule="auto"/>
              <w:rPr>
                <w:rFonts w:cs="Times New Roman"/>
                <w:szCs w:val="20"/>
              </w:rPr>
            </w:pPr>
            <w:r w:rsidRPr="00D65C37">
              <w:rPr>
                <w:rFonts w:ascii="Times New Roman" w:hAnsi="Times New Roman" w:cs="Times New Roman"/>
                <w:sz w:val="20"/>
                <w:szCs w:val="20"/>
              </w:rPr>
              <w:t>NR</w:t>
            </w:r>
          </w:p>
        </w:tc>
        <w:tc>
          <w:tcPr>
            <w:tcW w:w="1985" w:type="dxa"/>
            <w:tcBorders>
              <w:top w:val="nil"/>
            </w:tcBorders>
            <w:shd w:val="clear" w:color="auto" w:fill="auto"/>
          </w:tcPr>
          <w:p w14:paraId="0ABECB00" w14:textId="5AEBD2BB" w:rsidR="00740518" w:rsidRPr="00D65C37" w:rsidRDefault="00740518" w:rsidP="00740518">
            <w:pPr>
              <w:spacing w:line="276" w:lineRule="auto"/>
              <w:rPr>
                <w:rFonts w:cs="Times New Roman"/>
                <w:szCs w:val="20"/>
              </w:rPr>
            </w:pPr>
            <w:r w:rsidRPr="00D65C37">
              <w:rPr>
                <w:rFonts w:ascii="Times New Roman" w:hAnsi="Times New Roman" w:cs="Times New Roman"/>
                <w:sz w:val="20"/>
                <w:szCs w:val="20"/>
              </w:rPr>
              <w:t xml:space="preserve">NR </w:t>
            </w:r>
          </w:p>
        </w:tc>
        <w:tc>
          <w:tcPr>
            <w:tcW w:w="2409" w:type="dxa"/>
            <w:tcBorders>
              <w:top w:val="nil"/>
            </w:tcBorders>
            <w:shd w:val="clear" w:color="auto" w:fill="auto"/>
          </w:tcPr>
          <w:p w14:paraId="547E6CEE" w14:textId="2400255B" w:rsidR="00740518" w:rsidRPr="00D65C37" w:rsidRDefault="00740518" w:rsidP="00740518">
            <w:pPr>
              <w:spacing w:line="276" w:lineRule="auto"/>
              <w:rPr>
                <w:rFonts w:cs="Times New Roman"/>
                <w:szCs w:val="20"/>
              </w:rPr>
            </w:pPr>
            <w:r w:rsidRPr="00D65C37">
              <w:rPr>
                <w:rFonts w:ascii="Times New Roman" w:hAnsi="Times New Roman" w:cs="Times New Roman"/>
                <w:sz w:val="20"/>
                <w:szCs w:val="20"/>
              </w:rPr>
              <w:t>NR</w:t>
            </w:r>
          </w:p>
        </w:tc>
      </w:tr>
      <w:tr w:rsidR="00D65C37" w:rsidRPr="00D65C37" w14:paraId="3352D1DD" w14:textId="77777777" w:rsidTr="002C7315">
        <w:tc>
          <w:tcPr>
            <w:tcW w:w="1560" w:type="dxa"/>
          </w:tcPr>
          <w:p w14:paraId="0FE4B9D3" w14:textId="2E02B390" w:rsidR="00A0533C" w:rsidRPr="00D65C37" w:rsidRDefault="00A0533C" w:rsidP="00740518">
            <w:pPr>
              <w:spacing w:line="276" w:lineRule="auto"/>
              <w:rPr>
                <w:rFonts w:ascii="Times New Roman" w:hAnsi="Times New Roman" w:cs="Times New Roman"/>
                <w:sz w:val="20"/>
                <w:szCs w:val="18"/>
              </w:rPr>
            </w:pPr>
            <w:r w:rsidRPr="00D65C37">
              <w:rPr>
                <w:rFonts w:ascii="Times New Roman" w:hAnsi="Times New Roman" w:cs="Times New Roman"/>
                <w:sz w:val="20"/>
                <w:szCs w:val="18"/>
              </w:rPr>
              <w:t>Teng (2021)</w:t>
            </w:r>
          </w:p>
        </w:tc>
        <w:tc>
          <w:tcPr>
            <w:tcW w:w="6653" w:type="dxa"/>
            <w:tcBorders>
              <w:top w:val="nil"/>
              <w:left w:val="nil"/>
            </w:tcBorders>
            <w:shd w:val="clear" w:color="auto" w:fill="auto"/>
          </w:tcPr>
          <w:p w14:paraId="5EA9E126" w14:textId="77777777" w:rsidR="00BE035E" w:rsidRPr="00D65C37" w:rsidRDefault="00BE035E" w:rsidP="00BE035E">
            <w:pPr>
              <w:spacing w:line="276" w:lineRule="auto"/>
              <w:rPr>
                <w:rFonts w:ascii="Times New Roman" w:hAnsi="Times New Roman" w:cs="Times New Roman"/>
                <w:sz w:val="20"/>
                <w:szCs w:val="18"/>
              </w:rPr>
            </w:pPr>
            <w:r w:rsidRPr="00D65C37">
              <w:rPr>
                <w:rFonts w:ascii="Times New Roman" w:hAnsi="Times New Roman" w:cs="Times New Roman"/>
                <w:i/>
                <w:iCs/>
                <w:sz w:val="20"/>
                <w:szCs w:val="18"/>
              </w:rPr>
              <w:t>Inclusion:</w:t>
            </w:r>
            <w:r w:rsidRPr="00D65C37">
              <w:rPr>
                <w:rFonts w:ascii="Times New Roman" w:hAnsi="Times New Roman" w:cs="Times New Roman"/>
                <w:sz w:val="20"/>
                <w:szCs w:val="18"/>
              </w:rPr>
              <w:t xml:space="preserve"> age &gt;18 years, undergone biopsy or resection of an intracranial LGG and were in routine follow-up;</w:t>
            </w:r>
          </w:p>
          <w:p w14:paraId="54B97DFC" w14:textId="362F5F20" w:rsidR="00A0533C" w:rsidRPr="00D65C37" w:rsidRDefault="00BE035E" w:rsidP="00BE035E">
            <w:pPr>
              <w:spacing w:line="276" w:lineRule="auto"/>
              <w:rPr>
                <w:rFonts w:ascii="Times New Roman" w:hAnsi="Times New Roman" w:cs="Times New Roman"/>
                <w:sz w:val="20"/>
                <w:szCs w:val="18"/>
              </w:rPr>
            </w:pPr>
            <w:r w:rsidRPr="00D65C37">
              <w:rPr>
                <w:rFonts w:ascii="Times New Roman" w:hAnsi="Times New Roman" w:cs="Times New Roman"/>
                <w:i/>
                <w:iCs/>
                <w:sz w:val="20"/>
                <w:szCs w:val="18"/>
              </w:rPr>
              <w:t>Exclusion:</w:t>
            </w:r>
            <w:r w:rsidRPr="00D65C37">
              <w:rPr>
                <w:rFonts w:ascii="Times New Roman" w:hAnsi="Times New Roman" w:cs="Times New Roman"/>
                <w:sz w:val="20"/>
                <w:szCs w:val="18"/>
              </w:rPr>
              <w:t xml:space="preserve"> patients with other brain or spine lesions, previous malignancy, Grade III or IV gliomas, or neurofibromatosis type 1 or 2; need to complete questionnaires independently in English.</w:t>
            </w:r>
          </w:p>
        </w:tc>
        <w:tc>
          <w:tcPr>
            <w:tcW w:w="1005" w:type="dxa"/>
            <w:tcBorders>
              <w:top w:val="nil"/>
            </w:tcBorders>
            <w:shd w:val="clear" w:color="auto" w:fill="auto"/>
          </w:tcPr>
          <w:p w14:paraId="6B231E70" w14:textId="4DDBF8DF" w:rsidR="00A0533C" w:rsidRPr="00D65C37" w:rsidRDefault="00F95CCE" w:rsidP="00740518">
            <w:pPr>
              <w:spacing w:line="276" w:lineRule="auto"/>
              <w:rPr>
                <w:rFonts w:ascii="Times New Roman" w:hAnsi="Times New Roman" w:cs="Times New Roman"/>
                <w:sz w:val="20"/>
                <w:szCs w:val="18"/>
              </w:rPr>
            </w:pPr>
            <w:r w:rsidRPr="00D65C37">
              <w:rPr>
                <w:rFonts w:ascii="Times New Roman" w:hAnsi="Times New Roman" w:cs="Times New Roman"/>
                <w:sz w:val="20"/>
                <w:szCs w:val="18"/>
              </w:rPr>
              <w:t>NR</w:t>
            </w:r>
          </w:p>
        </w:tc>
        <w:tc>
          <w:tcPr>
            <w:tcW w:w="2123" w:type="dxa"/>
            <w:tcBorders>
              <w:top w:val="nil"/>
            </w:tcBorders>
            <w:shd w:val="clear" w:color="auto" w:fill="auto"/>
          </w:tcPr>
          <w:p w14:paraId="3D538C20" w14:textId="53924996" w:rsidR="00A0533C" w:rsidRPr="00D65C37" w:rsidRDefault="00F95CCE" w:rsidP="00740518">
            <w:pPr>
              <w:spacing w:line="276" w:lineRule="auto"/>
              <w:rPr>
                <w:rFonts w:ascii="Times New Roman" w:hAnsi="Times New Roman" w:cs="Times New Roman"/>
                <w:sz w:val="20"/>
                <w:szCs w:val="18"/>
              </w:rPr>
            </w:pPr>
            <w:r w:rsidRPr="00D65C37">
              <w:rPr>
                <w:rFonts w:ascii="Times New Roman" w:hAnsi="Times New Roman" w:cs="Times New Roman"/>
                <w:sz w:val="20"/>
                <w:szCs w:val="18"/>
              </w:rPr>
              <w:t>NR</w:t>
            </w:r>
          </w:p>
        </w:tc>
        <w:tc>
          <w:tcPr>
            <w:tcW w:w="1985" w:type="dxa"/>
            <w:tcBorders>
              <w:top w:val="nil"/>
            </w:tcBorders>
            <w:shd w:val="clear" w:color="auto" w:fill="auto"/>
          </w:tcPr>
          <w:p w14:paraId="49336E95" w14:textId="31BCFB07" w:rsidR="00A0533C" w:rsidRPr="00D65C37" w:rsidRDefault="00F95CCE" w:rsidP="00740518">
            <w:pPr>
              <w:spacing w:line="276" w:lineRule="auto"/>
              <w:rPr>
                <w:rFonts w:ascii="Times New Roman" w:hAnsi="Times New Roman" w:cs="Times New Roman"/>
                <w:sz w:val="20"/>
                <w:szCs w:val="18"/>
              </w:rPr>
            </w:pPr>
            <w:r w:rsidRPr="00D65C37">
              <w:rPr>
                <w:rFonts w:ascii="Times New Roman" w:hAnsi="Times New Roman" w:cs="Times New Roman"/>
                <w:sz w:val="20"/>
                <w:szCs w:val="18"/>
              </w:rPr>
              <w:t>NR</w:t>
            </w:r>
          </w:p>
        </w:tc>
        <w:tc>
          <w:tcPr>
            <w:tcW w:w="2409" w:type="dxa"/>
            <w:tcBorders>
              <w:top w:val="nil"/>
            </w:tcBorders>
            <w:shd w:val="clear" w:color="auto" w:fill="auto"/>
          </w:tcPr>
          <w:p w14:paraId="5526247E" w14:textId="056CAE9F" w:rsidR="00A0533C" w:rsidRPr="00D65C37" w:rsidRDefault="00F95CCE" w:rsidP="00740518">
            <w:pPr>
              <w:spacing w:line="276" w:lineRule="auto"/>
              <w:rPr>
                <w:rFonts w:ascii="Times New Roman" w:hAnsi="Times New Roman" w:cs="Times New Roman"/>
                <w:sz w:val="20"/>
                <w:szCs w:val="18"/>
              </w:rPr>
            </w:pPr>
            <w:r w:rsidRPr="00D65C37">
              <w:rPr>
                <w:rFonts w:ascii="Times New Roman" w:hAnsi="Times New Roman" w:cs="Times New Roman"/>
                <w:sz w:val="20"/>
                <w:szCs w:val="18"/>
              </w:rPr>
              <w:t>NR</w:t>
            </w:r>
          </w:p>
        </w:tc>
      </w:tr>
      <w:tr w:rsidR="00D65C37" w:rsidRPr="00D65C37" w14:paraId="0F69E379" w14:textId="77777777" w:rsidTr="002C7315">
        <w:tc>
          <w:tcPr>
            <w:tcW w:w="1560" w:type="dxa"/>
            <w:tcBorders>
              <w:top w:val="nil"/>
            </w:tcBorders>
          </w:tcPr>
          <w:p w14:paraId="5C1BE937" w14:textId="74F63E32" w:rsidR="00740518" w:rsidRPr="00D65C37" w:rsidRDefault="00740518" w:rsidP="00740518">
            <w:pPr>
              <w:spacing w:line="276" w:lineRule="auto"/>
              <w:rPr>
                <w:rFonts w:ascii="Times New Roman" w:hAnsi="Times New Roman" w:cs="Times New Roman"/>
                <w:sz w:val="20"/>
                <w:szCs w:val="20"/>
              </w:rPr>
            </w:pPr>
            <w:r w:rsidRPr="00D65C37">
              <w:rPr>
                <w:rFonts w:ascii="Times New Roman" w:hAnsi="Times New Roman" w:cs="Times New Roman"/>
                <w:sz w:val="20"/>
                <w:szCs w:val="20"/>
              </w:rPr>
              <w:t>Umezaki (2020)</w:t>
            </w:r>
          </w:p>
        </w:tc>
        <w:tc>
          <w:tcPr>
            <w:tcW w:w="6653" w:type="dxa"/>
            <w:tcBorders>
              <w:top w:val="nil"/>
              <w:left w:val="nil"/>
            </w:tcBorders>
            <w:shd w:val="clear" w:color="auto" w:fill="auto"/>
          </w:tcPr>
          <w:p w14:paraId="35CED001" w14:textId="32C24B62" w:rsidR="00740518" w:rsidRPr="00D65C37" w:rsidRDefault="00740518" w:rsidP="00AF4A63">
            <w:pPr>
              <w:spacing w:line="276" w:lineRule="auto"/>
              <w:rPr>
                <w:rFonts w:ascii="Times New Roman" w:hAnsi="Times New Roman" w:cs="Times New Roman"/>
                <w:sz w:val="20"/>
                <w:szCs w:val="20"/>
              </w:rPr>
            </w:pPr>
            <w:r w:rsidRPr="00D65C37">
              <w:rPr>
                <w:rFonts w:ascii="Times New Roman" w:hAnsi="Times New Roman" w:cs="Times New Roman"/>
                <w:i/>
                <w:iCs/>
                <w:sz w:val="20"/>
                <w:szCs w:val="20"/>
              </w:rPr>
              <w:t>Inclusion:</w:t>
            </w:r>
            <w:r w:rsidRPr="00D65C37">
              <w:rPr>
                <w:rFonts w:ascii="Times New Roman" w:hAnsi="Times New Roman" w:cs="Times New Roman"/>
                <w:sz w:val="20"/>
                <w:szCs w:val="20"/>
              </w:rPr>
              <w:t xml:space="preserve"> adult patients with WHO grade II–IV glioma according to 2016 classification;</w:t>
            </w:r>
            <w:r w:rsidRPr="00D65C37">
              <w:rPr>
                <w:rFonts w:ascii="Times New Roman" w:hAnsi="Times New Roman" w:cs="Times New Roman"/>
                <w:sz w:val="20"/>
                <w:szCs w:val="20"/>
              </w:rPr>
              <w:br/>
            </w:r>
            <w:r w:rsidRPr="00D65C37">
              <w:rPr>
                <w:rFonts w:ascii="Times New Roman" w:hAnsi="Times New Roman" w:cs="Times New Roman"/>
                <w:i/>
                <w:iCs/>
                <w:sz w:val="20"/>
                <w:szCs w:val="20"/>
              </w:rPr>
              <w:t>Exclusion:</w:t>
            </w:r>
            <w:r w:rsidRPr="00D65C37">
              <w:rPr>
                <w:rFonts w:ascii="Times New Roman" w:hAnsi="Times New Roman" w:cs="Times New Roman"/>
                <w:sz w:val="20"/>
                <w:szCs w:val="20"/>
              </w:rPr>
              <w:t xml:space="preserve"> those who could not answer the questionnaire because of impaired consciousness or aphasia. </w:t>
            </w:r>
            <w:r w:rsidRPr="00D65C37">
              <w:rPr>
                <w:rFonts w:ascii="Times New Roman" w:hAnsi="Times New Roman" w:cs="Times New Roman"/>
                <w:i/>
                <w:iCs/>
                <w:sz w:val="20"/>
                <w:szCs w:val="20"/>
              </w:rPr>
              <w:t>Do not detail how aphasia was determined.</w:t>
            </w:r>
          </w:p>
        </w:tc>
        <w:tc>
          <w:tcPr>
            <w:tcW w:w="1005" w:type="dxa"/>
            <w:tcBorders>
              <w:top w:val="nil"/>
            </w:tcBorders>
            <w:shd w:val="clear" w:color="auto" w:fill="auto"/>
          </w:tcPr>
          <w:p w14:paraId="5A0E74DA" w14:textId="7C4061F9" w:rsidR="00740518" w:rsidRPr="00D65C37" w:rsidRDefault="00740518" w:rsidP="00740518">
            <w:pPr>
              <w:spacing w:line="276" w:lineRule="auto"/>
              <w:rPr>
                <w:rFonts w:ascii="Times New Roman" w:hAnsi="Times New Roman" w:cs="Times New Roman"/>
                <w:sz w:val="20"/>
                <w:szCs w:val="20"/>
              </w:rPr>
            </w:pPr>
            <w:r w:rsidRPr="00D65C37">
              <w:rPr>
                <w:rFonts w:ascii="Times New Roman" w:hAnsi="Times New Roman" w:cs="Times New Roman"/>
                <w:sz w:val="20"/>
                <w:szCs w:val="20"/>
              </w:rPr>
              <w:t>NR</w:t>
            </w:r>
          </w:p>
        </w:tc>
        <w:tc>
          <w:tcPr>
            <w:tcW w:w="2123" w:type="dxa"/>
            <w:tcBorders>
              <w:top w:val="nil"/>
            </w:tcBorders>
            <w:shd w:val="clear" w:color="auto" w:fill="auto"/>
          </w:tcPr>
          <w:p w14:paraId="77A5BBC3" w14:textId="7CB35329" w:rsidR="00740518" w:rsidRPr="00D65C37" w:rsidRDefault="00740518" w:rsidP="00740518">
            <w:pPr>
              <w:spacing w:line="276" w:lineRule="auto"/>
              <w:rPr>
                <w:rFonts w:ascii="Times New Roman" w:hAnsi="Times New Roman" w:cs="Times New Roman"/>
                <w:sz w:val="20"/>
                <w:szCs w:val="20"/>
                <w:vertAlign w:val="superscript"/>
              </w:rPr>
            </w:pPr>
            <w:r w:rsidRPr="00D65C37">
              <w:rPr>
                <w:rFonts w:ascii="Times New Roman" w:hAnsi="Times New Roman" w:cs="Times New Roman"/>
                <w:sz w:val="20"/>
                <w:szCs w:val="20"/>
              </w:rPr>
              <w:t>NR</w:t>
            </w:r>
            <w:r w:rsidRPr="00D65C37">
              <w:rPr>
                <w:rFonts w:ascii="Times New Roman" w:hAnsi="Times New Roman" w:cs="Times New Roman"/>
                <w:sz w:val="20"/>
                <w:szCs w:val="20"/>
                <w:vertAlign w:val="superscript"/>
              </w:rPr>
              <w:t>b</w:t>
            </w:r>
          </w:p>
        </w:tc>
        <w:tc>
          <w:tcPr>
            <w:tcW w:w="1985" w:type="dxa"/>
            <w:tcBorders>
              <w:top w:val="nil"/>
            </w:tcBorders>
            <w:shd w:val="clear" w:color="auto" w:fill="auto"/>
          </w:tcPr>
          <w:p w14:paraId="2C212F9D" w14:textId="068A3BC4" w:rsidR="00740518" w:rsidRPr="00D65C37" w:rsidRDefault="00740518" w:rsidP="00740518">
            <w:pPr>
              <w:spacing w:line="276" w:lineRule="auto"/>
              <w:rPr>
                <w:rFonts w:ascii="Times New Roman" w:hAnsi="Times New Roman" w:cs="Times New Roman"/>
                <w:sz w:val="20"/>
                <w:szCs w:val="20"/>
              </w:rPr>
            </w:pPr>
            <w:r w:rsidRPr="00D65C37">
              <w:rPr>
                <w:rFonts w:ascii="Times New Roman" w:hAnsi="Times New Roman" w:cs="Times New Roman"/>
                <w:sz w:val="20"/>
                <w:szCs w:val="20"/>
              </w:rPr>
              <w:t>NR</w:t>
            </w:r>
            <w:r w:rsidRPr="00D65C37">
              <w:rPr>
                <w:rFonts w:ascii="Times New Roman" w:hAnsi="Times New Roman" w:cs="Times New Roman"/>
                <w:sz w:val="20"/>
                <w:szCs w:val="20"/>
                <w:vertAlign w:val="superscript"/>
              </w:rPr>
              <w:t>b</w:t>
            </w:r>
            <w:r w:rsidRPr="00D65C37">
              <w:rPr>
                <w:rFonts w:ascii="Times New Roman" w:hAnsi="Times New Roman" w:cs="Times New Roman"/>
                <w:sz w:val="20"/>
                <w:szCs w:val="20"/>
              </w:rPr>
              <w:t xml:space="preserve"> </w:t>
            </w:r>
          </w:p>
        </w:tc>
        <w:tc>
          <w:tcPr>
            <w:tcW w:w="2409" w:type="dxa"/>
            <w:tcBorders>
              <w:top w:val="nil"/>
            </w:tcBorders>
            <w:shd w:val="clear" w:color="auto" w:fill="auto"/>
          </w:tcPr>
          <w:p w14:paraId="102C529C" w14:textId="12824240" w:rsidR="00740518" w:rsidRPr="00D65C37" w:rsidRDefault="00740518" w:rsidP="00740518">
            <w:pPr>
              <w:spacing w:line="276" w:lineRule="auto"/>
              <w:rPr>
                <w:rFonts w:ascii="Times New Roman" w:hAnsi="Times New Roman" w:cs="Times New Roman"/>
                <w:sz w:val="20"/>
                <w:szCs w:val="20"/>
              </w:rPr>
            </w:pPr>
            <w:r w:rsidRPr="00D65C37">
              <w:rPr>
                <w:rFonts w:ascii="Times New Roman" w:hAnsi="Times New Roman" w:cs="Times New Roman"/>
                <w:sz w:val="20"/>
                <w:szCs w:val="20"/>
              </w:rPr>
              <w:t>IDH-mutant (n=13), IDH-wildtype (n=3), 1p19-codeleted (n=9), not otherwise specified (n=15)</w:t>
            </w:r>
          </w:p>
        </w:tc>
      </w:tr>
      <w:tr w:rsidR="00D65C37" w:rsidRPr="00D65C37" w14:paraId="1422590C" w14:textId="77777777" w:rsidTr="002C7315">
        <w:tc>
          <w:tcPr>
            <w:tcW w:w="1560" w:type="dxa"/>
            <w:tcBorders>
              <w:top w:val="nil"/>
            </w:tcBorders>
          </w:tcPr>
          <w:p w14:paraId="1ED50C15" w14:textId="1C8C23ED" w:rsidR="00740518" w:rsidRPr="00D65C37" w:rsidRDefault="00740518" w:rsidP="00740518">
            <w:pPr>
              <w:spacing w:line="276" w:lineRule="auto"/>
              <w:rPr>
                <w:rFonts w:cs="Times New Roman"/>
                <w:szCs w:val="20"/>
              </w:rPr>
            </w:pPr>
            <w:r w:rsidRPr="00D65C37">
              <w:rPr>
                <w:rFonts w:ascii="Times New Roman" w:hAnsi="Times New Roman" w:cs="Times New Roman"/>
                <w:sz w:val="20"/>
                <w:szCs w:val="20"/>
              </w:rPr>
              <w:t>Wang (2018); Li (2019a; 2019b)</w:t>
            </w:r>
            <w:r w:rsidRPr="00D65C37">
              <w:rPr>
                <w:rFonts w:ascii="Times New Roman" w:hAnsi="Times New Roman" w:cs="Times New Roman"/>
                <w:sz w:val="20"/>
                <w:szCs w:val="20"/>
              </w:rPr>
              <w:br/>
            </w:r>
          </w:p>
        </w:tc>
        <w:tc>
          <w:tcPr>
            <w:tcW w:w="6653" w:type="dxa"/>
            <w:tcBorders>
              <w:top w:val="nil"/>
              <w:left w:val="nil"/>
            </w:tcBorders>
            <w:shd w:val="clear" w:color="auto" w:fill="auto"/>
          </w:tcPr>
          <w:p w14:paraId="6E3D3A33" w14:textId="474B03C7" w:rsidR="00740518" w:rsidRPr="00D65C37" w:rsidRDefault="00740518" w:rsidP="00AF4A63">
            <w:pPr>
              <w:spacing w:line="276" w:lineRule="auto"/>
              <w:rPr>
                <w:rFonts w:cs="Times New Roman"/>
                <w:szCs w:val="20"/>
              </w:rPr>
            </w:pPr>
            <w:r w:rsidRPr="00D65C37">
              <w:rPr>
                <w:rFonts w:ascii="Times New Roman" w:hAnsi="Times New Roman" w:cs="Times New Roman"/>
                <w:i/>
                <w:iCs/>
                <w:sz w:val="20"/>
                <w:szCs w:val="20"/>
              </w:rPr>
              <w:t>Inclusion:</w:t>
            </w:r>
            <w:r w:rsidRPr="00D65C37">
              <w:rPr>
                <w:rFonts w:ascii="Times New Roman" w:hAnsi="Times New Roman" w:cs="Times New Roman"/>
                <w:sz w:val="20"/>
                <w:szCs w:val="20"/>
              </w:rPr>
              <w:t xml:space="preserve"> histologically confirmed diagnoses of WHO grade I or II glioma, ≥18 years old; KPS &gt;60;</w:t>
            </w:r>
            <w:r w:rsidRPr="00D65C37">
              <w:rPr>
                <w:rFonts w:ascii="Times New Roman" w:hAnsi="Times New Roman" w:cs="Times New Roman"/>
                <w:sz w:val="20"/>
                <w:szCs w:val="20"/>
              </w:rPr>
              <w:br/>
            </w:r>
            <w:r w:rsidRPr="00D65C37">
              <w:rPr>
                <w:rFonts w:ascii="Times New Roman" w:hAnsi="Times New Roman" w:cs="Times New Roman"/>
                <w:i/>
                <w:iCs/>
                <w:sz w:val="20"/>
                <w:szCs w:val="20"/>
              </w:rPr>
              <w:t>Exclusion:</w:t>
            </w:r>
            <w:r w:rsidRPr="00D65C37">
              <w:rPr>
                <w:rFonts w:ascii="Times New Roman" w:hAnsi="Times New Roman" w:cs="Times New Roman"/>
                <w:sz w:val="20"/>
                <w:szCs w:val="20"/>
              </w:rPr>
              <w:t xml:space="preserve"> abnormal cognition MMSE ≤24, unable to read or understand the questionnaire. </w:t>
            </w:r>
            <w:r w:rsidRPr="00D65C37">
              <w:rPr>
                <w:rFonts w:ascii="Times New Roman" w:hAnsi="Times New Roman" w:cs="Times New Roman"/>
                <w:i/>
                <w:iCs/>
                <w:sz w:val="20"/>
                <w:szCs w:val="20"/>
              </w:rPr>
              <w:t>Excludes those with at least mild cognitive impairment, determined by MMSE, despite impact to cognitive function being common in this population.</w:t>
            </w:r>
          </w:p>
        </w:tc>
        <w:tc>
          <w:tcPr>
            <w:tcW w:w="1005" w:type="dxa"/>
            <w:tcBorders>
              <w:top w:val="nil"/>
            </w:tcBorders>
            <w:shd w:val="clear" w:color="auto" w:fill="auto"/>
          </w:tcPr>
          <w:p w14:paraId="3DEE95B0" w14:textId="23DCCA7A" w:rsidR="00740518" w:rsidRPr="00D65C37" w:rsidRDefault="00740518" w:rsidP="00740518">
            <w:pPr>
              <w:spacing w:line="276" w:lineRule="auto"/>
              <w:rPr>
                <w:rFonts w:cs="Times New Roman"/>
                <w:szCs w:val="20"/>
              </w:rPr>
            </w:pPr>
            <w:r w:rsidRPr="00D65C37">
              <w:rPr>
                <w:rFonts w:ascii="Times New Roman" w:hAnsi="Times New Roman" w:cs="Times New Roman"/>
                <w:sz w:val="20"/>
                <w:szCs w:val="20"/>
              </w:rPr>
              <w:t>NR</w:t>
            </w:r>
          </w:p>
        </w:tc>
        <w:tc>
          <w:tcPr>
            <w:tcW w:w="2123" w:type="dxa"/>
            <w:tcBorders>
              <w:top w:val="nil"/>
            </w:tcBorders>
            <w:shd w:val="clear" w:color="auto" w:fill="auto"/>
          </w:tcPr>
          <w:p w14:paraId="04F14ECB" w14:textId="68507459" w:rsidR="00740518" w:rsidRPr="00D65C37" w:rsidRDefault="00740518" w:rsidP="00740518">
            <w:pPr>
              <w:spacing w:line="276" w:lineRule="auto"/>
              <w:rPr>
                <w:rFonts w:cs="Times New Roman"/>
                <w:szCs w:val="20"/>
              </w:rPr>
            </w:pPr>
            <w:r w:rsidRPr="00D65C37">
              <w:rPr>
                <w:rFonts w:ascii="Times New Roman" w:hAnsi="Times New Roman" w:cs="Times New Roman"/>
                <w:i/>
                <w:iCs/>
                <w:sz w:val="20"/>
                <w:szCs w:val="20"/>
              </w:rPr>
              <w:t>Insurance:</w:t>
            </w:r>
            <w:r w:rsidRPr="00D65C37">
              <w:rPr>
                <w:rFonts w:ascii="Times New Roman" w:hAnsi="Times New Roman" w:cs="Times New Roman"/>
                <w:sz w:val="20"/>
                <w:szCs w:val="20"/>
              </w:rPr>
              <w:t xml:space="preserve"> yes (62.7%), no (37.3%)</w:t>
            </w:r>
          </w:p>
        </w:tc>
        <w:tc>
          <w:tcPr>
            <w:tcW w:w="1985" w:type="dxa"/>
            <w:tcBorders>
              <w:top w:val="nil"/>
            </w:tcBorders>
            <w:shd w:val="clear" w:color="auto" w:fill="auto"/>
          </w:tcPr>
          <w:p w14:paraId="38686AA8" w14:textId="718C65DA" w:rsidR="00740518" w:rsidRPr="00D65C37" w:rsidRDefault="00740518" w:rsidP="00740518">
            <w:pPr>
              <w:spacing w:line="276" w:lineRule="auto"/>
              <w:rPr>
                <w:rFonts w:cs="Times New Roman"/>
                <w:szCs w:val="20"/>
              </w:rPr>
            </w:pPr>
            <w:r w:rsidRPr="00D65C37">
              <w:rPr>
                <w:rFonts w:ascii="Times New Roman" w:hAnsi="Times New Roman" w:cs="Times New Roman"/>
                <w:sz w:val="20"/>
                <w:szCs w:val="20"/>
              </w:rPr>
              <w:t>&gt;60 (100%)</w:t>
            </w:r>
          </w:p>
        </w:tc>
        <w:tc>
          <w:tcPr>
            <w:tcW w:w="2409" w:type="dxa"/>
            <w:tcBorders>
              <w:top w:val="nil"/>
            </w:tcBorders>
            <w:shd w:val="clear" w:color="auto" w:fill="auto"/>
          </w:tcPr>
          <w:p w14:paraId="18D08F9E" w14:textId="322C4F23" w:rsidR="00740518" w:rsidRPr="00D65C37" w:rsidRDefault="00740518" w:rsidP="00740518">
            <w:pPr>
              <w:spacing w:line="276" w:lineRule="auto"/>
              <w:rPr>
                <w:rFonts w:cs="Times New Roman"/>
                <w:szCs w:val="20"/>
              </w:rPr>
            </w:pPr>
            <w:r w:rsidRPr="00D65C37">
              <w:rPr>
                <w:rFonts w:ascii="Times New Roman" w:hAnsi="Times New Roman" w:cs="Times New Roman"/>
                <w:sz w:val="20"/>
                <w:szCs w:val="20"/>
              </w:rPr>
              <w:t>NR</w:t>
            </w:r>
          </w:p>
        </w:tc>
      </w:tr>
      <w:tr w:rsidR="00D65C37" w:rsidRPr="00D65C37" w14:paraId="43665370" w14:textId="77777777" w:rsidTr="002C7315">
        <w:tc>
          <w:tcPr>
            <w:tcW w:w="1560" w:type="dxa"/>
            <w:tcBorders>
              <w:bottom w:val="single" w:sz="4" w:space="0" w:color="auto"/>
            </w:tcBorders>
          </w:tcPr>
          <w:p w14:paraId="012FE4A6" w14:textId="5BABA684" w:rsidR="00740518" w:rsidRPr="00D65C37" w:rsidRDefault="00740518" w:rsidP="00740518">
            <w:pPr>
              <w:spacing w:line="276" w:lineRule="auto"/>
              <w:rPr>
                <w:rFonts w:ascii="Times New Roman" w:hAnsi="Times New Roman" w:cs="Times New Roman"/>
                <w:sz w:val="20"/>
                <w:szCs w:val="20"/>
              </w:rPr>
            </w:pPr>
            <w:r w:rsidRPr="00D65C37">
              <w:rPr>
                <w:rFonts w:ascii="Times New Roman" w:hAnsi="Times New Roman" w:cs="Times New Roman"/>
                <w:sz w:val="20"/>
                <w:szCs w:val="20"/>
              </w:rPr>
              <w:t>Yavas (2012)</w:t>
            </w:r>
          </w:p>
        </w:tc>
        <w:tc>
          <w:tcPr>
            <w:tcW w:w="6653" w:type="dxa"/>
            <w:tcBorders>
              <w:top w:val="nil"/>
              <w:left w:val="nil"/>
              <w:bottom w:val="nil"/>
            </w:tcBorders>
            <w:shd w:val="clear" w:color="auto" w:fill="auto"/>
          </w:tcPr>
          <w:p w14:paraId="25636922" w14:textId="47ACACF6" w:rsidR="00740518" w:rsidRPr="00D65C37" w:rsidRDefault="00740518" w:rsidP="00AF4A63">
            <w:pPr>
              <w:spacing w:line="276" w:lineRule="auto"/>
              <w:rPr>
                <w:rFonts w:ascii="Times New Roman" w:hAnsi="Times New Roman" w:cs="Times New Roman"/>
                <w:sz w:val="20"/>
                <w:szCs w:val="20"/>
              </w:rPr>
            </w:pPr>
            <w:r w:rsidRPr="00D65C37">
              <w:rPr>
                <w:rFonts w:ascii="Times New Roman" w:hAnsi="Times New Roman" w:cs="Times New Roman"/>
                <w:i/>
                <w:iCs/>
                <w:sz w:val="20"/>
                <w:szCs w:val="20"/>
              </w:rPr>
              <w:t>Inclusion:</w:t>
            </w:r>
            <w:r w:rsidRPr="00D65C37">
              <w:rPr>
                <w:rFonts w:ascii="Times New Roman" w:hAnsi="Times New Roman" w:cs="Times New Roman"/>
                <w:sz w:val="20"/>
                <w:szCs w:val="20"/>
              </w:rPr>
              <w:t xml:space="preserve"> &gt;18 years of age and had a histological diagnosis of a primary low-grade brain tumour;</w:t>
            </w:r>
            <w:r w:rsidRPr="00D65C37">
              <w:rPr>
                <w:rFonts w:ascii="Times New Roman" w:hAnsi="Times New Roman" w:cs="Times New Roman"/>
                <w:sz w:val="20"/>
                <w:szCs w:val="20"/>
              </w:rPr>
              <w:br/>
            </w:r>
            <w:r w:rsidRPr="00D65C37">
              <w:rPr>
                <w:rFonts w:ascii="Times New Roman" w:hAnsi="Times New Roman" w:cs="Times New Roman"/>
                <w:i/>
                <w:iCs/>
                <w:sz w:val="20"/>
                <w:szCs w:val="20"/>
              </w:rPr>
              <w:t>Exclusion:</w:t>
            </w:r>
            <w:r w:rsidRPr="00D65C37">
              <w:rPr>
                <w:rFonts w:ascii="Times New Roman" w:hAnsi="Times New Roman" w:cs="Times New Roman"/>
                <w:sz w:val="20"/>
                <w:szCs w:val="20"/>
              </w:rPr>
              <w:t xml:space="preserve"> patients who were not able to read or write the questionnaires, who had severe cognitive impairment resulting in obvious difficulty in communicating, whose KPS were &lt;70 and/or whose expected survival time &lt;3 months. </w:t>
            </w:r>
            <w:r w:rsidRPr="00D65C37">
              <w:rPr>
                <w:rFonts w:ascii="Times New Roman" w:hAnsi="Times New Roman" w:cs="Times New Roman"/>
                <w:i/>
                <w:iCs/>
                <w:sz w:val="20"/>
                <w:szCs w:val="20"/>
              </w:rPr>
              <w:t>Do not detail what determines significant cognitive impairment; excluding these participants despite cognitive function being a primary measure.</w:t>
            </w:r>
          </w:p>
        </w:tc>
        <w:tc>
          <w:tcPr>
            <w:tcW w:w="1005" w:type="dxa"/>
            <w:tcBorders>
              <w:top w:val="nil"/>
              <w:bottom w:val="nil"/>
            </w:tcBorders>
            <w:shd w:val="clear" w:color="auto" w:fill="auto"/>
          </w:tcPr>
          <w:p w14:paraId="71C4F300" w14:textId="4CFB8245" w:rsidR="00740518" w:rsidRPr="00D65C37" w:rsidRDefault="00740518" w:rsidP="00740518">
            <w:pPr>
              <w:spacing w:line="276" w:lineRule="auto"/>
              <w:rPr>
                <w:rFonts w:ascii="Times New Roman" w:hAnsi="Times New Roman" w:cs="Times New Roman"/>
                <w:sz w:val="20"/>
                <w:szCs w:val="20"/>
              </w:rPr>
            </w:pPr>
            <w:r w:rsidRPr="00D65C37">
              <w:rPr>
                <w:rFonts w:ascii="Times New Roman" w:hAnsi="Times New Roman" w:cs="Times New Roman"/>
                <w:sz w:val="20"/>
                <w:szCs w:val="20"/>
              </w:rPr>
              <w:t>NR</w:t>
            </w:r>
          </w:p>
        </w:tc>
        <w:tc>
          <w:tcPr>
            <w:tcW w:w="2123" w:type="dxa"/>
            <w:tcBorders>
              <w:top w:val="nil"/>
              <w:bottom w:val="nil"/>
            </w:tcBorders>
            <w:shd w:val="clear" w:color="auto" w:fill="auto"/>
          </w:tcPr>
          <w:p w14:paraId="2BAB2E71" w14:textId="5EBBDC0D" w:rsidR="00740518" w:rsidRPr="00D65C37" w:rsidRDefault="00740518" w:rsidP="00740518">
            <w:pPr>
              <w:spacing w:line="276" w:lineRule="auto"/>
              <w:rPr>
                <w:rFonts w:ascii="Times New Roman" w:hAnsi="Times New Roman" w:cs="Times New Roman"/>
                <w:sz w:val="20"/>
                <w:szCs w:val="20"/>
              </w:rPr>
            </w:pPr>
            <w:r w:rsidRPr="00D65C37">
              <w:rPr>
                <w:rFonts w:ascii="Times New Roman" w:hAnsi="Times New Roman" w:cs="Times New Roman"/>
                <w:i/>
                <w:iCs/>
                <w:sz w:val="20"/>
                <w:szCs w:val="20"/>
              </w:rPr>
              <w:t>Education (literary status):</w:t>
            </w:r>
            <w:r w:rsidRPr="00D65C37">
              <w:rPr>
                <w:rFonts w:ascii="Times New Roman" w:hAnsi="Times New Roman" w:cs="Times New Roman"/>
                <w:sz w:val="20"/>
                <w:szCs w:val="20"/>
              </w:rPr>
              <w:t xml:space="preserve"> primary (20.93%), middle (18.6%), high (13.95%), university (46.51%) </w:t>
            </w:r>
          </w:p>
        </w:tc>
        <w:tc>
          <w:tcPr>
            <w:tcW w:w="1985" w:type="dxa"/>
            <w:tcBorders>
              <w:top w:val="nil"/>
              <w:bottom w:val="nil"/>
            </w:tcBorders>
            <w:shd w:val="clear" w:color="auto" w:fill="auto"/>
          </w:tcPr>
          <w:p w14:paraId="6121626A" w14:textId="673629E4" w:rsidR="00740518" w:rsidRPr="00D65C37" w:rsidRDefault="00740518" w:rsidP="00740518">
            <w:pPr>
              <w:spacing w:line="276" w:lineRule="auto"/>
              <w:rPr>
                <w:rFonts w:ascii="Times New Roman" w:hAnsi="Times New Roman" w:cs="Times New Roman"/>
                <w:sz w:val="20"/>
                <w:szCs w:val="20"/>
              </w:rPr>
            </w:pPr>
            <w:r w:rsidRPr="00D65C37">
              <w:rPr>
                <w:rFonts w:ascii="Times New Roman" w:hAnsi="Times New Roman" w:cs="Times New Roman"/>
                <w:sz w:val="20"/>
                <w:szCs w:val="20"/>
              </w:rPr>
              <w:t xml:space="preserve">100 (39.53%), </w:t>
            </w:r>
            <w:r w:rsidRPr="00D65C37">
              <w:rPr>
                <w:rFonts w:ascii="Times New Roman" w:hAnsi="Times New Roman" w:cs="Times New Roman"/>
                <w:sz w:val="20"/>
                <w:szCs w:val="20"/>
              </w:rPr>
              <w:br/>
              <w:t xml:space="preserve">90 (48.84%), </w:t>
            </w:r>
            <w:r w:rsidRPr="00D65C37">
              <w:rPr>
                <w:rFonts w:ascii="Times New Roman" w:hAnsi="Times New Roman" w:cs="Times New Roman"/>
                <w:sz w:val="20"/>
                <w:szCs w:val="20"/>
              </w:rPr>
              <w:br/>
              <w:t>80 (6.98%)</w:t>
            </w:r>
          </w:p>
        </w:tc>
        <w:tc>
          <w:tcPr>
            <w:tcW w:w="2409" w:type="dxa"/>
            <w:tcBorders>
              <w:top w:val="nil"/>
              <w:bottom w:val="nil"/>
            </w:tcBorders>
            <w:shd w:val="clear" w:color="auto" w:fill="auto"/>
          </w:tcPr>
          <w:p w14:paraId="58C973A5" w14:textId="2A3459B5" w:rsidR="00740518" w:rsidRPr="00D65C37" w:rsidRDefault="00740518" w:rsidP="00740518">
            <w:pPr>
              <w:spacing w:line="276" w:lineRule="auto"/>
              <w:rPr>
                <w:rFonts w:ascii="Times New Roman" w:hAnsi="Times New Roman" w:cs="Times New Roman"/>
                <w:sz w:val="20"/>
                <w:szCs w:val="20"/>
              </w:rPr>
            </w:pPr>
            <w:r w:rsidRPr="00D65C37">
              <w:rPr>
                <w:rFonts w:ascii="Times New Roman" w:hAnsi="Times New Roman" w:cs="Times New Roman"/>
                <w:sz w:val="20"/>
                <w:szCs w:val="20"/>
              </w:rPr>
              <w:t>NR</w:t>
            </w:r>
          </w:p>
        </w:tc>
      </w:tr>
      <w:tr w:rsidR="00D65C37" w:rsidRPr="00D65C37" w14:paraId="57D5692F" w14:textId="77777777" w:rsidTr="002C7315">
        <w:tc>
          <w:tcPr>
            <w:tcW w:w="15735" w:type="dxa"/>
            <w:gridSpan w:val="6"/>
            <w:tcBorders>
              <w:top w:val="single" w:sz="4" w:space="0" w:color="auto"/>
            </w:tcBorders>
          </w:tcPr>
          <w:p w14:paraId="1D075FC7" w14:textId="2A5A6E3E" w:rsidR="00740518" w:rsidRPr="00D65C37" w:rsidRDefault="00740518" w:rsidP="00740518">
            <w:pPr>
              <w:spacing w:line="276" w:lineRule="auto"/>
              <w:rPr>
                <w:rFonts w:ascii="Times New Roman" w:hAnsi="Times New Roman" w:cs="Times New Roman"/>
                <w:sz w:val="20"/>
                <w:szCs w:val="20"/>
              </w:rPr>
            </w:pPr>
            <w:r w:rsidRPr="00D65C37">
              <w:rPr>
                <w:rFonts w:ascii="Times New Roman" w:hAnsi="Times New Roman" w:cs="Times New Roman"/>
                <w:sz w:val="20"/>
                <w:szCs w:val="20"/>
                <w:vertAlign w:val="superscript"/>
              </w:rPr>
              <w:t>a</w:t>
            </w:r>
            <w:r w:rsidRPr="00D65C37">
              <w:rPr>
                <w:rFonts w:ascii="Times New Roman" w:hAnsi="Times New Roman" w:cs="Times New Roman"/>
                <w:sz w:val="20"/>
                <w:szCs w:val="20"/>
              </w:rPr>
              <w:t>Socio-economic status was assessed based on education, employment, monthly income, and insurance status.</w:t>
            </w:r>
          </w:p>
          <w:p w14:paraId="0C2A8FA5" w14:textId="281D92D4" w:rsidR="00740518" w:rsidRPr="00D65C37" w:rsidRDefault="00740518" w:rsidP="00740518">
            <w:pPr>
              <w:spacing w:line="276" w:lineRule="auto"/>
              <w:rPr>
                <w:rFonts w:ascii="Times New Roman" w:hAnsi="Times New Roman" w:cs="Times New Roman"/>
                <w:sz w:val="20"/>
                <w:szCs w:val="20"/>
              </w:rPr>
            </w:pPr>
            <w:r w:rsidRPr="00D65C37">
              <w:rPr>
                <w:rFonts w:ascii="Times New Roman" w:hAnsi="Times New Roman" w:cs="Times New Roman"/>
                <w:sz w:val="20"/>
                <w:szCs w:val="20"/>
                <w:vertAlign w:val="superscript"/>
              </w:rPr>
              <w:t>b</w:t>
            </w:r>
            <w:r w:rsidRPr="00D65C37">
              <w:rPr>
                <w:rFonts w:ascii="Times New Roman" w:hAnsi="Times New Roman" w:cs="Times New Roman"/>
                <w:sz w:val="20"/>
                <w:szCs w:val="20"/>
              </w:rPr>
              <w:t>This demographic was not reported separately for low-grade gliomas.</w:t>
            </w:r>
          </w:p>
        </w:tc>
      </w:tr>
    </w:tbl>
    <w:p w14:paraId="6E8D2098" w14:textId="1D18F7A8" w:rsidR="00BD4B2B" w:rsidRPr="00D65C37" w:rsidRDefault="00BD4B2B" w:rsidP="00CC44BE">
      <w:pPr>
        <w:sectPr w:rsidR="00BD4B2B" w:rsidRPr="00D65C37" w:rsidSect="002C7315">
          <w:pgSz w:w="16838" w:h="11906" w:orient="landscape"/>
          <w:pgMar w:top="1440" w:right="1080" w:bottom="1440" w:left="1080" w:header="720" w:footer="720" w:gutter="0"/>
          <w:cols w:space="720"/>
          <w:docGrid w:linePitch="360"/>
        </w:sectPr>
      </w:pPr>
    </w:p>
    <w:p w14:paraId="627279E1" w14:textId="0D63A96E" w:rsidR="00C16A94" w:rsidRPr="00D65C37" w:rsidRDefault="000C7248" w:rsidP="00C16A94">
      <w:pPr>
        <w:pStyle w:val="Heading1"/>
        <w:rPr>
          <w:rFonts w:ascii="Times New Roman" w:hAnsi="Times New Roman" w:cs="Times New Roman"/>
          <w:color w:val="auto"/>
          <w:sz w:val="28"/>
          <w:szCs w:val="28"/>
        </w:rPr>
      </w:pPr>
      <w:bookmarkStart w:id="5" w:name="_Toc101952495"/>
      <w:r w:rsidRPr="00D65C37">
        <w:rPr>
          <w:rFonts w:ascii="Times New Roman" w:hAnsi="Times New Roman" w:cs="Times New Roman"/>
          <w:color w:val="auto"/>
          <w:sz w:val="28"/>
          <w:szCs w:val="28"/>
        </w:rPr>
        <w:t>Supplementary table</w:t>
      </w:r>
      <w:r w:rsidR="00C16A94" w:rsidRPr="00D65C37">
        <w:rPr>
          <w:rFonts w:ascii="Times New Roman" w:hAnsi="Times New Roman" w:cs="Times New Roman"/>
          <w:color w:val="auto"/>
          <w:sz w:val="28"/>
          <w:szCs w:val="28"/>
        </w:rPr>
        <w:t xml:space="preserve"> 4: </w:t>
      </w:r>
      <w:r w:rsidR="00916FA5" w:rsidRPr="00D65C37">
        <w:rPr>
          <w:rFonts w:ascii="Times New Roman" w:hAnsi="Times New Roman" w:cs="Times New Roman"/>
          <w:color w:val="auto"/>
          <w:sz w:val="28"/>
          <w:szCs w:val="28"/>
        </w:rPr>
        <w:t>Health-related q</w:t>
      </w:r>
      <w:r w:rsidR="00C16A94" w:rsidRPr="00D65C37">
        <w:rPr>
          <w:rFonts w:ascii="Times New Roman" w:hAnsi="Times New Roman" w:cs="Times New Roman"/>
          <w:color w:val="auto"/>
          <w:sz w:val="28"/>
          <w:szCs w:val="28"/>
        </w:rPr>
        <w:t>uality</w:t>
      </w:r>
      <w:r w:rsidR="004A648D" w:rsidRPr="00D65C37">
        <w:rPr>
          <w:rFonts w:ascii="Times New Roman" w:hAnsi="Times New Roman" w:cs="Times New Roman"/>
          <w:color w:val="auto"/>
          <w:sz w:val="28"/>
          <w:szCs w:val="28"/>
        </w:rPr>
        <w:t>-</w:t>
      </w:r>
      <w:r w:rsidR="00C16A94" w:rsidRPr="00D65C37">
        <w:rPr>
          <w:rFonts w:ascii="Times New Roman" w:hAnsi="Times New Roman" w:cs="Times New Roman"/>
          <w:color w:val="auto"/>
          <w:sz w:val="28"/>
          <w:szCs w:val="28"/>
        </w:rPr>
        <w:t>of</w:t>
      </w:r>
      <w:r w:rsidR="004A648D" w:rsidRPr="00D65C37">
        <w:rPr>
          <w:rFonts w:ascii="Times New Roman" w:hAnsi="Times New Roman" w:cs="Times New Roman"/>
          <w:color w:val="auto"/>
          <w:sz w:val="28"/>
          <w:szCs w:val="28"/>
        </w:rPr>
        <w:t>-</w:t>
      </w:r>
      <w:r w:rsidR="00C16A94" w:rsidRPr="00D65C37">
        <w:rPr>
          <w:rFonts w:ascii="Times New Roman" w:hAnsi="Times New Roman" w:cs="Times New Roman"/>
          <w:color w:val="auto"/>
          <w:sz w:val="28"/>
          <w:szCs w:val="28"/>
        </w:rPr>
        <w:t>life instruments and their scoring</w:t>
      </w:r>
      <w:bookmarkEnd w:id="5"/>
    </w:p>
    <w:tbl>
      <w:tblPr>
        <w:tblStyle w:val="TableGrid"/>
        <w:tblW w:w="10916" w:type="dxa"/>
        <w:tblInd w:w="-8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77"/>
        <w:gridCol w:w="3827"/>
        <w:gridCol w:w="2693"/>
        <w:gridCol w:w="3119"/>
      </w:tblGrid>
      <w:tr w:rsidR="00D65C37" w:rsidRPr="00D65C37" w14:paraId="512E7C67" w14:textId="77777777" w:rsidTr="00270144">
        <w:trPr>
          <w:tblHeader/>
        </w:trPr>
        <w:tc>
          <w:tcPr>
            <w:tcW w:w="1277" w:type="dxa"/>
            <w:tcBorders>
              <w:top w:val="single" w:sz="4" w:space="0" w:color="auto"/>
              <w:bottom w:val="single" w:sz="4" w:space="0" w:color="auto"/>
            </w:tcBorders>
            <w:vAlign w:val="center"/>
          </w:tcPr>
          <w:p w14:paraId="5CBA9C9B" w14:textId="25EBE72E" w:rsidR="008F72BD" w:rsidRPr="00D65C37" w:rsidRDefault="00FB1F2C" w:rsidP="00FB1F2C">
            <w:pPr>
              <w:spacing w:line="276" w:lineRule="auto"/>
              <w:rPr>
                <w:rFonts w:ascii="Times New Roman" w:hAnsi="Times New Roman" w:cs="Times New Roman"/>
                <w:b/>
                <w:bCs/>
                <w:sz w:val="20"/>
                <w:szCs w:val="20"/>
              </w:rPr>
            </w:pPr>
            <w:r w:rsidRPr="00D65C37">
              <w:rPr>
                <w:rFonts w:ascii="Times New Roman" w:hAnsi="Times New Roman" w:cs="Times New Roman"/>
                <w:b/>
                <w:bCs/>
                <w:sz w:val="20"/>
                <w:szCs w:val="20"/>
              </w:rPr>
              <w:t>I</w:t>
            </w:r>
            <w:r w:rsidR="008F72BD" w:rsidRPr="00D65C37">
              <w:rPr>
                <w:rFonts w:ascii="Times New Roman" w:hAnsi="Times New Roman" w:cs="Times New Roman"/>
                <w:b/>
                <w:bCs/>
                <w:sz w:val="20"/>
                <w:szCs w:val="20"/>
              </w:rPr>
              <w:t>nstrument</w:t>
            </w:r>
          </w:p>
        </w:tc>
        <w:tc>
          <w:tcPr>
            <w:tcW w:w="3827" w:type="dxa"/>
            <w:tcBorders>
              <w:top w:val="single" w:sz="4" w:space="0" w:color="auto"/>
              <w:bottom w:val="single" w:sz="4" w:space="0" w:color="auto"/>
            </w:tcBorders>
            <w:vAlign w:val="center"/>
          </w:tcPr>
          <w:p w14:paraId="7E16C76A" w14:textId="77777777" w:rsidR="008F72BD" w:rsidRPr="00D65C37" w:rsidRDefault="008F72BD" w:rsidP="008F72BD">
            <w:pPr>
              <w:spacing w:line="276" w:lineRule="auto"/>
              <w:jc w:val="center"/>
              <w:rPr>
                <w:rFonts w:ascii="Times New Roman" w:hAnsi="Times New Roman" w:cs="Times New Roman"/>
                <w:b/>
                <w:bCs/>
                <w:sz w:val="20"/>
                <w:szCs w:val="20"/>
              </w:rPr>
            </w:pPr>
            <w:r w:rsidRPr="00D65C37">
              <w:rPr>
                <w:rFonts w:ascii="Times New Roman" w:hAnsi="Times New Roman" w:cs="Times New Roman"/>
                <w:b/>
                <w:bCs/>
                <w:sz w:val="20"/>
                <w:szCs w:val="20"/>
              </w:rPr>
              <w:t>Citation</w:t>
            </w:r>
          </w:p>
        </w:tc>
        <w:tc>
          <w:tcPr>
            <w:tcW w:w="2693" w:type="dxa"/>
            <w:tcBorders>
              <w:top w:val="single" w:sz="4" w:space="0" w:color="auto"/>
              <w:bottom w:val="single" w:sz="4" w:space="0" w:color="auto"/>
            </w:tcBorders>
            <w:vAlign w:val="center"/>
          </w:tcPr>
          <w:p w14:paraId="4AED16EE" w14:textId="77777777" w:rsidR="008F72BD" w:rsidRPr="00D65C37" w:rsidRDefault="008F72BD" w:rsidP="008F72BD">
            <w:pPr>
              <w:spacing w:line="276" w:lineRule="auto"/>
              <w:jc w:val="center"/>
              <w:rPr>
                <w:rFonts w:ascii="Times New Roman" w:hAnsi="Times New Roman" w:cs="Times New Roman"/>
                <w:b/>
                <w:bCs/>
                <w:sz w:val="20"/>
                <w:szCs w:val="20"/>
              </w:rPr>
            </w:pPr>
            <w:r w:rsidRPr="00D65C37">
              <w:rPr>
                <w:rFonts w:ascii="Times New Roman" w:hAnsi="Times New Roman" w:cs="Times New Roman"/>
                <w:b/>
                <w:bCs/>
                <w:sz w:val="20"/>
                <w:szCs w:val="20"/>
              </w:rPr>
              <w:t>Dimensions assessed</w:t>
            </w:r>
          </w:p>
        </w:tc>
        <w:tc>
          <w:tcPr>
            <w:tcW w:w="3119" w:type="dxa"/>
            <w:tcBorders>
              <w:top w:val="single" w:sz="4" w:space="0" w:color="auto"/>
              <w:bottom w:val="single" w:sz="4" w:space="0" w:color="auto"/>
            </w:tcBorders>
            <w:vAlign w:val="center"/>
          </w:tcPr>
          <w:p w14:paraId="0495982F" w14:textId="77777777" w:rsidR="008F72BD" w:rsidRPr="00D65C37" w:rsidRDefault="008F72BD" w:rsidP="008F72BD">
            <w:pPr>
              <w:spacing w:line="276" w:lineRule="auto"/>
              <w:jc w:val="center"/>
              <w:rPr>
                <w:rFonts w:ascii="Times New Roman" w:hAnsi="Times New Roman" w:cs="Times New Roman"/>
                <w:b/>
                <w:bCs/>
                <w:sz w:val="20"/>
                <w:szCs w:val="20"/>
              </w:rPr>
            </w:pPr>
            <w:r w:rsidRPr="00D65C37">
              <w:rPr>
                <w:rFonts w:ascii="Times New Roman" w:hAnsi="Times New Roman" w:cs="Times New Roman"/>
                <w:b/>
                <w:bCs/>
                <w:sz w:val="20"/>
                <w:szCs w:val="20"/>
              </w:rPr>
              <w:t>Scoring</w:t>
            </w:r>
          </w:p>
        </w:tc>
      </w:tr>
      <w:tr w:rsidR="00D65C37" w:rsidRPr="00D65C37" w14:paraId="28240EB9" w14:textId="77777777" w:rsidTr="00270144">
        <w:tc>
          <w:tcPr>
            <w:tcW w:w="1277" w:type="dxa"/>
            <w:tcBorders>
              <w:top w:val="single" w:sz="4" w:space="0" w:color="auto"/>
            </w:tcBorders>
          </w:tcPr>
          <w:p w14:paraId="7F676A62" w14:textId="77777777" w:rsidR="008F72BD" w:rsidRPr="00D65C37" w:rsidRDefault="008F72BD" w:rsidP="006E5218">
            <w:pPr>
              <w:spacing w:line="276" w:lineRule="auto"/>
              <w:rPr>
                <w:rFonts w:ascii="Times New Roman" w:hAnsi="Times New Roman" w:cs="Times New Roman"/>
                <w:sz w:val="20"/>
                <w:szCs w:val="20"/>
              </w:rPr>
            </w:pPr>
            <w:r w:rsidRPr="00D65C37">
              <w:rPr>
                <w:rFonts w:ascii="Times New Roman" w:hAnsi="Times New Roman" w:cs="Times New Roman"/>
                <w:sz w:val="20"/>
                <w:szCs w:val="20"/>
              </w:rPr>
              <w:t>BN20</w:t>
            </w:r>
          </w:p>
        </w:tc>
        <w:tc>
          <w:tcPr>
            <w:tcW w:w="3827" w:type="dxa"/>
            <w:tcBorders>
              <w:top w:val="single" w:sz="4" w:space="0" w:color="auto"/>
            </w:tcBorders>
          </w:tcPr>
          <w:p w14:paraId="3D69322E" w14:textId="5CB83D14" w:rsidR="008F72BD" w:rsidRPr="00D65C37" w:rsidRDefault="006D0816" w:rsidP="006E5218">
            <w:pPr>
              <w:spacing w:line="276" w:lineRule="auto"/>
              <w:rPr>
                <w:rFonts w:ascii="Times New Roman" w:hAnsi="Times New Roman" w:cs="Times New Roman"/>
                <w:sz w:val="20"/>
                <w:szCs w:val="20"/>
              </w:rPr>
            </w:pPr>
            <w:r w:rsidRPr="00D65C37">
              <w:rPr>
                <w:rFonts w:ascii="Times New Roman" w:hAnsi="Times New Roman" w:cs="Times New Roman"/>
                <w:sz w:val="20"/>
                <w:szCs w:val="20"/>
              </w:rPr>
              <w:t xml:space="preserve">Osoba D, Aaronson NK, Muller M, et al. The development and psychometric validation of a brain cancer quality-of-life questionnaire for use in combination with general cancer-specific questionnaires. </w:t>
            </w:r>
            <w:r w:rsidRPr="00D65C37">
              <w:rPr>
                <w:rFonts w:ascii="Times New Roman" w:hAnsi="Times New Roman" w:cs="Times New Roman"/>
                <w:i/>
                <w:iCs/>
                <w:sz w:val="20"/>
                <w:szCs w:val="20"/>
              </w:rPr>
              <w:t>Qual Life Res 1996 51</w:t>
            </w:r>
            <w:r w:rsidRPr="00D65C37">
              <w:rPr>
                <w:rFonts w:ascii="Times New Roman" w:hAnsi="Times New Roman" w:cs="Times New Roman"/>
                <w:sz w:val="20"/>
                <w:szCs w:val="20"/>
              </w:rPr>
              <w:t>. 1996;5(1):139-150.</w:t>
            </w:r>
          </w:p>
        </w:tc>
        <w:tc>
          <w:tcPr>
            <w:tcW w:w="2693" w:type="dxa"/>
            <w:tcBorders>
              <w:top w:val="single" w:sz="4" w:space="0" w:color="auto"/>
            </w:tcBorders>
          </w:tcPr>
          <w:p w14:paraId="07B6DCDD" w14:textId="77777777" w:rsidR="008F72BD" w:rsidRPr="00D65C37" w:rsidRDefault="008F72BD" w:rsidP="006E5218">
            <w:pPr>
              <w:spacing w:line="276" w:lineRule="auto"/>
              <w:rPr>
                <w:rFonts w:ascii="Times New Roman" w:hAnsi="Times New Roman" w:cs="Times New Roman"/>
                <w:sz w:val="20"/>
                <w:szCs w:val="20"/>
              </w:rPr>
            </w:pPr>
            <w:r w:rsidRPr="00D65C37">
              <w:rPr>
                <w:rFonts w:ascii="Times New Roman" w:hAnsi="Times New Roman" w:cs="Times New Roman"/>
                <w:sz w:val="20"/>
                <w:szCs w:val="20"/>
              </w:rPr>
              <w:t>Future uncertainty, visual disorder, motor function, communication deficit, headache, seizures, drowsiness, hair loss, itchy skin, leg weakness, bladder control</w:t>
            </w:r>
          </w:p>
        </w:tc>
        <w:tc>
          <w:tcPr>
            <w:tcW w:w="3119" w:type="dxa"/>
            <w:tcBorders>
              <w:top w:val="single" w:sz="4" w:space="0" w:color="auto"/>
            </w:tcBorders>
          </w:tcPr>
          <w:p w14:paraId="0D43CF13" w14:textId="11F61ACE" w:rsidR="008F72BD" w:rsidRPr="00D65C37" w:rsidRDefault="005978B8" w:rsidP="006E5218">
            <w:pPr>
              <w:spacing w:line="276" w:lineRule="auto"/>
              <w:rPr>
                <w:rFonts w:ascii="Times New Roman" w:hAnsi="Times New Roman" w:cs="Times New Roman"/>
                <w:sz w:val="20"/>
                <w:szCs w:val="20"/>
              </w:rPr>
            </w:pPr>
            <w:r w:rsidRPr="00D65C37">
              <w:rPr>
                <w:rFonts w:ascii="Times New Roman" w:hAnsi="Times New Roman" w:cs="Times New Roman"/>
                <w:sz w:val="20"/>
                <w:szCs w:val="20"/>
              </w:rPr>
              <w:t>Subscale scores. Higher score indicates worse QoL.</w:t>
            </w:r>
            <w:r w:rsidR="00700F30" w:rsidRPr="00D65C37">
              <w:rPr>
                <w:rFonts w:ascii="Times New Roman" w:hAnsi="Times New Roman" w:cs="Times New Roman"/>
                <w:sz w:val="20"/>
                <w:szCs w:val="20"/>
              </w:rPr>
              <w:t xml:space="preserve"> </w:t>
            </w:r>
            <w:r w:rsidR="00AE46B2" w:rsidRPr="00D65C37">
              <w:rPr>
                <w:rFonts w:ascii="Times New Roman" w:hAnsi="Times New Roman" w:cs="Times New Roman"/>
                <w:sz w:val="20"/>
                <w:szCs w:val="20"/>
              </w:rPr>
              <w:t>Four</w:t>
            </w:r>
            <w:r w:rsidR="004223F6" w:rsidRPr="00D65C37">
              <w:rPr>
                <w:rFonts w:ascii="Times New Roman" w:hAnsi="Times New Roman" w:cs="Times New Roman"/>
                <w:sz w:val="20"/>
                <w:szCs w:val="20"/>
              </w:rPr>
              <w:t>-</w:t>
            </w:r>
            <w:r w:rsidR="00AE46B2" w:rsidRPr="00D65C37">
              <w:rPr>
                <w:rFonts w:ascii="Times New Roman" w:hAnsi="Times New Roman" w:cs="Times New Roman"/>
                <w:sz w:val="20"/>
                <w:szCs w:val="20"/>
              </w:rPr>
              <w:t>point scale from 1 (Not at all) to 4 (Very much)</w:t>
            </w:r>
            <w:r w:rsidR="00C9788C" w:rsidRPr="00D65C37">
              <w:rPr>
                <w:rFonts w:ascii="Times New Roman" w:hAnsi="Times New Roman" w:cs="Times New Roman"/>
                <w:sz w:val="20"/>
                <w:szCs w:val="20"/>
              </w:rPr>
              <w:t xml:space="preserve"> for how much experienced an issue in the past week</w:t>
            </w:r>
            <w:r w:rsidR="00AE46B2" w:rsidRPr="00D65C37">
              <w:rPr>
                <w:rFonts w:ascii="Times New Roman" w:hAnsi="Times New Roman" w:cs="Times New Roman"/>
                <w:sz w:val="20"/>
                <w:szCs w:val="20"/>
              </w:rPr>
              <w:t>.</w:t>
            </w:r>
          </w:p>
        </w:tc>
      </w:tr>
      <w:tr w:rsidR="00D65C37" w:rsidRPr="00D65C37" w14:paraId="7F5FFF5B" w14:textId="77777777" w:rsidTr="00270144">
        <w:tc>
          <w:tcPr>
            <w:tcW w:w="1277" w:type="dxa"/>
          </w:tcPr>
          <w:p w14:paraId="0A55A740" w14:textId="77777777" w:rsidR="008F72BD" w:rsidRPr="00D65C37" w:rsidRDefault="008F72BD" w:rsidP="006E5218">
            <w:pPr>
              <w:spacing w:line="276" w:lineRule="auto"/>
              <w:rPr>
                <w:rFonts w:ascii="Times New Roman" w:hAnsi="Times New Roman" w:cs="Times New Roman"/>
                <w:sz w:val="20"/>
                <w:szCs w:val="20"/>
              </w:rPr>
            </w:pPr>
            <w:r w:rsidRPr="00D65C37">
              <w:rPr>
                <w:rFonts w:ascii="Times New Roman" w:hAnsi="Times New Roman" w:cs="Times New Roman"/>
                <w:sz w:val="20"/>
                <w:szCs w:val="20"/>
              </w:rPr>
              <w:t>EQ-5D</w:t>
            </w:r>
          </w:p>
        </w:tc>
        <w:tc>
          <w:tcPr>
            <w:tcW w:w="3827" w:type="dxa"/>
          </w:tcPr>
          <w:p w14:paraId="12FE0623" w14:textId="777A3CE5" w:rsidR="008F72BD" w:rsidRPr="00D65C37" w:rsidRDefault="003C6326" w:rsidP="006E5218">
            <w:pPr>
              <w:spacing w:line="276" w:lineRule="auto"/>
              <w:rPr>
                <w:rFonts w:ascii="Times New Roman" w:hAnsi="Times New Roman" w:cs="Times New Roman"/>
                <w:sz w:val="20"/>
                <w:szCs w:val="20"/>
              </w:rPr>
            </w:pPr>
            <w:r w:rsidRPr="00D65C37">
              <w:rPr>
                <w:rFonts w:ascii="Times New Roman" w:hAnsi="Times New Roman" w:cs="Times New Roman"/>
                <w:sz w:val="20"/>
                <w:szCs w:val="20"/>
              </w:rPr>
              <w:t xml:space="preserve">Rabin R, Charro F de. EQ-SD: a measure of health status from the EuroQol Group. </w:t>
            </w:r>
            <w:r w:rsidRPr="00D65C37">
              <w:rPr>
                <w:rFonts w:ascii="Times New Roman" w:hAnsi="Times New Roman" w:cs="Times New Roman"/>
                <w:i/>
                <w:iCs/>
                <w:sz w:val="20"/>
                <w:szCs w:val="20"/>
              </w:rPr>
              <w:t>Ann Med</w:t>
            </w:r>
            <w:r w:rsidRPr="00D65C37">
              <w:rPr>
                <w:rFonts w:ascii="Times New Roman" w:hAnsi="Times New Roman" w:cs="Times New Roman"/>
                <w:sz w:val="20"/>
                <w:szCs w:val="20"/>
              </w:rPr>
              <w:t>. 2001;33(5):337-343.</w:t>
            </w:r>
          </w:p>
        </w:tc>
        <w:tc>
          <w:tcPr>
            <w:tcW w:w="2693" w:type="dxa"/>
          </w:tcPr>
          <w:p w14:paraId="363E35EC" w14:textId="32C5484F" w:rsidR="008F72BD" w:rsidRPr="00D65C37" w:rsidRDefault="008F72BD" w:rsidP="006E5218">
            <w:pPr>
              <w:spacing w:line="276" w:lineRule="auto"/>
              <w:rPr>
                <w:rFonts w:ascii="Times New Roman" w:hAnsi="Times New Roman" w:cs="Times New Roman"/>
                <w:sz w:val="20"/>
                <w:szCs w:val="20"/>
              </w:rPr>
            </w:pPr>
            <w:r w:rsidRPr="00D65C37">
              <w:rPr>
                <w:rFonts w:ascii="Times New Roman" w:hAnsi="Times New Roman" w:cs="Times New Roman"/>
                <w:sz w:val="20"/>
                <w:szCs w:val="20"/>
              </w:rPr>
              <w:t>Mobility, self-care, usual activities, pain/</w:t>
            </w:r>
            <w:r w:rsidR="00AD1E83" w:rsidRPr="00D65C37">
              <w:rPr>
                <w:rFonts w:ascii="Times New Roman" w:hAnsi="Times New Roman" w:cs="Times New Roman"/>
                <w:sz w:val="20"/>
                <w:szCs w:val="20"/>
              </w:rPr>
              <w:t xml:space="preserve"> </w:t>
            </w:r>
            <w:r w:rsidRPr="00D65C37">
              <w:rPr>
                <w:rFonts w:ascii="Times New Roman" w:hAnsi="Times New Roman" w:cs="Times New Roman"/>
                <w:sz w:val="20"/>
                <w:szCs w:val="20"/>
              </w:rPr>
              <w:t>discomfort, anxiety/</w:t>
            </w:r>
            <w:r w:rsidR="00AD1E83" w:rsidRPr="00D65C37">
              <w:rPr>
                <w:rFonts w:ascii="Times New Roman" w:hAnsi="Times New Roman" w:cs="Times New Roman"/>
                <w:sz w:val="20"/>
                <w:szCs w:val="20"/>
              </w:rPr>
              <w:t xml:space="preserve"> </w:t>
            </w:r>
            <w:r w:rsidRPr="00D65C37">
              <w:rPr>
                <w:rFonts w:ascii="Times New Roman" w:hAnsi="Times New Roman" w:cs="Times New Roman"/>
                <w:sz w:val="20"/>
                <w:szCs w:val="20"/>
              </w:rPr>
              <w:t>depression</w:t>
            </w:r>
          </w:p>
        </w:tc>
        <w:tc>
          <w:tcPr>
            <w:tcW w:w="3119" w:type="dxa"/>
          </w:tcPr>
          <w:p w14:paraId="0BA763F9" w14:textId="11F0F3A9" w:rsidR="008F72BD" w:rsidRPr="00D65C37" w:rsidRDefault="004755DC" w:rsidP="006E5218">
            <w:pPr>
              <w:spacing w:line="276" w:lineRule="auto"/>
              <w:rPr>
                <w:rFonts w:ascii="Times New Roman" w:hAnsi="Times New Roman" w:cs="Times New Roman"/>
                <w:sz w:val="20"/>
                <w:szCs w:val="20"/>
              </w:rPr>
            </w:pPr>
            <w:r w:rsidRPr="00D65C37">
              <w:rPr>
                <w:rFonts w:ascii="Times New Roman" w:hAnsi="Times New Roman" w:cs="Times New Roman"/>
                <w:sz w:val="20"/>
                <w:szCs w:val="20"/>
              </w:rPr>
              <w:t xml:space="preserve">Individual score. Higher score indicates better QoL. </w:t>
            </w:r>
            <w:r w:rsidR="008A6296" w:rsidRPr="00D65C37">
              <w:rPr>
                <w:rFonts w:ascii="Times New Roman" w:hAnsi="Times New Roman" w:cs="Times New Roman"/>
                <w:sz w:val="20"/>
                <w:szCs w:val="20"/>
              </w:rPr>
              <w:t>V</w:t>
            </w:r>
            <w:r w:rsidRPr="00D65C37">
              <w:rPr>
                <w:rFonts w:ascii="Times New Roman" w:hAnsi="Times New Roman" w:cs="Times New Roman"/>
                <w:sz w:val="20"/>
                <w:szCs w:val="20"/>
              </w:rPr>
              <w:t xml:space="preserve">isual analogue scale from </w:t>
            </w:r>
            <w:r w:rsidR="008A6296" w:rsidRPr="00D65C37">
              <w:rPr>
                <w:rFonts w:ascii="Times New Roman" w:hAnsi="Times New Roman" w:cs="Times New Roman"/>
                <w:sz w:val="20"/>
                <w:szCs w:val="20"/>
              </w:rPr>
              <w:t>0 (Worst imaginable health state) to 100 (Best imaginable health state).</w:t>
            </w:r>
          </w:p>
        </w:tc>
      </w:tr>
      <w:tr w:rsidR="00D65C37" w:rsidRPr="00D65C37" w14:paraId="230A9DD7" w14:textId="77777777" w:rsidTr="00270144">
        <w:tc>
          <w:tcPr>
            <w:tcW w:w="1277" w:type="dxa"/>
          </w:tcPr>
          <w:p w14:paraId="20D446B6" w14:textId="77777777" w:rsidR="008F72BD" w:rsidRPr="00D65C37" w:rsidRDefault="008F72BD" w:rsidP="006E5218">
            <w:pPr>
              <w:spacing w:line="276" w:lineRule="auto"/>
              <w:rPr>
                <w:rFonts w:ascii="Times New Roman" w:hAnsi="Times New Roman" w:cs="Times New Roman"/>
                <w:sz w:val="20"/>
                <w:szCs w:val="20"/>
              </w:rPr>
            </w:pPr>
            <w:r w:rsidRPr="00D65C37">
              <w:rPr>
                <w:rFonts w:ascii="Times New Roman" w:hAnsi="Times New Roman" w:cs="Times New Roman"/>
                <w:sz w:val="20"/>
                <w:szCs w:val="20"/>
              </w:rPr>
              <w:t>FACT-Br</w:t>
            </w:r>
          </w:p>
        </w:tc>
        <w:tc>
          <w:tcPr>
            <w:tcW w:w="3827" w:type="dxa"/>
          </w:tcPr>
          <w:p w14:paraId="0AA98950" w14:textId="59141175" w:rsidR="008F72BD" w:rsidRPr="00D65C37" w:rsidRDefault="003C6326" w:rsidP="006E5218">
            <w:pPr>
              <w:spacing w:line="276" w:lineRule="auto"/>
              <w:rPr>
                <w:rFonts w:ascii="Times New Roman" w:hAnsi="Times New Roman" w:cs="Times New Roman"/>
                <w:sz w:val="20"/>
                <w:szCs w:val="20"/>
              </w:rPr>
            </w:pPr>
            <w:r w:rsidRPr="00D65C37">
              <w:rPr>
                <w:rFonts w:ascii="Times New Roman" w:hAnsi="Times New Roman" w:cs="Times New Roman"/>
                <w:sz w:val="20"/>
                <w:szCs w:val="20"/>
              </w:rPr>
              <w:t xml:space="preserve">Weitzner MA, Meyers CA, Gelke CK, Byrne KS, Levin VA, Cella DF. The Functional Assessment of Cancer Therapy (FACT) scale. Development of a brain subscale and revalidation of the general version (FACT‐G) in patients with primary brain tumors. </w:t>
            </w:r>
            <w:r w:rsidRPr="00D65C37">
              <w:rPr>
                <w:rFonts w:ascii="Times New Roman" w:hAnsi="Times New Roman" w:cs="Times New Roman"/>
                <w:i/>
                <w:iCs/>
                <w:sz w:val="20"/>
                <w:szCs w:val="20"/>
              </w:rPr>
              <w:t>Cancer</w:t>
            </w:r>
            <w:r w:rsidRPr="00D65C37">
              <w:rPr>
                <w:rFonts w:ascii="Times New Roman" w:hAnsi="Times New Roman" w:cs="Times New Roman"/>
                <w:sz w:val="20"/>
                <w:szCs w:val="20"/>
              </w:rPr>
              <w:t>. 1995;75(5):1151-1161.</w:t>
            </w:r>
          </w:p>
        </w:tc>
        <w:tc>
          <w:tcPr>
            <w:tcW w:w="2693" w:type="dxa"/>
          </w:tcPr>
          <w:p w14:paraId="250589B2" w14:textId="77777777" w:rsidR="008F72BD" w:rsidRPr="00D65C37" w:rsidRDefault="008F72BD" w:rsidP="006E5218">
            <w:pPr>
              <w:spacing w:line="276" w:lineRule="auto"/>
              <w:rPr>
                <w:rFonts w:ascii="Times New Roman" w:hAnsi="Times New Roman" w:cs="Times New Roman"/>
                <w:sz w:val="20"/>
                <w:szCs w:val="20"/>
              </w:rPr>
            </w:pPr>
            <w:r w:rsidRPr="00D65C37">
              <w:rPr>
                <w:rFonts w:ascii="Times New Roman" w:hAnsi="Times New Roman" w:cs="Times New Roman"/>
                <w:sz w:val="20"/>
                <w:szCs w:val="20"/>
              </w:rPr>
              <w:t>Physical well-being, social/family well-being, emotional well-being, functional well-being, brain cancer subscale</w:t>
            </w:r>
          </w:p>
        </w:tc>
        <w:tc>
          <w:tcPr>
            <w:tcW w:w="3119" w:type="dxa"/>
          </w:tcPr>
          <w:p w14:paraId="60803E04" w14:textId="6903A9C4" w:rsidR="008F72BD" w:rsidRPr="00D65C37" w:rsidRDefault="0081608A" w:rsidP="006E5218">
            <w:pPr>
              <w:spacing w:line="276" w:lineRule="auto"/>
              <w:rPr>
                <w:rFonts w:ascii="Times New Roman" w:hAnsi="Times New Roman" w:cs="Times New Roman"/>
                <w:sz w:val="20"/>
                <w:szCs w:val="20"/>
              </w:rPr>
            </w:pPr>
            <w:r w:rsidRPr="00D65C37">
              <w:rPr>
                <w:rFonts w:ascii="Times New Roman" w:hAnsi="Times New Roman" w:cs="Times New Roman"/>
                <w:sz w:val="20"/>
                <w:szCs w:val="20"/>
              </w:rPr>
              <w:t xml:space="preserve">Subscale and total scores. Higher score indicates </w:t>
            </w:r>
            <w:r w:rsidR="008473A0" w:rsidRPr="00D65C37">
              <w:rPr>
                <w:rFonts w:ascii="Times New Roman" w:hAnsi="Times New Roman" w:cs="Times New Roman"/>
                <w:sz w:val="20"/>
                <w:szCs w:val="20"/>
              </w:rPr>
              <w:t>better</w:t>
            </w:r>
            <w:r w:rsidRPr="00D65C37">
              <w:rPr>
                <w:rFonts w:ascii="Times New Roman" w:hAnsi="Times New Roman" w:cs="Times New Roman"/>
                <w:sz w:val="20"/>
                <w:szCs w:val="20"/>
              </w:rPr>
              <w:t xml:space="preserve"> QoL</w:t>
            </w:r>
            <w:r w:rsidR="008609AD" w:rsidRPr="00D65C37">
              <w:rPr>
                <w:rFonts w:ascii="Times New Roman" w:hAnsi="Times New Roman" w:cs="Times New Roman"/>
                <w:sz w:val="20"/>
                <w:szCs w:val="20"/>
              </w:rPr>
              <w:t>. Five-point scale from 0 (Not at all) to 4 (Very much so)</w:t>
            </w:r>
            <w:r w:rsidR="00832E24" w:rsidRPr="00D65C37">
              <w:rPr>
                <w:rFonts w:ascii="Times New Roman" w:hAnsi="Times New Roman" w:cs="Times New Roman"/>
                <w:sz w:val="20"/>
                <w:szCs w:val="20"/>
              </w:rPr>
              <w:t xml:space="preserve"> for </w:t>
            </w:r>
            <w:r w:rsidR="005B5AAE" w:rsidRPr="00D65C37">
              <w:rPr>
                <w:rFonts w:ascii="Times New Roman" w:hAnsi="Times New Roman" w:cs="Times New Roman"/>
                <w:sz w:val="20"/>
                <w:szCs w:val="20"/>
              </w:rPr>
              <w:t>truth of a statement in the past week.</w:t>
            </w:r>
          </w:p>
        </w:tc>
      </w:tr>
      <w:tr w:rsidR="00D65C37" w:rsidRPr="00D65C37" w14:paraId="1BF684F2" w14:textId="77777777" w:rsidTr="00270144">
        <w:tc>
          <w:tcPr>
            <w:tcW w:w="1277" w:type="dxa"/>
          </w:tcPr>
          <w:p w14:paraId="6956189F" w14:textId="77777777" w:rsidR="008F72BD" w:rsidRPr="00D65C37" w:rsidRDefault="008F72BD" w:rsidP="006E5218">
            <w:pPr>
              <w:spacing w:line="276" w:lineRule="auto"/>
              <w:rPr>
                <w:rFonts w:ascii="Times New Roman" w:hAnsi="Times New Roman" w:cs="Times New Roman"/>
                <w:sz w:val="20"/>
                <w:szCs w:val="20"/>
              </w:rPr>
            </w:pPr>
            <w:r w:rsidRPr="00D65C37">
              <w:rPr>
                <w:rFonts w:ascii="Times New Roman" w:hAnsi="Times New Roman" w:cs="Times New Roman"/>
                <w:sz w:val="20"/>
                <w:szCs w:val="20"/>
              </w:rPr>
              <w:t>FACT-Cog</w:t>
            </w:r>
          </w:p>
        </w:tc>
        <w:tc>
          <w:tcPr>
            <w:tcW w:w="3827" w:type="dxa"/>
          </w:tcPr>
          <w:p w14:paraId="26FB6B99" w14:textId="26F2FCB3" w:rsidR="008F72BD" w:rsidRPr="00D65C37" w:rsidRDefault="00B002F1" w:rsidP="006E5218">
            <w:pPr>
              <w:spacing w:line="276" w:lineRule="auto"/>
              <w:rPr>
                <w:rFonts w:ascii="Times New Roman" w:hAnsi="Times New Roman" w:cs="Times New Roman"/>
                <w:sz w:val="20"/>
                <w:szCs w:val="20"/>
              </w:rPr>
            </w:pPr>
            <w:r w:rsidRPr="00D65C37">
              <w:rPr>
                <w:rFonts w:ascii="Times New Roman" w:hAnsi="Times New Roman" w:cs="Times New Roman"/>
                <w:sz w:val="20"/>
                <w:szCs w:val="20"/>
              </w:rPr>
              <w:t xml:space="preserve">Wagner LI, Lai JS, Cella D, Sweet J, Forrestal S. Chemotherapy-related cognitive deficits: development of the FACT-Cog instrument. </w:t>
            </w:r>
            <w:r w:rsidRPr="00D65C37">
              <w:rPr>
                <w:rFonts w:ascii="Times New Roman" w:hAnsi="Times New Roman" w:cs="Times New Roman"/>
                <w:i/>
                <w:iCs/>
                <w:sz w:val="20"/>
                <w:szCs w:val="20"/>
              </w:rPr>
              <w:t>Ann Behav Med</w:t>
            </w:r>
            <w:r w:rsidRPr="00D65C37">
              <w:rPr>
                <w:rFonts w:ascii="Times New Roman" w:hAnsi="Times New Roman" w:cs="Times New Roman"/>
                <w:sz w:val="20"/>
                <w:szCs w:val="20"/>
              </w:rPr>
              <w:t>. 2004;27(Suppl 10).</w:t>
            </w:r>
          </w:p>
        </w:tc>
        <w:tc>
          <w:tcPr>
            <w:tcW w:w="2693" w:type="dxa"/>
          </w:tcPr>
          <w:p w14:paraId="165B8C46" w14:textId="77777777" w:rsidR="008F72BD" w:rsidRPr="00D65C37" w:rsidRDefault="008F72BD" w:rsidP="006E5218">
            <w:pPr>
              <w:spacing w:line="276" w:lineRule="auto"/>
              <w:rPr>
                <w:rFonts w:ascii="Times New Roman" w:hAnsi="Times New Roman" w:cs="Times New Roman"/>
                <w:sz w:val="20"/>
                <w:szCs w:val="20"/>
              </w:rPr>
            </w:pPr>
            <w:r w:rsidRPr="00D65C37">
              <w:rPr>
                <w:rFonts w:ascii="Times New Roman" w:hAnsi="Times New Roman" w:cs="Times New Roman"/>
                <w:sz w:val="20"/>
                <w:szCs w:val="20"/>
              </w:rPr>
              <w:t>Perceived cognitive impairments, impact of perceived cognitive impairments on QoL, comments from others, perceived cognitive abilities</w:t>
            </w:r>
          </w:p>
        </w:tc>
        <w:tc>
          <w:tcPr>
            <w:tcW w:w="3119" w:type="dxa"/>
          </w:tcPr>
          <w:p w14:paraId="51211C0A" w14:textId="3B34D928" w:rsidR="008F72BD" w:rsidRPr="00D65C37" w:rsidRDefault="003B066F" w:rsidP="006E5218">
            <w:pPr>
              <w:spacing w:line="276" w:lineRule="auto"/>
              <w:rPr>
                <w:rFonts w:ascii="Times New Roman" w:hAnsi="Times New Roman" w:cs="Times New Roman"/>
                <w:sz w:val="20"/>
                <w:szCs w:val="20"/>
              </w:rPr>
            </w:pPr>
            <w:r w:rsidRPr="00D65C37">
              <w:rPr>
                <w:rFonts w:ascii="Times New Roman" w:hAnsi="Times New Roman" w:cs="Times New Roman"/>
                <w:sz w:val="20"/>
                <w:szCs w:val="20"/>
              </w:rPr>
              <w:t xml:space="preserve">Subscale and total scores. </w:t>
            </w:r>
            <w:r w:rsidR="002F38DB" w:rsidRPr="00D65C37">
              <w:rPr>
                <w:rFonts w:ascii="Times New Roman" w:hAnsi="Times New Roman" w:cs="Times New Roman"/>
                <w:sz w:val="20"/>
                <w:szCs w:val="20"/>
              </w:rPr>
              <w:t xml:space="preserve">Higher score indicates better QoL. </w:t>
            </w:r>
            <w:r w:rsidR="007C061F" w:rsidRPr="00D65C37">
              <w:rPr>
                <w:rFonts w:ascii="Times New Roman" w:hAnsi="Times New Roman" w:cs="Times New Roman"/>
                <w:sz w:val="20"/>
                <w:szCs w:val="20"/>
              </w:rPr>
              <w:t>Five</w:t>
            </w:r>
            <w:r w:rsidR="008F72BD" w:rsidRPr="00D65C37">
              <w:rPr>
                <w:rFonts w:ascii="Times New Roman" w:hAnsi="Times New Roman" w:cs="Times New Roman"/>
                <w:sz w:val="20"/>
                <w:szCs w:val="20"/>
              </w:rPr>
              <w:t>-point scale</w:t>
            </w:r>
            <w:r w:rsidR="007C061F" w:rsidRPr="00D65C37">
              <w:rPr>
                <w:rFonts w:ascii="Times New Roman" w:hAnsi="Times New Roman" w:cs="Times New Roman"/>
                <w:sz w:val="20"/>
                <w:szCs w:val="20"/>
              </w:rPr>
              <w:t xml:space="preserve"> </w:t>
            </w:r>
            <w:r w:rsidR="008F72BD" w:rsidRPr="00D65C37">
              <w:rPr>
                <w:rFonts w:ascii="Times New Roman" w:hAnsi="Times New Roman" w:cs="Times New Roman"/>
                <w:sz w:val="20"/>
                <w:szCs w:val="20"/>
              </w:rPr>
              <w:t>from 0 (Never) to 4 (Several times a day)</w:t>
            </w:r>
            <w:r w:rsidRPr="00D65C37">
              <w:rPr>
                <w:rFonts w:ascii="Times New Roman" w:hAnsi="Times New Roman" w:cs="Times New Roman"/>
                <w:sz w:val="20"/>
                <w:szCs w:val="20"/>
              </w:rPr>
              <w:t xml:space="preserve"> for how much experienced an issue in the past week.</w:t>
            </w:r>
          </w:p>
        </w:tc>
      </w:tr>
      <w:tr w:rsidR="00D65C37" w:rsidRPr="00D65C37" w14:paraId="2749ABFC" w14:textId="77777777" w:rsidTr="00270144">
        <w:tc>
          <w:tcPr>
            <w:tcW w:w="1277" w:type="dxa"/>
          </w:tcPr>
          <w:p w14:paraId="5F9C801D" w14:textId="5F8E2337" w:rsidR="008F72BD" w:rsidRPr="00D65C37" w:rsidRDefault="008F72BD" w:rsidP="006E5218">
            <w:pPr>
              <w:spacing w:line="276" w:lineRule="auto"/>
              <w:rPr>
                <w:rFonts w:ascii="Times New Roman" w:hAnsi="Times New Roman" w:cs="Times New Roman"/>
                <w:szCs w:val="20"/>
              </w:rPr>
            </w:pPr>
            <w:r w:rsidRPr="00D65C37">
              <w:rPr>
                <w:rFonts w:ascii="Times New Roman" w:hAnsi="Times New Roman" w:cs="Times New Roman"/>
                <w:szCs w:val="20"/>
              </w:rPr>
              <w:t>FACT-G</w:t>
            </w:r>
          </w:p>
        </w:tc>
        <w:tc>
          <w:tcPr>
            <w:tcW w:w="3827" w:type="dxa"/>
          </w:tcPr>
          <w:p w14:paraId="11EBBB4B" w14:textId="20359931" w:rsidR="008F72BD" w:rsidRPr="00D65C37" w:rsidRDefault="00B002F1" w:rsidP="006E5218">
            <w:pPr>
              <w:spacing w:line="276" w:lineRule="auto"/>
              <w:rPr>
                <w:rFonts w:ascii="Times New Roman" w:hAnsi="Times New Roman" w:cs="Times New Roman"/>
                <w:sz w:val="20"/>
                <w:szCs w:val="18"/>
              </w:rPr>
            </w:pPr>
            <w:r w:rsidRPr="00D65C37">
              <w:rPr>
                <w:rFonts w:ascii="Times New Roman" w:hAnsi="Times New Roman" w:cs="Times New Roman"/>
                <w:sz w:val="20"/>
                <w:szCs w:val="18"/>
              </w:rPr>
              <w:t xml:space="preserve">Cella DF, Tulsky DS, Gray G, et al. The Functional Assessment of Cancer Therapy scale: development and validation of the general measure. </w:t>
            </w:r>
            <w:r w:rsidRPr="00D65C37">
              <w:rPr>
                <w:rFonts w:ascii="Times New Roman" w:hAnsi="Times New Roman" w:cs="Times New Roman"/>
                <w:i/>
                <w:iCs/>
                <w:sz w:val="20"/>
                <w:szCs w:val="18"/>
              </w:rPr>
              <w:t>J Clin Oncol</w:t>
            </w:r>
            <w:r w:rsidRPr="00D65C37">
              <w:rPr>
                <w:rFonts w:ascii="Times New Roman" w:hAnsi="Times New Roman" w:cs="Times New Roman"/>
                <w:sz w:val="20"/>
                <w:szCs w:val="18"/>
              </w:rPr>
              <w:t>. 1993;11(3):570-579.</w:t>
            </w:r>
          </w:p>
        </w:tc>
        <w:tc>
          <w:tcPr>
            <w:tcW w:w="2693" w:type="dxa"/>
          </w:tcPr>
          <w:p w14:paraId="1B7CEF29" w14:textId="11B9BC90" w:rsidR="008F72BD" w:rsidRPr="00D65C37" w:rsidRDefault="008F72BD" w:rsidP="006E5218">
            <w:pPr>
              <w:spacing w:line="276" w:lineRule="auto"/>
              <w:rPr>
                <w:rFonts w:ascii="Times New Roman" w:hAnsi="Times New Roman" w:cs="Times New Roman"/>
                <w:szCs w:val="20"/>
              </w:rPr>
            </w:pPr>
            <w:r w:rsidRPr="00D65C37">
              <w:rPr>
                <w:rFonts w:ascii="Times New Roman" w:hAnsi="Times New Roman" w:cs="Times New Roman"/>
                <w:sz w:val="20"/>
                <w:szCs w:val="18"/>
              </w:rPr>
              <w:t>Physical well-being, social/family well-being, emotional well-being, functional well-being</w:t>
            </w:r>
          </w:p>
        </w:tc>
        <w:tc>
          <w:tcPr>
            <w:tcW w:w="3119" w:type="dxa"/>
          </w:tcPr>
          <w:p w14:paraId="22EFB33D" w14:textId="4A2C9B33" w:rsidR="008F72BD" w:rsidRPr="00D65C37" w:rsidRDefault="00836101" w:rsidP="006E5218">
            <w:pPr>
              <w:spacing w:line="276" w:lineRule="auto"/>
              <w:rPr>
                <w:rFonts w:ascii="Times New Roman" w:hAnsi="Times New Roman" w:cs="Times New Roman"/>
                <w:sz w:val="20"/>
                <w:szCs w:val="20"/>
              </w:rPr>
            </w:pPr>
            <w:r w:rsidRPr="00D65C37">
              <w:rPr>
                <w:rFonts w:ascii="Times New Roman" w:hAnsi="Times New Roman" w:cs="Times New Roman"/>
                <w:sz w:val="20"/>
                <w:szCs w:val="20"/>
              </w:rPr>
              <w:t xml:space="preserve">Subscale and total scores. Higher score indicates </w:t>
            </w:r>
            <w:r w:rsidR="00E61E17" w:rsidRPr="00D65C37">
              <w:rPr>
                <w:rFonts w:ascii="Times New Roman" w:hAnsi="Times New Roman" w:cs="Times New Roman"/>
                <w:sz w:val="20"/>
                <w:szCs w:val="20"/>
              </w:rPr>
              <w:t>better QoL. Five-point scale from 0 (Not at all) to 4 (Very much) for</w:t>
            </w:r>
            <w:r w:rsidR="00147DCF" w:rsidRPr="00D65C37">
              <w:rPr>
                <w:rFonts w:ascii="Times New Roman" w:hAnsi="Times New Roman" w:cs="Times New Roman"/>
                <w:sz w:val="20"/>
                <w:szCs w:val="20"/>
              </w:rPr>
              <w:t xml:space="preserve"> how much experienced an issue in the past week.</w:t>
            </w:r>
          </w:p>
        </w:tc>
      </w:tr>
      <w:tr w:rsidR="00D65C37" w:rsidRPr="00D65C37" w14:paraId="6D133865" w14:textId="77777777" w:rsidTr="00270144">
        <w:tc>
          <w:tcPr>
            <w:tcW w:w="1277" w:type="dxa"/>
          </w:tcPr>
          <w:p w14:paraId="5B57052A" w14:textId="77777777" w:rsidR="00E42D33" w:rsidRPr="00D65C37" w:rsidRDefault="00E42D33" w:rsidP="00E42D33">
            <w:pPr>
              <w:spacing w:line="276" w:lineRule="auto"/>
              <w:rPr>
                <w:rFonts w:ascii="Times New Roman" w:hAnsi="Times New Roman" w:cs="Times New Roman"/>
                <w:sz w:val="20"/>
                <w:szCs w:val="20"/>
              </w:rPr>
            </w:pPr>
            <w:r w:rsidRPr="00D65C37">
              <w:rPr>
                <w:rFonts w:ascii="Times New Roman" w:hAnsi="Times New Roman" w:cs="Times New Roman"/>
                <w:sz w:val="20"/>
                <w:szCs w:val="20"/>
              </w:rPr>
              <w:t>FACIT-Fatigue</w:t>
            </w:r>
          </w:p>
        </w:tc>
        <w:tc>
          <w:tcPr>
            <w:tcW w:w="3827" w:type="dxa"/>
          </w:tcPr>
          <w:p w14:paraId="346E0083" w14:textId="5C023001" w:rsidR="00E42D33" w:rsidRPr="00D65C37" w:rsidRDefault="00E439E3" w:rsidP="00E42D33">
            <w:pPr>
              <w:spacing w:line="276" w:lineRule="auto"/>
              <w:rPr>
                <w:rFonts w:ascii="Times New Roman" w:hAnsi="Times New Roman" w:cs="Times New Roman"/>
                <w:sz w:val="20"/>
                <w:szCs w:val="20"/>
              </w:rPr>
            </w:pPr>
            <w:r w:rsidRPr="00D65C37">
              <w:rPr>
                <w:rFonts w:ascii="Times New Roman" w:hAnsi="Times New Roman" w:cs="Times New Roman"/>
                <w:sz w:val="20"/>
                <w:szCs w:val="20"/>
              </w:rPr>
              <w:t xml:space="preserve">Yellen SB, Cella DF, Webster K, Blendowski C, Kaplan E. Measuring fatigue and other anemia-related symptoms with the Functional Assessment of Cancer Therapy (FACT) measurement system. </w:t>
            </w:r>
            <w:r w:rsidRPr="00D65C37">
              <w:rPr>
                <w:rFonts w:ascii="Times New Roman" w:hAnsi="Times New Roman" w:cs="Times New Roman"/>
                <w:i/>
                <w:iCs/>
                <w:sz w:val="20"/>
                <w:szCs w:val="20"/>
              </w:rPr>
              <w:t>J Pain Symptom Manage</w:t>
            </w:r>
            <w:r w:rsidRPr="00D65C37">
              <w:rPr>
                <w:rFonts w:ascii="Times New Roman" w:hAnsi="Times New Roman" w:cs="Times New Roman"/>
                <w:sz w:val="20"/>
                <w:szCs w:val="20"/>
              </w:rPr>
              <w:t>. 1997;13(2):63-74.</w:t>
            </w:r>
          </w:p>
        </w:tc>
        <w:tc>
          <w:tcPr>
            <w:tcW w:w="2693" w:type="dxa"/>
          </w:tcPr>
          <w:p w14:paraId="7B167CC6" w14:textId="77777777" w:rsidR="00E42D33" w:rsidRPr="00D65C37" w:rsidRDefault="00E42D33" w:rsidP="00E42D33">
            <w:pPr>
              <w:spacing w:line="276" w:lineRule="auto"/>
              <w:rPr>
                <w:rFonts w:ascii="Times New Roman" w:hAnsi="Times New Roman" w:cs="Times New Roman"/>
                <w:sz w:val="20"/>
                <w:szCs w:val="20"/>
              </w:rPr>
            </w:pPr>
            <w:r w:rsidRPr="00D65C37">
              <w:rPr>
                <w:rFonts w:ascii="Times New Roman" w:hAnsi="Times New Roman" w:cs="Times New Roman"/>
                <w:sz w:val="20"/>
                <w:szCs w:val="20"/>
              </w:rPr>
              <w:t>Physical well-being, social/family well-being, emotional well-being, functional well-being, fatigue</w:t>
            </w:r>
          </w:p>
        </w:tc>
        <w:tc>
          <w:tcPr>
            <w:tcW w:w="3119" w:type="dxa"/>
          </w:tcPr>
          <w:p w14:paraId="28BDBA4F" w14:textId="56720689" w:rsidR="00E42D33" w:rsidRPr="00D65C37" w:rsidRDefault="00E42D33" w:rsidP="00E42D33">
            <w:pPr>
              <w:spacing w:line="276" w:lineRule="auto"/>
              <w:rPr>
                <w:rFonts w:ascii="Times New Roman" w:hAnsi="Times New Roman" w:cs="Times New Roman"/>
                <w:sz w:val="20"/>
                <w:szCs w:val="20"/>
              </w:rPr>
            </w:pPr>
            <w:r w:rsidRPr="00D65C37">
              <w:rPr>
                <w:rFonts w:ascii="Times New Roman" w:hAnsi="Times New Roman" w:cs="Times New Roman"/>
                <w:sz w:val="20"/>
                <w:szCs w:val="20"/>
              </w:rPr>
              <w:t>Subscale and total scores. Higher score indicates better QoL. Five-point scale from 0 (Not at all) to 4 (Very much) for how much experienced an issue in the past week.</w:t>
            </w:r>
          </w:p>
        </w:tc>
      </w:tr>
      <w:tr w:rsidR="00D65C37" w:rsidRPr="00D65C37" w14:paraId="0BB12177" w14:textId="77777777" w:rsidTr="00270144">
        <w:tc>
          <w:tcPr>
            <w:tcW w:w="1277" w:type="dxa"/>
          </w:tcPr>
          <w:p w14:paraId="15677A26" w14:textId="77777777" w:rsidR="00E42D33" w:rsidRPr="00D65C37" w:rsidRDefault="00E42D33" w:rsidP="00E42D33">
            <w:pPr>
              <w:spacing w:line="276" w:lineRule="auto"/>
              <w:rPr>
                <w:rFonts w:ascii="Times New Roman" w:hAnsi="Times New Roman" w:cs="Times New Roman"/>
                <w:sz w:val="20"/>
                <w:szCs w:val="20"/>
              </w:rPr>
            </w:pPr>
            <w:r w:rsidRPr="00D65C37">
              <w:rPr>
                <w:rFonts w:ascii="Times New Roman" w:hAnsi="Times New Roman" w:cs="Times New Roman"/>
                <w:sz w:val="20"/>
                <w:szCs w:val="20"/>
              </w:rPr>
              <w:t>Neuro-QoL</w:t>
            </w:r>
          </w:p>
        </w:tc>
        <w:tc>
          <w:tcPr>
            <w:tcW w:w="3827" w:type="dxa"/>
          </w:tcPr>
          <w:p w14:paraId="3DC5B63B" w14:textId="2FC99ECA" w:rsidR="00E42D33" w:rsidRPr="00D65C37" w:rsidRDefault="00E439E3" w:rsidP="00E42D33">
            <w:pPr>
              <w:spacing w:line="276" w:lineRule="auto"/>
              <w:rPr>
                <w:rFonts w:ascii="Times New Roman" w:hAnsi="Times New Roman" w:cs="Times New Roman"/>
                <w:sz w:val="20"/>
                <w:szCs w:val="20"/>
              </w:rPr>
            </w:pPr>
            <w:r w:rsidRPr="00D65C37">
              <w:rPr>
                <w:rFonts w:ascii="Times New Roman" w:hAnsi="Times New Roman" w:cs="Times New Roman"/>
                <w:sz w:val="20"/>
                <w:szCs w:val="20"/>
              </w:rPr>
              <w:t xml:space="preserve">Gershon RC, Lai JS, Bode R, et al. Neuro-QOL: quality of life item banks for adults with neurological disorders: item development and calibrations based upon clinical and general population testing. </w:t>
            </w:r>
            <w:r w:rsidRPr="00D65C37">
              <w:rPr>
                <w:rFonts w:ascii="Times New Roman" w:hAnsi="Times New Roman" w:cs="Times New Roman"/>
                <w:i/>
                <w:iCs/>
                <w:sz w:val="20"/>
                <w:szCs w:val="20"/>
              </w:rPr>
              <w:t>Qual Life Res</w:t>
            </w:r>
            <w:r w:rsidRPr="00D65C37">
              <w:rPr>
                <w:rFonts w:ascii="Times New Roman" w:hAnsi="Times New Roman" w:cs="Times New Roman"/>
                <w:sz w:val="20"/>
                <w:szCs w:val="20"/>
              </w:rPr>
              <w:t>. 2012;21(3):475-486.</w:t>
            </w:r>
          </w:p>
        </w:tc>
        <w:tc>
          <w:tcPr>
            <w:tcW w:w="2693" w:type="dxa"/>
          </w:tcPr>
          <w:p w14:paraId="64ECD8A3" w14:textId="77777777" w:rsidR="00E42D33" w:rsidRPr="00D65C37" w:rsidRDefault="00E42D33" w:rsidP="00E42D33">
            <w:pPr>
              <w:spacing w:line="276" w:lineRule="auto"/>
              <w:rPr>
                <w:rFonts w:ascii="Times New Roman" w:hAnsi="Times New Roman" w:cs="Times New Roman"/>
                <w:sz w:val="20"/>
                <w:szCs w:val="20"/>
              </w:rPr>
            </w:pPr>
            <w:r w:rsidRPr="00D65C37">
              <w:rPr>
                <w:rFonts w:ascii="Times New Roman" w:hAnsi="Times New Roman" w:cs="Times New Roman"/>
                <w:sz w:val="20"/>
                <w:szCs w:val="20"/>
              </w:rPr>
              <w:t>Anxiety, depression, fatigue, motor function, cognitive function, emotional/ behavioural dyscontrol, sleep disturbance, positive affect and well-being, social role, stigma</w:t>
            </w:r>
          </w:p>
        </w:tc>
        <w:tc>
          <w:tcPr>
            <w:tcW w:w="3119" w:type="dxa"/>
          </w:tcPr>
          <w:p w14:paraId="6D3FD1EF" w14:textId="1D245C83" w:rsidR="00E42D33" w:rsidRPr="00D65C37" w:rsidRDefault="00B92BCA" w:rsidP="00E42D33">
            <w:pPr>
              <w:spacing w:line="276" w:lineRule="auto"/>
              <w:rPr>
                <w:rFonts w:ascii="Times New Roman" w:hAnsi="Times New Roman" w:cs="Times New Roman"/>
                <w:sz w:val="20"/>
                <w:szCs w:val="20"/>
              </w:rPr>
            </w:pPr>
            <w:r w:rsidRPr="00D65C37">
              <w:rPr>
                <w:rFonts w:ascii="Times New Roman" w:hAnsi="Times New Roman" w:cs="Times New Roman"/>
                <w:sz w:val="20"/>
                <w:szCs w:val="20"/>
              </w:rPr>
              <w:t xml:space="preserve">Subscale scores. </w:t>
            </w:r>
            <w:r w:rsidR="00C76144" w:rsidRPr="00D65C37">
              <w:rPr>
                <w:rFonts w:ascii="Times New Roman" w:hAnsi="Times New Roman" w:cs="Times New Roman"/>
                <w:sz w:val="20"/>
                <w:szCs w:val="20"/>
              </w:rPr>
              <w:t>Higher score indicates worse QoL (emotional and behavioural dyscontrol)</w:t>
            </w:r>
            <w:r w:rsidR="009B650B" w:rsidRPr="00D65C37">
              <w:rPr>
                <w:rFonts w:ascii="Times New Roman" w:hAnsi="Times New Roman" w:cs="Times New Roman"/>
                <w:sz w:val="20"/>
                <w:szCs w:val="20"/>
              </w:rPr>
              <w:t xml:space="preserve"> and better QoL (cognitive function). </w:t>
            </w:r>
            <w:r w:rsidR="00DD010E" w:rsidRPr="00D65C37">
              <w:rPr>
                <w:rFonts w:ascii="Times New Roman" w:hAnsi="Times New Roman" w:cs="Times New Roman"/>
                <w:sz w:val="20"/>
                <w:szCs w:val="20"/>
              </w:rPr>
              <w:t>Five-point scale from 0 (Not at all) to 4 (Very much) for how much experienced an issue in the past week.</w:t>
            </w:r>
          </w:p>
        </w:tc>
      </w:tr>
      <w:tr w:rsidR="00D65C37" w:rsidRPr="00D65C37" w14:paraId="7BCF7196" w14:textId="77777777" w:rsidTr="00270144">
        <w:tc>
          <w:tcPr>
            <w:tcW w:w="1277" w:type="dxa"/>
          </w:tcPr>
          <w:p w14:paraId="255D99B7" w14:textId="77777777" w:rsidR="00E42D33" w:rsidRPr="00D65C37" w:rsidRDefault="00E42D33" w:rsidP="00E42D33">
            <w:pPr>
              <w:spacing w:line="276" w:lineRule="auto"/>
              <w:rPr>
                <w:rFonts w:ascii="Times New Roman" w:hAnsi="Times New Roman" w:cs="Times New Roman"/>
                <w:sz w:val="20"/>
                <w:szCs w:val="20"/>
              </w:rPr>
            </w:pPr>
            <w:r w:rsidRPr="00D65C37">
              <w:rPr>
                <w:rFonts w:ascii="Times New Roman" w:hAnsi="Times New Roman" w:cs="Times New Roman"/>
                <w:sz w:val="20"/>
                <w:szCs w:val="20"/>
              </w:rPr>
              <w:t>NIH-PROMIS</w:t>
            </w:r>
          </w:p>
        </w:tc>
        <w:tc>
          <w:tcPr>
            <w:tcW w:w="3827" w:type="dxa"/>
          </w:tcPr>
          <w:p w14:paraId="12DEBFE6" w14:textId="39C3E48F" w:rsidR="00E42D33" w:rsidRPr="00D65C37" w:rsidRDefault="005C6BD8" w:rsidP="00E42D33">
            <w:pPr>
              <w:spacing w:line="276" w:lineRule="auto"/>
              <w:rPr>
                <w:rFonts w:ascii="Times New Roman" w:hAnsi="Times New Roman" w:cs="Times New Roman"/>
                <w:sz w:val="20"/>
                <w:szCs w:val="18"/>
              </w:rPr>
            </w:pPr>
            <w:r w:rsidRPr="00D65C37">
              <w:rPr>
                <w:rFonts w:ascii="Times New Roman" w:hAnsi="Times New Roman" w:cs="Times New Roman"/>
                <w:sz w:val="20"/>
                <w:szCs w:val="18"/>
              </w:rPr>
              <w:t xml:space="preserve">Broderick JE, DeWitt EM, Rothrock N, Crane PK, Forrest CB. Advances in patient-reported outcomes: the NIH PROMIS® measures. </w:t>
            </w:r>
            <w:r w:rsidRPr="00D65C37">
              <w:rPr>
                <w:rFonts w:ascii="Times New Roman" w:hAnsi="Times New Roman" w:cs="Times New Roman"/>
                <w:i/>
                <w:iCs/>
                <w:sz w:val="20"/>
                <w:szCs w:val="18"/>
              </w:rPr>
              <w:t>Egems</w:t>
            </w:r>
            <w:r w:rsidRPr="00D65C37">
              <w:rPr>
                <w:rFonts w:ascii="Times New Roman" w:hAnsi="Times New Roman" w:cs="Times New Roman"/>
                <w:sz w:val="20"/>
                <w:szCs w:val="18"/>
              </w:rPr>
              <w:t>. 2013;1(1).</w:t>
            </w:r>
          </w:p>
        </w:tc>
        <w:tc>
          <w:tcPr>
            <w:tcW w:w="2693" w:type="dxa"/>
          </w:tcPr>
          <w:p w14:paraId="067499CC" w14:textId="77777777" w:rsidR="00E42D33" w:rsidRPr="00D65C37" w:rsidRDefault="00E42D33" w:rsidP="00E42D33">
            <w:pPr>
              <w:spacing w:line="276" w:lineRule="auto"/>
              <w:rPr>
                <w:rFonts w:ascii="Times New Roman" w:hAnsi="Times New Roman" w:cs="Times New Roman"/>
                <w:sz w:val="20"/>
                <w:szCs w:val="20"/>
              </w:rPr>
            </w:pPr>
            <w:r w:rsidRPr="00D65C37">
              <w:rPr>
                <w:rFonts w:ascii="Times New Roman" w:hAnsi="Times New Roman" w:cs="Times New Roman"/>
                <w:sz w:val="20"/>
                <w:szCs w:val="20"/>
              </w:rPr>
              <w:t>Pain, fatigue, physical functioning, emotional distress, social role participation</w:t>
            </w:r>
          </w:p>
        </w:tc>
        <w:tc>
          <w:tcPr>
            <w:tcW w:w="3119" w:type="dxa"/>
          </w:tcPr>
          <w:p w14:paraId="423CE646" w14:textId="274D1001" w:rsidR="00E42D33" w:rsidRPr="00D65C37" w:rsidRDefault="009B3A66" w:rsidP="00E42D33">
            <w:pPr>
              <w:spacing w:line="276" w:lineRule="auto"/>
              <w:rPr>
                <w:rFonts w:ascii="Times New Roman" w:hAnsi="Times New Roman" w:cs="Times New Roman"/>
                <w:sz w:val="20"/>
                <w:szCs w:val="20"/>
              </w:rPr>
            </w:pPr>
            <w:r w:rsidRPr="00D65C37">
              <w:rPr>
                <w:rFonts w:ascii="Times New Roman" w:hAnsi="Times New Roman" w:cs="Times New Roman"/>
                <w:sz w:val="20"/>
                <w:szCs w:val="20"/>
              </w:rPr>
              <w:t>Subscale scores</w:t>
            </w:r>
            <w:r w:rsidR="00393319" w:rsidRPr="00D65C37">
              <w:rPr>
                <w:rFonts w:ascii="Times New Roman" w:hAnsi="Times New Roman" w:cs="Times New Roman"/>
                <w:sz w:val="20"/>
                <w:szCs w:val="20"/>
              </w:rPr>
              <w:t>. Unclear whether higher or lower score indicates better QoL. Five-point scale from 1 to 5 (anchors vary)</w:t>
            </w:r>
            <w:r w:rsidR="00EB7D53" w:rsidRPr="00D65C37">
              <w:rPr>
                <w:rFonts w:ascii="Times New Roman" w:hAnsi="Times New Roman" w:cs="Times New Roman"/>
                <w:sz w:val="20"/>
                <w:szCs w:val="20"/>
              </w:rPr>
              <w:t>.</w:t>
            </w:r>
          </w:p>
        </w:tc>
      </w:tr>
      <w:tr w:rsidR="00D65C37" w:rsidRPr="00D65C37" w14:paraId="6F80D538" w14:textId="77777777" w:rsidTr="00270144">
        <w:tc>
          <w:tcPr>
            <w:tcW w:w="1277" w:type="dxa"/>
          </w:tcPr>
          <w:p w14:paraId="60459029" w14:textId="77777777" w:rsidR="00E42D33" w:rsidRPr="00D65C37" w:rsidRDefault="00E42D33" w:rsidP="00E42D33">
            <w:pPr>
              <w:spacing w:line="276" w:lineRule="auto"/>
              <w:rPr>
                <w:rFonts w:ascii="Times New Roman" w:hAnsi="Times New Roman" w:cs="Times New Roman"/>
                <w:sz w:val="20"/>
                <w:szCs w:val="20"/>
              </w:rPr>
            </w:pPr>
            <w:r w:rsidRPr="00D65C37">
              <w:rPr>
                <w:rFonts w:ascii="Times New Roman" w:hAnsi="Times New Roman" w:cs="Times New Roman"/>
                <w:sz w:val="20"/>
                <w:szCs w:val="20"/>
              </w:rPr>
              <w:t>Nottingham Health Profile</w:t>
            </w:r>
          </w:p>
        </w:tc>
        <w:tc>
          <w:tcPr>
            <w:tcW w:w="3827" w:type="dxa"/>
          </w:tcPr>
          <w:p w14:paraId="67B85AB8" w14:textId="20D4B77C" w:rsidR="00E42D33" w:rsidRPr="00D65C37" w:rsidRDefault="005C6BD8" w:rsidP="00E42D33">
            <w:pPr>
              <w:spacing w:line="276" w:lineRule="auto"/>
              <w:rPr>
                <w:rFonts w:ascii="Times New Roman" w:hAnsi="Times New Roman" w:cs="Times New Roman"/>
                <w:sz w:val="20"/>
                <w:szCs w:val="20"/>
              </w:rPr>
            </w:pPr>
            <w:r w:rsidRPr="00D65C37">
              <w:rPr>
                <w:rFonts w:ascii="Times New Roman" w:hAnsi="Times New Roman" w:cs="Times New Roman"/>
                <w:sz w:val="20"/>
                <w:szCs w:val="20"/>
              </w:rPr>
              <w:t xml:space="preserve">Hunt SM, McKenna SP, McEwen J, Williams J, Papp E. The Nottingham Health Profile: subjective health status and medical consultations. </w:t>
            </w:r>
            <w:r w:rsidRPr="00D65C37">
              <w:rPr>
                <w:rFonts w:ascii="Times New Roman" w:hAnsi="Times New Roman" w:cs="Times New Roman"/>
                <w:i/>
                <w:iCs/>
                <w:sz w:val="20"/>
                <w:szCs w:val="20"/>
              </w:rPr>
              <w:t>Soc Sci Med Part A Med Psychol Med Sociol</w:t>
            </w:r>
            <w:r w:rsidRPr="00D65C37">
              <w:rPr>
                <w:rFonts w:ascii="Times New Roman" w:hAnsi="Times New Roman" w:cs="Times New Roman"/>
                <w:sz w:val="20"/>
                <w:szCs w:val="20"/>
              </w:rPr>
              <w:t>. 1981;15(3):221-229.</w:t>
            </w:r>
          </w:p>
        </w:tc>
        <w:tc>
          <w:tcPr>
            <w:tcW w:w="2693" w:type="dxa"/>
          </w:tcPr>
          <w:p w14:paraId="267D3F47" w14:textId="77777777" w:rsidR="00E42D33" w:rsidRPr="00D65C37" w:rsidRDefault="00E42D33" w:rsidP="00E42D33">
            <w:pPr>
              <w:spacing w:line="276" w:lineRule="auto"/>
              <w:rPr>
                <w:rFonts w:ascii="Times New Roman" w:hAnsi="Times New Roman" w:cs="Times New Roman"/>
                <w:sz w:val="20"/>
                <w:szCs w:val="20"/>
              </w:rPr>
            </w:pPr>
            <w:r w:rsidRPr="00D65C37">
              <w:rPr>
                <w:rFonts w:ascii="Times New Roman" w:hAnsi="Times New Roman" w:cs="Times New Roman"/>
                <w:sz w:val="20"/>
                <w:szCs w:val="20"/>
              </w:rPr>
              <w:t>Pain, mobility, social isolation, energy, emotion, sleep</w:t>
            </w:r>
          </w:p>
        </w:tc>
        <w:tc>
          <w:tcPr>
            <w:tcW w:w="3119" w:type="dxa"/>
          </w:tcPr>
          <w:p w14:paraId="2DF158FE" w14:textId="530C163C" w:rsidR="00E42D33" w:rsidRPr="00D65C37" w:rsidRDefault="00E0413E" w:rsidP="00E42D33">
            <w:pPr>
              <w:spacing w:line="276" w:lineRule="auto"/>
              <w:rPr>
                <w:rFonts w:ascii="Times New Roman" w:hAnsi="Times New Roman" w:cs="Times New Roman"/>
                <w:sz w:val="20"/>
                <w:szCs w:val="20"/>
              </w:rPr>
            </w:pPr>
            <w:r w:rsidRPr="00D65C37">
              <w:rPr>
                <w:rFonts w:ascii="Times New Roman" w:hAnsi="Times New Roman" w:cs="Times New Roman"/>
                <w:sz w:val="20"/>
                <w:szCs w:val="20"/>
              </w:rPr>
              <w:t>Subscale</w:t>
            </w:r>
            <w:r w:rsidR="008343A7" w:rsidRPr="00D65C37">
              <w:rPr>
                <w:rFonts w:ascii="Times New Roman" w:hAnsi="Times New Roman" w:cs="Times New Roman"/>
                <w:sz w:val="20"/>
                <w:szCs w:val="20"/>
              </w:rPr>
              <w:t xml:space="preserve"> scores.</w:t>
            </w:r>
            <w:r w:rsidR="001178F6" w:rsidRPr="00D65C37">
              <w:rPr>
                <w:rFonts w:ascii="Times New Roman" w:hAnsi="Times New Roman" w:cs="Times New Roman"/>
                <w:sz w:val="20"/>
                <w:szCs w:val="20"/>
              </w:rPr>
              <w:t xml:space="preserve"> Higher score indicates </w:t>
            </w:r>
            <w:r w:rsidR="0087416D" w:rsidRPr="00D65C37">
              <w:rPr>
                <w:rFonts w:ascii="Times New Roman" w:hAnsi="Times New Roman" w:cs="Times New Roman"/>
                <w:sz w:val="20"/>
                <w:szCs w:val="20"/>
              </w:rPr>
              <w:t>worse</w:t>
            </w:r>
            <w:r w:rsidR="001178F6" w:rsidRPr="00D65C37">
              <w:rPr>
                <w:rFonts w:ascii="Times New Roman" w:hAnsi="Times New Roman" w:cs="Times New Roman"/>
                <w:sz w:val="20"/>
                <w:szCs w:val="20"/>
              </w:rPr>
              <w:t xml:space="preserve"> QoL. </w:t>
            </w:r>
            <w:r w:rsidR="008343A7" w:rsidRPr="00D65C37">
              <w:rPr>
                <w:rFonts w:ascii="Times New Roman" w:hAnsi="Times New Roman" w:cs="Times New Roman"/>
                <w:sz w:val="20"/>
                <w:szCs w:val="20"/>
              </w:rPr>
              <w:t>Weighted</w:t>
            </w:r>
            <w:r w:rsidR="001178F6" w:rsidRPr="00D65C37">
              <w:rPr>
                <w:rFonts w:ascii="Times New Roman" w:hAnsi="Times New Roman" w:cs="Times New Roman"/>
                <w:sz w:val="20"/>
                <w:szCs w:val="20"/>
              </w:rPr>
              <w:t xml:space="preserve"> ‘yes’ or ‘no’ </w:t>
            </w:r>
            <w:r w:rsidRPr="00D65C37">
              <w:rPr>
                <w:rFonts w:ascii="Times New Roman" w:hAnsi="Times New Roman" w:cs="Times New Roman"/>
                <w:sz w:val="20"/>
                <w:szCs w:val="20"/>
              </w:rPr>
              <w:t xml:space="preserve">questions for a score </w:t>
            </w:r>
            <w:r w:rsidR="00087E31" w:rsidRPr="00D65C37">
              <w:rPr>
                <w:rFonts w:ascii="Times New Roman" w:hAnsi="Times New Roman" w:cs="Times New Roman"/>
                <w:sz w:val="20"/>
                <w:szCs w:val="20"/>
              </w:rPr>
              <w:t>0-100</w:t>
            </w:r>
            <w:r w:rsidR="00721E13" w:rsidRPr="00D65C37">
              <w:rPr>
                <w:rFonts w:ascii="Times New Roman" w:hAnsi="Times New Roman" w:cs="Times New Roman"/>
                <w:sz w:val="20"/>
                <w:szCs w:val="20"/>
              </w:rPr>
              <w:t xml:space="preserve"> for whether </w:t>
            </w:r>
            <w:r w:rsidR="00DD5210" w:rsidRPr="00D65C37">
              <w:rPr>
                <w:rFonts w:ascii="Times New Roman" w:hAnsi="Times New Roman" w:cs="Times New Roman"/>
                <w:sz w:val="20"/>
                <w:szCs w:val="20"/>
              </w:rPr>
              <w:t>something</w:t>
            </w:r>
            <w:r w:rsidR="00721E13" w:rsidRPr="00D65C37">
              <w:rPr>
                <w:rFonts w:ascii="Times New Roman" w:hAnsi="Times New Roman" w:cs="Times New Roman"/>
                <w:sz w:val="20"/>
                <w:szCs w:val="20"/>
              </w:rPr>
              <w:t xml:space="preserve"> is a problem.</w:t>
            </w:r>
          </w:p>
        </w:tc>
      </w:tr>
      <w:tr w:rsidR="00D65C37" w:rsidRPr="00D65C37" w14:paraId="7CC97C1B" w14:textId="77777777" w:rsidTr="00270144">
        <w:tc>
          <w:tcPr>
            <w:tcW w:w="1277" w:type="dxa"/>
          </w:tcPr>
          <w:p w14:paraId="3E339FAC" w14:textId="45F32FE4" w:rsidR="00AF4DD1" w:rsidRPr="00D65C37" w:rsidRDefault="003E6124" w:rsidP="00E42D33">
            <w:pPr>
              <w:spacing w:line="276" w:lineRule="auto"/>
              <w:rPr>
                <w:rFonts w:ascii="Times New Roman" w:hAnsi="Times New Roman" w:cs="Times New Roman"/>
                <w:sz w:val="20"/>
                <w:szCs w:val="18"/>
              </w:rPr>
            </w:pPr>
            <w:r w:rsidRPr="00D65C37">
              <w:rPr>
                <w:rFonts w:ascii="Times New Roman" w:hAnsi="Times New Roman" w:cs="Times New Roman"/>
                <w:sz w:val="20"/>
                <w:szCs w:val="18"/>
              </w:rPr>
              <w:t>PWB</w:t>
            </w:r>
          </w:p>
        </w:tc>
        <w:tc>
          <w:tcPr>
            <w:tcW w:w="3827" w:type="dxa"/>
          </w:tcPr>
          <w:p w14:paraId="5D816053" w14:textId="65A40278" w:rsidR="00AF4DD1" w:rsidRPr="00D65C37" w:rsidRDefault="003B4B12" w:rsidP="00E42D33">
            <w:pPr>
              <w:spacing w:line="276" w:lineRule="auto"/>
              <w:rPr>
                <w:rFonts w:ascii="Times New Roman" w:hAnsi="Times New Roman" w:cs="Times New Roman"/>
                <w:sz w:val="20"/>
                <w:szCs w:val="18"/>
              </w:rPr>
            </w:pPr>
            <w:r w:rsidRPr="00D65C37">
              <w:rPr>
                <w:rFonts w:ascii="Times New Roman" w:hAnsi="Times New Roman" w:cs="Times New Roman"/>
                <w:sz w:val="20"/>
                <w:szCs w:val="18"/>
              </w:rPr>
              <w:t xml:space="preserve">Ryff CD, Keyes CLM. The structure of psychological well-being revisited. </w:t>
            </w:r>
            <w:r w:rsidRPr="00D65C37">
              <w:rPr>
                <w:rFonts w:ascii="Times New Roman" w:hAnsi="Times New Roman" w:cs="Times New Roman"/>
                <w:i/>
                <w:iCs/>
                <w:sz w:val="20"/>
                <w:szCs w:val="18"/>
              </w:rPr>
              <w:t>J Pers Soc Psychol</w:t>
            </w:r>
            <w:r w:rsidRPr="00D65C37">
              <w:rPr>
                <w:rFonts w:ascii="Times New Roman" w:hAnsi="Times New Roman" w:cs="Times New Roman"/>
                <w:sz w:val="20"/>
                <w:szCs w:val="18"/>
              </w:rPr>
              <w:t>. 1995;69(4):719.</w:t>
            </w:r>
          </w:p>
        </w:tc>
        <w:tc>
          <w:tcPr>
            <w:tcW w:w="2693" w:type="dxa"/>
          </w:tcPr>
          <w:p w14:paraId="47593DFF" w14:textId="13468BBB" w:rsidR="00AF4DD1" w:rsidRPr="00D65C37" w:rsidRDefault="007D7A60" w:rsidP="00E42D33">
            <w:pPr>
              <w:spacing w:line="276" w:lineRule="auto"/>
              <w:rPr>
                <w:rFonts w:ascii="Times New Roman" w:hAnsi="Times New Roman" w:cs="Times New Roman"/>
                <w:sz w:val="20"/>
                <w:szCs w:val="18"/>
              </w:rPr>
            </w:pPr>
            <w:r w:rsidRPr="00D65C37">
              <w:rPr>
                <w:rFonts w:ascii="Times New Roman" w:hAnsi="Times New Roman" w:cs="Times New Roman"/>
                <w:sz w:val="20"/>
                <w:szCs w:val="18"/>
              </w:rPr>
              <w:t>Psychological wellbeing</w:t>
            </w:r>
          </w:p>
        </w:tc>
        <w:tc>
          <w:tcPr>
            <w:tcW w:w="3119" w:type="dxa"/>
          </w:tcPr>
          <w:p w14:paraId="45AC446A" w14:textId="0B6158DA" w:rsidR="00AF4DD1" w:rsidRPr="00D65C37" w:rsidRDefault="00660815" w:rsidP="00E42D33">
            <w:pPr>
              <w:spacing w:line="276" w:lineRule="auto"/>
              <w:rPr>
                <w:rFonts w:ascii="Times New Roman" w:hAnsi="Times New Roman" w:cs="Times New Roman"/>
                <w:sz w:val="20"/>
                <w:szCs w:val="18"/>
              </w:rPr>
            </w:pPr>
            <w:r w:rsidRPr="00D65C37">
              <w:rPr>
                <w:rFonts w:ascii="Times New Roman" w:hAnsi="Times New Roman" w:cs="Times New Roman"/>
                <w:sz w:val="20"/>
                <w:szCs w:val="18"/>
              </w:rPr>
              <w:t xml:space="preserve">Subscale and total scores. Higher scores indicate </w:t>
            </w:r>
            <w:r w:rsidR="00EE7EBF" w:rsidRPr="00D65C37">
              <w:rPr>
                <w:rFonts w:ascii="Times New Roman" w:hAnsi="Times New Roman" w:cs="Times New Roman"/>
                <w:sz w:val="20"/>
                <w:szCs w:val="18"/>
              </w:rPr>
              <w:t>better psychological wellbeing. Six</w:t>
            </w:r>
            <w:r w:rsidR="003B4B12" w:rsidRPr="00D65C37">
              <w:rPr>
                <w:rFonts w:ascii="Times New Roman" w:hAnsi="Times New Roman" w:cs="Times New Roman"/>
                <w:sz w:val="20"/>
                <w:szCs w:val="18"/>
              </w:rPr>
              <w:t>-</w:t>
            </w:r>
            <w:r w:rsidR="00EE7EBF" w:rsidRPr="00D65C37">
              <w:rPr>
                <w:rFonts w:ascii="Times New Roman" w:hAnsi="Times New Roman" w:cs="Times New Roman"/>
                <w:sz w:val="20"/>
                <w:szCs w:val="18"/>
              </w:rPr>
              <w:t xml:space="preserve">point scale </w:t>
            </w:r>
            <w:r w:rsidR="00A5393D" w:rsidRPr="00D65C37">
              <w:rPr>
                <w:rFonts w:ascii="Times New Roman" w:hAnsi="Times New Roman" w:cs="Times New Roman"/>
                <w:sz w:val="20"/>
                <w:szCs w:val="18"/>
              </w:rPr>
              <w:t xml:space="preserve">from </w:t>
            </w:r>
            <w:r w:rsidR="000F6181" w:rsidRPr="00D65C37">
              <w:rPr>
                <w:rFonts w:ascii="Times New Roman" w:hAnsi="Times New Roman" w:cs="Times New Roman"/>
                <w:sz w:val="20"/>
                <w:szCs w:val="18"/>
              </w:rPr>
              <w:t>1 (</w:t>
            </w:r>
            <w:r w:rsidR="00A5393D" w:rsidRPr="00D65C37">
              <w:rPr>
                <w:rFonts w:ascii="Times New Roman" w:hAnsi="Times New Roman" w:cs="Times New Roman"/>
                <w:sz w:val="20"/>
                <w:szCs w:val="18"/>
              </w:rPr>
              <w:t>stron</w:t>
            </w:r>
            <w:r w:rsidR="000F6181" w:rsidRPr="00D65C37">
              <w:rPr>
                <w:rFonts w:ascii="Times New Roman" w:hAnsi="Times New Roman" w:cs="Times New Roman"/>
                <w:sz w:val="20"/>
                <w:szCs w:val="18"/>
              </w:rPr>
              <w:t>gly disagree) to 6 (strongly agree)</w:t>
            </w:r>
          </w:p>
        </w:tc>
      </w:tr>
      <w:tr w:rsidR="00D65C37" w:rsidRPr="00D65C37" w14:paraId="0AF159AC" w14:textId="77777777" w:rsidTr="00270144">
        <w:tc>
          <w:tcPr>
            <w:tcW w:w="1277" w:type="dxa"/>
          </w:tcPr>
          <w:p w14:paraId="3C80BA15" w14:textId="77777777" w:rsidR="00E42D33" w:rsidRPr="00D65C37" w:rsidRDefault="00E42D33" w:rsidP="00E42D33">
            <w:pPr>
              <w:spacing w:line="276" w:lineRule="auto"/>
              <w:rPr>
                <w:rFonts w:ascii="Times New Roman" w:hAnsi="Times New Roman" w:cs="Times New Roman"/>
                <w:sz w:val="20"/>
                <w:szCs w:val="20"/>
              </w:rPr>
            </w:pPr>
            <w:r w:rsidRPr="00D65C37">
              <w:rPr>
                <w:rFonts w:ascii="Times New Roman" w:hAnsi="Times New Roman" w:cs="Times New Roman"/>
                <w:sz w:val="20"/>
                <w:szCs w:val="20"/>
              </w:rPr>
              <w:t>QLQ-C30</w:t>
            </w:r>
          </w:p>
        </w:tc>
        <w:tc>
          <w:tcPr>
            <w:tcW w:w="3827" w:type="dxa"/>
          </w:tcPr>
          <w:p w14:paraId="316F9178" w14:textId="637625C0" w:rsidR="00E42D33" w:rsidRPr="00D65C37" w:rsidRDefault="00525993" w:rsidP="00E42D33">
            <w:pPr>
              <w:spacing w:line="276" w:lineRule="auto"/>
              <w:rPr>
                <w:rFonts w:ascii="Times New Roman" w:hAnsi="Times New Roman" w:cs="Times New Roman"/>
                <w:sz w:val="20"/>
                <w:szCs w:val="20"/>
              </w:rPr>
            </w:pPr>
            <w:r w:rsidRPr="00D65C37">
              <w:rPr>
                <w:rFonts w:ascii="Times New Roman" w:hAnsi="Times New Roman" w:cs="Times New Roman"/>
                <w:sz w:val="20"/>
                <w:szCs w:val="20"/>
              </w:rPr>
              <w:t xml:space="preserve">Aaronson NK, Ahmedzai S, Bergman B, et al. The European Organization for Research and Treatment of Cancer QLQ-C30: a quality-of-life instrument for use in international clinical trials in oncology. </w:t>
            </w:r>
            <w:r w:rsidRPr="00D65C37">
              <w:rPr>
                <w:rFonts w:ascii="Times New Roman" w:hAnsi="Times New Roman" w:cs="Times New Roman"/>
                <w:i/>
                <w:iCs/>
                <w:sz w:val="20"/>
                <w:szCs w:val="20"/>
              </w:rPr>
              <w:t>JNCI J Natl Cancer Inst</w:t>
            </w:r>
            <w:r w:rsidRPr="00D65C37">
              <w:rPr>
                <w:rFonts w:ascii="Times New Roman" w:hAnsi="Times New Roman" w:cs="Times New Roman"/>
                <w:sz w:val="20"/>
                <w:szCs w:val="20"/>
              </w:rPr>
              <w:t>. 1993;85(5):365-376.</w:t>
            </w:r>
          </w:p>
        </w:tc>
        <w:tc>
          <w:tcPr>
            <w:tcW w:w="2693" w:type="dxa"/>
          </w:tcPr>
          <w:p w14:paraId="202C7A45" w14:textId="77777777" w:rsidR="00E42D33" w:rsidRPr="00D65C37" w:rsidRDefault="00E42D33" w:rsidP="00E42D33">
            <w:pPr>
              <w:spacing w:line="276" w:lineRule="auto"/>
              <w:rPr>
                <w:rFonts w:ascii="Times New Roman" w:hAnsi="Times New Roman" w:cs="Times New Roman"/>
                <w:sz w:val="20"/>
                <w:szCs w:val="20"/>
              </w:rPr>
            </w:pPr>
            <w:r w:rsidRPr="00D65C37">
              <w:rPr>
                <w:rFonts w:ascii="Times New Roman" w:hAnsi="Times New Roman" w:cs="Times New Roman"/>
                <w:sz w:val="20"/>
                <w:szCs w:val="20"/>
              </w:rPr>
              <w:t>Physical, role, emotional, cognitive, social functioning, fatigue, nausea, pain, dyspnoea, insomnia, appetite loss, constipation, diarrhoea, financial difficulties</w:t>
            </w:r>
          </w:p>
        </w:tc>
        <w:tc>
          <w:tcPr>
            <w:tcW w:w="3119" w:type="dxa"/>
          </w:tcPr>
          <w:p w14:paraId="655B5C17" w14:textId="3E19896B" w:rsidR="00E42D33" w:rsidRPr="00D65C37" w:rsidRDefault="006F2931" w:rsidP="00E42D33">
            <w:pPr>
              <w:spacing w:line="276" w:lineRule="auto"/>
              <w:rPr>
                <w:rFonts w:ascii="Times New Roman" w:hAnsi="Times New Roman" w:cs="Times New Roman"/>
                <w:sz w:val="20"/>
                <w:szCs w:val="20"/>
              </w:rPr>
            </w:pPr>
            <w:r w:rsidRPr="00D65C37">
              <w:rPr>
                <w:rFonts w:ascii="Times New Roman" w:hAnsi="Times New Roman" w:cs="Times New Roman"/>
                <w:sz w:val="20"/>
                <w:szCs w:val="20"/>
              </w:rPr>
              <w:t>Subscale and total scores. Higher functioning score indicates better QoL. Higher symptom score indicates worse QoL.</w:t>
            </w:r>
            <w:r w:rsidR="009D2FD0" w:rsidRPr="00D65C37">
              <w:rPr>
                <w:rFonts w:ascii="Times New Roman" w:hAnsi="Times New Roman" w:cs="Times New Roman"/>
                <w:sz w:val="20"/>
                <w:szCs w:val="20"/>
              </w:rPr>
              <w:t xml:space="preserve"> Four-point scale from 1 (Not at all) to 4 (Very much) for </w:t>
            </w:r>
            <w:r w:rsidR="00DC0099" w:rsidRPr="00D65C37">
              <w:rPr>
                <w:rFonts w:ascii="Times New Roman" w:hAnsi="Times New Roman" w:cs="Times New Roman"/>
                <w:sz w:val="20"/>
                <w:szCs w:val="20"/>
              </w:rPr>
              <w:t>how much experienced an issue in the last week.</w:t>
            </w:r>
          </w:p>
        </w:tc>
      </w:tr>
      <w:tr w:rsidR="00D65C37" w:rsidRPr="00D65C37" w14:paraId="7A211FF5" w14:textId="77777777" w:rsidTr="00270144">
        <w:tc>
          <w:tcPr>
            <w:tcW w:w="1277" w:type="dxa"/>
          </w:tcPr>
          <w:p w14:paraId="6809C12C" w14:textId="77777777" w:rsidR="00E42D33" w:rsidRPr="00D65C37" w:rsidRDefault="00E42D33" w:rsidP="00E42D33">
            <w:pPr>
              <w:spacing w:line="276" w:lineRule="auto"/>
              <w:rPr>
                <w:rFonts w:ascii="Times New Roman" w:hAnsi="Times New Roman" w:cs="Times New Roman"/>
                <w:sz w:val="20"/>
                <w:szCs w:val="20"/>
              </w:rPr>
            </w:pPr>
            <w:r w:rsidRPr="00D65C37">
              <w:rPr>
                <w:rFonts w:ascii="Times New Roman" w:hAnsi="Times New Roman" w:cs="Times New Roman"/>
                <w:sz w:val="20"/>
                <w:szCs w:val="20"/>
              </w:rPr>
              <w:t>SF-36</w:t>
            </w:r>
          </w:p>
        </w:tc>
        <w:tc>
          <w:tcPr>
            <w:tcW w:w="3827" w:type="dxa"/>
          </w:tcPr>
          <w:p w14:paraId="59449CD5" w14:textId="267848D6" w:rsidR="00E42D33" w:rsidRPr="00D65C37" w:rsidRDefault="00525993" w:rsidP="00E42D33">
            <w:pPr>
              <w:spacing w:line="276" w:lineRule="auto"/>
              <w:rPr>
                <w:rFonts w:ascii="Times New Roman" w:hAnsi="Times New Roman" w:cs="Times New Roman"/>
                <w:sz w:val="20"/>
                <w:szCs w:val="20"/>
              </w:rPr>
            </w:pPr>
            <w:r w:rsidRPr="00D65C37">
              <w:rPr>
                <w:rFonts w:ascii="Times New Roman" w:hAnsi="Times New Roman" w:cs="Times New Roman"/>
                <w:sz w:val="20"/>
                <w:szCs w:val="20"/>
              </w:rPr>
              <w:t xml:space="preserve">Aaronson NK, Muller M, Cohen PDA, et al. Translation, validation, and norming of the Dutch language version of the SF-36 Health Survey in community and chronic disease populations. </w:t>
            </w:r>
            <w:r w:rsidRPr="00D65C37">
              <w:rPr>
                <w:rFonts w:ascii="Times New Roman" w:hAnsi="Times New Roman" w:cs="Times New Roman"/>
                <w:i/>
                <w:iCs/>
                <w:sz w:val="20"/>
                <w:szCs w:val="20"/>
              </w:rPr>
              <w:t>J Clin Epidemiol</w:t>
            </w:r>
            <w:r w:rsidRPr="00D65C37">
              <w:rPr>
                <w:rFonts w:ascii="Times New Roman" w:hAnsi="Times New Roman" w:cs="Times New Roman"/>
                <w:sz w:val="20"/>
                <w:szCs w:val="20"/>
              </w:rPr>
              <w:t>. 1998;51(11):1055-1068.</w:t>
            </w:r>
          </w:p>
        </w:tc>
        <w:tc>
          <w:tcPr>
            <w:tcW w:w="2693" w:type="dxa"/>
          </w:tcPr>
          <w:p w14:paraId="38418E24" w14:textId="1C889B1F" w:rsidR="00E42D33" w:rsidRPr="00D65C37" w:rsidRDefault="00E42D33" w:rsidP="00E42D33">
            <w:pPr>
              <w:spacing w:line="276" w:lineRule="auto"/>
              <w:rPr>
                <w:rFonts w:ascii="Times New Roman" w:hAnsi="Times New Roman" w:cs="Times New Roman"/>
                <w:sz w:val="20"/>
                <w:szCs w:val="20"/>
              </w:rPr>
            </w:pPr>
            <w:r w:rsidRPr="00D65C37">
              <w:rPr>
                <w:rFonts w:ascii="Times New Roman" w:hAnsi="Times New Roman" w:cs="Times New Roman"/>
                <w:sz w:val="20"/>
                <w:szCs w:val="20"/>
              </w:rPr>
              <w:t xml:space="preserve">Physical functioning, role functioning - physical, </w:t>
            </w:r>
            <w:r w:rsidR="00495619" w:rsidRPr="00D65C37">
              <w:rPr>
                <w:rFonts w:ascii="Times New Roman" w:hAnsi="Times New Roman" w:cs="Times New Roman"/>
                <w:sz w:val="20"/>
                <w:szCs w:val="20"/>
              </w:rPr>
              <w:t xml:space="preserve">bodily </w:t>
            </w:r>
            <w:r w:rsidRPr="00D65C37">
              <w:rPr>
                <w:rFonts w:ascii="Times New Roman" w:hAnsi="Times New Roman" w:cs="Times New Roman"/>
                <w:sz w:val="20"/>
                <w:szCs w:val="20"/>
              </w:rPr>
              <w:t>pain, general health, vitality, social functioning, role functioning - emotional, mental health</w:t>
            </w:r>
          </w:p>
        </w:tc>
        <w:tc>
          <w:tcPr>
            <w:tcW w:w="3119" w:type="dxa"/>
          </w:tcPr>
          <w:p w14:paraId="45F6D119" w14:textId="7E7F6B3C" w:rsidR="00E42D33" w:rsidRPr="00D65C37" w:rsidRDefault="00C64F07" w:rsidP="00E42D33">
            <w:pPr>
              <w:spacing w:line="276" w:lineRule="auto"/>
              <w:rPr>
                <w:rFonts w:ascii="Times New Roman" w:hAnsi="Times New Roman" w:cs="Times New Roman"/>
                <w:sz w:val="20"/>
                <w:szCs w:val="20"/>
              </w:rPr>
            </w:pPr>
            <w:r w:rsidRPr="00D65C37">
              <w:rPr>
                <w:rFonts w:ascii="Times New Roman" w:hAnsi="Times New Roman" w:cs="Times New Roman"/>
                <w:sz w:val="20"/>
                <w:szCs w:val="20"/>
              </w:rPr>
              <w:t xml:space="preserve">Subscale scores. </w:t>
            </w:r>
            <w:r w:rsidR="006D1ED1" w:rsidRPr="00D65C37">
              <w:rPr>
                <w:rFonts w:ascii="Times New Roman" w:hAnsi="Times New Roman" w:cs="Times New Roman"/>
                <w:sz w:val="20"/>
                <w:szCs w:val="20"/>
              </w:rPr>
              <w:t>Higher score indicates better QoL.</w:t>
            </w:r>
            <w:r w:rsidR="00A51697" w:rsidRPr="00D65C37">
              <w:rPr>
                <w:rFonts w:ascii="Times New Roman" w:hAnsi="Times New Roman" w:cs="Times New Roman"/>
                <w:sz w:val="20"/>
                <w:szCs w:val="20"/>
              </w:rPr>
              <w:t xml:space="preserve"> </w:t>
            </w:r>
            <w:r w:rsidR="004A50ED" w:rsidRPr="00D65C37">
              <w:rPr>
                <w:rFonts w:ascii="Times New Roman" w:hAnsi="Times New Roman" w:cs="Times New Roman"/>
                <w:sz w:val="20"/>
                <w:szCs w:val="20"/>
              </w:rPr>
              <w:t>Variety of scales and endpoints used.</w:t>
            </w:r>
          </w:p>
        </w:tc>
      </w:tr>
      <w:tr w:rsidR="00D65C37" w:rsidRPr="00D65C37" w14:paraId="58BF03E5" w14:textId="77777777" w:rsidTr="00270144">
        <w:tc>
          <w:tcPr>
            <w:tcW w:w="1277" w:type="dxa"/>
          </w:tcPr>
          <w:p w14:paraId="63D401D9" w14:textId="77777777" w:rsidR="00E42D33" w:rsidRPr="00D65C37" w:rsidRDefault="00E42D33" w:rsidP="00E42D33">
            <w:pPr>
              <w:spacing w:line="276" w:lineRule="auto"/>
              <w:rPr>
                <w:rFonts w:ascii="Times New Roman" w:hAnsi="Times New Roman" w:cs="Times New Roman"/>
                <w:sz w:val="20"/>
                <w:szCs w:val="20"/>
              </w:rPr>
            </w:pPr>
            <w:r w:rsidRPr="00D65C37">
              <w:rPr>
                <w:rFonts w:ascii="Times New Roman" w:hAnsi="Times New Roman" w:cs="Times New Roman"/>
                <w:sz w:val="20"/>
                <w:szCs w:val="20"/>
              </w:rPr>
              <w:t>Sin Tonen’s 15D</w:t>
            </w:r>
          </w:p>
        </w:tc>
        <w:tc>
          <w:tcPr>
            <w:tcW w:w="3827" w:type="dxa"/>
          </w:tcPr>
          <w:p w14:paraId="5757C7CF" w14:textId="6A9E4C24" w:rsidR="00E42D33" w:rsidRPr="00D65C37" w:rsidRDefault="002E7B59" w:rsidP="00E42D33">
            <w:pPr>
              <w:spacing w:line="276" w:lineRule="auto"/>
              <w:rPr>
                <w:rFonts w:ascii="Times New Roman" w:hAnsi="Times New Roman" w:cs="Times New Roman"/>
                <w:sz w:val="20"/>
                <w:szCs w:val="20"/>
              </w:rPr>
            </w:pPr>
            <w:r w:rsidRPr="00D65C37">
              <w:rPr>
                <w:rFonts w:ascii="Times New Roman" w:hAnsi="Times New Roman" w:cs="Times New Roman"/>
                <w:sz w:val="20"/>
                <w:szCs w:val="20"/>
              </w:rPr>
              <w:t xml:space="preserve">Sintonen H. The 15D instrument of health-related quality of life: properties and applications. </w:t>
            </w:r>
            <w:r w:rsidRPr="00D65C37">
              <w:rPr>
                <w:rFonts w:ascii="Times New Roman" w:hAnsi="Times New Roman" w:cs="Times New Roman"/>
                <w:i/>
                <w:iCs/>
                <w:sz w:val="20"/>
                <w:szCs w:val="20"/>
              </w:rPr>
              <w:t>Ann Med</w:t>
            </w:r>
            <w:r w:rsidRPr="00D65C37">
              <w:rPr>
                <w:rFonts w:ascii="Times New Roman" w:hAnsi="Times New Roman" w:cs="Times New Roman"/>
                <w:sz w:val="20"/>
                <w:szCs w:val="20"/>
              </w:rPr>
              <w:t>. 2001;33(5):328-336.</w:t>
            </w:r>
          </w:p>
        </w:tc>
        <w:tc>
          <w:tcPr>
            <w:tcW w:w="2693" w:type="dxa"/>
          </w:tcPr>
          <w:p w14:paraId="5D993234" w14:textId="77777777" w:rsidR="00E42D33" w:rsidRPr="00D65C37" w:rsidRDefault="00E42D33" w:rsidP="00E42D33">
            <w:pPr>
              <w:spacing w:line="276" w:lineRule="auto"/>
              <w:rPr>
                <w:rFonts w:ascii="Times New Roman" w:hAnsi="Times New Roman" w:cs="Times New Roman"/>
                <w:sz w:val="20"/>
                <w:szCs w:val="20"/>
              </w:rPr>
            </w:pPr>
            <w:r w:rsidRPr="00D65C37">
              <w:rPr>
                <w:rFonts w:ascii="Times New Roman" w:hAnsi="Times New Roman" w:cs="Times New Roman"/>
                <w:sz w:val="20"/>
                <w:szCs w:val="20"/>
              </w:rPr>
              <w:t>Mobility, vision, hearing, breathing, sleeping, eating, speech, excretion, usual activities, mental function, discomfort and symptoms, depression, distress, vitality, sexual activity</w:t>
            </w:r>
          </w:p>
        </w:tc>
        <w:tc>
          <w:tcPr>
            <w:tcW w:w="3119" w:type="dxa"/>
          </w:tcPr>
          <w:p w14:paraId="5927E535" w14:textId="298D68E0" w:rsidR="00E42D33" w:rsidRPr="00D65C37" w:rsidRDefault="00815539" w:rsidP="00E42D33">
            <w:pPr>
              <w:spacing w:line="276" w:lineRule="auto"/>
              <w:rPr>
                <w:rFonts w:ascii="Times New Roman" w:hAnsi="Times New Roman" w:cs="Times New Roman"/>
                <w:sz w:val="20"/>
                <w:szCs w:val="20"/>
              </w:rPr>
            </w:pPr>
            <w:r w:rsidRPr="00D65C37">
              <w:rPr>
                <w:rFonts w:ascii="Times New Roman" w:hAnsi="Times New Roman" w:cs="Times New Roman"/>
                <w:sz w:val="20"/>
                <w:szCs w:val="20"/>
              </w:rPr>
              <w:t>Total score.</w:t>
            </w:r>
            <w:r w:rsidR="006E0EBB" w:rsidRPr="00D65C37">
              <w:rPr>
                <w:rFonts w:ascii="Times New Roman" w:hAnsi="Times New Roman" w:cs="Times New Roman"/>
                <w:sz w:val="20"/>
                <w:szCs w:val="20"/>
              </w:rPr>
              <w:t xml:space="preserve"> Higher score indicates better QoL.</w:t>
            </w:r>
            <w:r w:rsidRPr="00D65C37">
              <w:rPr>
                <w:rFonts w:ascii="Times New Roman" w:hAnsi="Times New Roman" w:cs="Times New Roman"/>
                <w:sz w:val="20"/>
                <w:szCs w:val="20"/>
              </w:rPr>
              <w:t xml:space="preserve"> </w:t>
            </w:r>
            <w:r w:rsidR="009B32F6" w:rsidRPr="00D65C37">
              <w:rPr>
                <w:rFonts w:ascii="Times New Roman" w:hAnsi="Times New Roman" w:cs="Times New Roman"/>
                <w:sz w:val="20"/>
                <w:szCs w:val="20"/>
              </w:rPr>
              <w:t xml:space="preserve">Index score ranges from </w:t>
            </w:r>
            <w:r w:rsidR="005A0647" w:rsidRPr="00D65C37">
              <w:rPr>
                <w:rFonts w:ascii="Times New Roman" w:hAnsi="Times New Roman" w:cs="Times New Roman"/>
                <w:sz w:val="20"/>
                <w:szCs w:val="20"/>
              </w:rPr>
              <w:t xml:space="preserve">0 (being dead) to 1 (no problems). </w:t>
            </w:r>
            <w:r w:rsidR="00F13509" w:rsidRPr="00D65C37">
              <w:rPr>
                <w:rFonts w:ascii="Times New Roman" w:hAnsi="Times New Roman" w:cs="Times New Roman"/>
                <w:sz w:val="20"/>
                <w:szCs w:val="20"/>
              </w:rPr>
              <w:t>Five-point scale</w:t>
            </w:r>
            <w:r w:rsidR="005A0647" w:rsidRPr="00D65C37">
              <w:rPr>
                <w:rFonts w:ascii="Times New Roman" w:hAnsi="Times New Roman" w:cs="Times New Roman"/>
                <w:sz w:val="20"/>
                <w:szCs w:val="20"/>
              </w:rPr>
              <w:t>s</w:t>
            </w:r>
            <w:r w:rsidR="00F13509" w:rsidRPr="00D65C37">
              <w:rPr>
                <w:rFonts w:ascii="Times New Roman" w:hAnsi="Times New Roman" w:cs="Times New Roman"/>
                <w:sz w:val="20"/>
                <w:szCs w:val="20"/>
              </w:rPr>
              <w:t xml:space="preserve"> (anchors vary)</w:t>
            </w:r>
            <w:r w:rsidR="00201E13" w:rsidRPr="00D65C37">
              <w:rPr>
                <w:rFonts w:ascii="Times New Roman" w:hAnsi="Times New Roman" w:cs="Times New Roman"/>
                <w:sz w:val="20"/>
                <w:szCs w:val="20"/>
              </w:rPr>
              <w:t xml:space="preserve"> for describing present health status.</w:t>
            </w:r>
          </w:p>
        </w:tc>
      </w:tr>
      <w:tr w:rsidR="00D65C37" w:rsidRPr="00D65C37" w14:paraId="177C3C9C" w14:textId="77777777" w:rsidTr="000F6181">
        <w:tc>
          <w:tcPr>
            <w:tcW w:w="10916" w:type="dxa"/>
            <w:gridSpan w:val="4"/>
            <w:tcBorders>
              <w:top w:val="single" w:sz="4" w:space="0" w:color="auto"/>
            </w:tcBorders>
          </w:tcPr>
          <w:p w14:paraId="3A923EB3" w14:textId="0536CE1C" w:rsidR="00E42D33" w:rsidRPr="00D65C37" w:rsidRDefault="005A338E" w:rsidP="00E42D33">
            <w:pPr>
              <w:spacing w:line="276" w:lineRule="auto"/>
              <w:jc w:val="both"/>
              <w:rPr>
                <w:rFonts w:ascii="Times New Roman" w:hAnsi="Times New Roman" w:cs="Times New Roman"/>
                <w:i/>
                <w:iCs/>
                <w:szCs w:val="20"/>
              </w:rPr>
            </w:pPr>
            <w:r w:rsidRPr="00D65C37">
              <w:rPr>
                <w:rFonts w:ascii="Times New Roman" w:hAnsi="Times New Roman" w:cs="Times New Roman"/>
                <w:b/>
                <w:bCs/>
                <w:sz w:val="20"/>
                <w:szCs w:val="18"/>
              </w:rPr>
              <w:t>Abbreviation</w:t>
            </w:r>
            <w:r w:rsidR="0048732C" w:rsidRPr="00D65C37">
              <w:rPr>
                <w:rFonts w:ascii="Times New Roman" w:hAnsi="Times New Roman" w:cs="Times New Roman"/>
                <w:b/>
                <w:bCs/>
                <w:sz w:val="20"/>
                <w:szCs w:val="18"/>
              </w:rPr>
              <w:t>s</w:t>
            </w:r>
            <w:r w:rsidRPr="00D65C37">
              <w:rPr>
                <w:rFonts w:ascii="Times New Roman" w:hAnsi="Times New Roman" w:cs="Times New Roman"/>
                <w:b/>
                <w:bCs/>
                <w:sz w:val="20"/>
                <w:szCs w:val="18"/>
              </w:rPr>
              <w:t xml:space="preserve">: </w:t>
            </w:r>
            <w:r w:rsidR="00E42D33" w:rsidRPr="00D65C37">
              <w:rPr>
                <w:rFonts w:ascii="Times New Roman" w:hAnsi="Times New Roman" w:cs="Times New Roman"/>
                <w:i/>
                <w:iCs/>
                <w:sz w:val="20"/>
                <w:szCs w:val="18"/>
              </w:rPr>
              <w:t>BN-20 = European Organisation for Research and Treatment of Cancer Quality of life Questionnaire Brain Neoplasm; EQ-5D = EuroQoL 5 dimension; FACT-Br = Functional Assessment of Cancer Therapy - Brain; FACT-Cog = Functional Assessment of Cancer Therapy – Cognitive function; FACT-G = Functional Assessment of Cancer Therapy – General; FACIT-Fatigue = Functional Assessment of Chronic Illness Therapy - Fatigue; NIH-PROMIS = National Institutes of Health - Patient Reported Outcomes Measurement Information System; Neuro-QoL = Quality of Life in Neurological Disorders;</w:t>
            </w:r>
            <w:r w:rsidR="00276774" w:rsidRPr="00D65C37">
              <w:rPr>
                <w:rFonts w:ascii="Times New Roman" w:hAnsi="Times New Roman" w:cs="Times New Roman"/>
                <w:i/>
                <w:iCs/>
                <w:sz w:val="20"/>
                <w:szCs w:val="18"/>
              </w:rPr>
              <w:t xml:space="preserve"> PWB = Psychological wellbeing</w:t>
            </w:r>
            <w:r w:rsidR="007D7A60" w:rsidRPr="00D65C37">
              <w:rPr>
                <w:rFonts w:ascii="Times New Roman" w:hAnsi="Times New Roman" w:cs="Times New Roman"/>
                <w:i/>
                <w:iCs/>
                <w:sz w:val="20"/>
                <w:szCs w:val="18"/>
              </w:rPr>
              <w:t xml:space="preserve"> scale</w:t>
            </w:r>
            <w:r w:rsidR="00276774" w:rsidRPr="00D65C37">
              <w:rPr>
                <w:rFonts w:ascii="Times New Roman" w:hAnsi="Times New Roman" w:cs="Times New Roman"/>
                <w:i/>
                <w:iCs/>
                <w:sz w:val="20"/>
                <w:szCs w:val="18"/>
              </w:rPr>
              <w:t>;</w:t>
            </w:r>
            <w:r w:rsidR="00E42D33" w:rsidRPr="00D65C37">
              <w:rPr>
                <w:rFonts w:ascii="Times New Roman" w:hAnsi="Times New Roman" w:cs="Times New Roman"/>
                <w:i/>
                <w:iCs/>
                <w:sz w:val="20"/>
                <w:szCs w:val="18"/>
              </w:rPr>
              <w:t xml:space="preserve"> QLQ-C30 = European Organisation for Research and Treatment of Cancer Quality of life Questionnaire Core; SF-36 = Short Form 36 health survey questionnaire</w:t>
            </w:r>
          </w:p>
        </w:tc>
      </w:tr>
    </w:tbl>
    <w:p w14:paraId="04C18DBF" w14:textId="77777777" w:rsidR="00C16A94" w:rsidRPr="00D65C37" w:rsidRDefault="00C16A94" w:rsidP="00C16A94">
      <w:pPr>
        <w:sectPr w:rsidR="00C16A94" w:rsidRPr="00D65C37" w:rsidSect="008F72BD">
          <w:pgSz w:w="11906" w:h="16838"/>
          <w:pgMar w:top="1440" w:right="1440" w:bottom="1440" w:left="1440" w:header="720" w:footer="720" w:gutter="0"/>
          <w:cols w:space="720"/>
          <w:docGrid w:linePitch="360"/>
        </w:sectPr>
      </w:pPr>
    </w:p>
    <w:p w14:paraId="7722C050" w14:textId="0305068A" w:rsidR="001F61B8" w:rsidRPr="00D65C37" w:rsidRDefault="000C7248" w:rsidP="003E1791">
      <w:pPr>
        <w:pStyle w:val="Heading1"/>
        <w:rPr>
          <w:rFonts w:ascii="Times New Roman" w:hAnsi="Times New Roman" w:cs="Times New Roman"/>
          <w:color w:val="auto"/>
          <w:sz w:val="28"/>
          <w:szCs w:val="28"/>
        </w:rPr>
      </w:pPr>
      <w:bookmarkStart w:id="6" w:name="_Toc101952496"/>
      <w:r w:rsidRPr="00D65C37">
        <w:rPr>
          <w:rFonts w:ascii="Times New Roman" w:hAnsi="Times New Roman" w:cs="Times New Roman"/>
          <w:color w:val="auto"/>
          <w:sz w:val="28"/>
          <w:szCs w:val="28"/>
        </w:rPr>
        <w:t>Supplementary table</w:t>
      </w:r>
      <w:r w:rsidR="001F61B8" w:rsidRPr="00D65C37">
        <w:rPr>
          <w:rFonts w:ascii="Times New Roman" w:hAnsi="Times New Roman" w:cs="Times New Roman"/>
          <w:color w:val="auto"/>
          <w:sz w:val="28"/>
          <w:szCs w:val="28"/>
        </w:rPr>
        <w:t xml:space="preserve"> </w:t>
      </w:r>
      <w:r w:rsidR="00C16A94" w:rsidRPr="00D65C37">
        <w:rPr>
          <w:rFonts w:ascii="Times New Roman" w:hAnsi="Times New Roman" w:cs="Times New Roman"/>
          <w:color w:val="auto"/>
          <w:sz w:val="28"/>
          <w:szCs w:val="28"/>
        </w:rPr>
        <w:t>5</w:t>
      </w:r>
      <w:r w:rsidR="001F61B8" w:rsidRPr="00D65C37">
        <w:rPr>
          <w:rFonts w:ascii="Times New Roman" w:hAnsi="Times New Roman" w:cs="Times New Roman"/>
          <w:color w:val="auto"/>
          <w:sz w:val="28"/>
          <w:szCs w:val="28"/>
        </w:rPr>
        <w:t>: Quality appraisal</w:t>
      </w:r>
      <w:bookmarkEnd w:id="6"/>
    </w:p>
    <w:tbl>
      <w:tblPr>
        <w:tblW w:w="13892" w:type="dxa"/>
        <w:tblInd w:w="-142"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2219"/>
        <w:gridCol w:w="940"/>
        <w:gridCol w:w="709"/>
        <w:gridCol w:w="708"/>
        <w:gridCol w:w="742"/>
        <w:gridCol w:w="883"/>
        <w:gridCol w:w="1008"/>
        <w:gridCol w:w="1013"/>
        <w:gridCol w:w="709"/>
        <w:gridCol w:w="709"/>
        <w:gridCol w:w="708"/>
        <w:gridCol w:w="567"/>
        <w:gridCol w:w="993"/>
        <w:gridCol w:w="709"/>
        <w:gridCol w:w="567"/>
        <w:gridCol w:w="708"/>
      </w:tblGrid>
      <w:tr w:rsidR="00D65C37" w:rsidRPr="00D65C37" w14:paraId="649E3F66" w14:textId="71252938" w:rsidTr="008D32DA">
        <w:trPr>
          <w:trHeight w:val="503"/>
          <w:tblHeader/>
        </w:trPr>
        <w:tc>
          <w:tcPr>
            <w:tcW w:w="2219" w:type="dxa"/>
            <w:tcBorders>
              <w:top w:val="single" w:sz="6" w:space="0" w:color="auto"/>
              <w:left w:val="nil"/>
              <w:bottom w:val="single" w:sz="6" w:space="0" w:color="auto"/>
              <w:right w:val="nil"/>
            </w:tcBorders>
            <w:shd w:val="clear" w:color="auto" w:fill="auto"/>
            <w:vAlign w:val="center"/>
            <w:hideMark/>
          </w:tcPr>
          <w:p w14:paraId="29CBA39E" w14:textId="6180EC39" w:rsidR="008D32DA" w:rsidRPr="00D65C37" w:rsidRDefault="008D32DA" w:rsidP="00901DBB">
            <w:pPr>
              <w:spacing w:after="0" w:line="240" w:lineRule="auto"/>
              <w:jc w:val="center"/>
              <w:textAlignment w:val="baseline"/>
              <w:rPr>
                <w:rFonts w:eastAsia="Times New Roman" w:cs="Times New Roman"/>
                <w:b/>
                <w:bCs/>
                <w:szCs w:val="20"/>
                <w:lang w:eastAsia="en-GB"/>
              </w:rPr>
            </w:pPr>
            <w:r w:rsidRPr="00D65C37">
              <w:rPr>
                <w:rFonts w:eastAsia="Times New Roman" w:cs="Times New Roman"/>
                <w:b/>
                <w:bCs/>
                <w:szCs w:val="20"/>
                <w:lang w:eastAsia="en-GB"/>
              </w:rPr>
              <w:t>Appraisal items</w:t>
            </w:r>
          </w:p>
        </w:tc>
        <w:tc>
          <w:tcPr>
            <w:tcW w:w="940" w:type="dxa"/>
            <w:tcBorders>
              <w:top w:val="single" w:sz="6" w:space="0" w:color="auto"/>
              <w:left w:val="nil"/>
              <w:bottom w:val="single" w:sz="6" w:space="0" w:color="auto"/>
              <w:right w:val="nil"/>
            </w:tcBorders>
            <w:shd w:val="clear" w:color="auto" w:fill="auto"/>
          </w:tcPr>
          <w:p w14:paraId="0450A55E" w14:textId="3C5E3BC5" w:rsidR="008D32DA" w:rsidRPr="00D65C37" w:rsidRDefault="008D32DA" w:rsidP="00901DBB">
            <w:pPr>
              <w:spacing w:after="0" w:line="240" w:lineRule="auto"/>
              <w:jc w:val="center"/>
              <w:textAlignment w:val="baseline"/>
              <w:rPr>
                <w:rFonts w:eastAsia="Times New Roman" w:cs="Times New Roman"/>
                <w:szCs w:val="20"/>
                <w:lang w:eastAsia="en-GB"/>
              </w:rPr>
            </w:pPr>
            <w:r w:rsidRPr="00D65C37">
              <w:rPr>
                <w:rFonts w:eastAsia="Times New Roman" w:cs="Times New Roman"/>
                <w:szCs w:val="20"/>
                <w:lang w:eastAsia="en-GB"/>
              </w:rPr>
              <w:t>Aaronson (2011)</w:t>
            </w:r>
            <w:r w:rsidRPr="00D65C37">
              <w:rPr>
                <w:rFonts w:eastAsia="Times New Roman" w:cs="Times New Roman"/>
                <w:szCs w:val="20"/>
                <w:vertAlign w:val="superscript"/>
                <w:lang w:eastAsia="en-GB"/>
              </w:rPr>
              <w:t>a</w:t>
            </w:r>
          </w:p>
        </w:tc>
        <w:tc>
          <w:tcPr>
            <w:tcW w:w="709" w:type="dxa"/>
            <w:tcBorders>
              <w:top w:val="single" w:sz="6" w:space="0" w:color="auto"/>
              <w:left w:val="nil"/>
              <w:bottom w:val="single" w:sz="6" w:space="0" w:color="auto"/>
              <w:right w:val="nil"/>
            </w:tcBorders>
            <w:shd w:val="clear" w:color="auto" w:fill="auto"/>
          </w:tcPr>
          <w:p w14:paraId="24E4A6C5" w14:textId="40A6A67D" w:rsidR="008D32DA" w:rsidRPr="00D65C37" w:rsidRDefault="008D32DA" w:rsidP="00901DBB">
            <w:pPr>
              <w:spacing w:after="0" w:line="240" w:lineRule="auto"/>
              <w:jc w:val="center"/>
              <w:textAlignment w:val="baseline"/>
              <w:rPr>
                <w:rFonts w:eastAsia="Times New Roman" w:cs="Times New Roman"/>
                <w:szCs w:val="20"/>
                <w:lang w:eastAsia="en-GB"/>
              </w:rPr>
            </w:pPr>
            <w:r w:rsidRPr="00D65C37">
              <w:rPr>
                <w:rFonts w:eastAsia="Times New Roman" w:cs="Times New Roman"/>
                <w:szCs w:val="20"/>
                <w:lang w:eastAsia="en-GB"/>
              </w:rPr>
              <w:t>Boele (2014)</w:t>
            </w:r>
            <w:r w:rsidRPr="00D65C37">
              <w:rPr>
                <w:rFonts w:eastAsia="Times New Roman" w:cs="Times New Roman"/>
                <w:szCs w:val="20"/>
                <w:vertAlign w:val="superscript"/>
                <w:lang w:eastAsia="en-GB"/>
              </w:rPr>
              <w:t>a</w:t>
            </w:r>
          </w:p>
        </w:tc>
        <w:tc>
          <w:tcPr>
            <w:tcW w:w="708" w:type="dxa"/>
            <w:tcBorders>
              <w:top w:val="single" w:sz="6" w:space="0" w:color="auto"/>
              <w:left w:val="nil"/>
              <w:bottom w:val="single" w:sz="6" w:space="0" w:color="auto"/>
              <w:right w:val="nil"/>
            </w:tcBorders>
            <w:shd w:val="clear" w:color="auto" w:fill="auto"/>
          </w:tcPr>
          <w:p w14:paraId="72DEA011" w14:textId="449805C9" w:rsidR="008D32DA" w:rsidRPr="00D65C37" w:rsidRDefault="008D32DA" w:rsidP="00901DBB">
            <w:pPr>
              <w:spacing w:after="0" w:line="240" w:lineRule="auto"/>
              <w:jc w:val="center"/>
              <w:textAlignment w:val="baseline"/>
              <w:rPr>
                <w:rFonts w:eastAsia="Times New Roman" w:cs="Times New Roman"/>
                <w:szCs w:val="20"/>
                <w:lang w:eastAsia="en-GB"/>
              </w:rPr>
            </w:pPr>
            <w:r w:rsidRPr="00D65C37">
              <w:rPr>
                <w:rFonts w:eastAsia="Times New Roman" w:cs="Times New Roman"/>
                <w:szCs w:val="20"/>
                <w:lang w:eastAsia="en-GB"/>
              </w:rPr>
              <w:t>Boele (2015)</w:t>
            </w:r>
            <w:r w:rsidRPr="00D65C37">
              <w:rPr>
                <w:rFonts w:eastAsia="Times New Roman" w:cs="Times New Roman"/>
                <w:szCs w:val="20"/>
                <w:vertAlign w:val="superscript"/>
                <w:lang w:eastAsia="en-GB"/>
              </w:rPr>
              <w:t>a</w:t>
            </w:r>
          </w:p>
        </w:tc>
        <w:tc>
          <w:tcPr>
            <w:tcW w:w="742" w:type="dxa"/>
            <w:tcBorders>
              <w:top w:val="single" w:sz="6" w:space="0" w:color="auto"/>
              <w:left w:val="nil"/>
              <w:bottom w:val="single" w:sz="6" w:space="0" w:color="auto"/>
              <w:right w:val="nil"/>
            </w:tcBorders>
            <w:shd w:val="clear" w:color="auto" w:fill="auto"/>
          </w:tcPr>
          <w:p w14:paraId="61AF9779" w14:textId="0EC0FB18" w:rsidR="008D32DA" w:rsidRPr="00D65C37" w:rsidRDefault="008D32DA" w:rsidP="00901DBB">
            <w:pPr>
              <w:spacing w:after="0" w:line="240" w:lineRule="auto"/>
              <w:jc w:val="center"/>
              <w:textAlignment w:val="baseline"/>
              <w:rPr>
                <w:rFonts w:eastAsia="Times New Roman" w:cs="Times New Roman"/>
                <w:szCs w:val="20"/>
                <w:lang w:eastAsia="en-GB"/>
              </w:rPr>
            </w:pPr>
            <w:r w:rsidRPr="00D65C37">
              <w:rPr>
                <w:rFonts w:eastAsia="Times New Roman" w:cs="Times New Roman"/>
                <w:szCs w:val="20"/>
                <w:lang w:eastAsia="en-GB"/>
              </w:rPr>
              <w:t>Ediebah (2017)</w:t>
            </w:r>
            <w:r w:rsidRPr="00D65C37">
              <w:rPr>
                <w:rFonts w:eastAsia="Times New Roman" w:cs="Times New Roman"/>
                <w:szCs w:val="20"/>
                <w:vertAlign w:val="superscript"/>
                <w:lang w:eastAsia="en-GB"/>
              </w:rPr>
              <w:t>a</w:t>
            </w:r>
          </w:p>
        </w:tc>
        <w:tc>
          <w:tcPr>
            <w:tcW w:w="883" w:type="dxa"/>
            <w:tcBorders>
              <w:top w:val="single" w:sz="6" w:space="0" w:color="auto"/>
              <w:left w:val="nil"/>
              <w:bottom w:val="single" w:sz="6" w:space="0" w:color="auto"/>
              <w:right w:val="nil"/>
            </w:tcBorders>
            <w:shd w:val="clear" w:color="auto" w:fill="auto"/>
          </w:tcPr>
          <w:p w14:paraId="2852DAFE" w14:textId="2C5EE912" w:rsidR="008D32DA" w:rsidRPr="00D65C37" w:rsidRDefault="008D32DA" w:rsidP="00901DBB">
            <w:pPr>
              <w:spacing w:after="0" w:line="240" w:lineRule="auto"/>
              <w:jc w:val="center"/>
              <w:textAlignment w:val="baseline"/>
              <w:rPr>
                <w:rFonts w:eastAsia="Times New Roman" w:cs="Times New Roman"/>
                <w:szCs w:val="20"/>
                <w:lang w:eastAsia="en-GB"/>
              </w:rPr>
            </w:pPr>
            <w:r w:rsidRPr="00D65C37">
              <w:rPr>
                <w:rFonts w:eastAsia="Times New Roman" w:cs="Times New Roman"/>
                <w:szCs w:val="20"/>
                <w:lang w:eastAsia="en-GB"/>
              </w:rPr>
              <w:t>Affronti (2018)</w:t>
            </w:r>
          </w:p>
        </w:tc>
        <w:tc>
          <w:tcPr>
            <w:tcW w:w="1008" w:type="dxa"/>
            <w:tcBorders>
              <w:top w:val="single" w:sz="6" w:space="0" w:color="auto"/>
              <w:left w:val="nil"/>
              <w:bottom w:val="single" w:sz="6" w:space="0" w:color="auto"/>
              <w:right w:val="nil"/>
            </w:tcBorders>
            <w:shd w:val="clear" w:color="auto" w:fill="auto"/>
          </w:tcPr>
          <w:p w14:paraId="0DA81A8B" w14:textId="276D506F" w:rsidR="008D32DA" w:rsidRPr="00D65C37" w:rsidRDefault="008D32DA" w:rsidP="00901DBB">
            <w:pPr>
              <w:spacing w:after="0" w:line="240" w:lineRule="auto"/>
              <w:jc w:val="center"/>
              <w:textAlignment w:val="baseline"/>
              <w:rPr>
                <w:rFonts w:eastAsia="Times New Roman" w:cs="Times New Roman"/>
                <w:szCs w:val="20"/>
                <w:lang w:eastAsia="en-GB"/>
              </w:rPr>
            </w:pPr>
            <w:r w:rsidRPr="00D65C37">
              <w:rPr>
                <w:rFonts w:eastAsia="Times New Roman" w:cs="Times New Roman"/>
                <w:szCs w:val="20"/>
                <w:lang w:eastAsia="en-GB"/>
              </w:rPr>
              <w:t>Budrukkar (2009)</w:t>
            </w:r>
          </w:p>
        </w:tc>
        <w:tc>
          <w:tcPr>
            <w:tcW w:w="1013" w:type="dxa"/>
            <w:tcBorders>
              <w:top w:val="single" w:sz="6" w:space="0" w:color="auto"/>
              <w:left w:val="nil"/>
              <w:bottom w:val="single" w:sz="6" w:space="0" w:color="auto"/>
              <w:right w:val="nil"/>
            </w:tcBorders>
          </w:tcPr>
          <w:p w14:paraId="14D4CB25" w14:textId="67FC2E06" w:rsidR="008D32DA" w:rsidRPr="00D65C37" w:rsidRDefault="008D32DA" w:rsidP="00901DBB">
            <w:pPr>
              <w:spacing w:after="0" w:line="240" w:lineRule="auto"/>
              <w:jc w:val="center"/>
              <w:textAlignment w:val="baseline"/>
              <w:rPr>
                <w:rFonts w:eastAsia="Times New Roman" w:cs="Times New Roman"/>
                <w:szCs w:val="20"/>
                <w:lang w:eastAsia="en-GB"/>
              </w:rPr>
            </w:pPr>
            <w:r w:rsidRPr="00D65C37">
              <w:rPr>
                <w:rFonts w:eastAsia="Times New Roman" w:cs="Times New Roman"/>
                <w:szCs w:val="20"/>
                <w:lang w:eastAsia="en-GB"/>
              </w:rPr>
              <w:t>Campanella (2017)</w:t>
            </w:r>
          </w:p>
        </w:tc>
        <w:tc>
          <w:tcPr>
            <w:tcW w:w="709" w:type="dxa"/>
            <w:tcBorders>
              <w:top w:val="single" w:sz="6" w:space="0" w:color="auto"/>
              <w:left w:val="nil"/>
              <w:bottom w:val="single" w:sz="6" w:space="0" w:color="auto"/>
              <w:right w:val="nil"/>
            </w:tcBorders>
          </w:tcPr>
          <w:p w14:paraId="29897CB9" w14:textId="032746D3" w:rsidR="008D32DA" w:rsidRPr="00D65C37" w:rsidRDefault="008D32DA" w:rsidP="00901DBB">
            <w:pPr>
              <w:spacing w:after="0" w:line="240" w:lineRule="auto"/>
              <w:jc w:val="center"/>
              <w:textAlignment w:val="baseline"/>
              <w:rPr>
                <w:rFonts w:eastAsia="Times New Roman" w:cs="Times New Roman"/>
                <w:szCs w:val="20"/>
                <w:vertAlign w:val="superscript"/>
                <w:lang w:eastAsia="en-GB"/>
              </w:rPr>
            </w:pPr>
            <w:r w:rsidRPr="00D65C37">
              <w:rPr>
                <w:rFonts w:eastAsia="Times New Roman" w:cs="Times New Roman"/>
                <w:szCs w:val="20"/>
                <w:lang w:eastAsia="en-GB"/>
              </w:rPr>
              <w:t>Correa (2007)</w:t>
            </w:r>
            <w:r w:rsidRPr="00D65C37">
              <w:rPr>
                <w:rFonts w:eastAsia="Times New Roman" w:cs="Times New Roman"/>
                <w:szCs w:val="20"/>
                <w:vertAlign w:val="superscript"/>
                <w:lang w:eastAsia="en-GB"/>
              </w:rPr>
              <w:t>b</w:t>
            </w:r>
          </w:p>
        </w:tc>
        <w:tc>
          <w:tcPr>
            <w:tcW w:w="709" w:type="dxa"/>
            <w:tcBorders>
              <w:top w:val="single" w:sz="6" w:space="0" w:color="auto"/>
              <w:left w:val="nil"/>
              <w:bottom w:val="single" w:sz="6" w:space="0" w:color="auto"/>
              <w:right w:val="nil"/>
            </w:tcBorders>
            <w:shd w:val="clear" w:color="auto" w:fill="auto"/>
          </w:tcPr>
          <w:p w14:paraId="3310DBE9" w14:textId="41CE50F5" w:rsidR="008D32DA" w:rsidRPr="00D65C37" w:rsidRDefault="008D32DA" w:rsidP="00901DBB">
            <w:pPr>
              <w:spacing w:after="0" w:line="240" w:lineRule="auto"/>
              <w:jc w:val="center"/>
              <w:textAlignment w:val="baseline"/>
              <w:rPr>
                <w:rFonts w:eastAsia="Times New Roman" w:cs="Times New Roman"/>
                <w:szCs w:val="20"/>
                <w:vertAlign w:val="superscript"/>
                <w:lang w:eastAsia="en-GB"/>
              </w:rPr>
            </w:pPr>
            <w:r w:rsidRPr="00D65C37">
              <w:rPr>
                <w:rFonts w:eastAsia="Times New Roman" w:cs="Times New Roman"/>
                <w:szCs w:val="20"/>
                <w:lang w:eastAsia="en-GB"/>
              </w:rPr>
              <w:t>Correa (2008)</w:t>
            </w:r>
            <w:r w:rsidRPr="00D65C37">
              <w:rPr>
                <w:rFonts w:eastAsia="Times New Roman" w:cs="Times New Roman"/>
                <w:szCs w:val="20"/>
                <w:vertAlign w:val="superscript"/>
                <w:lang w:eastAsia="en-GB"/>
              </w:rPr>
              <w:t>b</w:t>
            </w:r>
          </w:p>
        </w:tc>
        <w:tc>
          <w:tcPr>
            <w:tcW w:w="708" w:type="dxa"/>
            <w:tcBorders>
              <w:top w:val="single" w:sz="6" w:space="0" w:color="auto"/>
              <w:left w:val="nil"/>
              <w:bottom w:val="single" w:sz="6" w:space="0" w:color="auto"/>
              <w:right w:val="nil"/>
            </w:tcBorders>
            <w:shd w:val="clear" w:color="auto" w:fill="auto"/>
          </w:tcPr>
          <w:p w14:paraId="28D142A0" w14:textId="22DC34E0" w:rsidR="008D32DA" w:rsidRPr="00D65C37" w:rsidRDefault="008D32DA" w:rsidP="00901DBB">
            <w:pPr>
              <w:spacing w:after="0" w:line="240" w:lineRule="auto"/>
              <w:jc w:val="center"/>
              <w:textAlignment w:val="baseline"/>
              <w:rPr>
                <w:rFonts w:eastAsia="Times New Roman" w:cs="Times New Roman"/>
                <w:szCs w:val="20"/>
                <w:lang w:eastAsia="en-GB"/>
              </w:rPr>
            </w:pPr>
            <w:r w:rsidRPr="00D65C37">
              <w:rPr>
                <w:rFonts w:eastAsia="Times New Roman" w:cs="Times New Roman"/>
                <w:szCs w:val="20"/>
                <w:lang w:eastAsia="en-GB"/>
              </w:rPr>
              <w:t>Drewes (2018)</w:t>
            </w:r>
          </w:p>
        </w:tc>
        <w:tc>
          <w:tcPr>
            <w:tcW w:w="567" w:type="dxa"/>
            <w:tcBorders>
              <w:top w:val="single" w:sz="6" w:space="0" w:color="auto"/>
              <w:left w:val="nil"/>
              <w:bottom w:val="single" w:sz="6" w:space="0" w:color="auto"/>
              <w:right w:val="nil"/>
            </w:tcBorders>
          </w:tcPr>
          <w:p w14:paraId="46DFAC2A" w14:textId="0439D7B1" w:rsidR="008D32DA" w:rsidRPr="00D65C37" w:rsidRDefault="008D32DA" w:rsidP="00901DBB">
            <w:pPr>
              <w:spacing w:after="0" w:line="240" w:lineRule="auto"/>
              <w:jc w:val="center"/>
              <w:textAlignment w:val="baseline"/>
              <w:rPr>
                <w:rFonts w:eastAsia="Times New Roman" w:cs="Times New Roman"/>
                <w:szCs w:val="20"/>
                <w:lang w:eastAsia="en-GB"/>
              </w:rPr>
            </w:pPr>
            <w:r w:rsidRPr="00D65C37">
              <w:rPr>
                <w:rFonts w:eastAsia="Times New Roman" w:cs="Times New Roman"/>
                <w:szCs w:val="20"/>
                <w:lang w:eastAsia="en-GB"/>
              </w:rPr>
              <w:t>Gabel (2019)</w:t>
            </w:r>
          </w:p>
        </w:tc>
        <w:tc>
          <w:tcPr>
            <w:tcW w:w="993" w:type="dxa"/>
            <w:tcBorders>
              <w:top w:val="single" w:sz="6" w:space="0" w:color="auto"/>
              <w:left w:val="nil"/>
              <w:bottom w:val="single" w:sz="6" w:space="0" w:color="auto"/>
              <w:right w:val="nil"/>
            </w:tcBorders>
          </w:tcPr>
          <w:p w14:paraId="2068EDB3" w14:textId="33CB1924" w:rsidR="008D32DA" w:rsidRPr="00D65C37" w:rsidRDefault="008D32DA" w:rsidP="00901DBB">
            <w:pPr>
              <w:spacing w:after="0" w:line="240" w:lineRule="auto"/>
              <w:jc w:val="center"/>
              <w:textAlignment w:val="baseline"/>
              <w:rPr>
                <w:rFonts w:eastAsia="Times New Roman" w:cs="Times New Roman"/>
                <w:szCs w:val="20"/>
                <w:lang w:eastAsia="en-GB"/>
              </w:rPr>
            </w:pPr>
            <w:r w:rsidRPr="00D65C37">
              <w:rPr>
                <w:rFonts w:eastAsia="Times New Roman" w:cs="Times New Roman"/>
                <w:szCs w:val="20"/>
                <w:lang w:eastAsia="en-GB"/>
              </w:rPr>
              <w:t>Gustafsson (2006)</w:t>
            </w:r>
          </w:p>
        </w:tc>
        <w:tc>
          <w:tcPr>
            <w:tcW w:w="709" w:type="dxa"/>
            <w:tcBorders>
              <w:top w:val="single" w:sz="6" w:space="0" w:color="auto"/>
              <w:left w:val="nil"/>
              <w:bottom w:val="single" w:sz="6" w:space="0" w:color="auto"/>
              <w:right w:val="nil"/>
            </w:tcBorders>
          </w:tcPr>
          <w:p w14:paraId="350D7043" w14:textId="35AE9A7F" w:rsidR="008D32DA" w:rsidRPr="00D65C37" w:rsidRDefault="008D32DA" w:rsidP="00901DBB">
            <w:pPr>
              <w:spacing w:after="0" w:line="240" w:lineRule="auto"/>
              <w:jc w:val="center"/>
              <w:textAlignment w:val="baseline"/>
              <w:rPr>
                <w:rFonts w:eastAsia="Times New Roman" w:cs="Times New Roman"/>
                <w:szCs w:val="20"/>
                <w:lang w:eastAsia="en-GB"/>
              </w:rPr>
            </w:pPr>
            <w:r w:rsidRPr="00D65C37">
              <w:rPr>
                <w:rFonts w:eastAsia="Times New Roman" w:cs="Times New Roman"/>
                <w:szCs w:val="20"/>
                <w:lang w:eastAsia="en-GB"/>
              </w:rPr>
              <w:t xml:space="preserve">Jakola (2012) </w:t>
            </w:r>
          </w:p>
        </w:tc>
        <w:tc>
          <w:tcPr>
            <w:tcW w:w="567" w:type="dxa"/>
            <w:tcBorders>
              <w:top w:val="single" w:sz="6" w:space="0" w:color="auto"/>
              <w:left w:val="nil"/>
              <w:bottom w:val="single" w:sz="6" w:space="0" w:color="auto"/>
              <w:right w:val="nil"/>
            </w:tcBorders>
          </w:tcPr>
          <w:p w14:paraId="6BACB64B" w14:textId="75B9A0FE" w:rsidR="008D32DA" w:rsidRPr="00D65C37" w:rsidRDefault="008D32DA" w:rsidP="00901DBB">
            <w:pPr>
              <w:spacing w:after="0" w:line="240" w:lineRule="auto"/>
              <w:jc w:val="center"/>
              <w:textAlignment w:val="baseline"/>
              <w:rPr>
                <w:rFonts w:eastAsia="Times New Roman" w:cs="Times New Roman"/>
                <w:szCs w:val="20"/>
                <w:lang w:eastAsia="en-GB"/>
              </w:rPr>
            </w:pPr>
            <w:r w:rsidRPr="00D65C37">
              <w:rPr>
                <w:rFonts w:eastAsia="Times New Roman" w:cs="Times New Roman"/>
                <w:szCs w:val="20"/>
                <w:lang w:eastAsia="en-GB"/>
              </w:rPr>
              <w:t>Jiang (2019)</w:t>
            </w:r>
          </w:p>
        </w:tc>
        <w:tc>
          <w:tcPr>
            <w:tcW w:w="708" w:type="dxa"/>
            <w:tcBorders>
              <w:top w:val="single" w:sz="6" w:space="0" w:color="auto"/>
              <w:left w:val="nil"/>
              <w:bottom w:val="single" w:sz="6" w:space="0" w:color="auto"/>
              <w:right w:val="nil"/>
            </w:tcBorders>
          </w:tcPr>
          <w:p w14:paraId="7275852F" w14:textId="6D6236C4" w:rsidR="008D32DA" w:rsidRPr="00D65C37" w:rsidRDefault="008D32DA" w:rsidP="00901DBB">
            <w:pPr>
              <w:spacing w:after="0" w:line="240" w:lineRule="auto"/>
              <w:jc w:val="center"/>
              <w:textAlignment w:val="baseline"/>
              <w:rPr>
                <w:rFonts w:eastAsia="Times New Roman" w:cs="Times New Roman"/>
                <w:szCs w:val="20"/>
                <w:lang w:eastAsia="en-GB"/>
              </w:rPr>
            </w:pPr>
            <w:r w:rsidRPr="00D65C37">
              <w:rPr>
                <w:rFonts w:eastAsia="Times New Roman" w:cs="Times New Roman"/>
                <w:szCs w:val="20"/>
                <w:lang w:eastAsia="en-GB"/>
              </w:rPr>
              <w:t>Kim (2020)</w:t>
            </w:r>
          </w:p>
        </w:tc>
      </w:tr>
      <w:tr w:rsidR="00D65C37" w:rsidRPr="00D65C37" w14:paraId="4258C94B" w14:textId="6CD4F6EC" w:rsidTr="008D32DA">
        <w:tc>
          <w:tcPr>
            <w:tcW w:w="2219" w:type="dxa"/>
            <w:tcBorders>
              <w:top w:val="nil"/>
              <w:left w:val="nil"/>
              <w:bottom w:val="nil"/>
              <w:right w:val="nil"/>
            </w:tcBorders>
            <w:shd w:val="clear" w:color="auto" w:fill="auto"/>
            <w:hideMark/>
          </w:tcPr>
          <w:p w14:paraId="25F310E9" w14:textId="69FF9E39" w:rsidR="008D32DA" w:rsidRPr="00D65C37" w:rsidRDefault="008D32DA" w:rsidP="00901DBB">
            <w:pPr>
              <w:spacing w:after="0" w:line="276" w:lineRule="auto"/>
              <w:textAlignment w:val="baseline"/>
              <w:rPr>
                <w:rFonts w:eastAsia="Times New Roman" w:cs="Times New Roman"/>
                <w:szCs w:val="20"/>
                <w:lang w:eastAsia="en-GB"/>
              </w:rPr>
            </w:pPr>
            <w:r w:rsidRPr="00D65C37">
              <w:rPr>
                <w:rFonts w:eastAsia="Times New Roman" w:cs="Times New Roman"/>
                <w:szCs w:val="20"/>
                <w:lang w:val="en-US" w:eastAsia="en-GB"/>
              </w:rPr>
              <w:t>1. Clearly stated aims</w:t>
            </w:r>
          </w:p>
        </w:tc>
        <w:tc>
          <w:tcPr>
            <w:tcW w:w="940" w:type="dxa"/>
            <w:tcBorders>
              <w:top w:val="nil"/>
              <w:left w:val="nil"/>
              <w:bottom w:val="nil"/>
              <w:right w:val="nil"/>
            </w:tcBorders>
            <w:shd w:val="clear" w:color="auto" w:fill="auto"/>
          </w:tcPr>
          <w:p w14:paraId="78DC80D9" w14:textId="4BA73455" w:rsidR="008D32DA" w:rsidRPr="00D65C37" w:rsidRDefault="008D32DA" w:rsidP="00901DBB">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2</w:t>
            </w:r>
          </w:p>
        </w:tc>
        <w:tc>
          <w:tcPr>
            <w:tcW w:w="709" w:type="dxa"/>
            <w:tcBorders>
              <w:top w:val="nil"/>
              <w:left w:val="nil"/>
              <w:bottom w:val="nil"/>
              <w:right w:val="nil"/>
            </w:tcBorders>
            <w:shd w:val="clear" w:color="auto" w:fill="auto"/>
          </w:tcPr>
          <w:p w14:paraId="3E480C9A" w14:textId="0008AA72" w:rsidR="008D32DA" w:rsidRPr="00D65C37" w:rsidRDefault="008D32DA" w:rsidP="00901DBB">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1</w:t>
            </w:r>
          </w:p>
        </w:tc>
        <w:tc>
          <w:tcPr>
            <w:tcW w:w="708" w:type="dxa"/>
            <w:tcBorders>
              <w:top w:val="nil"/>
              <w:left w:val="nil"/>
              <w:bottom w:val="nil"/>
              <w:right w:val="nil"/>
            </w:tcBorders>
            <w:shd w:val="clear" w:color="auto" w:fill="auto"/>
          </w:tcPr>
          <w:p w14:paraId="6D184EE1" w14:textId="71F46237" w:rsidR="008D32DA" w:rsidRPr="00D65C37" w:rsidRDefault="008D32DA" w:rsidP="00901DBB">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2</w:t>
            </w:r>
          </w:p>
        </w:tc>
        <w:tc>
          <w:tcPr>
            <w:tcW w:w="742" w:type="dxa"/>
            <w:tcBorders>
              <w:top w:val="nil"/>
              <w:left w:val="nil"/>
              <w:bottom w:val="nil"/>
              <w:right w:val="nil"/>
            </w:tcBorders>
            <w:shd w:val="clear" w:color="auto" w:fill="auto"/>
          </w:tcPr>
          <w:p w14:paraId="5896ECE5" w14:textId="5A4653F5" w:rsidR="008D32DA" w:rsidRPr="00D65C37" w:rsidRDefault="008D32DA" w:rsidP="00901DBB">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2</w:t>
            </w:r>
          </w:p>
        </w:tc>
        <w:tc>
          <w:tcPr>
            <w:tcW w:w="883" w:type="dxa"/>
            <w:tcBorders>
              <w:top w:val="nil"/>
              <w:left w:val="nil"/>
              <w:bottom w:val="nil"/>
              <w:right w:val="nil"/>
            </w:tcBorders>
            <w:shd w:val="clear" w:color="auto" w:fill="auto"/>
          </w:tcPr>
          <w:p w14:paraId="310B0168" w14:textId="570FB7D8" w:rsidR="008D32DA" w:rsidRPr="00D65C37" w:rsidRDefault="008D32DA" w:rsidP="00901DBB">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2</w:t>
            </w:r>
          </w:p>
        </w:tc>
        <w:tc>
          <w:tcPr>
            <w:tcW w:w="1008" w:type="dxa"/>
            <w:tcBorders>
              <w:top w:val="nil"/>
              <w:left w:val="nil"/>
              <w:bottom w:val="nil"/>
              <w:right w:val="nil"/>
            </w:tcBorders>
            <w:shd w:val="clear" w:color="auto" w:fill="auto"/>
          </w:tcPr>
          <w:p w14:paraId="0E41C20F" w14:textId="110CAB25" w:rsidR="008D32DA" w:rsidRPr="00D65C37" w:rsidRDefault="008D32DA" w:rsidP="00901DBB">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2</w:t>
            </w:r>
          </w:p>
        </w:tc>
        <w:tc>
          <w:tcPr>
            <w:tcW w:w="1013" w:type="dxa"/>
            <w:tcBorders>
              <w:top w:val="nil"/>
              <w:left w:val="nil"/>
              <w:bottom w:val="nil"/>
              <w:right w:val="nil"/>
            </w:tcBorders>
          </w:tcPr>
          <w:p w14:paraId="74BF1850" w14:textId="1879288F" w:rsidR="008D32DA" w:rsidRPr="00D65C37" w:rsidRDefault="008D32DA" w:rsidP="00901DBB">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2</w:t>
            </w:r>
          </w:p>
        </w:tc>
        <w:tc>
          <w:tcPr>
            <w:tcW w:w="709" w:type="dxa"/>
            <w:tcBorders>
              <w:top w:val="nil"/>
              <w:left w:val="nil"/>
              <w:bottom w:val="nil"/>
              <w:right w:val="nil"/>
            </w:tcBorders>
          </w:tcPr>
          <w:p w14:paraId="1A70BFBE" w14:textId="43E64A59" w:rsidR="008D32DA" w:rsidRPr="00D65C37" w:rsidRDefault="008D32DA" w:rsidP="00901DBB">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2</w:t>
            </w:r>
          </w:p>
        </w:tc>
        <w:tc>
          <w:tcPr>
            <w:tcW w:w="709" w:type="dxa"/>
            <w:tcBorders>
              <w:top w:val="nil"/>
              <w:left w:val="nil"/>
              <w:bottom w:val="nil"/>
              <w:right w:val="nil"/>
            </w:tcBorders>
            <w:shd w:val="clear" w:color="auto" w:fill="auto"/>
          </w:tcPr>
          <w:p w14:paraId="4F57461D" w14:textId="782492D1" w:rsidR="008D32DA" w:rsidRPr="00D65C37" w:rsidRDefault="008D32DA" w:rsidP="00901DBB">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2</w:t>
            </w:r>
          </w:p>
        </w:tc>
        <w:tc>
          <w:tcPr>
            <w:tcW w:w="708" w:type="dxa"/>
            <w:tcBorders>
              <w:top w:val="nil"/>
              <w:left w:val="nil"/>
              <w:bottom w:val="nil"/>
              <w:right w:val="nil"/>
            </w:tcBorders>
            <w:shd w:val="clear" w:color="auto" w:fill="auto"/>
          </w:tcPr>
          <w:p w14:paraId="6229B67A" w14:textId="2E214E0B" w:rsidR="008D32DA" w:rsidRPr="00D65C37" w:rsidRDefault="008D32DA" w:rsidP="00901DBB">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2</w:t>
            </w:r>
          </w:p>
        </w:tc>
        <w:tc>
          <w:tcPr>
            <w:tcW w:w="567" w:type="dxa"/>
            <w:tcBorders>
              <w:top w:val="nil"/>
              <w:left w:val="nil"/>
              <w:bottom w:val="nil"/>
              <w:right w:val="nil"/>
            </w:tcBorders>
          </w:tcPr>
          <w:p w14:paraId="03DDE1D9" w14:textId="3A144A5D" w:rsidR="008D32DA" w:rsidRPr="00D65C37" w:rsidRDefault="008D32DA" w:rsidP="00901DBB">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1</w:t>
            </w:r>
          </w:p>
        </w:tc>
        <w:tc>
          <w:tcPr>
            <w:tcW w:w="993" w:type="dxa"/>
            <w:tcBorders>
              <w:top w:val="nil"/>
              <w:left w:val="nil"/>
              <w:bottom w:val="nil"/>
              <w:right w:val="nil"/>
            </w:tcBorders>
          </w:tcPr>
          <w:p w14:paraId="37705C12" w14:textId="25B5E735" w:rsidR="008D32DA" w:rsidRPr="00D65C37" w:rsidRDefault="008D32DA" w:rsidP="00901DBB">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2</w:t>
            </w:r>
          </w:p>
        </w:tc>
        <w:tc>
          <w:tcPr>
            <w:tcW w:w="709" w:type="dxa"/>
            <w:tcBorders>
              <w:top w:val="nil"/>
              <w:left w:val="nil"/>
              <w:bottom w:val="nil"/>
              <w:right w:val="nil"/>
            </w:tcBorders>
          </w:tcPr>
          <w:p w14:paraId="7E517D24" w14:textId="60826058" w:rsidR="008D32DA" w:rsidRPr="00D65C37" w:rsidRDefault="008D32DA" w:rsidP="00901DBB">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2</w:t>
            </w:r>
          </w:p>
        </w:tc>
        <w:tc>
          <w:tcPr>
            <w:tcW w:w="567" w:type="dxa"/>
            <w:tcBorders>
              <w:top w:val="nil"/>
              <w:left w:val="nil"/>
              <w:bottom w:val="nil"/>
              <w:right w:val="nil"/>
            </w:tcBorders>
          </w:tcPr>
          <w:p w14:paraId="40E20F65" w14:textId="71DA4D6C" w:rsidR="008D32DA" w:rsidRPr="00D65C37" w:rsidRDefault="008D32DA" w:rsidP="00901DBB">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2</w:t>
            </w:r>
          </w:p>
        </w:tc>
        <w:tc>
          <w:tcPr>
            <w:tcW w:w="708" w:type="dxa"/>
            <w:tcBorders>
              <w:top w:val="nil"/>
              <w:left w:val="nil"/>
              <w:bottom w:val="nil"/>
              <w:right w:val="nil"/>
            </w:tcBorders>
          </w:tcPr>
          <w:p w14:paraId="2F271BBC" w14:textId="5ED918DA" w:rsidR="008D32DA" w:rsidRPr="00D65C37" w:rsidRDefault="008D32DA" w:rsidP="00901DBB">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2</w:t>
            </w:r>
          </w:p>
        </w:tc>
      </w:tr>
      <w:tr w:rsidR="00D65C37" w:rsidRPr="00D65C37" w14:paraId="41468400" w14:textId="32857FA1" w:rsidTr="008D32DA">
        <w:tc>
          <w:tcPr>
            <w:tcW w:w="2219" w:type="dxa"/>
            <w:tcBorders>
              <w:top w:val="nil"/>
              <w:left w:val="nil"/>
              <w:bottom w:val="nil"/>
              <w:right w:val="nil"/>
            </w:tcBorders>
            <w:shd w:val="clear" w:color="auto" w:fill="auto"/>
            <w:hideMark/>
          </w:tcPr>
          <w:p w14:paraId="632F0AED" w14:textId="7400D88B" w:rsidR="008D32DA" w:rsidRPr="00D65C37" w:rsidRDefault="008D32DA" w:rsidP="00901DBB">
            <w:pPr>
              <w:spacing w:after="0" w:line="276" w:lineRule="auto"/>
              <w:textAlignment w:val="baseline"/>
              <w:rPr>
                <w:rFonts w:eastAsia="Times New Roman" w:cs="Times New Roman"/>
                <w:szCs w:val="20"/>
                <w:lang w:eastAsia="en-GB"/>
              </w:rPr>
            </w:pPr>
            <w:r w:rsidRPr="00D65C37">
              <w:rPr>
                <w:rFonts w:eastAsia="Times New Roman" w:cs="Times New Roman"/>
                <w:szCs w:val="20"/>
                <w:lang w:val="en-US" w:eastAsia="en-GB"/>
              </w:rPr>
              <w:t>2. Participant eligibility and recruitment strategy clearly documented</w:t>
            </w:r>
          </w:p>
        </w:tc>
        <w:tc>
          <w:tcPr>
            <w:tcW w:w="940" w:type="dxa"/>
            <w:tcBorders>
              <w:top w:val="nil"/>
              <w:left w:val="nil"/>
              <w:bottom w:val="nil"/>
              <w:right w:val="nil"/>
            </w:tcBorders>
            <w:shd w:val="clear" w:color="auto" w:fill="auto"/>
          </w:tcPr>
          <w:p w14:paraId="1EC30748" w14:textId="688F7313" w:rsidR="008D32DA" w:rsidRPr="00D65C37" w:rsidRDefault="008D32DA" w:rsidP="00901DBB">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1</w:t>
            </w:r>
          </w:p>
        </w:tc>
        <w:tc>
          <w:tcPr>
            <w:tcW w:w="709" w:type="dxa"/>
            <w:tcBorders>
              <w:top w:val="nil"/>
              <w:left w:val="nil"/>
              <w:bottom w:val="nil"/>
              <w:right w:val="nil"/>
            </w:tcBorders>
            <w:shd w:val="clear" w:color="auto" w:fill="auto"/>
          </w:tcPr>
          <w:p w14:paraId="3AFB1F30" w14:textId="677F8D5C" w:rsidR="008D32DA" w:rsidRPr="00D65C37" w:rsidRDefault="008D32DA" w:rsidP="00901DBB">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1</w:t>
            </w:r>
          </w:p>
        </w:tc>
        <w:tc>
          <w:tcPr>
            <w:tcW w:w="708" w:type="dxa"/>
            <w:tcBorders>
              <w:top w:val="nil"/>
              <w:left w:val="nil"/>
              <w:bottom w:val="nil"/>
              <w:right w:val="nil"/>
            </w:tcBorders>
            <w:shd w:val="clear" w:color="auto" w:fill="auto"/>
          </w:tcPr>
          <w:p w14:paraId="4EE83999" w14:textId="5F56CD30" w:rsidR="008D32DA" w:rsidRPr="00D65C37" w:rsidRDefault="008D32DA" w:rsidP="00901DBB">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1</w:t>
            </w:r>
          </w:p>
        </w:tc>
        <w:tc>
          <w:tcPr>
            <w:tcW w:w="742" w:type="dxa"/>
            <w:tcBorders>
              <w:top w:val="nil"/>
              <w:left w:val="nil"/>
              <w:bottom w:val="nil"/>
              <w:right w:val="nil"/>
            </w:tcBorders>
            <w:shd w:val="clear" w:color="auto" w:fill="auto"/>
          </w:tcPr>
          <w:p w14:paraId="3DF66F29" w14:textId="200A8BC6" w:rsidR="008D32DA" w:rsidRPr="00D65C37" w:rsidRDefault="008D32DA" w:rsidP="00901DBB">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1</w:t>
            </w:r>
          </w:p>
        </w:tc>
        <w:tc>
          <w:tcPr>
            <w:tcW w:w="883" w:type="dxa"/>
            <w:tcBorders>
              <w:top w:val="nil"/>
              <w:left w:val="nil"/>
              <w:bottom w:val="nil"/>
              <w:right w:val="nil"/>
            </w:tcBorders>
            <w:shd w:val="clear" w:color="auto" w:fill="auto"/>
          </w:tcPr>
          <w:p w14:paraId="321343CC" w14:textId="4FA0DC88" w:rsidR="008D32DA" w:rsidRPr="00D65C37" w:rsidRDefault="008D32DA" w:rsidP="00901DBB">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2</w:t>
            </w:r>
          </w:p>
        </w:tc>
        <w:tc>
          <w:tcPr>
            <w:tcW w:w="1008" w:type="dxa"/>
            <w:tcBorders>
              <w:top w:val="nil"/>
              <w:left w:val="nil"/>
              <w:bottom w:val="nil"/>
              <w:right w:val="nil"/>
            </w:tcBorders>
            <w:shd w:val="clear" w:color="auto" w:fill="auto"/>
          </w:tcPr>
          <w:p w14:paraId="281CC306" w14:textId="749221B6" w:rsidR="008D32DA" w:rsidRPr="00D65C37" w:rsidRDefault="008D32DA" w:rsidP="00901DBB">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2</w:t>
            </w:r>
          </w:p>
        </w:tc>
        <w:tc>
          <w:tcPr>
            <w:tcW w:w="1013" w:type="dxa"/>
            <w:tcBorders>
              <w:top w:val="nil"/>
              <w:left w:val="nil"/>
              <w:bottom w:val="nil"/>
              <w:right w:val="nil"/>
            </w:tcBorders>
          </w:tcPr>
          <w:p w14:paraId="6BA6D4E0" w14:textId="7B15BC01" w:rsidR="008D32DA" w:rsidRPr="00D65C37" w:rsidRDefault="008D32DA" w:rsidP="00901DBB">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2</w:t>
            </w:r>
          </w:p>
        </w:tc>
        <w:tc>
          <w:tcPr>
            <w:tcW w:w="709" w:type="dxa"/>
            <w:tcBorders>
              <w:top w:val="nil"/>
              <w:left w:val="nil"/>
              <w:bottom w:val="nil"/>
              <w:right w:val="nil"/>
            </w:tcBorders>
          </w:tcPr>
          <w:p w14:paraId="049A28F5" w14:textId="7CD0A715" w:rsidR="008D32DA" w:rsidRPr="00D65C37" w:rsidRDefault="008D32DA" w:rsidP="00901DBB">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2</w:t>
            </w:r>
          </w:p>
        </w:tc>
        <w:tc>
          <w:tcPr>
            <w:tcW w:w="709" w:type="dxa"/>
            <w:tcBorders>
              <w:top w:val="nil"/>
              <w:left w:val="nil"/>
              <w:bottom w:val="nil"/>
              <w:right w:val="nil"/>
            </w:tcBorders>
            <w:shd w:val="clear" w:color="auto" w:fill="auto"/>
          </w:tcPr>
          <w:p w14:paraId="2CA032B3" w14:textId="6F56FE8F" w:rsidR="008D32DA" w:rsidRPr="00D65C37" w:rsidRDefault="008D32DA" w:rsidP="00901DBB">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2</w:t>
            </w:r>
          </w:p>
        </w:tc>
        <w:tc>
          <w:tcPr>
            <w:tcW w:w="708" w:type="dxa"/>
            <w:tcBorders>
              <w:top w:val="nil"/>
              <w:left w:val="nil"/>
              <w:bottom w:val="nil"/>
              <w:right w:val="nil"/>
            </w:tcBorders>
            <w:shd w:val="clear" w:color="auto" w:fill="auto"/>
          </w:tcPr>
          <w:p w14:paraId="18C5D333" w14:textId="78D8EDBF" w:rsidR="008D32DA" w:rsidRPr="00D65C37" w:rsidRDefault="008D32DA" w:rsidP="00901DBB">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2</w:t>
            </w:r>
          </w:p>
        </w:tc>
        <w:tc>
          <w:tcPr>
            <w:tcW w:w="567" w:type="dxa"/>
            <w:tcBorders>
              <w:top w:val="nil"/>
              <w:left w:val="nil"/>
              <w:bottom w:val="nil"/>
              <w:right w:val="nil"/>
            </w:tcBorders>
          </w:tcPr>
          <w:p w14:paraId="0F91C0E0" w14:textId="377599F1" w:rsidR="008D32DA" w:rsidRPr="00D65C37" w:rsidRDefault="008D32DA" w:rsidP="00901DBB">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2</w:t>
            </w:r>
          </w:p>
        </w:tc>
        <w:tc>
          <w:tcPr>
            <w:tcW w:w="993" w:type="dxa"/>
            <w:tcBorders>
              <w:top w:val="nil"/>
              <w:left w:val="nil"/>
              <w:bottom w:val="nil"/>
              <w:right w:val="nil"/>
            </w:tcBorders>
          </w:tcPr>
          <w:p w14:paraId="3471357F" w14:textId="4E739978" w:rsidR="008D32DA" w:rsidRPr="00D65C37" w:rsidRDefault="008D32DA" w:rsidP="00901DBB">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1</w:t>
            </w:r>
          </w:p>
        </w:tc>
        <w:tc>
          <w:tcPr>
            <w:tcW w:w="709" w:type="dxa"/>
            <w:tcBorders>
              <w:top w:val="nil"/>
              <w:left w:val="nil"/>
              <w:bottom w:val="nil"/>
              <w:right w:val="nil"/>
            </w:tcBorders>
          </w:tcPr>
          <w:p w14:paraId="4D281390" w14:textId="04B6FAF8" w:rsidR="008D32DA" w:rsidRPr="00D65C37" w:rsidRDefault="008D32DA" w:rsidP="00901DBB">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2</w:t>
            </w:r>
          </w:p>
        </w:tc>
        <w:tc>
          <w:tcPr>
            <w:tcW w:w="567" w:type="dxa"/>
            <w:tcBorders>
              <w:top w:val="nil"/>
              <w:left w:val="nil"/>
              <w:bottom w:val="nil"/>
              <w:right w:val="nil"/>
            </w:tcBorders>
          </w:tcPr>
          <w:p w14:paraId="738740AF" w14:textId="638CD36C" w:rsidR="008D32DA" w:rsidRPr="00D65C37" w:rsidRDefault="008D32DA" w:rsidP="00901DBB">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1</w:t>
            </w:r>
          </w:p>
        </w:tc>
        <w:tc>
          <w:tcPr>
            <w:tcW w:w="708" w:type="dxa"/>
            <w:tcBorders>
              <w:top w:val="nil"/>
              <w:left w:val="nil"/>
              <w:bottom w:val="nil"/>
              <w:right w:val="nil"/>
            </w:tcBorders>
          </w:tcPr>
          <w:p w14:paraId="2FEF7528" w14:textId="2C97C581" w:rsidR="008D32DA" w:rsidRPr="00D65C37" w:rsidRDefault="008D32DA" w:rsidP="00901DBB">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2</w:t>
            </w:r>
          </w:p>
        </w:tc>
      </w:tr>
      <w:tr w:rsidR="00D65C37" w:rsidRPr="00D65C37" w14:paraId="1E1686E4" w14:textId="6D934F88" w:rsidTr="008D32DA">
        <w:tc>
          <w:tcPr>
            <w:tcW w:w="2219" w:type="dxa"/>
            <w:tcBorders>
              <w:top w:val="nil"/>
              <w:left w:val="nil"/>
              <w:bottom w:val="nil"/>
              <w:right w:val="nil"/>
            </w:tcBorders>
            <w:shd w:val="clear" w:color="auto" w:fill="auto"/>
            <w:hideMark/>
          </w:tcPr>
          <w:p w14:paraId="4942D2DC" w14:textId="5678D2E1" w:rsidR="008D32DA" w:rsidRPr="00D65C37" w:rsidRDefault="008D32DA" w:rsidP="00901DBB">
            <w:pPr>
              <w:spacing w:after="0" w:line="276" w:lineRule="auto"/>
              <w:textAlignment w:val="baseline"/>
              <w:rPr>
                <w:rFonts w:eastAsia="Times New Roman" w:cs="Times New Roman"/>
                <w:szCs w:val="20"/>
                <w:lang w:eastAsia="en-GB"/>
              </w:rPr>
            </w:pPr>
            <w:r w:rsidRPr="00D65C37">
              <w:rPr>
                <w:rFonts w:eastAsia="Times New Roman" w:cs="Times New Roman"/>
                <w:szCs w:val="20"/>
                <w:lang w:val="en-US" w:eastAsia="en-GB"/>
              </w:rPr>
              <w:t>3. Main features of population/design described</w:t>
            </w:r>
          </w:p>
        </w:tc>
        <w:tc>
          <w:tcPr>
            <w:tcW w:w="940" w:type="dxa"/>
            <w:tcBorders>
              <w:top w:val="nil"/>
              <w:left w:val="nil"/>
              <w:bottom w:val="nil"/>
              <w:right w:val="nil"/>
            </w:tcBorders>
            <w:shd w:val="clear" w:color="auto" w:fill="auto"/>
          </w:tcPr>
          <w:p w14:paraId="23A01A1D" w14:textId="623E83B4" w:rsidR="008D32DA" w:rsidRPr="00D65C37" w:rsidRDefault="008D32DA" w:rsidP="00901DBB">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2</w:t>
            </w:r>
          </w:p>
        </w:tc>
        <w:tc>
          <w:tcPr>
            <w:tcW w:w="709" w:type="dxa"/>
            <w:tcBorders>
              <w:top w:val="nil"/>
              <w:left w:val="nil"/>
              <w:bottom w:val="nil"/>
              <w:right w:val="nil"/>
            </w:tcBorders>
            <w:shd w:val="clear" w:color="auto" w:fill="auto"/>
          </w:tcPr>
          <w:p w14:paraId="50169C5B" w14:textId="235EFA3C" w:rsidR="008D32DA" w:rsidRPr="00D65C37" w:rsidRDefault="008D32DA" w:rsidP="00901DBB">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2</w:t>
            </w:r>
          </w:p>
        </w:tc>
        <w:tc>
          <w:tcPr>
            <w:tcW w:w="708" w:type="dxa"/>
            <w:tcBorders>
              <w:top w:val="nil"/>
              <w:left w:val="nil"/>
              <w:bottom w:val="nil"/>
              <w:right w:val="nil"/>
            </w:tcBorders>
            <w:shd w:val="clear" w:color="auto" w:fill="auto"/>
          </w:tcPr>
          <w:p w14:paraId="0E793663" w14:textId="744C7113" w:rsidR="008D32DA" w:rsidRPr="00D65C37" w:rsidRDefault="008D32DA" w:rsidP="00901DBB">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2</w:t>
            </w:r>
          </w:p>
        </w:tc>
        <w:tc>
          <w:tcPr>
            <w:tcW w:w="742" w:type="dxa"/>
            <w:tcBorders>
              <w:top w:val="nil"/>
              <w:left w:val="nil"/>
              <w:bottom w:val="nil"/>
              <w:right w:val="nil"/>
            </w:tcBorders>
            <w:shd w:val="clear" w:color="auto" w:fill="auto"/>
          </w:tcPr>
          <w:p w14:paraId="5B2839F2" w14:textId="339ADB51" w:rsidR="008D32DA" w:rsidRPr="00D65C37" w:rsidRDefault="008D32DA" w:rsidP="00901DBB">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2</w:t>
            </w:r>
          </w:p>
        </w:tc>
        <w:tc>
          <w:tcPr>
            <w:tcW w:w="883" w:type="dxa"/>
            <w:tcBorders>
              <w:top w:val="nil"/>
              <w:left w:val="nil"/>
              <w:bottom w:val="nil"/>
              <w:right w:val="nil"/>
            </w:tcBorders>
            <w:shd w:val="clear" w:color="auto" w:fill="auto"/>
          </w:tcPr>
          <w:p w14:paraId="3143EBC8" w14:textId="56DC7E2D" w:rsidR="008D32DA" w:rsidRPr="00D65C37" w:rsidRDefault="008D32DA" w:rsidP="00901DBB">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2</w:t>
            </w:r>
          </w:p>
        </w:tc>
        <w:tc>
          <w:tcPr>
            <w:tcW w:w="1008" w:type="dxa"/>
            <w:tcBorders>
              <w:top w:val="nil"/>
              <w:left w:val="nil"/>
              <w:bottom w:val="nil"/>
              <w:right w:val="nil"/>
            </w:tcBorders>
            <w:shd w:val="clear" w:color="auto" w:fill="auto"/>
          </w:tcPr>
          <w:p w14:paraId="15B91C98" w14:textId="63E176B0" w:rsidR="008D32DA" w:rsidRPr="00D65C37" w:rsidRDefault="008D32DA" w:rsidP="00901DBB">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1</w:t>
            </w:r>
          </w:p>
        </w:tc>
        <w:tc>
          <w:tcPr>
            <w:tcW w:w="1013" w:type="dxa"/>
            <w:tcBorders>
              <w:top w:val="nil"/>
              <w:left w:val="nil"/>
              <w:bottom w:val="nil"/>
              <w:right w:val="nil"/>
            </w:tcBorders>
          </w:tcPr>
          <w:p w14:paraId="762D877B" w14:textId="0BDA6C33" w:rsidR="008D32DA" w:rsidRPr="00D65C37" w:rsidRDefault="008D32DA" w:rsidP="00901DBB">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1</w:t>
            </w:r>
          </w:p>
        </w:tc>
        <w:tc>
          <w:tcPr>
            <w:tcW w:w="709" w:type="dxa"/>
            <w:tcBorders>
              <w:top w:val="nil"/>
              <w:left w:val="nil"/>
              <w:bottom w:val="nil"/>
              <w:right w:val="nil"/>
            </w:tcBorders>
          </w:tcPr>
          <w:p w14:paraId="50AC58E3" w14:textId="7F86EC8B" w:rsidR="008D32DA" w:rsidRPr="00D65C37" w:rsidRDefault="008D32DA" w:rsidP="00901DBB">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2</w:t>
            </w:r>
          </w:p>
        </w:tc>
        <w:tc>
          <w:tcPr>
            <w:tcW w:w="709" w:type="dxa"/>
            <w:tcBorders>
              <w:top w:val="nil"/>
              <w:left w:val="nil"/>
              <w:bottom w:val="nil"/>
              <w:right w:val="nil"/>
            </w:tcBorders>
            <w:shd w:val="clear" w:color="auto" w:fill="auto"/>
          </w:tcPr>
          <w:p w14:paraId="18F802A9" w14:textId="361232CF" w:rsidR="008D32DA" w:rsidRPr="00D65C37" w:rsidRDefault="008D32DA" w:rsidP="00901DBB">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2</w:t>
            </w:r>
          </w:p>
        </w:tc>
        <w:tc>
          <w:tcPr>
            <w:tcW w:w="708" w:type="dxa"/>
            <w:tcBorders>
              <w:top w:val="nil"/>
              <w:left w:val="nil"/>
              <w:bottom w:val="nil"/>
              <w:right w:val="nil"/>
            </w:tcBorders>
            <w:shd w:val="clear" w:color="auto" w:fill="auto"/>
          </w:tcPr>
          <w:p w14:paraId="7D8AD82B" w14:textId="733404D7" w:rsidR="008D32DA" w:rsidRPr="00D65C37" w:rsidRDefault="008D32DA" w:rsidP="00901DBB">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2</w:t>
            </w:r>
          </w:p>
        </w:tc>
        <w:tc>
          <w:tcPr>
            <w:tcW w:w="567" w:type="dxa"/>
            <w:tcBorders>
              <w:top w:val="nil"/>
              <w:left w:val="nil"/>
              <w:bottom w:val="nil"/>
              <w:right w:val="nil"/>
            </w:tcBorders>
          </w:tcPr>
          <w:p w14:paraId="4200C2B7" w14:textId="359F8952" w:rsidR="008D32DA" w:rsidRPr="00D65C37" w:rsidRDefault="008D32DA" w:rsidP="00901DBB">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1</w:t>
            </w:r>
          </w:p>
        </w:tc>
        <w:tc>
          <w:tcPr>
            <w:tcW w:w="993" w:type="dxa"/>
            <w:tcBorders>
              <w:top w:val="nil"/>
              <w:left w:val="nil"/>
              <w:bottom w:val="nil"/>
              <w:right w:val="nil"/>
            </w:tcBorders>
          </w:tcPr>
          <w:p w14:paraId="5EBCFD78" w14:textId="43D379CB" w:rsidR="008D32DA" w:rsidRPr="00D65C37" w:rsidRDefault="008D32DA" w:rsidP="00901DBB">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2</w:t>
            </w:r>
          </w:p>
        </w:tc>
        <w:tc>
          <w:tcPr>
            <w:tcW w:w="709" w:type="dxa"/>
            <w:tcBorders>
              <w:top w:val="nil"/>
              <w:left w:val="nil"/>
              <w:bottom w:val="nil"/>
              <w:right w:val="nil"/>
            </w:tcBorders>
          </w:tcPr>
          <w:p w14:paraId="05BCAFFC" w14:textId="7AC6BE41" w:rsidR="008D32DA" w:rsidRPr="00D65C37" w:rsidRDefault="008D32DA" w:rsidP="00901DBB">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2</w:t>
            </w:r>
          </w:p>
        </w:tc>
        <w:tc>
          <w:tcPr>
            <w:tcW w:w="567" w:type="dxa"/>
            <w:tcBorders>
              <w:top w:val="nil"/>
              <w:left w:val="nil"/>
              <w:bottom w:val="nil"/>
              <w:right w:val="nil"/>
            </w:tcBorders>
          </w:tcPr>
          <w:p w14:paraId="35E7D604" w14:textId="45C31F85" w:rsidR="008D32DA" w:rsidRPr="00D65C37" w:rsidRDefault="008D32DA" w:rsidP="00901DBB">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2</w:t>
            </w:r>
          </w:p>
        </w:tc>
        <w:tc>
          <w:tcPr>
            <w:tcW w:w="708" w:type="dxa"/>
            <w:tcBorders>
              <w:top w:val="nil"/>
              <w:left w:val="nil"/>
              <w:bottom w:val="nil"/>
              <w:right w:val="nil"/>
            </w:tcBorders>
          </w:tcPr>
          <w:p w14:paraId="0EC91495" w14:textId="699D1DF6" w:rsidR="008D32DA" w:rsidRPr="00D65C37" w:rsidRDefault="008D32DA" w:rsidP="00901DBB">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0</w:t>
            </w:r>
          </w:p>
        </w:tc>
      </w:tr>
      <w:tr w:rsidR="00D65C37" w:rsidRPr="00D65C37" w14:paraId="6FF73C00" w14:textId="50E139FC" w:rsidTr="008D32DA">
        <w:tc>
          <w:tcPr>
            <w:tcW w:w="2219" w:type="dxa"/>
            <w:tcBorders>
              <w:top w:val="nil"/>
              <w:left w:val="nil"/>
              <w:bottom w:val="nil"/>
              <w:right w:val="nil"/>
            </w:tcBorders>
            <w:shd w:val="clear" w:color="auto" w:fill="auto"/>
            <w:hideMark/>
          </w:tcPr>
          <w:p w14:paraId="61418B67" w14:textId="2BAE209A" w:rsidR="008D32DA" w:rsidRPr="00D65C37" w:rsidRDefault="008D32DA" w:rsidP="00901DBB">
            <w:pPr>
              <w:spacing w:after="0" w:line="276" w:lineRule="auto"/>
              <w:textAlignment w:val="baseline"/>
              <w:rPr>
                <w:rFonts w:eastAsia="Times New Roman" w:cs="Times New Roman"/>
                <w:szCs w:val="20"/>
                <w:lang w:eastAsia="en-GB"/>
              </w:rPr>
            </w:pPr>
            <w:r w:rsidRPr="00D65C37">
              <w:rPr>
                <w:rFonts w:eastAsia="Times New Roman" w:cs="Times New Roman"/>
                <w:szCs w:val="20"/>
                <w:lang w:val="en-US" w:eastAsia="en-GB"/>
              </w:rPr>
              <w:t>4. Non-responders (and non-participants) described</w:t>
            </w:r>
          </w:p>
        </w:tc>
        <w:tc>
          <w:tcPr>
            <w:tcW w:w="940" w:type="dxa"/>
            <w:tcBorders>
              <w:top w:val="nil"/>
              <w:left w:val="nil"/>
              <w:bottom w:val="nil"/>
              <w:right w:val="nil"/>
            </w:tcBorders>
            <w:shd w:val="clear" w:color="auto" w:fill="auto"/>
          </w:tcPr>
          <w:p w14:paraId="2A8DDF90" w14:textId="134F8E7F" w:rsidR="008D32DA" w:rsidRPr="00D65C37" w:rsidRDefault="008D32DA" w:rsidP="00901DBB">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2</w:t>
            </w:r>
          </w:p>
        </w:tc>
        <w:tc>
          <w:tcPr>
            <w:tcW w:w="709" w:type="dxa"/>
            <w:tcBorders>
              <w:top w:val="nil"/>
              <w:left w:val="nil"/>
              <w:bottom w:val="nil"/>
              <w:right w:val="nil"/>
            </w:tcBorders>
            <w:shd w:val="clear" w:color="auto" w:fill="auto"/>
          </w:tcPr>
          <w:p w14:paraId="1FC6556E" w14:textId="0DB2A1EC" w:rsidR="008D32DA" w:rsidRPr="00D65C37" w:rsidRDefault="008D32DA" w:rsidP="00901DBB">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2</w:t>
            </w:r>
          </w:p>
        </w:tc>
        <w:tc>
          <w:tcPr>
            <w:tcW w:w="708" w:type="dxa"/>
            <w:tcBorders>
              <w:top w:val="nil"/>
              <w:left w:val="nil"/>
              <w:bottom w:val="nil"/>
              <w:right w:val="nil"/>
            </w:tcBorders>
            <w:shd w:val="clear" w:color="auto" w:fill="auto"/>
          </w:tcPr>
          <w:p w14:paraId="16C826B1" w14:textId="71910B96" w:rsidR="008D32DA" w:rsidRPr="00D65C37" w:rsidRDefault="008D32DA" w:rsidP="00901DBB">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2</w:t>
            </w:r>
          </w:p>
        </w:tc>
        <w:tc>
          <w:tcPr>
            <w:tcW w:w="742" w:type="dxa"/>
            <w:tcBorders>
              <w:top w:val="nil"/>
              <w:left w:val="nil"/>
              <w:bottom w:val="nil"/>
              <w:right w:val="nil"/>
            </w:tcBorders>
            <w:shd w:val="clear" w:color="auto" w:fill="auto"/>
          </w:tcPr>
          <w:p w14:paraId="178123F4" w14:textId="64765B6C" w:rsidR="008D32DA" w:rsidRPr="00D65C37" w:rsidRDefault="008D32DA" w:rsidP="00901DBB">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2</w:t>
            </w:r>
          </w:p>
        </w:tc>
        <w:tc>
          <w:tcPr>
            <w:tcW w:w="883" w:type="dxa"/>
            <w:tcBorders>
              <w:top w:val="nil"/>
              <w:left w:val="nil"/>
              <w:bottom w:val="nil"/>
              <w:right w:val="nil"/>
            </w:tcBorders>
            <w:shd w:val="clear" w:color="auto" w:fill="auto"/>
          </w:tcPr>
          <w:p w14:paraId="504CFE56" w14:textId="2B9E27A9" w:rsidR="008D32DA" w:rsidRPr="00D65C37" w:rsidRDefault="008D32DA" w:rsidP="00901DBB">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1</w:t>
            </w:r>
          </w:p>
        </w:tc>
        <w:tc>
          <w:tcPr>
            <w:tcW w:w="1008" w:type="dxa"/>
            <w:tcBorders>
              <w:top w:val="nil"/>
              <w:left w:val="nil"/>
              <w:bottom w:val="nil"/>
              <w:right w:val="nil"/>
            </w:tcBorders>
            <w:shd w:val="clear" w:color="auto" w:fill="auto"/>
          </w:tcPr>
          <w:p w14:paraId="34C61A03" w14:textId="6D6447AC" w:rsidR="008D32DA" w:rsidRPr="00D65C37" w:rsidRDefault="008D32DA" w:rsidP="00901DBB">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1</w:t>
            </w:r>
          </w:p>
        </w:tc>
        <w:tc>
          <w:tcPr>
            <w:tcW w:w="1013" w:type="dxa"/>
            <w:tcBorders>
              <w:top w:val="nil"/>
              <w:left w:val="nil"/>
              <w:bottom w:val="nil"/>
              <w:right w:val="nil"/>
            </w:tcBorders>
          </w:tcPr>
          <w:p w14:paraId="679E6556" w14:textId="5575A17D" w:rsidR="008D32DA" w:rsidRPr="00D65C37" w:rsidRDefault="008D32DA" w:rsidP="00901DBB">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1</w:t>
            </w:r>
          </w:p>
        </w:tc>
        <w:tc>
          <w:tcPr>
            <w:tcW w:w="709" w:type="dxa"/>
            <w:tcBorders>
              <w:top w:val="nil"/>
              <w:left w:val="nil"/>
              <w:bottom w:val="nil"/>
              <w:right w:val="nil"/>
            </w:tcBorders>
          </w:tcPr>
          <w:p w14:paraId="37120543" w14:textId="4FFE3E07" w:rsidR="008D32DA" w:rsidRPr="00D65C37" w:rsidRDefault="008D32DA" w:rsidP="00901DBB">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2</w:t>
            </w:r>
          </w:p>
        </w:tc>
        <w:tc>
          <w:tcPr>
            <w:tcW w:w="709" w:type="dxa"/>
            <w:tcBorders>
              <w:top w:val="nil"/>
              <w:left w:val="nil"/>
              <w:bottom w:val="nil"/>
              <w:right w:val="nil"/>
            </w:tcBorders>
            <w:shd w:val="clear" w:color="auto" w:fill="auto"/>
          </w:tcPr>
          <w:p w14:paraId="07FA9110" w14:textId="1CBCB639" w:rsidR="008D32DA" w:rsidRPr="00D65C37" w:rsidRDefault="008D32DA" w:rsidP="00901DBB">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2</w:t>
            </w:r>
          </w:p>
        </w:tc>
        <w:tc>
          <w:tcPr>
            <w:tcW w:w="708" w:type="dxa"/>
            <w:tcBorders>
              <w:top w:val="nil"/>
              <w:left w:val="nil"/>
              <w:bottom w:val="nil"/>
              <w:right w:val="nil"/>
            </w:tcBorders>
            <w:shd w:val="clear" w:color="auto" w:fill="auto"/>
          </w:tcPr>
          <w:p w14:paraId="329BB4E8" w14:textId="0EA777D6" w:rsidR="008D32DA" w:rsidRPr="00D65C37" w:rsidRDefault="008D32DA" w:rsidP="00901DBB">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2</w:t>
            </w:r>
          </w:p>
        </w:tc>
        <w:tc>
          <w:tcPr>
            <w:tcW w:w="567" w:type="dxa"/>
            <w:tcBorders>
              <w:top w:val="nil"/>
              <w:left w:val="nil"/>
              <w:bottom w:val="nil"/>
              <w:right w:val="nil"/>
            </w:tcBorders>
          </w:tcPr>
          <w:p w14:paraId="7BE7A31E" w14:textId="4463CF4D" w:rsidR="008D32DA" w:rsidRPr="00D65C37" w:rsidRDefault="008D32DA" w:rsidP="00901DBB">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0</w:t>
            </w:r>
          </w:p>
        </w:tc>
        <w:tc>
          <w:tcPr>
            <w:tcW w:w="993" w:type="dxa"/>
            <w:tcBorders>
              <w:top w:val="nil"/>
              <w:left w:val="nil"/>
              <w:bottom w:val="nil"/>
              <w:right w:val="nil"/>
            </w:tcBorders>
          </w:tcPr>
          <w:p w14:paraId="7F42EA29" w14:textId="22F43B7D" w:rsidR="008D32DA" w:rsidRPr="00D65C37" w:rsidRDefault="008D32DA" w:rsidP="00901DBB">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2</w:t>
            </w:r>
          </w:p>
        </w:tc>
        <w:tc>
          <w:tcPr>
            <w:tcW w:w="709" w:type="dxa"/>
            <w:tcBorders>
              <w:top w:val="nil"/>
              <w:left w:val="nil"/>
              <w:bottom w:val="nil"/>
              <w:right w:val="nil"/>
            </w:tcBorders>
          </w:tcPr>
          <w:p w14:paraId="1D729DAF" w14:textId="357DAC5D" w:rsidR="008D32DA" w:rsidRPr="00D65C37" w:rsidRDefault="008D32DA" w:rsidP="00901DBB">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1</w:t>
            </w:r>
          </w:p>
        </w:tc>
        <w:tc>
          <w:tcPr>
            <w:tcW w:w="567" w:type="dxa"/>
            <w:tcBorders>
              <w:top w:val="nil"/>
              <w:left w:val="nil"/>
              <w:bottom w:val="nil"/>
              <w:right w:val="nil"/>
            </w:tcBorders>
          </w:tcPr>
          <w:p w14:paraId="7ED92A7C" w14:textId="6D40A9D6" w:rsidR="008D32DA" w:rsidRPr="00D65C37" w:rsidRDefault="008D32DA" w:rsidP="00901DBB">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1</w:t>
            </w:r>
          </w:p>
        </w:tc>
        <w:tc>
          <w:tcPr>
            <w:tcW w:w="708" w:type="dxa"/>
            <w:tcBorders>
              <w:top w:val="nil"/>
              <w:left w:val="nil"/>
              <w:bottom w:val="nil"/>
              <w:right w:val="nil"/>
            </w:tcBorders>
          </w:tcPr>
          <w:p w14:paraId="28B97C99" w14:textId="64C05646" w:rsidR="008D32DA" w:rsidRPr="00D65C37" w:rsidRDefault="008D32DA" w:rsidP="00901DBB">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1</w:t>
            </w:r>
          </w:p>
        </w:tc>
      </w:tr>
      <w:tr w:rsidR="00D65C37" w:rsidRPr="00D65C37" w14:paraId="63118F5B" w14:textId="422FBA5F" w:rsidTr="008D32DA">
        <w:tc>
          <w:tcPr>
            <w:tcW w:w="2219" w:type="dxa"/>
            <w:tcBorders>
              <w:top w:val="nil"/>
              <w:left w:val="nil"/>
              <w:bottom w:val="nil"/>
              <w:right w:val="nil"/>
            </w:tcBorders>
            <w:shd w:val="clear" w:color="auto" w:fill="auto"/>
            <w:hideMark/>
          </w:tcPr>
          <w:p w14:paraId="7AC5C980" w14:textId="52257A74" w:rsidR="008D32DA" w:rsidRPr="00D65C37" w:rsidRDefault="008D32DA" w:rsidP="00901DBB">
            <w:pPr>
              <w:spacing w:after="0" w:line="276" w:lineRule="auto"/>
              <w:textAlignment w:val="baseline"/>
              <w:rPr>
                <w:rFonts w:eastAsia="Times New Roman" w:cs="Times New Roman"/>
                <w:szCs w:val="20"/>
                <w:lang w:eastAsia="en-GB"/>
              </w:rPr>
            </w:pPr>
            <w:r w:rsidRPr="00D65C37">
              <w:rPr>
                <w:rFonts w:eastAsia="Times New Roman" w:cs="Times New Roman"/>
                <w:szCs w:val="20"/>
                <w:lang w:val="en-US" w:eastAsia="en-GB"/>
              </w:rPr>
              <w:t>5. Presence of a control group</w:t>
            </w:r>
          </w:p>
        </w:tc>
        <w:tc>
          <w:tcPr>
            <w:tcW w:w="940" w:type="dxa"/>
            <w:tcBorders>
              <w:top w:val="nil"/>
              <w:left w:val="nil"/>
              <w:bottom w:val="nil"/>
              <w:right w:val="nil"/>
            </w:tcBorders>
            <w:shd w:val="clear" w:color="auto" w:fill="auto"/>
          </w:tcPr>
          <w:p w14:paraId="10D03D4C" w14:textId="6E1A6C82" w:rsidR="008D32DA" w:rsidRPr="00D65C37" w:rsidRDefault="008D32DA" w:rsidP="00901DBB">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2</w:t>
            </w:r>
          </w:p>
        </w:tc>
        <w:tc>
          <w:tcPr>
            <w:tcW w:w="709" w:type="dxa"/>
            <w:tcBorders>
              <w:top w:val="nil"/>
              <w:left w:val="nil"/>
              <w:bottom w:val="nil"/>
              <w:right w:val="nil"/>
            </w:tcBorders>
            <w:shd w:val="clear" w:color="auto" w:fill="auto"/>
          </w:tcPr>
          <w:p w14:paraId="1FCC4196" w14:textId="18FA9136" w:rsidR="008D32DA" w:rsidRPr="00D65C37" w:rsidRDefault="008D32DA" w:rsidP="00901DBB">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2</w:t>
            </w:r>
          </w:p>
        </w:tc>
        <w:tc>
          <w:tcPr>
            <w:tcW w:w="708" w:type="dxa"/>
            <w:tcBorders>
              <w:top w:val="nil"/>
              <w:left w:val="nil"/>
              <w:bottom w:val="nil"/>
              <w:right w:val="nil"/>
            </w:tcBorders>
            <w:shd w:val="clear" w:color="auto" w:fill="auto"/>
          </w:tcPr>
          <w:p w14:paraId="79FCDB13" w14:textId="7B36838A" w:rsidR="008D32DA" w:rsidRPr="00D65C37" w:rsidRDefault="008D32DA" w:rsidP="00901DBB">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2</w:t>
            </w:r>
          </w:p>
        </w:tc>
        <w:tc>
          <w:tcPr>
            <w:tcW w:w="742" w:type="dxa"/>
            <w:tcBorders>
              <w:top w:val="nil"/>
              <w:left w:val="nil"/>
              <w:bottom w:val="nil"/>
              <w:right w:val="nil"/>
            </w:tcBorders>
            <w:shd w:val="clear" w:color="auto" w:fill="auto"/>
          </w:tcPr>
          <w:p w14:paraId="746D61F5" w14:textId="75614987" w:rsidR="008D32DA" w:rsidRPr="00D65C37" w:rsidRDefault="008D32DA" w:rsidP="00901DBB">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0</w:t>
            </w:r>
          </w:p>
        </w:tc>
        <w:tc>
          <w:tcPr>
            <w:tcW w:w="883" w:type="dxa"/>
            <w:tcBorders>
              <w:top w:val="nil"/>
              <w:left w:val="nil"/>
              <w:bottom w:val="nil"/>
              <w:right w:val="nil"/>
            </w:tcBorders>
            <w:shd w:val="clear" w:color="auto" w:fill="auto"/>
          </w:tcPr>
          <w:p w14:paraId="2353F02A" w14:textId="75117A2B" w:rsidR="008D32DA" w:rsidRPr="00D65C37" w:rsidRDefault="008D32DA" w:rsidP="00901DBB">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0</w:t>
            </w:r>
          </w:p>
        </w:tc>
        <w:tc>
          <w:tcPr>
            <w:tcW w:w="1008" w:type="dxa"/>
            <w:tcBorders>
              <w:top w:val="nil"/>
              <w:left w:val="nil"/>
              <w:bottom w:val="nil"/>
              <w:right w:val="nil"/>
            </w:tcBorders>
            <w:shd w:val="clear" w:color="auto" w:fill="auto"/>
          </w:tcPr>
          <w:p w14:paraId="66312DFB" w14:textId="3A88C3D3" w:rsidR="008D32DA" w:rsidRPr="00D65C37" w:rsidRDefault="008D32DA" w:rsidP="00901DBB">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1</w:t>
            </w:r>
          </w:p>
        </w:tc>
        <w:tc>
          <w:tcPr>
            <w:tcW w:w="1013" w:type="dxa"/>
            <w:tcBorders>
              <w:top w:val="nil"/>
              <w:left w:val="nil"/>
              <w:bottom w:val="nil"/>
              <w:right w:val="nil"/>
            </w:tcBorders>
          </w:tcPr>
          <w:p w14:paraId="7477242B" w14:textId="1CC124C2" w:rsidR="008D32DA" w:rsidRPr="00D65C37" w:rsidRDefault="008D32DA" w:rsidP="00901DBB">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1</w:t>
            </w:r>
          </w:p>
        </w:tc>
        <w:tc>
          <w:tcPr>
            <w:tcW w:w="709" w:type="dxa"/>
            <w:tcBorders>
              <w:top w:val="nil"/>
              <w:left w:val="nil"/>
              <w:bottom w:val="nil"/>
              <w:right w:val="nil"/>
            </w:tcBorders>
          </w:tcPr>
          <w:p w14:paraId="1EAE3A5E" w14:textId="57B27674" w:rsidR="008D32DA" w:rsidRPr="00D65C37" w:rsidRDefault="008D32DA" w:rsidP="00901DBB">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0</w:t>
            </w:r>
          </w:p>
        </w:tc>
        <w:tc>
          <w:tcPr>
            <w:tcW w:w="709" w:type="dxa"/>
            <w:tcBorders>
              <w:top w:val="nil"/>
              <w:left w:val="nil"/>
              <w:bottom w:val="nil"/>
              <w:right w:val="nil"/>
            </w:tcBorders>
            <w:shd w:val="clear" w:color="auto" w:fill="auto"/>
          </w:tcPr>
          <w:p w14:paraId="759EE33E" w14:textId="7D38F469" w:rsidR="008D32DA" w:rsidRPr="00D65C37" w:rsidRDefault="008D32DA" w:rsidP="00901DBB">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0</w:t>
            </w:r>
          </w:p>
        </w:tc>
        <w:tc>
          <w:tcPr>
            <w:tcW w:w="708" w:type="dxa"/>
            <w:tcBorders>
              <w:top w:val="nil"/>
              <w:left w:val="nil"/>
              <w:bottom w:val="nil"/>
              <w:right w:val="nil"/>
            </w:tcBorders>
            <w:shd w:val="clear" w:color="auto" w:fill="auto"/>
          </w:tcPr>
          <w:p w14:paraId="6B80B07D" w14:textId="0D05509E" w:rsidR="008D32DA" w:rsidRPr="00D65C37" w:rsidRDefault="008D32DA" w:rsidP="00901DBB">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1</w:t>
            </w:r>
          </w:p>
        </w:tc>
        <w:tc>
          <w:tcPr>
            <w:tcW w:w="567" w:type="dxa"/>
            <w:tcBorders>
              <w:top w:val="nil"/>
              <w:left w:val="nil"/>
              <w:bottom w:val="nil"/>
              <w:right w:val="nil"/>
            </w:tcBorders>
          </w:tcPr>
          <w:p w14:paraId="161B74EC" w14:textId="4414A5DF" w:rsidR="008D32DA" w:rsidRPr="00D65C37" w:rsidRDefault="008D32DA" w:rsidP="00901DBB">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1</w:t>
            </w:r>
          </w:p>
        </w:tc>
        <w:tc>
          <w:tcPr>
            <w:tcW w:w="993" w:type="dxa"/>
            <w:tcBorders>
              <w:top w:val="nil"/>
              <w:left w:val="nil"/>
              <w:bottom w:val="nil"/>
              <w:right w:val="nil"/>
            </w:tcBorders>
          </w:tcPr>
          <w:p w14:paraId="430DD6D5" w14:textId="0E9ADC9E" w:rsidR="008D32DA" w:rsidRPr="00D65C37" w:rsidRDefault="008D32DA" w:rsidP="00901DBB">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0</w:t>
            </w:r>
          </w:p>
        </w:tc>
        <w:tc>
          <w:tcPr>
            <w:tcW w:w="709" w:type="dxa"/>
            <w:tcBorders>
              <w:top w:val="nil"/>
              <w:left w:val="nil"/>
              <w:bottom w:val="nil"/>
              <w:right w:val="nil"/>
            </w:tcBorders>
          </w:tcPr>
          <w:p w14:paraId="7374200B" w14:textId="314A433A" w:rsidR="008D32DA" w:rsidRPr="00D65C37" w:rsidRDefault="008D32DA" w:rsidP="00901DBB">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0</w:t>
            </w:r>
          </w:p>
        </w:tc>
        <w:tc>
          <w:tcPr>
            <w:tcW w:w="567" w:type="dxa"/>
            <w:tcBorders>
              <w:top w:val="nil"/>
              <w:left w:val="nil"/>
              <w:bottom w:val="nil"/>
              <w:right w:val="nil"/>
            </w:tcBorders>
          </w:tcPr>
          <w:p w14:paraId="7C07AE4A" w14:textId="3167226D" w:rsidR="008D32DA" w:rsidRPr="00D65C37" w:rsidRDefault="008D32DA" w:rsidP="00901DBB">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0</w:t>
            </w:r>
          </w:p>
        </w:tc>
        <w:tc>
          <w:tcPr>
            <w:tcW w:w="708" w:type="dxa"/>
            <w:tcBorders>
              <w:top w:val="nil"/>
              <w:left w:val="nil"/>
              <w:bottom w:val="nil"/>
              <w:right w:val="nil"/>
            </w:tcBorders>
          </w:tcPr>
          <w:p w14:paraId="4BDF3852" w14:textId="5CA06FCF" w:rsidR="008D32DA" w:rsidRPr="00D65C37" w:rsidRDefault="008D32DA" w:rsidP="00901DBB">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1</w:t>
            </w:r>
          </w:p>
        </w:tc>
      </w:tr>
      <w:tr w:rsidR="00D65C37" w:rsidRPr="00D65C37" w14:paraId="60A8BE9A" w14:textId="332619BE" w:rsidTr="008D32DA">
        <w:tc>
          <w:tcPr>
            <w:tcW w:w="2219" w:type="dxa"/>
            <w:tcBorders>
              <w:top w:val="nil"/>
              <w:left w:val="nil"/>
              <w:bottom w:val="nil"/>
              <w:right w:val="nil"/>
            </w:tcBorders>
            <w:shd w:val="clear" w:color="auto" w:fill="auto"/>
            <w:hideMark/>
          </w:tcPr>
          <w:p w14:paraId="33B588C6" w14:textId="02D78B10" w:rsidR="008D32DA" w:rsidRPr="00D65C37" w:rsidRDefault="008D32DA" w:rsidP="00901DBB">
            <w:pPr>
              <w:spacing w:after="0" w:line="276" w:lineRule="auto"/>
              <w:textAlignment w:val="baseline"/>
              <w:rPr>
                <w:rFonts w:eastAsia="Times New Roman" w:cs="Times New Roman"/>
                <w:szCs w:val="20"/>
                <w:lang w:eastAsia="en-GB"/>
              </w:rPr>
            </w:pPr>
            <w:r w:rsidRPr="00D65C37">
              <w:rPr>
                <w:rFonts w:eastAsia="Times New Roman" w:cs="Times New Roman"/>
                <w:szCs w:val="20"/>
                <w:lang w:val="en-US" w:eastAsia="en-GB"/>
              </w:rPr>
              <w:t>6. Main limitations identified and acceptable</w:t>
            </w:r>
          </w:p>
        </w:tc>
        <w:tc>
          <w:tcPr>
            <w:tcW w:w="940" w:type="dxa"/>
            <w:tcBorders>
              <w:top w:val="nil"/>
              <w:left w:val="nil"/>
              <w:bottom w:val="nil"/>
              <w:right w:val="nil"/>
            </w:tcBorders>
            <w:shd w:val="clear" w:color="auto" w:fill="auto"/>
          </w:tcPr>
          <w:p w14:paraId="564CF14A" w14:textId="3C4F558B" w:rsidR="008D32DA" w:rsidRPr="00D65C37" w:rsidRDefault="008D32DA" w:rsidP="00901DBB">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2</w:t>
            </w:r>
          </w:p>
        </w:tc>
        <w:tc>
          <w:tcPr>
            <w:tcW w:w="709" w:type="dxa"/>
            <w:tcBorders>
              <w:top w:val="nil"/>
              <w:left w:val="nil"/>
              <w:bottom w:val="nil"/>
              <w:right w:val="nil"/>
            </w:tcBorders>
            <w:shd w:val="clear" w:color="auto" w:fill="auto"/>
          </w:tcPr>
          <w:p w14:paraId="60D18A29" w14:textId="5FA17A1D" w:rsidR="008D32DA" w:rsidRPr="00D65C37" w:rsidRDefault="008D32DA" w:rsidP="00901DBB">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1</w:t>
            </w:r>
          </w:p>
        </w:tc>
        <w:tc>
          <w:tcPr>
            <w:tcW w:w="708" w:type="dxa"/>
            <w:tcBorders>
              <w:top w:val="nil"/>
              <w:left w:val="nil"/>
              <w:bottom w:val="nil"/>
              <w:right w:val="nil"/>
            </w:tcBorders>
            <w:shd w:val="clear" w:color="auto" w:fill="auto"/>
          </w:tcPr>
          <w:p w14:paraId="61AE1E69" w14:textId="3D1D284B" w:rsidR="008D32DA" w:rsidRPr="00D65C37" w:rsidRDefault="008D32DA" w:rsidP="00901DBB">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2</w:t>
            </w:r>
          </w:p>
        </w:tc>
        <w:tc>
          <w:tcPr>
            <w:tcW w:w="742" w:type="dxa"/>
            <w:tcBorders>
              <w:top w:val="nil"/>
              <w:left w:val="nil"/>
              <w:bottom w:val="nil"/>
              <w:right w:val="nil"/>
            </w:tcBorders>
            <w:shd w:val="clear" w:color="auto" w:fill="auto"/>
          </w:tcPr>
          <w:p w14:paraId="6FD181FA" w14:textId="229F9127" w:rsidR="008D32DA" w:rsidRPr="00D65C37" w:rsidRDefault="008D32DA" w:rsidP="00901DBB">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2</w:t>
            </w:r>
          </w:p>
        </w:tc>
        <w:tc>
          <w:tcPr>
            <w:tcW w:w="883" w:type="dxa"/>
            <w:tcBorders>
              <w:top w:val="nil"/>
              <w:left w:val="nil"/>
              <w:bottom w:val="nil"/>
              <w:right w:val="nil"/>
            </w:tcBorders>
            <w:shd w:val="clear" w:color="auto" w:fill="auto"/>
          </w:tcPr>
          <w:p w14:paraId="537439DF" w14:textId="5E9038B8" w:rsidR="008D32DA" w:rsidRPr="00D65C37" w:rsidRDefault="008D32DA" w:rsidP="00901DBB">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1</w:t>
            </w:r>
          </w:p>
        </w:tc>
        <w:tc>
          <w:tcPr>
            <w:tcW w:w="1008" w:type="dxa"/>
            <w:tcBorders>
              <w:top w:val="nil"/>
              <w:left w:val="nil"/>
              <w:bottom w:val="nil"/>
              <w:right w:val="nil"/>
            </w:tcBorders>
            <w:shd w:val="clear" w:color="auto" w:fill="auto"/>
          </w:tcPr>
          <w:p w14:paraId="2CDD0923" w14:textId="5DDCC37C" w:rsidR="008D32DA" w:rsidRPr="00D65C37" w:rsidRDefault="008D32DA" w:rsidP="00901DBB">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1</w:t>
            </w:r>
          </w:p>
        </w:tc>
        <w:tc>
          <w:tcPr>
            <w:tcW w:w="1013" w:type="dxa"/>
            <w:tcBorders>
              <w:top w:val="nil"/>
              <w:left w:val="nil"/>
              <w:bottom w:val="nil"/>
              <w:right w:val="nil"/>
            </w:tcBorders>
          </w:tcPr>
          <w:p w14:paraId="47E3BF95" w14:textId="38ABF2FB" w:rsidR="008D32DA" w:rsidRPr="00D65C37" w:rsidRDefault="008D32DA" w:rsidP="00901DBB">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2</w:t>
            </w:r>
          </w:p>
        </w:tc>
        <w:tc>
          <w:tcPr>
            <w:tcW w:w="709" w:type="dxa"/>
            <w:tcBorders>
              <w:top w:val="nil"/>
              <w:left w:val="nil"/>
              <w:bottom w:val="nil"/>
              <w:right w:val="nil"/>
            </w:tcBorders>
          </w:tcPr>
          <w:p w14:paraId="35407269" w14:textId="173E30D3" w:rsidR="008D32DA" w:rsidRPr="00D65C37" w:rsidRDefault="008D32DA" w:rsidP="00901DBB">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1</w:t>
            </w:r>
          </w:p>
        </w:tc>
        <w:tc>
          <w:tcPr>
            <w:tcW w:w="709" w:type="dxa"/>
            <w:tcBorders>
              <w:top w:val="nil"/>
              <w:left w:val="nil"/>
              <w:bottom w:val="nil"/>
              <w:right w:val="nil"/>
            </w:tcBorders>
            <w:shd w:val="clear" w:color="auto" w:fill="auto"/>
          </w:tcPr>
          <w:p w14:paraId="212E5639" w14:textId="4A8A8F06" w:rsidR="008D32DA" w:rsidRPr="00D65C37" w:rsidRDefault="008D32DA" w:rsidP="00901DBB">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1</w:t>
            </w:r>
          </w:p>
        </w:tc>
        <w:tc>
          <w:tcPr>
            <w:tcW w:w="708" w:type="dxa"/>
            <w:tcBorders>
              <w:top w:val="nil"/>
              <w:left w:val="nil"/>
              <w:bottom w:val="nil"/>
              <w:right w:val="nil"/>
            </w:tcBorders>
            <w:shd w:val="clear" w:color="auto" w:fill="auto"/>
          </w:tcPr>
          <w:p w14:paraId="09AE9EF4" w14:textId="409DC7D9" w:rsidR="008D32DA" w:rsidRPr="00D65C37" w:rsidRDefault="008D32DA" w:rsidP="00901DBB">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2</w:t>
            </w:r>
          </w:p>
        </w:tc>
        <w:tc>
          <w:tcPr>
            <w:tcW w:w="567" w:type="dxa"/>
            <w:tcBorders>
              <w:top w:val="nil"/>
              <w:left w:val="nil"/>
              <w:bottom w:val="nil"/>
              <w:right w:val="nil"/>
            </w:tcBorders>
          </w:tcPr>
          <w:p w14:paraId="1F2E12E5" w14:textId="672C413D" w:rsidR="008D32DA" w:rsidRPr="00D65C37" w:rsidRDefault="008D32DA" w:rsidP="00901DBB">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2</w:t>
            </w:r>
          </w:p>
        </w:tc>
        <w:tc>
          <w:tcPr>
            <w:tcW w:w="993" w:type="dxa"/>
            <w:tcBorders>
              <w:top w:val="nil"/>
              <w:left w:val="nil"/>
              <w:bottom w:val="nil"/>
              <w:right w:val="nil"/>
            </w:tcBorders>
          </w:tcPr>
          <w:p w14:paraId="270CC46F" w14:textId="660E4155" w:rsidR="008D32DA" w:rsidRPr="00D65C37" w:rsidRDefault="008D32DA" w:rsidP="00901DBB">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2</w:t>
            </w:r>
          </w:p>
        </w:tc>
        <w:tc>
          <w:tcPr>
            <w:tcW w:w="709" w:type="dxa"/>
            <w:tcBorders>
              <w:top w:val="nil"/>
              <w:left w:val="nil"/>
              <w:bottom w:val="nil"/>
              <w:right w:val="nil"/>
            </w:tcBorders>
          </w:tcPr>
          <w:p w14:paraId="75E511FA" w14:textId="0901E0F0" w:rsidR="008D32DA" w:rsidRPr="00D65C37" w:rsidRDefault="008D32DA" w:rsidP="00901DBB">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2</w:t>
            </w:r>
          </w:p>
        </w:tc>
        <w:tc>
          <w:tcPr>
            <w:tcW w:w="567" w:type="dxa"/>
            <w:tcBorders>
              <w:top w:val="nil"/>
              <w:left w:val="nil"/>
              <w:bottom w:val="nil"/>
              <w:right w:val="nil"/>
            </w:tcBorders>
          </w:tcPr>
          <w:p w14:paraId="6899E8C3" w14:textId="7DD6AF33" w:rsidR="008D32DA" w:rsidRPr="00D65C37" w:rsidRDefault="008D32DA" w:rsidP="00901DBB">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1</w:t>
            </w:r>
          </w:p>
        </w:tc>
        <w:tc>
          <w:tcPr>
            <w:tcW w:w="708" w:type="dxa"/>
            <w:tcBorders>
              <w:top w:val="nil"/>
              <w:left w:val="nil"/>
              <w:bottom w:val="nil"/>
              <w:right w:val="nil"/>
            </w:tcBorders>
          </w:tcPr>
          <w:p w14:paraId="65EA68EA" w14:textId="300C4571" w:rsidR="008D32DA" w:rsidRPr="00D65C37" w:rsidRDefault="008D32DA" w:rsidP="00901DBB">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2</w:t>
            </w:r>
          </w:p>
        </w:tc>
      </w:tr>
      <w:tr w:rsidR="00D65C37" w:rsidRPr="00D65C37" w14:paraId="48CDE343" w14:textId="7C8FA2C9" w:rsidTr="008D32DA">
        <w:tc>
          <w:tcPr>
            <w:tcW w:w="2219" w:type="dxa"/>
            <w:tcBorders>
              <w:top w:val="nil"/>
              <w:left w:val="nil"/>
              <w:bottom w:val="nil"/>
              <w:right w:val="nil"/>
            </w:tcBorders>
            <w:shd w:val="clear" w:color="auto" w:fill="auto"/>
            <w:hideMark/>
          </w:tcPr>
          <w:p w14:paraId="44A4F548" w14:textId="21FE8CE7" w:rsidR="008D32DA" w:rsidRPr="00D65C37" w:rsidRDefault="008D32DA" w:rsidP="00901DBB">
            <w:pPr>
              <w:spacing w:after="0" w:line="276" w:lineRule="auto"/>
              <w:textAlignment w:val="baseline"/>
              <w:rPr>
                <w:rFonts w:eastAsia="Times New Roman" w:cs="Times New Roman"/>
                <w:szCs w:val="20"/>
                <w:lang w:eastAsia="en-GB"/>
              </w:rPr>
            </w:pPr>
            <w:r w:rsidRPr="00D65C37">
              <w:rPr>
                <w:rFonts w:eastAsia="Times New Roman" w:cs="Times New Roman"/>
                <w:szCs w:val="20"/>
                <w:lang w:val="en-US" w:eastAsia="en-GB"/>
              </w:rPr>
              <w:t>7. Sample size justified</w:t>
            </w:r>
          </w:p>
        </w:tc>
        <w:tc>
          <w:tcPr>
            <w:tcW w:w="940" w:type="dxa"/>
            <w:tcBorders>
              <w:top w:val="nil"/>
              <w:left w:val="nil"/>
              <w:bottom w:val="nil"/>
              <w:right w:val="nil"/>
            </w:tcBorders>
            <w:shd w:val="clear" w:color="auto" w:fill="auto"/>
          </w:tcPr>
          <w:p w14:paraId="0762B51C" w14:textId="4A918020" w:rsidR="008D32DA" w:rsidRPr="00D65C37" w:rsidRDefault="008D32DA" w:rsidP="00901DBB">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0</w:t>
            </w:r>
          </w:p>
        </w:tc>
        <w:tc>
          <w:tcPr>
            <w:tcW w:w="709" w:type="dxa"/>
            <w:tcBorders>
              <w:top w:val="nil"/>
              <w:left w:val="nil"/>
              <w:bottom w:val="nil"/>
              <w:right w:val="nil"/>
            </w:tcBorders>
            <w:shd w:val="clear" w:color="auto" w:fill="auto"/>
          </w:tcPr>
          <w:p w14:paraId="70CAA080" w14:textId="50D69EE6" w:rsidR="008D32DA" w:rsidRPr="00D65C37" w:rsidRDefault="008D32DA" w:rsidP="00901DBB">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0</w:t>
            </w:r>
          </w:p>
        </w:tc>
        <w:tc>
          <w:tcPr>
            <w:tcW w:w="708" w:type="dxa"/>
            <w:tcBorders>
              <w:top w:val="nil"/>
              <w:left w:val="nil"/>
              <w:bottom w:val="nil"/>
              <w:right w:val="nil"/>
            </w:tcBorders>
            <w:shd w:val="clear" w:color="auto" w:fill="auto"/>
          </w:tcPr>
          <w:p w14:paraId="287C4A95" w14:textId="628C63F6" w:rsidR="008D32DA" w:rsidRPr="00D65C37" w:rsidRDefault="008D32DA" w:rsidP="00901DBB">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0</w:t>
            </w:r>
          </w:p>
        </w:tc>
        <w:tc>
          <w:tcPr>
            <w:tcW w:w="742" w:type="dxa"/>
            <w:tcBorders>
              <w:top w:val="nil"/>
              <w:left w:val="nil"/>
              <w:bottom w:val="nil"/>
              <w:right w:val="nil"/>
            </w:tcBorders>
            <w:shd w:val="clear" w:color="auto" w:fill="auto"/>
          </w:tcPr>
          <w:p w14:paraId="4346082D" w14:textId="3EE3B52D" w:rsidR="008D32DA" w:rsidRPr="00D65C37" w:rsidRDefault="008D32DA" w:rsidP="00901DBB">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0</w:t>
            </w:r>
          </w:p>
        </w:tc>
        <w:tc>
          <w:tcPr>
            <w:tcW w:w="883" w:type="dxa"/>
            <w:tcBorders>
              <w:top w:val="nil"/>
              <w:left w:val="nil"/>
              <w:bottom w:val="nil"/>
              <w:right w:val="nil"/>
            </w:tcBorders>
            <w:shd w:val="clear" w:color="auto" w:fill="auto"/>
          </w:tcPr>
          <w:p w14:paraId="70B47C36" w14:textId="40AA4CE6" w:rsidR="008D32DA" w:rsidRPr="00D65C37" w:rsidRDefault="008D32DA" w:rsidP="00901DBB">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0</w:t>
            </w:r>
          </w:p>
        </w:tc>
        <w:tc>
          <w:tcPr>
            <w:tcW w:w="1008" w:type="dxa"/>
            <w:tcBorders>
              <w:top w:val="nil"/>
              <w:left w:val="nil"/>
              <w:bottom w:val="nil"/>
              <w:right w:val="nil"/>
            </w:tcBorders>
            <w:shd w:val="clear" w:color="auto" w:fill="auto"/>
          </w:tcPr>
          <w:p w14:paraId="570E29F6" w14:textId="6054ED51" w:rsidR="008D32DA" w:rsidRPr="00D65C37" w:rsidRDefault="008D32DA" w:rsidP="00901DBB">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0</w:t>
            </w:r>
          </w:p>
        </w:tc>
        <w:tc>
          <w:tcPr>
            <w:tcW w:w="1013" w:type="dxa"/>
            <w:tcBorders>
              <w:top w:val="nil"/>
              <w:left w:val="nil"/>
              <w:bottom w:val="nil"/>
              <w:right w:val="nil"/>
            </w:tcBorders>
          </w:tcPr>
          <w:p w14:paraId="7FA47817" w14:textId="37954C1E" w:rsidR="008D32DA" w:rsidRPr="00D65C37" w:rsidRDefault="008D32DA" w:rsidP="00901DBB">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0</w:t>
            </w:r>
          </w:p>
        </w:tc>
        <w:tc>
          <w:tcPr>
            <w:tcW w:w="709" w:type="dxa"/>
            <w:tcBorders>
              <w:top w:val="nil"/>
              <w:left w:val="nil"/>
              <w:bottom w:val="nil"/>
              <w:right w:val="nil"/>
            </w:tcBorders>
          </w:tcPr>
          <w:p w14:paraId="45F703FC" w14:textId="4A5A275A" w:rsidR="008D32DA" w:rsidRPr="00D65C37" w:rsidRDefault="008D32DA" w:rsidP="00901DBB">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0</w:t>
            </w:r>
          </w:p>
        </w:tc>
        <w:tc>
          <w:tcPr>
            <w:tcW w:w="709" w:type="dxa"/>
            <w:tcBorders>
              <w:top w:val="nil"/>
              <w:left w:val="nil"/>
              <w:bottom w:val="nil"/>
              <w:right w:val="nil"/>
            </w:tcBorders>
            <w:shd w:val="clear" w:color="auto" w:fill="auto"/>
          </w:tcPr>
          <w:p w14:paraId="703E1937" w14:textId="54DB1848" w:rsidR="008D32DA" w:rsidRPr="00D65C37" w:rsidRDefault="008D32DA" w:rsidP="00901DBB">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0</w:t>
            </w:r>
          </w:p>
        </w:tc>
        <w:tc>
          <w:tcPr>
            <w:tcW w:w="708" w:type="dxa"/>
            <w:tcBorders>
              <w:top w:val="nil"/>
              <w:left w:val="nil"/>
              <w:bottom w:val="nil"/>
              <w:right w:val="nil"/>
            </w:tcBorders>
            <w:shd w:val="clear" w:color="auto" w:fill="auto"/>
          </w:tcPr>
          <w:p w14:paraId="195A579B" w14:textId="743F765E" w:rsidR="008D32DA" w:rsidRPr="00D65C37" w:rsidRDefault="008D32DA" w:rsidP="00901DBB">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0</w:t>
            </w:r>
          </w:p>
        </w:tc>
        <w:tc>
          <w:tcPr>
            <w:tcW w:w="567" w:type="dxa"/>
            <w:tcBorders>
              <w:top w:val="nil"/>
              <w:left w:val="nil"/>
              <w:bottom w:val="nil"/>
              <w:right w:val="nil"/>
            </w:tcBorders>
          </w:tcPr>
          <w:p w14:paraId="1CD3339D" w14:textId="27CFAA36" w:rsidR="008D32DA" w:rsidRPr="00D65C37" w:rsidRDefault="008D32DA" w:rsidP="00901DBB">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0</w:t>
            </w:r>
          </w:p>
        </w:tc>
        <w:tc>
          <w:tcPr>
            <w:tcW w:w="993" w:type="dxa"/>
            <w:tcBorders>
              <w:top w:val="nil"/>
              <w:left w:val="nil"/>
              <w:bottom w:val="nil"/>
              <w:right w:val="nil"/>
            </w:tcBorders>
          </w:tcPr>
          <w:p w14:paraId="7D34A19D" w14:textId="4BED52F6" w:rsidR="008D32DA" w:rsidRPr="00D65C37" w:rsidRDefault="008D32DA" w:rsidP="00901DBB">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0</w:t>
            </w:r>
          </w:p>
        </w:tc>
        <w:tc>
          <w:tcPr>
            <w:tcW w:w="709" w:type="dxa"/>
            <w:tcBorders>
              <w:top w:val="nil"/>
              <w:left w:val="nil"/>
              <w:bottom w:val="nil"/>
              <w:right w:val="nil"/>
            </w:tcBorders>
          </w:tcPr>
          <w:p w14:paraId="7F17BA3E" w14:textId="281F1B00" w:rsidR="008D32DA" w:rsidRPr="00D65C37" w:rsidRDefault="008D32DA" w:rsidP="00901DBB">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0</w:t>
            </w:r>
          </w:p>
        </w:tc>
        <w:tc>
          <w:tcPr>
            <w:tcW w:w="567" w:type="dxa"/>
            <w:tcBorders>
              <w:top w:val="nil"/>
              <w:left w:val="nil"/>
              <w:bottom w:val="nil"/>
              <w:right w:val="nil"/>
            </w:tcBorders>
          </w:tcPr>
          <w:p w14:paraId="55295B78" w14:textId="2471CF6F" w:rsidR="008D32DA" w:rsidRPr="00D65C37" w:rsidRDefault="008D32DA" w:rsidP="00901DBB">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0</w:t>
            </w:r>
          </w:p>
        </w:tc>
        <w:tc>
          <w:tcPr>
            <w:tcW w:w="708" w:type="dxa"/>
            <w:tcBorders>
              <w:top w:val="nil"/>
              <w:left w:val="nil"/>
              <w:bottom w:val="nil"/>
              <w:right w:val="nil"/>
            </w:tcBorders>
          </w:tcPr>
          <w:p w14:paraId="3F55844F" w14:textId="3D2F9324" w:rsidR="008D32DA" w:rsidRPr="00D65C37" w:rsidRDefault="008D32DA" w:rsidP="00901DBB">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0</w:t>
            </w:r>
          </w:p>
        </w:tc>
      </w:tr>
      <w:tr w:rsidR="00D65C37" w:rsidRPr="00D65C37" w14:paraId="23CB5E07" w14:textId="36BD3DC8" w:rsidTr="008D32DA">
        <w:tc>
          <w:tcPr>
            <w:tcW w:w="2219" w:type="dxa"/>
            <w:tcBorders>
              <w:top w:val="nil"/>
              <w:left w:val="nil"/>
              <w:bottom w:val="nil"/>
              <w:right w:val="nil"/>
            </w:tcBorders>
            <w:shd w:val="clear" w:color="auto" w:fill="auto"/>
            <w:hideMark/>
          </w:tcPr>
          <w:p w14:paraId="1D94643F" w14:textId="148FF89A" w:rsidR="008D32DA" w:rsidRPr="00D65C37" w:rsidRDefault="008D32DA" w:rsidP="00901DBB">
            <w:pPr>
              <w:spacing w:after="0" w:line="276" w:lineRule="auto"/>
              <w:textAlignment w:val="baseline"/>
              <w:rPr>
                <w:rFonts w:eastAsia="Times New Roman" w:cs="Times New Roman"/>
                <w:szCs w:val="20"/>
                <w:lang w:eastAsia="en-GB"/>
              </w:rPr>
            </w:pPr>
            <w:r w:rsidRPr="00D65C37">
              <w:rPr>
                <w:rFonts w:eastAsia="Times New Roman" w:cs="Times New Roman"/>
                <w:szCs w:val="20"/>
                <w:lang w:val="en-US" w:eastAsia="en-GB"/>
              </w:rPr>
              <w:t>8. No evidence of selective reporting of results</w:t>
            </w:r>
          </w:p>
        </w:tc>
        <w:tc>
          <w:tcPr>
            <w:tcW w:w="940" w:type="dxa"/>
            <w:tcBorders>
              <w:top w:val="nil"/>
              <w:left w:val="nil"/>
              <w:bottom w:val="nil"/>
              <w:right w:val="nil"/>
            </w:tcBorders>
            <w:shd w:val="clear" w:color="auto" w:fill="auto"/>
          </w:tcPr>
          <w:p w14:paraId="60D695BC" w14:textId="4AED222B" w:rsidR="008D32DA" w:rsidRPr="00D65C37" w:rsidRDefault="008D32DA" w:rsidP="00901DBB">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2</w:t>
            </w:r>
          </w:p>
        </w:tc>
        <w:tc>
          <w:tcPr>
            <w:tcW w:w="709" w:type="dxa"/>
            <w:tcBorders>
              <w:top w:val="nil"/>
              <w:left w:val="nil"/>
              <w:bottom w:val="nil"/>
              <w:right w:val="nil"/>
            </w:tcBorders>
            <w:shd w:val="clear" w:color="auto" w:fill="auto"/>
          </w:tcPr>
          <w:p w14:paraId="233B26C3" w14:textId="782FC77B" w:rsidR="008D32DA" w:rsidRPr="00D65C37" w:rsidRDefault="008D32DA" w:rsidP="00901DBB">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2</w:t>
            </w:r>
          </w:p>
        </w:tc>
        <w:tc>
          <w:tcPr>
            <w:tcW w:w="708" w:type="dxa"/>
            <w:tcBorders>
              <w:top w:val="nil"/>
              <w:left w:val="nil"/>
              <w:bottom w:val="nil"/>
              <w:right w:val="nil"/>
            </w:tcBorders>
            <w:shd w:val="clear" w:color="auto" w:fill="auto"/>
          </w:tcPr>
          <w:p w14:paraId="2F4ADC09" w14:textId="14140283" w:rsidR="008D32DA" w:rsidRPr="00D65C37" w:rsidRDefault="008D32DA" w:rsidP="00901DBB">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2</w:t>
            </w:r>
          </w:p>
        </w:tc>
        <w:tc>
          <w:tcPr>
            <w:tcW w:w="742" w:type="dxa"/>
            <w:tcBorders>
              <w:top w:val="nil"/>
              <w:left w:val="nil"/>
              <w:bottom w:val="nil"/>
              <w:right w:val="nil"/>
            </w:tcBorders>
            <w:shd w:val="clear" w:color="auto" w:fill="auto"/>
          </w:tcPr>
          <w:p w14:paraId="65E80CE6" w14:textId="5EB11FD9" w:rsidR="008D32DA" w:rsidRPr="00D65C37" w:rsidRDefault="008D32DA" w:rsidP="00901DBB">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2</w:t>
            </w:r>
          </w:p>
        </w:tc>
        <w:tc>
          <w:tcPr>
            <w:tcW w:w="883" w:type="dxa"/>
            <w:tcBorders>
              <w:top w:val="nil"/>
              <w:left w:val="nil"/>
              <w:bottom w:val="nil"/>
              <w:right w:val="nil"/>
            </w:tcBorders>
            <w:shd w:val="clear" w:color="auto" w:fill="auto"/>
          </w:tcPr>
          <w:p w14:paraId="1243C646" w14:textId="4C1FB3E1" w:rsidR="008D32DA" w:rsidRPr="00D65C37" w:rsidRDefault="008D32DA" w:rsidP="00901DBB">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2</w:t>
            </w:r>
          </w:p>
        </w:tc>
        <w:tc>
          <w:tcPr>
            <w:tcW w:w="1008" w:type="dxa"/>
            <w:tcBorders>
              <w:top w:val="nil"/>
              <w:left w:val="nil"/>
              <w:bottom w:val="nil"/>
              <w:right w:val="nil"/>
            </w:tcBorders>
            <w:shd w:val="clear" w:color="auto" w:fill="auto"/>
          </w:tcPr>
          <w:p w14:paraId="4D1A226D" w14:textId="774495BA" w:rsidR="008D32DA" w:rsidRPr="00D65C37" w:rsidRDefault="008D32DA" w:rsidP="00901DBB">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2</w:t>
            </w:r>
          </w:p>
        </w:tc>
        <w:tc>
          <w:tcPr>
            <w:tcW w:w="1013" w:type="dxa"/>
            <w:tcBorders>
              <w:top w:val="nil"/>
              <w:left w:val="nil"/>
              <w:bottom w:val="nil"/>
              <w:right w:val="nil"/>
            </w:tcBorders>
          </w:tcPr>
          <w:p w14:paraId="10362E0E" w14:textId="7595F8EE" w:rsidR="008D32DA" w:rsidRPr="00D65C37" w:rsidRDefault="008D32DA" w:rsidP="00901DBB">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2</w:t>
            </w:r>
          </w:p>
        </w:tc>
        <w:tc>
          <w:tcPr>
            <w:tcW w:w="709" w:type="dxa"/>
            <w:tcBorders>
              <w:top w:val="nil"/>
              <w:left w:val="nil"/>
              <w:bottom w:val="nil"/>
              <w:right w:val="nil"/>
            </w:tcBorders>
          </w:tcPr>
          <w:p w14:paraId="12583913" w14:textId="69F251BA" w:rsidR="008D32DA" w:rsidRPr="00D65C37" w:rsidRDefault="008D32DA" w:rsidP="00901DBB">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1</w:t>
            </w:r>
          </w:p>
        </w:tc>
        <w:tc>
          <w:tcPr>
            <w:tcW w:w="709" w:type="dxa"/>
            <w:tcBorders>
              <w:top w:val="nil"/>
              <w:left w:val="nil"/>
              <w:bottom w:val="nil"/>
              <w:right w:val="nil"/>
            </w:tcBorders>
            <w:shd w:val="clear" w:color="auto" w:fill="auto"/>
          </w:tcPr>
          <w:p w14:paraId="340FCFAA" w14:textId="7B4DE53A" w:rsidR="008D32DA" w:rsidRPr="00D65C37" w:rsidRDefault="008D32DA" w:rsidP="00901DBB">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1</w:t>
            </w:r>
          </w:p>
        </w:tc>
        <w:tc>
          <w:tcPr>
            <w:tcW w:w="708" w:type="dxa"/>
            <w:tcBorders>
              <w:top w:val="nil"/>
              <w:left w:val="nil"/>
              <w:bottom w:val="nil"/>
              <w:right w:val="nil"/>
            </w:tcBorders>
            <w:shd w:val="clear" w:color="auto" w:fill="auto"/>
          </w:tcPr>
          <w:p w14:paraId="5D9E6C85" w14:textId="765FEEC8" w:rsidR="008D32DA" w:rsidRPr="00D65C37" w:rsidRDefault="008D32DA" w:rsidP="00901DBB">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2</w:t>
            </w:r>
          </w:p>
        </w:tc>
        <w:tc>
          <w:tcPr>
            <w:tcW w:w="567" w:type="dxa"/>
            <w:tcBorders>
              <w:top w:val="nil"/>
              <w:left w:val="nil"/>
              <w:bottom w:val="nil"/>
              <w:right w:val="nil"/>
            </w:tcBorders>
          </w:tcPr>
          <w:p w14:paraId="1014940C" w14:textId="64C1A66B" w:rsidR="008D32DA" w:rsidRPr="00D65C37" w:rsidRDefault="008D32DA" w:rsidP="00901DBB">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2</w:t>
            </w:r>
          </w:p>
        </w:tc>
        <w:tc>
          <w:tcPr>
            <w:tcW w:w="993" w:type="dxa"/>
            <w:tcBorders>
              <w:top w:val="nil"/>
              <w:left w:val="nil"/>
              <w:bottom w:val="nil"/>
              <w:right w:val="nil"/>
            </w:tcBorders>
          </w:tcPr>
          <w:p w14:paraId="5A981D0A" w14:textId="6A949596" w:rsidR="008D32DA" w:rsidRPr="00D65C37" w:rsidRDefault="008D32DA" w:rsidP="00901DBB">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2</w:t>
            </w:r>
          </w:p>
        </w:tc>
        <w:tc>
          <w:tcPr>
            <w:tcW w:w="709" w:type="dxa"/>
            <w:tcBorders>
              <w:top w:val="nil"/>
              <w:left w:val="nil"/>
              <w:bottom w:val="nil"/>
              <w:right w:val="nil"/>
            </w:tcBorders>
          </w:tcPr>
          <w:p w14:paraId="704B4376" w14:textId="4C5B913C" w:rsidR="008D32DA" w:rsidRPr="00D65C37" w:rsidRDefault="008D32DA" w:rsidP="00901DBB">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1</w:t>
            </w:r>
          </w:p>
        </w:tc>
        <w:tc>
          <w:tcPr>
            <w:tcW w:w="567" w:type="dxa"/>
            <w:tcBorders>
              <w:top w:val="nil"/>
              <w:left w:val="nil"/>
              <w:bottom w:val="nil"/>
              <w:right w:val="nil"/>
            </w:tcBorders>
          </w:tcPr>
          <w:p w14:paraId="16CAC95E" w14:textId="7C0E63BD" w:rsidR="008D32DA" w:rsidRPr="00D65C37" w:rsidRDefault="008D32DA" w:rsidP="00901DBB">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2</w:t>
            </w:r>
          </w:p>
        </w:tc>
        <w:tc>
          <w:tcPr>
            <w:tcW w:w="708" w:type="dxa"/>
            <w:tcBorders>
              <w:top w:val="nil"/>
              <w:left w:val="nil"/>
              <w:bottom w:val="nil"/>
              <w:right w:val="nil"/>
            </w:tcBorders>
          </w:tcPr>
          <w:p w14:paraId="6C6BA535" w14:textId="4F154B96" w:rsidR="008D32DA" w:rsidRPr="00D65C37" w:rsidRDefault="008D32DA" w:rsidP="00901DBB">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2</w:t>
            </w:r>
          </w:p>
        </w:tc>
      </w:tr>
      <w:tr w:rsidR="00D65C37" w:rsidRPr="00D65C37" w14:paraId="130669CE" w14:textId="30DF4D9E" w:rsidTr="008D32DA">
        <w:tc>
          <w:tcPr>
            <w:tcW w:w="2219" w:type="dxa"/>
            <w:tcBorders>
              <w:top w:val="nil"/>
              <w:left w:val="nil"/>
              <w:bottom w:val="nil"/>
              <w:right w:val="nil"/>
            </w:tcBorders>
            <w:shd w:val="clear" w:color="auto" w:fill="auto"/>
            <w:hideMark/>
          </w:tcPr>
          <w:p w14:paraId="4BE2FC32" w14:textId="3DA58575" w:rsidR="008D32DA" w:rsidRPr="00D65C37" w:rsidRDefault="008D32DA" w:rsidP="00901DBB">
            <w:pPr>
              <w:spacing w:after="0" w:line="276" w:lineRule="auto"/>
              <w:textAlignment w:val="baseline"/>
              <w:rPr>
                <w:rFonts w:eastAsia="Times New Roman" w:cs="Times New Roman"/>
                <w:szCs w:val="20"/>
                <w:lang w:eastAsia="en-GB"/>
              </w:rPr>
            </w:pPr>
            <w:r w:rsidRPr="00D65C37">
              <w:rPr>
                <w:rFonts w:eastAsia="Times New Roman" w:cs="Times New Roman"/>
                <w:szCs w:val="20"/>
                <w:lang w:val="en-US" w:eastAsia="en-GB"/>
              </w:rPr>
              <w:t>9. Statistical methods described</w:t>
            </w:r>
          </w:p>
        </w:tc>
        <w:tc>
          <w:tcPr>
            <w:tcW w:w="940" w:type="dxa"/>
            <w:tcBorders>
              <w:top w:val="nil"/>
              <w:left w:val="nil"/>
              <w:bottom w:val="nil"/>
              <w:right w:val="nil"/>
            </w:tcBorders>
            <w:shd w:val="clear" w:color="auto" w:fill="auto"/>
          </w:tcPr>
          <w:p w14:paraId="5DF1F935" w14:textId="06449D99" w:rsidR="008D32DA" w:rsidRPr="00D65C37" w:rsidRDefault="008D32DA" w:rsidP="00901DBB">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2</w:t>
            </w:r>
          </w:p>
        </w:tc>
        <w:tc>
          <w:tcPr>
            <w:tcW w:w="709" w:type="dxa"/>
            <w:tcBorders>
              <w:top w:val="nil"/>
              <w:left w:val="nil"/>
              <w:bottom w:val="nil"/>
              <w:right w:val="nil"/>
            </w:tcBorders>
            <w:shd w:val="clear" w:color="auto" w:fill="auto"/>
          </w:tcPr>
          <w:p w14:paraId="26F24770" w14:textId="5C04B70A" w:rsidR="008D32DA" w:rsidRPr="00D65C37" w:rsidRDefault="008D32DA" w:rsidP="00901DBB">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2</w:t>
            </w:r>
          </w:p>
        </w:tc>
        <w:tc>
          <w:tcPr>
            <w:tcW w:w="708" w:type="dxa"/>
            <w:tcBorders>
              <w:top w:val="nil"/>
              <w:left w:val="nil"/>
              <w:bottom w:val="nil"/>
              <w:right w:val="nil"/>
            </w:tcBorders>
            <w:shd w:val="clear" w:color="auto" w:fill="auto"/>
          </w:tcPr>
          <w:p w14:paraId="37AB5DB8" w14:textId="561A2985" w:rsidR="008D32DA" w:rsidRPr="00D65C37" w:rsidRDefault="008D32DA" w:rsidP="00901DBB">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2</w:t>
            </w:r>
          </w:p>
        </w:tc>
        <w:tc>
          <w:tcPr>
            <w:tcW w:w="742" w:type="dxa"/>
            <w:tcBorders>
              <w:top w:val="nil"/>
              <w:left w:val="nil"/>
              <w:bottom w:val="nil"/>
              <w:right w:val="nil"/>
            </w:tcBorders>
            <w:shd w:val="clear" w:color="auto" w:fill="auto"/>
          </w:tcPr>
          <w:p w14:paraId="44372101" w14:textId="44B7B938" w:rsidR="008D32DA" w:rsidRPr="00D65C37" w:rsidRDefault="008D32DA" w:rsidP="00901DBB">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2</w:t>
            </w:r>
          </w:p>
        </w:tc>
        <w:tc>
          <w:tcPr>
            <w:tcW w:w="883" w:type="dxa"/>
            <w:tcBorders>
              <w:top w:val="nil"/>
              <w:left w:val="nil"/>
              <w:bottom w:val="nil"/>
              <w:right w:val="nil"/>
            </w:tcBorders>
            <w:shd w:val="clear" w:color="auto" w:fill="auto"/>
          </w:tcPr>
          <w:p w14:paraId="11F9EFF1" w14:textId="540FBB05" w:rsidR="008D32DA" w:rsidRPr="00D65C37" w:rsidRDefault="008D32DA" w:rsidP="00901DBB">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1</w:t>
            </w:r>
          </w:p>
        </w:tc>
        <w:tc>
          <w:tcPr>
            <w:tcW w:w="1008" w:type="dxa"/>
            <w:tcBorders>
              <w:top w:val="nil"/>
              <w:left w:val="nil"/>
              <w:bottom w:val="nil"/>
              <w:right w:val="nil"/>
            </w:tcBorders>
            <w:shd w:val="clear" w:color="auto" w:fill="auto"/>
          </w:tcPr>
          <w:p w14:paraId="3C76BC74" w14:textId="751D3D71" w:rsidR="008D32DA" w:rsidRPr="00D65C37" w:rsidRDefault="008D32DA" w:rsidP="00901DBB">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1</w:t>
            </w:r>
          </w:p>
        </w:tc>
        <w:tc>
          <w:tcPr>
            <w:tcW w:w="1013" w:type="dxa"/>
            <w:tcBorders>
              <w:top w:val="nil"/>
              <w:left w:val="nil"/>
              <w:bottom w:val="nil"/>
              <w:right w:val="nil"/>
            </w:tcBorders>
          </w:tcPr>
          <w:p w14:paraId="23B3B90F" w14:textId="157BC118" w:rsidR="008D32DA" w:rsidRPr="00D65C37" w:rsidRDefault="008D32DA" w:rsidP="00901DBB">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2</w:t>
            </w:r>
          </w:p>
        </w:tc>
        <w:tc>
          <w:tcPr>
            <w:tcW w:w="709" w:type="dxa"/>
            <w:tcBorders>
              <w:top w:val="nil"/>
              <w:left w:val="nil"/>
              <w:bottom w:val="nil"/>
              <w:right w:val="nil"/>
            </w:tcBorders>
          </w:tcPr>
          <w:p w14:paraId="226715E8" w14:textId="5A30F855" w:rsidR="008D32DA" w:rsidRPr="00D65C37" w:rsidRDefault="008D32DA" w:rsidP="00901DBB">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2</w:t>
            </w:r>
          </w:p>
        </w:tc>
        <w:tc>
          <w:tcPr>
            <w:tcW w:w="709" w:type="dxa"/>
            <w:tcBorders>
              <w:top w:val="nil"/>
              <w:left w:val="nil"/>
              <w:bottom w:val="nil"/>
              <w:right w:val="nil"/>
            </w:tcBorders>
            <w:shd w:val="clear" w:color="auto" w:fill="auto"/>
          </w:tcPr>
          <w:p w14:paraId="6D9709D6" w14:textId="451B36C3" w:rsidR="008D32DA" w:rsidRPr="00D65C37" w:rsidRDefault="008D32DA" w:rsidP="00901DBB">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2</w:t>
            </w:r>
          </w:p>
        </w:tc>
        <w:tc>
          <w:tcPr>
            <w:tcW w:w="708" w:type="dxa"/>
            <w:tcBorders>
              <w:top w:val="nil"/>
              <w:left w:val="nil"/>
              <w:bottom w:val="nil"/>
              <w:right w:val="nil"/>
            </w:tcBorders>
            <w:shd w:val="clear" w:color="auto" w:fill="auto"/>
          </w:tcPr>
          <w:p w14:paraId="56614BB4" w14:textId="4010B6F9" w:rsidR="008D32DA" w:rsidRPr="00D65C37" w:rsidRDefault="008D32DA" w:rsidP="00901DBB">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2</w:t>
            </w:r>
          </w:p>
        </w:tc>
        <w:tc>
          <w:tcPr>
            <w:tcW w:w="567" w:type="dxa"/>
            <w:tcBorders>
              <w:top w:val="nil"/>
              <w:left w:val="nil"/>
              <w:bottom w:val="nil"/>
              <w:right w:val="nil"/>
            </w:tcBorders>
          </w:tcPr>
          <w:p w14:paraId="00C5394F" w14:textId="741A37AD" w:rsidR="008D32DA" w:rsidRPr="00D65C37" w:rsidRDefault="008D32DA" w:rsidP="00901DBB">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2</w:t>
            </w:r>
          </w:p>
        </w:tc>
        <w:tc>
          <w:tcPr>
            <w:tcW w:w="993" w:type="dxa"/>
            <w:tcBorders>
              <w:top w:val="nil"/>
              <w:left w:val="nil"/>
              <w:bottom w:val="nil"/>
              <w:right w:val="nil"/>
            </w:tcBorders>
          </w:tcPr>
          <w:p w14:paraId="787339C4" w14:textId="613B7CBF" w:rsidR="008D32DA" w:rsidRPr="00D65C37" w:rsidRDefault="008D32DA" w:rsidP="00901DBB">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1</w:t>
            </w:r>
          </w:p>
        </w:tc>
        <w:tc>
          <w:tcPr>
            <w:tcW w:w="709" w:type="dxa"/>
            <w:tcBorders>
              <w:top w:val="nil"/>
              <w:left w:val="nil"/>
              <w:bottom w:val="nil"/>
              <w:right w:val="nil"/>
            </w:tcBorders>
          </w:tcPr>
          <w:p w14:paraId="6327215D" w14:textId="6FDF9A83" w:rsidR="008D32DA" w:rsidRPr="00D65C37" w:rsidRDefault="008D32DA" w:rsidP="00901DBB">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2</w:t>
            </w:r>
          </w:p>
        </w:tc>
        <w:tc>
          <w:tcPr>
            <w:tcW w:w="567" w:type="dxa"/>
            <w:tcBorders>
              <w:top w:val="nil"/>
              <w:left w:val="nil"/>
              <w:bottom w:val="nil"/>
              <w:right w:val="nil"/>
            </w:tcBorders>
          </w:tcPr>
          <w:p w14:paraId="1D1E31E4" w14:textId="7A4FF79E" w:rsidR="008D32DA" w:rsidRPr="00D65C37" w:rsidRDefault="008D32DA" w:rsidP="00901DBB">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2</w:t>
            </w:r>
          </w:p>
        </w:tc>
        <w:tc>
          <w:tcPr>
            <w:tcW w:w="708" w:type="dxa"/>
            <w:tcBorders>
              <w:top w:val="nil"/>
              <w:left w:val="nil"/>
              <w:bottom w:val="nil"/>
              <w:right w:val="nil"/>
            </w:tcBorders>
          </w:tcPr>
          <w:p w14:paraId="6EA542AB" w14:textId="68DB5D82" w:rsidR="008D32DA" w:rsidRPr="00D65C37" w:rsidRDefault="008D32DA" w:rsidP="00901DBB">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2</w:t>
            </w:r>
          </w:p>
        </w:tc>
      </w:tr>
      <w:tr w:rsidR="00D65C37" w:rsidRPr="00D65C37" w14:paraId="129F1C88" w14:textId="6939A9E5" w:rsidTr="008D32DA">
        <w:tc>
          <w:tcPr>
            <w:tcW w:w="2219" w:type="dxa"/>
            <w:tcBorders>
              <w:top w:val="nil"/>
              <w:left w:val="nil"/>
              <w:bottom w:val="nil"/>
              <w:right w:val="nil"/>
            </w:tcBorders>
            <w:shd w:val="clear" w:color="auto" w:fill="auto"/>
            <w:hideMark/>
          </w:tcPr>
          <w:p w14:paraId="7815C71F" w14:textId="11FDBE23" w:rsidR="008D32DA" w:rsidRPr="00D65C37" w:rsidRDefault="008D32DA" w:rsidP="00901DBB">
            <w:pPr>
              <w:spacing w:after="0" w:line="276" w:lineRule="auto"/>
              <w:textAlignment w:val="baseline"/>
              <w:rPr>
                <w:rFonts w:eastAsia="Times New Roman" w:cs="Times New Roman"/>
                <w:szCs w:val="20"/>
                <w:lang w:eastAsia="en-GB"/>
              </w:rPr>
            </w:pPr>
            <w:r w:rsidRPr="00D65C37">
              <w:rPr>
                <w:rFonts w:eastAsia="Times New Roman" w:cs="Times New Roman"/>
                <w:szCs w:val="20"/>
                <w:lang w:val="en-US" w:eastAsia="en-GB"/>
              </w:rPr>
              <w:t>10. Statistical methods appropriate</w:t>
            </w:r>
          </w:p>
        </w:tc>
        <w:tc>
          <w:tcPr>
            <w:tcW w:w="940" w:type="dxa"/>
            <w:tcBorders>
              <w:top w:val="nil"/>
              <w:left w:val="nil"/>
              <w:bottom w:val="nil"/>
              <w:right w:val="nil"/>
            </w:tcBorders>
            <w:shd w:val="clear" w:color="auto" w:fill="auto"/>
          </w:tcPr>
          <w:p w14:paraId="7684D9F2" w14:textId="115E9F1F" w:rsidR="008D32DA" w:rsidRPr="00D65C37" w:rsidRDefault="008D32DA" w:rsidP="00901DBB">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2</w:t>
            </w:r>
          </w:p>
        </w:tc>
        <w:tc>
          <w:tcPr>
            <w:tcW w:w="709" w:type="dxa"/>
            <w:tcBorders>
              <w:top w:val="nil"/>
              <w:left w:val="nil"/>
              <w:bottom w:val="nil"/>
              <w:right w:val="nil"/>
            </w:tcBorders>
            <w:shd w:val="clear" w:color="auto" w:fill="auto"/>
          </w:tcPr>
          <w:p w14:paraId="61AA0DE0" w14:textId="3BEED020" w:rsidR="008D32DA" w:rsidRPr="00D65C37" w:rsidRDefault="008D32DA" w:rsidP="00901DBB">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2</w:t>
            </w:r>
          </w:p>
        </w:tc>
        <w:tc>
          <w:tcPr>
            <w:tcW w:w="708" w:type="dxa"/>
            <w:tcBorders>
              <w:top w:val="nil"/>
              <w:left w:val="nil"/>
              <w:bottom w:val="nil"/>
              <w:right w:val="nil"/>
            </w:tcBorders>
            <w:shd w:val="clear" w:color="auto" w:fill="auto"/>
          </w:tcPr>
          <w:p w14:paraId="53E3390B" w14:textId="74ECB573" w:rsidR="008D32DA" w:rsidRPr="00D65C37" w:rsidRDefault="008D32DA" w:rsidP="00901DBB">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2</w:t>
            </w:r>
          </w:p>
        </w:tc>
        <w:tc>
          <w:tcPr>
            <w:tcW w:w="742" w:type="dxa"/>
            <w:tcBorders>
              <w:top w:val="nil"/>
              <w:left w:val="nil"/>
              <w:bottom w:val="nil"/>
              <w:right w:val="nil"/>
            </w:tcBorders>
            <w:shd w:val="clear" w:color="auto" w:fill="auto"/>
          </w:tcPr>
          <w:p w14:paraId="4F103FB3" w14:textId="37FA0047" w:rsidR="008D32DA" w:rsidRPr="00D65C37" w:rsidRDefault="008D32DA" w:rsidP="00901DBB">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2</w:t>
            </w:r>
          </w:p>
        </w:tc>
        <w:tc>
          <w:tcPr>
            <w:tcW w:w="883" w:type="dxa"/>
            <w:tcBorders>
              <w:top w:val="nil"/>
              <w:left w:val="nil"/>
              <w:bottom w:val="nil"/>
              <w:right w:val="nil"/>
            </w:tcBorders>
            <w:shd w:val="clear" w:color="auto" w:fill="auto"/>
          </w:tcPr>
          <w:p w14:paraId="3D6894AA" w14:textId="15A2CD4D" w:rsidR="008D32DA" w:rsidRPr="00D65C37" w:rsidRDefault="008D32DA" w:rsidP="00901DBB">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1</w:t>
            </w:r>
          </w:p>
        </w:tc>
        <w:tc>
          <w:tcPr>
            <w:tcW w:w="1008" w:type="dxa"/>
            <w:tcBorders>
              <w:top w:val="nil"/>
              <w:left w:val="nil"/>
              <w:bottom w:val="nil"/>
              <w:right w:val="nil"/>
            </w:tcBorders>
            <w:shd w:val="clear" w:color="auto" w:fill="auto"/>
          </w:tcPr>
          <w:p w14:paraId="701C010A" w14:textId="73439001" w:rsidR="008D32DA" w:rsidRPr="00D65C37" w:rsidRDefault="008D32DA" w:rsidP="00901DBB">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1</w:t>
            </w:r>
          </w:p>
        </w:tc>
        <w:tc>
          <w:tcPr>
            <w:tcW w:w="1013" w:type="dxa"/>
            <w:tcBorders>
              <w:top w:val="nil"/>
              <w:left w:val="nil"/>
              <w:bottom w:val="nil"/>
              <w:right w:val="nil"/>
            </w:tcBorders>
          </w:tcPr>
          <w:p w14:paraId="170613FE" w14:textId="47AB684C" w:rsidR="008D32DA" w:rsidRPr="00D65C37" w:rsidRDefault="008D32DA" w:rsidP="00901DBB">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2</w:t>
            </w:r>
          </w:p>
        </w:tc>
        <w:tc>
          <w:tcPr>
            <w:tcW w:w="709" w:type="dxa"/>
            <w:tcBorders>
              <w:top w:val="nil"/>
              <w:left w:val="nil"/>
              <w:bottom w:val="nil"/>
              <w:right w:val="nil"/>
            </w:tcBorders>
          </w:tcPr>
          <w:p w14:paraId="4B8D63D5" w14:textId="51FAA12D" w:rsidR="008D32DA" w:rsidRPr="00D65C37" w:rsidRDefault="008D32DA" w:rsidP="00901DBB">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2</w:t>
            </w:r>
          </w:p>
        </w:tc>
        <w:tc>
          <w:tcPr>
            <w:tcW w:w="709" w:type="dxa"/>
            <w:tcBorders>
              <w:top w:val="nil"/>
              <w:left w:val="nil"/>
              <w:bottom w:val="nil"/>
              <w:right w:val="nil"/>
            </w:tcBorders>
            <w:shd w:val="clear" w:color="auto" w:fill="auto"/>
          </w:tcPr>
          <w:p w14:paraId="378CCC81" w14:textId="34062921" w:rsidR="008D32DA" w:rsidRPr="00D65C37" w:rsidRDefault="008D32DA" w:rsidP="00901DBB">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2</w:t>
            </w:r>
          </w:p>
        </w:tc>
        <w:tc>
          <w:tcPr>
            <w:tcW w:w="708" w:type="dxa"/>
            <w:tcBorders>
              <w:top w:val="nil"/>
              <w:left w:val="nil"/>
              <w:bottom w:val="nil"/>
              <w:right w:val="nil"/>
            </w:tcBorders>
            <w:shd w:val="clear" w:color="auto" w:fill="auto"/>
          </w:tcPr>
          <w:p w14:paraId="2F8E314E" w14:textId="6B64B480" w:rsidR="008D32DA" w:rsidRPr="00D65C37" w:rsidRDefault="008D32DA" w:rsidP="00901DBB">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2</w:t>
            </w:r>
          </w:p>
        </w:tc>
        <w:tc>
          <w:tcPr>
            <w:tcW w:w="567" w:type="dxa"/>
            <w:tcBorders>
              <w:top w:val="nil"/>
              <w:left w:val="nil"/>
              <w:bottom w:val="nil"/>
              <w:right w:val="nil"/>
            </w:tcBorders>
          </w:tcPr>
          <w:p w14:paraId="5249CEB0" w14:textId="2CD6DBC3" w:rsidR="008D32DA" w:rsidRPr="00D65C37" w:rsidRDefault="008D32DA" w:rsidP="00901DBB">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2</w:t>
            </w:r>
          </w:p>
        </w:tc>
        <w:tc>
          <w:tcPr>
            <w:tcW w:w="993" w:type="dxa"/>
            <w:tcBorders>
              <w:top w:val="nil"/>
              <w:left w:val="nil"/>
              <w:bottom w:val="nil"/>
              <w:right w:val="nil"/>
            </w:tcBorders>
          </w:tcPr>
          <w:p w14:paraId="2CEF422E" w14:textId="422DA2BF" w:rsidR="008D32DA" w:rsidRPr="00D65C37" w:rsidRDefault="008D32DA" w:rsidP="00901DBB">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1</w:t>
            </w:r>
          </w:p>
        </w:tc>
        <w:tc>
          <w:tcPr>
            <w:tcW w:w="709" w:type="dxa"/>
            <w:tcBorders>
              <w:top w:val="nil"/>
              <w:left w:val="nil"/>
              <w:bottom w:val="nil"/>
              <w:right w:val="nil"/>
            </w:tcBorders>
          </w:tcPr>
          <w:p w14:paraId="74C866C0" w14:textId="70378D1F" w:rsidR="008D32DA" w:rsidRPr="00D65C37" w:rsidRDefault="008D32DA" w:rsidP="00901DBB">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2</w:t>
            </w:r>
          </w:p>
        </w:tc>
        <w:tc>
          <w:tcPr>
            <w:tcW w:w="567" w:type="dxa"/>
            <w:tcBorders>
              <w:top w:val="nil"/>
              <w:left w:val="nil"/>
              <w:bottom w:val="nil"/>
              <w:right w:val="nil"/>
            </w:tcBorders>
          </w:tcPr>
          <w:p w14:paraId="3546B8CA" w14:textId="728707D6" w:rsidR="008D32DA" w:rsidRPr="00D65C37" w:rsidRDefault="008D32DA" w:rsidP="00901DBB">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2</w:t>
            </w:r>
          </w:p>
        </w:tc>
        <w:tc>
          <w:tcPr>
            <w:tcW w:w="708" w:type="dxa"/>
            <w:tcBorders>
              <w:top w:val="nil"/>
              <w:left w:val="nil"/>
              <w:bottom w:val="nil"/>
              <w:right w:val="nil"/>
            </w:tcBorders>
          </w:tcPr>
          <w:p w14:paraId="63AA3EA4" w14:textId="4144A27D" w:rsidR="008D32DA" w:rsidRPr="00D65C37" w:rsidRDefault="008D32DA" w:rsidP="00901DBB">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2</w:t>
            </w:r>
          </w:p>
        </w:tc>
      </w:tr>
      <w:tr w:rsidR="00D65C37" w:rsidRPr="00D65C37" w14:paraId="4B84746F" w14:textId="4F8E43AF" w:rsidTr="008D32DA">
        <w:tc>
          <w:tcPr>
            <w:tcW w:w="2219" w:type="dxa"/>
            <w:tcBorders>
              <w:top w:val="nil"/>
              <w:left w:val="nil"/>
              <w:bottom w:val="nil"/>
              <w:right w:val="nil"/>
            </w:tcBorders>
            <w:shd w:val="clear" w:color="auto" w:fill="auto"/>
            <w:hideMark/>
          </w:tcPr>
          <w:p w14:paraId="7D164560" w14:textId="51B1E539" w:rsidR="008D32DA" w:rsidRPr="00D65C37" w:rsidRDefault="008D32DA" w:rsidP="00901DBB">
            <w:pPr>
              <w:spacing w:after="0" w:line="276" w:lineRule="auto"/>
              <w:textAlignment w:val="baseline"/>
              <w:rPr>
                <w:rFonts w:eastAsia="Times New Roman" w:cs="Times New Roman"/>
                <w:szCs w:val="20"/>
                <w:lang w:eastAsia="en-GB"/>
              </w:rPr>
            </w:pPr>
            <w:r w:rsidRPr="00D65C37">
              <w:rPr>
                <w:rFonts w:eastAsia="Times New Roman" w:cs="Times New Roman"/>
                <w:szCs w:val="20"/>
                <w:lang w:val="en-US" w:eastAsia="en-GB"/>
              </w:rPr>
              <w:t>11. Measures relevant, validated and described adequately</w:t>
            </w:r>
          </w:p>
        </w:tc>
        <w:tc>
          <w:tcPr>
            <w:tcW w:w="940" w:type="dxa"/>
            <w:tcBorders>
              <w:top w:val="nil"/>
              <w:left w:val="nil"/>
              <w:bottom w:val="nil"/>
              <w:right w:val="nil"/>
            </w:tcBorders>
            <w:shd w:val="clear" w:color="auto" w:fill="auto"/>
          </w:tcPr>
          <w:p w14:paraId="5A706803" w14:textId="760B2600" w:rsidR="008D32DA" w:rsidRPr="00D65C37" w:rsidRDefault="008D32DA" w:rsidP="00901DBB">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2</w:t>
            </w:r>
          </w:p>
        </w:tc>
        <w:tc>
          <w:tcPr>
            <w:tcW w:w="709" w:type="dxa"/>
            <w:tcBorders>
              <w:top w:val="nil"/>
              <w:left w:val="nil"/>
              <w:bottom w:val="nil"/>
              <w:right w:val="nil"/>
            </w:tcBorders>
            <w:shd w:val="clear" w:color="auto" w:fill="auto"/>
          </w:tcPr>
          <w:p w14:paraId="255329E9" w14:textId="53B33F21" w:rsidR="008D32DA" w:rsidRPr="00D65C37" w:rsidRDefault="008D32DA" w:rsidP="00901DBB">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2</w:t>
            </w:r>
          </w:p>
        </w:tc>
        <w:tc>
          <w:tcPr>
            <w:tcW w:w="708" w:type="dxa"/>
            <w:tcBorders>
              <w:top w:val="nil"/>
              <w:left w:val="nil"/>
              <w:bottom w:val="nil"/>
              <w:right w:val="nil"/>
            </w:tcBorders>
            <w:shd w:val="clear" w:color="auto" w:fill="auto"/>
          </w:tcPr>
          <w:p w14:paraId="027B9BED" w14:textId="42D6CB3D" w:rsidR="008D32DA" w:rsidRPr="00D65C37" w:rsidRDefault="008D32DA" w:rsidP="00901DBB">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2</w:t>
            </w:r>
          </w:p>
        </w:tc>
        <w:tc>
          <w:tcPr>
            <w:tcW w:w="742" w:type="dxa"/>
            <w:tcBorders>
              <w:top w:val="nil"/>
              <w:left w:val="nil"/>
              <w:bottom w:val="nil"/>
              <w:right w:val="nil"/>
            </w:tcBorders>
            <w:shd w:val="clear" w:color="auto" w:fill="auto"/>
          </w:tcPr>
          <w:p w14:paraId="5B198320" w14:textId="453FB7C2" w:rsidR="008D32DA" w:rsidRPr="00D65C37" w:rsidRDefault="008D32DA" w:rsidP="00901DBB">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2</w:t>
            </w:r>
          </w:p>
        </w:tc>
        <w:tc>
          <w:tcPr>
            <w:tcW w:w="883" w:type="dxa"/>
            <w:tcBorders>
              <w:top w:val="nil"/>
              <w:left w:val="nil"/>
              <w:bottom w:val="nil"/>
              <w:right w:val="nil"/>
            </w:tcBorders>
            <w:shd w:val="clear" w:color="auto" w:fill="auto"/>
          </w:tcPr>
          <w:p w14:paraId="7CC84D06" w14:textId="38795ABA" w:rsidR="008D32DA" w:rsidRPr="00D65C37" w:rsidRDefault="008D32DA" w:rsidP="00901DBB">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1</w:t>
            </w:r>
          </w:p>
        </w:tc>
        <w:tc>
          <w:tcPr>
            <w:tcW w:w="1008" w:type="dxa"/>
            <w:tcBorders>
              <w:top w:val="nil"/>
              <w:left w:val="nil"/>
              <w:bottom w:val="nil"/>
              <w:right w:val="nil"/>
            </w:tcBorders>
            <w:shd w:val="clear" w:color="auto" w:fill="auto"/>
          </w:tcPr>
          <w:p w14:paraId="2B3FCD53" w14:textId="229A75D4" w:rsidR="008D32DA" w:rsidRPr="00D65C37" w:rsidRDefault="008D32DA" w:rsidP="00901DBB">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2</w:t>
            </w:r>
          </w:p>
        </w:tc>
        <w:tc>
          <w:tcPr>
            <w:tcW w:w="1013" w:type="dxa"/>
            <w:tcBorders>
              <w:top w:val="nil"/>
              <w:left w:val="nil"/>
              <w:bottom w:val="nil"/>
              <w:right w:val="nil"/>
            </w:tcBorders>
          </w:tcPr>
          <w:p w14:paraId="32C474FC" w14:textId="15CCF664" w:rsidR="008D32DA" w:rsidRPr="00D65C37" w:rsidRDefault="008D32DA" w:rsidP="00901DBB">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2</w:t>
            </w:r>
          </w:p>
        </w:tc>
        <w:tc>
          <w:tcPr>
            <w:tcW w:w="709" w:type="dxa"/>
            <w:tcBorders>
              <w:top w:val="nil"/>
              <w:left w:val="nil"/>
              <w:bottom w:val="nil"/>
              <w:right w:val="nil"/>
            </w:tcBorders>
          </w:tcPr>
          <w:p w14:paraId="216BBB55" w14:textId="0BA4224C" w:rsidR="008D32DA" w:rsidRPr="00D65C37" w:rsidRDefault="008D32DA" w:rsidP="00901DBB">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1</w:t>
            </w:r>
          </w:p>
        </w:tc>
        <w:tc>
          <w:tcPr>
            <w:tcW w:w="709" w:type="dxa"/>
            <w:tcBorders>
              <w:top w:val="nil"/>
              <w:left w:val="nil"/>
              <w:bottom w:val="nil"/>
              <w:right w:val="nil"/>
            </w:tcBorders>
            <w:shd w:val="clear" w:color="auto" w:fill="auto"/>
          </w:tcPr>
          <w:p w14:paraId="0C6C7B6F" w14:textId="12F1E61F" w:rsidR="008D32DA" w:rsidRPr="00D65C37" w:rsidRDefault="008D32DA" w:rsidP="00901DBB">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1</w:t>
            </w:r>
          </w:p>
        </w:tc>
        <w:tc>
          <w:tcPr>
            <w:tcW w:w="708" w:type="dxa"/>
            <w:tcBorders>
              <w:top w:val="nil"/>
              <w:left w:val="nil"/>
              <w:bottom w:val="nil"/>
              <w:right w:val="nil"/>
            </w:tcBorders>
            <w:shd w:val="clear" w:color="auto" w:fill="auto"/>
          </w:tcPr>
          <w:p w14:paraId="38C7FC2F" w14:textId="6515E8D5" w:rsidR="008D32DA" w:rsidRPr="00D65C37" w:rsidRDefault="008D32DA" w:rsidP="00901DBB">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2</w:t>
            </w:r>
          </w:p>
        </w:tc>
        <w:tc>
          <w:tcPr>
            <w:tcW w:w="567" w:type="dxa"/>
            <w:tcBorders>
              <w:top w:val="nil"/>
              <w:left w:val="nil"/>
              <w:bottom w:val="nil"/>
              <w:right w:val="nil"/>
            </w:tcBorders>
          </w:tcPr>
          <w:p w14:paraId="4EF44D95" w14:textId="49B9A1AE" w:rsidR="008D32DA" w:rsidRPr="00D65C37" w:rsidRDefault="008D32DA" w:rsidP="00901DBB">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2</w:t>
            </w:r>
          </w:p>
        </w:tc>
        <w:tc>
          <w:tcPr>
            <w:tcW w:w="993" w:type="dxa"/>
            <w:tcBorders>
              <w:top w:val="nil"/>
              <w:left w:val="nil"/>
              <w:bottom w:val="nil"/>
              <w:right w:val="nil"/>
            </w:tcBorders>
          </w:tcPr>
          <w:p w14:paraId="6E64539F" w14:textId="6BC960C9" w:rsidR="008D32DA" w:rsidRPr="00D65C37" w:rsidRDefault="008D32DA" w:rsidP="00901DBB">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2</w:t>
            </w:r>
          </w:p>
        </w:tc>
        <w:tc>
          <w:tcPr>
            <w:tcW w:w="709" w:type="dxa"/>
            <w:tcBorders>
              <w:top w:val="nil"/>
              <w:left w:val="nil"/>
              <w:bottom w:val="nil"/>
              <w:right w:val="nil"/>
            </w:tcBorders>
          </w:tcPr>
          <w:p w14:paraId="2961A869" w14:textId="1E2DD015" w:rsidR="008D32DA" w:rsidRPr="00D65C37" w:rsidRDefault="008D32DA" w:rsidP="00901DBB">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2</w:t>
            </w:r>
          </w:p>
        </w:tc>
        <w:tc>
          <w:tcPr>
            <w:tcW w:w="567" w:type="dxa"/>
            <w:tcBorders>
              <w:top w:val="nil"/>
              <w:left w:val="nil"/>
              <w:bottom w:val="nil"/>
              <w:right w:val="nil"/>
            </w:tcBorders>
          </w:tcPr>
          <w:p w14:paraId="4122B5E8" w14:textId="6F7DECA9" w:rsidR="008D32DA" w:rsidRPr="00D65C37" w:rsidRDefault="008D32DA" w:rsidP="00901DBB">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2</w:t>
            </w:r>
          </w:p>
        </w:tc>
        <w:tc>
          <w:tcPr>
            <w:tcW w:w="708" w:type="dxa"/>
            <w:tcBorders>
              <w:top w:val="nil"/>
              <w:left w:val="nil"/>
              <w:bottom w:val="nil"/>
              <w:right w:val="nil"/>
            </w:tcBorders>
          </w:tcPr>
          <w:p w14:paraId="0E5F5E72" w14:textId="4CECF539" w:rsidR="008D32DA" w:rsidRPr="00D65C37" w:rsidRDefault="008D32DA" w:rsidP="00901DBB">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2</w:t>
            </w:r>
          </w:p>
        </w:tc>
      </w:tr>
      <w:tr w:rsidR="00D65C37" w:rsidRPr="00D65C37" w14:paraId="38753600" w14:textId="23C3CB65" w:rsidTr="008D32DA">
        <w:tc>
          <w:tcPr>
            <w:tcW w:w="2219" w:type="dxa"/>
            <w:tcBorders>
              <w:top w:val="nil"/>
              <w:left w:val="nil"/>
              <w:bottom w:val="single" w:sz="6" w:space="0" w:color="auto"/>
              <w:right w:val="nil"/>
            </w:tcBorders>
            <w:shd w:val="clear" w:color="auto" w:fill="auto"/>
            <w:hideMark/>
          </w:tcPr>
          <w:p w14:paraId="3373B55E" w14:textId="30B39985" w:rsidR="008D32DA" w:rsidRPr="00D65C37" w:rsidRDefault="008D32DA" w:rsidP="00901DBB">
            <w:pPr>
              <w:spacing w:after="0" w:line="276" w:lineRule="auto"/>
              <w:textAlignment w:val="baseline"/>
              <w:rPr>
                <w:rFonts w:eastAsia="Times New Roman" w:cs="Times New Roman"/>
                <w:szCs w:val="20"/>
                <w:lang w:eastAsia="en-GB"/>
              </w:rPr>
            </w:pPr>
            <w:r w:rsidRPr="00D65C37">
              <w:rPr>
                <w:rFonts w:eastAsia="Times New Roman" w:cs="Times New Roman"/>
                <w:szCs w:val="20"/>
                <w:lang w:val="en-US" w:eastAsia="en-GB"/>
              </w:rPr>
              <w:t>12. Results discussed adequately</w:t>
            </w:r>
          </w:p>
        </w:tc>
        <w:tc>
          <w:tcPr>
            <w:tcW w:w="940" w:type="dxa"/>
            <w:tcBorders>
              <w:top w:val="nil"/>
              <w:left w:val="nil"/>
              <w:bottom w:val="single" w:sz="6" w:space="0" w:color="auto"/>
              <w:right w:val="nil"/>
            </w:tcBorders>
            <w:shd w:val="clear" w:color="auto" w:fill="auto"/>
          </w:tcPr>
          <w:p w14:paraId="7901B854" w14:textId="24BDC19E" w:rsidR="008D32DA" w:rsidRPr="00D65C37" w:rsidRDefault="008D32DA" w:rsidP="00901DBB">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2</w:t>
            </w:r>
          </w:p>
        </w:tc>
        <w:tc>
          <w:tcPr>
            <w:tcW w:w="709" w:type="dxa"/>
            <w:tcBorders>
              <w:top w:val="nil"/>
              <w:left w:val="nil"/>
              <w:bottom w:val="single" w:sz="6" w:space="0" w:color="auto"/>
              <w:right w:val="nil"/>
            </w:tcBorders>
            <w:shd w:val="clear" w:color="auto" w:fill="auto"/>
          </w:tcPr>
          <w:p w14:paraId="52095EE8" w14:textId="1E89B739" w:rsidR="008D32DA" w:rsidRPr="00D65C37" w:rsidRDefault="008D32DA" w:rsidP="00901DBB">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1</w:t>
            </w:r>
          </w:p>
        </w:tc>
        <w:tc>
          <w:tcPr>
            <w:tcW w:w="708" w:type="dxa"/>
            <w:tcBorders>
              <w:top w:val="nil"/>
              <w:left w:val="nil"/>
              <w:bottom w:val="single" w:sz="6" w:space="0" w:color="auto"/>
              <w:right w:val="nil"/>
            </w:tcBorders>
            <w:shd w:val="clear" w:color="auto" w:fill="auto"/>
          </w:tcPr>
          <w:p w14:paraId="4C8AD5CE" w14:textId="68B30D9E" w:rsidR="008D32DA" w:rsidRPr="00D65C37" w:rsidRDefault="008D32DA" w:rsidP="00901DBB">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2</w:t>
            </w:r>
          </w:p>
        </w:tc>
        <w:tc>
          <w:tcPr>
            <w:tcW w:w="742" w:type="dxa"/>
            <w:tcBorders>
              <w:top w:val="nil"/>
              <w:left w:val="nil"/>
              <w:bottom w:val="single" w:sz="6" w:space="0" w:color="auto"/>
              <w:right w:val="nil"/>
            </w:tcBorders>
            <w:shd w:val="clear" w:color="auto" w:fill="auto"/>
          </w:tcPr>
          <w:p w14:paraId="05390C6B" w14:textId="381E5AFD" w:rsidR="008D32DA" w:rsidRPr="00D65C37" w:rsidRDefault="008D32DA" w:rsidP="00901DBB">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2</w:t>
            </w:r>
          </w:p>
        </w:tc>
        <w:tc>
          <w:tcPr>
            <w:tcW w:w="883" w:type="dxa"/>
            <w:tcBorders>
              <w:top w:val="nil"/>
              <w:left w:val="nil"/>
              <w:bottom w:val="single" w:sz="6" w:space="0" w:color="auto"/>
              <w:right w:val="nil"/>
            </w:tcBorders>
            <w:shd w:val="clear" w:color="auto" w:fill="auto"/>
          </w:tcPr>
          <w:p w14:paraId="789E0A68" w14:textId="7F9567A9" w:rsidR="008D32DA" w:rsidRPr="00D65C37" w:rsidRDefault="008D32DA" w:rsidP="00901DBB">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2</w:t>
            </w:r>
          </w:p>
        </w:tc>
        <w:tc>
          <w:tcPr>
            <w:tcW w:w="1008" w:type="dxa"/>
            <w:tcBorders>
              <w:top w:val="nil"/>
              <w:left w:val="nil"/>
              <w:bottom w:val="single" w:sz="6" w:space="0" w:color="auto"/>
              <w:right w:val="nil"/>
            </w:tcBorders>
            <w:shd w:val="clear" w:color="auto" w:fill="auto"/>
          </w:tcPr>
          <w:p w14:paraId="6202380F" w14:textId="21B6B0BD" w:rsidR="008D32DA" w:rsidRPr="00D65C37" w:rsidRDefault="008D32DA" w:rsidP="00901DBB">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2</w:t>
            </w:r>
          </w:p>
        </w:tc>
        <w:tc>
          <w:tcPr>
            <w:tcW w:w="1013" w:type="dxa"/>
            <w:tcBorders>
              <w:top w:val="nil"/>
              <w:left w:val="nil"/>
              <w:bottom w:val="single" w:sz="6" w:space="0" w:color="auto"/>
              <w:right w:val="nil"/>
            </w:tcBorders>
          </w:tcPr>
          <w:p w14:paraId="32A03AD9" w14:textId="73151871" w:rsidR="008D32DA" w:rsidRPr="00D65C37" w:rsidRDefault="008D32DA" w:rsidP="00901DBB">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1</w:t>
            </w:r>
          </w:p>
        </w:tc>
        <w:tc>
          <w:tcPr>
            <w:tcW w:w="709" w:type="dxa"/>
            <w:tcBorders>
              <w:top w:val="nil"/>
              <w:left w:val="nil"/>
              <w:bottom w:val="single" w:sz="6" w:space="0" w:color="auto"/>
              <w:right w:val="nil"/>
            </w:tcBorders>
          </w:tcPr>
          <w:p w14:paraId="03B7AE01" w14:textId="34FEEB93" w:rsidR="008D32DA" w:rsidRPr="00D65C37" w:rsidRDefault="008D32DA" w:rsidP="00901DBB">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0</w:t>
            </w:r>
          </w:p>
        </w:tc>
        <w:tc>
          <w:tcPr>
            <w:tcW w:w="709" w:type="dxa"/>
            <w:tcBorders>
              <w:top w:val="nil"/>
              <w:left w:val="nil"/>
              <w:bottom w:val="single" w:sz="6" w:space="0" w:color="auto"/>
              <w:right w:val="nil"/>
            </w:tcBorders>
            <w:shd w:val="clear" w:color="auto" w:fill="auto"/>
          </w:tcPr>
          <w:p w14:paraId="73F583B9" w14:textId="395161F9" w:rsidR="008D32DA" w:rsidRPr="00D65C37" w:rsidRDefault="008D32DA" w:rsidP="00901DBB">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0</w:t>
            </w:r>
          </w:p>
        </w:tc>
        <w:tc>
          <w:tcPr>
            <w:tcW w:w="708" w:type="dxa"/>
            <w:tcBorders>
              <w:top w:val="nil"/>
              <w:left w:val="nil"/>
              <w:bottom w:val="single" w:sz="6" w:space="0" w:color="auto"/>
              <w:right w:val="nil"/>
            </w:tcBorders>
            <w:shd w:val="clear" w:color="auto" w:fill="auto"/>
          </w:tcPr>
          <w:p w14:paraId="2CCB3ECD" w14:textId="02285B03" w:rsidR="008D32DA" w:rsidRPr="00D65C37" w:rsidRDefault="008D32DA" w:rsidP="00901DBB">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2</w:t>
            </w:r>
          </w:p>
        </w:tc>
        <w:tc>
          <w:tcPr>
            <w:tcW w:w="567" w:type="dxa"/>
            <w:tcBorders>
              <w:top w:val="nil"/>
              <w:left w:val="nil"/>
              <w:bottom w:val="single" w:sz="6" w:space="0" w:color="auto"/>
              <w:right w:val="nil"/>
            </w:tcBorders>
          </w:tcPr>
          <w:p w14:paraId="11F13B51" w14:textId="717C61E1" w:rsidR="008D32DA" w:rsidRPr="00D65C37" w:rsidRDefault="008D32DA" w:rsidP="00901DBB">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2</w:t>
            </w:r>
          </w:p>
        </w:tc>
        <w:tc>
          <w:tcPr>
            <w:tcW w:w="993" w:type="dxa"/>
            <w:tcBorders>
              <w:top w:val="nil"/>
              <w:left w:val="nil"/>
              <w:bottom w:val="single" w:sz="6" w:space="0" w:color="auto"/>
              <w:right w:val="nil"/>
            </w:tcBorders>
          </w:tcPr>
          <w:p w14:paraId="13FF49FF" w14:textId="2792F256" w:rsidR="008D32DA" w:rsidRPr="00D65C37" w:rsidRDefault="008D32DA" w:rsidP="00901DBB">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2</w:t>
            </w:r>
          </w:p>
        </w:tc>
        <w:tc>
          <w:tcPr>
            <w:tcW w:w="709" w:type="dxa"/>
            <w:tcBorders>
              <w:top w:val="nil"/>
              <w:left w:val="nil"/>
              <w:bottom w:val="single" w:sz="6" w:space="0" w:color="auto"/>
              <w:right w:val="nil"/>
            </w:tcBorders>
          </w:tcPr>
          <w:p w14:paraId="7FB52F08" w14:textId="5E9465CE" w:rsidR="008D32DA" w:rsidRPr="00D65C37" w:rsidRDefault="008D32DA" w:rsidP="00901DBB">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1</w:t>
            </w:r>
          </w:p>
        </w:tc>
        <w:tc>
          <w:tcPr>
            <w:tcW w:w="567" w:type="dxa"/>
            <w:tcBorders>
              <w:top w:val="nil"/>
              <w:left w:val="nil"/>
              <w:bottom w:val="single" w:sz="6" w:space="0" w:color="auto"/>
              <w:right w:val="nil"/>
            </w:tcBorders>
          </w:tcPr>
          <w:p w14:paraId="37C19092" w14:textId="418CB372" w:rsidR="008D32DA" w:rsidRPr="00D65C37" w:rsidRDefault="008D32DA" w:rsidP="00901DBB">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2</w:t>
            </w:r>
          </w:p>
        </w:tc>
        <w:tc>
          <w:tcPr>
            <w:tcW w:w="708" w:type="dxa"/>
            <w:tcBorders>
              <w:top w:val="nil"/>
              <w:left w:val="nil"/>
              <w:bottom w:val="single" w:sz="6" w:space="0" w:color="auto"/>
              <w:right w:val="nil"/>
            </w:tcBorders>
          </w:tcPr>
          <w:p w14:paraId="1670D34A" w14:textId="4DCCE744" w:rsidR="008D32DA" w:rsidRPr="00D65C37" w:rsidRDefault="008D32DA" w:rsidP="00901DBB">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1</w:t>
            </w:r>
          </w:p>
        </w:tc>
      </w:tr>
      <w:tr w:rsidR="00D65C37" w:rsidRPr="00D65C37" w14:paraId="67F8EA77" w14:textId="5C0311CA" w:rsidTr="008D32DA">
        <w:tc>
          <w:tcPr>
            <w:tcW w:w="2219" w:type="dxa"/>
            <w:tcBorders>
              <w:top w:val="single" w:sz="6" w:space="0" w:color="auto"/>
              <w:left w:val="nil"/>
              <w:bottom w:val="single" w:sz="4" w:space="0" w:color="auto"/>
              <w:right w:val="nil"/>
            </w:tcBorders>
            <w:shd w:val="clear" w:color="auto" w:fill="auto"/>
            <w:hideMark/>
          </w:tcPr>
          <w:p w14:paraId="03A57FC9" w14:textId="67358624" w:rsidR="008D32DA" w:rsidRPr="00D65C37" w:rsidRDefault="008D32DA" w:rsidP="00901DBB">
            <w:pPr>
              <w:spacing w:after="0" w:line="276" w:lineRule="auto"/>
              <w:textAlignment w:val="baseline"/>
              <w:rPr>
                <w:rFonts w:eastAsia="Times New Roman" w:cs="Times New Roman"/>
                <w:szCs w:val="20"/>
                <w:lang w:eastAsia="en-GB"/>
              </w:rPr>
            </w:pPr>
            <w:r w:rsidRPr="00D65C37">
              <w:rPr>
                <w:rFonts w:eastAsia="Times New Roman" w:cs="Times New Roman"/>
                <w:b/>
                <w:bCs/>
                <w:szCs w:val="20"/>
                <w:lang w:val="en-US" w:eastAsia="en-GB"/>
              </w:rPr>
              <w:t>Total score</w:t>
            </w:r>
            <w:r w:rsidRPr="00D65C37">
              <w:rPr>
                <w:rFonts w:eastAsia="Times New Roman" w:cs="Times New Roman"/>
                <w:szCs w:val="20"/>
                <w:lang w:eastAsia="en-GB"/>
              </w:rPr>
              <w:t> </w:t>
            </w:r>
          </w:p>
        </w:tc>
        <w:tc>
          <w:tcPr>
            <w:tcW w:w="940" w:type="dxa"/>
            <w:tcBorders>
              <w:top w:val="single" w:sz="6" w:space="0" w:color="auto"/>
              <w:left w:val="nil"/>
              <w:bottom w:val="single" w:sz="4" w:space="0" w:color="auto"/>
              <w:right w:val="nil"/>
            </w:tcBorders>
            <w:shd w:val="clear" w:color="auto" w:fill="auto"/>
          </w:tcPr>
          <w:p w14:paraId="7F23F711" w14:textId="4EB139F1" w:rsidR="008D32DA" w:rsidRPr="00D65C37" w:rsidRDefault="008D32DA" w:rsidP="00901DBB">
            <w:pPr>
              <w:spacing w:after="0" w:line="276" w:lineRule="auto"/>
              <w:jc w:val="center"/>
              <w:textAlignment w:val="baseline"/>
              <w:rPr>
                <w:rFonts w:eastAsia="Times New Roman" w:cs="Times New Roman"/>
                <w:b/>
                <w:bCs/>
                <w:szCs w:val="20"/>
                <w:lang w:eastAsia="en-GB"/>
              </w:rPr>
            </w:pPr>
            <w:r w:rsidRPr="00D65C37">
              <w:rPr>
                <w:rFonts w:eastAsia="Times New Roman" w:cs="Times New Roman"/>
                <w:b/>
                <w:bCs/>
                <w:szCs w:val="20"/>
                <w:lang w:eastAsia="en-GB"/>
              </w:rPr>
              <w:t>21</w:t>
            </w:r>
          </w:p>
        </w:tc>
        <w:tc>
          <w:tcPr>
            <w:tcW w:w="709" w:type="dxa"/>
            <w:tcBorders>
              <w:top w:val="single" w:sz="6" w:space="0" w:color="auto"/>
              <w:left w:val="nil"/>
              <w:bottom w:val="single" w:sz="4" w:space="0" w:color="auto"/>
              <w:right w:val="nil"/>
            </w:tcBorders>
            <w:shd w:val="clear" w:color="auto" w:fill="auto"/>
          </w:tcPr>
          <w:p w14:paraId="21CA3818" w14:textId="48FBA915" w:rsidR="008D32DA" w:rsidRPr="00D65C37" w:rsidRDefault="008D32DA" w:rsidP="00901DBB">
            <w:pPr>
              <w:spacing w:after="0" w:line="276" w:lineRule="auto"/>
              <w:jc w:val="center"/>
              <w:textAlignment w:val="baseline"/>
              <w:rPr>
                <w:rFonts w:eastAsia="Times New Roman" w:cs="Times New Roman"/>
                <w:b/>
                <w:bCs/>
                <w:szCs w:val="20"/>
                <w:lang w:eastAsia="en-GB"/>
              </w:rPr>
            </w:pPr>
            <w:r w:rsidRPr="00D65C37">
              <w:rPr>
                <w:rFonts w:eastAsia="Times New Roman" w:cs="Times New Roman"/>
                <w:b/>
                <w:bCs/>
                <w:szCs w:val="20"/>
                <w:lang w:eastAsia="en-GB"/>
              </w:rPr>
              <w:t>18</w:t>
            </w:r>
          </w:p>
        </w:tc>
        <w:tc>
          <w:tcPr>
            <w:tcW w:w="708" w:type="dxa"/>
            <w:tcBorders>
              <w:top w:val="single" w:sz="6" w:space="0" w:color="auto"/>
              <w:left w:val="nil"/>
              <w:bottom w:val="single" w:sz="4" w:space="0" w:color="auto"/>
              <w:right w:val="nil"/>
            </w:tcBorders>
            <w:shd w:val="clear" w:color="auto" w:fill="auto"/>
          </w:tcPr>
          <w:p w14:paraId="65D6C05E" w14:textId="276D3BAA" w:rsidR="008D32DA" w:rsidRPr="00D65C37" w:rsidRDefault="008D32DA" w:rsidP="00901DBB">
            <w:pPr>
              <w:spacing w:after="0" w:line="276" w:lineRule="auto"/>
              <w:jc w:val="center"/>
              <w:textAlignment w:val="baseline"/>
              <w:rPr>
                <w:rFonts w:eastAsia="Times New Roman" w:cs="Times New Roman"/>
                <w:b/>
                <w:bCs/>
                <w:szCs w:val="20"/>
                <w:lang w:eastAsia="en-GB"/>
              </w:rPr>
            </w:pPr>
            <w:r w:rsidRPr="00D65C37">
              <w:rPr>
                <w:rFonts w:eastAsia="Times New Roman" w:cs="Times New Roman"/>
                <w:b/>
                <w:bCs/>
                <w:szCs w:val="20"/>
                <w:lang w:eastAsia="en-GB"/>
              </w:rPr>
              <w:t>20</w:t>
            </w:r>
          </w:p>
        </w:tc>
        <w:tc>
          <w:tcPr>
            <w:tcW w:w="742" w:type="dxa"/>
            <w:tcBorders>
              <w:top w:val="single" w:sz="6" w:space="0" w:color="auto"/>
              <w:left w:val="nil"/>
              <w:bottom w:val="single" w:sz="4" w:space="0" w:color="auto"/>
              <w:right w:val="nil"/>
            </w:tcBorders>
            <w:shd w:val="clear" w:color="auto" w:fill="auto"/>
          </w:tcPr>
          <w:p w14:paraId="7A9EB335" w14:textId="4616205E" w:rsidR="008D32DA" w:rsidRPr="00D65C37" w:rsidRDefault="008D32DA" w:rsidP="00901DBB">
            <w:pPr>
              <w:spacing w:after="0" w:line="276" w:lineRule="auto"/>
              <w:jc w:val="center"/>
              <w:textAlignment w:val="baseline"/>
              <w:rPr>
                <w:rFonts w:eastAsia="Times New Roman" w:cs="Times New Roman"/>
                <w:b/>
                <w:bCs/>
                <w:szCs w:val="20"/>
                <w:lang w:eastAsia="en-GB"/>
              </w:rPr>
            </w:pPr>
            <w:r w:rsidRPr="00D65C37">
              <w:rPr>
                <w:rFonts w:eastAsia="Times New Roman" w:cs="Times New Roman"/>
                <w:b/>
                <w:bCs/>
                <w:szCs w:val="20"/>
                <w:lang w:eastAsia="en-GB"/>
              </w:rPr>
              <w:t>19</w:t>
            </w:r>
          </w:p>
        </w:tc>
        <w:tc>
          <w:tcPr>
            <w:tcW w:w="883" w:type="dxa"/>
            <w:tcBorders>
              <w:top w:val="single" w:sz="6" w:space="0" w:color="auto"/>
              <w:left w:val="nil"/>
              <w:bottom w:val="single" w:sz="4" w:space="0" w:color="auto"/>
              <w:right w:val="nil"/>
            </w:tcBorders>
            <w:shd w:val="clear" w:color="auto" w:fill="auto"/>
          </w:tcPr>
          <w:p w14:paraId="354DE906" w14:textId="23F43761" w:rsidR="008D32DA" w:rsidRPr="00D65C37" w:rsidRDefault="008D32DA" w:rsidP="00901DBB">
            <w:pPr>
              <w:spacing w:after="0" w:line="276" w:lineRule="auto"/>
              <w:jc w:val="center"/>
              <w:textAlignment w:val="baseline"/>
              <w:rPr>
                <w:rFonts w:eastAsia="Times New Roman" w:cs="Times New Roman"/>
                <w:b/>
                <w:bCs/>
                <w:szCs w:val="20"/>
                <w:lang w:eastAsia="en-GB"/>
              </w:rPr>
            </w:pPr>
            <w:r w:rsidRPr="00D65C37">
              <w:rPr>
                <w:rFonts w:eastAsia="Times New Roman" w:cs="Times New Roman"/>
                <w:b/>
                <w:bCs/>
                <w:szCs w:val="20"/>
                <w:lang w:eastAsia="en-GB"/>
              </w:rPr>
              <w:t>15</w:t>
            </w:r>
          </w:p>
        </w:tc>
        <w:tc>
          <w:tcPr>
            <w:tcW w:w="1008" w:type="dxa"/>
            <w:tcBorders>
              <w:top w:val="single" w:sz="6" w:space="0" w:color="auto"/>
              <w:left w:val="nil"/>
              <w:bottom w:val="single" w:sz="4" w:space="0" w:color="auto"/>
              <w:right w:val="nil"/>
            </w:tcBorders>
            <w:shd w:val="clear" w:color="auto" w:fill="auto"/>
          </w:tcPr>
          <w:p w14:paraId="08F14CE5" w14:textId="02DC18CD" w:rsidR="008D32DA" w:rsidRPr="00D65C37" w:rsidRDefault="008D32DA" w:rsidP="00901DBB">
            <w:pPr>
              <w:spacing w:after="0" w:line="276" w:lineRule="auto"/>
              <w:jc w:val="center"/>
              <w:textAlignment w:val="baseline"/>
              <w:rPr>
                <w:rFonts w:eastAsia="Times New Roman" w:cs="Times New Roman"/>
                <w:b/>
                <w:bCs/>
                <w:szCs w:val="20"/>
                <w:lang w:eastAsia="en-GB"/>
              </w:rPr>
            </w:pPr>
            <w:r w:rsidRPr="00D65C37">
              <w:rPr>
                <w:rFonts w:eastAsia="Times New Roman" w:cs="Times New Roman"/>
                <w:b/>
                <w:bCs/>
                <w:szCs w:val="20"/>
                <w:lang w:eastAsia="en-GB"/>
              </w:rPr>
              <w:t>16</w:t>
            </w:r>
          </w:p>
        </w:tc>
        <w:tc>
          <w:tcPr>
            <w:tcW w:w="1013" w:type="dxa"/>
            <w:tcBorders>
              <w:top w:val="single" w:sz="6" w:space="0" w:color="auto"/>
              <w:left w:val="nil"/>
              <w:bottom w:val="single" w:sz="4" w:space="0" w:color="auto"/>
              <w:right w:val="nil"/>
            </w:tcBorders>
          </w:tcPr>
          <w:p w14:paraId="088520C0" w14:textId="3A4E3617" w:rsidR="008D32DA" w:rsidRPr="00D65C37" w:rsidRDefault="008D32DA" w:rsidP="00901DBB">
            <w:pPr>
              <w:spacing w:after="0" w:line="276" w:lineRule="auto"/>
              <w:jc w:val="center"/>
              <w:textAlignment w:val="baseline"/>
              <w:rPr>
                <w:rFonts w:eastAsia="Times New Roman" w:cs="Times New Roman"/>
                <w:b/>
                <w:bCs/>
                <w:szCs w:val="20"/>
                <w:lang w:eastAsia="en-GB"/>
              </w:rPr>
            </w:pPr>
            <w:r w:rsidRPr="00D65C37">
              <w:rPr>
                <w:rFonts w:eastAsia="Times New Roman" w:cs="Times New Roman"/>
                <w:b/>
                <w:bCs/>
                <w:szCs w:val="20"/>
                <w:lang w:eastAsia="en-GB"/>
              </w:rPr>
              <w:t>18</w:t>
            </w:r>
          </w:p>
        </w:tc>
        <w:tc>
          <w:tcPr>
            <w:tcW w:w="709" w:type="dxa"/>
            <w:tcBorders>
              <w:top w:val="single" w:sz="6" w:space="0" w:color="auto"/>
              <w:left w:val="nil"/>
              <w:bottom w:val="single" w:sz="4" w:space="0" w:color="auto"/>
              <w:right w:val="nil"/>
            </w:tcBorders>
          </w:tcPr>
          <w:p w14:paraId="13821092" w14:textId="73225E36" w:rsidR="008D32DA" w:rsidRPr="00D65C37" w:rsidRDefault="008D32DA" w:rsidP="00901DBB">
            <w:pPr>
              <w:spacing w:after="0" w:line="276" w:lineRule="auto"/>
              <w:jc w:val="center"/>
              <w:textAlignment w:val="baseline"/>
              <w:rPr>
                <w:rFonts w:eastAsia="Times New Roman" w:cs="Times New Roman"/>
                <w:b/>
                <w:bCs/>
                <w:szCs w:val="20"/>
                <w:lang w:eastAsia="en-GB"/>
              </w:rPr>
            </w:pPr>
            <w:r w:rsidRPr="00D65C37">
              <w:rPr>
                <w:rFonts w:eastAsia="Times New Roman" w:cs="Times New Roman"/>
                <w:b/>
                <w:bCs/>
                <w:szCs w:val="20"/>
                <w:lang w:eastAsia="en-GB"/>
              </w:rPr>
              <w:t>15</w:t>
            </w:r>
          </w:p>
        </w:tc>
        <w:tc>
          <w:tcPr>
            <w:tcW w:w="709" w:type="dxa"/>
            <w:tcBorders>
              <w:top w:val="single" w:sz="6" w:space="0" w:color="auto"/>
              <w:left w:val="nil"/>
              <w:bottom w:val="single" w:sz="4" w:space="0" w:color="auto"/>
              <w:right w:val="nil"/>
            </w:tcBorders>
            <w:shd w:val="clear" w:color="auto" w:fill="auto"/>
          </w:tcPr>
          <w:p w14:paraId="72F23B67" w14:textId="3ED2BB88" w:rsidR="008D32DA" w:rsidRPr="00D65C37" w:rsidRDefault="008D32DA" w:rsidP="00901DBB">
            <w:pPr>
              <w:spacing w:after="0" w:line="276" w:lineRule="auto"/>
              <w:jc w:val="center"/>
              <w:textAlignment w:val="baseline"/>
              <w:rPr>
                <w:rFonts w:eastAsia="Times New Roman" w:cs="Times New Roman"/>
                <w:b/>
                <w:bCs/>
                <w:szCs w:val="20"/>
                <w:lang w:eastAsia="en-GB"/>
              </w:rPr>
            </w:pPr>
            <w:r w:rsidRPr="00D65C37">
              <w:rPr>
                <w:rFonts w:eastAsia="Times New Roman" w:cs="Times New Roman"/>
                <w:b/>
                <w:bCs/>
                <w:szCs w:val="20"/>
                <w:lang w:eastAsia="en-GB"/>
              </w:rPr>
              <w:t>15</w:t>
            </w:r>
          </w:p>
        </w:tc>
        <w:tc>
          <w:tcPr>
            <w:tcW w:w="708" w:type="dxa"/>
            <w:tcBorders>
              <w:top w:val="single" w:sz="6" w:space="0" w:color="auto"/>
              <w:left w:val="nil"/>
              <w:bottom w:val="single" w:sz="4" w:space="0" w:color="auto"/>
              <w:right w:val="nil"/>
            </w:tcBorders>
            <w:shd w:val="clear" w:color="auto" w:fill="auto"/>
          </w:tcPr>
          <w:p w14:paraId="51DDE5F6" w14:textId="3C672599" w:rsidR="008D32DA" w:rsidRPr="00D65C37" w:rsidRDefault="008D32DA" w:rsidP="00901DBB">
            <w:pPr>
              <w:spacing w:after="0" w:line="276" w:lineRule="auto"/>
              <w:jc w:val="center"/>
              <w:textAlignment w:val="baseline"/>
              <w:rPr>
                <w:rFonts w:eastAsia="Times New Roman" w:cs="Times New Roman"/>
                <w:b/>
                <w:bCs/>
                <w:szCs w:val="20"/>
                <w:lang w:eastAsia="en-GB"/>
              </w:rPr>
            </w:pPr>
            <w:r w:rsidRPr="00D65C37">
              <w:rPr>
                <w:rFonts w:eastAsia="Times New Roman" w:cs="Times New Roman"/>
                <w:b/>
                <w:bCs/>
                <w:szCs w:val="20"/>
                <w:lang w:eastAsia="en-GB"/>
              </w:rPr>
              <w:t>21</w:t>
            </w:r>
          </w:p>
        </w:tc>
        <w:tc>
          <w:tcPr>
            <w:tcW w:w="567" w:type="dxa"/>
            <w:tcBorders>
              <w:top w:val="single" w:sz="6" w:space="0" w:color="auto"/>
              <w:left w:val="nil"/>
              <w:bottom w:val="single" w:sz="4" w:space="0" w:color="auto"/>
              <w:right w:val="nil"/>
            </w:tcBorders>
          </w:tcPr>
          <w:p w14:paraId="59F48A12" w14:textId="4BC3F47E" w:rsidR="008D32DA" w:rsidRPr="00D65C37" w:rsidRDefault="008D32DA" w:rsidP="00901DBB">
            <w:pPr>
              <w:spacing w:after="0" w:line="276" w:lineRule="auto"/>
              <w:jc w:val="center"/>
              <w:textAlignment w:val="baseline"/>
              <w:rPr>
                <w:rFonts w:eastAsia="Times New Roman" w:cs="Times New Roman"/>
                <w:b/>
                <w:bCs/>
                <w:szCs w:val="20"/>
                <w:lang w:eastAsia="en-GB"/>
              </w:rPr>
            </w:pPr>
            <w:r w:rsidRPr="00D65C37">
              <w:rPr>
                <w:rFonts w:eastAsia="Times New Roman" w:cs="Times New Roman"/>
                <w:b/>
                <w:bCs/>
                <w:szCs w:val="20"/>
                <w:lang w:eastAsia="en-GB"/>
              </w:rPr>
              <w:t>17</w:t>
            </w:r>
          </w:p>
        </w:tc>
        <w:tc>
          <w:tcPr>
            <w:tcW w:w="993" w:type="dxa"/>
            <w:tcBorders>
              <w:top w:val="single" w:sz="6" w:space="0" w:color="auto"/>
              <w:left w:val="nil"/>
              <w:bottom w:val="single" w:sz="4" w:space="0" w:color="auto"/>
              <w:right w:val="nil"/>
            </w:tcBorders>
          </w:tcPr>
          <w:p w14:paraId="1ACAA6AC" w14:textId="4B6795B3" w:rsidR="008D32DA" w:rsidRPr="00D65C37" w:rsidRDefault="008D32DA" w:rsidP="00901DBB">
            <w:pPr>
              <w:spacing w:after="0" w:line="276" w:lineRule="auto"/>
              <w:jc w:val="center"/>
              <w:textAlignment w:val="baseline"/>
              <w:rPr>
                <w:rFonts w:eastAsia="Times New Roman" w:cs="Times New Roman"/>
                <w:b/>
                <w:bCs/>
                <w:szCs w:val="20"/>
                <w:lang w:eastAsia="en-GB"/>
              </w:rPr>
            </w:pPr>
            <w:r w:rsidRPr="00D65C37">
              <w:rPr>
                <w:rFonts w:eastAsia="Times New Roman" w:cs="Times New Roman"/>
                <w:b/>
                <w:bCs/>
                <w:szCs w:val="20"/>
                <w:lang w:eastAsia="en-GB"/>
              </w:rPr>
              <w:t>17</w:t>
            </w:r>
          </w:p>
        </w:tc>
        <w:tc>
          <w:tcPr>
            <w:tcW w:w="709" w:type="dxa"/>
            <w:tcBorders>
              <w:top w:val="single" w:sz="6" w:space="0" w:color="auto"/>
              <w:left w:val="nil"/>
              <w:bottom w:val="single" w:sz="4" w:space="0" w:color="auto"/>
              <w:right w:val="nil"/>
            </w:tcBorders>
          </w:tcPr>
          <w:p w14:paraId="6E098901" w14:textId="7E12882B" w:rsidR="008D32DA" w:rsidRPr="00D65C37" w:rsidRDefault="008D32DA" w:rsidP="00901DBB">
            <w:pPr>
              <w:spacing w:after="0" w:line="276" w:lineRule="auto"/>
              <w:jc w:val="center"/>
              <w:textAlignment w:val="baseline"/>
              <w:rPr>
                <w:rFonts w:eastAsia="Times New Roman" w:cs="Times New Roman"/>
                <w:b/>
                <w:bCs/>
                <w:szCs w:val="20"/>
                <w:lang w:eastAsia="en-GB"/>
              </w:rPr>
            </w:pPr>
            <w:r w:rsidRPr="00D65C37">
              <w:rPr>
                <w:rFonts w:eastAsia="Times New Roman" w:cs="Times New Roman"/>
                <w:b/>
                <w:bCs/>
                <w:szCs w:val="20"/>
                <w:lang w:eastAsia="en-GB"/>
              </w:rPr>
              <w:t>17</w:t>
            </w:r>
          </w:p>
        </w:tc>
        <w:tc>
          <w:tcPr>
            <w:tcW w:w="567" w:type="dxa"/>
            <w:tcBorders>
              <w:top w:val="single" w:sz="6" w:space="0" w:color="auto"/>
              <w:left w:val="nil"/>
              <w:bottom w:val="single" w:sz="4" w:space="0" w:color="auto"/>
              <w:right w:val="nil"/>
            </w:tcBorders>
          </w:tcPr>
          <w:p w14:paraId="6992198D" w14:textId="160C28C7" w:rsidR="008D32DA" w:rsidRPr="00D65C37" w:rsidRDefault="008D32DA" w:rsidP="00901DBB">
            <w:pPr>
              <w:spacing w:after="0" w:line="276" w:lineRule="auto"/>
              <w:jc w:val="center"/>
              <w:textAlignment w:val="baseline"/>
              <w:rPr>
                <w:rFonts w:eastAsia="Times New Roman" w:cs="Times New Roman"/>
                <w:b/>
                <w:bCs/>
                <w:szCs w:val="20"/>
                <w:lang w:eastAsia="en-GB"/>
              </w:rPr>
            </w:pPr>
            <w:r w:rsidRPr="00D65C37">
              <w:rPr>
                <w:rFonts w:eastAsia="Times New Roman" w:cs="Times New Roman"/>
                <w:b/>
                <w:bCs/>
                <w:szCs w:val="20"/>
                <w:lang w:eastAsia="en-GB"/>
              </w:rPr>
              <w:t>17</w:t>
            </w:r>
          </w:p>
        </w:tc>
        <w:tc>
          <w:tcPr>
            <w:tcW w:w="708" w:type="dxa"/>
            <w:tcBorders>
              <w:top w:val="single" w:sz="6" w:space="0" w:color="auto"/>
              <w:left w:val="nil"/>
              <w:bottom w:val="single" w:sz="4" w:space="0" w:color="auto"/>
              <w:right w:val="nil"/>
            </w:tcBorders>
          </w:tcPr>
          <w:p w14:paraId="6244A87A" w14:textId="6B852A50" w:rsidR="008D32DA" w:rsidRPr="00D65C37" w:rsidRDefault="008D32DA" w:rsidP="00901DBB">
            <w:pPr>
              <w:spacing w:after="0" w:line="276" w:lineRule="auto"/>
              <w:jc w:val="center"/>
              <w:textAlignment w:val="baseline"/>
              <w:rPr>
                <w:rFonts w:eastAsia="Times New Roman" w:cs="Times New Roman"/>
                <w:b/>
                <w:bCs/>
                <w:szCs w:val="20"/>
                <w:lang w:eastAsia="en-GB"/>
              </w:rPr>
            </w:pPr>
            <w:r w:rsidRPr="00D65C37">
              <w:rPr>
                <w:rFonts w:eastAsia="Times New Roman" w:cs="Times New Roman"/>
                <w:b/>
                <w:bCs/>
                <w:szCs w:val="20"/>
                <w:lang w:eastAsia="en-GB"/>
              </w:rPr>
              <w:t>17</w:t>
            </w:r>
          </w:p>
        </w:tc>
      </w:tr>
    </w:tbl>
    <w:p w14:paraId="28707CD9" w14:textId="41A6F2E1" w:rsidR="00811AA5" w:rsidRPr="00D65C37" w:rsidRDefault="00811AA5" w:rsidP="007463E7"/>
    <w:p w14:paraId="68CECE81" w14:textId="77777777" w:rsidR="00C750F0" w:rsidRPr="00D65C37" w:rsidRDefault="00C750F0">
      <w:pPr>
        <w:rPr>
          <w:rFonts w:eastAsiaTheme="minorEastAsia" w:cs="Times New Roman"/>
          <w:spacing w:val="15"/>
          <w:sz w:val="22"/>
        </w:rPr>
      </w:pPr>
      <w:r w:rsidRPr="00D65C37">
        <w:rPr>
          <w:rFonts w:cs="Times New Roman"/>
        </w:rPr>
        <w:br w:type="page"/>
      </w:r>
    </w:p>
    <w:p w14:paraId="3CC07AFA" w14:textId="0D109C96" w:rsidR="00002445" w:rsidRPr="00D65C37" w:rsidRDefault="00230E53" w:rsidP="00002445">
      <w:pPr>
        <w:pStyle w:val="Subtitle"/>
        <w:rPr>
          <w:rFonts w:ascii="Times New Roman" w:hAnsi="Times New Roman" w:cs="Times New Roman"/>
          <w:color w:val="auto"/>
        </w:rPr>
      </w:pPr>
      <w:r w:rsidRPr="00D65C37">
        <w:rPr>
          <w:rFonts w:ascii="Times New Roman" w:hAnsi="Times New Roman" w:cs="Times New Roman"/>
          <w:color w:val="auto"/>
        </w:rPr>
        <w:t>Supplementary table</w:t>
      </w:r>
      <w:r w:rsidR="00002445" w:rsidRPr="00D65C37">
        <w:rPr>
          <w:rFonts w:ascii="Times New Roman" w:hAnsi="Times New Roman" w:cs="Times New Roman"/>
          <w:color w:val="auto"/>
        </w:rPr>
        <w:t xml:space="preserve"> </w:t>
      </w:r>
      <w:r w:rsidR="00735DE0" w:rsidRPr="00D65C37">
        <w:rPr>
          <w:rFonts w:ascii="Times New Roman" w:hAnsi="Times New Roman" w:cs="Times New Roman"/>
          <w:color w:val="auto"/>
        </w:rPr>
        <w:t>5</w:t>
      </w:r>
      <w:r w:rsidR="00002445" w:rsidRPr="00D65C37">
        <w:rPr>
          <w:rFonts w:ascii="Times New Roman" w:hAnsi="Times New Roman" w:cs="Times New Roman"/>
          <w:color w:val="auto"/>
        </w:rPr>
        <w:t xml:space="preserve"> cont</w:t>
      </w:r>
      <w:r w:rsidRPr="00D65C37">
        <w:rPr>
          <w:rFonts w:ascii="Times New Roman" w:hAnsi="Times New Roman" w:cs="Times New Roman"/>
          <w:color w:val="auto"/>
        </w:rPr>
        <w:t>inued</w:t>
      </w:r>
      <w:r w:rsidR="00C750F0" w:rsidRPr="00D65C37">
        <w:rPr>
          <w:rFonts w:ascii="Times New Roman" w:hAnsi="Times New Roman" w:cs="Times New Roman"/>
          <w:color w:val="auto"/>
        </w:rPr>
        <w:t>.</w:t>
      </w:r>
    </w:p>
    <w:tbl>
      <w:tblPr>
        <w:tblW w:w="14906" w:type="dxa"/>
        <w:tblInd w:w="-142"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2687"/>
        <w:gridCol w:w="850"/>
        <w:gridCol w:w="850"/>
        <w:gridCol w:w="1140"/>
        <w:gridCol w:w="851"/>
        <w:gridCol w:w="992"/>
        <w:gridCol w:w="567"/>
        <w:gridCol w:w="992"/>
        <w:gridCol w:w="851"/>
        <w:gridCol w:w="903"/>
        <w:gridCol w:w="903"/>
        <w:gridCol w:w="850"/>
        <w:gridCol w:w="851"/>
        <w:gridCol w:w="851"/>
        <w:gridCol w:w="746"/>
        <w:gridCol w:w="22"/>
      </w:tblGrid>
      <w:tr w:rsidR="00D65C37" w:rsidRPr="00D65C37" w14:paraId="6A55FE0A" w14:textId="061A0ABD" w:rsidTr="00D31592">
        <w:trPr>
          <w:trHeight w:val="503"/>
          <w:tblHeader/>
        </w:trPr>
        <w:tc>
          <w:tcPr>
            <w:tcW w:w="2687" w:type="dxa"/>
            <w:tcBorders>
              <w:top w:val="single" w:sz="6" w:space="0" w:color="auto"/>
              <w:left w:val="nil"/>
              <w:bottom w:val="single" w:sz="6" w:space="0" w:color="auto"/>
              <w:right w:val="nil"/>
            </w:tcBorders>
            <w:shd w:val="clear" w:color="auto" w:fill="auto"/>
            <w:vAlign w:val="center"/>
            <w:hideMark/>
          </w:tcPr>
          <w:p w14:paraId="10B36099" w14:textId="77777777" w:rsidR="00D31592" w:rsidRPr="00D65C37" w:rsidRDefault="00D31592" w:rsidP="00D31592">
            <w:pPr>
              <w:spacing w:after="0" w:line="240" w:lineRule="auto"/>
              <w:jc w:val="center"/>
              <w:textAlignment w:val="baseline"/>
              <w:rPr>
                <w:rFonts w:eastAsia="Times New Roman" w:cs="Times New Roman"/>
                <w:b/>
                <w:bCs/>
                <w:szCs w:val="20"/>
                <w:lang w:eastAsia="en-GB"/>
              </w:rPr>
            </w:pPr>
            <w:r w:rsidRPr="00D65C37">
              <w:rPr>
                <w:rFonts w:eastAsia="Times New Roman" w:cs="Times New Roman"/>
                <w:b/>
                <w:bCs/>
                <w:szCs w:val="20"/>
                <w:lang w:eastAsia="en-GB"/>
              </w:rPr>
              <w:t>Appraisal items</w:t>
            </w:r>
          </w:p>
        </w:tc>
        <w:tc>
          <w:tcPr>
            <w:tcW w:w="850" w:type="dxa"/>
            <w:tcBorders>
              <w:top w:val="single" w:sz="6" w:space="0" w:color="auto"/>
              <w:left w:val="nil"/>
              <w:bottom w:val="single" w:sz="6" w:space="0" w:color="auto"/>
              <w:right w:val="nil"/>
            </w:tcBorders>
          </w:tcPr>
          <w:p w14:paraId="781022B3" w14:textId="2C8514E1" w:rsidR="00D31592" w:rsidRPr="00D65C37" w:rsidRDefault="00D31592" w:rsidP="00D31592">
            <w:pPr>
              <w:spacing w:after="0" w:line="240" w:lineRule="auto"/>
              <w:jc w:val="center"/>
              <w:textAlignment w:val="baseline"/>
              <w:rPr>
                <w:rFonts w:eastAsia="Times New Roman" w:cs="Times New Roman"/>
                <w:szCs w:val="20"/>
                <w:lang w:eastAsia="en-GB"/>
              </w:rPr>
            </w:pPr>
            <w:r w:rsidRPr="00D65C37">
              <w:rPr>
                <w:rFonts w:eastAsia="Times New Roman" w:cs="Times New Roman"/>
                <w:szCs w:val="20"/>
                <w:lang w:eastAsia="en-GB"/>
              </w:rPr>
              <w:t>Klein (2003)</w:t>
            </w:r>
          </w:p>
        </w:tc>
        <w:tc>
          <w:tcPr>
            <w:tcW w:w="850" w:type="dxa"/>
            <w:tcBorders>
              <w:top w:val="single" w:sz="6" w:space="0" w:color="auto"/>
              <w:left w:val="nil"/>
              <w:bottom w:val="single" w:sz="6" w:space="0" w:color="auto"/>
              <w:right w:val="nil"/>
            </w:tcBorders>
            <w:shd w:val="clear" w:color="auto" w:fill="auto"/>
          </w:tcPr>
          <w:p w14:paraId="608A5784" w14:textId="1111EF25" w:rsidR="00D31592" w:rsidRPr="00D65C37" w:rsidRDefault="00D31592" w:rsidP="00D31592">
            <w:pPr>
              <w:spacing w:after="0" w:line="240" w:lineRule="auto"/>
              <w:jc w:val="center"/>
              <w:textAlignment w:val="baseline"/>
              <w:rPr>
                <w:rFonts w:eastAsia="Times New Roman" w:cs="Times New Roman"/>
                <w:szCs w:val="20"/>
                <w:lang w:eastAsia="en-GB"/>
              </w:rPr>
            </w:pPr>
            <w:r w:rsidRPr="00D65C37">
              <w:rPr>
                <w:rFonts w:eastAsia="Times New Roman" w:cs="Times New Roman"/>
                <w:szCs w:val="20"/>
                <w:lang w:eastAsia="en-GB"/>
              </w:rPr>
              <w:t>Leonetti (2021)</w:t>
            </w:r>
          </w:p>
        </w:tc>
        <w:tc>
          <w:tcPr>
            <w:tcW w:w="1140" w:type="dxa"/>
            <w:tcBorders>
              <w:top w:val="single" w:sz="6" w:space="0" w:color="auto"/>
              <w:left w:val="nil"/>
              <w:bottom w:val="single" w:sz="6" w:space="0" w:color="auto"/>
              <w:right w:val="nil"/>
            </w:tcBorders>
            <w:shd w:val="clear" w:color="auto" w:fill="auto"/>
          </w:tcPr>
          <w:p w14:paraId="281AEE85" w14:textId="1F1153B7" w:rsidR="00D31592" w:rsidRPr="00D65C37" w:rsidRDefault="00D31592" w:rsidP="00D31592">
            <w:pPr>
              <w:spacing w:after="0" w:line="240" w:lineRule="auto"/>
              <w:jc w:val="center"/>
              <w:textAlignment w:val="baseline"/>
              <w:rPr>
                <w:rFonts w:eastAsia="Times New Roman" w:cs="Times New Roman"/>
                <w:szCs w:val="20"/>
                <w:lang w:eastAsia="en-GB"/>
              </w:rPr>
            </w:pPr>
            <w:r w:rsidRPr="00D65C37">
              <w:rPr>
                <w:rFonts w:eastAsia="Times New Roman" w:cs="Times New Roman"/>
                <w:szCs w:val="20"/>
                <w:lang w:eastAsia="en-GB"/>
              </w:rPr>
              <w:t>Mahalakshmi (2015)</w:t>
            </w:r>
          </w:p>
        </w:tc>
        <w:tc>
          <w:tcPr>
            <w:tcW w:w="851" w:type="dxa"/>
            <w:tcBorders>
              <w:top w:val="single" w:sz="6" w:space="0" w:color="auto"/>
              <w:left w:val="nil"/>
              <w:bottom w:val="single" w:sz="6" w:space="0" w:color="auto"/>
              <w:right w:val="nil"/>
            </w:tcBorders>
            <w:shd w:val="clear" w:color="auto" w:fill="auto"/>
          </w:tcPr>
          <w:p w14:paraId="2C3D3085" w14:textId="76C55D0F" w:rsidR="00D31592" w:rsidRPr="00D65C37" w:rsidRDefault="00D31592" w:rsidP="00D31592">
            <w:pPr>
              <w:spacing w:after="0" w:line="240" w:lineRule="auto"/>
              <w:jc w:val="center"/>
              <w:textAlignment w:val="baseline"/>
              <w:rPr>
                <w:rFonts w:eastAsia="Times New Roman" w:cs="Times New Roman"/>
                <w:szCs w:val="20"/>
                <w:lang w:eastAsia="en-GB"/>
              </w:rPr>
            </w:pPr>
            <w:r w:rsidRPr="00D65C37">
              <w:rPr>
                <w:rFonts w:eastAsia="Times New Roman" w:cs="Times New Roman"/>
                <w:szCs w:val="20"/>
                <w:lang w:eastAsia="en-GB"/>
              </w:rPr>
              <w:t>Okita (2015)</w:t>
            </w:r>
          </w:p>
        </w:tc>
        <w:tc>
          <w:tcPr>
            <w:tcW w:w="992" w:type="dxa"/>
            <w:tcBorders>
              <w:top w:val="single" w:sz="6" w:space="0" w:color="auto"/>
              <w:left w:val="nil"/>
              <w:bottom w:val="single" w:sz="6" w:space="0" w:color="auto"/>
              <w:right w:val="nil"/>
            </w:tcBorders>
          </w:tcPr>
          <w:p w14:paraId="2A213B05" w14:textId="0C8FF087" w:rsidR="00D31592" w:rsidRPr="00D65C37" w:rsidRDefault="00D31592" w:rsidP="00D31592">
            <w:pPr>
              <w:spacing w:after="0" w:line="240" w:lineRule="auto"/>
              <w:jc w:val="center"/>
              <w:textAlignment w:val="baseline"/>
              <w:rPr>
                <w:rFonts w:eastAsia="Times New Roman" w:cs="Times New Roman"/>
                <w:szCs w:val="20"/>
                <w:vertAlign w:val="superscript"/>
                <w:lang w:eastAsia="en-GB"/>
              </w:rPr>
            </w:pPr>
            <w:r w:rsidRPr="00D65C37">
              <w:rPr>
                <w:rFonts w:eastAsia="Times New Roman" w:cs="Times New Roman"/>
                <w:szCs w:val="20"/>
                <w:lang w:eastAsia="en-GB"/>
              </w:rPr>
              <w:t>Reijneveld (2001)</w:t>
            </w:r>
          </w:p>
        </w:tc>
        <w:tc>
          <w:tcPr>
            <w:tcW w:w="567" w:type="dxa"/>
            <w:tcBorders>
              <w:top w:val="single" w:sz="6" w:space="0" w:color="auto"/>
              <w:left w:val="nil"/>
              <w:bottom w:val="single" w:sz="6" w:space="0" w:color="auto"/>
              <w:right w:val="nil"/>
            </w:tcBorders>
          </w:tcPr>
          <w:p w14:paraId="427B2DBE" w14:textId="090B2A10" w:rsidR="00D31592" w:rsidRPr="00D65C37" w:rsidRDefault="00D31592" w:rsidP="00D31592">
            <w:pPr>
              <w:spacing w:after="0" w:line="240" w:lineRule="auto"/>
              <w:jc w:val="center"/>
              <w:textAlignment w:val="baseline"/>
              <w:rPr>
                <w:rFonts w:eastAsia="Times New Roman" w:cs="Times New Roman"/>
                <w:szCs w:val="20"/>
                <w:lang w:eastAsia="en-GB"/>
              </w:rPr>
            </w:pPr>
            <w:r w:rsidRPr="00D65C37">
              <w:rPr>
                <w:rFonts w:eastAsia="Times New Roman" w:cs="Times New Roman"/>
                <w:szCs w:val="20"/>
                <w:lang w:eastAsia="en-GB"/>
              </w:rPr>
              <w:t>Ruge (2011)</w:t>
            </w:r>
          </w:p>
        </w:tc>
        <w:tc>
          <w:tcPr>
            <w:tcW w:w="992" w:type="dxa"/>
            <w:tcBorders>
              <w:top w:val="single" w:sz="6" w:space="0" w:color="auto"/>
              <w:left w:val="nil"/>
              <w:bottom w:val="single" w:sz="6" w:space="0" w:color="auto"/>
              <w:right w:val="nil"/>
            </w:tcBorders>
          </w:tcPr>
          <w:p w14:paraId="4C64903C" w14:textId="16EDB30F" w:rsidR="00D31592" w:rsidRPr="00D65C37" w:rsidRDefault="00D31592" w:rsidP="00D31592">
            <w:pPr>
              <w:spacing w:after="0" w:line="240" w:lineRule="auto"/>
              <w:jc w:val="center"/>
              <w:textAlignment w:val="baseline"/>
              <w:rPr>
                <w:rFonts w:eastAsia="Times New Roman" w:cs="Times New Roman"/>
                <w:szCs w:val="20"/>
                <w:vertAlign w:val="superscript"/>
                <w:lang w:eastAsia="en-GB"/>
              </w:rPr>
            </w:pPr>
            <w:r w:rsidRPr="00D65C37">
              <w:rPr>
                <w:rFonts w:eastAsia="Times New Roman" w:cs="Times New Roman"/>
                <w:szCs w:val="20"/>
                <w:lang w:eastAsia="en-GB"/>
              </w:rPr>
              <w:t>Salo (2002)</w:t>
            </w:r>
            <w:r w:rsidR="00834FDD" w:rsidRPr="00D65C37">
              <w:rPr>
                <w:rFonts w:eastAsia="Times New Roman" w:cs="Times New Roman"/>
                <w:szCs w:val="20"/>
                <w:vertAlign w:val="superscript"/>
                <w:lang w:eastAsia="en-GB"/>
              </w:rPr>
              <w:t>c</w:t>
            </w:r>
          </w:p>
        </w:tc>
        <w:tc>
          <w:tcPr>
            <w:tcW w:w="851" w:type="dxa"/>
            <w:tcBorders>
              <w:top w:val="single" w:sz="6" w:space="0" w:color="auto"/>
              <w:left w:val="nil"/>
              <w:bottom w:val="single" w:sz="6" w:space="0" w:color="auto"/>
              <w:right w:val="nil"/>
            </w:tcBorders>
            <w:shd w:val="clear" w:color="auto" w:fill="auto"/>
          </w:tcPr>
          <w:p w14:paraId="4EA5AD7A" w14:textId="02977D49" w:rsidR="00D31592" w:rsidRPr="00D65C37" w:rsidRDefault="00D31592" w:rsidP="00D31592">
            <w:pPr>
              <w:spacing w:after="0" w:line="240" w:lineRule="auto"/>
              <w:jc w:val="center"/>
              <w:textAlignment w:val="baseline"/>
              <w:rPr>
                <w:rFonts w:eastAsia="Times New Roman" w:cs="Times New Roman"/>
                <w:szCs w:val="20"/>
                <w:lang w:eastAsia="en-GB"/>
              </w:rPr>
            </w:pPr>
            <w:r w:rsidRPr="00D65C37">
              <w:rPr>
                <w:rFonts w:eastAsia="Times New Roman" w:cs="Times New Roman"/>
                <w:szCs w:val="20"/>
                <w:lang w:eastAsia="en-GB"/>
              </w:rPr>
              <w:t>Mainio (2006)</w:t>
            </w:r>
            <w:r w:rsidR="00834FDD" w:rsidRPr="00D65C37">
              <w:rPr>
                <w:rFonts w:eastAsia="Times New Roman" w:cs="Times New Roman"/>
                <w:szCs w:val="20"/>
                <w:vertAlign w:val="superscript"/>
                <w:lang w:eastAsia="en-GB"/>
              </w:rPr>
              <w:t>c</w:t>
            </w:r>
          </w:p>
        </w:tc>
        <w:tc>
          <w:tcPr>
            <w:tcW w:w="903" w:type="dxa"/>
            <w:tcBorders>
              <w:top w:val="single" w:sz="6" w:space="0" w:color="auto"/>
              <w:left w:val="nil"/>
              <w:bottom w:val="single" w:sz="6" w:space="0" w:color="auto"/>
              <w:right w:val="nil"/>
            </w:tcBorders>
          </w:tcPr>
          <w:p w14:paraId="54CE67A0" w14:textId="53E86B17" w:rsidR="00D31592" w:rsidRPr="00D65C37" w:rsidRDefault="00D31592" w:rsidP="00D31592">
            <w:pPr>
              <w:spacing w:after="0" w:line="240" w:lineRule="auto"/>
              <w:jc w:val="center"/>
              <w:textAlignment w:val="baseline"/>
              <w:rPr>
                <w:rFonts w:eastAsia="Times New Roman" w:cs="Times New Roman"/>
                <w:szCs w:val="20"/>
                <w:lang w:eastAsia="en-GB"/>
              </w:rPr>
            </w:pPr>
            <w:r w:rsidRPr="00D65C37">
              <w:rPr>
                <w:rFonts w:eastAsia="Times New Roman" w:cs="Times New Roman"/>
                <w:szCs w:val="20"/>
                <w:lang w:eastAsia="en-GB"/>
              </w:rPr>
              <w:t>Teng (2021)</w:t>
            </w:r>
          </w:p>
        </w:tc>
        <w:tc>
          <w:tcPr>
            <w:tcW w:w="903" w:type="dxa"/>
            <w:tcBorders>
              <w:top w:val="single" w:sz="6" w:space="0" w:color="auto"/>
              <w:left w:val="nil"/>
              <w:bottom w:val="single" w:sz="6" w:space="0" w:color="auto"/>
              <w:right w:val="nil"/>
            </w:tcBorders>
            <w:shd w:val="clear" w:color="auto" w:fill="auto"/>
          </w:tcPr>
          <w:p w14:paraId="44FD0832" w14:textId="1F27CC1E" w:rsidR="00D31592" w:rsidRPr="00D65C37" w:rsidRDefault="00D31592" w:rsidP="00D31592">
            <w:pPr>
              <w:spacing w:after="0" w:line="240" w:lineRule="auto"/>
              <w:jc w:val="center"/>
              <w:textAlignment w:val="baseline"/>
              <w:rPr>
                <w:rFonts w:eastAsia="Times New Roman" w:cs="Times New Roman"/>
                <w:szCs w:val="20"/>
                <w:lang w:eastAsia="en-GB"/>
              </w:rPr>
            </w:pPr>
            <w:r w:rsidRPr="00D65C37">
              <w:rPr>
                <w:rFonts w:eastAsia="Times New Roman" w:cs="Times New Roman"/>
                <w:szCs w:val="20"/>
                <w:lang w:eastAsia="en-GB"/>
              </w:rPr>
              <w:t>Umezaki (2020)</w:t>
            </w:r>
          </w:p>
        </w:tc>
        <w:tc>
          <w:tcPr>
            <w:tcW w:w="850" w:type="dxa"/>
            <w:tcBorders>
              <w:top w:val="single" w:sz="6" w:space="0" w:color="auto"/>
              <w:left w:val="nil"/>
              <w:bottom w:val="single" w:sz="6" w:space="0" w:color="auto"/>
              <w:right w:val="nil"/>
            </w:tcBorders>
            <w:shd w:val="clear" w:color="auto" w:fill="auto"/>
          </w:tcPr>
          <w:p w14:paraId="3A304F10" w14:textId="60B8B8AB" w:rsidR="00D31592" w:rsidRPr="00D65C37" w:rsidRDefault="00D31592" w:rsidP="00D31592">
            <w:pPr>
              <w:spacing w:after="0" w:line="240" w:lineRule="auto"/>
              <w:jc w:val="center"/>
              <w:textAlignment w:val="baseline"/>
              <w:rPr>
                <w:rFonts w:eastAsia="Times New Roman" w:cs="Times New Roman"/>
                <w:szCs w:val="20"/>
                <w:lang w:eastAsia="en-GB"/>
              </w:rPr>
            </w:pPr>
            <w:r w:rsidRPr="00D65C37">
              <w:rPr>
                <w:rFonts w:eastAsia="Times New Roman" w:cs="Times New Roman"/>
                <w:szCs w:val="20"/>
                <w:lang w:eastAsia="en-GB"/>
              </w:rPr>
              <w:t>Wang (2018)</w:t>
            </w:r>
            <w:r w:rsidR="00834FDD" w:rsidRPr="00D65C37">
              <w:rPr>
                <w:rFonts w:eastAsia="Times New Roman" w:cs="Times New Roman"/>
                <w:szCs w:val="20"/>
                <w:vertAlign w:val="superscript"/>
                <w:lang w:eastAsia="en-GB"/>
              </w:rPr>
              <w:t>d</w:t>
            </w:r>
          </w:p>
        </w:tc>
        <w:tc>
          <w:tcPr>
            <w:tcW w:w="851" w:type="dxa"/>
            <w:tcBorders>
              <w:top w:val="single" w:sz="6" w:space="0" w:color="auto"/>
              <w:left w:val="nil"/>
              <w:bottom w:val="single" w:sz="6" w:space="0" w:color="auto"/>
              <w:right w:val="nil"/>
            </w:tcBorders>
          </w:tcPr>
          <w:p w14:paraId="37AACC9C" w14:textId="48FC0547" w:rsidR="00D31592" w:rsidRPr="00D65C37" w:rsidRDefault="00D31592" w:rsidP="00D31592">
            <w:pPr>
              <w:spacing w:after="0" w:line="240" w:lineRule="auto"/>
              <w:jc w:val="center"/>
              <w:textAlignment w:val="baseline"/>
              <w:rPr>
                <w:rFonts w:eastAsia="Times New Roman" w:cs="Times New Roman"/>
                <w:szCs w:val="20"/>
                <w:lang w:eastAsia="en-GB"/>
              </w:rPr>
            </w:pPr>
            <w:r w:rsidRPr="00D65C37">
              <w:rPr>
                <w:rFonts w:eastAsia="Times New Roman" w:cs="Times New Roman"/>
                <w:szCs w:val="20"/>
                <w:lang w:eastAsia="en-GB"/>
              </w:rPr>
              <w:t>Li (2019a)</w:t>
            </w:r>
            <w:r w:rsidR="00834FDD" w:rsidRPr="00D65C37">
              <w:rPr>
                <w:rFonts w:eastAsia="Times New Roman" w:cs="Times New Roman"/>
                <w:szCs w:val="20"/>
                <w:vertAlign w:val="superscript"/>
                <w:lang w:eastAsia="en-GB"/>
              </w:rPr>
              <w:t>d</w:t>
            </w:r>
          </w:p>
        </w:tc>
        <w:tc>
          <w:tcPr>
            <w:tcW w:w="851" w:type="dxa"/>
            <w:tcBorders>
              <w:top w:val="single" w:sz="6" w:space="0" w:color="auto"/>
              <w:left w:val="nil"/>
              <w:bottom w:val="single" w:sz="6" w:space="0" w:color="auto"/>
              <w:right w:val="nil"/>
            </w:tcBorders>
          </w:tcPr>
          <w:p w14:paraId="3915AA3B" w14:textId="08452918" w:rsidR="00D31592" w:rsidRPr="00D65C37" w:rsidRDefault="00D31592" w:rsidP="00D31592">
            <w:pPr>
              <w:spacing w:after="0" w:line="240" w:lineRule="auto"/>
              <w:jc w:val="center"/>
              <w:textAlignment w:val="baseline"/>
              <w:rPr>
                <w:rFonts w:eastAsia="Times New Roman" w:cs="Times New Roman"/>
                <w:szCs w:val="20"/>
                <w:lang w:eastAsia="en-GB"/>
              </w:rPr>
            </w:pPr>
            <w:r w:rsidRPr="00D65C37">
              <w:rPr>
                <w:rFonts w:eastAsia="Times New Roman" w:cs="Times New Roman"/>
                <w:szCs w:val="20"/>
                <w:lang w:eastAsia="en-GB"/>
              </w:rPr>
              <w:t>Li (2019b)</w:t>
            </w:r>
            <w:r w:rsidR="00834FDD" w:rsidRPr="00D65C37">
              <w:rPr>
                <w:rFonts w:eastAsia="Times New Roman" w:cs="Times New Roman"/>
                <w:szCs w:val="20"/>
                <w:vertAlign w:val="superscript"/>
                <w:lang w:eastAsia="en-GB"/>
              </w:rPr>
              <w:t>d</w:t>
            </w:r>
          </w:p>
        </w:tc>
        <w:tc>
          <w:tcPr>
            <w:tcW w:w="768" w:type="dxa"/>
            <w:gridSpan w:val="2"/>
            <w:tcBorders>
              <w:top w:val="single" w:sz="6" w:space="0" w:color="auto"/>
              <w:left w:val="nil"/>
              <w:bottom w:val="single" w:sz="6" w:space="0" w:color="auto"/>
              <w:right w:val="nil"/>
            </w:tcBorders>
          </w:tcPr>
          <w:p w14:paraId="301A9DA6" w14:textId="071A52F7" w:rsidR="00D31592" w:rsidRPr="00D65C37" w:rsidRDefault="00D31592" w:rsidP="00D31592">
            <w:pPr>
              <w:spacing w:after="0" w:line="240" w:lineRule="auto"/>
              <w:jc w:val="center"/>
              <w:textAlignment w:val="baseline"/>
              <w:rPr>
                <w:rFonts w:eastAsia="Times New Roman" w:cs="Times New Roman"/>
                <w:szCs w:val="20"/>
                <w:lang w:eastAsia="en-GB"/>
              </w:rPr>
            </w:pPr>
            <w:r w:rsidRPr="00D65C37">
              <w:rPr>
                <w:rFonts w:eastAsia="Times New Roman" w:cs="Times New Roman"/>
                <w:szCs w:val="20"/>
                <w:lang w:eastAsia="en-GB"/>
              </w:rPr>
              <w:t>Yavas (2012)</w:t>
            </w:r>
          </w:p>
        </w:tc>
      </w:tr>
      <w:tr w:rsidR="00D65C37" w:rsidRPr="00D65C37" w14:paraId="0F5A7D96" w14:textId="052AFFE6" w:rsidTr="00D31592">
        <w:tc>
          <w:tcPr>
            <w:tcW w:w="2687" w:type="dxa"/>
            <w:tcBorders>
              <w:top w:val="nil"/>
              <w:left w:val="nil"/>
              <w:bottom w:val="nil"/>
              <w:right w:val="nil"/>
            </w:tcBorders>
            <w:shd w:val="clear" w:color="auto" w:fill="auto"/>
            <w:hideMark/>
          </w:tcPr>
          <w:p w14:paraId="7FFFAEAE" w14:textId="4C454000" w:rsidR="00D31592" w:rsidRPr="00D65C37" w:rsidRDefault="00D31592" w:rsidP="00D31592">
            <w:pPr>
              <w:spacing w:after="0" w:line="276" w:lineRule="auto"/>
              <w:textAlignment w:val="baseline"/>
              <w:rPr>
                <w:rFonts w:eastAsia="Times New Roman" w:cs="Times New Roman"/>
                <w:szCs w:val="20"/>
                <w:lang w:eastAsia="en-GB"/>
              </w:rPr>
            </w:pPr>
            <w:r w:rsidRPr="00D65C37">
              <w:rPr>
                <w:rFonts w:eastAsia="Times New Roman" w:cs="Times New Roman"/>
                <w:szCs w:val="20"/>
                <w:lang w:val="en-US" w:eastAsia="en-GB"/>
              </w:rPr>
              <w:t>1. Clearly stated aims</w:t>
            </w:r>
          </w:p>
        </w:tc>
        <w:tc>
          <w:tcPr>
            <w:tcW w:w="850" w:type="dxa"/>
            <w:tcBorders>
              <w:top w:val="nil"/>
              <w:left w:val="nil"/>
              <w:bottom w:val="nil"/>
              <w:right w:val="nil"/>
            </w:tcBorders>
          </w:tcPr>
          <w:p w14:paraId="00D1C2FE" w14:textId="087EB49D" w:rsidR="00D31592" w:rsidRPr="00D65C37" w:rsidRDefault="00D31592" w:rsidP="00D31592">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2</w:t>
            </w:r>
          </w:p>
        </w:tc>
        <w:tc>
          <w:tcPr>
            <w:tcW w:w="850" w:type="dxa"/>
            <w:tcBorders>
              <w:top w:val="nil"/>
              <w:left w:val="nil"/>
              <w:bottom w:val="nil"/>
              <w:right w:val="nil"/>
            </w:tcBorders>
            <w:shd w:val="clear" w:color="auto" w:fill="auto"/>
          </w:tcPr>
          <w:p w14:paraId="450359FF" w14:textId="67FA1A59" w:rsidR="00D31592" w:rsidRPr="00D65C37" w:rsidRDefault="00D31592" w:rsidP="00D31592">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2</w:t>
            </w:r>
          </w:p>
        </w:tc>
        <w:tc>
          <w:tcPr>
            <w:tcW w:w="1140" w:type="dxa"/>
            <w:tcBorders>
              <w:top w:val="nil"/>
              <w:left w:val="nil"/>
              <w:bottom w:val="nil"/>
              <w:right w:val="nil"/>
            </w:tcBorders>
            <w:shd w:val="clear" w:color="auto" w:fill="auto"/>
          </w:tcPr>
          <w:p w14:paraId="1FC0D23D" w14:textId="03914B1C" w:rsidR="00D31592" w:rsidRPr="00D65C37" w:rsidRDefault="00D31592" w:rsidP="00D31592">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2</w:t>
            </w:r>
          </w:p>
        </w:tc>
        <w:tc>
          <w:tcPr>
            <w:tcW w:w="851" w:type="dxa"/>
            <w:tcBorders>
              <w:top w:val="nil"/>
              <w:left w:val="nil"/>
              <w:bottom w:val="nil"/>
              <w:right w:val="nil"/>
            </w:tcBorders>
            <w:shd w:val="clear" w:color="auto" w:fill="auto"/>
          </w:tcPr>
          <w:p w14:paraId="434E21C9" w14:textId="77FB21B9" w:rsidR="00D31592" w:rsidRPr="00D65C37" w:rsidRDefault="00D31592" w:rsidP="00D31592">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2</w:t>
            </w:r>
          </w:p>
        </w:tc>
        <w:tc>
          <w:tcPr>
            <w:tcW w:w="992" w:type="dxa"/>
            <w:tcBorders>
              <w:top w:val="nil"/>
              <w:left w:val="nil"/>
              <w:bottom w:val="nil"/>
              <w:right w:val="nil"/>
            </w:tcBorders>
          </w:tcPr>
          <w:p w14:paraId="1F5007FD" w14:textId="7849AB04" w:rsidR="00D31592" w:rsidRPr="00D65C37" w:rsidRDefault="00D31592" w:rsidP="00D31592">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2</w:t>
            </w:r>
          </w:p>
        </w:tc>
        <w:tc>
          <w:tcPr>
            <w:tcW w:w="567" w:type="dxa"/>
            <w:tcBorders>
              <w:top w:val="nil"/>
              <w:left w:val="nil"/>
              <w:bottom w:val="nil"/>
              <w:right w:val="nil"/>
            </w:tcBorders>
          </w:tcPr>
          <w:p w14:paraId="2772FBA1" w14:textId="3D32BF8D" w:rsidR="00D31592" w:rsidRPr="00D65C37" w:rsidRDefault="00D31592" w:rsidP="00D31592">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2</w:t>
            </w:r>
          </w:p>
        </w:tc>
        <w:tc>
          <w:tcPr>
            <w:tcW w:w="992" w:type="dxa"/>
            <w:tcBorders>
              <w:top w:val="nil"/>
              <w:left w:val="nil"/>
              <w:bottom w:val="nil"/>
              <w:right w:val="nil"/>
            </w:tcBorders>
          </w:tcPr>
          <w:p w14:paraId="5C068CDC" w14:textId="5EEB4AE1" w:rsidR="00D31592" w:rsidRPr="00D65C37" w:rsidRDefault="00D31592" w:rsidP="00D31592">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2</w:t>
            </w:r>
          </w:p>
        </w:tc>
        <w:tc>
          <w:tcPr>
            <w:tcW w:w="851" w:type="dxa"/>
            <w:tcBorders>
              <w:top w:val="nil"/>
              <w:left w:val="nil"/>
              <w:bottom w:val="nil"/>
              <w:right w:val="nil"/>
            </w:tcBorders>
            <w:shd w:val="clear" w:color="auto" w:fill="auto"/>
          </w:tcPr>
          <w:p w14:paraId="14ECDC31" w14:textId="03A47E99" w:rsidR="00D31592" w:rsidRPr="00D65C37" w:rsidRDefault="00D31592" w:rsidP="00D31592">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2</w:t>
            </w:r>
          </w:p>
        </w:tc>
        <w:tc>
          <w:tcPr>
            <w:tcW w:w="903" w:type="dxa"/>
            <w:tcBorders>
              <w:top w:val="nil"/>
              <w:left w:val="nil"/>
              <w:bottom w:val="nil"/>
              <w:right w:val="nil"/>
            </w:tcBorders>
          </w:tcPr>
          <w:p w14:paraId="14066E6D" w14:textId="2F7371DA" w:rsidR="00D31592" w:rsidRPr="00D65C37" w:rsidRDefault="00D31592" w:rsidP="00D31592">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2</w:t>
            </w:r>
          </w:p>
        </w:tc>
        <w:tc>
          <w:tcPr>
            <w:tcW w:w="903" w:type="dxa"/>
            <w:tcBorders>
              <w:top w:val="nil"/>
              <w:left w:val="nil"/>
              <w:bottom w:val="nil"/>
              <w:right w:val="nil"/>
            </w:tcBorders>
            <w:shd w:val="clear" w:color="auto" w:fill="auto"/>
          </w:tcPr>
          <w:p w14:paraId="5DC80882" w14:textId="1C0557CF" w:rsidR="00D31592" w:rsidRPr="00D65C37" w:rsidRDefault="00D31592" w:rsidP="00D31592">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2</w:t>
            </w:r>
          </w:p>
        </w:tc>
        <w:tc>
          <w:tcPr>
            <w:tcW w:w="850" w:type="dxa"/>
            <w:tcBorders>
              <w:top w:val="nil"/>
              <w:left w:val="nil"/>
              <w:bottom w:val="nil"/>
              <w:right w:val="nil"/>
            </w:tcBorders>
            <w:shd w:val="clear" w:color="auto" w:fill="auto"/>
          </w:tcPr>
          <w:p w14:paraId="5DFB5E38" w14:textId="568A98BF" w:rsidR="00D31592" w:rsidRPr="00D65C37" w:rsidRDefault="00D31592" w:rsidP="00D31592">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2</w:t>
            </w:r>
          </w:p>
        </w:tc>
        <w:tc>
          <w:tcPr>
            <w:tcW w:w="851" w:type="dxa"/>
            <w:tcBorders>
              <w:top w:val="nil"/>
              <w:left w:val="nil"/>
              <w:bottom w:val="nil"/>
              <w:right w:val="nil"/>
            </w:tcBorders>
          </w:tcPr>
          <w:p w14:paraId="2CDD6BD9" w14:textId="1E12AD55" w:rsidR="00D31592" w:rsidRPr="00D65C37" w:rsidRDefault="00D31592" w:rsidP="00D31592">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2</w:t>
            </w:r>
          </w:p>
        </w:tc>
        <w:tc>
          <w:tcPr>
            <w:tcW w:w="851" w:type="dxa"/>
            <w:tcBorders>
              <w:top w:val="nil"/>
              <w:left w:val="nil"/>
              <w:bottom w:val="nil"/>
              <w:right w:val="nil"/>
            </w:tcBorders>
          </w:tcPr>
          <w:p w14:paraId="575DBCFB" w14:textId="4D905677" w:rsidR="00D31592" w:rsidRPr="00D65C37" w:rsidRDefault="00D31592" w:rsidP="00D31592">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2</w:t>
            </w:r>
          </w:p>
        </w:tc>
        <w:tc>
          <w:tcPr>
            <w:tcW w:w="768" w:type="dxa"/>
            <w:gridSpan w:val="2"/>
            <w:tcBorders>
              <w:top w:val="nil"/>
              <w:left w:val="nil"/>
              <w:bottom w:val="nil"/>
              <w:right w:val="nil"/>
            </w:tcBorders>
          </w:tcPr>
          <w:p w14:paraId="5DA7E09C" w14:textId="23506C48" w:rsidR="00D31592" w:rsidRPr="00D65C37" w:rsidRDefault="00D31592" w:rsidP="00D31592">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2</w:t>
            </w:r>
          </w:p>
        </w:tc>
      </w:tr>
      <w:tr w:rsidR="00D65C37" w:rsidRPr="00D65C37" w14:paraId="32DCFE39" w14:textId="25F0340B" w:rsidTr="00D31592">
        <w:tc>
          <w:tcPr>
            <w:tcW w:w="2687" w:type="dxa"/>
            <w:tcBorders>
              <w:top w:val="nil"/>
              <w:left w:val="nil"/>
              <w:bottom w:val="nil"/>
              <w:right w:val="nil"/>
            </w:tcBorders>
            <w:shd w:val="clear" w:color="auto" w:fill="auto"/>
            <w:hideMark/>
          </w:tcPr>
          <w:p w14:paraId="1D90A4E8" w14:textId="1AEF104C" w:rsidR="00D31592" w:rsidRPr="00D65C37" w:rsidRDefault="00D31592" w:rsidP="00D31592">
            <w:pPr>
              <w:spacing w:after="0" w:line="276" w:lineRule="auto"/>
              <w:textAlignment w:val="baseline"/>
              <w:rPr>
                <w:rFonts w:eastAsia="Times New Roman" w:cs="Times New Roman"/>
                <w:szCs w:val="20"/>
                <w:lang w:eastAsia="en-GB"/>
              </w:rPr>
            </w:pPr>
            <w:r w:rsidRPr="00D65C37">
              <w:rPr>
                <w:rFonts w:eastAsia="Times New Roman" w:cs="Times New Roman"/>
                <w:szCs w:val="20"/>
                <w:lang w:val="en-US" w:eastAsia="en-GB"/>
              </w:rPr>
              <w:t>2. Participant eligibility and recruitment strategy clearly documented</w:t>
            </w:r>
          </w:p>
        </w:tc>
        <w:tc>
          <w:tcPr>
            <w:tcW w:w="850" w:type="dxa"/>
            <w:tcBorders>
              <w:top w:val="nil"/>
              <w:left w:val="nil"/>
              <w:bottom w:val="nil"/>
              <w:right w:val="nil"/>
            </w:tcBorders>
          </w:tcPr>
          <w:p w14:paraId="78232059" w14:textId="7FE39956" w:rsidR="00D31592" w:rsidRPr="00D65C37" w:rsidRDefault="00D31592" w:rsidP="00D31592">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1</w:t>
            </w:r>
          </w:p>
        </w:tc>
        <w:tc>
          <w:tcPr>
            <w:tcW w:w="850" w:type="dxa"/>
            <w:tcBorders>
              <w:top w:val="nil"/>
              <w:left w:val="nil"/>
              <w:bottom w:val="nil"/>
              <w:right w:val="nil"/>
            </w:tcBorders>
            <w:shd w:val="clear" w:color="auto" w:fill="auto"/>
          </w:tcPr>
          <w:p w14:paraId="53CC3428" w14:textId="7FCD0AC5" w:rsidR="00D31592" w:rsidRPr="00D65C37" w:rsidRDefault="00D31592" w:rsidP="00D31592">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2</w:t>
            </w:r>
          </w:p>
        </w:tc>
        <w:tc>
          <w:tcPr>
            <w:tcW w:w="1140" w:type="dxa"/>
            <w:tcBorders>
              <w:top w:val="nil"/>
              <w:left w:val="nil"/>
              <w:bottom w:val="nil"/>
              <w:right w:val="nil"/>
            </w:tcBorders>
            <w:shd w:val="clear" w:color="auto" w:fill="auto"/>
          </w:tcPr>
          <w:p w14:paraId="19F27533" w14:textId="0D225E02" w:rsidR="00D31592" w:rsidRPr="00D65C37" w:rsidRDefault="00D31592" w:rsidP="00D31592">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1</w:t>
            </w:r>
          </w:p>
        </w:tc>
        <w:tc>
          <w:tcPr>
            <w:tcW w:w="851" w:type="dxa"/>
            <w:tcBorders>
              <w:top w:val="nil"/>
              <w:left w:val="nil"/>
              <w:bottom w:val="nil"/>
              <w:right w:val="nil"/>
            </w:tcBorders>
            <w:shd w:val="clear" w:color="auto" w:fill="auto"/>
          </w:tcPr>
          <w:p w14:paraId="0586E332" w14:textId="7A7D2B4B" w:rsidR="00D31592" w:rsidRPr="00D65C37" w:rsidRDefault="00D31592" w:rsidP="00D31592">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1</w:t>
            </w:r>
          </w:p>
        </w:tc>
        <w:tc>
          <w:tcPr>
            <w:tcW w:w="992" w:type="dxa"/>
            <w:tcBorders>
              <w:top w:val="nil"/>
              <w:left w:val="nil"/>
              <w:bottom w:val="nil"/>
              <w:right w:val="nil"/>
            </w:tcBorders>
          </w:tcPr>
          <w:p w14:paraId="537E9B2D" w14:textId="2EF2E1C5" w:rsidR="00D31592" w:rsidRPr="00D65C37" w:rsidRDefault="00D31592" w:rsidP="00D31592">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2</w:t>
            </w:r>
          </w:p>
        </w:tc>
        <w:tc>
          <w:tcPr>
            <w:tcW w:w="567" w:type="dxa"/>
            <w:tcBorders>
              <w:top w:val="nil"/>
              <w:left w:val="nil"/>
              <w:bottom w:val="nil"/>
              <w:right w:val="nil"/>
            </w:tcBorders>
          </w:tcPr>
          <w:p w14:paraId="22C6BB73" w14:textId="36CC106B" w:rsidR="00D31592" w:rsidRPr="00D65C37" w:rsidRDefault="00D31592" w:rsidP="00D31592">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2</w:t>
            </w:r>
          </w:p>
        </w:tc>
        <w:tc>
          <w:tcPr>
            <w:tcW w:w="992" w:type="dxa"/>
            <w:tcBorders>
              <w:top w:val="nil"/>
              <w:left w:val="nil"/>
              <w:bottom w:val="nil"/>
              <w:right w:val="nil"/>
            </w:tcBorders>
          </w:tcPr>
          <w:p w14:paraId="6B1CAD79" w14:textId="4D9EA825" w:rsidR="00D31592" w:rsidRPr="00D65C37" w:rsidRDefault="00D31592" w:rsidP="00D31592">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2</w:t>
            </w:r>
          </w:p>
        </w:tc>
        <w:tc>
          <w:tcPr>
            <w:tcW w:w="851" w:type="dxa"/>
            <w:tcBorders>
              <w:top w:val="nil"/>
              <w:left w:val="nil"/>
              <w:bottom w:val="nil"/>
              <w:right w:val="nil"/>
            </w:tcBorders>
            <w:shd w:val="clear" w:color="auto" w:fill="auto"/>
          </w:tcPr>
          <w:p w14:paraId="73B5DC31" w14:textId="5AA57406" w:rsidR="00D31592" w:rsidRPr="00D65C37" w:rsidRDefault="00D31592" w:rsidP="00D31592">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2</w:t>
            </w:r>
          </w:p>
        </w:tc>
        <w:tc>
          <w:tcPr>
            <w:tcW w:w="903" w:type="dxa"/>
            <w:tcBorders>
              <w:top w:val="nil"/>
              <w:left w:val="nil"/>
              <w:bottom w:val="nil"/>
              <w:right w:val="nil"/>
            </w:tcBorders>
          </w:tcPr>
          <w:p w14:paraId="2C907E60" w14:textId="7AE38D3C" w:rsidR="00D31592" w:rsidRPr="00D65C37" w:rsidRDefault="00D31592" w:rsidP="00D31592">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2</w:t>
            </w:r>
          </w:p>
        </w:tc>
        <w:tc>
          <w:tcPr>
            <w:tcW w:w="903" w:type="dxa"/>
            <w:tcBorders>
              <w:top w:val="nil"/>
              <w:left w:val="nil"/>
              <w:bottom w:val="nil"/>
              <w:right w:val="nil"/>
            </w:tcBorders>
            <w:shd w:val="clear" w:color="auto" w:fill="auto"/>
          </w:tcPr>
          <w:p w14:paraId="22CD49B3" w14:textId="2AD4460F" w:rsidR="00D31592" w:rsidRPr="00D65C37" w:rsidRDefault="00D31592" w:rsidP="00D31592">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1</w:t>
            </w:r>
          </w:p>
        </w:tc>
        <w:tc>
          <w:tcPr>
            <w:tcW w:w="850" w:type="dxa"/>
            <w:tcBorders>
              <w:top w:val="nil"/>
              <w:left w:val="nil"/>
              <w:bottom w:val="nil"/>
              <w:right w:val="nil"/>
            </w:tcBorders>
            <w:shd w:val="clear" w:color="auto" w:fill="auto"/>
          </w:tcPr>
          <w:p w14:paraId="38912248" w14:textId="35520319" w:rsidR="00D31592" w:rsidRPr="00D65C37" w:rsidRDefault="00D31592" w:rsidP="00D31592">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2</w:t>
            </w:r>
          </w:p>
        </w:tc>
        <w:tc>
          <w:tcPr>
            <w:tcW w:w="851" w:type="dxa"/>
            <w:tcBorders>
              <w:top w:val="nil"/>
              <w:left w:val="nil"/>
              <w:bottom w:val="nil"/>
              <w:right w:val="nil"/>
            </w:tcBorders>
          </w:tcPr>
          <w:p w14:paraId="037F014F" w14:textId="264DB731" w:rsidR="00D31592" w:rsidRPr="00D65C37" w:rsidRDefault="00D31592" w:rsidP="00D31592">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2</w:t>
            </w:r>
          </w:p>
        </w:tc>
        <w:tc>
          <w:tcPr>
            <w:tcW w:w="851" w:type="dxa"/>
            <w:tcBorders>
              <w:top w:val="nil"/>
              <w:left w:val="nil"/>
              <w:bottom w:val="nil"/>
              <w:right w:val="nil"/>
            </w:tcBorders>
          </w:tcPr>
          <w:p w14:paraId="5CCA9CC3" w14:textId="0E7995DD" w:rsidR="00D31592" w:rsidRPr="00D65C37" w:rsidRDefault="00D31592" w:rsidP="00D31592">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2</w:t>
            </w:r>
          </w:p>
        </w:tc>
        <w:tc>
          <w:tcPr>
            <w:tcW w:w="768" w:type="dxa"/>
            <w:gridSpan w:val="2"/>
            <w:tcBorders>
              <w:top w:val="nil"/>
              <w:left w:val="nil"/>
              <w:bottom w:val="nil"/>
              <w:right w:val="nil"/>
            </w:tcBorders>
          </w:tcPr>
          <w:p w14:paraId="0B095EBE" w14:textId="344C75B5" w:rsidR="00D31592" w:rsidRPr="00D65C37" w:rsidRDefault="00D31592" w:rsidP="00D31592">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1</w:t>
            </w:r>
          </w:p>
        </w:tc>
      </w:tr>
      <w:tr w:rsidR="00D65C37" w:rsidRPr="00D65C37" w14:paraId="3171C215" w14:textId="547810FE" w:rsidTr="00D31592">
        <w:tc>
          <w:tcPr>
            <w:tcW w:w="2687" w:type="dxa"/>
            <w:tcBorders>
              <w:top w:val="nil"/>
              <w:left w:val="nil"/>
              <w:bottom w:val="nil"/>
              <w:right w:val="nil"/>
            </w:tcBorders>
            <w:shd w:val="clear" w:color="auto" w:fill="auto"/>
            <w:hideMark/>
          </w:tcPr>
          <w:p w14:paraId="631190EB" w14:textId="1A7ECB83" w:rsidR="00D31592" w:rsidRPr="00D65C37" w:rsidRDefault="00D31592" w:rsidP="00D31592">
            <w:pPr>
              <w:spacing w:after="0" w:line="276" w:lineRule="auto"/>
              <w:textAlignment w:val="baseline"/>
              <w:rPr>
                <w:rFonts w:eastAsia="Times New Roman" w:cs="Times New Roman"/>
                <w:szCs w:val="20"/>
                <w:lang w:eastAsia="en-GB"/>
              </w:rPr>
            </w:pPr>
            <w:r w:rsidRPr="00D65C37">
              <w:rPr>
                <w:rFonts w:eastAsia="Times New Roman" w:cs="Times New Roman"/>
                <w:szCs w:val="20"/>
                <w:lang w:val="en-US" w:eastAsia="en-GB"/>
              </w:rPr>
              <w:t>3. Main features of population/design described</w:t>
            </w:r>
          </w:p>
        </w:tc>
        <w:tc>
          <w:tcPr>
            <w:tcW w:w="850" w:type="dxa"/>
            <w:tcBorders>
              <w:top w:val="nil"/>
              <w:left w:val="nil"/>
              <w:bottom w:val="nil"/>
              <w:right w:val="nil"/>
            </w:tcBorders>
          </w:tcPr>
          <w:p w14:paraId="0B3E09D7" w14:textId="597E822F" w:rsidR="00D31592" w:rsidRPr="00D65C37" w:rsidRDefault="00D31592" w:rsidP="00D31592">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2</w:t>
            </w:r>
          </w:p>
        </w:tc>
        <w:tc>
          <w:tcPr>
            <w:tcW w:w="850" w:type="dxa"/>
            <w:tcBorders>
              <w:top w:val="nil"/>
              <w:left w:val="nil"/>
              <w:bottom w:val="nil"/>
              <w:right w:val="nil"/>
            </w:tcBorders>
            <w:shd w:val="clear" w:color="auto" w:fill="auto"/>
          </w:tcPr>
          <w:p w14:paraId="4C33CAFD" w14:textId="62CDC651" w:rsidR="00D31592" w:rsidRPr="00D65C37" w:rsidRDefault="00D31592" w:rsidP="00D31592">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2</w:t>
            </w:r>
          </w:p>
        </w:tc>
        <w:tc>
          <w:tcPr>
            <w:tcW w:w="1140" w:type="dxa"/>
            <w:tcBorders>
              <w:top w:val="nil"/>
              <w:left w:val="nil"/>
              <w:bottom w:val="nil"/>
              <w:right w:val="nil"/>
            </w:tcBorders>
            <w:shd w:val="clear" w:color="auto" w:fill="auto"/>
          </w:tcPr>
          <w:p w14:paraId="4C80469C" w14:textId="58DEBC90" w:rsidR="00D31592" w:rsidRPr="00D65C37" w:rsidRDefault="00D31592" w:rsidP="00D31592">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1</w:t>
            </w:r>
          </w:p>
        </w:tc>
        <w:tc>
          <w:tcPr>
            <w:tcW w:w="851" w:type="dxa"/>
            <w:tcBorders>
              <w:top w:val="nil"/>
              <w:left w:val="nil"/>
              <w:bottom w:val="nil"/>
              <w:right w:val="nil"/>
            </w:tcBorders>
            <w:shd w:val="clear" w:color="auto" w:fill="auto"/>
          </w:tcPr>
          <w:p w14:paraId="7021BB17" w14:textId="73F4D041" w:rsidR="00D31592" w:rsidRPr="00D65C37" w:rsidRDefault="00D31592" w:rsidP="00D31592">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2</w:t>
            </w:r>
          </w:p>
        </w:tc>
        <w:tc>
          <w:tcPr>
            <w:tcW w:w="992" w:type="dxa"/>
            <w:tcBorders>
              <w:top w:val="nil"/>
              <w:left w:val="nil"/>
              <w:bottom w:val="nil"/>
              <w:right w:val="nil"/>
            </w:tcBorders>
          </w:tcPr>
          <w:p w14:paraId="09026327" w14:textId="11E635B1" w:rsidR="00D31592" w:rsidRPr="00D65C37" w:rsidRDefault="00D31592" w:rsidP="00D31592">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1</w:t>
            </w:r>
          </w:p>
        </w:tc>
        <w:tc>
          <w:tcPr>
            <w:tcW w:w="567" w:type="dxa"/>
            <w:tcBorders>
              <w:top w:val="nil"/>
              <w:left w:val="nil"/>
              <w:bottom w:val="nil"/>
              <w:right w:val="nil"/>
            </w:tcBorders>
          </w:tcPr>
          <w:p w14:paraId="59135B30" w14:textId="47A68651" w:rsidR="00D31592" w:rsidRPr="00D65C37" w:rsidRDefault="00D31592" w:rsidP="00D31592">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2</w:t>
            </w:r>
          </w:p>
        </w:tc>
        <w:tc>
          <w:tcPr>
            <w:tcW w:w="992" w:type="dxa"/>
            <w:tcBorders>
              <w:top w:val="nil"/>
              <w:left w:val="nil"/>
              <w:bottom w:val="nil"/>
              <w:right w:val="nil"/>
            </w:tcBorders>
          </w:tcPr>
          <w:p w14:paraId="2AE75B1F" w14:textId="5A7BA20C" w:rsidR="00D31592" w:rsidRPr="00D65C37" w:rsidRDefault="00D31592" w:rsidP="00D31592">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1</w:t>
            </w:r>
          </w:p>
        </w:tc>
        <w:tc>
          <w:tcPr>
            <w:tcW w:w="851" w:type="dxa"/>
            <w:tcBorders>
              <w:top w:val="nil"/>
              <w:left w:val="nil"/>
              <w:bottom w:val="nil"/>
              <w:right w:val="nil"/>
            </w:tcBorders>
            <w:shd w:val="clear" w:color="auto" w:fill="auto"/>
          </w:tcPr>
          <w:p w14:paraId="0C685031" w14:textId="54049148" w:rsidR="00D31592" w:rsidRPr="00D65C37" w:rsidRDefault="00D31592" w:rsidP="00D31592">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1</w:t>
            </w:r>
          </w:p>
        </w:tc>
        <w:tc>
          <w:tcPr>
            <w:tcW w:w="903" w:type="dxa"/>
            <w:tcBorders>
              <w:top w:val="nil"/>
              <w:left w:val="nil"/>
              <w:bottom w:val="nil"/>
              <w:right w:val="nil"/>
            </w:tcBorders>
          </w:tcPr>
          <w:p w14:paraId="123D6B34" w14:textId="06AE3D39" w:rsidR="00D31592" w:rsidRPr="00D65C37" w:rsidRDefault="00D31592" w:rsidP="00D31592">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1</w:t>
            </w:r>
          </w:p>
        </w:tc>
        <w:tc>
          <w:tcPr>
            <w:tcW w:w="903" w:type="dxa"/>
            <w:tcBorders>
              <w:top w:val="nil"/>
              <w:left w:val="nil"/>
              <w:bottom w:val="nil"/>
              <w:right w:val="nil"/>
            </w:tcBorders>
            <w:shd w:val="clear" w:color="auto" w:fill="auto"/>
          </w:tcPr>
          <w:p w14:paraId="18D90DF1" w14:textId="103667EB" w:rsidR="00D31592" w:rsidRPr="00D65C37" w:rsidRDefault="00D31592" w:rsidP="00D31592">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1</w:t>
            </w:r>
          </w:p>
        </w:tc>
        <w:tc>
          <w:tcPr>
            <w:tcW w:w="850" w:type="dxa"/>
            <w:tcBorders>
              <w:top w:val="nil"/>
              <w:left w:val="nil"/>
              <w:bottom w:val="nil"/>
              <w:right w:val="nil"/>
            </w:tcBorders>
            <w:shd w:val="clear" w:color="auto" w:fill="auto"/>
          </w:tcPr>
          <w:p w14:paraId="59F89B7C" w14:textId="69770890" w:rsidR="00D31592" w:rsidRPr="00D65C37" w:rsidRDefault="00D31592" w:rsidP="00D31592">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2</w:t>
            </w:r>
          </w:p>
        </w:tc>
        <w:tc>
          <w:tcPr>
            <w:tcW w:w="851" w:type="dxa"/>
            <w:tcBorders>
              <w:top w:val="nil"/>
              <w:left w:val="nil"/>
              <w:bottom w:val="nil"/>
              <w:right w:val="nil"/>
            </w:tcBorders>
          </w:tcPr>
          <w:p w14:paraId="197C9747" w14:textId="16906EE1" w:rsidR="00D31592" w:rsidRPr="00D65C37" w:rsidRDefault="00D31592" w:rsidP="00D31592">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2</w:t>
            </w:r>
          </w:p>
        </w:tc>
        <w:tc>
          <w:tcPr>
            <w:tcW w:w="851" w:type="dxa"/>
            <w:tcBorders>
              <w:top w:val="nil"/>
              <w:left w:val="nil"/>
              <w:bottom w:val="nil"/>
              <w:right w:val="nil"/>
            </w:tcBorders>
          </w:tcPr>
          <w:p w14:paraId="1DD5250E" w14:textId="3DFA7D2A" w:rsidR="00D31592" w:rsidRPr="00D65C37" w:rsidRDefault="00D31592" w:rsidP="00D31592">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2</w:t>
            </w:r>
          </w:p>
        </w:tc>
        <w:tc>
          <w:tcPr>
            <w:tcW w:w="768" w:type="dxa"/>
            <w:gridSpan w:val="2"/>
            <w:tcBorders>
              <w:top w:val="nil"/>
              <w:left w:val="nil"/>
              <w:bottom w:val="nil"/>
              <w:right w:val="nil"/>
            </w:tcBorders>
          </w:tcPr>
          <w:p w14:paraId="1D30C0C9" w14:textId="5FE1B95D" w:rsidR="00D31592" w:rsidRPr="00D65C37" w:rsidRDefault="00D31592" w:rsidP="00D31592">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2</w:t>
            </w:r>
          </w:p>
        </w:tc>
      </w:tr>
      <w:tr w:rsidR="00D65C37" w:rsidRPr="00D65C37" w14:paraId="49B6F0F1" w14:textId="60F6685C" w:rsidTr="00D31592">
        <w:tc>
          <w:tcPr>
            <w:tcW w:w="2687" w:type="dxa"/>
            <w:tcBorders>
              <w:top w:val="nil"/>
              <w:left w:val="nil"/>
              <w:bottom w:val="nil"/>
              <w:right w:val="nil"/>
            </w:tcBorders>
            <w:shd w:val="clear" w:color="auto" w:fill="auto"/>
            <w:hideMark/>
          </w:tcPr>
          <w:p w14:paraId="742F77E4" w14:textId="22DE0A92" w:rsidR="00D31592" w:rsidRPr="00D65C37" w:rsidRDefault="00D31592" w:rsidP="00D31592">
            <w:pPr>
              <w:spacing w:after="0" w:line="276" w:lineRule="auto"/>
              <w:textAlignment w:val="baseline"/>
              <w:rPr>
                <w:rFonts w:eastAsia="Times New Roman" w:cs="Times New Roman"/>
                <w:szCs w:val="20"/>
                <w:lang w:eastAsia="en-GB"/>
              </w:rPr>
            </w:pPr>
            <w:r w:rsidRPr="00D65C37">
              <w:rPr>
                <w:rFonts w:eastAsia="Times New Roman" w:cs="Times New Roman"/>
                <w:szCs w:val="20"/>
                <w:lang w:val="en-US" w:eastAsia="en-GB"/>
              </w:rPr>
              <w:t>4. Non-responders (and non-participants) described</w:t>
            </w:r>
          </w:p>
        </w:tc>
        <w:tc>
          <w:tcPr>
            <w:tcW w:w="850" w:type="dxa"/>
            <w:tcBorders>
              <w:top w:val="nil"/>
              <w:left w:val="nil"/>
              <w:bottom w:val="nil"/>
              <w:right w:val="nil"/>
            </w:tcBorders>
          </w:tcPr>
          <w:p w14:paraId="3260FBC4" w14:textId="65552E59" w:rsidR="00D31592" w:rsidRPr="00D65C37" w:rsidRDefault="00D31592" w:rsidP="00D31592">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2</w:t>
            </w:r>
          </w:p>
        </w:tc>
        <w:tc>
          <w:tcPr>
            <w:tcW w:w="850" w:type="dxa"/>
            <w:tcBorders>
              <w:top w:val="nil"/>
              <w:left w:val="nil"/>
              <w:bottom w:val="nil"/>
              <w:right w:val="nil"/>
            </w:tcBorders>
            <w:shd w:val="clear" w:color="auto" w:fill="auto"/>
          </w:tcPr>
          <w:p w14:paraId="2AA8A68F" w14:textId="48DBC6A8" w:rsidR="00D31592" w:rsidRPr="00D65C37" w:rsidRDefault="00D31592" w:rsidP="00D31592">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1</w:t>
            </w:r>
          </w:p>
        </w:tc>
        <w:tc>
          <w:tcPr>
            <w:tcW w:w="1140" w:type="dxa"/>
            <w:tcBorders>
              <w:top w:val="nil"/>
              <w:left w:val="nil"/>
              <w:bottom w:val="nil"/>
              <w:right w:val="nil"/>
            </w:tcBorders>
            <w:shd w:val="clear" w:color="auto" w:fill="auto"/>
          </w:tcPr>
          <w:p w14:paraId="64FC5C44" w14:textId="7BC62AFC" w:rsidR="00D31592" w:rsidRPr="00D65C37" w:rsidRDefault="00D31592" w:rsidP="00D31592">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2</w:t>
            </w:r>
          </w:p>
        </w:tc>
        <w:tc>
          <w:tcPr>
            <w:tcW w:w="851" w:type="dxa"/>
            <w:tcBorders>
              <w:top w:val="nil"/>
              <w:left w:val="nil"/>
              <w:bottom w:val="nil"/>
              <w:right w:val="nil"/>
            </w:tcBorders>
            <w:shd w:val="clear" w:color="auto" w:fill="auto"/>
          </w:tcPr>
          <w:p w14:paraId="406C7917" w14:textId="7C6C02D3" w:rsidR="00D31592" w:rsidRPr="00D65C37" w:rsidRDefault="00D31592" w:rsidP="00D31592">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1</w:t>
            </w:r>
          </w:p>
        </w:tc>
        <w:tc>
          <w:tcPr>
            <w:tcW w:w="992" w:type="dxa"/>
            <w:tcBorders>
              <w:top w:val="nil"/>
              <w:left w:val="nil"/>
              <w:bottom w:val="nil"/>
              <w:right w:val="nil"/>
            </w:tcBorders>
          </w:tcPr>
          <w:p w14:paraId="1257631D" w14:textId="56B54D77" w:rsidR="00D31592" w:rsidRPr="00D65C37" w:rsidRDefault="00D31592" w:rsidP="00D31592">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1</w:t>
            </w:r>
          </w:p>
        </w:tc>
        <w:tc>
          <w:tcPr>
            <w:tcW w:w="567" w:type="dxa"/>
            <w:tcBorders>
              <w:top w:val="nil"/>
              <w:left w:val="nil"/>
              <w:bottom w:val="nil"/>
              <w:right w:val="nil"/>
            </w:tcBorders>
          </w:tcPr>
          <w:p w14:paraId="1C6E3FC6" w14:textId="0469AEF8" w:rsidR="00D31592" w:rsidRPr="00D65C37" w:rsidRDefault="00D31592" w:rsidP="00D31592">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2</w:t>
            </w:r>
          </w:p>
        </w:tc>
        <w:tc>
          <w:tcPr>
            <w:tcW w:w="992" w:type="dxa"/>
            <w:tcBorders>
              <w:top w:val="nil"/>
              <w:left w:val="nil"/>
              <w:bottom w:val="nil"/>
              <w:right w:val="nil"/>
            </w:tcBorders>
          </w:tcPr>
          <w:p w14:paraId="4696C782" w14:textId="656A0050" w:rsidR="00D31592" w:rsidRPr="00D65C37" w:rsidRDefault="00D31592" w:rsidP="00D31592">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2</w:t>
            </w:r>
          </w:p>
        </w:tc>
        <w:tc>
          <w:tcPr>
            <w:tcW w:w="851" w:type="dxa"/>
            <w:tcBorders>
              <w:top w:val="nil"/>
              <w:left w:val="nil"/>
              <w:bottom w:val="nil"/>
              <w:right w:val="nil"/>
            </w:tcBorders>
            <w:shd w:val="clear" w:color="auto" w:fill="auto"/>
          </w:tcPr>
          <w:p w14:paraId="7D9BCB35" w14:textId="2E9ADAF3" w:rsidR="00D31592" w:rsidRPr="00D65C37" w:rsidRDefault="00D31592" w:rsidP="00D31592">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0</w:t>
            </w:r>
          </w:p>
        </w:tc>
        <w:tc>
          <w:tcPr>
            <w:tcW w:w="903" w:type="dxa"/>
            <w:tcBorders>
              <w:top w:val="nil"/>
              <w:left w:val="nil"/>
              <w:bottom w:val="nil"/>
              <w:right w:val="nil"/>
            </w:tcBorders>
          </w:tcPr>
          <w:p w14:paraId="12A1781A" w14:textId="656F6216" w:rsidR="00D31592" w:rsidRPr="00D65C37" w:rsidRDefault="00D31592" w:rsidP="00D31592">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0</w:t>
            </w:r>
          </w:p>
        </w:tc>
        <w:tc>
          <w:tcPr>
            <w:tcW w:w="903" w:type="dxa"/>
            <w:tcBorders>
              <w:top w:val="nil"/>
              <w:left w:val="nil"/>
              <w:bottom w:val="nil"/>
              <w:right w:val="nil"/>
            </w:tcBorders>
            <w:shd w:val="clear" w:color="auto" w:fill="auto"/>
          </w:tcPr>
          <w:p w14:paraId="5CCF9DB9" w14:textId="3641BAA1" w:rsidR="00D31592" w:rsidRPr="00D65C37" w:rsidRDefault="00D31592" w:rsidP="00D31592">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2</w:t>
            </w:r>
          </w:p>
        </w:tc>
        <w:tc>
          <w:tcPr>
            <w:tcW w:w="850" w:type="dxa"/>
            <w:tcBorders>
              <w:top w:val="nil"/>
              <w:left w:val="nil"/>
              <w:bottom w:val="nil"/>
              <w:right w:val="nil"/>
            </w:tcBorders>
            <w:shd w:val="clear" w:color="auto" w:fill="auto"/>
          </w:tcPr>
          <w:p w14:paraId="23E2AA96" w14:textId="4DA07C6A" w:rsidR="00D31592" w:rsidRPr="00D65C37" w:rsidRDefault="00D31592" w:rsidP="00D31592">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2</w:t>
            </w:r>
          </w:p>
        </w:tc>
        <w:tc>
          <w:tcPr>
            <w:tcW w:w="851" w:type="dxa"/>
            <w:tcBorders>
              <w:top w:val="nil"/>
              <w:left w:val="nil"/>
              <w:bottom w:val="nil"/>
              <w:right w:val="nil"/>
            </w:tcBorders>
          </w:tcPr>
          <w:p w14:paraId="5ABF5A2C" w14:textId="20D1C547" w:rsidR="00D31592" w:rsidRPr="00D65C37" w:rsidRDefault="00D31592" w:rsidP="00D31592">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2</w:t>
            </w:r>
          </w:p>
        </w:tc>
        <w:tc>
          <w:tcPr>
            <w:tcW w:w="851" w:type="dxa"/>
            <w:tcBorders>
              <w:top w:val="nil"/>
              <w:left w:val="nil"/>
              <w:bottom w:val="nil"/>
              <w:right w:val="nil"/>
            </w:tcBorders>
          </w:tcPr>
          <w:p w14:paraId="4DB69A74" w14:textId="2A89F54F" w:rsidR="00D31592" w:rsidRPr="00D65C37" w:rsidRDefault="00D31592" w:rsidP="00D31592">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2</w:t>
            </w:r>
          </w:p>
        </w:tc>
        <w:tc>
          <w:tcPr>
            <w:tcW w:w="768" w:type="dxa"/>
            <w:gridSpan w:val="2"/>
            <w:tcBorders>
              <w:top w:val="nil"/>
              <w:left w:val="nil"/>
              <w:bottom w:val="nil"/>
              <w:right w:val="nil"/>
            </w:tcBorders>
          </w:tcPr>
          <w:p w14:paraId="680E8B07" w14:textId="2C9C174C" w:rsidR="00D31592" w:rsidRPr="00D65C37" w:rsidRDefault="00D31592" w:rsidP="00D31592">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0</w:t>
            </w:r>
          </w:p>
        </w:tc>
      </w:tr>
      <w:tr w:rsidR="00D65C37" w:rsidRPr="00D65C37" w14:paraId="2AFBB0D4" w14:textId="24DF81E2" w:rsidTr="00D31592">
        <w:tc>
          <w:tcPr>
            <w:tcW w:w="2687" w:type="dxa"/>
            <w:tcBorders>
              <w:top w:val="nil"/>
              <w:left w:val="nil"/>
              <w:bottom w:val="nil"/>
              <w:right w:val="nil"/>
            </w:tcBorders>
            <w:shd w:val="clear" w:color="auto" w:fill="auto"/>
            <w:hideMark/>
          </w:tcPr>
          <w:p w14:paraId="0A462D17" w14:textId="3B484F8B" w:rsidR="00D31592" w:rsidRPr="00D65C37" w:rsidRDefault="00D31592" w:rsidP="00D31592">
            <w:pPr>
              <w:spacing w:after="0" w:line="276" w:lineRule="auto"/>
              <w:textAlignment w:val="baseline"/>
              <w:rPr>
                <w:rFonts w:eastAsia="Times New Roman" w:cs="Times New Roman"/>
                <w:szCs w:val="20"/>
                <w:lang w:eastAsia="en-GB"/>
              </w:rPr>
            </w:pPr>
            <w:r w:rsidRPr="00D65C37">
              <w:rPr>
                <w:rFonts w:eastAsia="Times New Roman" w:cs="Times New Roman"/>
                <w:szCs w:val="20"/>
                <w:lang w:val="en-US" w:eastAsia="en-GB"/>
              </w:rPr>
              <w:t>5. Presence of a control group</w:t>
            </w:r>
          </w:p>
        </w:tc>
        <w:tc>
          <w:tcPr>
            <w:tcW w:w="850" w:type="dxa"/>
            <w:tcBorders>
              <w:top w:val="nil"/>
              <w:left w:val="nil"/>
              <w:bottom w:val="nil"/>
              <w:right w:val="nil"/>
            </w:tcBorders>
          </w:tcPr>
          <w:p w14:paraId="192F57B5" w14:textId="0FDFEE0B" w:rsidR="00D31592" w:rsidRPr="00D65C37" w:rsidRDefault="00D31592" w:rsidP="00D31592">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1</w:t>
            </w:r>
          </w:p>
        </w:tc>
        <w:tc>
          <w:tcPr>
            <w:tcW w:w="850" w:type="dxa"/>
            <w:tcBorders>
              <w:top w:val="nil"/>
              <w:left w:val="nil"/>
              <w:bottom w:val="nil"/>
              <w:right w:val="nil"/>
            </w:tcBorders>
            <w:shd w:val="clear" w:color="auto" w:fill="auto"/>
          </w:tcPr>
          <w:p w14:paraId="7A65EFF6" w14:textId="089A0E9D" w:rsidR="00D31592" w:rsidRPr="00D65C37" w:rsidRDefault="00D31592" w:rsidP="00D31592">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1</w:t>
            </w:r>
          </w:p>
        </w:tc>
        <w:tc>
          <w:tcPr>
            <w:tcW w:w="1140" w:type="dxa"/>
            <w:tcBorders>
              <w:top w:val="nil"/>
              <w:left w:val="nil"/>
              <w:bottom w:val="nil"/>
              <w:right w:val="nil"/>
            </w:tcBorders>
            <w:shd w:val="clear" w:color="auto" w:fill="auto"/>
          </w:tcPr>
          <w:p w14:paraId="0D8FB98D" w14:textId="5A432957" w:rsidR="00D31592" w:rsidRPr="00D65C37" w:rsidRDefault="00D31592" w:rsidP="00D31592">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1</w:t>
            </w:r>
          </w:p>
        </w:tc>
        <w:tc>
          <w:tcPr>
            <w:tcW w:w="851" w:type="dxa"/>
            <w:tcBorders>
              <w:top w:val="nil"/>
              <w:left w:val="nil"/>
              <w:bottom w:val="nil"/>
              <w:right w:val="nil"/>
            </w:tcBorders>
            <w:shd w:val="clear" w:color="auto" w:fill="auto"/>
          </w:tcPr>
          <w:p w14:paraId="5DCE0C9E" w14:textId="5D95D10F" w:rsidR="00D31592" w:rsidRPr="00D65C37" w:rsidRDefault="00D31592" w:rsidP="00D31592">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0</w:t>
            </w:r>
          </w:p>
        </w:tc>
        <w:tc>
          <w:tcPr>
            <w:tcW w:w="992" w:type="dxa"/>
            <w:tcBorders>
              <w:top w:val="nil"/>
              <w:left w:val="nil"/>
              <w:bottom w:val="nil"/>
              <w:right w:val="nil"/>
            </w:tcBorders>
          </w:tcPr>
          <w:p w14:paraId="5B4554DF" w14:textId="57822036" w:rsidR="00D31592" w:rsidRPr="00D65C37" w:rsidRDefault="00D31592" w:rsidP="00D31592">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1</w:t>
            </w:r>
          </w:p>
        </w:tc>
        <w:tc>
          <w:tcPr>
            <w:tcW w:w="567" w:type="dxa"/>
            <w:tcBorders>
              <w:top w:val="nil"/>
              <w:left w:val="nil"/>
              <w:bottom w:val="nil"/>
              <w:right w:val="nil"/>
            </w:tcBorders>
          </w:tcPr>
          <w:p w14:paraId="44C704A8" w14:textId="361AA9CF" w:rsidR="00D31592" w:rsidRPr="00D65C37" w:rsidRDefault="00D31592" w:rsidP="00D31592">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1</w:t>
            </w:r>
          </w:p>
        </w:tc>
        <w:tc>
          <w:tcPr>
            <w:tcW w:w="992" w:type="dxa"/>
            <w:tcBorders>
              <w:top w:val="nil"/>
              <w:left w:val="nil"/>
              <w:bottom w:val="nil"/>
              <w:right w:val="nil"/>
            </w:tcBorders>
          </w:tcPr>
          <w:p w14:paraId="497AF50A" w14:textId="37F13D25" w:rsidR="00D31592" w:rsidRPr="00D65C37" w:rsidRDefault="00D31592" w:rsidP="00D31592">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1</w:t>
            </w:r>
          </w:p>
        </w:tc>
        <w:tc>
          <w:tcPr>
            <w:tcW w:w="851" w:type="dxa"/>
            <w:tcBorders>
              <w:top w:val="nil"/>
              <w:left w:val="nil"/>
              <w:bottom w:val="nil"/>
              <w:right w:val="nil"/>
            </w:tcBorders>
            <w:shd w:val="clear" w:color="auto" w:fill="auto"/>
          </w:tcPr>
          <w:p w14:paraId="05F07C02" w14:textId="3CC39134" w:rsidR="00D31592" w:rsidRPr="00D65C37" w:rsidRDefault="00D31592" w:rsidP="00D31592">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0</w:t>
            </w:r>
          </w:p>
        </w:tc>
        <w:tc>
          <w:tcPr>
            <w:tcW w:w="903" w:type="dxa"/>
            <w:tcBorders>
              <w:top w:val="nil"/>
              <w:left w:val="nil"/>
              <w:bottom w:val="nil"/>
              <w:right w:val="nil"/>
            </w:tcBorders>
          </w:tcPr>
          <w:p w14:paraId="6C8A85A5" w14:textId="7D12D089" w:rsidR="00D31592" w:rsidRPr="00D65C37" w:rsidRDefault="00D31592" w:rsidP="00D31592">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1</w:t>
            </w:r>
          </w:p>
        </w:tc>
        <w:tc>
          <w:tcPr>
            <w:tcW w:w="903" w:type="dxa"/>
            <w:tcBorders>
              <w:top w:val="nil"/>
              <w:left w:val="nil"/>
              <w:bottom w:val="nil"/>
              <w:right w:val="nil"/>
            </w:tcBorders>
            <w:shd w:val="clear" w:color="auto" w:fill="auto"/>
          </w:tcPr>
          <w:p w14:paraId="75D20E39" w14:textId="07B6027F" w:rsidR="00D31592" w:rsidRPr="00D65C37" w:rsidRDefault="00D31592" w:rsidP="00D31592">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1</w:t>
            </w:r>
          </w:p>
        </w:tc>
        <w:tc>
          <w:tcPr>
            <w:tcW w:w="850" w:type="dxa"/>
            <w:tcBorders>
              <w:top w:val="nil"/>
              <w:left w:val="nil"/>
              <w:bottom w:val="nil"/>
              <w:right w:val="nil"/>
            </w:tcBorders>
            <w:shd w:val="clear" w:color="auto" w:fill="auto"/>
          </w:tcPr>
          <w:p w14:paraId="16789513" w14:textId="09949A3D" w:rsidR="00D31592" w:rsidRPr="00D65C37" w:rsidRDefault="00D31592" w:rsidP="00D31592">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0</w:t>
            </w:r>
          </w:p>
        </w:tc>
        <w:tc>
          <w:tcPr>
            <w:tcW w:w="851" w:type="dxa"/>
            <w:tcBorders>
              <w:top w:val="nil"/>
              <w:left w:val="nil"/>
              <w:bottom w:val="nil"/>
              <w:right w:val="nil"/>
            </w:tcBorders>
          </w:tcPr>
          <w:p w14:paraId="63C61269" w14:textId="24EDD507" w:rsidR="00D31592" w:rsidRPr="00D65C37" w:rsidRDefault="00D31592" w:rsidP="00D31592">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0</w:t>
            </w:r>
          </w:p>
        </w:tc>
        <w:tc>
          <w:tcPr>
            <w:tcW w:w="851" w:type="dxa"/>
            <w:tcBorders>
              <w:top w:val="nil"/>
              <w:left w:val="nil"/>
              <w:bottom w:val="nil"/>
              <w:right w:val="nil"/>
            </w:tcBorders>
          </w:tcPr>
          <w:p w14:paraId="1C5644E6" w14:textId="5312303A" w:rsidR="00D31592" w:rsidRPr="00D65C37" w:rsidRDefault="00D31592" w:rsidP="00D31592">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0</w:t>
            </w:r>
          </w:p>
        </w:tc>
        <w:tc>
          <w:tcPr>
            <w:tcW w:w="768" w:type="dxa"/>
            <w:gridSpan w:val="2"/>
            <w:tcBorders>
              <w:top w:val="nil"/>
              <w:left w:val="nil"/>
              <w:bottom w:val="nil"/>
              <w:right w:val="nil"/>
            </w:tcBorders>
          </w:tcPr>
          <w:p w14:paraId="2D8689DA" w14:textId="33782823" w:rsidR="00D31592" w:rsidRPr="00D65C37" w:rsidRDefault="00D31592" w:rsidP="00D31592">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0</w:t>
            </w:r>
          </w:p>
        </w:tc>
      </w:tr>
      <w:tr w:rsidR="00D65C37" w:rsidRPr="00D65C37" w14:paraId="36F102BB" w14:textId="04AF0E4D" w:rsidTr="00D31592">
        <w:tc>
          <w:tcPr>
            <w:tcW w:w="2687" w:type="dxa"/>
            <w:tcBorders>
              <w:top w:val="nil"/>
              <w:left w:val="nil"/>
              <w:bottom w:val="nil"/>
              <w:right w:val="nil"/>
            </w:tcBorders>
            <w:shd w:val="clear" w:color="auto" w:fill="auto"/>
            <w:hideMark/>
          </w:tcPr>
          <w:p w14:paraId="14BB6DF7" w14:textId="60204C6E" w:rsidR="00D31592" w:rsidRPr="00D65C37" w:rsidRDefault="00D31592" w:rsidP="00D31592">
            <w:pPr>
              <w:spacing w:after="0" w:line="276" w:lineRule="auto"/>
              <w:textAlignment w:val="baseline"/>
              <w:rPr>
                <w:rFonts w:eastAsia="Times New Roman" w:cs="Times New Roman"/>
                <w:szCs w:val="20"/>
                <w:lang w:eastAsia="en-GB"/>
              </w:rPr>
            </w:pPr>
            <w:r w:rsidRPr="00D65C37">
              <w:rPr>
                <w:rFonts w:eastAsia="Times New Roman" w:cs="Times New Roman"/>
                <w:szCs w:val="20"/>
                <w:lang w:val="en-US" w:eastAsia="en-GB"/>
              </w:rPr>
              <w:t>6. Main limitations identified and acceptable</w:t>
            </w:r>
          </w:p>
        </w:tc>
        <w:tc>
          <w:tcPr>
            <w:tcW w:w="850" w:type="dxa"/>
            <w:tcBorders>
              <w:top w:val="nil"/>
              <w:left w:val="nil"/>
              <w:bottom w:val="nil"/>
              <w:right w:val="nil"/>
            </w:tcBorders>
          </w:tcPr>
          <w:p w14:paraId="4F8A8212" w14:textId="1CBBCA14" w:rsidR="00D31592" w:rsidRPr="00D65C37" w:rsidRDefault="00D31592" w:rsidP="00D31592">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0</w:t>
            </w:r>
          </w:p>
        </w:tc>
        <w:tc>
          <w:tcPr>
            <w:tcW w:w="850" w:type="dxa"/>
            <w:tcBorders>
              <w:top w:val="nil"/>
              <w:left w:val="nil"/>
              <w:bottom w:val="nil"/>
              <w:right w:val="nil"/>
            </w:tcBorders>
            <w:shd w:val="clear" w:color="auto" w:fill="auto"/>
          </w:tcPr>
          <w:p w14:paraId="20159504" w14:textId="079739A1" w:rsidR="00D31592" w:rsidRPr="00D65C37" w:rsidRDefault="00D31592" w:rsidP="00D31592">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2</w:t>
            </w:r>
          </w:p>
        </w:tc>
        <w:tc>
          <w:tcPr>
            <w:tcW w:w="1140" w:type="dxa"/>
            <w:tcBorders>
              <w:top w:val="nil"/>
              <w:left w:val="nil"/>
              <w:bottom w:val="nil"/>
              <w:right w:val="nil"/>
            </w:tcBorders>
            <w:shd w:val="clear" w:color="auto" w:fill="auto"/>
          </w:tcPr>
          <w:p w14:paraId="34F2219B" w14:textId="47DC8D24" w:rsidR="00D31592" w:rsidRPr="00D65C37" w:rsidRDefault="00D31592" w:rsidP="00D31592">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2</w:t>
            </w:r>
          </w:p>
        </w:tc>
        <w:tc>
          <w:tcPr>
            <w:tcW w:w="851" w:type="dxa"/>
            <w:tcBorders>
              <w:top w:val="nil"/>
              <w:left w:val="nil"/>
              <w:bottom w:val="nil"/>
              <w:right w:val="nil"/>
            </w:tcBorders>
            <w:shd w:val="clear" w:color="auto" w:fill="auto"/>
          </w:tcPr>
          <w:p w14:paraId="4800084E" w14:textId="731F7AE9" w:rsidR="00D31592" w:rsidRPr="00D65C37" w:rsidRDefault="00D31592" w:rsidP="00D31592">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1</w:t>
            </w:r>
          </w:p>
        </w:tc>
        <w:tc>
          <w:tcPr>
            <w:tcW w:w="992" w:type="dxa"/>
            <w:tcBorders>
              <w:top w:val="nil"/>
              <w:left w:val="nil"/>
              <w:bottom w:val="nil"/>
              <w:right w:val="nil"/>
            </w:tcBorders>
          </w:tcPr>
          <w:p w14:paraId="10DE6AE2" w14:textId="19BB3EDF" w:rsidR="00D31592" w:rsidRPr="00D65C37" w:rsidRDefault="00D31592" w:rsidP="00D31592">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1</w:t>
            </w:r>
          </w:p>
        </w:tc>
        <w:tc>
          <w:tcPr>
            <w:tcW w:w="567" w:type="dxa"/>
            <w:tcBorders>
              <w:top w:val="nil"/>
              <w:left w:val="nil"/>
              <w:bottom w:val="nil"/>
              <w:right w:val="nil"/>
            </w:tcBorders>
          </w:tcPr>
          <w:p w14:paraId="444B7FBD" w14:textId="3F67BF2A" w:rsidR="00D31592" w:rsidRPr="00D65C37" w:rsidRDefault="00D31592" w:rsidP="00D31592">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0</w:t>
            </w:r>
          </w:p>
        </w:tc>
        <w:tc>
          <w:tcPr>
            <w:tcW w:w="992" w:type="dxa"/>
            <w:tcBorders>
              <w:top w:val="nil"/>
              <w:left w:val="nil"/>
              <w:bottom w:val="nil"/>
              <w:right w:val="nil"/>
            </w:tcBorders>
          </w:tcPr>
          <w:p w14:paraId="42D822B6" w14:textId="0A1D730C" w:rsidR="00D31592" w:rsidRPr="00D65C37" w:rsidRDefault="00D31592" w:rsidP="00D31592">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0</w:t>
            </w:r>
          </w:p>
        </w:tc>
        <w:tc>
          <w:tcPr>
            <w:tcW w:w="851" w:type="dxa"/>
            <w:tcBorders>
              <w:top w:val="nil"/>
              <w:left w:val="nil"/>
              <w:bottom w:val="nil"/>
              <w:right w:val="nil"/>
            </w:tcBorders>
            <w:shd w:val="clear" w:color="auto" w:fill="auto"/>
          </w:tcPr>
          <w:p w14:paraId="30B8496B" w14:textId="26D33D19" w:rsidR="00D31592" w:rsidRPr="00D65C37" w:rsidRDefault="00D31592" w:rsidP="00D31592">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1</w:t>
            </w:r>
          </w:p>
        </w:tc>
        <w:tc>
          <w:tcPr>
            <w:tcW w:w="903" w:type="dxa"/>
            <w:tcBorders>
              <w:top w:val="nil"/>
              <w:left w:val="nil"/>
              <w:bottom w:val="nil"/>
              <w:right w:val="nil"/>
            </w:tcBorders>
          </w:tcPr>
          <w:p w14:paraId="374487D7" w14:textId="55D72336" w:rsidR="00D31592" w:rsidRPr="00D65C37" w:rsidRDefault="00D31592" w:rsidP="00D31592">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2</w:t>
            </w:r>
          </w:p>
        </w:tc>
        <w:tc>
          <w:tcPr>
            <w:tcW w:w="903" w:type="dxa"/>
            <w:tcBorders>
              <w:top w:val="nil"/>
              <w:left w:val="nil"/>
              <w:bottom w:val="nil"/>
              <w:right w:val="nil"/>
            </w:tcBorders>
            <w:shd w:val="clear" w:color="auto" w:fill="auto"/>
          </w:tcPr>
          <w:p w14:paraId="28E5532E" w14:textId="2EF63B0F" w:rsidR="00D31592" w:rsidRPr="00D65C37" w:rsidRDefault="00D31592" w:rsidP="00D31592">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2</w:t>
            </w:r>
          </w:p>
        </w:tc>
        <w:tc>
          <w:tcPr>
            <w:tcW w:w="850" w:type="dxa"/>
            <w:tcBorders>
              <w:top w:val="nil"/>
              <w:left w:val="nil"/>
              <w:bottom w:val="nil"/>
              <w:right w:val="nil"/>
            </w:tcBorders>
            <w:shd w:val="clear" w:color="auto" w:fill="auto"/>
          </w:tcPr>
          <w:p w14:paraId="00B4E63A" w14:textId="7BD1143B" w:rsidR="00D31592" w:rsidRPr="00D65C37" w:rsidRDefault="00D31592" w:rsidP="00D31592">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2</w:t>
            </w:r>
          </w:p>
        </w:tc>
        <w:tc>
          <w:tcPr>
            <w:tcW w:w="851" w:type="dxa"/>
            <w:tcBorders>
              <w:top w:val="nil"/>
              <w:left w:val="nil"/>
              <w:bottom w:val="nil"/>
              <w:right w:val="nil"/>
            </w:tcBorders>
          </w:tcPr>
          <w:p w14:paraId="59A6FE73" w14:textId="1F02229B" w:rsidR="00D31592" w:rsidRPr="00D65C37" w:rsidRDefault="00D31592" w:rsidP="00D31592">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2</w:t>
            </w:r>
          </w:p>
        </w:tc>
        <w:tc>
          <w:tcPr>
            <w:tcW w:w="851" w:type="dxa"/>
            <w:tcBorders>
              <w:top w:val="nil"/>
              <w:left w:val="nil"/>
              <w:bottom w:val="nil"/>
              <w:right w:val="nil"/>
            </w:tcBorders>
          </w:tcPr>
          <w:p w14:paraId="534EF58A" w14:textId="2FF661DC" w:rsidR="00D31592" w:rsidRPr="00D65C37" w:rsidRDefault="00D31592" w:rsidP="00D31592">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2</w:t>
            </w:r>
          </w:p>
        </w:tc>
        <w:tc>
          <w:tcPr>
            <w:tcW w:w="768" w:type="dxa"/>
            <w:gridSpan w:val="2"/>
            <w:tcBorders>
              <w:top w:val="nil"/>
              <w:left w:val="nil"/>
              <w:bottom w:val="nil"/>
              <w:right w:val="nil"/>
            </w:tcBorders>
          </w:tcPr>
          <w:p w14:paraId="4AC45BD7" w14:textId="5401655C" w:rsidR="00D31592" w:rsidRPr="00D65C37" w:rsidRDefault="00D31592" w:rsidP="00D31592">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1</w:t>
            </w:r>
          </w:p>
        </w:tc>
      </w:tr>
      <w:tr w:rsidR="00D65C37" w:rsidRPr="00D65C37" w14:paraId="176A7AEE" w14:textId="4A60CB8E" w:rsidTr="00D31592">
        <w:tc>
          <w:tcPr>
            <w:tcW w:w="2687" w:type="dxa"/>
            <w:tcBorders>
              <w:top w:val="nil"/>
              <w:left w:val="nil"/>
              <w:bottom w:val="nil"/>
              <w:right w:val="nil"/>
            </w:tcBorders>
            <w:shd w:val="clear" w:color="auto" w:fill="auto"/>
            <w:hideMark/>
          </w:tcPr>
          <w:p w14:paraId="57029A99" w14:textId="5220F5FF" w:rsidR="00D31592" w:rsidRPr="00D65C37" w:rsidRDefault="00D31592" w:rsidP="00D31592">
            <w:pPr>
              <w:spacing w:after="0" w:line="276" w:lineRule="auto"/>
              <w:textAlignment w:val="baseline"/>
              <w:rPr>
                <w:rFonts w:eastAsia="Times New Roman" w:cs="Times New Roman"/>
                <w:szCs w:val="20"/>
                <w:lang w:eastAsia="en-GB"/>
              </w:rPr>
            </w:pPr>
            <w:r w:rsidRPr="00D65C37">
              <w:rPr>
                <w:rFonts w:eastAsia="Times New Roman" w:cs="Times New Roman"/>
                <w:szCs w:val="20"/>
                <w:lang w:val="en-US" w:eastAsia="en-GB"/>
              </w:rPr>
              <w:t>7. Sample size justified</w:t>
            </w:r>
          </w:p>
        </w:tc>
        <w:tc>
          <w:tcPr>
            <w:tcW w:w="850" w:type="dxa"/>
            <w:tcBorders>
              <w:top w:val="nil"/>
              <w:left w:val="nil"/>
              <w:bottom w:val="nil"/>
              <w:right w:val="nil"/>
            </w:tcBorders>
          </w:tcPr>
          <w:p w14:paraId="2E1C1B67" w14:textId="6B442FF0" w:rsidR="00D31592" w:rsidRPr="00D65C37" w:rsidRDefault="00D31592" w:rsidP="00D31592">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0</w:t>
            </w:r>
          </w:p>
        </w:tc>
        <w:tc>
          <w:tcPr>
            <w:tcW w:w="850" w:type="dxa"/>
            <w:tcBorders>
              <w:top w:val="nil"/>
              <w:left w:val="nil"/>
              <w:bottom w:val="nil"/>
              <w:right w:val="nil"/>
            </w:tcBorders>
            <w:shd w:val="clear" w:color="auto" w:fill="auto"/>
          </w:tcPr>
          <w:p w14:paraId="23EBA7F9" w14:textId="670B0DC5" w:rsidR="00D31592" w:rsidRPr="00D65C37" w:rsidRDefault="00D31592" w:rsidP="00D31592">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0</w:t>
            </w:r>
          </w:p>
        </w:tc>
        <w:tc>
          <w:tcPr>
            <w:tcW w:w="1140" w:type="dxa"/>
            <w:tcBorders>
              <w:top w:val="nil"/>
              <w:left w:val="nil"/>
              <w:bottom w:val="nil"/>
              <w:right w:val="nil"/>
            </w:tcBorders>
            <w:shd w:val="clear" w:color="auto" w:fill="auto"/>
          </w:tcPr>
          <w:p w14:paraId="30CB50BD" w14:textId="54EB631C" w:rsidR="00D31592" w:rsidRPr="00D65C37" w:rsidRDefault="00D31592" w:rsidP="00D31592">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0</w:t>
            </w:r>
          </w:p>
        </w:tc>
        <w:tc>
          <w:tcPr>
            <w:tcW w:w="851" w:type="dxa"/>
            <w:tcBorders>
              <w:top w:val="nil"/>
              <w:left w:val="nil"/>
              <w:bottom w:val="nil"/>
              <w:right w:val="nil"/>
            </w:tcBorders>
            <w:shd w:val="clear" w:color="auto" w:fill="auto"/>
          </w:tcPr>
          <w:p w14:paraId="02E52AF8" w14:textId="6546136B" w:rsidR="00D31592" w:rsidRPr="00D65C37" w:rsidRDefault="00D31592" w:rsidP="00D31592">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0</w:t>
            </w:r>
          </w:p>
        </w:tc>
        <w:tc>
          <w:tcPr>
            <w:tcW w:w="992" w:type="dxa"/>
            <w:tcBorders>
              <w:top w:val="nil"/>
              <w:left w:val="nil"/>
              <w:bottom w:val="nil"/>
              <w:right w:val="nil"/>
            </w:tcBorders>
          </w:tcPr>
          <w:p w14:paraId="0889B24A" w14:textId="4C63DF70" w:rsidR="00D31592" w:rsidRPr="00D65C37" w:rsidRDefault="00D31592" w:rsidP="00D31592">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0</w:t>
            </w:r>
          </w:p>
        </w:tc>
        <w:tc>
          <w:tcPr>
            <w:tcW w:w="567" w:type="dxa"/>
            <w:tcBorders>
              <w:top w:val="nil"/>
              <w:left w:val="nil"/>
              <w:bottom w:val="nil"/>
              <w:right w:val="nil"/>
            </w:tcBorders>
          </w:tcPr>
          <w:p w14:paraId="2CAE2A70" w14:textId="2E7FB749" w:rsidR="00D31592" w:rsidRPr="00D65C37" w:rsidRDefault="00D31592" w:rsidP="00D31592">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0</w:t>
            </w:r>
          </w:p>
        </w:tc>
        <w:tc>
          <w:tcPr>
            <w:tcW w:w="992" w:type="dxa"/>
            <w:tcBorders>
              <w:top w:val="nil"/>
              <w:left w:val="nil"/>
              <w:bottom w:val="nil"/>
              <w:right w:val="nil"/>
            </w:tcBorders>
          </w:tcPr>
          <w:p w14:paraId="49879D20" w14:textId="74A73F10" w:rsidR="00D31592" w:rsidRPr="00D65C37" w:rsidRDefault="00D31592" w:rsidP="00D31592">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0</w:t>
            </w:r>
          </w:p>
        </w:tc>
        <w:tc>
          <w:tcPr>
            <w:tcW w:w="851" w:type="dxa"/>
            <w:tcBorders>
              <w:top w:val="nil"/>
              <w:left w:val="nil"/>
              <w:bottom w:val="nil"/>
              <w:right w:val="nil"/>
            </w:tcBorders>
            <w:shd w:val="clear" w:color="auto" w:fill="auto"/>
          </w:tcPr>
          <w:p w14:paraId="55AA31A8" w14:textId="4F2B36F5" w:rsidR="00D31592" w:rsidRPr="00D65C37" w:rsidRDefault="00D31592" w:rsidP="00D31592">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0</w:t>
            </w:r>
          </w:p>
        </w:tc>
        <w:tc>
          <w:tcPr>
            <w:tcW w:w="903" w:type="dxa"/>
            <w:tcBorders>
              <w:top w:val="nil"/>
              <w:left w:val="nil"/>
              <w:bottom w:val="nil"/>
              <w:right w:val="nil"/>
            </w:tcBorders>
          </w:tcPr>
          <w:p w14:paraId="48984CE6" w14:textId="396EA9CE" w:rsidR="00D31592" w:rsidRPr="00D65C37" w:rsidRDefault="00D31592" w:rsidP="00D31592">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0</w:t>
            </w:r>
          </w:p>
        </w:tc>
        <w:tc>
          <w:tcPr>
            <w:tcW w:w="903" w:type="dxa"/>
            <w:tcBorders>
              <w:top w:val="nil"/>
              <w:left w:val="nil"/>
              <w:bottom w:val="nil"/>
              <w:right w:val="nil"/>
            </w:tcBorders>
            <w:shd w:val="clear" w:color="auto" w:fill="auto"/>
          </w:tcPr>
          <w:p w14:paraId="7D3FCF25" w14:textId="2E31D3D5" w:rsidR="00D31592" w:rsidRPr="00D65C37" w:rsidRDefault="00D31592" w:rsidP="00D31592">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0</w:t>
            </w:r>
          </w:p>
        </w:tc>
        <w:tc>
          <w:tcPr>
            <w:tcW w:w="850" w:type="dxa"/>
            <w:tcBorders>
              <w:top w:val="nil"/>
              <w:left w:val="nil"/>
              <w:bottom w:val="nil"/>
              <w:right w:val="nil"/>
            </w:tcBorders>
            <w:shd w:val="clear" w:color="auto" w:fill="auto"/>
          </w:tcPr>
          <w:p w14:paraId="13FACBD6" w14:textId="1A150EB0" w:rsidR="00D31592" w:rsidRPr="00D65C37" w:rsidRDefault="00D31592" w:rsidP="00D31592">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2</w:t>
            </w:r>
          </w:p>
        </w:tc>
        <w:tc>
          <w:tcPr>
            <w:tcW w:w="851" w:type="dxa"/>
            <w:tcBorders>
              <w:top w:val="nil"/>
              <w:left w:val="nil"/>
              <w:bottom w:val="nil"/>
              <w:right w:val="nil"/>
            </w:tcBorders>
          </w:tcPr>
          <w:p w14:paraId="3A836C95" w14:textId="34E140A4" w:rsidR="00D31592" w:rsidRPr="00D65C37" w:rsidRDefault="00D31592" w:rsidP="00D31592">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0</w:t>
            </w:r>
          </w:p>
        </w:tc>
        <w:tc>
          <w:tcPr>
            <w:tcW w:w="851" w:type="dxa"/>
            <w:tcBorders>
              <w:top w:val="nil"/>
              <w:left w:val="nil"/>
              <w:bottom w:val="nil"/>
              <w:right w:val="nil"/>
            </w:tcBorders>
          </w:tcPr>
          <w:p w14:paraId="6C58E399" w14:textId="4079B117" w:rsidR="00D31592" w:rsidRPr="00D65C37" w:rsidRDefault="00D31592" w:rsidP="00D31592">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0</w:t>
            </w:r>
          </w:p>
        </w:tc>
        <w:tc>
          <w:tcPr>
            <w:tcW w:w="768" w:type="dxa"/>
            <w:gridSpan w:val="2"/>
            <w:tcBorders>
              <w:top w:val="nil"/>
              <w:left w:val="nil"/>
              <w:bottom w:val="nil"/>
              <w:right w:val="nil"/>
            </w:tcBorders>
          </w:tcPr>
          <w:p w14:paraId="7E6DEDE9" w14:textId="6ECEF182" w:rsidR="00D31592" w:rsidRPr="00D65C37" w:rsidRDefault="00D31592" w:rsidP="00D31592">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0</w:t>
            </w:r>
          </w:p>
        </w:tc>
      </w:tr>
      <w:tr w:rsidR="00D65C37" w:rsidRPr="00D65C37" w14:paraId="3F77374C" w14:textId="0D2CE9F9" w:rsidTr="00D31592">
        <w:tc>
          <w:tcPr>
            <w:tcW w:w="2687" w:type="dxa"/>
            <w:tcBorders>
              <w:top w:val="nil"/>
              <w:left w:val="nil"/>
              <w:bottom w:val="nil"/>
              <w:right w:val="nil"/>
            </w:tcBorders>
            <w:shd w:val="clear" w:color="auto" w:fill="auto"/>
            <w:hideMark/>
          </w:tcPr>
          <w:p w14:paraId="6AFABA0D" w14:textId="2C90E9B6" w:rsidR="00D31592" w:rsidRPr="00D65C37" w:rsidRDefault="00D31592" w:rsidP="00D31592">
            <w:pPr>
              <w:spacing w:after="0" w:line="276" w:lineRule="auto"/>
              <w:textAlignment w:val="baseline"/>
              <w:rPr>
                <w:rFonts w:eastAsia="Times New Roman" w:cs="Times New Roman"/>
                <w:szCs w:val="20"/>
                <w:lang w:eastAsia="en-GB"/>
              </w:rPr>
            </w:pPr>
            <w:r w:rsidRPr="00D65C37">
              <w:rPr>
                <w:rFonts w:eastAsia="Times New Roman" w:cs="Times New Roman"/>
                <w:szCs w:val="20"/>
                <w:lang w:val="en-US" w:eastAsia="en-GB"/>
              </w:rPr>
              <w:t>8. No evidence of selective reporting of results</w:t>
            </w:r>
          </w:p>
        </w:tc>
        <w:tc>
          <w:tcPr>
            <w:tcW w:w="850" w:type="dxa"/>
            <w:tcBorders>
              <w:top w:val="nil"/>
              <w:left w:val="nil"/>
              <w:bottom w:val="nil"/>
              <w:right w:val="nil"/>
            </w:tcBorders>
          </w:tcPr>
          <w:p w14:paraId="1D37BA5E" w14:textId="31EFFFC0" w:rsidR="00D31592" w:rsidRPr="00D65C37" w:rsidRDefault="00D31592" w:rsidP="00D31592">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2</w:t>
            </w:r>
          </w:p>
        </w:tc>
        <w:tc>
          <w:tcPr>
            <w:tcW w:w="850" w:type="dxa"/>
            <w:tcBorders>
              <w:top w:val="nil"/>
              <w:left w:val="nil"/>
              <w:bottom w:val="nil"/>
              <w:right w:val="nil"/>
            </w:tcBorders>
            <w:shd w:val="clear" w:color="auto" w:fill="auto"/>
          </w:tcPr>
          <w:p w14:paraId="46975688" w14:textId="316F7DBE" w:rsidR="00D31592" w:rsidRPr="00D65C37" w:rsidRDefault="00D31592" w:rsidP="00D31592">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1</w:t>
            </w:r>
          </w:p>
        </w:tc>
        <w:tc>
          <w:tcPr>
            <w:tcW w:w="1140" w:type="dxa"/>
            <w:tcBorders>
              <w:top w:val="nil"/>
              <w:left w:val="nil"/>
              <w:bottom w:val="nil"/>
              <w:right w:val="nil"/>
            </w:tcBorders>
            <w:shd w:val="clear" w:color="auto" w:fill="auto"/>
          </w:tcPr>
          <w:p w14:paraId="36FEAEC4" w14:textId="3170E51B" w:rsidR="00D31592" w:rsidRPr="00D65C37" w:rsidRDefault="00D31592" w:rsidP="00D31592">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2</w:t>
            </w:r>
          </w:p>
        </w:tc>
        <w:tc>
          <w:tcPr>
            <w:tcW w:w="851" w:type="dxa"/>
            <w:tcBorders>
              <w:top w:val="nil"/>
              <w:left w:val="nil"/>
              <w:bottom w:val="nil"/>
              <w:right w:val="nil"/>
            </w:tcBorders>
            <w:shd w:val="clear" w:color="auto" w:fill="auto"/>
          </w:tcPr>
          <w:p w14:paraId="638362E7" w14:textId="53121B98" w:rsidR="00D31592" w:rsidRPr="00D65C37" w:rsidRDefault="00D31592" w:rsidP="00D31592">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2</w:t>
            </w:r>
          </w:p>
        </w:tc>
        <w:tc>
          <w:tcPr>
            <w:tcW w:w="992" w:type="dxa"/>
            <w:tcBorders>
              <w:top w:val="nil"/>
              <w:left w:val="nil"/>
              <w:bottom w:val="nil"/>
              <w:right w:val="nil"/>
            </w:tcBorders>
          </w:tcPr>
          <w:p w14:paraId="538BEBEC" w14:textId="78B96770" w:rsidR="00D31592" w:rsidRPr="00D65C37" w:rsidRDefault="00D31592" w:rsidP="00D31592">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0</w:t>
            </w:r>
          </w:p>
        </w:tc>
        <w:tc>
          <w:tcPr>
            <w:tcW w:w="567" w:type="dxa"/>
            <w:tcBorders>
              <w:top w:val="nil"/>
              <w:left w:val="nil"/>
              <w:bottom w:val="nil"/>
              <w:right w:val="nil"/>
            </w:tcBorders>
          </w:tcPr>
          <w:p w14:paraId="42761F9E" w14:textId="7BC22FFD" w:rsidR="00D31592" w:rsidRPr="00D65C37" w:rsidRDefault="00D31592" w:rsidP="00D31592">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2</w:t>
            </w:r>
          </w:p>
        </w:tc>
        <w:tc>
          <w:tcPr>
            <w:tcW w:w="992" w:type="dxa"/>
            <w:tcBorders>
              <w:top w:val="nil"/>
              <w:left w:val="nil"/>
              <w:bottom w:val="nil"/>
              <w:right w:val="nil"/>
            </w:tcBorders>
          </w:tcPr>
          <w:p w14:paraId="4A51AA8F" w14:textId="63B80A4C" w:rsidR="00D31592" w:rsidRPr="00D65C37" w:rsidRDefault="00D31592" w:rsidP="00D31592">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2</w:t>
            </w:r>
          </w:p>
        </w:tc>
        <w:tc>
          <w:tcPr>
            <w:tcW w:w="851" w:type="dxa"/>
            <w:tcBorders>
              <w:top w:val="nil"/>
              <w:left w:val="nil"/>
              <w:bottom w:val="nil"/>
              <w:right w:val="nil"/>
            </w:tcBorders>
            <w:shd w:val="clear" w:color="auto" w:fill="auto"/>
          </w:tcPr>
          <w:p w14:paraId="6A453DF7" w14:textId="266FFC86" w:rsidR="00D31592" w:rsidRPr="00D65C37" w:rsidRDefault="00D31592" w:rsidP="00D31592">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2</w:t>
            </w:r>
          </w:p>
        </w:tc>
        <w:tc>
          <w:tcPr>
            <w:tcW w:w="903" w:type="dxa"/>
            <w:tcBorders>
              <w:top w:val="nil"/>
              <w:left w:val="nil"/>
              <w:bottom w:val="nil"/>
              <w:right w:val="nil"/>
            </w:tcBorders>
          </w:tcPr>
          <w:p w14:paraId="48AF882D" w14:textId="65751FD9" w:rsidR="00D31592" w:rsidRPr="00D65C37" w:rsidRDefault="00D31592" w:rsidP="00D31592">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1</w:t>
            </w:r>
          </w:p>
        </w:tc>
        <w:tc>
          <w:tcPr>
            <w:tcW w:w="903" w:type="dxa"/>
            <w:tcBorders>
              <w:top w:val="nil"/>
              <w:left w:val="nil"/>
              <w:bottom w:val="nil"/>
              <w:right w:val="nil"/>
            </w:tcBorders>
            <w:shd w:val="clear" w:color="auto" w:fill="auto"/>
          </w:tcPr>
          <w:p w14:paraId="7D6719E6" w14:textId="454023F0" w:rsidR="00D31592" w:rsidRPr="00D65C37" w:rsidRDefault="00D31592" w:rsidP="00D31592">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2</w:t>
            </w:r>
          </w:p>
        </w:tc>
        <w:tc>
          <w:tcPr>
            <w:tcW w:w="850" w:type="dxa"/>
            <w:tcBorders>
              <w:top w:val="nil"/>
              <w:left w:val="nil"/>
              <w:bottom w:val="nil"/>
              <w:right w:val="nil"/>
            </w:tcBorders>
            <w:shd w:val="clear" w:color="auto" w:fill="auto"/>
          </w:tcPr>
          <w:p w14:paraId="77597F57" w14:textId="178B8D35" w:rsidR="00D31592" w:rsidRPr="00D65C37" w:rsidRDefault="00D31592" w:rsidP="00D31592">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2</w:t>
            </w:r>
          </w:p>
        </w:tc>
        <w:tc>
          <w:tcPr>
            <w:tcW w:w="851" w:type="dxa"/>
            <w:tcBorders>
              <w:top w:val="nil"/>
              <w:left w:val="nil"/>
              <w:bottom w:val="nil"/>
              <w:right w:val="nil"/>
            </w:tcBorders>
          </w:tcPr>
          <w:p w14:paraId="60DDB443" w14:textId="5FB4F987" w:rsidR="00D31592" w:rsidRPr="00D65C37" w:rsidRDefault="00D31592" w:rsidP="00D31592">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2</w:t>
            </w:r>
          </w:p>
        </w:tc>
        <w:tc>
          <w:tcPr>
            <w:tcW w:w="851" w:type="dxa"/>
            <w:tcBorders>
              <w:top w:val="nil"/>
              <w:left w:val="nil"/>
              <w:bottom w:val="nil"/>
              <w:right w:val="nil"/>
            </w:tcBorders>
          </w:tcPr>
          <w:p w14:paraId="027B5112" w14:textId="3CD590A0" w:rsidR="00D31592" w:rsidRPr="00D65C37" w:rsidRDefault="00D31592" w:rsidP="00D31592">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2</w:t>
            </w:r>
          </w:p>
        </w:tc>
        <w:tc>
          <w:tcPr>
            <w:tcW w:w="768" w:type="dxa"/>
            <w:gridSpan w:val="2"/>
            <w:tcBorders>
              <w:top w:val="nil"/>
              <w:left w:val="nil"/>
              <w:bottom w:val="nil"/>
              <w:right w:val="nil"/>
            </w:tcBorders>
          </w:tcPr>
          <w:p w14:paraId="0F18A4E4" w14:textId="09B09393" w:rsidR="00D31592" w:rsidRPr="00D65C37" w:rsidRDefault="00D31592" w:rsidP="00D31592">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2</w:t>
            </w:r>
          </w:p>
        </w:tc>
      </w:tr>
      <w:tr w:rsidR="00D65C37" w:rsidRPr="00D65C37" w14:paraId="395BB33E" w14:textId="24875552" w:rsidTr="00D31592">
        <w:tc>
          <w:tcPr>
            <w:tcW w:w="2687" w:type="dxa"/>
            <w:tcBorders>
              <w:top w:val="nil"/>
              <w:left w:val="nil"/>
              <w:bottom w:val="nil"/>
              <w:right w:val="nil"/>
            </w:tcBorders>
            <w:shd w:val="clear" w:color="auto" w:fill="auto"/>
            <w:hideMark/>
          </w:tcPr>
          <w:p w14:paraId="5B9140D7" w14:textId="2EF02DE9" w:rsidR="00D31592" w:rsidRPr="00D65C37" w:rsidRDefault="00D31592" w:rsidP="00D31592">
            <w:pPr>
              <w:spacing w:after="0" w:line="276" w:lineRule="auto"/>
              <w:textAlignment w:val="baseline"/>
              <w:rPr>
                <w:rFonts w:eastAsia="Times New Roman" w:cs="Times New Roman"/>
                <w:szCs w:val="20"/>
                <w:lang w:eastAsia="en-GB"/>
              </w:rPr>
            </w:pPr>
            <w:r w:rsidRPr="00D65C37">
              <w:rPr>
                <w:rFonts w:eastAsia="Times New Roman" w:cs="Times New Roman"/>
                <w:szCs w:val="20"/>
                <w:lang w:val="en-US" w:eastAsia="en-GB"/>
              </w:rPr>
              <w:t>9. Statistical methods described</w:t>
            </w:r>
          </w:p>
        </w:tc>
        <w:tc>
          <w:tcPr>
            <w:tcW w:w="850" w:type="dxa"/>
            <w:tcBorders>
              <w:top w:val="nil"/>
              <w:left w:val="nil"/>
              <w:bottom w:val="nil"/>
              <w:right w:val="nil"/>
            </w:tcBorders>
          </w:tcPr>
          <w:p w14:paraId="04FCA59E" w14:textId="5F334270" w:rsidR="00D31592" w:rsidRPr="00D65C37" w:rsidRDefault="00D31592" w:rsidP="00D31592">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2</w:t>
            </w:r>
          </w:p>
        </w:tc>
        <w:tc>
          <w:tcPr>
            <w:tcW w:w="850" w:type="dxa"/>
            <w:tcBorders>
              <w:top w:val="nil"/>
              <w:left w:val="nil"/>
              <w:bottom w:val="nil"/>
              <w:right w:val="nil"/>
            </w:tcBorders>
            <w:shd w:val="clear" w:color="auto" w:fill="auto"/>
          </w:tcPr>
          <w:p w14:paraId="704944A1" w14:textId="64394AEF" w:rsidR="00D31592" w:rsidRPr="00D65C37" w:rsidRDefault="00D31592" w:rsidP="00D31592">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2</w:t>
            </w:r>
          </w:p>
        </w:tc>
        <w:tc>
          <w:tcPr>
            <w:tcW w:w="1140" w:type="dxa"/>
            <w:tcBorders>
              <w:top w:val="nil"/>
              <w:left w:val="nil"/>
              <w:bottom w:val="nil"/>
              <w:right w:val="nil"/>
            </w:tcBorders>
            <w:shd w:val="clear" w:color="auto" w:fill="auto"/>
          </w:tcPr>
          <w:p w14:paraId="746F5AE1" w14:textId="342862BF" w:rsidR="00D31592" w:rsidRPr="00D65C37" w:rsidRDefault="00D31592" w:rsidP="00D31592">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2</w:t>
            </w:r>
          </w:p>
        </w:tc>
        <w:tc>
          <w:tcPr>
            <w:tcW w:w="851" w:type="dxa"/>
            <w:tcBorders>
              <w:top w:val="nil"/>
              <w:left w:val="nil"/>
              <w:bottom w:val="nil"/>
              <w:right w:val="nil"/>
            </w:tcBorders>
            <w:shd w:val="clear" w:color="auto" w:fill="auto"/>
          </w:tcPr>
          <w:p w14:paraId="6EFE5CFA" w14:textId="0C60FF86" w:rsidR="00D31592" w:rsidRPr="00D65C37" w:rsidRDefault="00D31592" w:rsidP="00D31592">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2</w:t>
            </w:r>
          </w:p>
        </w:tc>
        <w:tc>
          <w:tcPr>
            <w:tcW w:w="992" w:type="dxa"/>
            <w:tcBorders>
              <w:top w:val="nil"/>
              <w:left w:val="nil"/>
              <w:bottom w:val="nil"/>
              <w:right w:val="nil"/>
            </w:tcBorders>
          </w:tcPr>
          <w:p w14:paraId="5877E007" w14:textId="00376BC2" w:rsidR="00D31592" w:rsidRPr="00D65C37" w:rsidRDefault="00D31592" w:rsidP="00D31592">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2</w:t>
            </w:r>
          </w:p>
        </w:tc>
        <w:tc>
          <w:tcPr>
            <w:tcW w:w="567" w:type="dxa"/>
            <w:tcBorders>
              <w:top w:val="nil"/>
              <w:left w:val="nil"/>
              <w:bottom w:val="nil"/>
              <w:right w:val="nil"/>
            </w:tcBorders>
          </w:tcPr>
          <w:p w14:paraId="2F41CABF" w14:textId="692DAE2B" w:rsidR="00D31592" w:rsidRPr="00D65C37" w:rsidRDefault="00D31592" w:rsidP="00D31592">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2</w:t>
            </w:r>
          </w:p>
        </w:tc>
        <w:tc>
          <w:tcPr>
            <w:tcW w:w="992" w:type="dxa"/>
            <w:tcBorders>
              <w:top w:val="nil"/>
              <w:left w:val="nil"/>
              <w:bottom w:val="nil"/>
              <w:right w:val="nil"/>
            </w:tcBorders>
          </w:tcPr>
          <w:p w14:paraId="7EC9927A" w14:textId="187F8669" w:rsidR="00D31592" w:rsidRPr="00D65C37" w:rsidRDefault="00D31592" w:rsidP="00D31592">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2</w:t>
            </w:r>
          </w:p>
        </w:tc>
        <w:tc>
          <w:tcPr>
            <w:tcW w:w="851" w:type="dxa"/>
            <w:tcBorders>
              <w:top w:val="nil"/>
              <w:left w:val="nil"/>
              <w:bottom w:val="nil"/>
              <w:right w:val="nil"/>
            </w:tcBorders>
            <w:shd w:val="clear" w:color="auto" w:fill="auto"/>
          </w:tcPr>
          <w:p w14:paraId="038A15E2" w14:textId="6F542363" w:rsidR="00D31592" w:rsidRPr="00D65C37" w:rsidRDefault="00D31592" w:rsidP="00D31592">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2</w:t>
            </w:r>
          </w:p>
        </w:tc>
        <w:tc>
          <w:tcPr>
            <w:tcW w:w="903" w:type="dxa"/>
            <w:tcBorders>
              <w:top w:val="nil"/>
              <w:left w:val="nil"/>
              <w:bottom w:val="nil"/>
              <w:right w:val="nil"/>
            </w:tcBorders>
          </w:tcPr>
          <w:p w14:paraId="50FEDC4D" w14:textId="5953A3C5" w:rsidR="00D31592" w:rsidRPr="00D65C37" w:rsidRDefault="00D31592" w:rsidP="00D31592">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2</w:t>
            </w:r>
          </w:p>
        </w:tc>
        <w:tc>
          <w:tcPr>
            <w:tcW w:w="903" w:type="dxa"/>
            <w:tcBorders>
              <w:top w:val="nil"/>
              <w:left w:val="nil"/>
              <w:bottom w:val="nil"/>
              <w:right w:val="nil"/>
            </w:tcBorders>
            <w:shd w:val="clear" w:color="auto" w:fill="auto"/>
          </w:tcPr>
          <w:p w14:paraId="637642E9" w14:textId="5C3DFC24" w:rsidR="00D31592" w:rsidRPr="00D65C37" w:rsidRDefault="00D31592" w:rsidP="00D31592">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2</w:t>
            </w:r>
          </w:p>
        </w:tc>
        <w:tc>
          <w:tcPr>
            <w:tcW w:w="850" w:type="dxa"/>
            <w:tcBorders>
              <w:top w:val="nil"/>
              <w:left w:val="nil"/>
              <w:bottom w:val="nil"/>
              <w:right w:val="nil"/>
            </w:tcBorders>
            <w:shd w:val="clear" w:color="auto" w:fill="auto"/>
          </w:tcPr>
          <w:p w14:paraId="4AF1CD3E" w14:textId="681A2922" w:rsidR="00D31592" w:rsidRPr="00D65C37" w:rsidRDefault="00D31592" w:rsidP="00D31592">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2</w:t>
            </w:r>
          </w:p>
        </w:tc>
        <w:tc>
          <w:tcPr>
            <w:tcW w:w="851" w:type="dxa"/>
            <w:tcBorders>
              <w:top w:val="nil"/>
              <w:left w:val="nil"/>
              <w:bottom w:val="nil"/>
              <w:right w:val="nil"/>
            </w:tcBorders>
          </w:tcPr>
          <w:p w14:paraId="2F84EA70" w14:textId="4EA8E37A" w:rsidR="00D31592" w:rsidRPr="00D65C37" w:rsidRDefault="00D31592" w:rsidP="00D31592">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2</w:t>
            </w:r>
          </w:p>
        </w:tc>
        <w:tc>
          <w:tcPr>
            <w:tcW w:w="851" w:type="dxa"/>
            <w:tcBorders>
              <w:top w:val="nil"/>
              <w:left w:val="nil"/>
              <w:bottom w:val="nil"/>
              <w:right w:val="nil"/>
            </w:tcBorders>
          </w:tcPr>
          <w:p w14:paraId="568D0189" w14:textId="402BAF43" w:rsidR="00D31592" w:rsidRPr="00D65C37" w:rsidRDefault="00D31592" w:rsidP="00D31592">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2</w:t>
            </w:r>
          </w:p>
        </w:tc>
        <w:tc>
          <w:tcPr>
            <w:tcW w:w="768" w:type="dxa"/>
            <w:gridSpan w:val="2"/>
            <w:tcBorders>
              <w:top w:val="nil"/>
              <w:left w:val="nil"/>
              <w:bottom w:val="nil"/>
              <w:right w:val="nil"/>
            </w:tcBorders>
          </w:tcPr>
          <w:p w14:paraId="76E0F4E4" w14:textId="33E1B515" w:rsidR="00D31592" w:rsidRPr="00D65C37" w:rsidRDefault="00D31592" w:rsidP="00D31592">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2</w:t>
            </w:r>
          </w:p>
        </w:tc>
      </w:tr>
      <w:tr w:rsidR="00D65C37" w:rsidRPr="00D65C37" w14:paraId="178AF2AF" w14:textId="1C49502B" w:rsidTr="00D31592">
        <w:tc>
          <w:tcPr>
            <w:tcW w:w="2687" w:type="dxa"/>
            <w:tcBorders>
              <w:top w:val="nil"/>
              <w:left w:val="nil"/>
              <w:bottom w:val="nil"/>
              <w:right w:val="nil"/>
            </w:tcBorders>
            <w:shd w:val="clear" w:color="auto" w:fill="auto"/>
            <w:hideMark/>
          </w:tcPr>
          <w:p w14:paraId="0DF824B2" w14:textId="4E62A7F5" w:rsidR="00D31592" w:rsidRPr="00D65C37" w:rsidRDefault="00D31592" w:rsidP="00D31592">
            <w:pPr>
              <w:spacing w:after="0" w:line="276" w:lineRule="auto"/>
              <w:textAlignment w:val="baseline"/>
              <w:rPr>
                <w:rFonts w:eastAsia="Times New Roman" w:cs="Times New Roman"/>
                <w:szCs w:val="20"/>
                <w:lang w:eastAsia="en-GB"/>
              </w:rPr>
            </w:pPr>
            <w:r w:rsidRPr="00D65C37">
              <w:rPr>
                <w:rFonts w:eastAsia="Times New Roman" w:cs="Times New Roman"/>
                <w:szCs w:val="20"/>
                <w:lang w:val="en-US" w:eastAsia="en-GB"/>
              </w:rPr>
              <w:t>10. Statistical methods appropriate</w:t>
            </w:r>
          </w:p>
        </w:tc>
        <w:tc>
          <w:tcPr>
            <w:tcW w:w="850" w:type="dxa"/>
            <w:tcBorders>
              <w:top w:val="nil"/>
              <w:left w:val="nil"/>
              <w:bottom w:val="nil"/>
              <w:right w:val="nil"/>
            </w:tcBorders>
          </w:tcPr>
          <w:p w14:paraId="4899711B" w14:textId="4C88ACC9" w:rsidR="00D31592" w:rsidRPr="00D65C37" w:rsidRDefault="00D31592" w:rsidP="00D31592">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2</w:t>
            </w:r>
          </w:p>
        </w:tc>
        <w:tc>
          <w:tcPr>
            <w:tcW w:w="850" w:type="dxa"/>
            <w:tcBorders>
              <w:top w:val="nil"/>
              <w:left w:val="nil"/>
              <w:bottom w:val="nil"/>
              <w:right w:val="nil"/>
            </w:tcBorders>
            <w:shd w:val="clear" w:color="auto" w:fill="auto"/>
          </w:tcPr>
          <w:p w14:paraId="7205DA5E" w14:textId="6F631E97" w:rsidR="00D31592" w:rsidRPr="00D65C37" w:rsidRDefault="00D31592" w:rsidP="00D31592">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2</w:t>
            </w:r>
          </w:p>
        </w:tc>
        <w:tc>
          <w:tcPr>
            <w:tcW w:w="1140" w:type="dxa"/>
            <w:tcBorders>
              <w:top w:val="nil"/>
              <w:left w:val="nil"/>
              <w:bottom w:val="nil"/>
              <w:right w:val="nil"/>
            </w:tcBorders>
            <w:shd w:val="clear" w:color="auto" w:fill="auto"/>
          </w:tcPr>
          <w:p w14:paraId="769D2393" w14:textId="388D0B5F" w:rsidR="00D31592" w:rsidRPr="00D65C37" w:rsidRDefault="00D31592" w:rsidP="00D31592">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2</w:t>
            </w:r>
          </w:p>
        </w:tc>
        <w:tc>
          <w:tcPr>
            <w:tcW w:w="851" w:type="dxa"/>
            <w:tcBorders>
              <w:top w:val="nil"/>
              <w:left w:val="nil"/>
              <w:bottom w:val="nil"/>
              <w:right w:val="nil"/>
            </w:tcBorders>
            <w:shd w:val="clear" w:color="auto" w:fill="auto"/>
          </w:tcPr>
          <w:p w14:paraId="056AC654" w14:textId="15FA0731" w:rsidR="00D31592" w:rsidRPr="00D65C37" w:rsidRDefault="00D31592" w:rsidP="00D31592">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2</w:t>
            </w:r>
          </w:p>
        </w:tc>
        <w:tc>
          <w:tcPr>
            <w:tcW w:w="992" w:type="dxa"/>
            <w:tcBorders>
              <w:top w:val="nil"/>
              <w:left w:val="nil"/>
              <w:bottom w:val="nil"/>
              <w:right w:val="nil"/>
            </w:tcBorders>
          </w:tcPr>
          <w:p w14:paraId="4D4F6515" w14:textId="33F2A7D0" w:rsidR="00D31592" w:rsidRPr="00D65C37" w:rsidRDefault="00D31592" w:rsidP="00D31592">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2</w:t>
            </w:r>
          </w:p>
        </w:tc>
        <w:tc>
          <w:tcPr>
            <w:tcW w:w="567" w:type="dxa"/>
            <w:tcBorders>
              <w:top w:val="nil"/>
              <w:left w:val="nil"/>
              <w:bottom w:val="nil"/>
              <w:right w:val="nil"/>
            </w:tcBorders>
          </w:tcPr>
          <w:p w14:paraId="6C4724CF" w14:textId="7F1C9533" w:rsidR="00D31592" w:rsidRPr="00D65C37" w:rsidRDefault="00D31592" w:rsidP="00D31592">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2</w:t>
            </w:r>
          </w:p>
        </w:tc>
        <w:tc>
          <w:tcPr>
            <w:tcW w:w="992" w:type="dxa"/>
            <w:tcBorders>
              <w:top w:val="nil"/>
              <w:left w:val="nil"/>
              <w:bottom w:val="nil"/>
              <w:right w:val="nil"/>
            </w:tcBorders>
          </w:tcPr>
          <w:p w14:paraId="1243686A" w14:textId="0694C00A" w:rsidR="00D31592" w:rsidRPr="00D65C37" w:rsidRDefault="00D31592" w:rsidP="00D31592">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2</w:t>
            </w:r>
          </w:p>
        </w:tc>
        <w:tc>
          <w:tcPr>
            <w:tcW w:w="851" w:type="dxa"/>
            <w:tcBorders>
              <w:top w:val="nil"/>
              <w:left w:val="nil"/>
              <w:bottom w:val="nil"/>
              <w:right w:val="nil"/>
            </w:tcBorders>
            <w:shd w:val="clear" w:color="auto" w:fill="auto"/>
          </w:tcPr>
          <w:p w14:paraId="642E2571" w14:textId="1397F283" w:rsidR="00D31592" w:rsidRPr="00D65C37" w:rsidRDefault="00D31592" w:rsidP="00D31592">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2</w:t>
            </w:r>
          </w:p>
        </w:tc>
        <w:tc>
          <w:tcPr>
            <w:tcW w:w="903" w:type="dxa"/>
            <w:tcBorders>
              <w:top w:val="nil"/>
              <w:left w:val="nil"/>
              <w:bottom w:val="nil"/>
              <w:right w:val="nil"/>
            </w:tcBorders>
          </w:tcPr>
          <w:p w14:paraId="209FB32A" w14:textId="78BE9188" w:rsidR="00D31592" w:rsidRPr="00D65C37" w:rsidRDefault="00D31592" w:rsidP="00D31592">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2</w:t>
            </w:r>
          </w:p>
        </w:tc>
        <w:tc>
          <w:tcPr>
            <w:tcW w:w="903" w:type="dxa"/>
            <w:tcBorders>
              <w:top w:val="nil"/>
              <w:left w:val="nil"/>
              <w:bottom w:val="nil"/>
              <w:right w:val="nil"/>
            </w:tcBorders>
            <w:shd w:val="clear" w:color="auto" w:fill="auto"/>
          </w:tcPr>
          <w:p w14:paraId="595F4F65" w14:textId="3A88793C" w:rsidR="00D31592" w:rsidRPr="00D65C37" w:rsidRDefault="00D31592" w:rsidP="00D31592">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2</w:t>
            </w:r>
          </w:p>
        </w:tc>
        <w:tc>
          <w:tcPr>
            <w:tcW w:w="850" w:type="dxa"/>
            <w:tcBorders>
              <w:top w:val="nil"/>
              <w:left w:val="nil"/>
              <w:bottom w:val="nil"/>
              <w:right w:val="nil"/>
            </w:tcBorders>
            <w:shd w:val="clear" w:color="auto" w:fill="auto"/>
          </w:tcPr>
          <w:p w14:paraId="3875BAC5" w14:textId="66EF856A" w:rsidR="00D31592" w:rsidRPr="00D65C37" w:rsidRDefault="00D31592" w:rsidP="00D31592">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2</w:t>
            </w:r>
          </w:p>
        </w:tc>
        <w:tc>
          <w:tcPr>
            <w:tcW w:w="851" w:type="dxa"/>
            <w:tcBorders>
              <w:top w:val="nil"/>
              <w:left w:val="nil"/>
              <w:bottom w:val="nil"/>
              <w:right w:val="nil"/>
            </w:tcBorders>
          </w:tcPr>
          <w:p w14:paraId="25D2F8BA" w14:textId="0DDE18D0" w:rsidR="00D31592" w:rsidRPr="00D65C37" w:rsidRDefault="00D31592" w:rsidP="00D31592">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2</w:t>
            </w:r>
          </w:p>
        </w:tc>
        <w:tc>
          <w:tcPr>
            <w:tcW w:w="851" w:type="dxa"/>
            <w:tcBorders>
              <w:top w:val="nil"/>
              <w:left w:val="nil"/>
              <w:bottom w:val="nil"/>
              <w:right w:val="nil"/>
            </w:tcBorders>
          </w:tcPr>
          <w:p w14:paraId="58F5BD7E" w14:textId="1C6AAD38" w:rsidR="00D31592" w:rsidRPr="00D65C37" w:rsidRDefault="00D31592" w:rsidP="00D31592">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2</w:t>
            </w:r>
          </w:p>
        </w:tc>
        <w:tc>
          <w:tcPr>
            <w:tcW w:w="768" w:type="dxa"/>
            <w:gridSpan w:val="2"/>
            <w:tcBorders>
              <w:top w:val="nil"/>
              <w:left w:val="nil"/>
              <w:bottom w:val="nil"/>
              <w:right w:val="nil"/>
            </w:tcBorders>
          </w:tcPr>
          <w:p w14:paraId="439531CD" w14:textId="01B2C907" w:rsidR="00D31592" w:rsidRPr="00D65C37" w:rsidRDefault="00D31592" w:rsidP="00D31592">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2</w:t>
            </w:r>
          </w:p>
        </w:tc>
      </w:tr>
      <w:tr w:rsidR="00D65C37" w:rsidRPr="00D65C37" w14:paraId="3E9EAED4" w14:textId="1810042B" w:rsidTr="00D31592">
        <w:tc>
          <w:tcPr>
            <w:tcW w:w="2687" w:type="dxa"/>
            <w:tcBorders>
              <w:top w:val="nil"/>
              <w:left w:val="nil"/>
              <w:bottom w:val="nil"/>
              <w:right w:val="nil"/>
            </w:tcBorders>
            <w:shd w:val="clear" w:color="auto" w:fill="auto"/>
            <w:hideMark/>
          </w:tcPr>
          <w:p w14:paraId="488CD241" w14:textId="5422FE8D" w:rsidR="00D31592" w:rsidRPr="00D65C37" w:rsidRDefault="00D31592" w:rsidP="00D31592">
            <w:pPr>
              <w:spacing w:after="0" w:line="276" w:lineRule="auto"/>
              <w:textAlignment w:val="baseline"/>
              <w:rPr>
                <w:rFonts w:eastAsia="Times New Roman" w:cs="Times New Roman"/>
                <w:szCs w:val="20"/>
                <w:lang w:eastAsia="en-GB"/>
              </w:rPr>
            </w:pPr>
            <w:r w:rsidRPr="00D65C37">
              <w:rPr>
                <w:rFonts w:eastAsia="Times New Roman" w:cs="Times New Roman"/>
                <w:szCs w:val="20"/>
                <w:lang w:val="en-US" w:eastAsia="en-GB"/>
              </w:rPr>
              <w:t>11. Measures relevant, validated and described adequately</w:t>
            </w:r>
          </w:p>
        </w:tc>
        <w:tc>
          <w:tcPr>
            <w:tcW w:w="850" w:type="dxa"/>
            <w:tcBorders>
              <w:top w:val="nil"/>
              <w:left w:val="nil"/>
              <w:bottom w:val="nil"/>
              <w:right w:val="nil"/>
            </w:tcBorders>
          </w:tcPr>
          <w:p w14:paraId="6CE4BC3B" w14:textId="32597CA7" w:rsidR="00D31592" w:rsidRPr="00D65C37" w:rsidRDefault="00D31592" w:rsidP="00D31592">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2</w:t>
            </w:r>
          </w:p>
        </w:tc>
        <w:tc>
          <w:tcPr>
            <w:tcW w:w="850" w:type="dxa"/>
            <w:tcBorders>
              <w:top w:val="nil"/>
              <w:left w:val="nil"/>
              <w:bottom w:val="nil"/>
              <w:right w:val="nil"/>
            </w:tcBorders>
            <w:shd w:val="clear" w:color="auto" w:fill="auto"/>
          </w:tcPr>
          <w:p w14:paraId="519289E0" w14:textId="4E429F43" w:rsidR="00D31592" w:rsidRPr="00D65C37" w:rsidRDefault="00D31592" w:rsidP="00D31592">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2</w:t>
            </w:r>
          </w:p>
        </w:tc>
        <w:tc>
          <w:tcPr>
            <w:tcW w:w="1140" w:type="dxa"/>
            <w:tcBorders>
              <w:top w:val="nil"/>
              <w:left w:val="nil"/>
              <w:bottom w:val="nil"/>
              <w:right w:val="nil"/>
            </w:tcBorders>
            <w:shd w:val="clear" w:color="auto" w:fill="auto"/>
          </w:tcPr>
          <w:p w14:paraId="53F1DE07" w14:textId="624ECABB" w:rsidR="00D31592" w:rsidRPr="00D65C37" w:rsidRDefault="00D31592" w:rsidP="00D31592">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2</w:t>
            </w:r>
          </w:p>
        </w:tc>
        <w:tc>
          <w:tcPr>
            <w:tcW w:w="851" w:type="dxa"/>
            <w:tcBorders>
              <w:top w:val="nil"/>
              <w:left w:val="nil"/>
              <w:bottom w:val="nil"/>
              <w:right w:val="nil"/>
            </w:tcBorders>
            <w:shd w:val="clear" w:color="auto" w:fill="auto"/>
          </w:tcPr>
          <w:p w14:paraId="00DF8EC9" w14:textId="03C45987" w:rsidR="00D31592" w:rsidRPr="00D65C37" w:rsidRDefault="00D31592" w:rsidP="00D31592">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2</w:t>
            </w:r>
          </w:p>
        </w:tc>
        <w:tc>
          <w:tcPr>
            <w:tcW w:w="992" w:type="dxa"/>
            <w:tcBorders>
              <w:top w:val="nil"/>
              <w:left w:val="nil"/>
              <w:bottom w:val="nil"/>
              <w:right w:val="nil"/>
            </w:tcBorders>
          </w:tcPr>
          <w:p w14:paraId="0669FAF6" w14:textId="1EAB519C" w:rsidR="00D31592" w:rsidRPr="00D65C37" w:rsidRDefault="00D31592" w:rsidP="00D31592">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2</w:t>
            </w:r>
          </w:p>
        </w:tc>
        <w:tc>
          <w:tcPr>
            <w:tcW w:w="567" w:type="dxa"/>
            <w:tcBorders>
              <w:top w:val="nil"/>
              <w:left w:val="nil"/>
              <w:bottom w:val="nil"/>
              <w:right w:val="nil"/>
            </w:tcBorders>
          </w:tcPr>
          <w:p w14:paraId="1B755923" w14:textId="2D667EAD" w:rsidR="00D31592" w:rsidRPr="00D65C37" w:rsidRDefault="00D31592" w:rsidP="00D31592">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2</w:t>
            </w:r>
          </w:p>
        </w:tc>
        <w:tc>
          <w:tcPr>
            <w:tcW w:w="992" w:type="dxa"/>
            <w:tcBorders>
              <w:top w:val="nil"/>
              <w:left w:val="nil"/>
              <w:bottom w:val="nil"/>
              <w:right w:val="nil"/>
            </w:tcBorders>
          </w:tcPr>
          <w:p w14:paraId="41A85A18" w14:textId="501684BE" w:rsidR="00D31592" w:rsidRPr="00D65C37" w:rsidRDefault="00D31592" w:rsidP="00D31592">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2</w:t>
            </w:r>
          </w:p>
        </w:tc>
        <w:tc>
          <w:tcPr>
            <w:tcW w:w="851" w:type="dxa"/>
            <w:tcBorders>
              <w:top w:val="nil"/>
              <w:left w:val="nil"/>
              <w:bottom w:val="nil"/>
              <w:right w:val="nil"/>
            </w:tcBorders>
            <w:shd w:val="clear" w:color="auto" w:fill="auto"/>
          </w:tcPr>
          <w:p w14:paraId="36879B81" w14:textId="0AEF5B52" w:rsidR="00D31592" w:rsidRPr="00D65C37" w:rsidRDefault="00D31592" w:rsidP="00D31592">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2</w:t>
            </w:r>
          </w:p>
        </w:tc>
        <w:tc>
          <w:tcPr>
            <w:tcW w:w="903" w:type="dxa"/>
            <w:tcBorders>
              <w:top w:val="nil"/>
              <w:left w:val="nil"/>
              <w:bottom w:val="nil"/>
              <w:right w:val="nil"/>
            </w:tcBorders>
          </w:tcPr>
          <w:p w14:paraId="6E61EB50" w14:textId="41E20DDC" w:rsidR="00D31592" w:rsidRPr="00D65C37" w:rsidRDefault="00D31592" w:rsidP="00D31592">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2</w:t>
            </w:r>
          </w:p>
        </w:tc>
        <w:tc>
          <w:tcPr>
            <w:tcW w:w="903" w:type="dxa"/>
            <w:tcBorders>
              <w:top w:val="nil"/>
              <w:left w:val="nil"/>
              <w:bottom w:val="nil"/>
              <w:right w:val="nil"/>
            </w:tcBorders>
            <w:shd w:val="clear" w:color="auto" w:fill="auto"/>
          </w:tcPr>
          <w:p w14:paraId="0B6580B4" w14:textId="3E2A0DD8" w:rsidR="00D31592" w:rsidRPr="00D65C37" w:rsidRDefault="00D31592" w:rsidP="00D31592">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2</w:t>
            </w:r>
          </w:p>
        </w:tc>
        <w:tc>
          <w:tcPr>
            <w:tcW w:w="850" w:type="dxa"/>
            <w:tcBorders>
              <w:top w:val="nil"/>
              <w:left w:val="nil"/>
              <w:bottom w:val="nil"/>
              <w:right w:val="nil"/>
            </w:tcBorders>
            <w:shd w:val="clear" w:color="auto" w:fill="auto"/>
          </w:tcPr>
          <w:p w14:paraId="50072EE4" w14:textId="43840606" w:rsidR="00D31592" w:rsidRPr="00D65C37" w:rsidRDefault="00D31592" w:rsidP="00D31592">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2</w:t>
            </w:r>
          </w:p>
        </w:tc>
        <w:tc>
          <w:tcPr>
            <w:tcW w:w="851" w:type="dxa"/>
            <w:tcBorders>
              <w:top w:val="nil"/>
              <w:left w:val="nil"/>
              <w:bottom w:val="nil"/>
              <w:right w:val="nil"/>
            </w:tcBorders>
          </w:tcPr>
          <w:p w14:paraId="1E6FCA78" w14:textId="3AE7F55D" w:rsidR="00D31592" w:rsidRPr="00D65C37" w:rsidRDefault="00D31592" w:rsidP="00D31592">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2</w:t>
            </w:r>
          </w:p>
        </w:tc>
        <w:tc>
          <w:tcPr>
            <w:tcW w:w="851" w:type="dxa"/>
            <w:tcBorders>
              <w:top w:val="nil"/>
              <w:left w:val="nil"/>
              <w:bottom w:val="nil"/>
              <w:right w:val="nil"/>
            </w:tcBorders>
          </w:tcPr>
          <w:p w14:paraId="17ED0694" w14:textId="6FBCBAD0" w:rsidR="00D31592" w:rsidRPr="00D65C37" w:rsidRDefault="00D31592" w:rsidP="00D31592">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2</w:t>
            </w:r>
          </w:p>
        </w:tc>
        <w:tc>
          <w:tcPr>
            <w:tcW w:w="768" w:type="dxa"/>
            <w:gridSpan w:val="2"/>
            <w:tcBorders>
              <w:top w:val="nil"/>
              <w:left w:val="nil"/>
              <w:bottom w:val="nil"/>
              <w:right w:val="nil"/>
            </w:tcBorders>
          </w:tcPr>
          <w:p w14:paraId="397CB2DF" w14:textId="2F099C85" w:rsidR="00D31592" w:rsidRPr="00D65C37" w:rsidRDefault="00D31592" w:rsidP="00D31592">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2</w:t>
            </w:r>
          </w:p>
        </w:tc>
      </w:tr>
      <w:tr w:rsidR="00D65C37" w:rsidRPr="00D65C37" w14:paraId="17160993" w14:textId="175E86EB" w:rsidTr="00D31592">
        <w:tc>
          <w:tcPr>
            <w:tcW w:w="2687" w:type="dxa"/>
            <w:tcBorders>
              <w:top w:val="nil"/>
              <w:left w:val="nil"/>
              <w:bottom w:val="single" w:sz="6" w:space="0" w:color="auto"/>
              <w:right w:val="nil"/>
            </w:tcBorders>
            <w:shd w:val="clear" w:color="auto" w:fill="auto"/>
            <w:hideMark/>
          </w:tcPr>
          <w:p w14:paraId="68A5D839" w14:textId="5D8C3DEA" w:rsidR="00D31592" w:rsidRPr="00D65C37" w:rsidRDefault="00D31592" w:rsidP="00D31592">
            <w:pPr>
              <w:spacing w:after="0" w:line="276" w:lineRule="auto"/>
              <w:textAlignment w:val="baseline"/>
              <w:rPr>
                <w:rFonts w:eastAsia="Times New Roman" w:cs="Times New Roman"/>
                <w:szCs w:val="20"/>
                <w:lang w:eastAsia="en-GB"/>
              </w:rPr>
            </w:pPr>
            <w:r w:rsidRPr="00D65C37">
              <w:rPr>
                <w:rFonts w:eastAsia="Times New Roman" w:cs="Times New Roman"/>
                <w:szCs w:val="20"/>
                <w:lang w:val="en-US" w:eastAsia="en-GB"/>
              </w:rPr>
              <w:t>12. Results discussed adequately</w:t>
            </w:r>
          </w:p>
        </w:tc>
        <w:tc>
          <w:tcPr>
            <w:tcW w:w="850" w:type="dxa"/>
            <w:tcBorders>
              <w:top w:val="nil"/>
              <w:left w:val="nil"/>
              <w:bottom w:val="single" w:sz="6" w:space="0" w:color="auto"/>
              <w:right w:val="nil"/>
            </w:tcBorders>
          </w:tcPr>
          <w:p w14:paraId="07D71DD6" w14:textId="2E0FE025" w:rsidR="00D31592" w:rsidRPr="00D65C37" w:rsidRDefault="00D31592" w:rsidP="00D31592">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2</w:t>
            </w:r>
          </w:p>
        </w:tc>
        <w:tc>
          <w:tcPr>
            <w:tcW w:w="850" w:type="dxa"/>
            <w:tcBorders>
              <w:top w:val="nil"/>
              <w:left w:val="nil"/>
              <w:bottom w:val="single" w:sz="6" w:space="0" w:color="auto"/>
              <w:right w:val="nil"/>
            </w:tcBorders>
            <w:shd w:val="clear" w:color="auto" w:fill="auto"/>
          </w:tcPr>
          <w:p w14:paraId="38A09501" w14:textId="2AF15859" w:rsidR="00D31592" w:rsidRPr="00D65C37" w:rsidRDefault="00D31592" w:rsidP="00D31592">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1</w:t>
            </w:r>
          </w:p>
        </w:tc>
        <w:tc>
          <w:tcPr>
            <w:tcW w:w="1140" w:type="dxa"/>
            <w:tcBorders>
              <w:top w:val="nil"/>
              <w:left w:val="nil"/>
              <w:bottom w:val="single" w:sz="6" w:space="0" w:color="auto"/>
              <w:right w:val="nil"/>
            </w:tcBorders>
            <w:shd w:val="clear" w:color="auto" w:fill="auto"/>
          </w:tcPr>
          <w:p w14:paraId="09069A8B" w14:textId="5BFE458B" w:rsidR="00D31592" w:rsidRPr="00D65C37" w:rsidRDefault="00D31592" w:rsidP="00D31592">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2</w:t>
            </w:r>
          </w:p>
        </w:tc>
        <w:tc>
          <w:tcPr>
            <w:tcW w:w="851" w:type="dxa"/>
            <w:tcBorders>
              <w:top w:val="nil"/>
              <w:left w:val="nil"/>
              <w:bottom w:val="single" w:sz="6" w:space="0" w:color="auto"/>
              <w:right w:val="nil"/>
            </w:tcBorders>
            <w:shd w:val="clear" w:color="auto" w:fill="auto"/>
          </w:tcPr>
          <w:p w14:paraId="5D638895" w14:textId="44BECD46" w:rsidR="00D31592" w:rsidRPr="00D65C37" w:rsidRDefault="00D31592" w:rsidP="00D31592">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2</w:t>
            </w:r>
          </w:p>
        </w:tc>
        <w:tc>
          <w:tcPr>
            <w:tcW w:w="992" w:type="dxa"/>
            <w:tcBorders>
              <w:top w:val="nil"/>
              <w:left w:val="nil"/>
              <w:bottom w:val="single" w:sz="6" w:space="0" w:color="auto"/>
              <w:right w:val="nil"/>
            </w:tcBorders>
          </w:tcPr>
          <w:p w14:paraId="261C07D9" w14:textId="66D5BFDB" w:rsidR="00D31592" w:rsidRPr="00D65C37" w:rsidRDefault="00D31592" w:rsidP="00D31592">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1</w:t>
            </w:r>
          </w:p>
        </w:tc>
        <w:tc>
          <w:tcPr>
            <w:tcW w:w="567" w:type="dxa"/>
            <w:tcBorders>
              <w:top w:val="nil"/>
              <w:left w:val="nil"/>
              <w:bottom w:val="single" w:sz="6" w:space="0" w:color="auto"/>
              <w:right w:val="nil"/>
            </w:tcBorders>
          </w:tcPr>
          <w:p w14:paraId="4E7B9DE9" w14:textId="312E3510" w:rsidR="00D31592" w:rsidRPr="00D65C37" w:rsidRDefault="00D31592" w:rsidP="00D31592">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2</w:t>
            </w:r>
          </w:p>
        </w:tc>
        <w:tc>
          <w:tcPr>
            <w:tcW w:w="992" w:type="dxa"/>
            <w:tcBorders>
              <w:top w:val="nil"/>
              <w:left w:val="nil"/>
              <w:bottom w:val="single" w:sz="6" w:space="0" w:color="auto"/>
              <w:right w:val="nil"/>
            </w:tcBorders>
          </w:tcPr>
          <w:p w14:paraId="151D2C92" w14:textId="54B66DFE" w:rsidR="00D31592" w:rsidRPr="00D65C37" w:rsidRDefault="00D31592" w:rsidP="00D31592">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0</w:t>
            </w:r>
          </w:p>
        </w:tc>
        <w:tc>
          <w:tcPr>
            <w:tcW w:w="851" w:type="dxa"/>
            <w:tcBorders>
              <w:top w:val="nil"/>
              <w:left w:val="nil"/>
              <w:bottom w:val="single" w:sz="6" w:space="0" w:color="auto"/>
              <w:right w:val="nil"/>
            </w:tcBorders>
            <w:shd w:val="clear" w:color="auto" w:fill="auto"/>
          </w:tcPr>
          <w:p w14:paraId="17C53D01" w14:textId="75A6988A" w:rsidR="00D31592" w:rsidRPr="00D65C37" w:rsidRDefault="00D31592" w:rsidP="00D31592">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1</w:t>
            </w:r>
          </w:p>
        </w:tc>
        <w:tc>
          <w:tcPr>
            <w:tcW w:w="903" w:type="dxa"/>
            <w:tcBorders>
              <w:top w:val="nil"/>
              <w:left w:val="nil"/>
              <w:bottom w:val="single" w:sz="6" w:space="0" w:color="auto"/>
              <w:right w:val="nil"/>
            </w:tcBorders>
          </w:tcPr>
          <w:p w14:paraId="2A0A9F9B" w14:textId="183A89B7" w:rsidR="00D31592" w:rsidRPr="00D65C37" w:rsidRDefault="00D31592" w:rsidP="00D31592">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1</w:t>
            </w:r>
          </w:p>
        </w:tc>
        <w:tc>
          <w:tcPr>
            <w:tcW w:w="903" w:type="dxa"/>
            <w:tcBorders>
              <w:top w:val="nil"/>
              <w:left w:val="nil"/>
              <w:bottom w:val="single" w:sz="6" w:space="0" w:color="auto"/>
              <w:right w:val="nil"/>
            </w:tcBorders>
            <w:shd w:val="clear" w:color="auto" w:fill="auto"/>
          </w:tcPr>
          <w:p w14:paraId="04C21F04" w14:textId="12E659AB" w:rsidR="00D31592" w:rsidRPr="00D65C37" w:rsidRDefault="00D31592" w:rsidP="00D31592">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2</w:t>
            </w:r>
          </w:p>
        </w:tc>
        <w:tc>
          <w:tcPr>
            <w:tcW w:w="850" w:type="dxa"/>
            <w:tcBorders>
              <w:top w:val="nil"/>
              <w:left w:val="nil"/>
              <w:bottom w:val="single" w:sz="6" w:space="0" w:color="auto"/>
              <w:right w:val="nil"/>
            </w:tcBorders>
            <w:shd w:val="clear" w:color="auto" w:fill="auto"/>
          </w:tcPr>
          <w:p w14:paraId="262C9327" w14:textId="3657A916" w:rsidR="00D31592" w:rsidRPr="00D65C37" w:rsidRDefault="00D31592" w:rsidP="00D31592">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1</w:t>
            </w:r>
          </w:p>
        </w:tc>
        <w:tc>
          <w:tcPr>
            <w:tcW w:w="851" w:type="dxa"/>
            <w:tcBorders>
              <w:top w:val="nil"/>
              <w:left w:val="nil"/>
              <w:bottom w:val="single" w:sz="6" w:space="0" w:color="auto"/>
              <w:right w:val="nil"/>
            </w:tcBorders>
          </w:tcPr>
          <w:p w14:paraId="6BFAD5B0" w14:textId="5BFE7DA4" w:rsidR="00D31592" w:rsidRPr="00D65C37" w:rsidRDefault="00D31592" w:rsidP="00D31592">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2</w:t>
            </w:r>
          </w:p>
        </w:tc>
        <w:tc>
          <w:tcPr>
            <w:tcW w:w="851" w:type="dxa"/>
            <w:tcBorders>
              <w:top w:val="nil"/>
              <w:left w:val="nil"/>
              <w:bottom w:val="single" w:sz="6" w:space="0" w:color="auto"/>
              <w:right w:val="nil"/>
            </w:tcBorders>
          </w:tcPr>
          <w:p w14:paraId="007E39C5" w14:textId="4D26F5D0" w:rsidR="00D31592" w:rsidRPr="00D65C37" w:rsidRDefault="00D31592" w:rsidP="00D31592">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2</w:t>
            </w:r>
          </w:p>
        </w:tc>
        <w:tc>
          <w:tcPr>
            <w:tcW w:w="768" w:type="dxa"/>
            <w:gridSpan w:val="2"/>
            <w:tcBorders>
              <w:top w:val="nil"/>
              <w:left w:val="nil"/>
              <w:bottom w:val="single" w:sz="6" w:space="0" w:color="auto"/>
              <w:right w:val="nil"/>
            </w:tcBorders>
          </w:tcPr>
          <w:p w14:paraId="206AA1EA" w14:textId="0AA8D358" w:rsidR="00D31592" w:rsidRPr="00D65C37" w:rsidRDefault="00D31592" w:rsidP="00D31592">
            <w:pPr>
              <w:spacing w:after="0" w:line="276" w:lineRule="auto"/>
              <w:jc w:val="center"/>
              <w:textAlignment w:val="baseline"/>
              <w:rPr>
                <w:rFonts w:eastAsia="Times New Roman" w:cs="Times New Roman"/>
                <w:szCs w:val="20"/>
                <w:lang w:eastAsia="en-GB"/>
              </w:rPr>
            </w:pPr>
            <w:r w:rsidRPr="00D65C37">
              <w:rPr>
                <w:rFonts w:eastAsia="Times New Roman" w:cs="Times New Roman"/>
                <w:szCs w:val="20"/>
                <w:lang w:eastAsia="en-GB"/>
              </w:rPr>
              <w:t>1</w:t>
            </w:r>
          </w:p>
        </w:tc>
      </w:tr>
      <w:tr w:rsidR="00D65C37" w:rsidRPr="00D65C37" w14:paraId="2E668127" w14:textId="7598A85F" w:rsidTr="00D31592">
        <w:tc>
          <w:tcPr>
            <w:tcW w:w="2687" w:type="dxa"/>
            <w:tcBorders>
              <w:top w:val="single" w:sz="6" w:space="0" w:color="auto"/>
              <w:left w:val="nil"/>
              <w:bottom w:val="single" w:sz="4" w:space="0" w:color="auto"/>
              <w:right w:val="nil"/>
            </w:tcBorders>
            <w:shd w:val="clear" w:color="auto" w:fill="auto"/>
            <w:hideMark/>
          </w:tcPr>
          <w:p w14:paraId="437A0E0A" w14:textId="77777777" w:rsidR="00D31592" w:rsidRPr="00D65C37" w:rsidRDefault="00D31592" w:rsidP="00D31592">
            <w:pPr>
              <w:spacing w:after="0" w:line="276" w:lineRule="auto"/>
              <w:textAlignment w:val="baseline"/>
              <w:rPr>
                <w:rFonts w:eastAsia="Times New Roman" w:cs="Times New Roman"/>
                <w:szCs w:val="20"/>
                <w:lang w:eastAsia="en-GB"/>
              </w:rPr>
            </w:pPr>
            <w:r w:rsidRPr="00D65C37">
              <w:rPr>
                <w:rFonts w:eastAsia="Times New Roman" w:cs="Times New Roman"/>
                <w:b/>
                <w:bCs/>
                <w:szCs w:val="20"/>
                <w:lang w:val="en-US" w:eastAsia="en-GB"/>
              </w:rPr>
              <w:t>Total score</w:t>
            </w:r>
            <w:r w:rsidRPr="00D65C37">
              <w:rPr>
                <w:rFonts w:eastAsia="Times New Roman" w:cs="Times New Roman"/>
                <w:szCs w:val="20"/>
                <w:lang w:eastAsia="en-GB"/>
              </w:rPr>
              <w:t> </w:t>
            </w:r>
          </w:p>
        </w:tc>
        <w:tc>
          <w:tcPr>
            <w:tcW w:w="850" w:type="dxa"/>
            <w:tcBorders>
              <w:top w:val="single" w:sz="6" w:space="0" w:color="auto"/>
              <w:left w:val="nil"/>
              <w:bottom w:val="single" w:sz="4" w:space="0" w:color="auto"/>
              <w:right w:val="nil"/>
            </w:tcBorders>
          </w:tcPr>
          <w:p w14:paraId="40F1B5B3" w14:textId="3216BE3D" w:rsidR="00D31592" w:rsidRPr="00D65C37" w:rsidRDefault="00D31592" w:rsidP="00D31592">
            <w:pPr>
              <w:spacing w:after="0" w:line="276" w:lineRule="auto"/>
              <w:jc w:val="center"/>
              <w:textAlignment w:val="baseline"/>
              <w:rPr>
                <w:rFonts w:eastAsia="Times New Roman" w:cs="Times New Roman"/>
                <w:b/>
                <w:bCs/>
                <w:szCs w:val="20"/>
                <w:lang w:eastAsia="en-GB"/>
              </w:rPr>
            </w:pPr>
            <w:r w:rsidRPr="00D65C37">
              <w:rPr>
                <w:rFonts w:eastAsia="Times New Roman" w:cs="Times New Roman"/>
                <w:b/>
                <w:bCs/>
                <w:szCs w:val="20"/>
                <w:lang w:eastAsia="en-GB"/>
              </w:rPr>
              <w:t>18</w:t>
            </w:r>
          </w:p>
        </w:tc>
        <w:tc>
          <w:tcPr>
            <w:tcW w:w="850" w:type="dxa"/>
            <w:tcBorders>
              <w:top w:val="single" w:sz="6" w:space="0" w:color="auto"/>
              <w:left w:val="nil"/>
              <w:bottom w:val="single" w:sz="4" w:space="0" w:color="auto"/>
              <w:right w:val="nil"/>
            </w:tcBorders>
            <w:shd w:val="clear" w:color="auto" w:fill="auto"/>
          </w:tcPr>
          <w:p w14:paraId="59413951" w14:textId="79E42879" w:rsidR="00D31592" w:rsidRPr="00D65C37" w:rsidRDefault="00D31592" w:rsidP="00D31592">
            <w:pPr>
              <w:spacing w:after="0" w:line="276" w:lineRule="auto"/>
              <w:jc w:val="center"/>
              <w:textAlignment w:val="baseline"/>
              <w:rPr>
                <w:rFonts w:eastAsia="Times New Roman" w:cs="Times New Roman"/>
                <w:b/>
                <w:bCs/>
                <w:szCs w:val="20"/>
                <w:lang w:eastAsia="en-GB"/>
              </w:rPr>
            </w:pPr>
            <w:r w:rsidRPr="00D65C37">
              <w:rPr>
                <w:rFonts w:eastAsia="Times New Roman" w:cs="Times New Roman"/>
                <w:b/>
                <w:bCs/>
                <w:szCs w:val="20"/>
                <w:lang w:eastAsia="en-GB"/>
              </w:rPr>
              <w:t>18</w:t>
            </w:r>
          </w:p>
        </w:tc>
        <w:tc>
          <w:tcPr>
            <w:tcW w:w="1140" w:type="dxa"/>
            <w:tcBorders>
              <w:top w:val="single" w:sz="6" w:space="0" w:color="auto"/>
              <w:left w:val="nil"/>
              <w:bottom w:val="single" w:sz="4" w:space="0" w:color="auto"/>
              <w:right w:val="nil"/>
            </w:tcBorders>
            <w:shd w:val="clear" w:color="auto" w:fill="auto"/>
          </w:tcPr>
          <w:p w14:paraId="6CA4799F" w14:textId="3AAB3460" w:rsidR="00D31592" w:rsidRPr="00D65C37" w:rsidRDefault="00D31592" w:rsidP="00D31592">
            <w:pPr>
              <w:spacing w:after="0" w:line="276" w:lineRule="auto"/>
              <w:jc w:val="center"/>
              <w:textAlignment w:val="baseline"/>
              <w:rPr>
                <w:rFonts w:eastAsia="Times New Roman" w:cs="Times New Roman"/>
                <w:b/>
                <w:bCs/>
                <w:szCs w:val="20"/>
                <w:lang w:eastAsia="en-GB"/>
              </w:rPr>
            </w:pPr>
            <w:r w:rsidRPr="00D65C37">
              <w:rPr>
                <w:rFonts w:eastAsia="Times New Roman" w:cs="Times New Roman"/>
                <w:b/>
                <w:bCs/>
                <w:szCs w:val="20"/>
                <w:lang w:eastAsia="en-GB"/>
              </w:rPr>
              <w:t>19</w:t>
            </w:r>
          </w:p>
        </w:tc>
        <w:tc>
          <w:tcPr>
            <w:tcW w:w="851" w:type="dxa"/>
            <w:tcBorders>
              <w:top w:val="single" w:sz="6" w:space="0" w:color="auto"/>
              <w:left w:val="nil"/>
              <w:bottom w:val="single" w:sz="4" w:space="0" w:color="auto"/>
              <w:right w:val="nil"/>
            </w:tcBorders>
            <w:shd w:val="clear" w:color="auto" w:fill="auto"/>
          </w:tcPr>
          <w:p w14:paraId="7CDAB268" w14:textId="55050D28" w:rsidR="00D31592" w:rsidRPr="00D65C37" w:rsidRDefault="00D31592" w:rsidP="00D31592">
            <w:pPr>
              <w:spacing w:after="0" w:line="276" w:lineRule="auto"/>
              <w:jc w:val="center"/>
              <w:textAlignment w:val="baseline"/>
              <w:rPr>
                <w:rFonts w:eastAsia="Times New Roman" w:cs="Times New Roman"/>
                <w:b/>
                <w:bCs/>
                <w:szCs w:val="20"/>
                <w:lang w:eastAsia="en-GB"/>
              </w:rPr>
            </w:pPr>
            <w:r w:rsidRPr="00D65C37">
              <w:rPr>
                <w:rFonts w:eastAsia="Times New Roman" w:cs="Times New Roman"/>
                <w:b/>
                <w:bCs/>
                <w:szCs w:val="20"/>
                <w:lang w:eastAsia="en-GB"/>
              </w:rPr>
              <w:t>17</w:t>
            </w:r>
          </w:p>
        </w:tc>
        <w:tc>
          <w:tcPr>
            <w:tcW w:w="992" w:type="dxa"/>
            <w:tcBorders>
              <w:top w:val="single" w:sz="6" w:space="0" w:color="auto"/>
              <w:left w:val="nil"/>
              <w:bottom w:val="single" w:sz="4" w:space="0" w:color="auto"/>
              <w:right w:val="nil"/>
            </w:tcBorders>
          </w:tcPr>
          <w:p w14:paraId="513046AB" w14:textId="3DD69FE8" w:rsidR="00D31592" w:rsidRPr="00D65C37" w:rsidRDefault="00D31592" w:rsidP="00D31592">
            <w:pPr>
              <w:spacing w:after="0" w:line="276" w:lineRule="auto"/>
              <w:jc w:val="center"/>
              <w:textAlignment w:val="baseline"/>
              <w:rPr>
                <w:rFonts w:eastAsia="Times New Roman" w:cs="Times New Roman"/>
                <w:b/>
                <w:bCs/>
                <w:szCs w:val="20"/>
                <w:lang w:eastAsia="en-GB"/>
              </w:rPr>
            </w:pPr>
            <w:r w:rsidRPr="00D65C37">
              <w:rPr>
                <w:rFonts w:eastAsia="Times New Roman" w:cs="Times New Roman"/>
                <w:b/>
                <w:bCs/>
                <w:szCs w:val="20"/>
                <w:lang w:eastAsia="en-GB"/>
              </w:rPr>
              <w:t>15</w:t>
            </w:r>
          </w:p>
        </w:tc>
        <w:tc>
          <w:tcPr>
            <w:tcW w:w="567" w:type="dxa"/>
            <w:tcBorders>
              <w:top w:val="single" w:sz="6" w:space="0" w:color="auto"/>
              <w:left w:val="nil"/>
              <w:bottom w:val="single" w:sz="4" w:space="0" w:color="auto"/>
              <w:right w:val="nil"/>
            </w:tcBorders>
          </w:tcPr>
          <w:p w14:paraId="6CFB447A" w14:textId="6DC16218" w:rsidR="00D31592" w:rsidRPr="00D65C37" w:rsidRDefault="00D31592" w:rsidP="00D31592">
            <w:pPr>
              <w:spacing w:after="0" w:line="276" w:lineRule="auto"/>
              <w:jc w:val="center"/>
              <w:textAlignment w:val="baseline"/>
              <w:rPr>
                <w:rFonts w:eastAsia="Times New Roman" w:cs="Times New Roman"/>
                <w:b/>
                <w:bCs/>
                <w:szCs w:val="20"/>
                <w:lang w:eastAsia="en-GB"/>
              </w:rPr>
            </w:pPr>
            <w:r w:rsidRPr="00D65C37">
              <w:rPr>
                <w:rFonts w:eastAsia="Times New Roman" w:cs="Times New Roman"/>
                <w:b/>
                <w:bCs/>
                <w:szCs w:val="20"/>
                <w:lang w:eastAsia="en-GB"/>
              </w:rPr>
              <w:t>19</w:t>
            </w:r>
          </w:p>
        </w:tc>
        <w:tc>
          <w:tcPr>
            <w:tcW w:w="992" w:type="dxa"/>
            <w:tcBorders>
              <w:top w:val="single" w:sz="6" w:space="0" w:color="auto"/>
              <w:left w:val="nil"/>
              <w:bottom w:val="single" w:sz="4" w:space="0" w:color="auto"/>
              <w:right w:val="nil"/>
            </w:tcBorders>
          </w:tcPr>
          <w:p w14:paraId="0A7CEF08" w14:textId="2EDD1241" w:rsidR="00D31592" w:rsidRPr="00D65C37" w:rsidRDefault="00D31592" w:rsidP="00D31592">
            <w:pPr>
              <w:spacing w:after="0" w:line="276" w:lineRule="auto"/>
              <w:jc w:val="center"/>
              <w:textAlignment w:val="baseline"/>
              <w:rPr>
                <w:rFonts w:eastAsia="Times New Roman" w:cs="Times New Roman"/>
                <w:b/>
                <w:bCs/>
                <w:szCs w:val="20"/>
                <w:lang w:eastAsia="en-GB"/>
              </w:rPr>
            </w:pPr>
            <w:r w:rsidRPr="00D65C37">
              <w:rPr>
                <w:rFonts w:eastAsia="Times New Roman" w:cs="Times New Roman"/>
                <w:b/>
                <w:bCs/>
                <w:szCs w:val="20"/>
                <w:lang w:eastAsia="en-GB"/>
              </w:rPr>
              <w:t>16</w:t>
            </w:r>
          </w:p>
        </w:tc>
        <w:tc>
          <w:tcPr>
            <w:tcW w:w="851" w:type="dxa"/>
            <w:tcBorders>
              <w:top w:val="single" w:sz="6" w:space="0" w:color="auto"/>
              <w:left w:val="nil"/>
              <w:bottom w:val="single" w:sz="4" w:space="0" w:color="auto"/>
              <w:right w:val="nil"/>
            </w:tcBorders>
            <w:shd w:val="clear" w:color="auto" w:fill="auto"/>
          </w:tcPr>
          <w:p w14:paraId="66DE871E" w14:textId="721211DD" w:rsidR="00D31592" w:rsidRPr="00D65C37" w:rsidRDefault="00D31592" w:rsidP="00D31592">
            <w:pPr>
              <w:spacing w:after="0" w:line="276" w:lineRule="auto"/>
              <w:jc w:val="center"/>
              <w:textAlignment w:val="baseline"/>
              <w:rPr>
                <w:rFonts w:eastAsia="Times New Roman" w:cs="Times New Roman"/>
                <w:b/>
                <w:bCs/>
                <w:szCs w:val="20"/>
                <w:lang w:eastAsia="en-GB"/>
              </w:rPr>
            </w:pPr>
            <w:r w:rsidRPr="00D65C37">
              <w:rPr>
                <w:rFonts w:eastAsia="Times New Roman" w:cs="Times New Roman"/>
                <w:b/>
                <w:bCs/>
                <w:szCs w:val="20"/>
                <w:lang w:eastAsia="en-GB"/>
              </w:rPr>
              <w:t>15</w:t>
            </w:r>
          </w:p>
        </w:tc>
        <w:tc>
          <w:tcPr>
            <w:tcW w:w="903" w:type="dxa"/>
            <w:tcBorders>
              <w:top w:val="single" w:sz="6" w:space="0" w:color="auto"/>
              <w:left w:val="nil"/>
              <w:bottom w:val="single" w:sz="4" w:space="0" w:color="auto"/>
              <w:right w:val="nil"/>
            </w:tcBorders>
          </w:tcPr>
          <w:p w14:paraId="591B6E33" w14:textId="738B9B1D" w:rsidR="00D31592" w:rsidRPr="00D65C37" w:rsidRDefault="00D31592" w:rsidP="00D31592">
            <w:pPr>
              <w:spacing w:after="0" w:line="276" w:lineRule="auto"/>
              <w:jc w:val="center"/>
              <w:textAlignment w:val="baseline"/>
              <w:rPr>
                <w:rFonts w:eastAsia="Times New Roman" w:cs="Times New Roman"/>
                <w:b/>
                <w:bCs/>
                <w:szCs w:val="20"/>
                <w:lang w:eastAsia="en-GB"/>
              </w:rPr>
            </w:pPr>
            <w:r w:rsidRPr="00D65C37">
              <w:rPr>
                <w:rFonts w:eastAsia="Times New Roman" w:cs="Times New Roman"/>
                <w:b/>
                <w:bCs/>
                <w:szCs w:val="20"/>
                <w:lang w:eastAsia="en-GB"/>
              </w:rPr>
              <w:t>16</w:t>
            </w:r>
          </w:p>
        </w:tc>
        <w:tc>
          <w:tcPr>
            <w:tcW w:w="903" w:type="dxa"/>
            <w:tcBorders>
              <w:top w:val="single" w:sz="6" w:space="0" w:color="auto"/>
              <w:left w:val="nil"/>
              <w:bottom w:val="single" w:sz="4" w:space="0" w:color="auto"/>
              <w:right w:val="nil"/>
            </w:tcBorders>
            <w:shd w:val="clear" w:color="auto" w:fill="auto"/>
          </w:tcPr>
          <w:p w14:paraId="01F27187" w14:textId="126F7656" w:rsidR="00D31592" w:rsidRPr="00D65C37" w:rsidRDefault="00D31592" w:rsidP="00D31592">
            <w:pPr>
              <w:spacing w:after="0" w:line="276" w:lineRule="auto"/>
              <w:jc w:val="center"/>
              <w:textAlignment w:val="baseline"/>
              <w:rPr>
                <w:rFonts w:eastAsia="Times New Roman" w:cs="Times New Roman"/>
                <w:b/>
                <w:bCs/>
                <w:szCs w:val="20"/>
                <w:lang w:eastAsia="en-GB"/>
              </w:rPr>
            </w:pPr>
            <w:r w:rsidRPr="00D65C37">
              <w:rPr>
                <w:rFonts w:eastAsia="Times New Roman" w:cs="Times New Roman"/>
                <w:b/>
                <w:bCs/>
                <w:szCs w:val="20"/>
                <w:lang w:eastAsia="en-GB"/>
              </w:rPr>
              <w:t>19</w:t>
            </w:r>
          </w:p>
        </w:tc>
        <w:tc>
          <w:tcPr>
            <w:tcW w:w="850" w:type="dxa"/>
            <w:tcBorders>
              <w:top w:val="single" w:sz="6" w:space="0" w:color="auto"/>
              <w:left w:val="nil"/>
              <w:bottom w:val="single" w:sz="4" w:space="0" w:color="auto"/>
              <w:right w:val="nil"/>
            </w:tcBorders>
            <w:shd w:val="clear" w:color="auto" w:fill="auto"/>
          </w:tcPr>
          <w:p w14:paraId="4CFA0389" w14:textId="6AB1025A" w:rsidR="00D31592" w:rsidRPr="00D65C37" w:rsidRDefault="00D31592" w:rsidP="00D31592">
            <w:pPr>
              <w:spacing w:after="0" w:line="276" w:lineRule="auto"/>
              <w:jc w:val="center"/>
              <w:textAlignment w:val="baseline"/>
              <w:rPr>
                <w:rFonts w:eastAsia="Times New Roman" w:cs="Times New Roman"/>
                <w:b/>
                <w:bCs/>
                <w:szCs w:val="20"/>
                <w:lang w:eastAsia="en-GB"/>
              </w:rPr>
            </w:pPr>
            <w:r w:rsidRPr="00D65C37">
              <w:rPr>
                <w:rFonts w:eastAsia="Times New Roman" w:cs="Times New Roman"/>
                <w:b/>
                <w:bCs/>
                <w:szCs w:val="20"/>
                <w:lang w:eastAsia="en-GB"/>
              </w:rPr>
              <w:t>21</w:t>
            </w:r>
          </w:p>
        </w:tc>
        <w:tc>
          <w:tcPr>
            <w:tcW w:w="851" w:type="dxa"/>
            <w:tcBorders>
              <w:top w:val="single" w:sz="6" w:space="0" w:color="auto"/>
              <w:left w:val="nil"/>
              <w:bottom w:val="single" w:sz="4" w:space="0" w:color="auto"/>
              <w:right w:val="nil"/>
            </w:tcBorders>
          </w:tcPr>
          <w:p w14:paraId="6987F298" w14:textId="23B43613" w:rsidR="00D31592" w:rsidRPr="00D65C37" w:rsidRDefault="00D31592" w:rsidP="00D31592">
            <w:pPr>
              <w:spacing w:after="0" w:line="276" w:lineRule="auto"/>
              <w:jc w:val="center"/>
              <w:textAlignment w:val="baseline"/>
              <w:rPr>
                <w:rFonts w:eastAsia="Times New Roman" w:cs="Times New Roman"/>
                <w:b/>
                <w:bCs/>
                <w:szCs w:val="20"/>
                <w:lang w:eastAsia="en-GB"/>
              </w:rPr>
            </w:pPr>
            <w:r w:rsidRPr="00D65C37">
              <w:rPr>
                <w:rFonts w:eastAsia="Times New Roman" w:cs="Times New Roman"/>
                <w:b/>
                <w:bCs/>
                <w:szCs w:val="20"/>
                <w:lang w:eastAsia="en-GB"/>
              </w:rPr>
              <w:t>20</w:t>
            </w:r>
          </w:p>
        </w:tc>
        <w:tc>
          <w:tcPr>
            <w:tcW w:w="851" w:type="dxa"/>
            <w:tcBorders>
              <w:top w:val="single" w:sz="6" w:space="0" w:color="auto"/>
              <w:left w:val="nil"/>
              <w:bottom w:val="single" w:sz="4" w:space="0" w:color="auto"/>
              <w:right w:val="nil"/>
            </w:tcBorders>
          </w:tcPr>
          <w:p w14:paraId="39AEB896" w14:textId="538B48A6" w:rsidR="00D31592" w:rsidRPr="00D65C37" w:rsidRDefault="00D31592" w:rsidP="00D31592">
            <w:pPr>
              <w:spacing w:after="0" w:line="276" w:lineRule="auto"/>
              <w:jc w:val="center"/>
              <w:textAlignment w:val="baseline"/>
              <w:rPr>
                <w:rFonts w:eastAsia="Times New Roman" w:cs="Times New Roman"/>
                <w:b/>
                <w:bCs/>
                <w:szCs w:val="20"/>
                <w:lang w:eastAsia="en-GB"/>
              </w:rPr>
            </w:pPr>
            <w:r w:rsidRPr="00D65C37">
              <w:rPr>
                <w:rFonts w:eastAsia="Times New Roman" w:cs="Times New Roman"/>
                <w:b/>
                <w:bCs/>
                <w:szCs w:val="20"/>
                <w:lang w:eastAsia="en-GB"/>
              </w:rPr>
              <w:t>20</w:t>
            </w:r>
          </w:p>
        </w:tc>
        <w:tc>
          <w:tcPr>
            <w:tcW w:w="768" w:type="dxa"/>
            <w:gridSpan w:val="2"/>
            <w:tcBorders>
              <w:top w:val="single" w:sz="6" w:space="0" w:color="auto"/>
              <w:left w:val="nil"/>
              <w:bottom w:val="single" w:sz="4" w:space="0" w:color="auto"/>
              <w:right w:val="nil"/>
            </w:tcBorders>
          </w:tcPr>
          <w:p w14:paraId="7C803281" w14:textId="6F4F3F1D" w:rsidR="00D31592" w:rsidRPr="00D65C37" w:rsidRDefault="00D31592" w:rsidP="00D31592">
            <w:pPr>
              <w:spacing w:after="0" w:line="276" w:lineRule="auto"/>
              <w:jc w:val="center"/>
              <w:textAlignment w:val="baseline"/>
              <w:rPr>
                <w:rFonts w:eastAsia="Times New Roman" w:cs="Times New Roman"/>
                <w:b/>
                <w:bCs/>
                <w:szCs w:val="20"/>
                <w:lang w:eastAsia="en-GB"/>
              </w:rPr>
            </w:pPr>
            <w:r w:rsidRPr="00D65C37">
              <w:rPr>
                <w:rFonts w:eastAsia="Times New Roman" w:cs="Times New Roman"/>
                <w:b/>
                <w:bCs/>
                <w:szCs w:val="20"/>
                <w:lang w:eastAsia="en-GB"/>
              </w:rPr>
              <w:t>15</w:t>
            </w:r>
          </w:p>
        </w:tc>
      </w:tr>
      <w:tr w:rsidR="00D65C37" w:rsidRPr="00D65C37" w14:paraId="7F43B60F" w14:textId="77777777" w:rsidTr="00993F42">
        <w:trPr>
          <w:gridAfter w:val="1"/>
          <w:wAfter w:w="22" w:type="dxa"/>
          <w:trHeight w:val="2109"/>
        </w:trPr>
        <w:tc>
          <w:tcPr>
            <w:tcW w:w="14884" w:type="dxa"/>
            <w:gridSpan w:val="15"/>
            <w:tcBorders>
              <w:top w:val="single" w:sz="4" w:space="0" w:color="auto"/>
              <w:left w:val="nil"/>
              <w:bottom w:val="nil"/>
              <w:right w:val="nil"/>
            </w:tcBorders>
          </w:tcPr>
          <w:p w14:paraId="52B4EC04" w14:textId="7DCF3F84" w:rsidR="00D31592" w:rsidRPr="00D65C37" w:rsidRDefault="00D31592" w:rsidP="002540A3">
            <w:pPr>
              <w:spacing w:after="0" w:line="240" w:lineRule="auto"/>
              <w:textAlignment w:val="baseline"/>
              <w:rPr>
                <w:rFonts w:eastAsia="Times New Roman" w:cs="Times New Roman"/>
                <w:szCs w:val="20"/>
                <w:lang w:eastAsia="en-GB"/>
              </w:rPr>
            </w:pPr>
            <w:r w:rsidRPr="00D65C37">
              <w:rPr>
                <w:rFonts w:eastAsia="Times New Roman" w:cs="Times New Roman"/>
                <w:b/>
                <w:bCs/>
                <w:szCs w:val="20"/>
                <w:lang w:val="en-US" w:eastAsia="en-GB"/>
              </w:rPr>
              <w:t xml:space="preserve">Score Key: </w:t>
            </w:r>
            <w:r w:rsidRPr="00D65C37">
              <w:rPr>
                <w:rFonts w:eastAsia="Times New Roman" w:cs="Times New Roman"/>
                <w:i/>
                <w:iCs/>
                <w:szCs w:val="20"/>
                <w:lang w:val="en-US" w:eastAsia="en-GB"/>
              </w:rPr>
              <w:t>Yes</w:t>
            </w:r>
            <w:r w:rsidRPr="00D65C37">
              <w:rPr>
                <w:rFonts w:eastAsia="Times New Roman" w:cs="Times New Roman"/>
                <w:szCs w:val="20"/>
                <w:lang w:val="en-US" w:eastAsia="en-GB"/>
              </w:rPr>
              <w:t> = Score of 2;</w:t>
            </w:r>
            <w:r w:rsidRPr="00D65C37">
              <w:rPr>
                <w:rFonts w:eastAsia="Times New Roman" w:cs="Times New Roman"/>
                <w:b/>
                <w:bCs/>
                <w:szCs w:val="20"/>
                <w:lang w:val="en-US" w:eastAsia="en-GB"/>
              </w:rPr>
              <w:t xml:space="preserve"> </w:t>
            </w:r>
            <w:r w:rsidRPr="00D65C37">
              <w:rPr>
                <w:rFonts w:eastAsia="Times New Roman" w:cs="Times New Roman"/>
                <w:i/>
                <w:iCs/>
                <w:szCs w:val="20"/>
                <w:lang w:val="en-US" w:eastAsia="en-GB"/>
              </w:rPr>
              <w:t>Partial</w:t>
            </w:r>
            <w:r w:rsidRPr="00D65C37">
              <w:rPr>
                <w:rFonts w:eastAsia="Times New Roman" w:cs="Times New Roman"/>
                <w:szCs w:val="20"/>
                <w:lang w:val="en-US" w:eastAsia="en-GB"/>
              </w:rPr>
              <w:t> = Score of 1;</w:t>
            </w:r>
            <w:r w:rsidRPr="00D65C37">
              <w:rPr>
                <w:rFonts w:eastAsia="Times New Roman" w:cs="Times New Roman"/>
                <w:b/>
                <w:bCs/>
                <w:szCs w:val="20"/>
                <w:lang w:val="en-US" w:eastAsia="en-GB"/>
              </w:rPr>
              <w:t xml:space="preserve"> </w:t>
            </w:r>
            <w:r w:rsidRPr="00D65C37">
              <w:rPr>
                <w:rFonts w:eastAsia="Times New Roman" w:cs="Times New Roman"/>
                <w:i/>
                <w:iCs/>
                <w:szCs w:val="20"/>
                <w:lang w:val="en-US" w:eastAsia="en-GB"/>
              </w:rPr>
              <w:t>No</w:t>
            </w:r>
            <w:r w:rsidRPr="00D65C37">
              <w:rPr>
                <w:rFonts w:eastAsia="Times New Roman" w:cs="Times New Roman"/>
                <w:szCs w:val="20"/>
                <w:lang w:val="en-US" w:eastAsia="en-GB"/>
              </w:rPr>
              <w:t> = Score of 0</w:t>
            </w:r>
            <w:r w:rsidRPr="00D65C37">
              <w:rPr>
                <w:rFonts w:eastAsia="Times New Roman" w:cs="Times New Roman"/>
                <w:szCs w:val="20"/>
                <w:lang w:eastAsia="en-GB"/>
              </w:rPr>
              <w:t> </w:t>
            </w:r>
          </w:p>
          <w:p w14:paraId="01CF3A29" w14:textId="1EBDD77B" w:rsidR="00D31592" w:rsidRPr="00D65C37" w:rsidRDefault="00D31592" w:rsidP="002540A3">
            <w:pPr>
              <w:spacing w:after="0" w:line="240" w:lineRule="auto"/>
              <w:textAlignment w:val="baseline"/>
              <w:rPr>
                <w:rFonts w:eastAsia="Times New Roman" w:cs="Times New Roman"/>
                <w:szCs w:val="20"/>
                <w:lang w:eastAsia="en-GB"/>
              </w:rPr>
            </w:pPr>
            <w:r w:rsidRPr="00D65C37">
              <w:rPr>
                <w:rFonts w:eastAsia="Times New Roman" w:cs="Times New Roman"/>
                <w:b/>
                <w:bCs/>
                <w:szCs w:val="20"/>
                <w:lang w:val="en-US" w:eastAsia="en-GB"/>
              </w:rPr>
              <w:t>Scoring:</w:t>
            </w:r>
            <w:r w:rsidRPr="00D65C37">
              <w:rPr>
                <w:rFonts w:eastAsia="Times New Roman" w:cs="Times New Roman"/>
                <w:szCs w:val="20"/>
                <w:lang w:val="en-US" w:eastAsia="en-GB"/>
              </w:rPr>
              <w:t> </w:t>
            </w:r>
            <w:r w:rsidRPr="00D65C37">
              <w:rPr>
                <w:rFonts w:eastAsia="Times New Roman" w:cs="Times New Roman"/>
                <w:i/>
                <w:iCs/>
                <w:szCs w:val="20"/>
                <w:lang w:val="en-US" w:eastAsia="en-GB"/>
              </w:rPr>
              <w:t>Good quality</w:t>
            </w:r>
            <w:r w:rsidRPr="00D65C37">
              <w:rPr>
                <w:rFonts w:eastAsia="Times New Roman" w:cs="Times New Roman"/>
                <w:b/>
                <w:bCs/>
                <w:szCs w:val="20"/>
                <w:lang w:val="en-US" w:eastAsia="en-GB"/>
              </w:rPr>
              <w:t xml:space="preserve"> </w:t>
            </w:r>
            <w:r w:rsidRPr="00D65C37">
              <w:rPr>
                <w:rFonts w:eastAsia="Times New Roman" w:cs="Times New Roman"/>
                <w:szCs w:val="20"/>
                <w:lang w:val="en-US" w:eastAsia="en-GB"/>
              </w:rPr>
              <w:t xml:space="preserve">= 17-24; </w:t>
            </w:r>
            <w:r w:rsidRPr="00D65C37">
              <w:rPr>
                <w:rFonts w:eastAsia="Times New Roman" w:cs="Times New Roman"/>
                <w:i/>
                <w:iCs/>
                <w:szCs w:val="20"/>
                <w:lang w:val="en-US" w:eastAsia="en-GB"/>
              </w:rPr>
              <w:t>Acceptable quality</w:t>
            </w:r>
            <w:r w:rsidRPr="00D65C37">
              <w:rPr>
                <w:rFonts w:eastAsia="Times New Roman" w:cs="Times New Roman"/>
                <w:szCs w:val="20"/>
                <w:lang w:val="en-US" w:eastAsia="en-GB"/>
              </w:rPr>
              <w:t xml:space="preserve"> = 9-16; </w:t>
            </w:r>
            <w:r w:rsidRPr="00D65C37">
              <w:rPr>
                <w:rFonts w:eastAsia="Times New Roman" w:cs="Times New Roman"/>
                <w:i/>
                <w:iCs/>
                <w:szCs w:val="20"/>
                <w:lang w:val="en-US" w:eastAsia="en-GB"/>
              </w:rPr>
              <w:t>Low quality</w:t>
            </w:r>
            <w:r w:rsidRPr="00D65C37">
              <w:rPr>
                <w:rFonts w:eastAsia="Times New Roman" w:cs="Times New Roman"/>
                <w:szCs w:val="20"/>
                <w:lang w:val="en-US" w:eastAsia="en-GB"/>
              </w:rPr>
              <w:t xml:space="preserve"> = 0-8</w:t>
            </w:r>
            <w:r w:rsidRPr="00D65C37">
              <w:rPr>
                <w:rFonts w:eastAsia="Times New Roman" w:cs="Times New Roman"/>
                <w:szCs w:val="20"/>
                <w:lang w:eastAsia="en-GB"/>
              </w:rPr>
              <w:t> </w:t>
            </w:r>
          </w:p>
          <w:p w14:paraId="05F6EF2B" w14:textId="34A3C640" w:rsidR="00D31592" w:rsidRPr="00D65C37" w:rsidRDefault="00D31592" w:rsidP="002540A3">
            <w:pPr>
              <w:spacing w:after="0" w:line="240" w:lineRule="auto"/>
              <w:textAlignment w:val="baseline"/>
              <w:rPr>
                <w:rFonts w:eastAsia="Times New Roman" w:cs="Times New Roman"/>
                <w:szCs w:val="20"/>
                <w:lang w:val="en-US" w:eastAsia="en-GB"/>
              </w:rPr>
            </w:pPr>
            <w:r w:rsidRPr="00D65C37">
              <w:rPr>
                <w:rFonts w:eastAsia="Times New Roman" w:cs="Times New Roman"/>
                <w:szCs w:val="20"/>
                <w:vertAlign w:val="superscript"/>
                <w:lang w:val="en-US" w:eastAsia="en-GB"/>
              </w:rPr>
              <w:t>a</w:t>
            </w:r>
            <w:r w:rsidRPr="00D65C37">
              <w:rPr>
                <w:rFonts w:eastAsia="Times New Roman" w:cs="Times New Roman"/>
                <w:szCs w:val="20"/>
                <w:lang w:val="en-US" w:eastAsia="en-GB"/>
              </w:rPr>
              <w:t>Aaronson (2011), Boele (2014; 2015), and Ediebah (2017) report from the same study.</w:t>
            </w:r>
          </w:p>
          <w:p w14:paraId="6D4207E8" w14:textId="09F9556D" w:rsidR="00D31592" w:rsidRPr="00D65C37" w:rsidRDefault="00D31592" w:rsidP="002540A3">
            <w:pPr>
              <w:spacing w:after="0" w:line="240" w:lineRule="auto"/>
              <w:textAlignment w:val="baseline"/>
              <w:rPr>
                <w:rFonts w:eastAsia="Times New Roman" w:cs="Times New Roman"/>
                <w:szCs w:val="20"/>
                <w:lang w:val="en-US" w:eastAsia="en-GB"/>
              </w:rPr>
            </w:pPr>
            <w:r w:rsidRPr="00D65C37">
              <w:rPr>
                <w:rFonts w:eastAsia="Times New Roman" w:cs="Times New Roman"/>
                <w:szCs w:val="20"/>
                <w:vertAlign w:val="superscript"/>
                <w:lang w:val="en-US" w:eastAsia="en-GB"/>
              </w:rPr>
              <w:t>b</w:t>
            </w:r>
            <w:r w:rsidRPr="00D65C37">
              <w:rPr>
                <w:rFonts w:eastAsia="Times New Roman" w:cs="Times New Roman"/>
                <w:szCs w:val="20"/>
                <w:lang w:val="en-US" w:eastAsia="en-GB"/>
              </w:rPr>
              <w:t>Correa (2007; 2008) report from the same study.</w:t>
            </w:r>
          </w:p>
          <w:p w14:paraId="3FE4732D" w14:textId="50FE9C41" w:rsidR="00D31592" w:rsidRPr="00D65C37" w:rsidRDefault="00D31592" w:rsidP="008D32DA">
            <w:pPr>
              <w:spacing w:after="0" w:line="240" w:lineRule="auto"/>
              <w:textAlignment w:val="baseline"/>
              <w:rPr>
                <w:rFonts w:eastAsia="Times New Roman" w:cs="Times New Roman"/>
                <w:szCs w:val="20"/>
                <w:lang w:val="en-US" w:eastAsia="en-GB"/>
              </w:rPr>
            </w:pPr>
            <w:r w:rsidRPr="00D65C37">
              <w:rPr>
                <w:rFonts w:eastAsia="Times New Roman" w:cs="Times New Roman"/>
                <w:szCs w:val="20"/>
                <w:vertAlign w:val="superscript"/>
                <w:lang w:val="en-US" w:eastAsia="en-GB"/>
              </w:rPr>
              <w:t>c</w:t>
            </w:r>
            <w:r w:rsidRPr="00D65C37">
              <w:rPr>
                <w:rFonts w:eastAsia="Times New Roman" w:cs="Times New Roman"/>
                <w:szCs w:val="20"/>
                <w:lang w:val="en-US" w:eastAsia="en-GB"/>
              </w:rPr>
              <w:t>Salo (2002) and Mainio (2006) report from the same study.</w:t>
            </w:r>
          </w:p>
          <w:p w14:paraId="184A8E59" w14:textId="468DBED3" w:rsidR="00D31592" w:rsidRPr="00D65C37" w:rsidRDefault="00834FDD" w:rsidP="002540A3">
            <w:pPr>
              <w:spacing w:after="0" w:line="276" w:lineRule="auto"/>
              <w:textAlignment w:val="baseline"/>
              <w:rPr>
                <w:rFonts w:eastAsia="Times New Roman" w:cs="Times New Roman"/>
                <w:szCs w:val="20"/>
                <w:lang w:val="en-US" w:eastAsia="en-GB"/>
              </w:rPr>
            </w:pPr>
            <w:r w:rsidRPr="00D65C37">
              <w:rPr>
                <w:rFonts w:eastAsia="Times New Roman" w:cs="Times New Roman"/>
                <w:szCs w:val="20"/>
                <w:vertAlign w:val="superscript"/>
                <w:lang w:val="en-US" w:eastAsia="en-GB"/>
              </w:rPr>
              <w:t>d</w:t>
            </w:r>
            <w:r w:rsidR="00D31592" w:rsidRPr="00D65C37">
              <w:rPr>
                <w:rFonts w:eastAsia="Times New Roman" w:cs="Times New Roman"/>
                <w:szCs w:val="20"/>
                <w:lang w:val="en-US" w:eastAsia="en-GB"/>
              </w:rPr>
              <w:t>Wang (2018) and Li (2019a; 2019b) report from the same study.</w:t>
            </w:r>
          </w:p>
        </w:tc>
      </w:tr>
    </w:tbl>
    <w:p w14:paraId="44764347" w14:textId="77777777" w:rsidR="00AD50B6" w:rsidRPr="00D65C37" w:rsidRDefault="00AD50B6" w:rsidP="00CE5086">
      <w:pPr>
        <w:pStyle w:val="Heading1"/>
        <w:rPr>
          <w:rFonts w:ascii="Times New Roman" w:hAnsi="Times New Roman" w:cs="Times New Roman"/>
          <w:color w:val="auto"/>
        </w:rPr>
        <w:sectPr w:rsidR="00AD50B6" w:rsidRPr="00D65C37" w:rsidSect="00A019BD">
          <w:pgSz w:w="16838" w:h="11906" w:orient="landscape"/>
          <w:pgMar w:top="1440" w:right="1080" w:bottom="1440" w:left="1080" w:header="720" w:footer="720" w:gutter="0"/>
          <w:cols w:space="720"/>
          <w:docGrid w:linePitch="360"/>
        </w:sectPr>
      </w:pPr>
    </w:p>
    <w:p w14:paraId="3CEBB5AD" w14:textId="277FEF46" w:rsidR="005A689D" w:rsidRPr="00D65C37" w:rsidRDefault="00230E53" w:rsidP="005A689D">
      <w:pPr>
        <w:pStyle w:val="Heading1"/>
        <w:rPr>
          <w:rFonts w:ascii="Times New Roman" w:hAnsi="Times New Roman" w:cs="Times New Roman"/>
          <w:color w:val="auto"/>
          <w:sz w:val="28"/>
          <w:szCs w:val="28"/>
        </w:rPr>
      </w:pPr>
      <w:bookmarkStart w:id="7" w:name="_Toc101952497"/>
      <w:r w:rsidRPr="00D65C37">
        <w:rPr>
          <w:rFonts w:ascii="Times New Roman" w:hAnsi="Times New Roman" w:cs="Times New Roman"/>
          <w:color w:val="auto"/>
          <w:sz w:val="28"/>
          <w:szCs w:val="28"/>
        </w:rPr>
        <w:t xml:space="preserve">Supplementary </w:t>
      </w:r>
      <w:r w:rsidR="008D77D6" w:rsidRPr="00D65C37">
        <w:rPr>
          <w:rFonts w:ascii="Times New Roman" w:hAnsi="Times New Roman" w:cs="Times New Roman"/>
          <w:color w:val="auto"/>
          <w:sz w:val="28"/>
          <w:szCs w:val="28"/>
        </w:rPr>
        <w:t>data</w:t>
      </w:r>
      <w:r w:rsidR="005A689D" w:rsidRPr="00D65C37">
        <w:rPr>
          <w:rFonts w:ascii="Times New Roman" w:hAnsi="Times New Roman" w:cs="Times New Roman"/>
          <w:color w:val="auto"/>
          <w:sz w:val="28"/>
          <w:szCs w:val="28"/>
        </w:rPr>
        <w:t xml:space="preserve">: Overall </w:t>
      </w:r>
      <w:r w:rsidR="00E57A97" w:rsidRPr="00D65C37">
        <w:rPr>
          <w:rFonts w:ascii="Times New Roman" w:hAnsi="Times New Roman" w:cs="Times New Roman"/>
          <w:color w:val="auto"/>
          <w:sz w:val="28"/>
          <w:szCs w:val="28"/>
        </w:rPr>
        <w:t xml:space="preserve">health-related </w:t>
      </w:r>
      <w:r w:rsidR="005A689D" w:rsidRPr="00D65C37">
        <w:rPr>
          <w:rFonts w:ascii="Times New Roman" w:hAnsi="Times New Roman" w:cs="Times New Roman"/>
          <w:color w:val="auto"/>
          <w:sz w:val="28"/>
          <w:szCs w:val="28"/>
        </w:rPr>
        <w:t>quality</w:t>
      </w:r>
      <w:r w:rsidR="004A648D" w:rsidRPr="00D65C37">
        <w:rPr>
          <w:rFonts w:ascii="Times New Roman" w:hAnsi="Times New Roman" w:cs="Times New Roman"/>
          <w:color w:val="auto"/>
          <w:sz w:val="28"/>
          <w:szCs w:val="28"/>
        </w:rPr>
        <w:t>-</w:t>
      </w:r>
      <w:r w:rsidR="005A689D" w:rsidRPr="00D65C37">
        <w:rPr>
          <w:rFonts w:ascii="Times New Roman" w:hAnsi="Times New Roman" w:cs="Times New Roman"/>
          <w:color w:val="auto"/>
          <w:sz w:val="28"/>
          <w:szCs w:val="28"/>
        </w:rPr>
        <w:t>of</w:t>
      </w:r>
      <w:r w:rsidR="004A648D" w:rsidRPr="00D65C37">
        <w:rPr>
          <w:rFonts w:ascii="Times New Roman" w:hAnsi="Times New Roman" w:cs="Times New Roman"/>
          <w:color w:val="auto"/>
          <w:sz w:val="28"/>
          <w:szCs w:val="28"/>
        </w:rPr>
        <w:t>-</w:t>
      </w:r>
      <w:r w:rsidR="005A689D" w:rsidRPr="00D65C37">
        <w:rPr>
          <w:rFonts w:ascii="Times New Roman" w:hAnsi="Times New Roman" w:cs="Times New Roman"/>
          <w:color w:val="auto"/>
          <w:sz w:val="28"/>
          <w:szCs w:val="28"/>
        </w:rPr>
        <w:t>life findings</w:t>
      </w:r>
      <w:bookmarkEnd w:id="7"/>
    </w:p>
    <w:p w14:paraId="0AB26BB1" w14:textId="2E1A1081" w:rsidR="008F2C63" w:rsidRPr="00D65C37" w:rsidRDefault="005A689D" w:rsidP="00230E53">
      <w:pPr>
        <w:pStyle w:val="Subtitle"/>
        <w:rPr>
          <w:rFonts w:ascii="Times New Roman" w:hAnsi="Times New Roman" w:cs="Times New Roman"/>
          <w:color w:val="auto"/>
        </w:rPr>
      </w:pPr>
      <w:r w:rsidRPr="00D65C37">
        <w:rPr>
          <w:rFonts w:ascii="Times New Roman" w:hAnsi="Times New Roman" w:cs="Times New Roman"/>
          <w:color w:val="auto"/>
        </w:rPr>
        <w:t>See ‘</w:t>
      </w:r>
      <w:r w:rsidR="00230E53" w:rsidRPr="00D65C37">
        <w:rPr>
          <w:rFonts w:ascii="Times New Roman" w:hAnsi="Times New Roman" w:cs="Times New Roman"/>
          <w:color w:val="auto"/>
        </w:rPr>
        <w:t>Supplementary data</w:t>
      </w:r>
      <w:r w:rsidRPr="00D65C37">
        <w:rPr>
          <w:rFonts w:ascii="Times New Roman" w:hAnsi="Times New Roman" w:cs="Times New Roman"/>
          <w:color w:val="auto"/>
        </w:rPr>
        <w:t>_</w:t>
      </w:r>
      <w:r w:rsidR="00E57A97" w:rsidRPr="00D65C37">
        <w:rPr>
          <w:rFonts w:ascii="Times New Roman" w:hAnsi="Times New Roman" w:cs="Times New Roman"/>
          <w:color w:val="auto"/>
        </w:rPr>
        <w:t>HR</w:t>
      </w:r>
      <w:r w:rsidRPr="00D65C37">
        <w:rPr>
          <w:rFonts w:ascii="Times New Roman" w:hAnsi="Times New Roman" w:cs="Times New Roman"/>
          <w:color w:val="auto"/>
        </w:rPr>
        <w:t>QoL findings’ spreadsheet.</w:t>
      </w:r>
    </w:p>
    <w:p w14:paraId="0DD074B9" w14:textId="73F4D1B7" w:rsidR="00117B5D" w:rsidRPr="00D65C37" w:rsidRDefault="008F2C63">
      <w:r w:rsidRPr="00D65C37">
        <w:t>The ‘</w:t>
      </w:r>
      <w:r w:rsidR="0043527B" w:rsidRPr="00D65C37">
        <w:t>HR</w:t>
      </w:r>
      <w:r w:rsidRPr="00D65C37">
        <w:t xml:space="preserve">QoL’ tab </w:t>
      </w:r>
      <w:r w:rsidR="00117B5D" w:rsidRPr="00D65C37">
        <w:t>shows findings listed by study in alphabetical order.</w:t>
      </w:r>
    </w:p>
    <w:p w14:paraId="6CD147C5" w14:textId="35E6C72A" w:rsidR="00433524" w:rsidRPr="00D65C37" w:rsidRDefault="00117B5D" w:rsidP="00A463C4">
      <w:r w:rsidRPr="00D65C37">
        <w:t>The ‘</w:t>
      </w:r>
      <w:r w:rsidR="0043527B" w:rsidRPr="00D65C37">
        <w:t>HR</w:t>
      </w:r>
      <w:r w:rsidRPr="00D65C37">
        <w:t xml:space="preserve">QoL_grouped’ tab shows </w:t>
      </w:r>
      <w:r w:rsidR="00D65FD0" w:rsidRPr="00D65C37">
        <w:t xml:space="preserve">findings grouped by </w:t>
      </w:r>
      <w:r w:rsidR="0043527B" w:rsidRPr="00D65C37">
        <w:t>HR</w:t>
      </w:r>
      <w:r w:rsidR="003F4C8A" w:rsidRPr="00D65C37">
        <w:t>QoL instrument used.</w:t>
      </w:r>
      <w:bookmarkEnd w:id="0"/>
    </w:p>
    <w:sectPr w:rsidR="00433524" w:rsidRPr="00D65C37" w:rsidSect="00870D33">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7F522C3" w14:textId="77777777" w:rsidR="0014354E" w:rsidRDefault="0014354E" w:rsidP="00733410">
      <w:pPr>
        <w:spacing w:after="0" w:line="240" w:lineRule="auto"/>
      </w:pPr>
      <w:r>
        <w:separator/>
      </w:r>
    </w:p>
  </w:endnote>
  <w:endnote w:type="continuationSeparator" w:id="0">
    <w:p w14:paraId="470DABEA" w14:textId="77777777" w:rsidR="0014354E" w:rsidRDefault="0014354E" w:rsidP="00733410">
      <w:pPr>
        <w:spacing w:after="0" w:line="240" w:lineRule="auto"/>
      </w:pPr>
      <w:r>
        <w:continuationSeparator/>
      </w:r>
    </w:p>
  </w:endnote>
  <w:endnote w:type="continuationNotice" w:id="1">
    <w:p w14:paraId="10AA2038" w14:textId="77777777" w:rsidR="0014354E" w:rsidRDefault="0014354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45350556"/>
      <w:docPartObj>
        <w:docPartGallery w:val="Page Numbers (Bottom of Page)"/>
        <w:docPartUnique/>
      </w:docPartObj>
    </w:sdtPr>
    <w:sdtEndPr/>
    <w:sdtContent>
      <w:p w14:paraId="695A2ACB" w14:textId="059B6F05" w:rsidR="004B684A" w:rsidRDefault="004B684A">
        <w:pPr>
          <w:pStyle w:val="Footer"/>
          <w:jc w:val="right"/>
        </w:pPr>
        <w:r>
          <w:t xml:space="preserve">Page | </w:t>
        </w:r>
        <w:r>
          <w:fldChar w:fldCharType="begin"/>
        </w:r>
        <w:r>
          <w:instrText xml:space="preserve"> PAGE   \* MERGEFORMAT </w:instrText>
        </w:r>
        <w:r>
          <w:fldChar w:fldCharType="separate"/>
        </w:r>
        <w:r w:rsidR="00D65C37">
          <w:rPr>
            <w:noProof/>
          </w:rPr>
          <w:t>2</w:t>
        </w:r>
        <w:r>
          <w:rPr>
            <w:noProof/>
          </w:rPr>
          <w:fldChar w:fldCharType="end"/>
        </w:r>
        <w:r>
          <w:t xml:space="preserve"> </w:t>
        </w:r>
      </w:p>
    </w:sdtContent>
  </w:sdt>
  <w:p w14:paraId="6D3C5E9D" w14:textId="77777777" w:rsidR="004B684A" w:rsidRDefault="004B684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129666E" w14:textId="77777777" w:rsidR="0014354E" w:rsidRDefault="0014354E" w:rsidP="00733410">
      <w:pPr>
        <w:spacing w:after="0" w:line="240" w:lineRule="auto"/>
      </w:pPr>
      <w:r>
        <w:separator/>
      </w:r>
    </w:p>
  </w:footnote>
  <w:footnote w:type="continuationSeparator" w:id="0">
    <w:p w14:paraId="13BC1B96" w14:textId="77777777" w:rsidR="0014354E" w:rsidRDefault="0014354E" w:rsidP="00733410">
      <w:pPr>
        <w:spacing w:after="0" w:line="240" w:lineRule="auto"/>
      </w:pPr>
      <w:r>
        <w:continuationSeparator/>
      </w:r>
    </w:p>
  </w:footnote>
  <w:footnote w:type="continuationNotice" w:id="1">
    <w:p w14:paraId="3566CF53" w14:textId="77777777" w:rsidR="0014354E" w:rsidRDefault="0014354E">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B9B8B7" w14:textId="57A226C6" w:rsidR="00733410" w:rsidRDefault="00FC4E54">
    <w:pPr>
      <w:pStyle w:val="Header"/>
    </w:pPr>
    <w:r>
      <w:t>Quality</w:t>
    </w:r>
    <w:r w:rsidR="00C11F13">
      <w:t xml:space="preserve"> of Life Research</w:t>
    </w:r>
    <w:r w:rsidR="00733410">
      <w:t xml:space="preserve"> – </w:t>
    </w:r>
    <w:r w:rsidR="009B5375">
      <w:t>S</w:t>
    </w:r>
    <w:r w:rsidR="00106072">
      <w:t xml:space="preserve">upplementary </w:t>
    </w:r>
    <w:r w:rsidR="004A648D">
      <w:t>tables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B0A62E8"/>
    <w:multiLevelType w:val="hybridMultilevel"/>
    <w:tmpl w:val="7924B51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DE27B79"/>
    <w:multiLevelType w:val="hybridMultilevel"/>
    <w:tmpl w:val="3ED85B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C5B3A8D"/>
    <w:multiLevelType w:val="hybridMultilevel"/>
    <w:tmpl w:val="C4DEF2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B0D63A0"/>
    <w:multiLevelType w:val="hybridMultilevel"/>
    <w:tmpl w:val="D73CDA3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9086E9D"/>
    <w:rsid w:val="00002445"/>
    <w:rsid w:val="00011345"/>
    <w:rsid w:val="00014662"/>
    <w:rsid w:val="00017677"/>
    <w:rsid w:val="00021BBF"/>
    <w:rsid w:val="00025A90"/>
    <w:rsid w:val="0003710F"/>
    <w:rsid w:val="00040440"/>
    <w:rsid w:val="00042DC2"/>
    <w:rsid w:val="00052EF9"/>
    <w:rsid w:val="00061C9E"/>
    <w:rsid w:val="00067964"/>
    <w:rsid w:val="0007552A"/>
    <w:rsid w:val="00076648"/>
    <w:rsid w:val="00087E31"/>
    <w:rsid w:val="00095ED5"/>
    <w:rsid w:val="000A135A"/>
    <w:rsid w:val="000A35AB"/>
    <w:rsid w:val="000B18A7"/>
    <w:rsid w:val="000B1A08"/>
    <w:rsid w:val="000B7990"/>
    <w:rsid w:val="000C7248"/>
    <w:rsid w:val="000D40CE"/>
    <w:rsid w:val="000D7DBA"/>
    <w:rsid w:val="000E08B7"/>
    <w:rsid w:val="000E7896"/>
    <w:rsid w:val="000F3642"/>
    <w:rsid w:val="000F6181"/>
    <w:rsid w:val="000F72BF"/>
    <w:rsid w:val="000F7AF2"/>
    <w:rsid w:val="00104FA2"/>
    <w:rsid w:val="00106072"/>
    <w:rsid w:val="00113A48"/>
    <w:rsid w:val="00115768"/>
    <w:rsid w:val="001178F6"/>
    <w:rsid w:val="00117B5D"/>
    <w:rsid w:val="00121346"/>
    <w:rsid w:val="00121363"/>
    <w:rsid w:val="00133FB3"/>
    <w:rsid w:val="0013487C"/>
    <w:rsid w:val="0014035A"/>
    <w:rsid w:val="0014354E"/>
    <w:rsid w:val="00144B11"/>
    <w:rsid w:val="0014702B"/>
    <w:rsid w:val="00147DCF"/>
    <w:rsid w:val="00147EED"/>
    <w:rsid w:val="001512D7"/>
    <w:rsid w:val="00153004"/>
    <w:rsid w:val="00162748"/>
    <w:rsid w:val="00172E3D"/>
    <w:rsid w:val="0017312C"/>
    <w:rsid w:val="00174287"/>
    <w:rsid w:val="00194699"/>
    <w:rsid w:val="001B01C6"/>
    <w:rsid w:val="001B1575"/>
    <w:rsid w:val="001B3999"/>
    <w:rsid w:val="001B3D25"/>
    <w:rsid w:val="001B663B"/>
    <w:rsid w:val="001C6A18"/>
    <w:rsid w:val="001D3F54"/>
    <w:rsid w:val="001E0EA8"/>
    <w:rsid w:val="001E55F9"/>
    <w:rsid w:val="001E7130"/>
    <w:rsid w:val="001E719C"/>
    <w:rsid w:val="001F396D"/>
    <w:rsid w:val="001F61B8"/>
    <w:rsid w:val="00201E13"/>
    <w:rsid w:val="00203031"/>
    <w:rsid w:val="00211932"/>
    <w:rsid w:val="00214F76"/>
    <w:rsid w:val="00220575"/>
    <w:rsid w:val="0022058F"/>
    <w:rsid w:val="00221A9C"/>
    <w:rsid w:val="00230E53"/>
    <w:rsid w:val="00231B89"/>
    <w:rsid w:val="0023783F"/>
    <w:rsid w:val="00241D87"/>
    <w:rsid w:val="00252F06"/>
    <w:rsid w:val="002540A3"/>
    <w:rsid w:val="0025513F"/>
    <w:rsid w:val="00270144"/>
    <w:rsid w:val="00270DAE"/>
    <w:rsid w:val="00273348"/>
    <w:rsid w:val="002743F2"/>
    <w:rsid w:val="00276774"/>
    <w:rsid w:val="00277C92"/>
    <w:rsid w:val="0028743C"/>
    <w:rsid w:val="00287F23"/>
    <w:rsid w:val="0029092D"/>
    <w:rsid w:val="002921EE"/>
    <w:rsid w:val="002966B9"/>
    <w:rsid w:val="002A58B8"/>
    <w:rsid w:val="002A7D4B"/>
    <w:rsid w:val="002B0858"/>
    <w:rsid w:val="002B124B"/>
    <w:rsid w:val="002B2317"/>
    <w:rsid w:val="002B3174"/>
    <w:rsid w:val="002B38D4"/>
    <w:rsid w:val="002C0244"/>
    <w:rsid w:val="002C5A0B"/>
    <w:rsid w:val="002C6644"/>
    <w:rsid w:val="002C7315"/>
    <w:rsid w:val="002D52AA"/>
    <w:rsid w:val="002D6066"/>
    <w:rsid w:val="002E7B59"/>
    <w:rsid w:val="002F2A9E"/>
    <w:rsid w:val="002F38DB"/>
    <w:rsid w:val="003213D5"/>
    <w:rsid w:val="0032205F"/>
    <w:rsid w:val="00322462"/>
    <w:rsid w:val="003239BC"/>
    <w:rsid w:val="0033687A"/>
    <w:rsid w:val="00340ABE"/>
    <w:rsid w:val="0034451A"/>
    <w:rsid w:val="00344D9F"/>
    <w:rsid w:val="00345C54"/>
    <w:rsid w:val="00367617"/>
    <w:rsid w:val="00393319"/>
    <w:rsid w:val="003975F5"/>
    <w:rsid w:val="003A08C4"/>
    <w:rsid w:val="003A1266"/>
    <w:rsid w:val="003A5EAB"/>
    <w:rsid w:val="003A67DD"/>
    <w:rsid w:val="003B066F"/>
    <w:rsid w:val="003B3E48"/>
    <w:rsid w:val="003B4B12"/>
    <w:rsid w:val="003C3E35"/>
    <w:rsid w:val="003C6326"/>
    <w:rsid w:val="003C66C1"/>
    <w:rsid w:val="003D6CC8"/>
    <w:rsid w:val="003D7CE9"/>
    <w:rsid w:val="003E1791"/>
    <w:rsid w:val="003E6124"/>
    <w:rsid w:val="003F4C8A"/>
    <w:rsid w:val="00405401"/>
    <w:rsid w:val="00414C16"/>
    <w:rsid w:val="00421B51"/>
    <w:rsid w:val="004223F6"/>
    <w:rsid w:val="004267FA"/>
    <w:rsid w:val="00426AB0"/>
    <w:rsid w:val="00431778"/>
    <w:rsid w:val="004327F2"/>
    <w:rsid w:val="00433524"/>
    <w:rsid w:val="00433ABC"/>
    <w:rsid w:val="0043527B"/>
    <w:rsid w:val="00446651"/>
    <w:rsid w:val="00456AEF"/>
    <w:rsid w:val="00457F0D"/>
    <w:rsid w:val="0046027E"/>
    <w:rsid w:val="00467059"/>
    <w:rsid w:val="00467B83"/>
    <w:rsid w:val="004755DC"/>
    <w:rsid w:val="00476CF8"/>
    <w:rsid w:val="00483342"/>
    <w:rsid w:val="00483E4B"/>
    <w:rsid w:val="004853A2"/>
    <w:rsid w:val="0048732C"/>
    <w:rsid w:val="00492D39"/>
    <w:rsid w:val="00495619"/>
    <w:rsid w:val="004A1CDE"/>
    <w:rsid w:val="004A3436"/>
    <w:rsid w:val="004A50ED"/>
    <w:rsid w:val="004A648D"/>
    <w:rsid w:val="004B5974"/>
    <w:rsid w:val="004B684A"/>
    <w:rsid w:val="004C0CDE"/>
    <w:rsid w:val="004C7C00"/>
    <w:rsid w:val="004D299E"/>
    <w:rsid w:val="004E12CC"/>
    <w:rsid w:val="004E4422"/>
    <w:rsid w:val="004E71EC"/>
    <w:rsid w:val="004E756A"/>
    <w:rsid w:val="004F6A99"/>
    <w:rsid w:val="00520A63"/>
    <w:rsid w:val="00521DC0"/>
    <w:rsid w:val="00522277"/>
    <w:rsid w:val="0052377F"/>
    <w:rsid w:val="00525993"/>
    <w:rsid w:val="0054084B"/>
    <w:rsid w:val="00556A08"/>
    <w:rsid w:val="00556F89"/>
    <w:rsid w:val="0055728C"/>
    <w:rsid w:val="0055789F"/>
    <w:rsid w:val="00561E9B"/>
    <w:rsid w:val="00570227"/>
    <w:rsid w:val="00582A74"/>
    <w:rsid w:val="005836D1"/>
    <w:rsid w:val="00586C98"/>
    <w:rsid w:val="0059509F"/>
    <w:rsid w:val="0059595B"/>
    <w:rsid w:val="005962A2"/>
    <w:rsid w:val="005978B8"/>
    <w:rsid w:val="005A0647"/>
    <w:rsid w:val="005A1E5E"/>
    <w:rsid w:val="005A338E"/>
    <w:rsid w:val="005A6477"/>
    <w:rsid w:val="005A689D"/>
    <w:rsid w:val="005B0537"/>
    <w:rsid w:val="005B106A"/>
    <w:rsid w:val="005B58FF"/>
    <w:rsid w:val="005B5AAE"/>
    <w:rsid w:val="005C25D9"/>
    <w:rsid w:val="005C51E0"/>
    <w:rsid w:val="005C6BD8"/>
    <w:rsid w:val="005D374A"/>
    <w:rsid w:val="005D7A91"/>
    <w:rsid w:val="005E13CA"/>
    <w:rsid w:val="005E2545"/>
    <w:rsid w:val="005E2C1C"/>
    <w:rsid w:val="005E70B7"/>
    <w:rsid w:val="005F5EB7"/>
    <w:rsid w:val="005F7AE7"/>
    <w:rsid w:val="00601C82"/>
    <w:rsid w:val="00603333"/>
    <w:rsid w:val="006130FD"/>
    <w:rsid w:val="00613253"/>
    <w:rsid w:val="006224E0"/>
    <w:rsid w:val="00623EAC"/>
    <w:rsid w:val="0062502B"/>
    <w:rsid w:val="00626A50"/>
    <w:rsid w:val="006335FF"/>
    <w:rsid w:val="00635F13"/>
    <w:rsid w:val="006459A0"/>
    <w:rsid w:val="00656F87"/>
    <w:rsid w:val="00660210"/>
    <w:rsid w:val="00660815"/>
    <w:rsid w:val="00662D0E"/>
    <w:rsid w:val="00664A41"/>
    <w:rsid w:val="006729AB"/>
    <w:rsid w:val="006857B2"/>
    <w:rsid w:val="00685826"/>
    <w:rsid w:val="00693A8D"/>
    <w:rsid w:val="006A0D20"/>
    <w:rsid w:val="006A23AE"/>
    <w:rsid w:val="006A5E11"/>
    <w:rsid w:val="006A6D97"/>
    <w:rsid w:val="006B024E"/>
    <w:rsid w:val="006B37EB"/>
    <w:rsid w:val="006B7518"/>
    <w:rsid w:val="006C1724"/>
    <w:rsid w:val="006C254F"/>
    <w:rsid w:val="006C5E72"/>
    <w:rsid w:val="006D0816"/>
    <w:rsid w:val="006D1ED1"/>
    <w:rsid w:val="006E0EBB"/>
    <w:rsid w:val="006E6E2D"/>
    <w:rsid w:val="006E6EC5"/>
    <w:rsid w:val="006F1E6F"/>
    <w:rsid w:val="006F2931"/>
    <w:rsid w:val="00700F30"/>
    <w:rsid w:val="007045C9"/>
    <w:rsid w:val="00705035"/>
    <w:rsid w:val="00710D5A"/>
    <w:rsid w:val="00714293"/>
    <w:rsid w:val="007167A8"/>
    <w:rsid w:val="00721E13"/>
    <w:rsid w:val="007314AC"/>
    <w:rsid w:val="00733410"/>
    <w:rsid w:val="00734A13"/>
    <w:rsid w:val="00735DE0"/>
    <w:rsid w:val="00736F23"/>
    <w:rsid w:val="0073724A"/>
    <w:rsid w:val="00740518"/>
    <w:rsid w:val="007463E7"/>
    <w:rsid w:val="007507B7"/>
    <w:rsid w:val="00752629"/>
    <w:rsid w:val="0076620F"/>
    <w:rsid w:val="00767C52"/>
    <w:rsid w:val="00773A19"/>
    <w:rsid w:val="007745C4"/>
    <w:rsid w:val="00775EC1"/>
    <w:rsid w:val="007856DC"/>
    <w:rsid w:val="007963AB"/>
    <w:rsid w:val="007A2D9A"/>
    <w:rsid w:val="007A3167"/>
    <w:rsid w:val="007B4F0A"/>
    <w:rsid w:val="007B739A"/>
    <w:rsid w:val="007C061F"/>
    <w:rsid w:val="007C3E9E"/>
    <w:rsid w:val="007C5DFA"/>
    <w:rsid w:val="007D673A"/>
    <w:rsid w:val="007D762F"/>
    <w:rsid w:val="007D7A60"/>
    <w:rsid w:val="007E2E90"/>
    <w:rsid w:val="007E6C9F"/>
    <w:rsid w:val="007F38E5"/>
    <w:rsid w:val="00810FB3"/>
    <w:rsid w:val="00811AA5"/>
    <w:rsid w:val="00815539"/>
    <w:rsid w:val="0081608A"/>
    <w:rsid w:val="008177D6"/>
    <w:rsid w:val="008202E3"/>
    <w:rsid w:val="008228AC"/>
    <w:rsid w:val="008254E7"/>
    <w:rsid w:val="00832E24"/>
    <w:rsid w:val="008343A7"/>
    <w:rsid w:val="00834FDD"/>
    <w:rsid w:val="00836101"/>
    <w:rsid w:val="00843FAA"/>
    <w:rsid w:val="0084507E"/>
    <w:rsid w:val="008473A0"/>
    <w:rsid w:val="008609AD"/>
    <w:rsid w:val="008635AE"/>
    <w:rsid w:val="00865261"/>
    <w:rsid w:val="00870D33"/>
    <w:rsid w:val="008719D6"/>
    <w:rsid w:val="0087416D"/>
    <w:rsid w:val="0088033E"/>
    <w:rsid w:val="008841C1"/>
    <w:rsid w:val="00890614"/>
    <w:rsid w:val="008908C2"/>
    <w:rsid w:val="008A3FD7"/>
    <w:rsid w:val="008A6296"/>
    <w:rsid w:val="008A6FD6"/>
    <w:rsid w:val="008B163D"/>
    <w:rsid w:val="008B230F"/>
    <w:rsid w:val="008B3F1B"/>
    <w:rsid w:val="008B657F"/>
    <w:rsid w:val="008B7BD3"/>
    <w:rsid w:val="008C21C3"/>
    <w:rsid w:val="008D32DA"/>
    <w:rsid w:val="008D3BF0"/>
    <w:rsid w:val="008D446F"/>
    <w:rsid w:val="008D4F21"/>
    <w:rsid w:val="008D5684"/>
    <w:rsid w:val="008D6E72"/>
    <w:rsid w:val="008D71CD"/>
    <w:rsid w:val="008D77D6"/>
    <w:rsid w:val="008D7C22"/>
    <w:rsid w:val="008E107C"/>
    <w:rsid w:val="008E3C02"/>
    <w:rsid w:val="008E608E"/>
    <w:rsid w:val="008E642A"/>
    <w:rsid w:val="008F2C63"/>
    <w:rsid w:val="008F72BD"/>
    <w:rsid w:val="008F7C1A"/>
    <w:rsid w:val="00901DBB"/>
    <w:rsid w:val="00904013"/>
    <w:rsid w:val="00916FA5"/>
    <w:rsid w:val="00917AC4"/>
    <w:rsid w:val="00922E5A"/>
    <w:rsid w:val="00924F11"/>
    <w:rsid w:val="00925BA6"/>
    <w:rsid w:val="00926D5B"/>
    <w:rsid w:val="009313ED"/>
    <w:rsid w:val="00934D2F"/>
    <w:rsid w:val="00945F3C"/>
    <w:rsid w:val="009547A7"/>
    <w:rsid w:val="00963043"/>
    <w:rsid w:val="00963542"/>
    <w:rsid w:val="00974AC5"/>
    <w:rsid w:val="00974ADA"/>
    <w:rsid w:val="00976084"/>
    <w:rsid w:val="009813D8"/>
    <w:rsid w:val="0098301B"/>
    <w:rsid w:val="0099177C"/>
    <w:rsid w:val="00993DE7"/>
    <w:rsid w:val="00994887"/>
    <w:rsid w:val="009962FC"/>
    <w:rsid w:val="009B32F6"/>
    <w:rsid w:val="009B3A66"/>
    <w:rsid w:val="009B48AE"/>
    <w:rsid w:val="009B5375"/>
    <w:rsid w:val="009B650B"/>
    <w:rsid w:val="009B7A12"/>
    <w:rsid w:val="009C07D2"/>
    <w:rsid w:val="009C28A9"/>
    <w:rsid w:val="009C62F4"/>
    <w:rsid w:val="009C74B2"/>
    <w:rsid w:val="009D2FD0"/>
    <w:rsid w:val="009D3FB4"/>
    <w:rsid w:val="009E455F"/>
    <w:rsid w:val="009F3BDE"/>
    <w:rsid w:val="00A0065F"/>
    <w:rsid w:val="00A019BD"/>
    <w:rsid w:val="00A0533C"/>
    <w:rsid w:val="00A05C53"/>
    <w:rsid w:val="00A100C0"/>
    <w:rsid w:val="00A115D0"/>
    <w:rsid w:val="00A1270B"/>
    <w:rsid w:val="00A213EF"/>
    <w:rsid w:val="00A40547"/>
    <w:rsid w:val="00A44B07"/>
    <w:rsid w:val="00A45485"/>
    <w:rsid w:val="00A460E5"/>
    <w:rsid w:val="00A463C4"/>
    <w:rsid w:val="00A51217"/>
    <w:rsid w:val="00A51697"/>
    <w:rsid w:val="00A5393D"/>
    <w:rsid w:val="00A55ABE"/>
    <w:rsid w:val="00A62805"/>
    <w:rsid w:val="00A62C7A"/>
    <w:rsid w:val="00A75B71"/>
    <w:rsid w:val="00A762CF"/>
    <w:rsid w:val="00A85865"/>
    <w:rsid w:val="00A87ECE"/>
    <w:rsid w:val="00A95C50"/>
    <w:rsid w:val="00AA2465"/>
    <w:rsid w:val="00AA2D94"/>
    <w:rsid w:val="00AA3B0C"/>
    <w:rsid w:val="00AA7A6C"/>
    <w:rsid w:val="00AB26E1"/>
    <w:rsid w:val="00AB31B5"/>
    <w:rsid w:val="00AD1E83"/>
    <w:rsid w:val="00AD3681"/>
    <w:rsid w:val="00AD50B6"/>
    <w:rsid w:val="00AE07C1"/>
    <w:rsid w:val="00AE352A"/>
    <w:rsid w:val="00AE4481"/>
    <w:rsid w:val="00AE46B2"/>
    <w:rsid w:val="00AE6343"/>
    <w:rsid w:val="00AF1A08"/>
    <w:rsid w:val="00AF4A63"/>
    <w:rsid w:val="00AF4DD1"/>
    <w:rsid w:val="00AF7E32"/>
    <w:rsid w:val="00B002F1"/>
    <w:rsid w:val="00B07467"/>
    <w:rsid w:val="00B1043E"/>
    <w:rsid w:val="00B140E2"/>
    <w:rsid w:val="00B32F61"/>
    <w:rsid w:val="00B356E0"/>
    <w:rsid w:val="00B35A1E"/>
    <w:rsid w:val="00B418DE"/>
    <w:rsid w:val="00B44548"/>
    <w:rsid w:val="00B515EF"/>
    <w:rsid w:val="00B57885"/>
    <w:rsid w:val="00B61A47"/>
    <w:rsid w:val="00B62873"/>
    <w:rsid w:val="00B64084"/>
    <w:rsid w:val="00B83C20"/>
    <w:rsid w:val="00B83E20"/>
    <w:rsid w:val="00B84CB6"/>
    <w:rsid w:val="00B853A3"/>
    <w:rsid w:val="00B9024C"/>
    <w:rsid w:val="00B90DFE"/>
    <w:rsid w:val="00B92BCA"/>
    <w:rsid w:val="00B93E0A"/>
    <w:rsid w:val="00B96537"/>
    <w:rsid w:val="00B968A0"/>
    <w:rsid w:val="00BA023B"/>
    <w:rsid w:val="00BA1EAC"/>
    <w:rsid w:val="00BA7BE5"/>
    <w:rsid w:val="00BC2356"/>
    <w:rsid w:val="00BC3F60"/>
    <w:rsid w:val="00BC4B18"/>
    <w:rsid w:val="00BC5C8A"/>
    <w:rsid w:val="00BD4B2B"/>
    <w:rsid w:val="00BD56AF"/>
    <w:rsid w:val="00BD7396"/>
    <w:rsid w:val="00BE035E"/>
    <w:rsid w:val="00BE116F"/>
    <w:rsid w:val="00BE338A"/>
    <w:rsid w:val="00BE63D2"/>
    <w:rsid w:val="00BE7D6E"/>
    <w:rsid w:val="00BE7E42"/>
    <w:rsid w:val="00BF08C0"/>
    <w:rsid w:val="00C00406"/>
    <w:rsid w:val="00C01170"/>
    <w:rsid w:val="00C03448"/>
    <w:rsid w:val="00C03847"/>
    <w:rsid w:val="00C049DE"/>
    <w:rsid w:val="00C06B9C"/>
    <w:rsid w:val="00C11F13"/>
    <w:rsid w:val="00C16893"/>
    <w:rsid w:val="00C16A94"/>
    <w:rsid w:val="00C218B6"/>
    <w:rsid w:val="00C27A44"/>
    <w:rsid w:val="00C32921"/>
    <w:rsid w:val="00C340C6"/>
    <w:rsid w:val="00C455EA"/>
    <w:rsid w:val="00C526F8"/>
    <w:rsid w:val="00C55526"/>
    <w:rsid w:val="00C60630"/>
    <w:rsid w:val="00C634AB"/>
    <w:rsid w:val="00C64F07"/>
    <w:rsid w:val="00C704C6"/>
    <w:rsid w:val="00C74D63"/>
    <w:rsid w:val="00C750F0"/>
    <w:rsid w:val="00C76144"/>
    <w:rsid w:val="00C77831"/>
    <w:rsid w:val="00C831FC"/>
    <w:rsid w:val="00C86C7A"/>
    <w:rsid w:val="00C874C6"/>
    <w:rsid w:val="00C87635"/>
    <w:rsid w:val="00C93369"/>
    <w:rsid w:val="00C93D5C"/>
    <w:rsid w:val="00C9450E"/>
    <w:rsid w:val="00C95A0B"/>
    <w:rsid w:val="00C9788C"/>
    <w:rsid w:val="00CB351A"/>
    <w:rsid w:val="00CC344B"/>
    <w:rsid w:val="00CC44BE"/>
    <w:rsid w:val="00CC71A7"/>
    <w:rsid w:val="00CC7EB5"/>
    <w:rsid w:val="00CE5086"/>
    <w:rsid w:val="00CF3D57"/>
    <w:rsid w:val="00CF4371"/>
    <w:rsid w:val="00CF7BD5"/>
    <w:rsid w:val="00CF7CBF"/>
    <w:rsid w:val="00D134C5"/>
    <w:rsid w:val="00D135D0"/>
    <w:rsid w:val="00D21CBB"/>
    <w:rsid w:val="00D31592"/>
    <w:rsid w:val="00D31C93"/>
    <w:rsid w:val="00D35ECD"/>
    <w:rsid w:val="00D40CE5"/>
    <w:rsid w:val="00D47FBA"/>
    <w:rsid w:val="00D5209D"/>
    <w:rsid w:val="00D54195"/>
    <w:rsid w:val="00D655C2"/>
    <w:rsid w:val="00D65C37"/>
    <w:rsid w:val="00D65FD0"/>
    <w:rsid w:val="00D7070F"/>
    <w:rsid w:val="00D7638B"/>
    <w:rsid w:val="00D91A8F"/>
    <w:rsid w:val="00D91F94"/>
    <w:rsid w:val="00D938A2"/>
    <w:rsid w:val="00D968B1"/>
    <w:rsid w:val="00DB4B51"/>
    <w:rsid w:val="00DB6532"/>
    <w:rsid w:val="00DC0099"/>
    <w:rsid w:val="00DD010E"/>
    <w:rsid w:val="00DD432A"/>
    <w:rsid w:val="00DD434A"/>
    <w:rsid w:val="00DD5210"/>
    <w:rsid w:val="00DF6641"/>
    <w:rsid w:val="00DF7DC4"/>
    <w:rsid w:val="00E01A6B"/>
    <w:rsid w:val="00E0413E"/>
    <w:rsid w:val="00E10A99"/>
    <w:rsid w:val="00E12353"/>
    <w:rsid w:val="00E164BB"/>
    <w:rsid w:val="00E22ED8"/>
    <w:rsid w:val="00E25648"/>
    <w:rsid w:val="00E34C1D"/>
    <w:rsid w:val="00E42D33"/>
    <w:rsid w:val="00E439E3"/>
    <w:rsid w:val="00E43C32"/>
    <w:rsid w:val="00E47365"/>
    <w:rsid w:val="00E553B9"/>
    <w:rsid w:val="00E5555C"/>
    <w:rsid w:val="00E57A97"/>
    <w:rsid w:val="00E57FAC"/>
    <w:rsid w:val="00E57FB3"/>
    <w:rsid w:val="00E61E17"/>
    <w:rsid w:val="00E64DCD"/>
    <w:rsid w:val="00E64FAD"/>
    <w:rsid w:val="00E728A4"/>
    <w:rsid w:val="00E73302"/>
    <w:rsid w:val="00E74F43"/>
    <w:rsid w:val="00E753BF"/>
    <w:rsid w:val="00E84DD7"/>
    <w:rsid w:val="00E86304"/>
    <w:rsid w:val="00E918CF"/>
    <w:rsid w:val="00EA1BB3"/>
    <w:rsid w:val="00EA7189"/>
    <w:rsid w:val="00EB112C"/>
    <w:rsid w:val="00EB20F0"/>
    <w:rsid w:val="00EB3AB6"/>
    <w:rsid w:val="00EB63B8"/>
    <w:rsid w:val="00EB7D53"/>
    <w:rsid w:val="00EC3259"/>
    <w:rsid w:val="00EC48A8"/>
    <w:rsid w:val="00ED2AB5"/>
    <w:rsid w:val="00ED3475"/>
    <w:rsid w:val="00ED4081"/>
    <w:rsid w:val="00EE1382"/>
    <w:rsid w:val="00EE7EBF"/>
    <w:rsid w:val="00EF1A14"/>
    <w:rsid w:val="00F01463"/>
    <w:rsid w:val="00F0491E"/>
    <w:rsid w:val="00F13509"/>
    <w:rsid w:val="00F15405"/>
    <w:rsid w:val="00F163B4"/>
    <w:rsid w:val="00F16D55"/>
    <w:rsid w:val="00F2116F"/>
    <w:rsid w:val="00F235E0"/>
    <w:rsid w:val="00F24E4A"/>
    <w:rsid w:val="00F3270A"/>
    <w:rsid w:val="00F3452C"/>
    <w:rsid w:val="00F3614C"/>
    <w:rsid w:val="00F36B07"/>
    <w:rsid w:val="00F37E32"/>
    <w:rsid w:val="00F4069B"/>
    <w:rsid w:val="00F4191B"/>
    <w:rsid w:val="00F44B5F"/>
    <w:rsid w:val="00F55FFE"/>
    <w:rsid w:val="00F61E16"/>
    <w:rsid w:val="00F65151"/>
    <w:rsid w:val="00F73C56"/>
    <w:rsid w:val="00F7406C"/>
    <w:rsid w:val="00F7596B"/>
    <w:rsid w:val="00F83136"/>
    <w:rsid w:val="00F83F53"/>
    <w:rsid w:val="00F86994"/>
    <w:rsid w:val="00F91D70"/>
    <w:rsid w:val="00F95CCE"/>
    <w:rsid w:val="00F965E9"/>
    <w:rsid w:val="00F969FF"/>
    <w:rsid w:val="00FB13E3"/>
    <w:rsid w:val="00FB1F2C"/>
    <w:rsid w:val="00FB72DC"/>
    <w:rsid w:val="00FC48A7"/>
    <w:rsid w:val="00FC4E54"/>
    <w:rsid w:val="00FC736A"/>
    <w:rsid w:val="00FE0202"/>
    <w:rsid w:val="00FE35C2"/>
    <w:rsid w:val="00FF08C1"/>
    <w:rsid w:val="00FF2F26"/>
    <w:rsid w:val="79086E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086E9D"/>
  <w15:chartTrackingRefBased/>
  <w15:docId w15:val="{B07A7575-47F7-4D05-94FD-FD53EA81D5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4B684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AB31B5"/>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270DAE"/>
    <w:pPr>
      <w:keepNext/>
      <w:keepLines/>
      <w:spacing w:before="40" w:after="0" w:line="288" w:lineRule="auto"/>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33410"/>
    <w:pPr>
      <w:tabs>
        <w:tab w:val="center" w:pos="4513"/>
        <w:tab w:val="right" w:pos="9026"/>
      </w:tabs>
      <w:spacing w:after="0" w:line="240" w:lineRule="auto"/>
    </w:pPr>
  </w:style>
  <w:style w:type="character" w:customStyle="1" w:styleId="HeaderChar">
    <w:name w:val="Header Char"/>
    <w:basedOn w:val="DefaultParagraphFont"/>
    <w:link w:val="Header"/>
    <w:uiPriority w:val="99"/>
    <w:rsid w:val="00733410"/>
  </w:style>
  <w:style w:type="paragraph" w:styleId="Footer">
    <w:name w:val="footer"/>
    <w:basedOn w:val="Normal"/>
    <w:link w:val="FooterChar"/>
    <w:uiPriority w:val="99"/>
    <w:unhideWhenUsed/>
    <w:rsid w:val="00733410"/>
    <w:pPr>
      <w:tabs>
        <w:tab w:val="center" w:pos="4513"/>
        <w:tab w:val="right" w:pos="9026"/>
      </w:tabs>
      <w:spacing w:after="0" w:line="240" w:lineRule="auto"/>
    </w:pPr>
  </w:style>
  <w:style w:type="character" w:customStyle="1" w:styleId="FooterChar">
    <w:name w:val="Footer Char"/>
    <w:basedOn w:val="DefaultParagraphFont"/>
    <w:link w:val="Footer"/>
    <w:uiPriority w:val="99"/>
    <w:rsid w:val="00733410"/>
  </w:style>
  <w:style w:type="paragraph" w:styleId="ListParagraph">
    <w:name w:val="List Paragraph"/>
    <w:basedOn w:val="Normal"/>
    <w:uiPriority w:val="34"/>
    <w:qFormat/>
    <w:rsid w:val="00AA2465"/>
    <w:pPr>
      <w:spacing w:before="160" w:line="288" w:lineRule="auto"/>
      <w:ind w:left="720"/>
      <w:contextualSpacing/>
    </w:pPr>
    <w:rPr>
      <w:rFonts w:cs="Times New Roman"/>
      <w:szCs w:val="20"/>
    </w:rPr>
  </w:style>
  <w:style w:type="character" w:styleId="Hyperlink">
    <w:name w:val="Hyperlink"/>
    <w:basedOn w:val="DefaultParagraphFont"/>
    <w:uiPriority w:val="99"/>
    <w:unhideWhenUsed/>
    <w:rsid w:val="00AA2465"/>
    <w:rPr>
      <w:color w:val="0000FF"/>
      <w:u w:val="single"/>
    </w:rPr>
  </w:style>
  <w:style w:type="character" w:styleId="CommentReference">
    <w:name w:val="annotation reference"/>
    <w:basedOn w:val="DefaultParagraphFont"/>
    <w:uiPriority w:val="99"/>
    <w:semiHidden/>
    <w:unhideWhenUsed/>
    <w:rsid w:val="00AA2465"/>
    <w:rPr>
      <w:sz w:val="16"/>
      <w:szCs w:val="16"/>
    </w:rPr>
  </w:style>
  <w:style w:type="paragraph" w:styleId="CommentText">
    <w:name w:val="annotation text"/>
    <w:basedOn w:val="Normal"/>
    <w:link w:val="CommentTextChar"/>
    <w:uiPriority w:val="99"/>
    <w:unhideWhenUsed/>
    <w:rsid w:val="00AA2465"/>
    <w:pPr>
      <w:spacing w:before="160" w:line="240" w:lineRule="auto"/>
    </w:pPr>
    <w:rPr>
      <w:rFonts w:cs="Times New Roman"/>
      <w:szCs w:val="20"/>
    </w:rPr>
  </w:style>
  <w:style w:type="character" w:customStyle="1" w:styleId="CommentTextChar">
    <w:name w:val="Comment Text Char"/>
    <w:basedOn w:val="DefaultParagraphFont"/>
    <w:link w:val="CommentText"/>
    <w:uiPriority w:val="99"/>
    <w:rsid w:val="00AA2465"/>
    <w:rPr>
      <w:rFonts w:cs="Times New Roman"/>
      <w:szCs w:val="20"/>
    </w:rPr>
  </w:style>
  <w:style w:type="character" w:customStyle="1" w:styleId="Heading1Char">
    <w:name w:val="Heading 1 Char"/>
    <w:basedOn w:val="DefaultParagraphFont"/>
    <w:link w:val="Heading1"/>
    <w:uiPriority w:val="9"/>
    <w:rsid w:val="004B684A"/>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4B684A"/>
    <w:pPr>
      <w:outlineLvl w:val="9"/>
    </w:pPr>
    <w:rPr>
      <w:lang w:val="en-US"/>
    </w:rPr>
  </w:style>
  <w:style w:type="table" w:styleId="TableGrid">
    <w:name w:val="Table Grid"/>
    <w:basedOn w:val="TableNormal"/>
    <w:uiPriority w:val="39"/>
    <w:rsid w:val="00121346"/>
    <w:pPr>
      <w:spacing w:after="0" w:line="240" w:lineRule="auto"/>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link w:val="SubtitleChar"/>
    <w:uiPriority w:val="11"/>
    <w:qFormat/>
    <w:rsid w:val="00D7638B"/>
    <w:pPr>
      <w:numPr>
        <w:ilvl w:val="1"/>
      </w:numPr>
    </w:pPr>
    <w:rPr>
      <w:rFonts w:asciiTheme="minorHAnsi" w:eastAsiaTheme="minorEastAsia" w:hAnsiTheme="minorHAnsi"/>
      <w:color w:val="5A5A5A" w:themeColor="text1" w:themeTint="A5"/>
      <w:spacing w:val="15"/>
      <w:sz w:val="22"/>
    </w:rPr>
  </w:style>
  <w:style w:type="character" w:customStyle="1" w:styleId="SubtitleChar">
    <w:name w:val="Subtitle Char"/>
    <w:basedOn w:val="DefaultParagraphFont"/>
    <w:link w:val="Subtitle"/>
    <w:uiPriority w:val="11"/>
    <w:rsid w:val="00D7638B"/>
    <w:rPr>
      <w:rFonts w:asciiTheme="minorHAnsi" w:eastAsiaTheme="minorEastAsia" w:hAnsiTheme="minorHAnsi"/>
      <w:color w:val="5A5A5A" w:themeColor="text1" w:themeTint="A5"/>
      <w:spacing w:val="15"/>
      <w:sz w:val="22"/>
    </w:rPr>
  </w:style>
  <w:style w:type="paragraph" w:styleId="TOC1">
    <w:name w:val="toc 1"/>
    <w:basedOn w:val="Normal"/>
    <w:next w:val="Normal"/>
    <w:autoRedefine/>
    <w:uiPriority w:val="39"/>
    <w:unhideWhenUsed/>
    <w:rsid w:val="008D6E72"/>
    <w:pPr>
      <w:spacing w:after="100"/>
    </w:pPr>
  </w:style>
  <w:style w:type="paragraph" w:customStyle="1" w:styleId="paragraph">
    <w:name w:val="paragraph"/>
    <w:basedOn w:val="Normal"/>
    <w:rsid w:val="00811AA5"/>
    <w:pPr>
      <w:spacing w:before="100" w:beforeAutospacing="1" w:after="100" w:afterAutospacing="1" w:line="240" w:lineRule="auto"/>
    </w:pPr>
    <w:rPr>
      <w:rFonts w:eastAsia="Times New Roman" w:cs="Times New Roman"/>
      <w:sz w:val="24"/>
      <w:szCs w:val="24"/>
      <w:lang w:eastAsia="en-GB"/>
    </w:rPr>
  </w:style>
  <w:style w:type="character" w:customStyle="1" w:styleId="normaltextrun">
    <w:name w:val="normaltextrun"/>
    <w:basedOn w:val="DefaultParagraphFont"/>
    <w:rsid w:val="00811AA5"/>
  </w:style>
  <w:style w:type="character" w:customStyle="1" w:styleId="eop">
    <w:name w:val="eop"/>
    <w:basedOn w:val="DefaultParagraphFont"/>
    <w:rsid w:val="00811AA5"/>
  </w:style>
  <w:style w:type="paragraph" w:styleId="CommentSubject">
    <w:name w:val="annotation subject"/>
    <w:basedOn w:val="CommentText"/>
    <w:next w:val="CommentText"/>
    <w:link w:val="CommentSubjectChar"/>
    <w:uiPriority w:val="99"/>
    <w:semiHidden/>
    <w:unhideWhenUsed/>
    <w:rsid w:val="00174287"/>
    <w:pPr>
      <w:spacing w:before="0"/>
    </w:pPr>
    <w:rPr>
      <w:rFonts w:cstheme="minorBidi"/>
      <w:b/>
      <w:bCs/>
    </w:rPr>
  </w:style>
  <w:style w:type="character" w:customStyle="1" w:styleId="CommentSubjectChar">
    <w:name w:val="Comment Subject Char"/>
    <w:basedOn w:val="CommentTextChar"/>
    <w:link w:val="CommentSubject"/>
    <w:uiPriority w:val="99"/>
    <w:semiHidden/>
    <w:rsid w:val="00174287"/>
    <w:rPr>
      <w:rFonts w:cs="Times New Roman"/>
      <w:b/>
      <w:bCs/>
      <w:szCs w:val="20"/>
    </w:rPr>
  </w:style>
  <w:style w:type="character" w:customStyle="1" w:styleId="Heading2Char">
    <w:name w:val="Heading 2 Char"/>
    <w:basedOn w:val="DefaultParagraphFont"/>
    <w:link w:val="Heading2"/>
    <w:uiPriority w:val="9"/>
    <w:semiHidden/>
    <w:rsid w:val="00AB31B5"/>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270DAE"/>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18305358">
      <w:bodyDiv w:val="1"/>
      <w:marLeft w:val="0"/>
      <w:marRight w:val="0"/>
      <w:marTop w:val="0"/>
      <w:marBottom w:val="0"/>
      <w:divBdr>
        <w:top w:val="none" w:sz="0" w:space="0" w:color="auto"/>
        <w:left w:val="none" w:sz="0" w:space="0" w:color="auto"/>
        <w:bottom w:val="none" w:sz="0" w:space="0" w:color="auto"/>
        <w:right w:val="none" w:sz="0" w:space="0" w:color="auto"/>
      </w:divBdr>
    </w:div>
    <w:div w:id="1860459876">
      <w:bodyDiv w:val="1"/>
      <w:marLeft w:val="0"/>
      <w:marRight w:val="0"/>
      <w:marTop w:val="0"/>
      <w:marBottom w:val="0"/>
      <w:divBdr>
        <w:top w:val="none" w:sz="0" w:space="0" w:color="auto"/>
        <w:left w:val="none" w:sz="0" w:space="0" w:color="auto"/>
        <w:bottom w:val="none" w:sz="0" w:space="0" w:color="auto"/>
        <w:right w:val="none" w:sz="0" w:space="0" w:color="auto"/>
      </w:divBdr>
      <w:divsChild>
        <w:div w:id="5446278">
          <w:marLeft w:val="0"/>
          <w:marRight w:val="0"/>
          <w:marTop w:val="0"/>
          <w:marBottom w:val="0"/>
          <w:divBdr>
            <w:top w:val="none" w:sz="0" w:space="0" w:color="auto"/>
            <w:left w:val="none" w:sz="0" w:space="0" w:color="auto"/>
            <w:bottom w:val="none" w:sz="0" w:space="0" w:color="auto"/>
            <w:right w:val="none" w:sz="0" w:space="0" w:color="auto"/>
          </w:divBdr>
          <w:divsChild>
            <w:div w:id="747460474">
              <w:marLeft w:val="0"/>
              <w:marRight w:val="0"/>
              <w:marTop w:val="30"/>
              <w:marBottom w:val="30"/>
              <w:divBdr>
                <w:top w:val="none" w:sz="0" w:space="0" w:color="auto"/>
                <w:left w:val="none" w:sz="0" w:space="0" w:color="auto"/>
                <w:bottom w:val="none" w:sz="0" w:space="0" w:color="auto"/>
                <w:right w:val="none" w:sz="0" w:space="0" w:color="auto"/>
              </w:divBdr>
              <w:divsChild>
                <w:div w:id="13117581">
                  <w:marLeft w:val="0"/>
                  <w:marRight w:val="0"/>
                  <w:marTop w:val="0"/>
                  <w:marBottom w:val="0"/>
                  <w:divBdr>
                    <w:top w:val="none" w:sz="0" w:space="0" w:color="auto"/>
                    <w:left w:val="none" w:sz="0" w:space="0" w:color="auto"/>
                    <w:bottom w:val="none" w:sz="0" w:space="0" w:color="auto"/>
                    <w:right w:val="none" w:sz="0" w:space="0" w:color="auto"/>
                  </w:divBdr>
                  <w:divsChild>
                    <w:div w:id="518087136">
                      <w:marLeft w:val="0"/>
                      <w:marRight w:val="0"/>
                      <w:marTop w:val="0"/>
                      <w:marBottom w:val="0"/>
                      <w:divBdr>
                        <w:top w:val="none" w:sz="0" w:space="0" w:color="auto"/>
                        <w:left w:val="none" w:sz="0" w:space="0" w:color="auto"/>
                        <w:bottom w:val="none" w:sz="0" w:space="0" w:color="auto"/>
                        <w:right w:val="none" w:sz="0" w:space="0" w:color="auto"/>
                      </w:divBdr>
                    </w:div>
                  </w:divsChild>
                </w:div>
                <w:div w:id="27872744">
                  <w:marLeft w:val="0"/>
                  <w:marRight w:val="0"/>
                  <w:marTop w:val="0"/>
                  <w:marBottom w:val="0"/>
                  <w:divBdr>
                    <w:top w:val="none" w:sz="0" w:space="0" w:color="auto"/>
                    <w:left w:val="none" w:sz="0" w:space="0" w:color="auto"/>
                    <w:bottom w:val="none" w:sz="0" w:space="0" w:color="auto"/>
                    <w:right w:val="none" w:sz="0" w:space="0" w:color="auto"/>
                  </w:divBdr>
                  <w:divsChild>
                    <w:div w:id="746074959">
                      <w:marLeft w:val="0"/>
                      <w:marRight w:val="0"/>
                      <w:marTop w:val="0"/>
                      <w:marBottom w:val="0"/>
                      <w:divBdr>
                        <w:top w:val="none" w:sz="0" w:space="0" w:color="auto"/>
                        <w:left w:val="none" w:sz="0" w:space="0" w:color="auto"/>
                        <w:bottom w:val="none" w:sz="0" w:space="0" w:color="auto"/>
                        <w:right w:val="none" w:sz="0" w:space="0" w:color="auto"/>
                      </w:divBdr>
                    </w:div>
                  </w:divsChild>
                </w:div>
                <w:div w:id="30884342">
                  <w:marLeft w:val="0"/>
                  <w:marRight w:val="0"/>
                  <w:marTop w:val="0"/>
                  <w:marBottom w:val="0"/>
                  <w:divBdr>
                    <w:top w:val="none" w:sz="0" w:space="0" w:color="auto"/>
                    <w:left w:val="none" w:sz="0" w:space="0" w:color="auto"/>
                    <w:bottom w:val="none" w:sz="0" w:space="0" w:color="auto"/>
                    <w:right w:val="none" w:sz="0" w:space="0" w:color="auto"/>
                  </w:divBdr>
                  <w:divsChild>
                    <w:div w:id="1832596764">
                      <w:marLeft w:val="0"/>
                      <w:marRight w:val="0"/>
                      <w:marTop w:val="0"/>
                      <w:marBottom w:val="0"/>
                      <w:divBdr>
                        <w:top w:val="none" w:sz="0" w:space="0" w:color="auto"/>
                        <w:left w:val="none" w:sz="0" w:space="0" w:color="auto"/>
                        <w:bottom w:val="none" w:sz="0" w:space="0" w:color="auto"/>
                        <w:right w:val="none" w:sz="0" w:space="0" w:color="auto"/>
                      </w:divBdr>
                    </w:div>
                  </w:divsChild>
                </w:div>
                <w:div w:id="46608650">
                  <w:marLeft w:val="0"/>
                  <w:marRight w:val="0"/>
                  <w:marTop w:val="0"/>
                  <w:marBottom w:val="0"/>
                  <w:divBdr>
                    <w:top w:val="none" w:sz="0" w:space="0" w:color="auto"/>
                    <w:left w:val="none" w:sz="0" w:space="0" w:color="auto"/>
                    <w:bottom w:val="none" w:sz="0" w:space="0" w:color="auto"/>
                    <w:right w:val="none" w:sz="0" w:space="0" w:color="auto"/>
                  </w:divBdr>
                  <w:divsChild>
                    <w:div w:id="689837401">
                      <w:marLeft w:val="0"/>
                      <w:marRight w:val="0"/>
                      <w:marTop w:val="0"/>
                      <w:marBottom w:val="0"/>
                      <w:divBdr>
                        <w:top w:val="none" w:sz="0" w:space="0" w:color="auto"/>
                        <w:left w:val="none" w:sz="0" w:space="0" w:color="auto"/>
                        <w:bottom w:val="none" w:sz="0" w:space="0" w:color="auto"/>
                        <w:right w:val="none" w:sz="0" w:space="0" w:color="auto"/>
                      </w:divBdr>
                    </w:div>
                  </w:divsChild>
                </w:div>
                <w:div w:id="48455908">
                  <w:marLeft w:val="0"/>
                  <w:marRight w:val="0"/>
                  <w:marTop w:val="0"/>
                  <w:marBottom w:val="0"/>
                  <w:divBdr>
                    <w:top w:val="none" w:sz="0" w:space="0" w:color="auto"/>
                    <w:left w:val="none" w:sz="0" w:space="0" w:color="auto"/>
                    <w:bottom w:val="none" w:sz="0" w:space="0" w:color="auto"/>
                    <w:right w:val="none" w:sz="0" w:space="0" w:color="auto"/>
                  </w:divBdr>
                  <w:divsChild>
                    <w:div w:id="1899973510">
                      <w:marLeft w:val="0"/>
                      <w:marRight w:val="0"/>
                      <w:marTop w:val="0"/>
                      <w:marBottom w:val="0"/>
                      <w:divBdr>
                        <w:top w:val="none" w:sz="0" w:space="0" w:color="auto"/>
                        <w:left w:val="none" w:sz="0" w:space="0" w:color="auto"/>
                        <w:bottom w:val="none" w:sz="0" w:space="0" w:color="auto"/>
                        <w:right w:val="none" w:sz="0" w:space="0" w:color="auto"/>
                      </w:divBdr>
                    </w:div>
                  </w:divsChild>
                </w:div>
                <w:div w:id="73866391">
                  <w:marLeft w:val="0"/>
                  <w:marRight w:val="0"/>
                  <w:marTop w:val="0"/>
                  <w:marBottom w:val="0"/>
                  <w:divBdr>
                    <w:top w:val="none" w:sz="0" w:space="0" w:color="auto"/>
                    <w:left w:val="none" w:sz="0" w:space="0" w:color="auto"/>
                    <w:bottom w:val="none" w:sz="0" w:space="0" w:color="auto"/>
                    <w:right w:val="none" w:sz="0" w:space="0" w:color="auto"/>
                  </w:divBdr>
                  <w:divsChild>
                    <w:div w:id="879823763">
                      <w:marLeft w:val="0"/>
                      <w:marRight w:val="0"/>
                      <w:marTop w:val="0"/>
                      <w:marBottom w:val="0"/>
                      <w:divBdr>
                        <w:top w:val="none" w:sz="0" w:space="0" w:color="auto"/>
                        <w:left w:val="none" w:sz="0" w:space="0" w:color="auto"/>
                        <w:bottom w:val="none" w:sz="0" w:space="0" w:color="auto"/>
                        <w:right w:val="none" w:sz="0" w:space="0" w:color="auto"/>
                      </w:divBdr>
                    </w:div>
                  </w:divsChild>
                </w:div>
                <w:div w:id="82848058">
                  <w:marLeft w:val="0"/>
                  <w:marRight w:val="0"/>
                  <w:marTop w:val="0"/>
                  <w:marBottom w:val="0"/>
                  <w:divBdr>
                    <w:top w:val="none" w:sz="0" w:space="0" w:color="auto"/>
                    <w:left w:val="none" w:sz="0" w:space="0" w:color="auto"/>
                    <w:bottom w:val="none" w:sz="0" w:space="0" w:color="auto"/>
                    <w:right w:val="none" w:sz="0" w:space="0" w:color="auto"/>
                  </w:divBdr>
                  <w:divsChild>
                    <w:div w:id="12195415">
                      <w:marLeft w:val="0"/>
                      <w:marRight w:val="0"/>
                      <w:marTop w:val="0"/>
                      <w:marBottom w:val="0"/>
                      <w:divBdr>
                        <w:top w:val="none" w:sz="0" w:space="0" w:color="auto"/>
                        <w:left w:val="none" w:sz="0" w:space="0" w:color="auto"/>
                        <w:bottom w:val="none" w:sz="0" w:space="0" w:color="auto"/>
                        <w:right w:val="none" w:sz="0" w:space="0" w:color="auto"/>
                      </w:divBdr>
                    </w:div>
                  </w:divsChild>
                </w:div>
                <w:div w:id="83066499">
                  <w:marLeft w:val="0"/>
                  <w:marRight w:val="0"/>
                  <w:marTop w:val="0"/>
                  <w:marBottom w:val="0"/>
                  <w:divBdr>
                    <w:top w:val="none" w:sz="0" w:space="0" w:color="auto"/>
                    <w:left w:val="none" w:sz="0" w:space="0" w:color="auto"/>
                    <w:bottom w:val="none" w:sz="0" w:space="0" w:color="auto"/>
                    <w:right w:val="none" w:sz="0" w:space="0" w:color="auto"/>
                  </w:divBdr>
                  <w:divsChild>
                    <w:div w:id="50808717">
                      <w:marLeft w:val="0"/>
                      <w:marRight w:val="0"/>
                      <w:marTop w:val="0"/>
                      <w:marBottom w:val="0"/>
                      <w:divBdr>
                        <w:top w:val="none" w:sz="0" w:space="0" w:color="auto"/>
                        <w:left w:val="none" w:sz="0" w:space="0" w:color="auto"/>
                        <w:bottom w:val="none" w:sz="0" w:space="0" w:color="auto"/>
                        <w:right w:val="none" w:sz="0" w:space="0" w:color="auto"/>
                      </w:divBdr>
                    </w:div>
                  </w:divsChild>
                </w:div>
                <w:div w:id="93550456">
                  <w:marLeft w:val="0"/>
                  <w:marRight w:val="0"/>
                  <w:marTop w:val="0"/>
                  <w:marBottom w:val="0"/>
                  <w:divBdr>
                    <w:top w:val="none" w:sz="0" w:space="0" w:color="auto"/>
                    <w:left w:val="none" w:sz="0" w:space="0" w:color="auto"/>
                    <w:bottom w:val="none" w:sz="0" w:space="0" w:color="auto"/>
                    <w:right w:val="none" w:sz="0" w:space="0" w:color="auto"/>
                  </w:divBdr>
                  <w:divsChild>
                    <w:div w:id="596988730">
                      <w:marLeft w:val="0"/>
                      <w:marRight w:val="0"/>
                      <w:marTop w:val="0"/>
                      <w:marBottom w:val="0"/>
                      <w:divBdr>
                        <w:top w:val="none" w:sz="0" w:space="0" w:color="auto"/>
                        <w:left w:val="none" w:sz="0" w:space="0" w:color="auto"/>
                        <w:bottom w:val="none" w:sz="0" w:space="0" w:color="auto"/>
                        <w:right w:val="none" w:sz="0" w:space="0" w:color="auto"/>
                      </w:divBdr>
                    </w:div>
                  </w:divsChild>
                </w:div>
                <w:div w:id="107431905">
                  <w:marLeft w:val="0"/>
                  <w:marRight w:val="0"/>
                  <w:marTop w:val="0"/>
                  <w:marBottom w:val="0"/>
                  <w:divBdr>
                    <w:top w:val="none" w:sz="0" w:space="0" w:color="auto"/>
                    <w:left w:val="none" w:sz="0" w:space="0" w:color="auto"/>
                    <w:bottom w:val="none" w:sz="0" w:space="0" w:color="auto"/>
                    <w:right w:val="none" w:sz="0" w:space="0" w:color="auto"/>
                  </w:divBdr>
                  <w:divsChild>
                    <w:div w:id="214780319">
                      <w:marLeft w:val="0"/>
                      <w:marRight w:val="0"/>
                      <w:marTop w:val="0"/>
                      <w:marBottom w:val="0"/>
                      <w:divBdr>
                        <w:top w:val="none" w:sz="0" w:space="0" w:color="auto"/>
                        <w:left w:val="none" w:sz="0" w:space="0" w:color="auto"/>
                        <w:bottom w:val="none" w:sz="0" w:space="0" w:color="auto"/>
                        <w:right w:val="none" w:sz="0" w:space="0" w:color="auto"/>
                      </w:divBdr>
                    </w:div>
                  </w:divsChild>
                </w:div>
                <w:div w:id="137966875">
                  <w:marLeft w:val="0"/>
                  <w:marRight w:val="0"/>
                  <w:marTop w:val="0"/>
                  <w:marBottom w:val="0"/>
                  <w:divBdr>
                    <w:top w:val="none" w:sz="0" w:space="0" w:color="auto"/>
                    <w:left w:val="none" w:sz="0" w:space="0" w:color="auto"/>
                    <w:bottom w:val="none" w:sz="0" w:space="0" w:color="auto"/>
                    <w:right w:val="none" w:sz="0" w:space="0" w:color="auto"/>
                  </w:divBdr>
                  <w:divsChild>
                    <w:div w:id="1340936237">
                      <w:marLeft w:val="0"/>
                      <w:marRight w:val="0"/>
                      <w:marTop w:val="0"/>
                      <w:marBottom w:val="0"/>
                      <w:divBdr>
                        <w:top w:val="none" w:sz="0" w:space="0" w:color="auto"/>
                        <w:left w:val="none" w:sz="0" w:space="0" w:color="auto"/>
                        <w:bottom w:val="none" w:sz="0" w:space="0" w:color="auto"/>
                        <w:right w:val="none" w:sz="0" w:space="0" w:color="auto"/>
                      </w:divBdr>
                    </w:div>
                  </w:divsChild>
                </w:div>
                <w:div w:id="144320721">
                  <w:marLeft w:val="0"/>
                  <w:marRight w:val="0"/>
                  <w:marTop w:val="0"/>
                  <w:marBottom w:val="0"/>
                  <w:divBdr>
                    <w:top w:val="none" w:sz="0" w:space="0" w:color="auto"/>
                    <w:left w:val="none" w:sz="0" w:space="0" w:color="auto"/>
                    <w:bottom w:val="none" w:sz="0" w:space="0" w:color="auto"/>
                    <w:right w:val="none" w:sz="0" w:space="0" w:color="auto"/>
                  </w:divBdr>
                  <w:divsChild>
                    <w:div w:id="1258976091">
                      <w:marLeft w:val="0"/>
                      <w:marRight w:val="0"/>
                      <w:marTop w:val="0"/>
                      <w:marBottom w:val="0"/>
                      <w:divBdr>
                        <w:top w:val="none" w:sz="0" w:space="0" w:color="auto"/>
                        <w:left w:val="none" w:sz="0" w:space="0" w:color="auto"/>
                        <w:bottom w:val="none" w:sz="0" w:space="0" w:color="auto"/>
                        <w:right w:val="none" w:sz="0" w:space="0" w:color="auto"/>
                      </w:divBdr>
                    </w:div>
                  </w:divsChild>
                </w:div>
                <w:div w:id="151289024">
                  <w:marLeft w:val="0"/>
                  <w:marRight w:val="0"/>
                  <w:marTop w:val="0"/>
                  <w:marBottom w:val="0"/>
                  <w:divBdr>
                    <w:top w:val="none" w:sz="0" w:space="0" w:color="auto"/>
                    <w:left w:val="none" w:sz="0" w:space="0" w:color="auto"/>
                    <w:bottom w:val="none" w:sz="0" w:space="0" w:color="auto"/>
                    <w:right w:val="none" w:sz="0" w:space="0" w:color="auto"/>
                  </w:divBdr>
                  <w:divsChild>
                    <w:div w:id="93130823">
                      <w:marLeft w:val="0"/>
                      <w:marRight w:val="0"/>
                      <w:marTop w:val="0"/>
                      <w:marBottom w:val="0"/>
                      <w:divBdr>
                        <w:top w:val="none" w:sz="0" w:space="0" w:color="auto"/>
                        <w:left w:val="none" w:sz="0" w:space="0" w:color="auto"/>
                        <w:bottom w:val="none" w:sz="0" w:space="0" w:color="auto"/>
                        <w:right w:val="none" w:sz="0" w:space="0" w:color="auto"/>
                      </w:divBdr>
                    </w:div>
                  </w:divsChild>
                </w:div>
                <w:div w:id="163863215">
                  <w:marLeft w:val="0"/>
                  <w:marRight w:val="0"/>
                  <w:marTop w:val="0"/>
                  <w:marBottom w:val="0"/>
                  <w:divBdr>
                    <w:top w:val="none" w:sz="0" w:space="0" w:color="auto"/>
                    <w:left w:val="none" w:sz="0" w:space="0" w:color="auto"/>
                    <w:bottom w:val="none" w:sz="0" w:space="0" w:color="auto"/>
                    <w:right w:val="none" w:sz="0" w:space="0" w:color="auto"/>
                  </w:divBdr>
                  <w:divsChild>
                    <w:div w:id="386880855">
                      <w:marLeft w:val="0"/>
                      <w:marRight w:val="0"/>
                      <w:marTop w:val="0"/>
                      <w:marBottom w:val="0"/>
                      <w:divBdr>
                        <w:top w:val="none" w:sz="0" w:space="0" w:color="auto"/>
                        <w:left w:val="none" w:sz="0" w:space="0" w:color="auto"/>
                        <w:bottom w:val="none" w:sz="0" w:space="0" w:color="auto"/>
                        <w:right w:val="none" w:sz="0" w:space="0" w:color="auto"/>
                      </w:divBdr>
                    </w:div>
                  </w:divsChild>
                </w:div>
                <w:div w:id="174153455">
                  <w:marLeft w:val="0"/>
                  <w:marRight w:val="0"/>
                  <w:marTop w:val="0"/>
                  <w:marBottom w:val="0"/>
                  <w:divBdr>
                    <w:top w:val="none" w:sz="0" w:space="0" w:color="auto"/>
                    <w:left w:val="none" w:sz="0" w:space="0" w:color="auto"/>
                    <w:bottom w:val="none" w:sz="0" w:space="0" w:color="auto"/>
                    <w:right w:val="none" w:sz="0" w:space="0" w:color="auto"/>
                  </w:divBdr>
                  <w:divsChild>
                    <w:div w:id="345405425">
                      <w:marLeft w:val="0"/>
                      <w:marRight w:val="0"/>
                      <w:marTop w:val="0"/>
                      <w:marBottom w:val="0"/>
                      <w:divBdr>
                        <w:top w:val="none" w:sz="0" w:space="0" w:color="auto"/>
                        <w:left w:val="none" w:sz="0" w:space="0" w:color="auto"/>
                        <w:bottom w:val="none" w:sz="0" w:space="0" w:color="auto"/>
                        <w:right w:val="none" w:sz="0" w:space="0" w:color="auto"/>
                      </w:divBdr>
                    </w:div>
                  </w:divsChild>
                </w:div>
                <w:div w:id="186453596">
                  <w:marLeft w:val="0"/>
                  <w:marRight w:val="0"/>
                  <w:marTop w:val="0"/>
                  <w:marBottom w:val="0"/>
                  <w:divBdr>
                    <w:top w:val="none" w:sz="0" w:space="0" w:color="auto"/>
                    <w:left w:val="none" w:sz="0" w:space="0" w:color="auto"/>
                    <w:bottom w:val="none" w:sz="0" w:space="0" w:color="auto"/>
                    <w:right w:val="none" w:sz="0" w:space="0" w:color="auto"/>
                  </w:divBdr>
                  <w:divsChild>
                    <w:div w:id="1492139883">
                      <w:marLeft w:val="0"/>
                      <w:marRight w:val="0"/>
                      <w:marTop w:val="0"/>
                      <w:marBottom w:val="0"/>
                      <w:divBdr>
                        <w:top w:val="none" w:sz="0" w:space="0" w:color="auto"/>
                        <w:left w:val="none" w:sz="0" w:space="0" w:color="auto"/>
                        <w:bottom w:val="none" w:sz="0" w:space="0" w:color="auto"/>
                        <w:right w:val="none" w:sz="0" w:space="0" w:color="auto"/>
                      </w:divBdr>
                    </w:div>
                  </w:divsChild>
                </w:div>
                <w:div w:id="210074339">
                  <w:marLeft w:val="0"/>
                  <w:marRight w:val="0"/>
                  <w:marTop w:val="0"/>
                  <w:marBottom w:val="0"/>
                  <w:divBdr>
                    <w:top w:val="none" w:sz="0" w:space="0" w:color="auto"/>
                    <w:left w:val="none" w:sz="0" w:space="0" w:color="auto"/>
                    <w:bottom w:val="none" w:sz="0" w:space="0" w:color="auto"/>
                    <w:right w:val="none" w:sz="0" w:space="0" w:color="auto"/>
                  </w:divBdr>
                  <w:divsChild>
                    <w:div w:id="1497502535">
                      <w:marLeft w:val="0"/>
                      <w:marRight w:val="0"/>
                      <w:marTop w:val="0"/>
                      <w:marBottom w:val="0"/>
                      <w:divBdr>
                        <w:top w:val="none" w:sz="0" w:space="0" w:color="auto"/>
                        <w:left w:val="none" w:sz="0" w:space="0" w:color="auto"/>
                        <w:bottom w:val="none" w:sz="0" w:space="0" w:color="auto"/>
                        <w:right w:val="none" w:sz="0" w:space="0" w:color="auto"/>
                      </w:divBdr>
                    </w:div>
                  </w:divsChild>
                </w:div>
                <w:div w:id="210730343">
                  <w:marLeft w:val="0"/>
                  <w:marRight w:val="0"/>
                  <w:marTop w:val="0"/>
                  <w:marBottom w:val="0"/>
                  <w:divBdr>
                    <w:top w:val="none" w:sz="0" w:space="0" w:color="auto"/>
                    <w:left w:val="none" w:sz="0" w:space="0" w:color="auto"/>
                    <w:bottom w:val="none" w:sz="0" w:space="0" w:color="auto"/>
                    <w:right w:val="none" w:sz="0" w:space="0" w:color="auto"/>
                  </w:divBdr>
                  <w:divsChild>
                    <w:div w:id="1284463886">
                      <w:marLeft w:val="0"/>
                      <w:marRight w:val="0"/>
                      <w:marTop w:val="0"/>
                      <w:marBottom w:val="0"/>
                      <w:divBdr>
                        <w:top w:val="none" w:sz="0" w:space="0" w:color="auto"/>
                        <w:left w:val="none" w:sz="0" w:space="0" w:color="auto"/>
                        <w:bottom w:val="none" w:sz="0" w:space="0" w:color="auto"/>
                        <w:right w:val="none" w:sz="0" w:space="0" w:color="auto"/>
                      </w:divBdr>
                    </w:div>
                  </w:divsChild>
                </w:div>
                <w:div w:id="217480649">
                  <w:marLeft w:val="0"/>
                  <w:marRight w:val="0"/>
                  <w:marTop w:val="0"/>
                  <w:marBottom w:val="0"/>
                  <w:divBdr>
                    <w:top w:val="none" w:sz="0" w:space="0" w:color="auto"/>
                    <w:left w:val="none" w:sz="0" w:space="0" w:color="auto"/>
                    <w:bottom w:val="none" w:sz="0" w:space="0" w:color="auto"/>
                    <w:right w:val="none" w:sz="0" w:space="0" w:color="auto"/>
                  </w:divBdr>
                  <w:divsChild>
                    <w:div w:id="834229264">
                      <w:marLeft w:val="0"/>
                      <w:marRight w:val="0"/>
                      <w:marTop w:val="0"/>
                      <w:marBottom w:val="0"/>
                      <w:divBdr>
                        <w:top w:val="none" w:sz="0" w:space="0" w:color="auto"/>
                        <w:left w:val="none" w:sz="0" w:space="0" w:color="auto"/>
                        <w:bottom w:val="none" w:sz="0" w:space="0" w:color="auto"/>
                        <w:right w:val="none" w:sz="0" w:space="0" w:color="auto"/>
                      </w:divBdr>
                    </w:div>
                  </w:divsChild>
                </w:div>
                <w:div w:id="249583243">
                  <w:marLeft w:val="0"/>
                  <w:marRight w:val="0"/>
                  <w:marTop w:val="0"/>
                  <w:marBottom w:val="0"/>
                  <w:divBdr>
                    <w:top w:val="none" w:sz="0" w:space="0" w:color="auto"/>
                    <w:left w:val="none" w:sz="0" w:space="0" w:color="auto"/>
                    <w:bottom w:val="none" w:sz="0" w:space="0" w:color="auto"/>
                    <w:right w:val="none" w:sz="0" w:space="0" w:color="auto"/>
                  </w:divBdr>
                  <w:divsChild>
                    <w:div w:id="1180705258">
                      <w:marLeft w:val="0"/>
                      <w:marRight w:val="0"/>
                      <w:marTop w:val="0"/>
                      <w:marBottom w:val="0"/>
                      <w:divBdr>
                        <w:top w:val="none" w:sz="0" w:space="0" w:color="auto"/>
                        <w:left w:val="none" w:sz="0" w:space="0" w:color="auto"/>
                        <w:bottom w:val="none" w:sz="0" w:space="0" w:color="auto"/>
                        <w:right w:val="none" w:sz="0" w:space="0" w:color="auto"/>
                      </w:divBdr>
                    </w:div>
                  </w:divsChild>
                </w:div>
                <w:div w:id="249627719">
                  <w:marLeft w:val="0"/>
                  <w:marRight w:val="0"/>
                  <w:marTop w:val="0"/>
                  <w:marBottom w:val="0"/>
                  <w:divBdr>
                    <w:top w:val="none" w:sz="0" w:space="0" w:color="auto"/>
                    <w:left w:val="none" w:sz="0" w:space="0" w:color="auto"/>
                    <w:bottom w:val="none" w:sz="0" w:space="0" w:color="auto"/>
                    <w:right w:val="none" w:sz="0" w:space="0" w:color="auto"/>
                  </w:divBdr>
                  <w:divsChild>
                    <w:div w:id="658925983">
                      <w:marLeft w:val="0"/>
                      <w:marRight w:val="0"/>
                      <w:marTop w:val="0"/>
                      <w:marBottom w:val="0"/>
                      <w:divBdr>
                        <w:top w:val="none" w:sz="0" w:space="0" w:color="auto"/>
                        <w:left w:val="none" w:sz="0" w:space="0" w:color="auto"/>
                        <w:bottom w:val="none" w:sz="0" w:space="0" w:color="auto"/>
                        <w:right w:val="none" w:sz="0" w:space="0" w:color="auto"/>
                      </w:divBdr>
                    </w:div>
                  </w:divsChild>
                </w:div>
                <w:div w:id="256139350">
                  <w:marLeft w:val="0"/>
                  <w:marRight w:val="0"/>
                  <w:marTop w:val="0"/>
                  <w:marBottom w:val="0"/>
                  <w:divBdr>
                    <w:top w:val="none" w:sz="0" w:space="0" w:color="auto"/>
                    <w:left w:val="none" w:sz="0" w:space="0" w:color="auto"/>
                    <w:bottom w:val="none" w:sz="0" w:space="0" w:color="auto"/>
                    <w:right w:val="none" w:sz="0" w:space="0" w:color="auto"/>
                  </w:divBdr>
                  <w:divsChild>
                    <w:div w:id="697972867">
                      <w:marLeft w:val="0"/>
                      <w:marRight w:val="0"/>
                      <w:marTop w:val="0"/>
                      <w:marBottom w:val="0"/>
                      <w:divBdr>
                        <w:top w:val="none" w:sz="0" w:space="0" w:color="auto"/>
                        <w:left w:val="none" w:sz="0" w:space="0" w:color="auto"/>
                        <w:bottom w:val="none" w:sz="0" w:space="0" w:color="auto"/>
                        <w:right w:val="none" w:sz="0" w:space="0" w:color="auto"/>
                      </w:divBdr>
                    </w:div>
                  </w:divsChild>
                </w:div>
                <w:div w:id="275795101">
                  <w:marLeft w:val="0"/>
                  <w:marRight w:val="0"/>
                  <w:marTop w:val="0"/>
                  <w:marBottom w:val="0"/>
                  <w:divBdr>
                    <w:top w:val="none" w:sz="0" w:space="0" w:color="auto"/>
                    <w:left w:val="none" w:sz="0" w:space="0" w:color="auto"/>
                    <w:bottom w:val="none" w:sz="0" w:space="0" w:color="auto"/>
                    <w:right w:val="none" w:sz="0" w:space="0" w:color="auto"/>
                  </w:divBdr>
                  <w:divsChild>
                    <w:div w:id="1541866707">
                      <w:marLeft w:val="0"/>
                      <w:marRight w:val="0"/>
                      <w:marTop w:val="0"/>
                      <w:marBottom w:val="0"/>
                      <w:divBdr>
                        <w:top w:val="none" w:sz="0" w:space="0" w:color="auto"/>
                        <w:left w:val="none" w:sz="0" w:space="0" w:color="auto"/>
                        <w:bottom w:val="none" w:sz="0" w:space="0" w:color="auto"/>
                        <w:right w:val="none" w:sz="0" w:space="0" w:color="auto"/>
                      </w:divBdr>
                    </w:div>
                  </w:divsChild>
                </w:div>
                <w:div w:id="301277979">
                  <w:marLeft w:val="0"/>
                  <w:marRight w:val="0"/>
                  <w:marTop w:val="0"/>
                  <w:marBottom w:val="0"/>
                  <w:divBdr>
                    <w:top w:val="none" w:sz="0" w:space="0" w:color="auto"/>
                    <w:left w:val="none" w:sz="0" w:space="0" w:color="auto"/>
                    <w:bottom w:val="none" w:sz="0" w:space="0" w:color="auto"/>
                    <w:right w:val="none" w:sz="0" w:space="0" w:color="auto"/>
                  </w:divBdr>
                  <w:divsChild>
                    <w:div w:id="225341038">
                      <w:marLeft w:val="0"/>
                      <w:marRight w:val="0"/>
                      <w:marTop w:val="0"/>
                      <w:marBottom w:val="0"/>
                      <w:divBdr>
                        <w:top w:val="none" w:sz="0" w:space="0" w:color="auto"/>
                        <w:left w:val="none" w:sz="0" w:space="0" w:color="auto"/>
                        <w:bottom w:val="none" w:sz="0" w:space="0" w:color="auto"/>
                        <w:right w:val="none" w:sz="0" w:space="0" w:color="auto"/>
                      </w:divBdr>
                    </w:div>
                  </w:divsChild>
                </w:div>
                <w:div w:id="318732669">
                  <w:marLeft w:val="0"/>
                  <w:marRight w:val="0"/>
                  <w:marTop w:val="0"/>
                  <w:marBottom w:val="0"/>
                  <w:divBdr>
                    <w:top w:val="none" w:sz="0" w:space="0" w:color="auto"/>
                    <w:left w:val="none" w:sz="0" w:space="0" w:color="auto"/>
                    <w:bottom w:val="none" w:sz="0" w:space="0" w:color="auto"/>
                    <w:right w:val="none" w:sz="0" w:space="0" w:color="auto"/>
                  </w:divBdr>
                  <w:divsChild>
                    <w:div w:id="120611314">
                      <w:marLeft w:val="0"/>
                      <w:marRight w:val="0"/>
                      <w:marTop w:val="0"/>
                      <w:marBottom w:val="0"/>
                      <w:divBdr>
                        <w:top w:val="none" w:sz="0" w:space="0" w:color="auto"/>
                        <w:left w:val="none" w:sz="0" w:space="0" w:color="auto"/>
                        <w:bottom w:val="none" w:sz="0" w:space="0" w:color="auto"/>
                        <w:right w:val="none" w:sz="0" w:space="0" w:color="auto"/>
                      </w:divBdr>
                    </w:div>
                  </w:divsChild>
                </w:div>
                <w:div w:id="329479528">
                  <w:marLeft w:val="0"/>
                  <w:marRight w:val="0"/>
                  <w:marTop w:val="0"/>
                  <w:marBottom w:val="0"/>
                  <w:divBdr>
                    <w:top w:val="none" w:sz="0" w:space="0" w:color="auto"/>
                    <w:left w:val="none" w:sz="0" w:space="0" w:color="auto"/>
                    <w:bottom w:val="none" w:sz="0" w:space="0" w:color="auto"/>
                    <w:right w:val="none" w:sz="0" w:space="0" w:color="auto"/>
                  </w:divBdr>
                  <w:divsChild>
                    <w:div w:id="87508424">
                      <w:marLeft w:val="0"/>
                      <w:marRight w:val="0"/>
                      <w:marTop w:val="0"/>
                      <w:marBottom w:val="0"/>
                      <w:divBdr>
                        <w:top w:val="none" w:sz="0" w:space="0" w:color="auto"/>
                        <w:left w:val="none" w:sz="0" w:space="0" w:color="auto"/>
                        <w:bottom w:val="none" w:sz="0" w:space="0" w:color="auto"/>
                        <w:right w:val="none" w:sz="0" w:space="0" w:color="auto"/>
                      </w:divBdr>
                    </w:div>
                  </w:divsChild>
                </w:div>
                <w:div w:id="356583368">
                  <w:marLeft w:val="0"/>
                  <w:marRight w:val="0"/>
                  <w:marTop w:val="0"/>
                  <w:marBottom w:val="0"/>
                  <w:divBdr>
                    <w:top w:val="none" w:sz="0" w:space="0" w:color="auto"/>
                    <w:left w:val="none" w:sz="0" w:space="0" w:color="auto"/>
                    <w:bottom w:val="none" w:sz="0" w:space="0" w:color="auto"/>
                    <w:right w:val="none" w:sz="0" w:space="0" w:color="auto"/>
                  </w:divBdr>
                  <w:divsChild>
                    <w:div w:id="1964925079">
                      <w:marLeft w:val="0"/>
                      <w:marRight w:val="0"/>
                      <w:marTop w:val="0"/>
                      <w:marBottom w:val="0"/>
                      <w:divBdr>
                        <w:top w:val="none" w:sz="0" w:space="0" w:color="auto"/>
                        <w:left w:val="none" w:sz="0" w:space="0" w:color="auto"/>
                        <w:bottom w:val="none" w:sz="0" w:space="0" w:color="auto"/>
                        <w:right w:val="none" w:sz="0" w:space="0" w:color="auto"/>
                      </w:divBdr>
                    </w:div>
                  </w:divsChild>
                </w:div>
                <w:div w:id="384260792">
                  <w:marLeft w:val="0"/>
                  <w:marRight w:val="0"/>
                  <w:marTop w:val="0"/>
                  <w:marBottom w:val="0"/>
                  <w:divBdr>
                    <w:top w:val="none" w:sz="0" w:space="0" w:color="auto"/>
                    <w:left w:val="none" w:sz="0" w:space="0" w:color="auto"/>
                    <w:bottom w:val="none" w:sz="0" w:space="0" w:color="auto"/>
                    <w:right w:val="none" w:sz="0" w:space="0" w:color="auto"/>
                  </w:divBdr>
                  <w:divsChild>
                    <w:div w:id="261648209">
                      <w:marLeft w:val="0"/>
                      <w:marRight w:val="0"/>
                      <w:marTop w:val="0"/>
                      <w:marBottom w:val="0"/>
                      <w:divBdr>
                        <w:top w:val="none" w:sz="0" w:space="0" w:color="auto"/>
                        <w:left w:val="none" w:sz="0" w:space="0" w:color="auto"/>
                        <w:bottom w:val="none" w:sz="0" w:space="0" w:color="auto"/>
                        <w:right w:val="none" w:sz="0" w:space="0" w:color="auto"/>
                      </w:divBdr>
                    </w:div>
                  </w:divsChild>
                </w:div>
                <w:div w:id="397359682">
                  <w:marLeft w:val="0"/>
                  <w:marRight w:val="0"/>
                  <w:marTop w:val="0"/>
                  <w:marBottom w:val="0"/>
                  <w:divBdr>
                    <w:top w:val="none" w:sz="0" w:space="0" w:color="auto"/>
                    <w:left w:val="none" w:sz="0" w:space="0" w:color="auto"/>
                    <w:bottom w:val="none" w:sz="0" w:space="0" w:color="auto"/>
                    <w:right w:val="none" w:sz="0" w:space="0" w:color="auto"/>
                  </w:divBdr>
                  <w:divsChild>
                    <w:div w:id="775639810">
                      <w:marLeft w:val="0"/>
                      <w:marRight w:val="0"/>
                      <w:marTop w:val="0"/>
                      <w:marBottom w:val="0"/>
                      <w:divBdr>
                        <w:top w:val="none" w:sz="0" w:space="0" w:color="auto"/>
                        <w:left w:val="none" w:sz="0" w:space="0" w:color="auto"/>
                        <w:bottom w:val="none" w:sz="0" w:space="0" w:color="auto"/>
                        <w:right w:val="none" w:sz="0" w:space="0" w:color="auto"/>
                      </w:divBdr>
                    </w:div>
                  </w:divsChild>
                </w:div>
                <w:div w:id="397364358">
                  <w:marLeft w:val="0"/>
                  <w:marRight w:val="0"/>
                  <w:marTop w:val="0"/>
                  <w:marBottom w:val="0"/>
                  <w:divBdr>
                    <w:top w:val="none" w:sz="0" w:space="0" w:color="auto"/>
                    <w:left w:val="none" w:sz="0" w:space="0" w:color="auto"/>
                    <w:bottom w:val="none" w:sz="0" w:space="0" w:color="auto"/>
                    <w:right w:val="none" w:sz="0" w:space="0" w:color="auto"/>
                  </w:divBdr>
                  <w:divsChild>
                    <w:div w:id="1498185250">
                      <w:marLeft w:val="0"/>
                      <w:marRight w:val="0"/>
                      <w:marTop w:val="0"/>
                      <w:marBottom w:val="0"/>
                      <w:divBdr>
                        <w:top w:val="none" w:sz="0" w:space="0" w:color="auto"/>
                        <w:left w:val="none" w:sz="0" w:space="0" w:color="auto"/>
                        <w:bottom w:val="none" w:sz="0" w:space="0" w:color="auto"/>
                        <w:right w:val="none" w:sz="0" w:space="0" w:color="auto"/>
                      </w:divBdr>
                    </w:div>
                  </w:divsChild>
                </w:div>
                <w:div w:id="415517560">
                  <w:marLeft w:val="0"/>
                  <w:marRight w:val="0"/>
                  <w:marTop w:val="0"/>
                  <w:marBottom w:val="0"/>
                  <w:divBdr>
                    <w:top w:val="none" w:sz="0" w:space="0" w:color="auto"/>
                    <w:left w:val="none" w:sz="0" w:space="0" w:color="auto"/>
                    <w:bottom w:val="none" w:sz="0" w:space="0" w:color="auto"/>
                    <w:right w:val="none" w:sz="0" w:space="0" w:color="auto"/>
                  </w:divBdr>
                  <w:divsChild>
                    <w:div w:id="1177844789">
                      <w:marLeft w:val="0"/>
                      <w:marRight w:val="0"/>
                      <w:marTop w:val="0"/>
                      <w:marBottom w:val="0"/>
                      <w:divBdr>
                        <w:top w:val="none" w:sz="0" w:space="0" w:color="auto"/>
                        <w:left w:val="none" w:sz="0" w:space="0" w:color="auto"/>
                        <w:bottom w:val="none" w:sz="0" w:space="0" w:color="auto"/>
                        <w:right w:val="none" w:sz="0" w:space="0" w:color="auto"/>
                      </w:divBdr>
                    </w:div>
                  </w:divsChild>
                </w:div>
                <w:div w:id="448010238">
                  <w:marLeft w:val="0"/>
                  <w:marRight w:val="0"/>
                  <w:marTop w:val="0"/>
                  <w:marBottom w:val="0"/>
                  <w:divBdr>
                    <w:top w:val="none" w:sz="0" w:space="0" w:color="auto"/>
                    <w:left w:val="none" w:sz="0" w:space="0" w:color="auto"/>
                    <w:bottom w:val="none" w:sz="0" w:space="0" w:color="auto"/>
                    <w:right w:val="none" w:sz="0" w:space="0" w:color="auto"/>
                  </w:divBdr>
                  <w:divsChild>
                    <w:div w:id="930159045">
                      <w:marLeft w:val="0"/>
                      <w:marRight w:val="0"/>
                      <w:marTop w:val="0"/>
                      <w:marBottom w:val="0"/>
                      <w:divBdr>
                        <w:top w:val="none" w:sz="0" w:space="0" w:color="auto"/>
                        <w:left w:val="none" w:sz="0" w:space="0" w:color="auto"/>
                        <w:bottom w:val="none" w:sz="0" w:space="0" w:color="auto"/>
                        <w:right w:val="none" w:sz="0" w:space="0" w:color="auto"/>
                      </w:divBdr>
                    </w:div>
                  </w:divsChild>
                </w:div>
                <w:div w:id="458569706">
                  <w:marLeft w:val="0"/>
                  <w:marRight w:val="0"/>
                  <w:marTop w:val="0"/>
                  <w:marBottom w:val="0"/>
                  <w:divBdr>
                    <w:top w:val="none" w:sz="0" w:space="0" w:color="auto"/>
                    <w:left w:val="none" w:sz="0" w:space="0" w:color="auto"/>
                    <w:bottom w:val="none" w:sz="0" w:space="0" w:color="auto"/>
                    <w:right w:val="none" w:sz="0" w:space="0" w:color="auto"/>
                  </w:divBdr>
                  <w:divsChild>
                    <w:div w:id="1850631739">
                      <w:marLeft w:val="0"/>
                      <w:marRight w:val="0"/>
                      <w:marTop w:val="0"/>
                      <w:marBottom w:val="0"/>
                      <w:divBdr>
                        <w:top w:val="none" w:sz="0" w:space="0" w:color="auto"/>
                        <w:left w:val="none" w:sz="0" w:space="0" w:color="auto"/>
                        <w:bottom w:val="none" w:sz="0" w:space="0" w:color="auto"/>
                        <w:right w:val="none" w:sz="0" w:space="0" w:color="auto"/>
                      </w:divBdr>
                    </w:div>
                  </w:divsChild>
                </w:div>
                <w:div w:id="462313014">
                  <w:marLeft w:val="0"/>
                  <w:marRight w:val="0"/>
                  <w:marTop w:val="0"/>
                  <w:marBottom w:val="0"/>
                  <w:divBdr>
                    <w:top w:val="none" w:sz="0" w:space="0" w:color="auto"/>
                    <w:left w:val="none" w:sz="0" w:space="0" w:color="auto"/>
                    <w:bottom w:val="none" w:sz="0" w:space="0" w:color="auto"/>
                    <w:right w:val="none" w:sz="0" w:space="0" w:color="auto"/>
                  </w:divBdr>
                  <w:divsChild>
                    <w:div w:id="1591697499">
                      <w:marLeft w:val="0"/>
                      <w:marRight w:val="0"/>
                      <w:marTop w:val="0"/>
                      <w:marBottom w:val="0"/>
                      <w:divBdr>
                        <w:top w:val="none" w:sz="0" w:space="0" w:color="auto"/>
                        <w:left w:val="none" w:sz="0" w:space="0" w:color="auto"/>
                        <w:bottom w:val="none" w:sz="0" w:space="0" w:color="auto"/>
                        <w:right w:val="none" w:sz="0" w:space="0" w:color="auto"/>
                      </w:divBdr>
                    </w:div>
                  </w:divsChild>
                </w:div>
                <w:div w:id="467363414">
                  <w:marLeft w:val="0"/>
                  <w:marRight w:val="0"/>
                  <w:marTop w:val="0"/>
                  <w:marBottom w:val="0"/>
                  <w:divBdr>
                    <w:top w:val="none" w:sz="0" w:space="0" w:color="auto"/>
                    <w:left w:val="none" w:sz="0" w:space="0" w:color="auto"/>
                    <w:bottom w:val="none" w:sz="0" w:space="0" w:color="auto"/>
                    <w:right w:val="none" w:sz="0" w:space="0" w:color="auto"/>
                  </w:divBdr>
                  <w:divsChild>
                    <w:div w:id="1234776105">
                      <w:marLeft w:val="0"/>
                      <w:marRight w:val="0"/>
                      <w:marTop w:val="0"/>
                      <w:marBottom w:val="0"/>
                      <w:divBdr>
                        <w:top w:val="none" w:sz="0" w:space="0" w:color="auto"/>
                        <w:left w:val="none" w:sz="0" w:space="0" w:color="auto"/>
                        <w:bottom w:val="none" w:sz="0" w:space="0" w:color="auto"/>
                        <w:right w:val="none" w:sz="0" w:space="0" w:color="auto"/>
                      </w:divBdr>
                    </w:div>
                  </w:divsChild>
                </w:div>
                <w:div w:id="493572556">
                  <w:marLeft w:val="0"/>
                  <w:marRight w:val="0"/>
                  <w:marTop w:val="0"/>
                  <w:marBottom w:val="0"/>
                  <w:divBdr>
                    <w:top w:val="none" w:sz="0" w:space="0" w:color="auto"/>
                    <w:left w:val="none" w:sz="0" w:space="0" w:color="auto"/>
                    <w:bottom w:val="none" w:sz="0" w:space="0" w:color="auto"/>
                    <w:right w:val="none" w:sz="0" w:space="0" w:color="auto"/>
                  </w:divBdr>
                  <w:divsChild>
                    <w:div w:id="770973762">
                      <w:marLeft w:val="0"/>
                      <w:marRight w:val="0"/>
                      <w:marTop w:val="0"/>
                      <w:marBottom w:val="0"/>
                      <w:divBdr>
                        <w:top w:val="none" w:sz="0" w:space="0" w:color="auto"/>
                        <w:left w:val="none" w:sz="0" w:space="0" w:color="auto"/>
                        <w:bottom w:val="none" w:sz="0" w:space="0" w:color="auto"/>
                        <w:right w:val="none" w:sz="0" w:space="0" w:color="auto"/>
                      </w:divBdr>
                    </w:div>
                  </w:divsChild>
                </w:div>
                <w:div w:id="511649664">
                  <w:marLeft w:val="0"/>
                  <w:marRight w:val="0"/>
                  <w:marTop w:val="0"/>
                  <w:marBottom w:val="0"/>
                  <w:divBdr>
                    <w:top w:val="none" w:sz="0" w:space="0" w:color="auto"/>
                    <w:left w:val="none" w:sz="0" w:space="0" w:color="auto"/>
                    <w:bottom w:val="none" w:sz="0" w:space="0" w:color="auto"/>
                    <w:right w:val="none" w:sz="0" w:space="0" w:color="auto"/>
                  </w:divBdr>
                  <w:divsChild>
                    <w:div w:id="945190914">
                      <w:marLeft w:val="0"/>
                      <w:marRight w:val="0"/>
                      <w:marTop w:val="0"/>
                      <w:marBottom w:val="0"/>
                      <w:divBdr>
                        <w:top w:val="none" w:sz="0" w:space="0" w:color="auto"/>
                        <w:left w:val="none" w:sz="0" w:space="0" w:color="auto"/>
                        <w:bottom w:val="none" w:sz="0" w:space="0" w:color="auto"/>
                        <w:right w:val="none" w:sz="0" w:space="0" w:color="auto"/>
                      </w:divBdr>
                    </w:div>
                  </w:divsChild>
                </w:div>
                <w:div w:id="518005680">
                  <w:marLeft w:val="0"/>
                  <w:marRight w:val="0"/>
                  <w:marTop w:val="0"/>
                  <w:marBottom w:val="0"/>
                  <w:divBdr>
                    <w:top w:val="none" w:sz="0" w:space="0" w:color="auto"/>
                    <w:left w:val="none" w:sz="0" w:space="0" w:color="auto"/>
                    <w:bottom w:val="none" w:sz="0" w:space="0" w:color="auto"/>
                    <w:right w:val="none" w:sz="0" w:space="0" w:color="auto"/>
                  </w:divBdr>
                  <w:divsChild>
                    <w:div w:id="581720368">
                      <w:marLeft w:val="0"/>
                      <w:marRight w:val="0"/>
                      <w:marTop w:val="0"/>
                      <w:marBottom w:val="0"/>
                      <w:divBdr>
                        <w:top w:val="none" w:sz="0" w:space="0" w:color="auto"/>
                        <w:left w:val="none" w:sz="0" w:space="0" w:color="auto"/>
                        <w:bottom w:val="none" w:sz="0" w:space="0" w:color="auto"/>
                        <w:right w:val="none" w:sz="0" w:space="0" w:color="auto"/>
                      </w:divBdr>
                    </w:div>
                  </w:divsChild>
                </w:div>
                <w:div w:id="536892579">
                  <w:marLeft w:val="0"/>
                  <w:marRight w:val="0"/>
                  <w:marTop w:val="0"/>
                  <w:marBottom w:val="0"/>
                  <w:divBdr>
                    <w:top w:val="none" w:sz="0" w:space="0" w:color="auto"/>
                    <w:left w:val="none" w:sz="0" w:space="0" w:color="auto"/>
                    <w:bottom w:val="none" w:sz="0" w:space="0" w:color="auto"/>
                    <w:right w:val="none" w:sz="0" w:space="0" w:color="auto"/>
                  </w:divBdr>
                  <w:divsChild>
                    <w:div w:id="59452870">
                      <w:marLeft w:val="0"/>
                      <w:marRight w:val="0"/>
                      <w:marTop w:val="0"/>
                      <w:marBottom w:val="0"/>
                      <w:divBdr>
                        <w:top w:val="none" w:sz="0" w:space="0" w:color="auto"/>
                        <w:left w:val="none" w:sz="0" w:space="0" w:color="auto"/>
                        <w:bottom w:val="none" w:sz="0" w:space="0" w:color="auto"/>
                        <w:right w:val="none" w:sz="0" w:space="0" w:color="auto"/>
                      </w:divBdr>
                    </w:div>
                  </w:divsChild>
                </w:div>
                <w:div w:id="542442429">
                  <w:marLeft w:val="0"/>
                  <w:marRight w:val="0"/>
                  <w:marTop w:val="0"/>
                  <w:marBottom w:val="0"/>
                  <w:divBdr>
                    <w:top w:val="none" w:sz="0" w:space="0" w:color="auto"/>
                    <w:left w:val="none" w:sz="0" w:space="0" w:color="auto"/>
                    <w:bottom w:val="none" w:sz="0" w:space="0" w:color="auto"/>
                    <w:right w:val="none" w:sz="0" w:space="0" w:color="auto"/>
                  </w:divBdr>
                  <w:divsChild>
                    <w:div w:id="488255569">
                      <w:marLeft w:val="0"/>
                      <w:marRight w:val="0"/>
                      <w:marTop w:val="0"/>
                      <w:marBottom w:val="0"/>
                      <w:divBdr>
                        <w:top w:val="none" w:sz="0" w:space="0" w:color="auto"/>
                        <w:left w:val="none" w:sz="0" w:space="0" w:color="auto"/>
                        <w:bottom w:val="none" w:sz="0" w:space="0" w:color="auto"/>
                        <w:right w:val="none" w:sz="0" w:space="0" w:color="auto"/>
                      </w:divBdr>
                    </w:div>
                  </w:divsChild>
                </w:div>
                <w:div w:id="543054950">
                  <w:marLeft w:val="0"/>
                  <w:marRight w:val="0"/>
                  <w:marTop w:val="0"/>
                  <w:marBottom w:val="0"/>
                  <w:divBdr>
                    <w:top w:val="none" w:sz="0" w:space="0" w:color="auto"/>
                    <w:left w:val="none" w:sz="0" w:space="0" w:color="auto"/>
                    <w:bottom w:val="none" w:sz="0" w:space="0" w:color="auto"/>
                    <w:right w:val="none" w:sz="0" w:space="0" w:color="auto"/>
                  </w:divBdr>
                  <w:divsChild>
                    <w:div w:id="600768843">
                      <w:marLeft w:val="0"/>
                      <w:marRight w:val="0"/>
                      <w:marTop w:val="0"/>
                      <w:marBottom w:val="0"/>
                      <w:divBdr>
                        <w:top w:val="none" w:sz="0" w:space="0" w:color="auto"/>
                        <w:left w:val="none" w:sz="0" w:space="0" w:color="auto"/>
                        <w:bottom w:val="none" w:sz="0" w:space="0" w:color="auto"/>
                        <w:right w:val="none" w:sz="0" w:space="0" w:color="auto"/>
                      </w:divBdr>
                    </w:div>
                  </w:divsChild>
                </w:div>
                <w:div w:id="551699104">
                  <w:marLeft w:val="0"/>
                  <w:marRight w:val="0"/>
                  <w:marTop w:val="0"/>
                  <w:marBottom w:val="0"/>
                  <w:divBdr>
                    <w:top w:val="none" w:sz="0" w:space="0" w:color="auto"/>
                    <w:left w:val="none" w:sz="0" w:space="0" w:color="auto"/>
                    <w:bottom w:val="none" w:sz="0" w:space="0" w:color="auto"/>
                    <w:right w:val="none" w:sz="0" w:space="0" w:color="auto"/>
                  </w:divBdr>
                  <w:divsChild>
                    <w:div w:id="1312709399">
                      <w:marLeft w:val="0"/>
                      <w:marRight w:val="0"/>
                      <w:marTop w:val="0"/>
                      <w:marBottom w:val="0"/>
                      <w:divBdr>
                        <w:top w:val="none" w:sz="0" w:space="0" w:color="auto"/>
                        <w:left w:val="none" w:sz="0" w:space="0" w:color="auto"/>
                        <w:bottom w:val="none" w:sz="0" w:space="0" w:color="auto"/>
                        <w:right w:val="none" w:sz="0" w:space="0" w:color="auto"/>
                      </w:divBdr>
                    </w:div>
                  </w:divsChild>
                </w:div>
                <w:div w:id="565145394">
                  <w:marLeft w:val="0"/>
                  <w:marRight w:val="0"/>
                  <w:marTop w:val="0"/>
                  <w:marBottom w:val="0"/>
                  <w:divBdr>
                    <w:top w:val="none" w:sz="0" w:space="0" w:color="auto"/>
                    <w:left w:val="none" w:sz="0" w:space="0" w:color="auto"/>
                    <w:bottom w:val="none" w:sz="0" w:space="0" w:color="auto"/>
                    <w:right w:val="none" w:sz="0" w:space="0" w:color="auto"/>
                  </w:divBdr>
                  <w:divsChild>
                    <w:div w:id="686251672">
                      <w:marLeft w:val="0"/>
                      <w:marRight w:val="0"/>
                      <w:marTop w:val="0"/>
                      <w:marBottom w:val="0"/>
                      <w:divBdr>
                        <w:top w:val="none" w:sz="0" w:space="0" w:color="auto"/>
                        <w:left w:val="none" w:sz="0" w:space="0" w:color="auto"/>
                        <w:bottom w:val="none" w:sz="0" w:space="0" w:color="auto"/>
                        <w:right w:val="none" w:sz="0" w:space="0" w:color="auto"/>
                      </w:divBdr>
                    </w:div>
                  </w:divsChild>
                </w:div>
                <w:div w:id="566889332">
                  <w:marLeft w:val="0"/>
                  <w:marRight w:val="0"/>
                  <w:marTop w:val="0"/>
                  <w:marBottom w:val="0"/>
                  <w:divBdr>
                    <w:top w:val="none" w:sz="0" w:space="0" w:color="auto"/>
                    <w:left w:val="none" w:sz="0" w:space="0" w:color="auto"/>
                    <w:bottom w:val="none" w:sz="0" w:space="0" w:color="auto"/>
                    <w:right w:val="none" w:sz="0" w:space="0" w:color="auto"/>
                  </w:divBdr>
                  <w:divsChild>
                    <w:div w:id="47805382">
                      <w:marLeft w:val="0"/>
                      <w:marRight w:val="0"/>
                      <w:marTop w:val="0"/>
                      <w:marBottom w:val="0"/>
                      <w:divBdr>
                        <w:top w:val="none" w:sz="0" w:space="0" w:color="auto"/>
                        <w:left w:val="none" w:sz="0" w:space="0" w:color="auto"/>
                        <w:bottom w:val="none" w:sz="0" w:space="0" w:color="auto"/>
                        <w:right w:val="none" w:sz="0" w:space="0" w:color="auto"/>
                      </w:divBdr>
                    </w:div>
                  </w:divsChild>
                </w:div>
                <w:div w:id="570193962">
                  <w:marLeft w:val="0"/>
                  <w:marRight w:val="0"/>
                  <w:marTop w:val="0"/>
                  <w:marBottom w:val="0"/>
                  <w:divBdr>
                    <w:top w:val="none" w:sz="0" w:space="0" w:color="auto"/>
                    <w:left w:val="none" w:sz="0" w:space="0" w:color="auto"/>
                    <w:bottom w:val="none" w:sz="0" w:space="0" w:color="auto"/>
                    <w:right w:val="none" w:sz="0" w:space="0" w:color="auto"/>
                  </w:divBdr>
                  <w:divsChild>
                    <w:div w:id="458765720">
                      <w:marLeft w:val="0"/>
                      <w:marRight w:val="0"/>
                      <w:marTop w:val="0"/>
                      <w:marBottom w:val="0"/>
                      <w:divBdr>
                        <w:top w:val="none" w:sz="0" w:space="0" w:color="auto"/>
                        <w:left w:val="none" w:sz="0" w:space="0" w:color="auto"/>
                        <w:bottom w:val="none" w:sz="0" w:space="0" w:color="auto"/>
                        <w:right w:val="none" w:sz="0" w:space="0" w:color="auto"/>
                      </w:divBdr>
                    </w:div>
                  </w:divsChild>
                </w:div>
                <w:div w:id="639771346">
                  <w:marLeft w:val="0"/>
                  <w:marRight w:val="0"/>
                  <w:marTop w:val="0"/>
                  <w:marBottom w:val="0"/>
                  <w:divBdr>
                    <w:top w:val="none" w:sz="0" w:space="0" w:color="auto"/>
                    <w:left w:val="none" w:sz="0" w:space="0" w:color="auto"/>
                    <w:bottom w:val="none" w:sz="0" w:space="0" w:color="auto"/>
                    <w:right w:val="none" w:sz="0" w:space="0" w:color="auto"/>
                  </w:divBdr>
                  <w:divsChild>
                    <w:div w:id="1084837808">
                      <w:marLeft w:val="0"/>
                      <w:marRight w:val="0"/>
                      <w:marTop w:val="0"/>
                      <w:marBottom w:val="0"/>
                      <w:divBdr>
                        <w:top w:val="none" w:sz="0" w:space="0" w:color="auto"/>
                        <w:left w:val="none" w:sz="0" w:space="0" w:color="auto"/>
                        <w:bottom w:val="none" w:sz="0" w:space="0" w:color="auto"/>
                        <w:right w:val="none" w:sz="0" w:space="0" w:color="auto"/>
                      </w:divBdr>
                    </w:div>
                  </w:divsChild>
                </w:div>
                <w:div w:id="644942032">
                  <w:marLeft w:val="0"/>
                  <w:marRight w:val="0"/>
                  <w:marTop w:val="0"/>
                  <w:marBottom w:val="0"/>
                  <w:divBdr>
                    <w:top w:val="none" w:sz="0" w:space="0" w:color="auto"/>
                    <w:left w:val="none" w:sz="0" w:space="0" w:color="auto"/>
                    <w:bottom w:val="none" w:sz="0" w:space="0" w:color="auto"/>
                    <w:right w:val="none" w:sz="0" w:space="0" w:color="auto"/>
                  </w:divBdr>
                  <w:divsChild>
                    <w:div w:id="40524090">
                      <w:marLeft w:val="0"/>
                      <w:marRight w:val="0"/>
                      <w:marTop w:val="0"/>
                      <w:marBottom w:val="0"/>
                      <w:divBdr>
                        <w:top w:val="none" w:sz="0" w:space="0" w:color="auto"/>
                        <w:left w:val="none" w:sz="0" w:space="0" w:color="auto"/>
                        <w:bottom w:val="none" w:sz="0" w:space="0" w:color="auto"/>
                        <w:right w:val="none" w:sz="0" w:space="0" w:color="auto"/>
                      </w:divBdr>
                    </w:div>
                  </w:divsChild>
                </w:div>
                <w:div w:id="655688638">
                  <w:marLeft w:val="0"/>
                  <w:marRight w:val="0"/>
                  <w:marTop w:val="0"/>
                  <w:marBottom w:val="0"/>
                  <w:divBdr>
                    <w:top w:val="none" w:sz="0" w:space="0" w:color="auto"/>
                    <w:left w:val="none" w:sz="0" w:space="0" w:color="auto"/>
                    <w:bottom w:val="none" w:sz="0" w:space="0" w:color="auto"/>
                    <w:right w:val="none" w:sz="0" w:space="0" w:color="auto"/>
                  </w:divBdr>
                  <w:divsChild>
                    <w:div w:id="2051686188">
                      <w:marLeft w:val="0"/>
                      <w:marRight w:val="0"/>
                      <w:marTop w:val="0"/>
                      <w:marBottom w:val="0"/>
                      <w:divBdr>
                        <w:top w:val="none" w:sz="0" w:space="0" w:color="auto"/>
                        <w:left w:val="none" w:sz="0" w:space="0" w:color="auto"/>
                        <w:bottom w:val="none" w:sz="0" w:space="0" w:color="auto"/>
                        <w:right w:val="none" w:sz="0" w:space="0" w:color="auto"/>
                      </w:divBdr>
                    </w:div>
                  </w:divsChild>
                </w:div>
                <w:div w:id="656612491">
                  <w:marLeft w:val="0"/>
                  <w:marRight w:val="0"/>
                  <w:marTop w:val="0"/>
                  <w:marBottom w:val="0"/>
                  <w:divBdr>
                    <w:top w:val="none" w:sz="0" w:space="0" w:color="auto"/>
                    <w:left w:val="none" w:sz="0" w:space="0" w:color="auto"/>
                    <w:bottom w:val="none" w:sz="0" w:space="0" w:color="auto"/>
                    <w:right w:val="none" w:sz="0" w:space="0" w:color="auto"/>
                  </w:divBdr>
                  <w:divsChild>
                    <w:div w:id="1744833905">
                      <w:marLeft w:val="0"/>
                      <w:marRight w:val="0"/>
                      <w:marTop w:val="0"/>
                      <w:marBottom w:val="0"/>
                      <w:divBdr>
                        <w:top w:val="none" w:sz="0" w:space="0" w:color="auto"/>
                        <w:left w:val="none" w:sz="0" w:space="0" w:color="auto"/>
                        <w:bottom w:val="none" w:sz="0" w:space="0" w:color="auto"/>
                        <w:right w:val="none" w:sz="0" w:space="0" w:color="auto"/>
                      </w:divBdr>
                    </w:div>
                  </w:divsChild>
                </w:div>
                <w:div w:id="662320499">
                  <w:marLeft w:val="0"/>
                  <w:marRight w:val="0"/>
                  <w:marTop w:val="0"/>
                  <w:marBottom w:val="0"/>
                  <w:divBdr>
                    <w:top w:val="none" w:sz="0" w:space="0" w:color="auto"/>
                    <w:left w:val="none" w:sz="0" w:space="0" w:color="auto"/>
                    <w:bottom w:val="none" w:sz="0" w:space="0" w:color="auto"/>
                    <w:right w:val="none" w:sz="0" w:space="0" w:color="auto"/>
                  </w:divBdr>
                  <w:divsChild>
                    <w:div w:id="791749992">
                      <w:marLeft w:val="0"/>
                      <w:marRight w:val="0"/>
                      <w:marTop w:val="0"/>
                      <w:marBottom w:val="0"/>
                      <w:divBdr>
                        <w:top w:val="none" w:sz="0" w:space="0" w:color="auto"/>
                        <w:left w:val="none" w:sz="0" w:space="0" w:color="auto"/>
                        <w:bottom w:val="none" w:sz="0" w:space="0" w:color="auto"/>
                        <w:right w:val="none" w:sz="0" w:space="0" w:color="auto"/>
                      </w:divBdr>
                    </w:div>
                  </w:divsChild>
                </w:div>
                <w:div w:id="663245408">
                  <w:marLeft w:val="0"/>
                  <w:marRight w:val="0"/>
                  <w:marTop w:val="0"/>
                  <w:marBottom w:val="0"/>
                  <w:divBdr>
                    <w:top w:val="none" w:sz="0" w:space="0" w:color="auto"/>
                    <w:left w:val="none" w:sz="0" w:space="0" w:color="auto"/>
                    <w:bottom w:val="none" w:sz="0" w:space="0" w:color="auto"/>
                    <w:right w:val="none" w:sz="0" w:space="0" w:color="auto"/>
                  </w:divBdr>
                  <w:divsChild>
                    <w:div w:id="1445539107">
                      <w:marLeft w:val="0"/>
                      <w:marRight w:val="0"/>
                      <w:marTop w:val="0"/>
                      <w:marBottom w:val="0"/>
                      <w:divBdr>
                        <w:top w:val="none" w:sz="0" w:space="0" w:color="auto"/>
                        <w:left w:val="none" w:sz="0" w:space="0" w:color="auto"/>
                        <w:bottom w:val="none" w:sz="0" w:space="0" w:color="auto"/>
                        <w:right w:val="none" w:sz="0" w:space="0" w:color="auto"/>
                      </w:divBdr>
                    </w:div>
                  </w:divsChild>
                </w:div>
                <w:div w:id="681053294">
                  <w:marLeft w:val="0"/>
                  <w:marRight w:val="0"/>
                  <w:marTop w:val="0"/>
                  <w:marBottom w:val="0"/>
                  <w:divBdr>
                    <w:top w:val="none" w:sz="0" w:space="0" w:color="auto"/>
                    <w:left w:val="none" w:sz="0" w:space="0" w:color="auto"/>
                    <w:bottom w:val="none" w:sz="0" w:space="0" w:color="auto"/>
                    <w:right w:val="none" w:sz="0" w:space="0" w:color="auto"/>
                  </w:divBdr>
                  <w:divsChild>
                    <w:div w:id="719673151">
                      <w:marLeft w:val="0"/>
                      <w:marRight w:val="0"/>
                      <w:marTop w:val="0"/>
                      <w:marBottom w:val="0"/>
                      <w:divBdr>
                        <w:top w:val="none" w:sz="0" w:space="0" w:color="auto"/>
                        <w:left w:val="none" w:sz="0" w:space="0" w:color="auto"/>
                        <w:bottom w:val="none" w:sz="0" w:space="0" w:color="auto"/>
                        <w:right w:val="none" w:sz="0" w:space="0" w:color="auto"/>
                      </w:divBdr>
                    </w:div>
                  </w:divsChild>
                </w:div>
                <w:div w:id="693924528">
                  <w:marLeft w:val="0"/>
                  <w:marRight w:val="0"/>
                  <w:marTop w:val="0"/>
                  <w:marBottom w:val="0"/>
                  <w:divBdr>
                    <w:top w:val="none" w:sz="0" w:space="0" w:color="auto"/>
                    <w:left w:val="none" w:sz="0" w:space="0" w:color="auto"/>
                    <w:bottom w:val="none" w:sz="0" w:space="0" w:color="auto"/>
                    <w:right w:val="none" w:sz="0" w:space="0" w:color="auto"/>
                  </w:divBdr>
                  <w:divsChild>
                    <w:div w:id="274530929">
                      <w:marLeft w:val="0"/>
                      <w:marRight w:val="0"/>
                      <w:marTop w:val="0"/>
                      <w:marBottom w:val="0"/>
                      <w:divBdr>
                        <w:top w:val="none" w:sz="0" w:space="0" w:color="auto"/>
                        <w:left w:val="none" w:sz="0" w:space="0" w:color="auto"/>
                        <w:bottom w:val="none" w:sz="0" w:space="0" w:color="auto"/>
                        <w:right w:val="none" w:sz="0" w:space="0" w:color="auto"/>
                      </w:divBdr>
                    </w:div>
                  </w:divsChild>
                </w:div>
                <w:div w:id="696198981">
                  <w:marLeft w:val="0"/>
                  <w:marRight w:val="0"/>
                  <w:marTop w:val="0"/>
                  <w:marBottom w:val="0"/>
                  <w:divBdr>
                    <w:top w:val="none" w:sz="0" w:space="0" w:color="auto"/>
                    <w:left w:val="none" w:sz="0" w:space="0" w:color="auto"/>
                    <w:bottom w:val="none" w:sz="0" w:space="0" w:color="auto"/>
                    <w:right w:val="none" w:sz="0" w:space="0" w:color="auto"/>
                  </w:divBdr>
                  <w:divsChild>
                    <w:div w:id="173228094">
                      <w:marLeft w:val="0"/>
                      <w:marRight w:val="0"/>
                      <w:marTop w:val="0"/>
                      <w:marBottom w:val="0"/>
                      <w:divBdr>
                        <w:top w:val="none" w:sz="0" w:space="0" w:color="auto"/>
                        <w:left w:val="none" w:sz="0" w:space="0" w:color="auto"/>
                        <w:bottom w:val="none" w:sz="0" w:space="0" w:color="auto"/>
                        <w:right w:val="none" w:sz="0" w:space="0" w:color="auto"/>
                      </w:divBdr>
                    </w:div>
                  </w:divsChild>
                </w:div>
                <w:div w:id="697701134">
                  <w:marLeft w:val="0"/>
                  <w:marRight w:val="0"/>
                  <w:marTop w:val="0"/>
                  <w:marBottom w:val="0"/>
                  <w:divBdr>
                    <w:top w:val="none" w:sz="0" w:space="0" w:color="auto"/>
                    <w:left w:val="none" w:sz="0" w:space="0" w:color="auto"/>
                    <w:bottom w:val="none" w:sz="0" w:space="0" w:color="auto"/>
                    <w:right w:val="none" w:sz="0" w:space="0" w:color="auto"/>
                  </w:divBdr>
                  <w:divsChild>
                    <w:div w:id="177812244">
                      <w:marLeft w:val="0"/>
                      <w:marRight w:val="0"/>
                      <w:marTop w:val="0"/>
                      <w:marBottom w:val="0"/>
                      <w:divBdr>
                        <w:top w:val="none" w:sz="0" w:space="0" w:color="auto"/>
                        <w:left w:val="none" w:sz="0" w:space="0" w:color="auto"/>
                        <w:bottom w:val="none" w:sz="0" w:space="0" w:color="auto"/>
                        <w:right w:val="none" w:sz="0" w:space="0" w:color="auto"/>
                      </w:divBdr>
                    </w:div>
                  </w:divsChild>
                </w:div>
                <w:div w:id="702439030">
                  <w:marLeft w:val="0"/>
                  <w:marRight w:val="0"/>
                  <w:marTop w:val="0"/>
                  <w:marBottom w:val="0"/>
                  <w:divBdr>
                    <w:top w:val="none" w:sz="0" w:space="0" w:color="auto"/>
                    <w:left w:val="none" w:sz="0" w:space="0" w:color="auto"/>
                    <w:bottom w:val="none" w:sz="0" w:space="0" w:color="auto"/>
                    <w:right w:val="none" w:sz="0" w:space="0" w:color="auto"/>
                  </w:divBdr>
                  <w:divsChild>
                    <w:div w:id="1112019733">
                      <w:marLeft w:val="0"/>
                      <w:marRight w:val="0"/>
                      <w:marTop w:val="0"/>
                      <w:marBottom w:val="0"/>
                      <w:divBdr>
                        <w:top w:val="none" w:sz="0" w:space="0" w:color="auto"/>
                        <w:left w:val="none" w:sz="0" w:space="0" w:color="auto"/>
                        <w:bottom w:val="none" w:sz="0" w:space="0" w:color="auto"/>
                        <w:right w:val="none" w:sz="0" w:space="0" w:color="auto"/>
                      </w:divBdr>
                    </w:div>
                  </w:divsChild>
                </w:div>
                <w:div w:id="704909845">
                  <w:marLeft w:val="0"/>
                  <w:marRight w:val="0"/>
                  <w:marTop w:val="0"/>
                  <w:marBottom w:val="0"/>
                  <w:divBdr>
                    <w:top w:val="none" w:sz="0" w:space="0" w:color="auto"/>
                    <w:left w:val="none" w:sz="0" w:space="0" w:color="auto"/>
                    <w:bottom w:val="none" w:sz="0" w:space="0" w:color="auto"/>
                    <w:right w:val="none" w:sz="0" w:space="0" w:color="auto"/>
                  </w:divBdr>
                  <w:divsChild>
                    <w:div w:id="1719087495">
                      <w:marLeft w:val="0"/>
                      <w:marRight w:val="0"/>
                      <w:marTop w:val="0"/>
                      <w:marBottom w:val="0"/>
                      <w:divBdr>
                        <w:top w:val="none" w:sz="0" w:space="0" w:color="auto"/>
                        <w:left w:val="none" w:sz="0" w:space="0" w:color="auto"/>
                        <w:bottom w:val="none" w:sz="0" w:space="0" w:color="auto"/>
                        <w:right w:val="none" w:sz="0" w:space="0" w:color="auto"/>
                      </w:divBdr>
                    </w:div>
                  </w:divsChild>
                </w:div>
                <w:div w:id="745028323">
                  <w:marLeft w:val="0"/>
                  <w:marRight w:val="0"/>
                  <w:marTop w:val="0"/>
                  <w:marBottom w:val="0"/>
                  <w:divBdr>
                    <w:top w:val="none" w:sz="0" w:space="0" w:color="auto"/>
                    <w:left w:val="none" w:sz="0" w:space="0" w:color="auto"/>
                    <w:bottom w:val="none" w:sz="0" w:space="0" w:color="auto"/>
                    <w:right w:val="none" w:sz="0" w:space="0" w:color="auto"/>
                  </w:divBdr>
                  <w:divsChild>
                    <w:div w:id="2006325664">
                      <w:marLeft w:val="0"/>
                      <w:marRight w:val="0"/>
                      <w:marTop w:val="0"/>
                      <w:marBottom w:val="0"/>
                      <w:divBdr>
                        <w:top w:val="none" w:sz="0" w:space="0" w:color="auto"/>
                        <w:left w:val="none" w:sz="0" w:space="0" w:color="auto"/>
                        <w:bottom w:val="none" w:sz="0" w:space="0" w:color="auto"/>
                        <w:right w:val="none" w:sz="0" w:space="0" w:color="auto"/>
                      </w:divBdr>
                    </w:div>
                  </w:divsChild>
                </w:div>
                <w:div w:id="745617545">
                  <w:marLeft w:val="0"/>
                  <w:marRight w:val="0"/>
                  <w:marTop w:val="0"/>
                  <w:marBottom w:val="0"/>
                  <w:divBdr>
                    <w:top w:val="none" w:sz="0" w:space="0" w:color="auto"/>
                    <w:left w:val="none" w:sz="0" w:space="0" w:color="auto"/>
                    <w:bottom w:val="none" w:sz="0" w:space="0" w:color="auto"/>
                    <w:right w:val="none" w:sz="0" w:space="0" w:color="auto"/>
                  </w:divBdr>
                  <w:divsChild>
                    <w:div w:id="133983364">
                      <w:marLeft w:val="0"/>
                      <w:marRight w:val="0"/>
                      <w:marTop w:val="0"/>
                      <w:marBottom w:val="0"/>
                      <w:divBdr>
                        <w:top w:val="none" w:sz="0" w:space="0" w:color="auto"/>
                        <w:left w:val="none" w:sz="0" w:space="0" w:color="auto"/>
                        <w:bottom w:val="none" w:sz="0" w:space="0" w:color="auto"/>
                        <w:right w:val="none" w:sz="0" w:space="0" w:color="auto"/>
                      </w:divBdr>
                    </w:div>
                  </w:divsChild>
                </w:div>
                <w:div w:id="757944795">
                  <w:marLeft w:val="0"/>
                  <w:marRight w:val="0"/>
                  <w:marTop w:val="0"/>
                  <w:marBottom w:val="0"/>
                  <w:divBdr>
                    <w:top w:val="none" w:sz="0" w:space="0" w:color="auto"/>
                    <w:left w:val="none" w:sz="0" w:space="0" w:color="auto"/>
                    <w:bottom w:val="none" w:sz="0" w:space="0" w:color="auto"/>
                    <w:right w:val="none" w:sz="0" w:space="0" w:color="auto"/>
                  </w:divBdr>
                  <w:divsChild>
                    <w:div w:id="2144036472">
                      <w:marLeft w:val="0"/>
                      <w:marRight w:val="0"/>
                      <w:marTop w:val="0"/>
                      <w:marBottom w:val="0"/>
                      <w:divBdr>
                        <w:top w:val="none" w:sz="0" w:space="0" w:color="auto"/>
                        <w:left w:val="none" w:sz="0" w:space="0" w:color="auto"/>
                        <w:bottom w:val="none" w:sz="0" w:space="0" w:color="auto"/>
                        <w:right w:val="none" w:sz="0" w:space="0" w:color="auto"/>
                      </w:divBdr>
                    </w:div>
                  </w:divsChild>
                </w:div>
                <w:div w:id="767046788">
                  <w:marLeft w:val="0"/>
                  <w:marRight w:val="0"/>
                  <w:marTop w:val="0"/>
                  <w:marBottom w:val="0"/>
                  <w:divBdr>
                    <w:top w:val="none" w:sz="0" w:space="0" w:color="auto"/>
                    <w:left w:val="none" w:sz="0" w:space="0" w:color="auto"/>
                    <w:bottom w:val="none" w:sz="0" w:space="0" w:color="auto"/>
                    <w:right w:val="none" w:sz="0" w:space="0" w:color="auto"/>
                  </w:divBdr>
                  <w:divsChild>
                    <w:div w:id="263653244">
                      <w:marLeft w:val="0"/>
                      <w:marRight w:val="0"/>
                      <w:marTop w:val="0"/>
                      <w:marBottom w:val="0"/>
                      <w:divBdr>
                        <w:top w:val="none" w:sz="0" w:space="0" w:color="auto"/>
                        <w:left w:val="none" w:sz="0" w:space="0" w:color="auto"/>
                        <w:bottom w:val="none" w:sz="0" w:space="0" w:color="auto"/>
                        <w:right w:val="none" w:sz="0" w:space="0" w:color="auto"/>
                      </w:divBdr>
                    </w:div>
                  </w:divsChild>
                </w:div>
                <w:div w:id="768936211">
                  <w:marLeft w:val="0"/>
                  <w:marRight w:val="0"/>
                  <w:marTop w:val="0"/>
                  <w:marBottom w:val="0"/>
                  <w:divBdr>
                    <w:top w:val="none" w:sz="0" w:space="0" w:color="auto"/>
                    <w:left w:val="none" w:sz="0" w:space="0" w:color="auto"/>
                    <w:bottom w:val="none" w:sz="0" w:space="0" w:color="auto"/>
                    <w:right w:val="none" w:sz="0" w:space="0" w:color="auto"/>
                  </w:divBdr>
                  <w:divsChild>
                    <w:div w:id="622154178">
                      <w:marLeft w:val="0"/>
                      <w:marRight w:val="0"/>
                      <w:marTop w:val="0"/>
                      <w:marBottom w:val="0"/>
                      <w:divBdr>
                        <w:top w:val="none" w:sz="0" w:space="0" w:color="auto"/>
                        <w:left w:val="none" w:sz="0" w:space="0" w:color="auto"/>
                        <w:bottom w:val="none" w:sz="0" w:space="0" w:color="auto"/>
                        <w:right w:val="none" w:sz="0" w:space="0" w:color="auto"/>
                      </w:divBdr>
                    </w:div>
                  </w:divsChild>
                </w:div>
                <w:div w:id="775248496">
                  <w:marLeft w:val="0"/>
                  <w:marRight w:val="0"/>
                  <w:marTop w:val="0"/>
                  <w:marBottom w:val="0"/>
                  <w:divBdr>
                    <w:top w:val="none" w:sz="0" w:space="0" w:color="auto"/>
                    <w:left w:val="none" w:sz="0" w:space="0" w:color="auto"/>
                    <w:bottom w:val="none" w:sz="0" w:space="0" w:color="auto"/>
                    <w:right w:val="none" w:sz="0" w:space="0" w:color="auto"/>
                  </w:divBdr>
                  <w:divsChild>
                    <w:div w:id="1226331850">
                      <w:marLeft w:val="0"/>
                      <w:marRight w:val="0"/>
                      <w:marTop w:val="0"/>
                      <w:marBottom w:val="0"/>
                      <w:divBdr>
                        <w:top w:val="none" w:sz="0" w:space="0" w:color="auto"/>
                        <w:left w:val="none" w:sz="0" w:space="0" w:color="auto"/>
                        <w:bottom w:val="none" w:sz="0" w:space="0" w:color="auto"/>
                        <w:right w:val="none" w:sz="0" w:space="0" w:color="auto"/>
                      </w:divBdr>
                    </w:div>
                  </w:divsChild>
                </w:div>
                <w:div w:id="782117010">
                  <w:marLeft w:val="0"/>
                  <w:marRight w:val="0"/>
                  <w:marTop w:val="0"/>
                  <w:marBottom w:val="0"/>
                  <w:divBdr>
                    <w:top w:val="none" w:sz="0" w:space="0" w:color="auto"/>
                    <w:left w:val="none" w:sz="0" w:space="0" w:color="auto"/>
                    <w:bottom w:val="none" w:sz="0" w:space="0" w:color="auto"/>
                    <w:right w:val="none" w:sz="0" w:space="0" w:color="auto"/>
                  </w:divBdr>
                  <w:divsChild>
                    <w:div w:id="563102332">
                      <w:marLeft w:val="0"/>
                      <w:marRight w:val="0"/>
                      <w:marTop w:val="0"/>
                      <w:marBottom w:val="0"/>
                      <w:divBdr>
                        <w:top w:val="none" w:sz="0" w:space="0" w:color="auto"/>
                        <w:left w:val="none" w:sz="0" w:space="0" w:color="auto"/>
                        <w:bottom w:val="none" w:sz="0" w:space="0" w:color="auto"/>
                        <w:right w:val="none" w:sz="0" w:space="0" w:color="auto"/>
                      </w:divBdr>
                    </w:div>
                  </w:divsChild>
                </w:div>
                <w:div w:id="786235790">
                  <w:marLeft w:val="0"/>
                  <w:marRight w:val="0"/>
                  <w:marTop w:val="0"/>
                  <w:marBottom w:val="0"/>
                  <w:divBdr>
                    <w:top w:val="none" w:sz="0" w:space="0" w:color="auto"/>
                    <w:left w:val="none" w:sz="0" w:space="0" w:color="auto"/>
                    <w:bottom w:val="none" w:sz="0" w:space="0" w:color="auto"/>
                    <w:right w:val="none" w:sz="0" w:space="0" w:color="auto"/>
                  </w:divBdr>
                  <w:divsChild>
                    <w:div w:id="1338539115">
                      <w:marLeft w:val="0"/>
                      <w:marRight w:val="0"/>
                      <w:marTop w:val="0"/>
                      <w:marBottom w:val="0"/>
                      <w:divBdr>
                        <w:top w:val="none" w:sz="0" w:space="0" w:color="auto"/>
                        <w:left w:val="none" w:sz="0" w:space="0" w:color="auto"/>
                        <w:bottom w:val="none" w:sz="0" w:space="0" w:color="auto"/>
                        <w:right w:val="none" w:sz="0" w:space="0" w:color="auto"/>
                      </w:divBdr>
                    </w:div>
                  </w:divsChild>
                </w:div>
                <w:div w:id="812211078">
                  <w:marLeft w:val="0"/>
                  <w:marRight w:val="0"/>
                  <w:marTop w:val="0"/>
                  <w:marBottom w:val="0"/>
                  <w:divBdr>
                    <w:top w:val="none" w:sz="0" w:space="0" w:color="auto"/>
                    <w:left w:val="none" w:sz="0" w:space="0" w:color="auto"/>
                    <w:bottom w:val="none" w:sz="0" w:space="0" w:color="auto"/>
                    <w:right w:val="none" w:sz="0" w:space="0" w:color="auto"/>
                  </w:divBdr>
                  <w:divsChild>
                    <w:div w:id="1576285906">
                      <w:marLeft w:val="0"/>
                      <w:marRight w:val="0"/>
                      <w:marTop w:val="0"/>
                      <w:marBottom w:val="0"/>
                      <w:divBdr>
                        <w:top w:val="none" w:sz="0" w:space="0" w:color="auto"/>
                        <w:left w:val="none" w:sz="0" w:space="0" w:color="auto"/>
                        <w:bottom w:val="none" w:sz="0" w:space="0" w:color="auto"/>
                        <w:right w:val="none" w:sz="0" w:space="0" w:color="auto"/>
                      </w:divBdr>
                    </w:div>
                  </w:divsChild>
                </w:div>
                <w:div w:id="825508393">
                  <w:marLeft w:val="0"/>
                  <w:marRight w:val="0"/>
                  <w:marTop w:val="0"/>
                  <w:marBottom w:val="0"/>
                  <w:divBdr>
                    <w:top w:val="none" w:sz="0" w:space="0" w:color="auto"/>
                    <w:left w:val="none" w:sz="0" w:space="0" w:color="auto"/>
                    <w:bottom w:val="none" w:sz="0" w:space="0" w:color="auto"/>
                    <w:right w:val="none" w:sz="0" w:space="0" w:color="auto"/>
                  </w:divBdr>
                  <w:divsChild>
                    <w:div w:id="652107073">
                      <w:marLeft w:val="0"/>
                      <w:marRight w:val="0"/>
                      <w:marTop w:val="0"/>
                      <w:marBottom w:val="0"/>
                      <w:divBdr>
                        <w:top w:val="none" w:sz="0" w:space="0" w:color="auto"/>
                        <w:left w:val="none" w:sz="0" w:space="0" w:color="auto"/>
                        <w:bottom w:val="none" w:sz="0" w:space="0" w:color="auto"/>
                        <w:right w:val="none" w:sz="0" w:space="0" w:color="auto"/>
                      </w:divBdr>
                    </w:div>
                  </w:divsChild>
                </w:div>
                <w:div w:id="830407369">
                  <w:marLeft w:val="0"/>
                  <w:marRight w:val="0"/>
                  <w:marTop w:val="0"/>
                  <w:marBottom w:val="0"/>
                  <w:divBdr>
                    <w:top w:val="none" w:sz="0" w:space="0" w:color="auto"/>
                    <w:left w:val="none" w:sz="0" w:space="0" w:color="auto"/>
                    <w:bottom w:val="none" w:sz="0" w:space="0" w:color="auto"/>
                    <w:right w:val="none" w:sz="0" w:space="0" w:color="auto"/>
                  </w:divBdr>
                  <w:divsChild>
                    <w:div w:id="860318959">
                      <w:marLeft w:val="0"/>
                      <w:marRight w:val="0"/>
                      <w:marTop w:val="0"/>
                      <w:marBottom w:val="0"/>
                      <w:divBdr>
                        <w:top w:val="none" w:sz="0" w:space="0" w:color="auto"/>
                        <w:left w:val="none" w:sz="0" w:space="0" w:color="auto"/>
                        <w:bottom w:val="none" w:sz="0" w:space="0" w:color="auto"/>
                        <w:right w:val="none" w:sz="0" w:space="0" w:color="auto"/>
                      </w:divBdr>
                    </w:div>
                  </w:divsChild>
                </w:div>
                <w:div w:id="832986492">
                  <w:marLeft w:val="0"/>
                  <w:marRight w:val="0"/>
                  <w:marTop w:val="0"/>
                  <w:marBottom w:val="0"/>
                  <w:divBdr>
                    <w:top w:val="none" w:sz="0" w:space="0" w:color="auto"/>
                    <w:left w:val="none" w:sz="0" w:space="0" w:color="auto"/>
                    <w:bottom w:val="none" w:sz="0" w:space="0" w:color="auto"/>
                    <w:right w:val="none" w:sz="0" w:space="0" w:color="auto"/>
                  </w:divBdr>
                  <w:divsChild>
                    <w:div w:id="571157758">
                      <w:marLeft w:val="0"/>
                      <w:marRight w:val="0"/>
                      <w:marTop w:val="0"/>
                      <w:marBottom w:val="0"/>
                      <w:divBdr>
                        <w:top w:val="none" w:sz="0" w:space="0" w:color="auto"/>
                        <w:left w:val="none" w:sz="0" w:space="0" w:color="auto"/>
                        <w:bottom w:val="none" w:sz="0" w:space="0" w:color="auto"/>
                        <w:right w:val="none" w:sz="0" w:space="0" w:color="auto"/>
                      </w:divBdr>
                    </w:div>
                  </w:divsChild>
                </w:div>
                <w:div w:id="846020383">
                  <w:marLeft w:val="0"/>
                  <w:marRight w:val="0"/>
                  <w:marTop w:val="0"/>
                  <w:marBottom w:val="0"/>
                  <w:divBdr>
                    <w:top w:val="none" w:sz="0" w:space="0" w:color="auto"/>
                    <w:left w:val="none" w:sz="0" w:space="0" w:color="auto"/>
                    <w:bottom w:val="none" w:sz="0" w:space="0" w:color="auto"/>
                    <w:right w:val="none" w:sz="0" w:space="0" w:color="auto"/>
                  </w:divBdr>
                  <w:divsChild>
                    <w:div w:id="783352340">
                      <w:marLeft w:val="0"/>
                      <w:marRight w:val="0"/>
                      <w:marTop w:val="0"/>
                      <w:marBottom w:val="0"/>
                      <w:divBdr>
                        <w:top w:val="none" w:sz="0" w:space="0" w:color="auto"/>
                        <w:left w:val="none" w:sz="0" w:space="0" w:color="auto"/>
                        <w:bottom w:val="none" w:sz="0" w:space="0" w:color="auto"/>
                        <w:right w:val="none" w:sz="0" w:space="0" w:color="auto"/>
                      </w:divBdr>
                    </w:div>
                  </w:divsChild>
                </w:div>
                <w:div w:id="857817432">
                  <w:marLeft w:val="0"/>
                  <w:marRight w:val="0"/>
                  <w:marTop w:val="0"/>
                  <w:marBottom w:val="0"/>
                  <w:divBdr>
                    <w:top w:val="none" w:sz="0" w:space="0" w:color="auto"/>
                    <w:left w:val="none" w:sz="0" w:space="0" w:color="auto"/>
                    <w:bottom w:val="none" w:sz="0" w:space="0" w:color="auto"/>
                    <w:right w:val="none" w:sz="0" w:space="0" w:color="auto"/>
                  </w:divBdr>
                  <w:divsChild>
                    <w:div w:id="185139208">
                      <w:marLeft w:val="0"/>
                      <w:marRight w:val="0"/>
                      <w:marTop w:val="0"/>
                      <w:marBottom w:val="0"/>
                      <w:divBdr>
                        <w:top w:val="none" w:sz="0" w:space="0" w:color="auto"/>
                        <w:left w:val="none" w:sz="0" w:space="0" w:color="auto"/>
                        <w:bottom w:val="none" w:sz="0" w:space="0" w:color="auto"/>
                        <w:right w:val="none" w:sz="0" w:space="0" w:color="auto"/>
                      </w:divBdr>
                    </w:div>
                  </w:divsChild>
                </w:div>
                <w:div w:id="867835398">
                  <w:marLeft w:val="0"/>
                  <w:marRight w:val="0"/>
                  <w:marTop w:val="0"/>
                  <w:marBottom w:val="0"/>
                  <w:divBdr>
                    <w:top w:val="none" w:sz="0" w:space="0" w:color="auto"/>
                    <w:left w:val="none" w:sz="0" w:space="0" w:color="auto"/>
                    <w:bottom w:val="none" w:sz="0" w:space="0" w:color="auto"/>
                    <w:right w:val="none" w:sz="0" w:space="0" w:color="auto"/>
                  </w:divBdr>
                  <w:divsChild>
                    <w:div w:id="1392803193">
                      <w:marLeft w:val="0"/>
                      <w:marRight w:val="0"/>
                      <w:marTop w:val="0"/>
                      <w:marBottom w:val="0"/>
                      <w:divBdr>
                        <w:top w:val="none" w:sz="0" w:space="0" w:color="auto"/>
                        <w:left w:val="none" w:sz="0" w:space="0" w:color="auto"/>
                        <w:bottom w:val="none" w:sz="0" w:space="0" w:color="auto"/>
                        <w:right w:val="none" w:sz="0" w:space="0" w:color="auto"/>
                      </w:divBdr>
                    </w:div>
                  </w:divsChild>
                </w:div>
                <w:div w:id="877932961">
                  <w:marLeft w:val="0"/>
                  <w:marRight w:val="0"/>
                  <w:marTop w:val="0"/>
                  <w:marBottom w:val="0"/>
                  <w:divBdr>
                    <w:top w:val="none" w:sz="0" w:space="0" w:color="auto"/>
                    <w:left w:val="none" w:sz="0" w:space="0" w:color="auto"/>
                    <w:bottom w:val="none" w:sz="0" w:space="0" w:color="auto"/>
                    <w:right w:val="none" w:sz="0" w:space="0" w:color="auto"/>
                  </w:divBdr>
                  <w:divsChild>
                    <w:div w:id="912735254">
                      <w:marLeft w:val="0"/>
                      <w:marRight w:val="0"/>
                      <w:marTop w:val="0"/>
                      <w:marBottom w:val="0"/>
                      <w:divBdr>
                        <w:top w:val="none" w:sz="0" w:space="0" w:color="auto"/>
                        <w:left w:val="none" w:sz="0" w:space="0" w:color="auto"/>
                        <w:bottom w:val="none" w:sz="0" w:space="0" w:color="auto"/>
                        <w:right w:val="none" w:sz="0" w:space="0" w:color="auto"/>
                      </w:divBdr>
                    </w:div>
                  </w:divsChild>
                </w:div>
                <w:div w:id="892623904">
                  <w:marLeft w:val="0"/>
                  <w:marRight w:val="0"/>
                  <w:marTop w:val="0"/>
                  <w:marBottom w:val="0"/>
                  <w:divBdr>
                    <w:top w:val="none" w:sz="0" w:space="0" w:color="auto"/>
                    <w:left w:val="none" w:sz="0" w:space="0" w:color="auto"/>
                    <w:bottom w:val="none" w:sz="0" w:space="0" w:color="auto"/>
                    <w:right w:val="none" w:sz="0" w:space="0" w:color="auto"/>
                  </w:divBdr>
                  <w:divsChild>
                    <w:div w:id="1341421437">
                      <w:marLeft w:val="0"/>
                      <w:marRight w:val="0"/>
                      <w:marTop w:val="0"/>
                      <w:marBottom w:val="0"/>
                      <w:divBdr>
                        <w:top w:val="none" w:sz="0" w:space="0" w:color="auto"/>
                        <w:left w:val="none" w:sz="0" w:space="0" w:color="auto"/>
                        <w:bottom w:val="none" w:sz="0" w:space="0" w:color="auto"/>
                        <w:right w:val="none" w:sz="0" w:space="0" w:color="auto"/>
                      </w:divBdr>
                    </w:div>
                  </w:divsChild>
                </w:div>
                <w:div w:id="918714063">
                  <w:marLeft w:val="0"/>
                  <w:marRight w:val="0"/>
                  <w:marTop w:val="0"/>
                  <w:marBottom w:val="0"/>
                  <w:divBdr>
                    <w:top w:val="none" w:sz="0" w:space="0" w:color="auto"/>
                    <w:left w:val="none" w:sz="0" w:space="0" w:color="auto"/>
                    <w:bottom w:val="none" w:sz="0" w:space="0" w:color="auto"/>
                    <w:right w:val="none" w:sz="0" w:space="0" w:color="auto"/>
                  </w:divBdr>
                  <w:divsChild>
                    <w:div w:id="244844432">
                      <w:marLeft w:val="0"/>
                      <w:marRight w:val="0"/>
                      <w:marTop w:val="0"/>
                      <w:marBottom w:val="0"/>
                      <w:divBdr>
                        <w:top w:val="none" w:sz="0" w:space="0" w:color="auto"/>
                        <w:left w:val="none" w:sz="0" w:space="0" w:color="auto"/>
                        <w:bottom w:val="none" w:sz="0" w:space="0" w:color="auto"/>
                        <w:right w:val="none" w:sz="0" w:space="0" w:color="auto"/>
                      </w:divBdr>
                    </w:div>
                  </w:divsChild>
                </w:div>
                <w:div w:id="944846666">
                  <w:marLeft w:val="0"/>
                  <w:marRight w:val="0"/>
                  <w:marTop w:val="0"/>
                  <w:marBottom w:val="0"/>
                  <w:divBdr>
                    <w:top w:val="none" w:sz="0" w:space="0" w:color="auto"/>
                    <w:left w:val="none" w:sz="0" w:space="0" w:color="auto"/>
                    <w:bottom w:val="none" w:sz="0" w:space="0" w:color="auto"/>
                    <w:right w:val="none" w:sz="0" w:space="0" w:color="auto"/>
                  </w:divBdr>
                  <w:divsChild>
                    <w:div w:id="1357999356">
                      <w:marLeft w:val="0"/>
                      <w:marRight w:val="0"/>
                      <w:marTop w:val="0"/>
                      <w:marBottom w:val="0"/>
                      <w:divBdr>
                        <w:top w:val="none" w:sz="0" w:space="0" w:color="auto"/>
                        <w:left w:val="none" w:sz="0" w:space="0" w:color="auto"/>
                        <w:bottom w:val="none" w:sz="0" w:space="0" w:color="auto"/>
                        <w:right w:val="none" w:sz="0" w:space="0" w:color="auto"/>
                      </w:divBdr>
                    </w:div>
                  </w:divsChild>
                </w:div>
                <w:div w:id="949699627">
                  <w:marLeft w:val="0"/>
                  <w:marRight w:val="0"/>
                  <w:marTop w:val="0"/>
                  <w:marBottom w:val="0"/>
                  <w:divBdr>
                    <w:top w:val="none" w:sz="0" w:space="0" w:color="auto"/>
                    <w:left w:val="none" w:sz="0" w:space="0" w:color="auto"/>
                    <w:bottom w:val="none" w:sz="0" w:space="0" w:color="auto"/>
                    <w:right w:val="none" w:sz="0" w:space="0" w:color="auto"/>
                  </w:divBdr>
                  <w:divsChild>
                    <w:div w:id="739836556">
                      <w:marLeft w:val="0"/>
                      <w:marRight w:val="0"/>
                      <w:marTop w:val="0"/>
                      <w:marBottom w:val="0"/>
                      <w:divBdr>
                        <w:top w:val="none" w:sz="0" w:space="0" w:color="auto"/>
                        <w:left w:val="none" w:sz="0" w:space="0" w:color="auto"/>
                        <w:bottom w:val="none" w:sz="0" w:space="0" w:color="auto"/>
                        <w:right w:val="none" w:sz="0" w:space="0" w:color="auto"/>
                      </w:divBdr>
                    </w:div>
                  </w:divsChild>
                </w:div>
                <w:div w:id="954756320">
                  <w:marLeft w:val="0"/>
                  <w:marRight w:val="0"/>
                  <w:marTop w:val="0"/>
                  <w:marBottom w:val="0"/>
                  <w:divBdr>
                    <w:top w:val="none" w:sz="0" w:space="0" w:color="auto"/>
                    <w:left w:val="none" w:sz="0" w:space="0" w:color="auto"/>
                    <w:bottom w:val="none" w:sz="0" w:space="0" w:color="auto"/>
                    <w:right w:val="none" w:sz="0" w:space="0" w:color="auto"/>
                  </w:divBdr>
                  <w:divsChild>
                    <w:div w:id="1878152152">
                      <w:marLeft w:val="0"/>
                      <w:marRight w:val="0"/>
                      <w:marTop w:val="0"/>
                      <w:marBottom w:val="0"/>
                      <w:divBdr>
                        <w:top w:val="none" w:sz="0" w:space="0" w:color="auto"/>
                        <w:left w:val="none" w:sz="0" w:space="0" w:color="auto"/>
                        <w:bottom w:val="none" w:sz="0" w:space="0" w:color="auto"/>
                        <w:right w:val="none" w:sz="0" w:space="0" w:color="auto"/>
                      </w:divBdr>
                    </w:div>
                  </w:divsChild>
                </w:div>
                <w:div w:id="973367421">
                  <w:marLeft w:val="0"/>
                  <w:marRight w:val="0"/>
                  <w:marTop w:val="0"/>
                  <w:marBottom w:val="0"/>
                  <w:divBdr>
                    <w:top w:val="none" w:sz="0" w:space="0" w:color="auto"/>
                    <w:left w:val="none" w:sz="0" w:space="0" w:color="auto"/>
                    <w:bottom w:val="none" w:sz="0" w:space="0" w:color="auto"/>
                    <w:right w:val="none" w:sz="0" w:space="0" w:color="auto"/>
                  </w:divBdr>
                  <w:divsChild>
                    <w:div w:id="2115593468">
                      <w:marLeft w:val="0"/>
                      <w:marRight w:val="0"/>
                      <w:marTop w:val="0"/>
                      <w:marBottom w:val="0"/>
                      <w:divBdr>
                        <w:top w:val="none" w:sz="0" w:space="0" w:color="auto"/>
                        <w:left w:val="none" w:sz="0" w:space="0" w:color="auto"/>
                        <w:bottom w:val="none" w:sz="0" w:space="0" w:color="auto"/>
                        <w:right w:val="none" w:sz="0" w:space="0" w:color="auto"/>
                      </w:divBdr>
                    </w:div>
                  </w:divsChild>
                </w:div>
                <w:div w:id="980616125">
                  <w:marLeft w:val="0"/>
                  <w:marRight w:val="0"/>
                  <w:marTop w:val="0"/>
                  <w:marBottom w:val="0"/>
                  <w:divBdr>
                    <w:top w:val="none" w:sz="0" w:space="0" w:color="auto"/>
                    <w:left w:val="none" w:sz="0" w:space="0" w:color="auto"/>
                    <w:bottom w:val="none" w:sz="0" w:space="0" w:color="auto"/>
                    <w:right w:val="none" w:sz="0" w:space="0" w:color="auto"/>
                  </w:divBdr>
                  <w:divsChild>
                    <w:div w:id="1430270290">
                      <w:marLeft w:val="0"/>
                      <w:marRight w:val="0"/>
                      <w:marTop w:val="0"/>
                      <w:marBottom w:val="0"/>
                      <w:divBdr>
                        <w:top w:val="none" w:sz="0" w:space="0" w:color="auto"/>
                        <w:left w:val="none" w:sz="0" w:space="0" w:color="auto"/>
                        <w:bottom w:val="none" w:sz="0" w:space="0" w:color="auto"/>
                        <w:right w:val="none" w:sz="0" w:space="0" w:color="auto"/>
                      </w:divBdr>
                    </w:div>
                  </w:divsChild>
                </w:div>
                <w:div w:id="984814401">
                  <w:marLeft w:val="0"/>
                  <w:marRight w:val="0"/>
                  <w:marTop w:val="0"/>
                  <w:marBottom w:val="0"/>
                  <w:divBdr>
                    <w:top w:val="none" w:sz="0" w:space="0" w:color="auto"/>
                    <w:left w:val="none" w:sz="0" w:space="0" w:color="auto"/>
                    <w:bottom w:val="none" w:sz="0" w:space="0" w:color="auto"/>
                    <w:right w:val="none" w:sz="0" w:space="0" w:color="auto"/>
                  </w:divBdr>
                  <w:divsChild>
                    <w:div w:id="283117186">
                      <w:marLeft w:val="0"/>
                      <w:marRight w:val="0"/>
                      <w:marTop w:val="0"/>
                      <w:marBottom w:val="0"/>
                      <w:divBdr>
                        <w:top w:val="none" w:sz="0" w:space="0" w:color="auto"/>
                        <w:left w:val="none" w:sz="0" w:space="0" w:color="auto"/>
                        <w:bottom w:val="none" w:sz="0" w:space="0" w:color="auto"/>
                        <w:right w:val="none" w:sz="0" w:space="0" w:color="auto"/>
                      </w:divBdr>
                    </w:div>
                  </w:divsChild>
                </w:div>
                <w:div w:id="998197494">
                  <w:marLeft w:val="0"/>
                  <w:marRight w:val="0"/>
                  <w:marTop w:val="0"/>
                  <w:marBottom w:val="0"/>
                  <w:divBdr>
                    <w:top w:val="none" w:sz="0" w:space="0" w:color="auto"/>
                    <w:left w:val="none" w:sz="0" w:space="0" w:color="auto"/>
                    <w:bottom w:val="none" w:sz="0" w:space="0" w:color="auto"/>
                    <w:right w:val="none" w:sz="0" w:space="0" w:color="auto"/>
                  </w:divBdr>
                  <w:divsChild>
                    <w:div w:id="661392506">
                      <w:marLeft w:val="0"/>
                      <w:marRight w:val="0"/>
                      <w:marTop w:val="0"/>
                      <w:marBottom w:val="0"/>
                      <w:divBdr>
                        <w:top w:val="none" w:sz="0" w:space="0" w:color="auto"/>
                        <w:left w:val="none" w:sz="0" w:space="0" w:color="auto"/>
                        <w:bottom w:val="none" w:sz="0" w:space="0" w:color="auto"/>
                        <w:right w:val="none" w:sz="0" w:space="0" w:color="auto"/>
                      </w:divBdr>
                    </w:div>
                  </w:divsChild>
                </w:div>
                <w:div w:id="1006058715">
                  <w:marLeft w:val="0"/>
                  <w:marRight w:val="0"/>
                  <w:marTop w:val="0"/>
                  <w:marBottom w:val="0"/>
                  <w:divBdr>
                    <w:top w:val="none" w:sz="0" w:space="0" w:color="auto"/>
                    <w:left w:val="none" w:sz="0" w:space="0" w:color="auto"/>
                    <w:bottom w:val="none" w:sz="0" w:space="0" w:color="auto"/>
                    <w:right w:val="none" w:sz="0" w:space="0" w:color="auto"/>
                  </w:divBdr>
                  <w:divsChild>
                    <w:div w:id="512111724">
                      <w:marLeft w:val="0"/>
                      <w:marRight w:val="0"/>
                      <w:marTop w:val="0"/>
                      <w:marBottom w:val="0"/>
                      <w:divBdr>
                        <w:top w:val="none" w:sz="0" w:space="0" w:color="auto"/>
                        <w:left w:val="none" w:sz="0" w:space="0" w:color="auto"/>
                        <w:bottom w:val="none" w:sz="0" w:space="0" w:color="auto"/>
                        <w:right w:val="none" w:sz="0" w:space="0" w:color="auto"/>
                      </w:divBdr>
                    </w:div>
                  </w:divsChild>
                </w:div>
                <w:div w:id="1013266548">
                  <w:marLeft w:val="0"/>
                  <w:marRight w:val="0"/>
                  <w:marTop w:val="0"/>
                  <w:marBottom w:val="0"/>
                  <w:divBdr>
                    <w:top w:val="none" w:sz="0" w:space="0" w:color="auto"/>
                    <w:left w:val="none" w:sz="0" w:space="0" w:color="auto"/>
                    <w:bottom w:val="none" w:sz="0" w:space="0" w:color="auto"/>
                    <w:right w:val="none" w:sz="0" w:space="0" w:color="auto"/>
                  </w:divBdr>
                  <w:divsChild>
                    <w:div w:id="186868247">
                      <w:marLeft w:val="0"/>
                      <w:marRight w:val="0"/>
                      <w:marTop w:val="0"/>
                      <w:marBottom w:val="0"/>
                      <w:divBdr>
                        <w:top w:val="none" w:sz="0" w:space="0" w:color="auto"/>
                        <w:left w:val="none" w:sz="0" w:space="0" w:color="auto"/>
                        <w:bottom w:val="none" w:sz="0" w:space="0" w:color="auto"/>
                        <w:right w:val="none" w:sz="0" w:space="0" w:color="auto"/>
                      </w:divBdr>
                    </w:div>
                  </w:divsChild>
                </w:div>
                <w:div w:id="1022780548">
                  <w:marLeft w:val="0"/>
                  <w:marRight w:val="0"/>
                  <w:marTop w:val="0"/>
                  <w:marBottom w:val="0"/>
                  <w:divBdr>
                    <w:top w:val="none" w:sz="0" w:space="0" w:color="auto"/>
                    <w:left w:val="none" w:sz="0" w:space="0" w:color="auto"/>
                    <w:bottom w:val="none" w:sz="0" w:space="0" w:color="auto"/>
                    <w:right w:val="none" w:sz="0" w:space="0" w:color="auto"/>
                  </w:divBdr>
                  <w:divsChild>
                    <w:div w:id="1081413574">
                      <w:marLeft w:val="0"/>
                      <w:marRight w:val="0"/>
                      <w:marTop w:val="0"/>
                      <w:marBottom w:val="0"/>
                      <w:divBdr>
                        <w:top w:val="none" w:sz="0" w:space="0" w:color="auto"/>
                        <w:left w:val="none" w:sz="0" w:space="0" w:color="auto"/>
                        <w:bottom w:val="none" w:sz="0" w:space="0" w:color="auto"/>
                        <w:right w:val="none" w:sz="0" w:space="0" w:color="auto"/>
                      </w:divBdr>
                    </w:div>
                  </w:divsChild>
                </w:div>
                <w:div w:id="1034699318">
                  <w:marLeft w:val="0"/>
                  <w:marRight w:val="0"/>
                  <w:marTop w:val="0"/>
                  <w:marBottom w:val="0"/>
                  <w:divBdr>
                    <w:top w:val="none" w:sz="0" w:space="0" w:color="auto"/>
                    <w:left w:val="none" w:sz="0" w:space="0" w:color="auto"/>
                    <w:bottom w:val="none" w:sz="0" w:space="0" w:color="auto"/>
                    <w:right w:val="none" w:sz="0" w:space="0" w:color="auto"/>
                  </w:divBdr>
                  <w:divsChild>
                    <w:div w:id="1026173760">
                      <w:marLeft w:val="0"/>
                      <w:marRight w:val="0"/>
                      <w:marTop w:val="0"/>
                      <w:marBottom w:val="0"/>
                      <w:divBdr>
                        <w:top w:val="none" w:sz="0" w:space="0" w:color="auto"/>
                        <w:left w:val="none" w:sz="0" w:space="0" w:color="auto"/>
                        <w:bottom w:val="none" w:sz="0" w:space="0" w:color="auto"/>
                        <w:right w:val="none" w:sz="0" w:space="0" w:color="auto"/>
                      </w:divBdr>
                    </w:div>
                  </w:divsChild>
                </w:div>
                <w:div w:id="1051802610">
                  <w:marLeft w:val="0"/>
                  <w:marRight w:val="0"/>
                  <w:marTop w:val="0"/>
                  <w:marBottom w:val="0"/>
                  <w:divBdr>
                    <w:top w:val="none" w:sz="0" w:space="0" w:color="auto"/>
                    <w:left w:val="none" w:sz="0" w:space="0" w:color="auto"/>
                    <w:bottom w:val="none" w:sz="0" w:space="0" w:color="auto"/>
                    <w:right w:val="none" w:sz="0" w:space="0" w:color="auto"/>
                  </w:divBdr>
                  <w:divsChild>
                    <w:div w:id="1584297907">
                      <w:marLeft w:val="0"/>
                      <w:marRight w:val="0"/>
                      <w:marTop w:val="0"/>
                      <w:marBottom w:val="0"/>
                      <w:divBdr>
                        <w:top w:val="none" w:sz="0" w:space="0" w:color="auto"/>
                        <w:left w:val="none" w:sz="0" w:space="0" w:color="auto"/>
                        <w:bottom w:val="none" w:sz="0" w:space="0" w:color="auto"/>
                        <w:right w:val="none" w:sz="0" w:space="0" w:color="auto"/>
                      </w:divBdr>
                    </w:div>
                  </w:divsChild>
                </w:div>
                <w:div w:id="1064178957">
                  <w:marLeft w:val="0"/>
                  <w:marRight w:val="0"/>
                  <w:marTop w:val="0"/>
                  <w:marBottom w:val="0"/>
                  <w:divBdr>
                    <w:top w:val="none" w:sz="0" w:space="0" w:color="auto"/>
                    <w:left w:val="none" w:sz="0" w:space="0" w:color="auto"/>
                    <w:bottom w:val="none" w:sz="0" w:space="0" w:color="auto"/>
                    <w:right w:val="none" w:sz="0" w:space="0" w:color="auto"/>
                  </w:divBdr>
                  <w:divsChild>
                    <w:div w:id="298347052">
                      <w:marLeft w:val="0"/>
                      <w:marRight w:val="0"/>
                      <w:marTop w:val="0"/>
                      <w:marBottom w:val="0"/>
                      <w:divBdr>
                        <w:top w:val="none" w:sz="0" w:space="0" w:color="auto"/>
                        <w:left w:val="none" w:sz="0" w:space="0" w:color="auto"/>
                        <w:bottom w:val="none" w:sz="0" w:space="0" w:color="auto"/>
                        <w:right w:val="none" w:sz="0" w:space="0" w:color="auto"/>
                      </w:divBdr>
                    </w:div>
                  </w:divsChild>
                </w:div>
                <w:div w:id="1075401462">
                  <w:marLeft w:val="0"/>
                  <w:marRight w:val="0"/>
                  <w:marTop w:val="0"/>
                  <w:marBottom w:val="0"/>
                  <w:divBdr>
                    <w:top w:val="none" w:sz="0" w:space="0" w:color="auto"/>
                    <w:left w:val="none" w:sz="0" w:space="0" w:color="auto"/>
                    <w:bottom w:val="none" w:sz="0" w:space="0" w:color="auto"/>
                    <w:right w:val="none" w:sz="0" w:space="0" w:color="auto"/>
                  </w:divBdr>
                  <w:divsChild>
                    <w:div w:id="754594067">
                      <w:marLeft w:val="0"/>
                      <w:marRight w:val="0"/>
                      <w:marTop w:val="0"/>
                      <w:marBottom w:val="0"/>
                      <w:divBdr>
                        <w:top w:val="none" w:sz="0" w:space="0" w:color="auto"/>
                        <w:left w:val="none" w:sz="0" w:space="0" w:color="auto"/>
                        <w:bottom w:val="none" w:sz="0" w:space="0" w:color="auto"/>
                        <w:right w:val="none" w:sz="0" w:space="0" w:color="auto"/>
                      </w:divBdr>
                    </w:div>
                  </w:divsChild>
                </w:div>
                <w:div w:id="1080912105">
                  <w:marLeft w:val="0"/>
                  <w:marRight w:val="0"/>
                  <w:marTop w:val="0"/>
                  <w:marBottom w:val="0"/>
                  <w:divBdr>
                    <w:top w:val="none" w:sz="0" w:space="0" w:color="auto"/>
                    <w:left w:val="none" w:sz="0" w:space="0" w:color="auto"/>
                    <w:bottom w:val="none" w:sz="0" w:space="0" w:color="auto"/>
                    <w:right w:val="none" w:sz="0" w:space="0" w:color="auto"/>
                  </w:divBdr>
                  <w:divsChild>
                    <w:div w:id="220487028">
                      <w:marLeft w:val="0"/>
                      <w:marRight w:val="0"/>
                      <w:marTop w:val="0"/>
                      <w:marBottom w:val="0"/>
                      <w:divBdr>
                        <w:top w:val="none" w:sz="0" w:space="0" w:color="auto"/>
                        <w:left w:val="none" w:sz="0" w:space="0" w:color="auto"/>
                        <w:bottom w:val="none" w:sz="0" w:space="0" w:color="auto"/>
                        <w:right w:val="none" w:sz="0" w:space="0" w:color="auto"/>
                      </w:divBdr>
                    </w:div>
                  </w:divsChild>
                </w:div>
                <w:div w:id="1082794511">
                  <w:marLeft w:val="0"/>
                  <w:marRight w:val="0"/>
                  <w:marTop w:val="0"/>
                  <w:marBottom w:val="0"/>
                  <w:divBdr>
                    <w:top w:val="none" w:sz="0" w:space="0" w:color="auto"/>
                    <w:left w:val="none" w:sz="0" w:space="0" w:color="auto"/>
                    <w:bottom w:val="none" w:sz="0" w:space="0" w:color="auto"/>
                    <w:right w:val="none" w:sz="0" w:space="0" w:color="auto"/>
                  </w:divBdr>
                  <w:divsChild>
                    <w:div w:id="842597671">
                      <w:marLeft w:val="0"/>
                      <w:marRight w:val="0"/>
                      <w:marTop w:val="0"/>
                      <w:marBottom w:val="0"/>
                      <w:divBdr>
                        <w:top w:val="none" w:sz="0" w:space="0" w:color="auto"/>
                        <w:left w:val="none" w:sz="0" w:space="0" w:color="auto"/>
                        <w:bottom w:val="none" w:sz="0" w:space="0" w:color="auto"/>
                        <w:right w:val="none" w:sz="0" w:space="0" w:color="auto"/>
                      </w:divBdr>
                    </w:div>
                  </w:divsChild>
                </w:div>
                <w:div w:id="1097948355">
                  <w:marLeft w:val="0"/>
                  <w:marRight w:val="0"/>
                  <w:marTop w:val="0"/>
                  <w:marBottom w:val="0"/>
                  <w:divBdr>
                    <w:top w:val="none" w:sz="0" w:space="0" w:color="auto"/>
                    <w:left w:val="none" w:sz="0" w:space="0" w:color="auto"/>
                    <w:bottom w:val="none" w:sz="0" w:space="0" w:color="auto"/>
                    <w:right w:val="none" w:sz="0" w:space="0" w:color="auto"/>
                  </w:divBdr>
                  <w:divsChild>
                    <w:div w:id="690423066">
                      <w:marLeft w:val="0"/>
                      <w:marRight w:val="0"/>
                      <w:marTop w:val="0"/>
                      <w:marBottom w:val="0"/>
                      <w:divBdr>
                        <w:top w:val="none" w:sz="0" w:space="0" w:color="auto"/>
                        <w:left w:val="none" w:sz="0" w:space="0" w:color="auto"/>
                        <w:bottom w:val="none" w:sz="0" w:space="0" w:color="auto"/>
                        <w:right w:val="none" w:sz="0" w:space="0" w:color="auto"/>
                      </w:divBdr>
                    </w:div>
                  </w:divsChild>
                </w:div>
                <w:div w:id="1117068881">
                  <w:marLeft w:val="0"/>
                  <w:marRight w:val="0"/>
                  <w:marTop w:val="0"/>
                  <w:marBottom w:val="0"/>
                  <w:divBdr>
                    <w:top w:val="none" w:sz="0" w:space="0" w:color="auto"/>
                    <w:left w:val="none" w:sz="0" w:space="0" w:color="auto"/>
                    <w:bottom w:val="none" w:sz="0" w:space="0" w:color="auto"/>
                    <w:right w:val="none" w:sz="0" w:space="0" w:color="auto"/>
                  </w:divBdr>
                  <w:divsChild>
                    <w:div w:id="419446203">
                      <w:marLeft w:val="0"/>
                      <w:marRight w:val="0"/>
                      <w:marTop w:val="0"/>
                      <w:marBottom w:val="0"/>
                      <w:divBdr>
                        <w:top w:val="none" w:sz="0" w:space="0" w:color="auto"/>
                        <w:left w:val="none" w:sz="0" w:space="0" w:color="auto"/>
                        <w:bottom w:val="none" w:sz="0" w:space="0" w:color="auto"/>
                        <w:right w:val="none" w:sz="0" w:space="0" w:color="auto"/>
                      </w:divBdr>
                    </w:div>
                  </w:divsChild>
                </w:div>
                <w:div w:id="1133409190">
                  <w:marLeft w:val="0"/>
                  <w:marRight w:val="0"/>
                  <w:marTop w:val="0"/>
                  <w:marBottom w:val="0"/>
                  <w:divBdr>
                    <w:top w:val="none" w:sz="0" w:space="0" w:color="auto"/>
                    <w:left w:val="none" w:sz="0" w:space="0" w:color="auto"/>
                    <w:bottom w:val="none" w:sz="0" w:space="0" w:color="auto"/>
                    <w:right w:val="none" w:sz="0" w:space="0" w:color="auto"/>
                  </w:divBdr>
                  <w:divsChild>
                    <w:div w:id="683898963">
                      <w:marLeft w:val="0"/>
                      <w:marRight w:val="0"/>
                      <w:marTop w:val="0"/>
                      <w:marBottom w:val="0"/>
                      <w:divBdr>
                        <w:top w:val="none" w:sz="0" w:space="0" w:color="auto"/>
                        <w:left w:val="none" w:sz="0" w:space="0" w:color="auto"/>
                        <w:bottom w:val="none" w:sz="0" w:space="0" w:color="auto"/>
                        <w:right w:val="none" w:sz="0" w:space="0" w:color="auto"/>
                      </w:divBdr>
                    </w:div>
                  </w:divsChild>
                </w:div>
                <w:div w:id="1138690184">
                  <w:marLeft w:val="0"/>
                  <w:marRight w:val="0"/>
                  <w:marTop w:val="0"/>
                  <w:marBottom w:val="0"/>
                  <w:divBdr>
                    <w:top w:val="none" w:sz="0" w:space="0" w:color="auto"/>
                    <w:left w:val="none" w:sz="0" w:space="0" w:color="auto"/>
                    <w:bottom w:val="none" w:sz="0" w:space="0" w:color="auto"/>
                    <w:right w:val="none" w:sz="0" w:space="0" w:color="auto"/>
                  </w:divBdr>
                  <w:divsChild>
                    <w:div w:id="907494113">
                      <w:marLeft w:val="0"/>
                      <w:marRight w:val="0"/>
                      <w:marTop w:val="0"/>
                      <w:marBottom w:val="0"/>
                      <w:divBdr>
                        <w:top w:val="none" w:sz="0" w:space="0" w:color="auto"/>
                        <w:left w:val="none" w:sz="0" w:space="0" w:color="auto"/>
                        <w:bottom w:val="none" w:sz="0" w:space="0" w:color="auto"/>
                        <w:right w:val="none" w:sz="0" w:space="0" w:color="auto"/>
                      </w:divBdr>
                    </w:div>
                  </w:divsChild>
                </w:div>
                <w:div w:id="1143934053">
                  <w:marLeft w:val="0"/>
                  <w:marRight w:val="0"/>
                  <w:marTop w:val="0"/>
                  <w:marBottom w:val="0"/>
                  <w:divBdr>
                    <w:top w:val="none" w:sz="0" w:space="0" w:color="auto"/>
                    <w:left w:val="none" w:sz="0" w:space="0" w:color="auto"/>
                    <w:bottom w:val="none" w:sz="0" w:space="0" w:color="auto"/>
                    <w:right w:val="none" w:sz="0" w:space="0" w:color="auto"/>
                  </w:divBdr>
                  <w:divsChild>
                    <w:div w:id="1902011164">
                      <w:marLeft w:val="0"/>
                      <w:marRight w:val="0"/>
                      <w:marTop w:val="0"/>
                      <w:marBottom w:val="0"/>
                      <w:divBdr>
                        <w:top w:val="none" w:sz="0" w:space="0" w:color="auto"/>
                        <w:left w:val="none" w:sz="0" w:space="0" w:color="auto"/>
                        <w:bottom w:val="none" w:sz="0" w:space="0" w:color="auto"/>
                        <w:right w:val="none" w:sz="0" w:space="0" w:color="auto"/>
                      </w:divBdr>
                    </w:div>
                  </w:divsChild>
                </w:div>
                <w:div w:id="1154486661">
                  <w:marLeft w:val="0"/>
                  <w:marRight w:val="0"/>
                  <w:marTop w:val="0"/>
                  <w:marBottom w:val="0"/>
                  <w:divBdr>
                    <w:top w:val="none" w:sz="0" w:space="0" w:color="auto"/>
                    <w:left w:val="none" w:sz="0" w:space="0" w:color="auto"/>
                    <w:bottom w:val="none" w:sz="0" w:space="0" w:color="auto"/>
                    <w:right w:val="none" w:sz="0" w:space="0" w:color="auto"/>
                  </w:divBdr>
                  <w:divsChild>
                    <w:div w:id="717822392">
                      <w:marLeft w:val="0"/>
                      <w:marRight w:val="0"/>
                      <w:marTop w:val="0"/>
                      <w:marBottom w:val="0"/>
                      <w:divBdr>
                        <w:top w:val="none" w:sz="0" w:space="0" w:color="auto"/>
                        <w:left w:val="none" w:sz="0" w:space="0" w:color="auto"/>
                        <w:bottom w:val="none" w:sz="0" w:space="0" w:color="auto"/>
                        <w:right w:val="none" w:sz="0" w:space="0" w:color="auto"/>
                      </w:divBdr>
                    </w:div>
                  </w:divsChild>
                </w:div>
                <w:div w:id="1170749873">
                  <w:marLeft w:val="0"/>
                  <w:marRight w:val="0"/>
                  <w:marTop w:val="0"/>
                  <w:marBottom w:val="0"/>
                  <w:divBdr>
                    <w:top w:val="none" w:sz="0" w:space="0" w:color="auto"/>
                    <w:left w:val="none" w:sz="0" w:space="0" w:color="auto"/>
                    <w:bottom w:val="none" w:sz="0" w:space="0" w:color="auto"/>
                    <w:right w:val="none" w:sz="0" w:space="0" w:color="auto"/>
                  </w:divBdr>
                  <w:divsChild>
                    <w:div w:id="666204694">
                      <w:marLeft w:val="0"/>
                      <w:marRight w:val="0"/>
                      <w:marTop w:val="0"/>
                      <w:marBottom w:val="0"/>
                      <w:divBdr>
                        <w:top w:val="none" w:sz="0" w:space="0" w:color="auto"/>
                        <w:left w:val="none" w:sz="0" w:space="0" w:color="auto"/>
                        <w:bottom w:val="none" w:sz="0" w:space="0" w:color="auto"/>
                        <w:right w:val="none" w:sz="0" w:space="0" w:color="auto"/>
                      </w:divBdr>
                    </w:div>
                  </w:divsChild>
                </w:div>
                <w:div w:id="1187909389">
                  <w:marLeft w:val="0"/>
                  <w:marRight w:val="0"/>
                  <w:marTop w:val="0"/>
                  <w:marBottom w:val="0"/>
                  <w:divBdr>
                    <w:top w:val="none" w:sz="0" w:space="0" w:color="auto"/>
                    <w:left w:val="none" w:sz="0" w:space="0" w:color="auto"/>
                    <w:bottom w:val="none" w:sz="0" w:space="0" w:color="auto"/>
                    <w:right w:val="none" w:sz="0" w:space="0" w:color="auto"/>
                  </w:divBdr>
                  <w:divsChild>
                    <w:div w:id="517626524">
                      <w:marLeft w:val="0"/>
                      <w:marRight w:val="0"/>
                      <w:marTop w:val="0"/>
                      <w:marBottom w:val="0"/>
                      <w:divBdr>
                        <w:top w:val="none" w:sz="0" w:space="0" w:color="auto"/>
                        <w:left w:val="none" w:sz="0" w:space="0" w:color="auto"/>
                        <w:bottom w:val="none" w:sz="0" w:space="0" w:color="auto"/>
                        <w:right w:val="none" w:sz="0" w:space="0" w:color="auto"/>
                      </w:divBdr>
                    </w:div>
                  </w:divsChild>
                </w:div>
                <w:div w:id="1188058913">
                  <w:marLeft w:val="0"/>
                  <w:marRight w:val="0"/>
                  <w:marTop w:val="0"/>
                  <w:marBottom w:val="0"/>
                  <w:divBdr>
                    <w:top w:val="none" w:sz="0" w:space="0" w:color="auto"/>
                    <w:left w:val="none" w:sz="0" w:space="0" w:color="auto"/>
                    <w:bottom w:val="none" w:sz="0" w:space="0" w:color="auto"/>
                    <w:right w:val="none" w:sz="0" w:space="0" w:color="auto"/>
                  </w:divBdr>
                  <w:divsChild>
                    <w:div w:id="2128425983">
                      <w:marLeft w:val="0"/>
                      <w:marRight w:val="0"/>
                      <w:marTop w:val="0"/>
                      <w:marBottom w:val="0"/>
                      <w:divBdr>
                        <w:top w:val="none" w:sz="0" w:space="0" w:color="auto"/>
                        <w:left w:val="none" w:sz="0" w:space="0" w:color="auto"/>
                        <w:bottom w:val="none" w:sz="0" w:space="0" w:color="auto"/>
                        <w:right w:val="none" w:sz="0" w:space="0" w:color="auto"/>
                      </w:divBdr>
                    </w:div>
                  </w:divsChild>
                </w:div>
                <w:div w:id="1198616563">
                  <w:marLeft w:val="0"/>
                  <w:marRight w:val="0"/>
                  <w:marTop w:val="0"/>
                  <w:marBottom w:val="0"/>
                  <w:divBdr>
                    <w:top w:val="none" w:sz="0" w:space="0" w:color="auto"/>
                    <w:left w:val="none" w:sz="0" w:space="0" w:color="auto"/>
                    <w:bottom w:val="none" w:sz="0" w:space="0" w:color="auto"/>
                    <w:right w:val="none" w:sz="0" w:space="0" w:color="auto"/>
                  </w:divBdr>
                  <w:divsChild>
                    <w:div w:id="760027870">
                      <w:marLeft w:val="0"/>
                      <w:marRight w:val="0"/>
                      <w:marTop w:val="0"/>
                      <w:marBottom w:val="0"/>
                      <w:divBdr>
                        <w:top w:val="none" w:sz="0" w:space="0" w:color="auto"/>
                        <w:left w:val="none" w:sz="0" w:space="0" w:color="auto"/>
                        <w:bottom w:val="none" w:sz="0" w:space="0" w:color="auto"/>
                        <w:right w:val="none" w:sz="0" w:space="0" w:color="auto"/>
                      </w:divBdr>
                    </w:div>
                  </w:divsChild>
                </w:div>
                <w:div w:id="1229003009">
                  <w:marLeft w:val="0"/>
                  <w:marRight w:val="0"/>
                  <w:marTop w:val="0"/>
                  <w:marBottom w:val="0"/>
                  <w:divBdr>
                    <w:top w:val="none" w:sz="0" w:space="0" w:color="auto"/>
                    <w:left w:val="none" w:sz="0" w:space="0" w:color="auto"/>
                    <w:bottom w:val="none" w:sz="0" w:space="0" w:color="auto"/>
                    <w:right w:val="none" w:sz="0" w:space="0" w:color="auto"/>
                  </w:divBdr>
                  <w:divsChild>
                    <w:div w:id="645428638">
                      <w:marLeft w:val="0"/>
                      <w:marRight w:val="0"/>
                      <w:marTop w:val="0"/>
                      <w:marBottom w:val="0"/>
                      <w:divBdr>
                        <w:top w:val="none" w:sz="0" w:space="0" w:color="auto"/>
                        <w:left w:val="none" w:sz="0" w:space="0" w:color="auto"/>
                        <w:bottom w:val="none" w:sz="0" w:space="0" w:color="auto"/>
                        <w:right w:val="none" w:sz="0" w:space="0" w:color="auto"/>
                      </w:divBdr>
                    </w:div>
                  </w:divsChild>
                </w:div>
                <w:div w:id="1235047611">
                  <w:marLeft w:val="0"/>
                  <w:marRight w:val="0"/>
                  <w:marTop w:val="0"/>
                  <w:marBottom w:val="0"/>
                  <w:divBdr>
                    <w:top w:val="none" w:sz="0" w:space="0" w:color="auto"/>
                    <w:left w:val="none" w:sz="0" w:space="0" w:color="auto"/>
                    <w:bottom w:val="none" w:sz="0" w:space="0" w:color="auto"/>
                    <w:right w:val="none" w:sz="0" w:space="0" w:color="auto"/>
                  </w:divBdr>
                  <w:divsChild>
                    <w:div w:id="701397222">
                      <w:marLeft w:val="0"/>
                      <w:marRight w:val="0"/>
                      <w:marTop w:val="0"/>
                      <w:marBottom w:val="0"/>
                      <w:divBdr>
                        <w:top w:val="none" w:sz="0" w:space="0" w:color="auto"/>
                        <w:left w:val="none" w:sz="0" w:space="0" w:color="auto"/>
                        <w:bottom w:val="none" w:sz="0" w:space="0" w:color="auto"/>
                        <w:right w:val="none" w:sz="0" w:space="0" w:color="auto"/>
                      </w:divBdr>
                    </w:div>
                  </w:divsChild>
                </w:div>
                <w:div w:id="1238858880">
                  <w:marLeft w:val="0"/>
                  <w:marRight w:val="0"/>
                  <w:marTop w:val="0"/>
                  <w:marBottom w:val="0"/>
                  <w:divBdr>
                    <w:top w:val="none" w:sz="0" w:space="0" w:color="auto"/>
                    <w:left w:val="none" w:sz="0" w:space="0" w:color="auto"/>
                    <w:bottom w:val="none" w:sz="0" w:space="0" w:color="auto"/>
                    <w:right w:val="none" w:sz="0" w:space="0" w:color="auto"/>
                  </w:divBdr>
                  <w:divsChild>
                    <w:div w:id="1083455240">
                      <w:marLeft w:val="0"/>
                      <w:marRight w:val="0"/>
                      <w:marTop w:val="0"/>
                      <w:marBottom w:val="0"/>
                      <w:divBdr>
                        <w:top w:val="none" w:sz="0" w:space="0" w:color="auto"/>
                        <w:left w:val="none" w:sz="0" w:space="0" w:color="auto"/>
                        <w:bottom w:val="none" w:sz="0" w:space="0" w:color="auto"/>
                        <w:right w:val="none" w:sz="0" w:space="0" w:color="auto"/>
                      </w:divBdr>
                    </w:div>
                  </w:divsChild>
                </w:div>
                <w:div w:id="1241990217">
                  <w:marLeft w:val="0"/>
                  <w:marRight w:val="0"/>
                  <w:marTop w:val="0"/>
                  <w:marBottom w:val="0"/>
                  <w:divBdr>
                    <w:top w:val="none" w:sz="0" w:space="0" w:color="auto"/>
                    <w:left w:val="none" w:sz="0" w:space="0" w:color="auto"/>
                    <w:bottom w:val="none" w:sz="0" w:space="0" w:color="auto"/>
                    <w:right w:val="none" w:sz="0" w:space="0" w:color="auto"/>
                  </w:divBdr>
                  <w:divsChild>
                    <w:div w:id="871309416">
                      <w:marLeft w:val="0"/>
                      <w:marRight w:val="0"/>
                      <w:marTop w:val="0"/>
                      <w:marBottom w:val="0"/>
                      <w:divBdr>
                        <w:top w:val="none" w:sz="0" w:space="0" w:color="auto"/>
                        <w:left w:val="none" w:sz="0" w:space="0" w:color="auto"/>
                        <w:bottom w:val="none" w:sz="0" w:space="0" w:color="auto"/>
                        <w:right w:val="none" w:sz="0" w:space="0" w:color="auto"/>
                      </w:divBdr>
                    </w:div>
                  </w:divsChild>
                </w:div>
                <w:div w:id="1242640627">
                  <w:marLeft w:val="0"/>
                  <w:marRight w:val="0"/>
                  <w:marTop w:val="0"/>
                  <w:marBottom w:val="0"/>
                  <w:divBdr>
                    <w:top w:val="none" w:sz="0" w:space="0" w:color="auto"/>
                    <w:left w:val="none" w:sz="0" w:space="0" w:color="auto"/>
                    <w:bottom w:val="none" w:sz="0" w:space="0" w:color="auto"/>
                    <w:right w:val="none" w:sz="0" w:space="0" w:color="auto"/>
                  </w:divBdr>
                  <w:divsChild>
                    <w:div w:id="909651810">
                      <w:marLeft w:val="0"/>
                      <w:marRight w:val="0"/>
                      <w:marTop w:val="0"/>
                      <w:marBottom w:val="0"/>
                      <w:divBdr>
                        <w:top w:val="none" w:sz="0" w:space="0" w:color="auto"/>
                        <w:left w:val="none" w:sz="0" w:space="0" w:color="auto"/>
                        <w:bottom w:val="none" w:sz="0" w:space="0" w:color="auto"/>
                        <w:right w:val="none" w:sz="0" w:space="0" w:color="auto"/>
                      </w:divBdr>
                    </w:div>
                  </w:divsChild>
                </w:div>
                <w:div w:id="1246261013">
                  <w:marLeft w:val="0"/>
                  <w:marRight w:val="0"/>
                  <w:marTop w:val="0"/>
                  <w:marBottom w:val="0"/>
                  <w:divBdr>
                    <w:top w:val="none" w:sz="0" w:space="0" w:color="auto"/>
                    <w:left w:val="none" w:sz="0" w:space="0" w:color="auto"/>
                    <w:bottom w:val="none" w:sz="0" w:space="0" w:color="auto"/>
                    <w:right w:val="none" w:sz="0" w:space="0" w:color="auto"/>
                  </w:divBdr>
                  <w:divsChild>
                    <w:div w:id="1561356290">
                      <w:marLeft w:val="0"/>
                      <w:marRight w:val="0"/>
                      <w:marTop w:val="0"/>
                      <w:marBottom w:val="0"/>
                      <w:divBdr>
                        <w:top w:val="none" w:sz="0" w:space="0" w:color="auto"/>
                        <w:left w:val="none" w:sz="0" w:space="0" w:color="auto"/>
                        <w:bottom w:val="none" w:sz="0" w:space="0" w:color="auto"/>
                        <w:right w:val="none" w:sz="0" w:space="0" w:color="auto"/>
                      </w:divBdr>
                    </w:div>
                  </w:divsChild>
                </w:div>
                <w:div w:id="1258101463">
                  <w:marLeft w:val="0"/>
                  <w:marRight w:val="0"/>
                  <w:marTop w:val="0"/>
                  <w:marBottom w:val="0"/>
                  <w:divBdr>
                    <w:top w:val="none" w:sz="0" w:space="0" w:color="auto"/>
                    <w:left w:val="none" w:sz="0" w:space="0" w:color="auto"/>
                    <w:bottom w:val="none" w:sz="0" w:space="0" w:color="auto"/>
                    <w:right w:val="none" w:sz="0" w:space="0" w:color="auto"/>
                  </w:divBdr>
                  <w:divsChild>
                    <w:div w:id="728891814">
                      <w:marLeft w:val="0"/>
                      <w:marRight w:val="0"/>
                      <w:marTop w:val="0"/>
                      <w:marBottom w:val="0"/>
                      <w:divBdr>
                        <w:top w:val="none" w:sz="0" w:space="0" w:color="auto"/>
                        <w:left w:val="none" w:sz="0" w:space="0" w:color="auto"/>
                        <w:bottom w:val="none" w:sz="0" w:space="0" w:color="auto"/>
                        <w:right w:val="none" w:sz="0" w:space="0" w:color="auto"/>
                      </w:divBdr>
                    </w:div>
                  </w:divsChild>
                </w:div>
                <w:div w:id="1293748896">
                  <w:marLeft w:val="0"/>
                  <w:marRight w:val="0"/>
                  <w:marTop w:val="0"/>
                  <w:marBottom w:val="0"/>
                  <w:divBdr>
                    <w:top w:val="none" w:sz="0" w:space="0" w:color="auto"/>
                    <w:left w:val="none" w:sz="0" w:space="0" w:color="auto"/>
                    <w:bottom w:val="none" w:sz="0" w:space="0" w:color="auto"/>
                    <w:right w:val="none" w:sz="0" w:space="0" w:color="auto"/>
                  </w:divBdr>
                  <w:divsChild>
                    <w:div w:id="1647199886">
                      <w:marLeft w:val="0"/>
                      <w:marRight w:val="0"/>
                      <w:marTop w:val="0"/>
                      <w:marBottom w:val="0"/>
                      <w:divBdr>
                        <w:top w:val="none" w:sz="0" w:space="0" w:color="auto"/>
                        <w:left w:val="none" w:sz="0" w:space="0" w:color="auto"/>
                        <w:bottom w:val="none" w:sz="0" w:space="0" w:color="auto"/>
                        <w:right w:val="none" w:sz="0" w:space="0" w:color="auto"/>
                      </w:divBdr>
                    </w:div>
                  </w:divsChild>
                </w:div>
                <w:div w:id="1305234702">
                  <w:marLeft w:val="0"/>
                  <w:marRight w:val="0"/>
                  <w:marTop w:val="0"/>
                  <w:marBottom w:val="0"/>
                  <w:divBdr>
                    <w:top w:val="none" w:sz="0" w:space="0" w:color="auto"/>
                    <w:left w:val="none" w:sz="0" w:space="0" w:color="auto"/>
                    <w:bottom w:val="none" w:sz="0" w:space="0" w:color="auto"/>
                    <w:right w:val="none" w:sz="0" w:space="0" w:color="auto"/>
                  </w:divBdr>
                  <w:divsChild>
                    <w:div w:id="321813408">
                      <w:marLeft w:val="0"/>
                      <w:marRight w:val="0"/>
                      <w:marTop w:val="0"/>
                      <w:marBottom w:val="0"/>
                      <w:divBdr>
                        <w:top w:val="none" w:sz="0" w:space="0" w:color="auto"/>
                        <w:left w:val="none" w:sz="0" w:space="0" w:color="auto"/>
                        <w:bottom w:val="none" w:sz="0" w:space="0" w:color="auto"/>
                        <w:right w:val="none" w:sz="0" w:space="0" w:color="auto"/>
                      </w:divBdr>
                    </w:div>
                  </w:divsChild>
                </w:div>
                <w:div w:id="1321931683">
                  <w:marLeft w:val="0"/>
                  <w:marRight w:val="0"/>
                  <w:marTop w:val="0"/>
                  <w:marBottom w:val="0"/>
                  <w:divBdr>
                    <w:top w:val="none" w:sz="0" w:space="0" w:color="auto"/>
                    <w:left w:val="none" w:sz="0" w:space="0" w:color="auto"/>
                    <w:bottom w:val="none" w:sz="0" w:space="0" w:color="auto"/>
                    <w:right w:val="none" w:sz="0" w:space="0" w:color="auto"/>
                  </w:divBdr>
                  <w:divsChild>
                    <w:div w:id="1218972882">
                      <w:marLeft w:val="0"/>
                      <w:marRight w:val="0"/>
                      <w:marTop w:val="0"/>
                      <w:marBottom w:val="0"/>
                      <w:divBdr>
                        <w:top w:val="none" w:sz="0" w:space="0" w:color="auto"/>
                        <w:left w:val="none" w:sz="0" w:space="0" w:color="auto"/>
                        <w:bottom w:val="none" w:sz="0" w:space="0" w:color="auto"/>
                        <w:right w:val="none" w:sz="0" w:space="0" w:color="auto"/>
                      </w:divBdr>
                    </w:div>
                  </w:divsChild>
                </w:div>
                <w:div w:id="1357542533">
                  <w:marLeft w:val="0"/>
                  <w:marRight w:val="0"/>
                  <w:marTop w:val="0"/>
                  <w:marBottom w:val="0"/>
                  <w:divBdr>
                    <w:top w:val="none" w:sz="0" w:space="0" w:color="auto"/>
                    <w:left w:val="none" w:sz="0" w:space="0" w:color="auto"/>
                    <w:bottom w:val="none" w:sz="0" w:space="0" w:color="auto"/>
                    <w:right w:val="none" w:sz="0" w:space="0" w:color="auto"/>
                  </w:divBdr>
                  <w:divsChild>
                    <w:div w:id="360471767">
                      <w:marLeft w:val="0"/>
                      <w:marRight w:val="0"/>
                      <w:marTop w:val="0"/>
                      <w:marBottom w:val="0"/>
                      <w:divBdr>
                        <w:top w:val="none" w:sz="0" w:space="0" w:color="auto"/>
                        <w:left w:val="none" w:sz="0" w:space="0" w:color="auto"/>
                        <w:bottom w:val="none" w:sz="0" w:space="0" w:color="auto"/>
                        <w:right w:val="none" w:sz="0" w:space="0" w:color="auto"/>
                      </w:divBdr>
                    </w:div>
                  </w:divsChild>
                </w:div>
                <w:div w:id="1411732351">
                  <w:marLeft w:val="0"/>
                  <w:marRight w:val="0"/>
                  <w:marTop w:val="0"/>
                  <w:marBottom w:val="0"/>
                  <w:divBdr>
                    <w:top w:val="none" w:sz="0" w:space="0" w:color="auto"/>
                    <w:left w:val="none" w:sz="0" w:space="0" w:color="auto"/>
                    <w:bottom w:val="none" w:sz="0" w:space="0" w:color="auto"/>
                    <w:right w:val="none" w:sz="0" w:space="0" w:color="auto"/>
                  </w:divBdr>
                  <w:divsChild>
                    <w:div w:id="2041665741">
                      <w:marLeft w:val="0"/>
                      <w:marRight w:val="0"/>
                      <w:marTop w:val="0"/>
                      <w:marBottom w:val="0"/>
                      <w:divBdr>
                        <w:top w:val="none" w:sz="0" w:space="0" w:color="auto"/>
                        <w:left w:val="none" w:sz="0" w:space="0" w:color="auto"/>
                        <w:bottom w:val="none" w:sz="0" w:space="0" w:color="auto"/>
                        <w:right w:val="none" w:sz="0" w:space="0" w:color="auto"/>
                      </w:divBdr>
                    </w:div>
                  </w:divsChild>
                </w:div>
                <w:div w:id="1413745821">
                  <w:marLeft w:val="0"/>
                  <w:marRight w:val="0"/>
                  <w:marTop w:val="0"/>
                  <w:marBottom w:val="0"/>
                  <w:divBdr>
                    <w:top w:val="none" w:sz="0" w:space="0" w:color="auto"/>
                    <w:left w:val="none" w:sz="0" w:space="0" w:color="auto"/>
                    <w:bottom w:val="none" w:sz="0" w:space="0" w:color="auto"/>
                    <w:right w:val="none" w:sz="0" w:space="0" w:color="auto"/>
                  </w:divBdr>
                  <w:divsChild>
                    <w:div w:id="1284189830">
                      <w:marLeft w:val="0"/>
                      <w:marRight w:val="0"/>
                      <w:marTop w:val="0"/>
                      <w:marBottom w:val="0"/>
                      <w:divBdr>
                        <w:top w:val="none" w:sz="0" w:space="0" w:color="auto"/>
                        <w:left w:val="none" w:sz="0" w:space="0" w:color="auto"/>
                        <w:bottom w:val="none" w:sz="0" w:space="0" w:color="auto"/>
                        <w:right w:val="none" w:sz="0" w:space="0" w:color="auto"/>
                      </w:divBdr>
                    </w:div>
                  </w:divsChild>
                </w:div>
                <w:div w:id="1438256880">
                  <w:marLeft w:val="0"/>
                  <w:marRight w:val="0"/>
                  <w:marTop w:val="0"/>
                  <w:marBottom w:val="0"/>
                  <w:divBdr>
                    <w:top w:val="none" w:sz="0" w:space="0" w:color="auto"/>
                    <w:left w:val="none" w:sz="0" w:space="0" w:color="auto"/>
                    <w:bottom w:val="none" w:sz="0" w:space="0" w:color="auto"/>
                    <w:right w:val="none" w:sz="0" w:space="0" w:color="auto"/>
                  </w:divBdr>
                  <w:divsChild>
                    <w:div w:id="1286811160">
                      <w:marLeft w:val="0"/>
                      <w:marRight w:val="0"/>
                      <w:marTop w:val="0"/>
                      <w:marBottom w:val="0"/>
                      <w:divBdr>
                        <w:top w:val="none" w:sz="0" w:space="0" w:color="auto"/>
                        <w:left w:val="none" w:sz="0" w:space="0" w:color="auto"/>
                        <w:bottom w:val="none" w:sz="0" w:space="0" w:color="auto"/>
                        <w:right w:val="none" w:sz="0" w:space="0" w:color="auto"/>
                      </w:divBdr>
                    </w:div>
                  </w:divsChild>
                </w:div>
                <w:div w:id="1438452031">
                  <w:marLeft w:val="0"/>
                  <w:marRight w:val="0"/>
                  <w:marTop w:val="0"/>
                  <w:marBottom w:val="0"/>
                  <w:divBdr>
                    <w:top w:val="none" w:sz="0" w:space="0" w:color="auto"/>
                    <w:left w:val="none" w:sz="0" w:space="0" w:color="auto"/>
                    <w:bottom w:val="none" w:sz="0" w:space="0" w:color="auto"/>
                    <w:right w:val="none" w:sz="0" w:space="0" w:color="auto"/>
                  </w:divBdr>
                  <w:divsChild>
                    <w:div w:id="1161195250">
                      <w:marLeft w:val="0"/>
                      <w:marRight w:val="0"/>
                      <w:marTop w:val="0"/>
                      <w:marBottom w:val="0"/>
                      <w:divBdr>
                        <w:top w:val="none" w:sz="0" w:space="0" w:color="auto"/>
                        <w:left w:val="none" w:sz="0" w:space="0" w:color="auto"/>
                        <w:bottom w:val="none" w:sz="0" w:space="0" w:color="auto"/>
                        <w:right w:val="none" w:sz="0" w:space="0" w:color="auto"/>
                      </w:divBdr>
                    </w:div>
                  </w:divsChild>
                </w:div>
                <w:div w:id="1446803567">
                  <w:marLeft w:val="0"/>
                  <w:marRight w:val="0"/>
                  <w:marTop w:val="0"/>
                  <w:marBottom w:val="0"/>
                  <w:divBdr>
                    <w:top w:val="none" w:sz="0" w:space="0" w:color="auto"/>
                    <w:left w:val="none" w:sz="0" w:space="0" w:color="auto"/>
                    <w:bottom w:val="none" w:sz="0" w:space="0" w:color="auto"/>
                    <w:right w:val="none" w:sz="0" w:space="0" w:color="auto"/>
                  </w:divBdr>
                  <w:divsChild>
                    <w:div w:id="1422143180">
                      <w:marLeft w:val="0"/>
                      <w:marRight w:val="0"/>
                      <w:marTop w:val="0"/>
                      <w:marBottom w:val="0"/>
                      <w:divBdr>
                        <w:top w:val="none" w:sz="0" w:space="0" w:color="auto"/>
                        <w:left w:val="none" w:sz="0" w:space="0" w:color="auto"/>
                        <w:bottom w:val="none" w:sz="0" w:space="0" w:color="auto"/>
                        <w:right w:val="none" w:sz="0" w:space="0" w:color="auto"/>
                      </w:divBdr>
                    </w:div>
                  </w:divsChild>
                </w:div>
                <w:div w:id="1449084095">
                  <w:marLeft w:val="0"/>
                  <w:marRight w:val="0"/>
                  <w:marTop w:val="0"/>
                  <w:marBottom w:val="0"/>
                  <w:divBdr>
                    <w:top w:val="none" w:sz="0" w:space="0" w:color="auto"/>
                    <w:left w:val="none" w:sz="0" w:space="0" w:color="auto"/>
                    <w:bottom w:val="none" w:sz="0" w:space="0" w:color="auto"/>
                    <w:right w:val="none" w:sz="0" w:space="0" w:color="auto"/>
                  </w:divBdr>
                  <w:divsChild>
                    <w:div w:id="772747953">
                      <w:marLeft w:val="0"/>
                      <w:marRight w:val="0"/>
                      <w:marTop w:val="0"/>
                      <w:marBottom w:val="0"/>
                      <w:divBdr>
                        <w:top w:val="none" w:sz="0" w:space="0" w:color="auto"/>
                        <w:left w:val="none" w:sz="0" w:space="0" w:color="auto"/>
                        <w:bottom w:val="none" w:sz="0" w:space="0" w:color="auto"/>
                        <w:right w:val="none" w:sz="0" w:space="0" w:color="auto"/>
                      </w:divBdr>
                    </w:div>
                  </w:divsChild>
                </w:div>
                <w:div w:id="1449467034">
                  <w:marLeft w:val="0"/>
                  <w:marRight w:val="0"/>
                  <w:marTop w:val="0"/>
                  <w:marBottom w:val="0"/>
                  <w:divBdr>
                    <w:top w:val="none" w:sz="0" w:space="0" w:color="auto"/>
                    <w:left w:val="none" w:sz="0" w:space="0" w:color="auto"/>
                    <w:bottom w:val="none" w:sz="0" w:space="0" w:color="auto"/>
                    <w:right w:val="none" w:sz="0" w:space="0" w:color="auto"/>
                  </w:divBdr>
                  <w:divsChild>
                    <w:div w:id="1805271040">
                      <w:marLeft w:val="0"/>
                      <w:marRight w:val="0"/>
                      <w:marTop w:val="0"/>
                      <w:marBottom w:val="0"/>
                      <w:divBdr>
                        <w:top w:val="none" w:sz="0" w:space="0" w:color="auto"/>
                        <w:left w:val="none" w:sz="0" w:space="0" w:color="auto"/>
                        <w:bottom w:val="none" w:sz="0" w:space="0" w:color="auto"/>
                        <w:right w:val="none" w:sz="0" w:space="0" w:color="auto"/>
                      </w:divBdr>
                    </w:div>
                  </w:divsChild>
                </w:div>
                <w:div w:id="1458715753">
                  <w:marLeft w:val="0"/>
                  <w:marRight w:val="0"/>
                  <w:marTop w:val="0"/>
                  <w:marBottom w:val="0"/>
                  <w:divBdr>
                    <w:top w:val="none" w:sz="0" w:space="0" w:color="auto"/>
                    <w:left w:val="none" w:sz="0" w:space="0" w:color="auto"/>
                    <w:bottom w:val="none" w:sz="0" w:space="0" w:color="auto"/>
                    <w:right w:val="none" w:sz="0" w:space="0" w:color="auto"/>
                  </w:divBdr>
                  <w:divsChild>
                    <w:div w:id="666640085">
                      <w:marLeft w:val="0"/>
                      <w:marRight w:val="0"/>
                      <w:marTop w:val="0"/>
                      <w:marBottom w:val="0"/>
                      <w:divBdr>
                        <w:top w:val="none" w:sz="0" w:space="0" w:color="auto"/>
                        <w:left w:val="none" w:sz="0" w:space="0" w:color="auto"/>
                        <w:bottom w:val="none" w:sz="0" w:space="0" w:color="auto"/>
                        <w:right w:val="none" w:sz="0" w:space="0" w:color="auto"/>
                      </w:divBdr>
                    </w:div>
                  </w:divsChild>
                </w:div>
                <w:div w:id="1460757095">
                  <w:marLeft w:val="0"/>
                  <w:marRight w:val="0"/>
                  <w:marTop w:val="0"/>
                  <w:marBottom w:val="0"/>
                  <w:divBdr>
                    <w:top w:val="none" w:sz="0" w:space="0" w:color="auto"/>
                    <w:left w:val="none" w:sz="0" w:space="0" w:color="auto"/>
                    <w:bottom w:val="none" w:sz="0" w:space="0" w:color="auto"/>
                    <w:right w:val="none" w:sz="0" w:space="0" w:color="auto"/>
                  </w:divBdr>
                  <w:divsChild>
                    <w:div w:id="203444669">
                      <w:marLeft w:val="0"/>
                      <w:marRight w:val="0"/>
                      <w:marTop w:val="0"/>
                      <w:marBottom w:val="0"/>
                      <w:divBdr>
                        <w:top w:val="none" w:sz="0" w:space="0" w:color="auto"/>
                        <w:left w:val="none" w:sz="0" w:space="0" w:color="auto"/>
                        <w:bottom w:val="none" w:sz="0" w:space="0" w:color="auto"/>
                        <w:right w:val="none" w:sz="0" w:space="0" w:color="auto"/>
                      </w:divBdr>
                    </w:div>
                  </w:divsChild>
                </w:div>
                <w:div w:id="1462268179">
                  <w:marLeft w:val="0"/>
                  <w:marRight w:val="0"/>
                  <w:marTop w:val="0"/>
                  <w:marBottom w:val="0"/>
                  <w:divBdr>
                    <w:top w:val="none" w:sz="0" w:space="0" w:color="auto"/>
                    <w:left w:val="none" w:sz="0" w:space="0" w:color="auto"/>
                    <w:bottom w:val="none" w:sz="0" w:space="0" w:color="auto"/>
                    <w:right w:val="none" w:sz="0" w:space="0" w:color="auto"/>
                  </w:divBdr>
                  <w:divsChild>
                    <w:div w:id="1808233622">
                      <w:marLeft w:val="0"/>
                      <w:marRight w:val="0"/>
                      <w:marTop w:val="0"/>
                      <w:marBottom w:val="0"/>
                      <w:divBdr>
                        <w:top w:val="none" w:sz="0" w:space="0" w:color="auto"/>
                        <w:left w:val="none" w:sz="0" w:space="0" w:color="auto"/>
                        <w:bottom w:val="none" w:sz="0" w:space="0" w:color="auto"/>
                        <w:right w:val="none" w:sz="0" w:space="0" w:color="auto"/>
                      </w:divBdr>
                    </w:div>
                  </w:divsChild>
                </w:div>
                <w:div w:id="1464155552">
                  <w:marLeft w:val="0"/>
                  <w:marRight w:val="0"/>
                  <w:marTop w:val="0"/>
                  <w:marBottom w:val="0"/>
                  <w:divBdr>
                    <w:top w:val="none" w:sz="0" w:space="0" w:color="auto"/>
                    <w:left w:val="none" w:sz="0" w:space="0" w:color="auto"/>
                    <w:bottom w:val="none" w:sz="0" w:space="0" w:color="auto"/>
                    <w:right w:val="none" w:sz="0" w:space="0" w:color="auto"/>
                  </w:divBdr>
                  <w:divsChild>
                    <w:div w:id="486242468">
                      <w:marLeft w:val="0"/>
                      <w:marRight w:val="0"/>
                      <w:marTop w:val="0"/>
                      <w:marBottom w:val="0"/>
                      <w:divBdr>
                        <w:top w:val="none" w:sz="0" w:space="0" w:color="auto"/>
                        <w:left w:val="none" w:sz="0" w:space="0" w:color="auto"/>
                        <w:bottom w:val="none" w:sz="0" w:space="0" w:color="auto"/>
                        <w:right w:val="none" w:sz="0" w:space="0" w:color="auto"/>
                      </w:divBdr>
                    </w:div>
                  </w:divsChild>
                </w:div>
                <w:div w:id="1470366025">
                  <w:marLeft w:val="0"/>
                  <w:marRight w:val="0"/>
                  <w:marTop w:val="0"/>
                  <w:marBottom w:val="0"/>
                  <w:divBdr>
                    <w:top w:val="none" w:sz="0" w:space="0" w:color="auto"/>
                    <w:left w:val="none" w:sz="0" w:space="0" w:color="auto"/>
                    <w:bottom w:val="none" w:sz="0" w:space="0" w:color="auto"/>
                    <w:right w:val="none" w:sz="0" w:space="0" w:color="auto"/>
                  </w:divBdr>
                  <w:divsChild>
                    <w:div w:id="575944353">
                      <w:marLeft w:val="0"/>
                      <w:marRight w:val="0"/>
                      <w:marTop w:val="0"/>
                      <w:marBottom w:val="0"/>
                      <w:divBdr>
                        <w:top w:val="none" w:sz="0" w:space="0" w:color="auto"/>
                        <w:left w:val="none" w:sz="0" w:space="0" w:color="auto"/>
                        <w:bottom w:val="none" w:sz="0" w:space="0" w:color="auto"/>
                        <w:right w:val="none" w:sz="0" w:space="0" w:color="auto"/>
                      </w:divBdr>
                    </w:div>
                  </w:divsChild>
                </w:div>
                <w:div w:id="1524592895">
                  <w:marLeft w:val="0"/>
                  <w:marRight w:val="0"/>
                  <w:marTop w:val="0"/>
                  <w:marBottom w:val="0"/>
                  <w:divBdr>
                    <w:top w:val="none" w:sz="0" w:space="0" w:color="auto"/>
                    <w:left w:val="none" w:sz="0" w:space="0" w:color="auto"/>
                    <w:bottom w:val="none" w:sz="0" w:space="0" w:color="auto"/>
                    <w:right w:val="none" w:sz="0" w:space="0" w:color="auto"/>
                  </w:divBdr>
                  <w:divsChild>
                    <w:div w:id="1591960195">
                      <w:marLeft w:val="0"/>
                      <w:marRight w:val="0"/>
                      <w:marTop w:val="0"/>
                      <w:marBottom w:val="0"/>
                      <w:divBdr>
                        <w:top w:val="none" w:sz="0" w:space="0" w:color="auto"/>
                        <w:left w:val="none" w:sz="0" w:space="0" w:color="auto"/>
                        <w:bottom w:val="none" w:sz="0" w:space="0" w:color="auto"/>
                        <w:right w:val="none" w:sz="0" w:space="0" w:color="auto"/>
                      </w:divBdr>
                    </w:div>
                  </w:divsChild>
                </w:div>
                <w:div w:id="1538621212">
                  <w:marLeft w:val="0"/>
                  <w:marRight w:val="0"/>
                  <w:marTop w:val="0"/>
                  <w:marBottom w:val="0"/>
                  <w:divBdr>
                    <w:top w:val="none" w:sz="0" w:space="0" w:color="auto"/>
                    <w:left w:val="none" w:sz="0" w:space="0" w:color="auto"/>
                    <w:bottom w:val="none" w:sz="0" w:space="0" w:color="auto"/>
                    <w:right w:val="none" w:sz="0" w:space="0" w:color="auto"/>
                  </w:divBdr>
                  <w:divsChild>
                    <w:div w:id="1927614217">
                      <w:marLeft w:val="0"/>
                      <w:marRight w:val="0"/>
                      <w:marTop w:val="0"/>
                      <w:marBottom w:val="0"/>
                      <w:divBdr>
                        <w:top w:val="none" w:sz="0" w:space="0" w:color="auto"/>
                        <w:left w:val="none" w:sz="0" w:space="0" w:color="auto"/>
                        <w:bottom w:val="none" w:sz="0" w:space="0" w:color="auto"/>
                        <w:right w:val="none" w:sz="0" w:space="0" w:color="auto"/>
                      </w:divBdr>
                    </w:div>
                  </w:divsChild>
                </w:div>
                <w:div w:id="1544253147">
                  <w:marLeft w:val="0"/>
                  <w:marRight w:val="0"/>
                  <w:marTop w:val="0"/>
                  <w:marBottom w:val="0"/>
                  <w:divBdr>
                    <w:top w:val="none" w:sz="0" w:space="0" w:color="auto"/>
                    <w:left w:val="none" w:sz="0" w:space="0" w:color="auto"/>
                    <w:bottom w:val="none" w:sz="0" w:space="0" w:color="auto"/>
                    <w:right w:val="none" w:sz="0" w:space="0" w:color="auto"/>
                  </w:divBdr>
                  <w:divsChild>
                    <w:div w:id="1767774105">
                      <w:marLeft w:val="0"/>
                      <w:marRight w:val="0"/>
                      <w:marTop w:val="0"/>
                      <w:marBottom w:val="0"/>
                      <w:divBdr>
                        <w:top w:val="none" w:sz="0" w:space="0" w:color="auto"/>
                        <w:left w:val="none" w:sz="0" w:space="0" w:color="auto"/>
                        <w:bottom w:val="none" w:sz="0" w:space="0" w:color="auto"/>
                        <w:right w:val="none" w:sz="0" w:space="0" w:color="auto"/>
                      </w:divBdr>
                    </w:div>
                  </w:divsChild>
                </w:div>
                <w:div w:id="1545830248">
                  <w:marLeft w:val="0"/>
                  <w:marRight w:val="0"/>
                  <w:marTop w:val="0"/>
                  <w:marBottom w:val="0"/>
                  <w:divBdr>
                    <w:top w:val="none" w:sz="0" w:space="0" w:color="auto"/>
                    <w:left w:val="none" w:sz="0" w:space="0" w:color="auto"/>
                    <w:bottom w:val="none" w:sz="0" w:space="0" w:color="auto"/>
                    <w:right w:val="none" w:sz="0" w:space="0" w:color="auto"/>
                  </w:divBdr>
                  <w:divsChild>
                    <w:div w:id="1433472657">
                      <w:marLeft w:val="0"/>
                      <w:marRight w:val="0"/>
                      <w:marTop w:val="0"/>
                      <w:marBottom w:val="0"/>
                      <w:divBdr>
                        <w:top w:val="none" w:sz="0" w:space="0" w:color="auto"/>
                        <w:left w:val="none" w:sz="0" w:space="0" w:color="auto"/>
                        <w:bottom w:val="none" w:sz="0" w:space="0" w:color="auto"/>
                        <w:right w:val="none" w:sz="0" w:space="0" w:color="auto"/>
                      </w:divBdr>
                    </w:div>
                  </w:divsChild>
                </w:div>
                <w:div w:id="1548832874">
                  <w:marLeft w:val="0"/>
                  <w:marRight w:val="0"/>
                  <w:marTop w:val="0"/>
                  <w:marBottom w:val="0"/>
                  <w:divBdr>
                    <w:top w:val="none" w:sz="0" w:space="0" w:color="auto"/>
                    <w:left w:val="none" w:sz="0" w:space="0" w:color="auto"/>
                    <w:bottom w:val="none" w:sz="0" w:space="0" w:color="auto"/>
                    <w:right w:val="none" w:sz="0" w:space="0" w:color="auto"/>
                  </w:divBdr>
                  <w:divsChild>
                    <w:div w:id="1855338909">
                      <w:marLeft w:val="0"/>
                      <w:marRight w:val="0"/>
                      <w:marTop w:val="0"/>
                      <w:marBottom w:val="0"/>
                      <w:divBdr>
                        <w:top w:val="none" w:sz="0" w:space="0" w:color="auto"/>
                        <w:left w:val="none" w:sz="0" w:space="0" w:color="auto"/>
                        <w:bottom w:val="none" w:sz="0" w:space="0" w:color="auto"/>
                        <w:right w:val="none" w:sz="0" w:space="0" w:color="auto"/>
                      </w:divBdr>
                    </w:div>
                  </w:divsChild>
                </w:div>
                <w:div w:id="1565221247">
                  <w:marLeft w:val="0"/>
                  <w:marRight w:val="0"/>
                  <w:marTop w:val="0"/>
                  <w:marBottom w:val="0"/>
                  <w:divBdr>
                    <w:top w:val="none" w:sz="0" w:space="0" w:color="auto"/>
                    <w:left w:val="none" w:sz="0" w:space="0" w:color="auto"/>
                    <w:bottom w:val="none" w:sz="0" w:space="0" w:color="auto"/>
                    <w:right w:val="none" w:sz="0" w:space="0" w:color="auto"/>
                  </w:divBdr>
                  <w:divsChild>
                    <w:div w:id="1379696114">
                      <w:marLeft w:val="0"/>
                      <w:marRight w:val="0"/>
                      <w:marTop w:val="0"/>
                      <w:marBottom w:val="0"/>
                      <w:divBdr>
                        <w:top w:val="none" w:sz="0" w:space="0" w:color="auto"/>
                        <w:left w:val="none" w:sz="0" w:space="0" w:color="auto"/>
                        <w:bottom w:val="none" w:sz="0" w:space="0" w:color="auto"/>
                        <w:right w:val="none" w:sz="0" w:space="0" w:color="auto"/>
                      </w:divBdr>
                    </w:div>
                  </w:divsChild>
                </w:div>
                <w:div w:id="1567910274">
                  <w:marLeft w:val="0"/>
                  <w:marRight w:val="0"/>
                  <w:marTop w:val="0"/>
                  <w:marBottom w:val="0"/>
                  <w:divBdr>
                    <w:top w:val="none" w:sz="0" w:space="0" w:color="auto"/>
                    <w:left w:val="none" w:sz="0" w:space="0" w:color="auto"/>
                    <w:bottom w:val="none" w:sz="0" w:space="0" w:color="auto"/>
                    <w:right w:val="none" w:sz="0" w:space="0" w:color="auto"/>
                  </w:divBdr>
                  <w:divsChild>
                    <w:div w:id="1159494921">
                      <w:marLeft w:val="0"/>
                      <w:marRight w:val="0"/>
                      <w:marTop w:val="0"/>
                      <w:marBottom w:val="0"/>
                      <w:divBdr>
                        <w:top w:val="none" w:sz="0" w:space="0" w:color="auto"/>
                        <w:left w:val="none" w:sz="0" w:space="0" w:color="auto"/>
                        <w:bottom w:val="none" w:sz="0" w:space="0" w:color="auto"/>
                        <w:right w:val="none" w:sz="0" w:space="0" w:color="auto"/>
                      </w:divBdr>
                    </w:div>
                  </w:divsChild>
                </w:div>
                <w:div w:id="1568371607">
                  <w:marLeft w:val="0"/>
                  <w:marRight w:val="0"/>
                  <w:marTop w:val="0"/>
                  <w:marBottom w:val="0"/>
                  <w:divBdr>
                    <w:top w:val="none" w:sz="0" w:space="0" w:color="auto"/>
                    <w:left w:val="none" w:sz="0" w:space="0" w:color="auto"/>
                    <w:bottom w:val="none" w:sz="0" w:space="0" w:color="auto"/>
                    <w:right w:val="none" w:sz="0" w:space="0" w:color="auto"/>
                  </w:divBdr>
                  <w:divsChild>
                    <w:div w:id="2089838141">
                      <w:marLeft w:val="0"/>
                      <w:marRight w:val="0"/>
                      <w:marTop w:val="0"/>
                      <w:marBottom w:val="0"/>
                      <w:divBdr>
                        <w:top w:val="none" w:sz="0" w:space="0" w:color="auto"/>
                        <w:left w:val="none" w:sz="0" w:space="0" w:color="auto"/>
                        <w:bottom w:val="none" w:sz="0" w:space="0" w:color="auto"/>
                        <w:right w:val="none" w:sz="0" w:space="0" w:color="auto"/>
                      </w:divBdr>
                    </w:div>
                  </w:divsChild>
                </w:div>
                <w:div w:id="1574197199">
                  <w:marLeft w:val="0"/>
                  <w:marRight w:val="0"/>
                  <w:marTop w:val="0"/>
                  <w:marBottom w:val="0"/>
                  <w:divBdr>
                    <w:top w:val="none" w:sz="0" w:space="0" w:color="auto"/>
                    <w:left w:val="none" w:sz="0" w:space="0" w:color="auto"/>
                    <w:bottom w:val="none" w:sz="0" w:space="0" w:color="auto"/>
                    <w:right w:val="none" w:sz="0" w:space="0" w:color="auto"/>
                  </w:divBdr>
                  <w:divsChild>
                    <w:div w:id="970749379">
                      <w:marLeft w:val="0"/>
                      <w:marRight w:val="0"/>
                      <w:marTop w:val="0"/>
                      <w:marBottom w:val="0"/>
                      <w:divBdr>
                        <w:top w:val="none" w:sz="0" w:space="0" w:color="auto"/>
                        <w:left w:val="none" w:sz="0" w:space="0" w:color="auto"/>
                        <w:bottom w:val="none" w:sz="0" w:space="0" w:color="auto"/>
                        <w:right w:val="none" w:sz="0" w:space="0" w:color="auto"/>
                      </w:divBdr>
                    </w:div>
                  </w:divsChild>
                </w:div>
                <w:div w:id="1581134532">
                  <w:marLeft w:val="0"/>
                  <w:marRight w:val="0"/>
                  <w:marTop w:val="0"/>
                  <w:marBottom w:val="0"/>
                  <w:divBdr>
                    <w:top w:val="none" w:sz="0" w:space="0" w:color="auto"/>
                    <w:left w:val="none" w:sz="0" w:space="0" w:color="auto"/>
                    <w:bottom w:val="none" w:sz="0" w:space="0" w:color="auto"/>
                    <w:right w:val="none" w:sz="0" w:space="0" w:color="auto"/>
                  </w:divBdr>
                  <w:divsChild>
                    <w:div w:id="1219239770">
                      <w:marLeft w:val="0"/>
                      <w:marRight w:val="0"/>
                      <w:marTop w:val="0"/>
                      <w:marBottom w:val="0"/>
                      <w:divBdr>
                        <w:top w:val="none" w:sz="0" w:space="0" w:color="auto"/>
                        <w:left w:val="none" w:sz="0" w:space="0" w:color="auto"/>
                        <w:bottom w:val="none" w:sz="0" w:space="0" w:color="auto"/>
                        <w:right w:val="none" w:sz="0" w:space="0" w:color="auto"/>
                      </w:divBdr>
                    </w:div>
                  </w:divsChild>
                </w:div>
                <w:div w:id="1592274227">
                  <w:marLeft w:val="0"/>
                  <w:marRight w:val="0"/>
                  <w:marTop w:val="0"/>
                  <w:marBottom w:val="0"/>
                  <w:divBdr>
                    <w:top w:val="none" w:sz="0" w:space="0" w:color="auto"/>
                    <w:left w:val="none" w:sz="0" w:space="0" w:color="auto"/>
                    <w:bottom w:val="none" w:sz="0" w:space="0" w:color="auto"/>
                    <w:right w:val="none" w:sz="0" w:space="0" w:color="auto"/>
                  </w:divBdr>
                  <w:divsChild>
                    <w:div w:id="276714988">
                      <w:marLeft w:val="0"/>
                      <w:marRight w:val="0"/>
                      <w:marTop w:val="0"/>
                      <w:marBottom w:val="0"/>
                      <w:divBdr>
                        <w:top w:val="none" w:sz="0" w:space="0" w:color="auto"/>
                        <w:left w:val="none" w:sz="0" w:space="0" w:color="auto"/>
                        <w:bottom w:val="none" w:sz="0" w:space="0" w:color="auto"/>
                        <w:right w:val="none" w:sz="0" w:space="0" w:color="auto"/>
                      </w:divBdr>
                    </w:div>
                  </w:divsChild>
                </w:div>
                <w:div w:id="1632705195">
                  <w:marLeft w:val="0"/>
                  <w:marRight w:val="0"/>
                  <w:marTop w:val="0"/>
                  <w:marBottom w:val="0"/>
                  <w:divBdr>
                    <w:top w:val="none" w:sz="0" w:space="0" w:color="auto"/>
                    <w:left w:val="none" w:sz="0" w:space="0" w:color="auto"/>
                    <w:bottom w:val="none" w:sz="0" w:space="0" w:color="auto"/>
                    <w:right w:val="none" w:sz="0" w:space="0" w:color="auto"/>
                  </w:divBdr>
                  <w:divsChild>
                    <w:div w:id="1734888222">
                      <w:marLeft w:val="0"/>
                      <w:marRight w:val="0"/>
                      <w:marTop w:val="0"/>
                      <w:marBottom w:val="0"/>
                      <w:divBdr>
                        <w:top w:val="none" w:sz="0" w:space="0" w:color="auto"/>
                        <w:left w:val="none" w:sz="0" w:space="0" w:color="auto"/>
                        <w:bottom w:val="none" w:sz="0" w:space="0" w:color="auto"/>
                        <w:right w:val="none" w:sz="0" w:space="0" w:color="auto"/>
                      </w:divBdr>
                    </w:div>
                  </w:divsChild>
                </w:div>
                <w:div w:id="1643465878">
                  <w:marLeft w:val="0"/>
                  <w:marRight w:val="0"/>
                  <w:marTop w:val="0"/>
                  <w:marBottom w:val="0"/>
                  <w:divBdr>
                    <w:top w:val="none" w:sz="0" w:space="0" w:color="auto"/>
                    <w:left w:val="none" w:sz="0" w:space="0" w:color="auto"/>
                    <w:bottom w:val="none" w:sz="0" w:space="0" w:color="auto"/>
                    <w:right w:val="none" w:sz="0" w:space="0" w:color="auto"/>
                  </w:divBdr>
                  <w:divsChild>
                    <w:div w:id="500005809">
                      <w:marLeft w:val="0"/>
                      <w:marRight w:val="0"/>
                      <w:marTop w:val="0"/>
                      <w:marBottom w:val="0"/>
                      <w:divBdr>
                        <w:top w:val="none" w:sz="0" w:space="0" w:color="auto"/>
                        <w:left w:val="none" w:sz="0" w:space="0" w:color="auto"/>
                        <w:bottom w:val="none" w:sz="0" w:space="0" w:color="auto"/>
                        <w:right w:val="none" w:sz="0" w:space="0" w:color="auto"/>
                      </w:divBdr>
                    </w:div>
                  </w:divsChild>
                </w:div>
                <w:div w:id="1650360289">
                  <w:marLeft w:val="0"/>
                  <w:marRight w:val="0"/>
                  <w:marTop w:val="0"/>
                  <w:marBottom w:val="0"/>
                  <w:divBdr>
                    <w:top w:val="none" w:sz="0" w:space="0" w:color="auto"/>
                    <w:left w:val="none" w:sz="0" w:space="0" w:color="auto"/>
                    <w:bottom w:val="none" w:sz="0" w:space="0" w:color="auto"/>
                    <w:right w:val="none" w:sz="0" w:space="0" w:color="auto"/>
                  </w:divBdr>
                  <w:divsChild>
                    <w:div w:id="601258235">
                      <w:marLeft w:val="0"/>
                      <w:marRight w:val="0"/>
                      <w:marTop w:val="0"/>
                      <w:marBottom w:val="0"/>
                      <w:divBdr>
                        <w:top w:val="none" w:sz="0" w:space="0" w:color="auto"/>
                        <w:left w:val="none" w:sz="0" w:space="0" w:color="auto"/>
                        <w:bottom w:val="none" w:sz="0" w:space="0" w:color="auto"/>
                        <w:right w:val="none" w:sz="0" w:space="0" w:color="auto"/>
                      </w:divBdr>
                    </w:div>
                  </w:divsChild>
                </w:div>
                <w:div w:id="1673407015">
                  <w:marLeft w:val="0"/>
                  <w:marRight w:val="0"/>
                  <w:marTop w:val="0"/>
                  <w:marBottom w:val="0"/>
                  <w:divBdr>
                    <w:top w:val="none" w:sz="0" w:space="0" w:color="auto"/>
                    <w:left w:val="none" w:sz="0" w:space="0" w:color="auto"/>
                    <w:bottom w:val="none" w:sz="0" w:space="0" w:color="auto"/>
                    <w:right w:val="none" w:sz="0" w:space="0" w:color="auto"/>
                  </w:divBdr>
                  <w:divsChild>
                    <w:div w:id="1246455477">
                      <w:marLeft w:val="0"/>
                      <w:marRight w:val="0"/>
                      <w:marTop w:val="0"/>
                      <w:marBottom w:val="0"/>
                      <w:divBdr>
                        <w:top w:val="none" w:sz="0" w:space="0" w:color="auto"/>
                        <w:left w:val="none" w:sz="0" w:space="0" w:color="auto"/>
                        <w:bottom w:val="none" w:sz="0" w:space="0" w:color="auto"/>
                        <w:right w:val="none" w:sz="0" w:space="0" w:color="auto"/>
                      </w:divBdr>
                    </w:div>
                  </w:divsChild>
                </w:div>
                <w:div w:id="1682121445">
                  <w:marLeft w:val="0"/>
                  <w:marRight w:val="0"/>
                  <w:marTop w:val="0"/>
                  <w:marBottom w:val="0"/>
                  <w:divBdr>
                    <w:top w:val="none" w:sz="0" w:space="0" w:color="auto"/>
                    <w:left w:val="none" w:sz="0" w:space="0" w:color="auto"/>
                    <w:bottom w:val="none" w:sz="0" w:space="0" w:color="auto"/>
                    <w:right w:val="none" w:sz="0" w:space="0" w:color="auto"/>
                  </w:divBdr>
                  <w:divsChild>
                    <w:div w:id="1400254186">
                      <w:marLeft w:val="0"/>
                      <w:marRight w:val="0"/>
                      <w:marTop w:val="0"/>
                      <w:marBottom w:val="0"/>
                      <w:divBdr>
                        <w:top w:val="none" w:sz="0" w:space="0" w:color="auto"/>
                        <w:left w:val="none" w:sz="0" w:space="0" w:color="auto"/>
                        <w:bottom w:val="none" w:sz="0" w:space="0" w:color="auto"/>
                        <w:right w:val="none" w:sz="0" w:space="0" w:color="auto"/>
                      </w:divBdr>
                    </w:div>
                  </w:divsChild>
                </w:div>
                <w:div w:id="1683968710">
                  <w:marLeft w:val="0"/>
                  <w:marRight w:val="0"/>
                  <w:marTop w:val="0"/>
                  <w:marBottom w:val="0"/>
                  <w:divBdr>
                    <w:top w:val="none" w:sz="0" w:space="0" w:color="auto"/>
                    <w:left w:val="none" w:sz="0" w:space="0" w:color="auto"/>
                    <w:bottom w:val="none" w:sz="0" w:space="0" w:color="auto"/>
                    <w:right w:val="none" w:sz="0" w:space="0" w:color="auto"/>
                  </w:divBdr>
                  <w:divsChild>
                    <w:div w:id="95445922">
                      <w:marLeft w:val="0"/>
                      <w:marRight w:val="0"/>
                      <w:marTop w:val="0"/>
                      <w:marBottom w:val="0"/>
                      <w:divBdr>
                        <w:top w:val="none" w:sz="0" w:space="0" w:color="auto"/>
                        <w:left w:val="none" w:sz="0" w:space="0" w:color="auto"/>
                        <w:bottom w:val="none" w:sz="0" w:space="0" w:color="auto"/>
                        <w:right w:val="none" w:sz="0" w:space="0" w:color="auto"/>
                      </w:divBdr>
                    </w:div>
                  </w:divsChild>
                </w:div>
                <w:div w:id="1689982875">
                  <w:marLeft w:val="0"/>
                  <w:marRight w:val="0"/>
                  <w:marTop w:val="0"/>
                  <w:marBottom w:val="0"/>
                  <w:divBdr>
                    <w:top w:val="none" w:sz="0" w:space="0" w:color="auto"/>
                    <w:left w:val="none" w:sz="0" w:space="0" w:color="auto"/>
                    <w:bottom w:val="none" w:sz="0" w:space="0" w:color="auto"/>
                    <w:right w:val="none" w:sz="0" w:space="0" w:color="auto"/>
                  </w:divBdr>
                  <w:divsChild>
                    <w:div w:id="1407066941">
                      <w:marLeft w:val="0"/>
                      <w:marRight w:val="0"/>
                      <w:marTop w:val="0"/>
                      <w:marBottom w:val="0"/>
                      <w:divBdr>
                        <w:top w:val="none" w:sz="0" w:space="0" w:color="auto"/>
                        <w:left w:val="none" w:sz="0" w:space="0" w:color="auto"/>
                        <w:bottom w:val="none" w:sz="0" w:space="0" w:color="auto"/>
                        <w:right w:val="none" w:sz="0" w:space="0" w:color="auto"/>
                      </w:divBdr>
                    </w:div>
                  </w:divsChild>
                </w:div>
                <w:div w:id="1717969206">
                  <w:marLeft w:val="0"/>
                  <w:marRight w:val="0"/>
                  <w:marTop w:val="0"/>
                  <w:marBottom w:val="0"/>
                  <w:divBdr>
                    <w:top w:val="none" w:sz="0" w:space="0" w:color="auto"/>
                    <w:left w:val="none" w:sz="0" w:space="0" w:color="auto"/>
                    <w:bottom w:val="none" w:sz="0" w:space="0" w:color="auto"/>
                    <w:right w:val="none" w:sz="0" w:space="0" w:color="auto"/>
                  </w:divBdr>
                  <w:divsChild>
                    <w:div w:id="972373663">
                      <w:marLeft w:val="0"/>
                      <w:marRight w:val="0"/>
                      <w:marTop w:val="0"/>
                      <w:marBottom w:val="0"/>
                      <w:divBdr>
                        <w:top w:val="none" w:sz="0" w:space="0" w:color="auto"/>
                        <w:left w:val="none" w:sz="0" w:space="0" w:color="auto"/>
                        <w:bottom w:val="none" w:sz="0" w:space="0" w:color="auto"/>
                        <w:right w:val="none" w:sz="0" w:space="0" w:color="auto"/>
                      </w:divBdr>
                    </w:div>
                  </w:divsChild>
                </w:div>
                <w:div w:id="1732536716">
                  <w:marLeft w:val="0"/>
                  <w:marRight w:val="0"/>
                  <w:marTop w:val="0"/>
                  <w:marBottom w:val="0"/>
                  <w:divBdr>
                    <w:top w:val="none" w:sz="0" w:space="0" w:color="auto"/>
                    <w:left w:val="none" w:sz="0" w:space="0" w:color="auto"/>
                    <w:bottom w:val="none" w:sz="0" w:space="0" w:color="auto"/>
                    <w:right w:val="none" w:sz="0" w:space="0" w:color="auto"/>
                  </w:divBdr>
                  <w:divsChild>
                    <w:div w:id="420417556">
                      <w:marLeft w:val="0"/>
                      <w:marRight w:val="0"/>
                      <w:marTop w:val="0"/>
                      <w:marBottom w:val="0"/>
                      <w:divBdr>
                        <w:top w:val="none" w:sz="0" w:space="0" w:color="auto"/>
                        <w:left w:val="none" w:sz="0" w:space="0" w:color="auto"/>
                        <w:bottom w:val="none" w:sz="0" w:space="0" w:color="auto"/>
                        <w:right w:val="none" w:sz="0" w:space="0" w:color="auto"/>
                      </w:divBdr>
                    </w:div>
                  </w:divsChild>
                </w:div>
                <w:div w:id="1759936454">
                  <w:marLeft w:val="0"/>
                  <w:marRight w:val="0"/>
                  <w:marTop w:val="0"/>
                  <w:marBottom w:val="0"/>
                  <w:divBdr>
                    <w:top w:val="none" w:sz="0" w:space="0" w:color="auto"/>
                    <w:left w:val="none" w:sz="0" w:space="0" w:color="auto"/>
                    <w:bottom w:val="none" w:sz="0" w:space="0" w:color="auto"/>
                    <w:right w:val="none" w:sz="0" w:space="0" w:color="auto"/>
                  </w:divBdr>
                  <w:divsChild>
                    <w:div w:id="93937413">
                      <w:marLeft w:val="0"/>
                      <w:marRight w:val="0"/>
                      <w:marTop w:val="0"/>
                      <w:marBottom w:val="0"/>
                      <w:divBdr>
                        <w:top w:val="none" w:sz="0" w:space="0" w:color="auto"/>
                        <w:left w:val="none" w:sz="0" w:space="0" w:color="auto"/>
                        <w:bottom w:val="none" w:sz="0" w:space="0" w:color="auto"/>
                        <w:right w:val="none" w:sz="0" w:space="0" w:color="auto"/>
                      </w:divBdr>
                    </w:div>
                  </w:divsChild>
                </w:div>
                <w:div w:id="1766195685">
                  <w:marLeft w:val="0"/>
                  <w:marRight w:val="0"/>
                  <w:marTop w:val="0"/>
                  <w:marBottom w:val="0"/>
                  <w:divBdr>
                    <w:top w:val="none" w:sz="0" w:space="0" w:color="auto"/>
                    <w:left w:val="none" w:sz="0" w:space="0" w:color="auto"/>
                    <w:bottom w:val="none" w:sz="0" w:space="0" w:color="auto"/>
                    <w:right w:val="none" w:sz="0" w:space="0" w:color="auto"/>
                  </w:divBdr>
                  <w:divsChild>
                    <w:div w:id="343635542">
                      <w:marLeft w:val="0"/>
                      <w:marRight w:val="0"/>
                      <w:marTop w:val="0"/>
                      <w:marBottom w:val="0"/>
                      <w:divBdr>
                        <w:top w:val="none" w:sz="0" w:space="0" w:color="auto"/>
                        <w:left w:val="none" w:sz="0" w:space="0" w:color="auto"/>
                        <w:bottom w:val="none" w:sz="0" w:space="0" w:color="auto"/>
                        <w:right w:val="none" w:sz="0" w:space="0" w:color="auto"/>
                      </w:divBdr>
                    </w:div>
                  </w:divsChild>
                </w:div>
                <w:div w:id="1772319225">
                  <w:marLeft w:val="0"/>
                  <w:marRight w:val="0"/>
                  <w:marTop w:val="0"/>
                  <w:marBottom w:val="0"/>
                  <w:divBdr>
                    <w:top w:val="none" w:sz="0" w:space="0" w:color="auto"/>
                    <w:left w:val="none" w:sz="0" w:space="0" w:color="auto"/>
                    <w:bottom w:val="none" w:sz="0" w:space="0" w:color="auto"/>
                    <w:right w:val="none" w:sz="0" w:space="0" w:color="auto"/>
                  </w:divBdr>
                  <w:divsChild>
                    <w:div w:id="437723618">
                      <w:marLeft w:val="0"/>
                      <w:marRight w:val="0"/>
                      <w:marTop w:val="0"/>
                      <w:marBottom w:val="0"/>
                      <w:divBdr>
                        <w:top w:val="none" w:sz="0" w:space="0" w:color="auto"/>
                        <w:left w:val="none" w:sz="0" w:space="0" w:color="auto"/>
                        <w:bottom w:val="none" w:sz="0" w:space="0" w:color="auto"/>
                        <w:right w:val="none" w:sz="0" w:space="0" w:color="auto"/>
                      </w:divBdr>
                    </w:div>
                  </w:divsChild>
                </w:div>
                <w:div w:id="1817647013">
                  <w:marLeft w:val="0"/>
                  <w:marRight w:val="0"/>
                  <w:marTop w:val="0"/>
                  <w:marBottom w:val="0"/>
                  <w:divBdr>
                    <w:top w:val="none" w:sz="0" w:space="0" w:color="auto"/>
                    <w:left w:val="none" w:sz="0" w:space="0" w:color="auto"/>
                    <w:bottom w:val="none" w:sz="0" w:space="0" w:color="auto"/>
                    <w:right w:val="none" w:sz="0" w:space="0" w:color="auto"/>
                  </w:divBdr>
                  <w:divsChild>
                    <w:div w:id="1800100553">
                      <w:marLeft w:val="0"/>
                      <w:marRight w:val="0"/>
                      <w:marTop w:val="0"/>
                      <w:marBottom w:val="0"/>
                      <w:divBdr>
                        <w:top w:val="none" w:sz="0" w:space="0" w:color="auto"/>
                        <w:left w:val="none" w:sz="0" w:space="0" w:color="auto"/>
                        <w:bottom w:val="none" w:sz="0" w:space="0" w:color="auto"/>
                        <w:right w:val="none" w:sz="0" w:space="0" w:color="auto"/>
                      </w:divBdr>
                    </w:div>
                  </w:divsChild>
                </w:div>
                <w:div w:id="1840342414">
                  <w:marLeft w:val="0"/>
                  <w:marRight w:val="0"/>
                  <w:marTop w:val="0"/>
                  <w:marBottom w:val="0"/>
                  <w:divBdr>
                    <w:top w:val="none" w:sz="0" w:space="0" w:color="auto"/>
                    <w:left w:val="none" w:sz="0" w:space="0" w:color="auto"/>
                    <w:bottom w:val="none" w:sz="0" w:space="0" w:color="auto"/>
                    <w:right w:val="none" w:sz="0" w:space="0" w:color="auto"/>
                  </w:divBdr>
                  <w:divsChild>
                    <w:div w:id="1069422073">
                      <w:marLeft w:val="0"/>
                      <w:marRight w:val="0"/>
                      <w:marTop w:val="0"/>
                      <w:marBottom w:val="0"/>
                      <w:divBdr>
                        <w:top w:val="none" w:sz="0" w:space="0" w:color="auto"/>
                        <w:left w:val="none" w:sz="0" w:space="0" w:color="auto"/>
                        <w:bottom w:val="none" w:sz="0" w:space="0" w:color="auto"/>
                        <w:right w:val="none" w:sz="0" w:space="0" w:color="auto"/>
                      </w:divBdr>
                    </w:div>
                  </w:divsChild>
                </w:div>
                <w:div w:id="1845976163">
                  <w:marLeft w:val="0"/>
                  <w:marRight w:val="0"/>
                  <w:marTop w:val="0"/>
                  <w:marBottom w:val="0"/>
                  <w:divBdr>
                    <w:top w:val="none" w:sz="0" w:space="0" w:color="auto"/>
                    <w:left w:val="none" w:sz="0" w:space="0" w:color="auto"/>
                    <w:bottom w:val="none" w:sz="0" w:space="0" w:color="auto"/>
                    <w:right w:val="none" w:sz="0" w:space="0" w:color="auto"/>
                  </w:divBdr>
                  <w:divsChild>
                    <w:div w:id="682972102">
                      <w:marLeft w:val="0"/>
                      <w:marRight w:val="0"/>
                      <w:marTop w:val="0"/>
                      <w:marBottom w:val="0"/>
                      <w:divBdr>
                        <w:top w:val="none" w:sz="0" w:space="0" w:color="auto"/>
                        <w:left w:val="none" w:sz="0" w:space="0" w:color="auto"/>
                        <w:bottom w:val="none" w:sz="0" w:space="0" w:color="auto"/>
                        <w:right w:val="none" w:sz="0" w:space="0" w:color="auto"/>
                      </w:divBdr>
                    </w:div>
                  </w:divsChild>
                </w:div>
                <w:div w:id="1852139761">
                  <w:marLeft w:val="0"/>
                  <w:marRight w:val="0"/>
                  <w:marTop w:val="0"/>
                  <w:marBottom w:val="0"/>
                  <w:divBdr>
                    <w:top w:val="none" w:sz="0" w:space="0" w:color="auto"/>
                    <w:left w:val="none" w:sz="0" w:space="0" w:color="auto"/>
                    <w:bottom w:val="none" w:sz="0" w:space="0" w:color="auto"/>
                    <w:right w:val="none" w:sz="0" w:space="0" w:color="auto"/>
                  </w:divBdr>
                  <w:divsChild>
                    <w:div w:id="1797990616">
                      <w:marLeft w:val="0"/>
                      <w:marRight w:val="0"/>
                      <w:marTop w:val="0"/>
                      <w:marBottom w:val="0"/>
                      <w:divBdr>
                        <w:top w:val="none" w:sz="0" w:space="0" w:color="auto"/>
                        <w:left w:val="none" w:sz="0" w:space="0" w:color="auto"/>
                        <w:bottom w:val="none" w:sz="0" w:space="0" w:color="auto"/>
                        <w:right w:val="none" w:sz="0" w:space="0" w:color="auto"/>
                      </w:divBdr>
                    </w:div>
                  </w:divsChild>
                </w:div>
                <w:div w:id="1905944237">
                  <w:marLeft w:val="0"/>
                  <w:marRight w:val="0"/>
                  <w:marTop w:val="0"/>
                  <w:marBottom w:val="0"/>
                  <w:divBdr>
                    <w:top w:val="none" w:sz="0" w:space="0" w:color="auto"/>
                    <w:left w:val="none" w:sz="0" w:space="0" w:color="auto"/>
                    <w:bottom w:val="none" w:sz="0" w:space="0" w:color="auto"/>
                    <w:right w:val="none" w:sz="0" w:space="0" w:color="auto"/>
                  </w:divBdr>
                  <w:divsChild>
                    <w:div w:id="2132741651">
                      <w:marLeft w:val="0"/>
                      <w:marRight w:val="0"/>
                      <w:marTop w:val="0"/>
                      <w:marBottom w:val="0"/>
                      <w:divBdr>
                        <w:top w:val="none" w:sz="0" w:space="0" w:color="auto"/>
                        <w:left w:val="none" w:sz="0" w:space="0" w:color="auto"/>
                        <w:bottom w:val="none" w:sz="0" w:space="0" w:color="auto"/>
                        <w:right w:val="none" w:sz="0" w:space="0" w:color="auto"/>
                      </w:divBdr>
                    </w:div>
                  </w:divsChild>
                </w:div>
                <w:div w:id="1912737967">
                  <w:marLeft w:val="0"/>
                  <w:marRight w:val="0"/>
                  <w:marTop w:val="0"/>
                  <w:marBottom w:val="0"/>
                  <w:divBdr>
                    <w:top w:val="none" w:sz="0" w:space="0" w:color="auto"/>
                    <w:left w:val="none" w:sz="0" w:space="0" w:color="auto"/>
                    <w:bottom w:val="none" w:sz="0" w:space="0" w:color="auto"/>
                    <w:right w:val="none" w:sz="0" w:space="0" w:color="auto"/>
                  </w:divBdr>
                  <w:divsChild>
                    <w:div w:id="902957463">
                      <w:marLeft w:val="0"/>
                      <w:marRight w:val="0"/>
                      <w:marTop w:val="0"/>
                      <w:marBottom w:val="0"/>
                      <w:divBdr>
                        <w:top w:val="none" w:sz="0" w:space="0" w:color="auto"/>
                        <w:left w:val="none" w:sz="0" w:space="0" w:color="auto"/>
                        <w:bottom w:val="none" w:sz="0" w:space="0" w:color="auto"/>
                        <w:right w:val="none" w:sz="0" w:space="0" w:color="auto"/>
                      </w:divBdr>
                    </w:div>
                  </w:divsChild>
                </w:div>
                <w:div w:id="1915238174">
                  <w:marLeft w:val="0"/>
                  <w:marRight w:val="0"/>
                  <w:marTop w:val="0"/>
                  <w:marBottom w:val="0"/>
                  <w:divBdr>
                    <w:top w:val="none" w:sz="0" w:space="0" w:color="auto"/>
                    <w:left w:val="none" w:sz="0" w:space="0" w:color="auto"/>
                    <w:bottom w:val="none" w:sz="0" w:space="0" w:color="auto"/>
                    <w:right w:val="none" w:sz="0" w:space="0" w:color="auto"/>
                  </w:divBdr>
                  <w:divsChild>
                    <w:div w:id="956644886">
                      <w:marLeft w:val="0"/>
                      <w:marRight w:val="0"/>
                      <w:marTop w:val="0"/>
                      <w:marBottom w:val="0"/>
                      <w:divBdr>
                        <w:top w:val="none" w:sz="0" w:space="0" w:color="auto"/>
                        <w:left w:val="none" w:sz="0" w:space="0" w:color="auto"/>
                        <w:bottom w:val="none" w:sz="0" w:space="0" w:color="auto"/>
                        <w:right w:val="none" w:sz="0" w:space="0" w:color="auto"/>
                      </w:divBdr>
                    </w:div>
                  </w:divsChild>
                </w:div>
                <w:div w:id="1920097465">
                  <w:marLeft w:val="0"/>
                  <w:marRight w:val="0"/>
                  <w:marTop w:val="0"/>
                  <w:marBottom w:val="0"/>
                  <w:divBdr>
                    <w:top w:val="none" w:sz="0" w:space="0" w:color="auto"/>
                    <w:left w:val="none" w:sz="0" w:space="0" w:color="auto"/>
                    <w:bottom w:val="none" w:sz="0" w:space="0" w:color="auto"/>
                    <w:right w:val="none" w:sz="0" w:space="0" w:color="auto"/>
                  </w:divBdr>
                  <w:divsChild>
                    <w:div w:id="488055626">
                      <w:marLeft w:val="0"/>
                      <w:marRight w:val="0"/>
                      <w:marTop w:val="0"/>
                      <w:marBottom w:val="0"/>
                      <w:divBdr>
                        <w:top w:val="none" w:sz="0" w:space="0" w:color="auto"/>
                        <w:left w:val="none" w:sz="0" w:space="0" w:color="auto"/>
                        <w:bottom w:val="none" w:sz="0" w:space="0" w:color="auto"/>
                        <w:right w:val="none" w:sz="0" w:space="0" w:color="auto"/>
                      </w:divBdr>
                    </w:div>
                  </w:divsChild>
                </w:div>
                <w:div w:id="1926189510">
                  <w:marLeft w:val="0"/>
                  <w:marRight w:val="0"/>
                  <w:marTop w:val="0"/>
                  <w:marBottom w:val="0"/>
                  <w:divBdr>
                    <w:top w:val="none" w:sz="0" w:space="0" w:color="auto"/>
                    <w:left w:val="none" w:sz="0" w:space="0" w:color="auto"/>
                    <w:bottom w:val="none" w:sz="0" w:space="0" w:color="auto"/>
                    <w:right w:val="none" w:sz="0" w:space="0" w:color="auto"/>
                  </w:divBdr>
                  <w:divsChild>
                    <w:div w:id="181819071">
                      <w:marLeft w:val="0"/>
                      <w:marRight w:val="0"/>
                      <w:marTop w:val="0"/>
                      <w:marBottom w:val="0"/>
                      <w:divBdr>
                        <w:top w:val="none" w:sz="0" w:space="0" w:color="auto"/>
                        <w:left w:val="none" w:sz="0" w:space="0" w:color="auto"/>
                        <w:bottom w:val="none" w:sz="0" w:space="0" w:color="auto"/>
                        <w:right w:val="none" w:sz="0" w:space="0" w:color="auto"/>
                      </w:divBdr>
                    </w:div>
                  </w:divsChild>
                </w:div>
                <w:div w:id="1936547571">
                  <w:marLeft w:val="0"/>
                  <w:marRight w:val="0"/>
                  <w:marTop w:val="0"/>
                  <w:marBottom w:val="0"/>
                  <w:divBdr>
                    <w:top w:val="none" w:sz="0" w:space="0" w:color="auto"/>
                    <w:left w:val="none" w:sz="0" w:space="0" w:color="auto"/>
                    <w:bottom w:val="none" w:sz="0" w:space="0" w:color="auto"/>
                    <w:right w:val="none" w:sz="0" w:space="0" w:color="auto"/>
                  </w:divBdr>
                  <w:divsChild>
                    <w:div w:id="878934037">
                      <w:marLeft w:val="0"/>
                      <w:marRight w:val="0"/>
                      <w:marTop w:val="0"/>
                      <w:marBottom w:val="0"/>
                      <w:divBdr>
                        <w:top w:val="none" w:sz="0" w:space="0" w:color="auto"/>
                        <w:left w:val="none" w:sz="0" w:space="0" w:color="auto"/>
                        <w:bottom w:val="none" w:sz="0" w:space="0" w:color="auto"/>
                        <w:right w:val="none" w:sz="0" w:space="0" w:color="auto"/>
                      </w:divBdr>
                    </w:div>
                  </w:divsChild>
                </w:div>
                <w:div w:id="1941445337">
                  <w:marLeft w:val="0"/>
                  <w:marRight w:val="0"/>
                  <w:marTop w:val="0"/>
                  <w:marBottom w:val="0"/>
                  <w:divBdr>
                    <w:top w:val="none" w:sz="0" w:space="0" w:color="auto"/>
                    <w:left w:val="none" w:sz="0" w:space="0" w:color="auto"/>
                    <w:bottom w:val="none" w:sz="0" w:space="0" w:color="auto"/>
                    <w:right w:val="none" w:sz="0" w:space="0" w:color="auto"/>
                  </w:divBdr>
                  <w:divsChild>
                    <w:div w:id="965890637">
                      <w:marLeft w:val="0"/>
                      <w:marRight w:val="0"/>
                      <w:marTop w:val="0"/>
                      <w:marBottom w:val="0"/>
                      <w:divBdr>
                        <w:top w:val="none" w:sz="0" w:space="0" w:color="auto"/>
                        <w:left w:val="none" w:sz="0" w:space="0" w:color="auto"/>
                        <w:bottom w:val="none" w:sz="0" w:space="0" w:color="auto"/>
                        <w:right w:val="none" w:sz="0" w:space="0" w:color="auto"/>
                      </w:divBdr>
                    </w:div>
                  </w:divsChild>
                </w:div>
                <w:div w:id="1947150404">
                  <w:marLeft w:val="0"/>
                  <w:marRight w:val="0"/>
                  <w:marTop w:val="0"/>
                  <w:marBottom w:val="0"/>
                  <w:divBdr>
                    <w:top w:val="none" w:sz="0" w:space="0" w:color="auto"/>
                    <w:left w:val="none" w:sz="0" w:space="0" w:color="auto"/>
                    <w:bottom w:val="none" w:sz="0" w:space="0" w:color="auto"/>
                    <w:right w:val="none" w:sz="0" w:space="0" w:color="auto"/>
                  </w:divBdr>
                  <w:divsChild>
                    <w:div w:id="1989820777">
                      <w:marLeft w:val="0"/>
                      <w:marRight w:val="0"/>
                      <w:marTop w:val="0"/>
                      <w:marBottom w:val="0"/>
                      <w:divBdr>
                        <w:top w:val="none" w:sz="0" w:space="0" w:color="auto"/>
                        <w:left w:val="none" w:sz="0" w:space="0" w:color="auto"/>
                        <w:bottom w:val="none" w:sz="0" w:space="0" w:color="auto"/>
                        <w:right w:val="none" w:sz="0" w:space="0" w:color="auto"/>
                      </w:divBdr>
                    </w:div>
                  </w:divsChild>
                </w:div>
                <w:div w:id="1949507079">
                  <w:marLeft w:val="0"/>
                  <w:marRight w:val="0"/>
                  <w:marTop w:val="0"/>
                  <w:marBottom w:val="0"/>
                  <w:divBdr>
                    <w:top w:val="none" w:sz="0" w:space="0" w:color="auto"/>
                    <w:left w:val="none" w:sz="0" w:space="0" w:color="auto"/>
                    <w:bottom w:val="none" w:sz="0" w:space="0" w:color="auto"/>
                    <w:right w:val="none" w:sz="0" w:space="0" w:color="auto"/>
                  </w:divBdr>
                  <w:divsChild>
                    <w:div w:id="1610315097">
                      <w:marLeft w:val="0"/>
                      <w:marRight w:val="0"/>
                      <w:marTop w:val="0"/>
                      <w:marBottom w:val="0"/>
                      <w:divBdr>
                        <w:top w:val="none" w:sz="0" w:space="0" w:color="auto"/>
                        <w:left w:val="none" w:sz="0" w:space="0" w:color="auto"/>
                        <w:bottom w:val="none" w:sz="0" w:space="0" w:color="auto"/>
                        <w:right w:val="none" w:sz="0" w:space="0" w:color="auto"/>
                      </w:divBdr>
                    </w:div>
                  </w:divsChild>
                </w:div>
                <w:div w:id="1978030397">
                  <w:marLeft w:val="0"/>
                  <w:marRight w:val="0"/>
                  <w:marTop w:val="0"/>
                  <w:marBottom w:val="0"/>
                  <w:divBdr>
                    <w:top w:val="none" w:sz="0" w:space="0" w:color="auto"/>
                    <w:left w:val="none" w:sz="0" w:space="0" w:color="auto"/>
                    <w:bottom w:val="none" w:sz="0" w:space="0" w:color="auto"/>
                    <w:right w:val="none" w:sz="0" w:space="0" w:color="auto"/>
                  </w:divBdr>
                  <w:divsChild>
                    <w:div w:id="1848323358">
                      <w:marLeft w:val="0"/>
                      <w:marRight w:val="0"/>
                      <w:marTop w:val="0"/>
                      <w:marBottom w:val="0"/>
                      <w:divBdr>
                        <w:top w:val="none" w:sz="0" w:space="0" w:color="auto"/>
                        <w:left w:val="none" w:sz="0" w:space="0" w:color="auto"/>
                        <w:bottom w:val="none" w:sz="0" w:space="0" w:color="auto"/>
                        <w:right w:val="none" w:sz="0" w:space="0" w:color="auto"/>
                      </w:divBdr>
                    </w:div>
                  </w:divsChild>
                </w:div>
                <w:div w:id="1981568401">
                  <w:marLeft w:val="0"/>
                  <w:marRight w:val="0"/>
                  <w:marTop w:val="0"/>
                  <w:marBottom w:val="0"/>
                  <w:divBdr>
                    <w:top w:val="none" w:sz="0" w:space="0" w:color="auto"/>
                    <w:left w:val="none" w:sz="0" w:space="0" w:color="auto"/>
                    <w:bottom w:val="none" w:sz="0" w:space="0" w:color="auto"/>
                    <w:right w:val="none" w:sz="0" w:space="0" w:color="auto"/>
                  </w:divBdr>
                  <w:divsChild>
                    <w:div w:id="849223311">
                      <w:marLeft w:val="0"/>
                      <w:marRight w:val="0"/>
                      <w:marTop w:val="0"/>
                      <w:marBottom w:val="0"/>
                      <w:divBdr>
                        <w:top w:val="none" w:sz="0" w:space="0" w:color="auto"/>
                        <w:left w:val="none" w:sz="0" w:space="0" w:color="auto"/>
                        <w:bottom w:val="none" w:sz="0" w:space="0" w:color="auto"/>
                        <w:right w:val="none" w:sz="0" w:space="0" w:color="auto"/>
                      </w:divBdr>
                    </w:div>
                  </w:divsChild>
                </w:div>
                <w:div w:id="1989092809">
                  <w:marLeft w:val="0"/>
                  <w:marRight w:val="0"/>
                  <w:marTop w:val="0"/>
                  <w:marBottom w:val="0"/>
                  <w:divBdr>
                    <w:top w:val="none" w:sz="0" w:space="0" w:color="auto"/>
                    <w:left w:val="none" w:sz="0" w:space="0" w:color="auto"/>
                    <w:bottom w:val="none" w:sz="0" w:space="0" w:color="auto"/>
                    <w:right w:val="none" w:sz="0" w:space="0" w:color="auto"/>
                  </w:divBdr>
                  <w:divsChild>
                    <w:div w:id="1787307754">
                      <w:marLeft w:val="0"/>
                      <w:marRight w:val="0"/>
                      <w:marTop w:val="0"/>
                      <w:marBottom w:val="0"/>
                      <w:divBdr>
                        <w:top w:val="none" w:sz="0" w:space="0" w:color="auto"/>
                        <w:left w:val="none" w:sz="0" w:space="0" w:color="auto"/>
                        <w:bottom w:val="none" w:sz="0" w:space="0" w:color="auto"/>
                        <w:right w:val="none" w:sz="0" w:space="0" w:color="auto"/>
                      </w:divBdr>
                    </w:div>
                  </w:divsChild>
                </w:div>
                <w:div w:id="1992098548">
                  <w:marLeft w:val="0"/>
                  <w:marRight w:val="0"/>
                  <w:marTop w:val="0"/>
                  <w:marBottom w:val="0"/>
                  <w:divBdr>
                    <w:top w:val="none" w:sz="0" w:space="0" w:color="auto"/>
                    <w:left w:val="none" w:sz="0" w:space="0" w:color="auto"/>
                    <w:bottom w:val="none" w:sz="0" w:space="0" w:color="auto"/>
                    <w:right w:val="none" w:sz="0" w:space="0" w:color="auto"/>
                  </w:divBdr>
                  <w:divsChild>
                    <w:div w:id="498930819">
                      <w:marLeft w:val="0"/>
                      <w:marRight w:val="0"/>
                      <w:marTop w:val="0"/>
                      <w:marBottom w:val="0"/>
                      <w:divBdr>
                        <w:top w:val="none" w:sz="0" w:space="0" w:color="auto"/>
                        <w:left w:val="none" w:sz="0" w:space="0" w:color="auto"/>
                        <w:bottom w:val="none" w:sz="0" w:space="0" w:color="auto"/>
                        <w:right w:val="none" w:sz="0" w:space="0" w:color="auto"/>
                      </w:divBdr>
                    </w:div>
                  </w:divsChild>
                </w:div>
                <w:div w:id="1993412951">
                  <w:marLeft w:val="0"/>
                  <w:marRight w:val="0"/>
                  <w:marTop w:val="0"/>
                  <w:marBottom w:val="0"/>
                  <w:divBdr>
                    <w:top w:val="none" w:sz="0" w:space="0" w:color="auto"/>
                    <w:left w:val="none" w:sz="0" w:space="0" w:color="auto"/>
                    <w:bottom w:val="none" w:sz="0" w:space="0" w:color="auto"/>
                    <w:right w:val="none" w:sz="0" w:space="0" w:color="auto"/>
                  </w:divBdr>
                  <w:divsChild>
                    <w:div w:id="177934590">
                      <w:marLeft w:val="0"/>
                      <w:marRight w:val="0"/>
                      <w:marTop w:val="0"/>
                      <w:marBottom w:val="0"/>
                      <w:divBdr>
                        <w:top w:val="none" w:sz="0" w:space="0" w:color="auto"/>
                        <w:left w:val="none" w:sz="0" w:space="0" w:color="auto"/>
                        <w:bottom w:val="none" w:sz="0" w:space="0" w:color="auto"/>
                        <w:right w:val="none" w:sz="0" w:space="0" w:color="auto"/>
                      </w:divBdr>
                    </w:div>
                  </w:divsChild>
                </w:div>
                <w:div w:id="2009289364">
                  <w:marLeft w:val="0"/>
                  <w:marRight w:val="0"/>
                  <w:marTop w:val="0"/>
                  <w:marBottom w:val="0"/>
                  <w:divBdr>
                    <w:top w:val="none" w:sz="0" w:space="0" w:color="auto"/>
                    <w:left w:val="none" w:sz="0" w:space="0" w:color="auto"/>
                    <w:bottom w:val="none" w:sz="0" w:space="0" w:color="auto"/>
                    <w:right w:val="none" w:sz="0" w:space="0" w:color="auto"/>
                  </w:divBdr>
                  <w:divsChild>
                    <w:div w:id="1808742921">
                      <w:marLeft w:val="0"/>
                      <w:marRight w:val="0"/>
                      <w:marTop w:val="0"/>
                      <w:marBottom w:val="0"/>
                      <w:divBdr>
                        <w:top w:val="none" w:sz="0" w:space="0" w:color="auto"/>
                        <w:left w:val="none" w:sz="0" w:space="0" w:color="auto"/>
                        <w:bottom w:val="none" w:sz="0" w:space="0" w:color="auto"/>
                        <w:right w:val="none" w:sz="0" w:space="0" w:color="auto"/>
                      </w:divBdr>
                    </w:div>
                  </w:divsChild>
                </w:div>
                <w:div w:id="2017337817">
                  <w:marLeft w:val="0"/>
                  <w:marRight w:val="0"/>
                  <w:marTop w:val="0"/>
                  <w:marBottom w:val="0"/>
                  <w:divBdr>
                    <w:top w:val="none" w:sz="0" w:space="0" w:color="auto"/>
                    <w:left w:val="none" w:sz="0" w:space="0" w:color="auto"/>
                    <w:bottom w:val="none" w:sz="0" w:space="0" w:color="auto"/>
                    <w:right w:val="none" w:sz="0" w:space="0" w:color="auto"/>
                  </w:divBdr>
                  <w:divsChild>
                    <w:div w:id="596906609">
                      <w:marLeft w:val="0"/>
                      <w:marRight w:val="0"/>
                      <w:marTop w:val="0"/>
                      <w:marBottom w:val="0"/>
                      <w:divBdr>
                        <w:top w:val="none" w:sz="0" w:space="0" w:color="auto"/>
                        <w:left w:val="none" w:sz="0" w:space="0" w:color="auto"/>
                        <w:bottom w:val="none" w:sz="0" w:space="0" w:color="auto"/>
                        <w:right w:val="none" w:sz="0" w:space="0" w:color="auto"/>
                      </w:divBdr>
                    </w:div>
                  </w:divsChild>
                </w:div>
                <w:div w:id="2020622016">
                  <w:marLeft w:val="0"/>
                  <w:marRight w:val="0"/>
                  <w:marTop w:val="0"/>
                  <w:marBottom w:val="0"/>
                  <w:divBdr>
                    <w:top w:val="none" w:sz="0" w:space="0" w:color="auto"/>
                    <w:left w:val="none" w:sz="0" w:space="0" w:color="auto"/>
                    <w:bottom w:val="none" w:sz="0" w:space="0" w:color="auto"/>
                    <w:right w:val="none" w:sz="0" w:space="0" w:color="auto"/>
                  </w:divBdr>
                  <w:divsChild>
                    <w:div w:id="1286738688">
                      <w:marLeft w:val="0"/>
                      <w:marRight w:val="0"/>
                      <w:marTop w:val="0"/>
                      <w:marBottom w:val="0"/>
                      <w:divBdr>
                        <w:top w:val="none" w:sz="0" w:space="0" w:color="auto"/>
                        <w:left w:val="none" w:sz="0" w:space="0" w:color="auto"/>
                        <w:bottom w:val="none" w:sz="0" w:space="0" w:color="auto"/>
                        <w:right w:val="none" w:sz="0" w:space="0" w:color="auto"/>
                      </w:divBdr>
                    </w:div>
                  </w:divsChild>
                </w:div>
                <w:div w:id="2024091873">
                  <w:marLeft w:val="0"/>
                  <w:marRight w:val="0"/>
                  <w:marTop w:val="0"/>
                  <w:marBottom w:val="0"/>
                  <w:divBdr>
                    <w:top w:val="none" w:sz="0" w:space="0" w:color="auto"/>
                    <w:left w:val="none" w:sz="0" w:space="0" w:color="auto"/>
                    <w:bottom w:val="none" w:sz="0" w:space="0" w:color="auto"/>
                    <w:right w:val="none" w:sz="0" w:space="0" w:color="auto"/>
                  </w:divBdr>
                  <w:divsChild>
                    <w:div w:id="118425627">
                      <w:marLeft w:val="0"/>
                      <w:marRight w:val="0"/>
                      <w:marTop w:val="0"/>
                      <w:marBottom w:val="0"/>
                      <w:divBdr>
                        <w:top w:val="none" w:sz="0" w:space="0" w:color="auto"/>
                        <w:left w:val="none" w:sz="0" w:space="0" w:color="auto"/>
                        <w:bottom w:val="none" w:sz="0" w:space="0" w:color="auto"/>
                        <w:right w:val="none" w:sz="0" w:space="0" w:color="auto"/>
                      </w:divBdr>
                    </w:div>
                  </w:divsChild>
                </w:div>
                <w:div w:id="2025592000">
                  <w:marLeft w:val="0"/>
                  <w:marRight w:val="0"/>
                  <w:marTop w:val="0"/>
                  <w:marBottom w:val="0"/>
                  <w:divBdr>
                    <w:top w:val="none" w:sz="0" w:space="0" w:color="auto"/>
                    <w:left w:val="none" w:sz="0" w:space="0" w:color="auto"/>
                    <w:bottom w:val="none" w:sz="0" w:space="0" w:color="auto"/>
                    <w:right w:val="none" w:sz="0" w:space="0" w:color="auto"/>
                  </w:divBdr>
                  <w:divsChild>
                    <w:div w:id="1040469384">
                      <w:marLeft w:val="0"/>
                      <w:marRight w:val="0"/>
                      <w:marTop w:val="0"/>
                      <w:marBottom w:val="0"/>
                      <w:divBdr>
                        <w:top w:val="none" w:sz="0" w:space="0" w:color="auto"/>
                        <w:left w:val="none" w:sz="0" w:space="0" w:color="auto"/>
                        <w:bottom w:val="none" w:sz="0" w:space="0" w:color="auto"/>
                        <w:right w:val="none" w:sz="0" w:space="0" w:color="auto"/>
                      </w:divBdr>
                    </w:div>
                  </w:divsChild>
                </w:div>
                <w:div w:id="2031177520">
                  <w:marLeft w:val="0"/>
                  <w:marRight w:val="0"/>
                  <w:marTop w:val="0"/>
                  <w:marBottom w:val="0"/>
                  <w:divBdr>
                    <w:top w:val="none" w:sz="0" w:space="0" w:color="auto"/>
                    <w:left w:val="none" w:sz="0" w:space="0" w:color="auto"/>
                    <w:bottom w:val="none" w:sz="0" w:space="0" w:color="auto"/>
                    <w:right w:val="none" w:sz="0" w:space="0" w:color="auto"/>
                  </w:divBdr>
                  <w:divsChild>
                    <w:div w:id="791635912">
                      <w:marLeft w:val="0"/>
                      <w:marRight w:val="0"/>
                      <w:marTop w:val="0"/>
                      <w:marBottom w:val="0"/>
                      <w:divBdr>
                        <w:top w:val="none" w:sz="0" w:space="0" w:color="auto"/>
                        <w:left w:val="none" w:sz="0" w:space="0" w:color="auto"/>
                        <w:bottom w:val="none" w:sz="0" w:space="0" w:color="auto"/>
                        <w:right w:val="none" w:sz="0" w:space="0" w:color="auto"/>
                      </w:divBdr>
                    </w:div>
                  </w:divsChild>
                </w:div>
                <w:div w:id="2036728363">
                  <w:marLeft w:val="0"/>
                  <w:marRight w:val="0"/>
                  <w:marTop w:val="0"/>
                  <w:marBottom w:val="0"/>
                  <w:divBdr>
                    <w:top w:val="none" w:sz="0" w:space="0" w:color="auto"/>
                    <w:left w:val="none" w:sz="0" w:space="0" w:color="auto"/>
                    <w:bottom w:val="none" w:sz="0" w:space="0" w:color="auto"/>
                    <w:right w:val="none" w:sz="0" w:space="0" w:color="auto"/>
                  </w:divBdr>
                  <w:divsChild>
                    <w:div w:id="600455455">
                      <w:marLeft w:val="0"/>
                      <w:marRight w:val="0"/>
                      <w:marTop w:val="0"/>
                      <w:marBottom w:val="0"/>
                      <w:divBdr>
                        <w:top w:val="none" w:sz="0" w:space="0" w:color="auto"/>
                        <w:left w:val="none" w:sz="0" w:space="0" w:color="auto"/>
                        <w:bottom w:val="none" w:sz="0" w:space="0" w:color="auto"/>
                        <w:right w:val="none" w:sz="0" w:space="0" w:color="auto"/>
                      </w:divBdr>
                    </w:div>
                  </w:divsChild>
                </w:div>
                <w:div w:id="2041011647">
                  <w:marLeft w:val="0"/>
                  <w:marRight w:val="0"/>
                  <w:marTop w:val="0"/>
                  <w:marBottom w:val="0"/>
                  <w:divBdr>
                    <w:top w:val="none" w:sz="0" w:space="0" w:color="auto"/>
                    <w:left w:val="none" w:sz="0" w:space="0" w:color="auto"/>
                    <w:bottom w:val="none" w:sz="0" w:space="0" w:color="auto"/>
                    <w:right w:val="none" w:sz="0" w:space="0" w:color="auto"/>
                  </w:divBdr>
                  <w:divsChild>
                    <w:div w:id="2022776507">
                      <w:marLeft w:val="0"/>
                      <w:marRight w:val="0"/>
                      <w:marTop w:val="0"/>
                      <w:marBottom w:val="0"/>
                      <w:divBdr>
                        <w:top w:val="none" w:sz="0" w:space="0" w:color="auto"/>
                        <w:left w:val="none" w:sz="0" w:space="0" w:color="auto"/>
                        <w:bottom w:val="none" w:sz="0" w:space="0" w:color="auto"/>
                        <w:right w:val="none" w:sz="0" w:space="0" w:color="auto"/>
                      </w:divBdr>
                    </w:div>
                  </w:divsChild>
                </w:div>
                <w:div w:id="2044406446">
                  <w:marLeft w:val="0"/>
                  <w:marRight w:val="0"/>
                  <w:marTop w:val="0"/>
                  <w:marBottom w:val="0"/>
                  <w:divBdr>
                    <w:top w:val="none" w:sz="0" w:space="0" w:color="auto"/>
                    <w:left w:val="none" w:sz="0" w:space="0" w:color="auto"/>
                    <w:bottom w:val="none" w:sz="0" w:space="0" w:color="auto"/>
                    <w:right w:val="none" w:sz="0" w:space="0" w:color="auto"/>
                  </w:divBdr>
                  <w:divsChild>
                    <w:div w:id="968902270">
                      <w:marLeft w:val="0"/>
                      <w:marRight w:val="0"/>
                      <w:marTop w:val="0"/>
                      <w:marBottom w:val="0"/>
                      <w:divBdr>
                        <w:top w:val="none" w:sz="0" w:space="0" w:color="auto"/>
                        <w:left w:val="none" w:sz="0" w:space="0" w:color="auto"/>
                        <w:bottom w:val="none" w:sz="0" w:space="0" w:color="auto"/>
                        <w:right w:val="none" w:sz="0" w:space="0" w:color="auto"/>
                      </w:divBdr>
                    </w:div>
                  </w:divsChild>
                </w:div>
                <w:div w:id="2052144026">
                  <w:marLeft w:val="0"/>
                  <w:marRight w:val="0"/>
                  <w:marTop w:val="0"/>
                  <w:marBottom w:val="0"/>
                  <w:divBdr>
                    <w:top w:val="none" w:sz="0" w:space="0" w:color="auto"/>
                    <w:left w:val="none" w:sz="0" w:space="0" w:color="auto"/>
                    <w:bottom w:val="none" w:sz="0" w:space="0" w:color="auto"/>
                    <w:right w:val="none" w:sz="0" w:space="0" w:color="auto"/>
                  </w:divBdr>
                  <w:divsChild>
                    <w:div w:id="1467117192">
                      <w:marLeft w:val="0"/>
                      <w:marRight w:val="0"/>
                      <w:marTop w:val="0"/>
                      <w:marBottom w:val="0"/>
                      <w:divBdr>
                        <w:top w:val="none" w:sz="0" w:space="0" w:color="auto"/>
                        <w:left w:val="none" w:sz="0" w:space="0" w:color="auto"/>
                        <w:bottom w:val="none" w:sz="0" w:space="0" w:color="auto"/>
                        <w:right w:val="none" w:sz="0" w:space="0" w:color="auto"/>
                      </w:divBdr>
                    </w:div>
                  </w:divsChild>
                </w:div>
                <w:div w:id="2061975123">
                  <w:marLeft w:val="0"/>
                  <w:marRight w:val="0"/>
                  <w:marTop w:val="0"/>
                  <w:marBottom w:val="0"/>
                  <w:divBdr>
                    <w:top w:val="none" w:sz="0" w:space="0" w:color="auto"/>
                    <w:left w:val="none" w:sz="0" w:space="0" w:color="auto"/>
                    <w:bottom w:val="none" w:sz="0" w:space="0" w:color="auto"/>
                    <w:right w:val="none" w:sz="0" w:space="0" w:color="auto"/>
                  </w:divBdr>
                  <w:divsChild>
                    <w:div w:id="452797682">
                      <w:marLeft w:val="0"/>
                      <w:marRight w:val="0"/>
                      <w:marTop w:val="0"/>
                      <w:marBottom w:val="0"/>
                      <w:divBdr>
                        <w:top w:val="none" w:sz="0" w:space="0" w:color="auto"/>
                        <w:left w:val="none" w:sz="0" w:space="0" w:color="auto"/>
                        <w:bottom w:val="none" w:sz="0" w:space="0" w:color="auto"/>
                        <w:right w:val="none" w:sz="0" w:space="0" w:color="auto"/>
                      </w:divBdr>
                    </w:div>
                  </w:divsChild>
                </w:div>
                <w:div w:id="2069693672">
                  <w:marLeft w:val="0"/>
                  <w:marRight w:val="0"/>
                  <w:marTop w:val="0"/>
                  <w:marBottom w:val="0"/>
                  <w:divBdr>
                    <w:top w:val="none" w:sz="0" w:space="0" w:color="auto"/>
                    <w:left w:val="none" w:sz="0" w:space="0" w:color="auto"/>
                    <w:bottom w:val="none" w:sz="0" w:space="0" w:color="auto"/>
                    <w:right w:val="none" w:sz="0" w:space="0" w:color="auto"/>
                  </w:divBdr>
                  <w:divsChild>
                    <w:div w:id="2007320361">
                      <w:marLeft w:val="0"/>
                      <w:marRight w:val="0"/>
                      <w:marTop w:val="0"/>
                      <w:marBottom w:val="0"/>
                      <w:divBdr>
                        <w:top w:val="none" w:sz="0" w:space="0" w:color="auto"/>
                        <w:left w:val="none" w:sz="0" w:space="0" w:color="auto"/>
                        <w:bottom w:val="none" w:sz="0" w:space="0" w:color="auto"/>
                        <w:right w:val="none" w:sz="0" w:space="0" w:color="auto"/>
                      </w:divBdr>
                    </w:div>
                  </w:divsChild>
                </w:div>
                <w:div w:id="2077700922">
                  <w:marLeft w:val="0"/>
                  <w:marRight w:val="0"/>
                  <w:marTop w:val="0"/>
                  <w:marBottom w:val="0"/>
                  <w:divBdr>
                    <w:top w:val="none" w:sz="0" w:space="0" w:color="auto"/>
                    <w:left w:val="none" w:sz="0" w:space="0" w:color="auto"/>
                    <w:bottom w:val="none" w:sz="0" w:space="0" w:color="auto"/>
                    <w:right w:val="none" w:sz="0" w:space="0" w:color="auto"/>
                  </w:divBdr>
                  <w:divsChild>
                    <w:div w:id="645014687">
                      <w:marLeft w:val="0"/>
                      <w:marRight w:val="0"/>
                      <w:marTop w:val="0"/>
                      <w:marBottom w:val="0"/>
                      <w:divBdr>
                        <w:top w:val="none" w:sz="0" w:space="0" w:color="auto"/>
                        <w:left w:val="none" w:sz="0" w:space="0" w:color="auto"/>
                        <w:bottom w:val="none" w:sz="0" w:space="0" w:color="auto"/>
                        <w:right w:val="none" w:sz="0" w:space="0" w:color="auto"/>
                      </w:divBdr>
                    </w:div>
                  </w:divsChild>
                </w:div>
                <w:div w:id="2113816085">
                  <w:marLeft w:val="0"/>
                  <w:marRight w:val="0"/>
                  <w:marTop w:val="0"/>
                  <w:marBottom w:val="0"/>
                  <w:divBdr>
                    <w:top w:val="none" w:sz="0" w:space="0" w:color="auto"/>
                    <w:left w:val="none" w:sz="0" w:space="0" w:color="auto"/>
                    <w:bottom w:val="none" w:sz="0" w:space="0" w:color="auto"/>
                    <w:right w:val="none" w:sz="0" w:space="0" w:color="auto"/>
                  </w:divBdr>
                  <w:divsChild>
                    <w:div w:id="61681804">
                      <w:marLeft w:val="0"/>
                      <w:marRight w:val="0"/>
                      <w:marTop w:val="0"/>
                      <w:marBottom w:val="0"/>
                      <w:divBdr>
                        <w:top w:val="none" w:sz="0" w:space="0" w:color="auto"/>
                        <w:left w:val="none" w:sz="0" w:space="0" w:color="auto"/>
                        <w:bottom w:val="none" w:sz="0" w:space="0" w:color="auto"/>
                        <w:right w:val="none" w:sz="0" w:space="0" w:color="auto"/>
                      </w:divBdr>
                    </w:div>
                  </w:divsChild>
                </w:div>
                <w:div w:id="2132899536">
                  <w:marLeft w:val="0"/>
                  <w:marRight w:val="0"/>
                  <w:marTop w:val="0"/>
                  <w:marBottom w:val="0"/>
                  <w:divBdr>
                    <w:top w:val="none" w:sz="0" w:space="0" w:color="auto"/>
                    <w:left w:val="none" w:sz="0" w:space="0" w:color="auto"/>
                    <w:bottom w:val="none" w:sz="0" w:space="0" w:color="auto"/>
                    <w:right w:val="none" w:sz="0" w:space="0" w:color="auto"/>
                  </w:divBdr>
                  <w:divsChild>
                    <w:div w:id="601451751">
                      <w:marLeft w:val="0"/>
                      <w:marRight w:val="0"/>
                      <w:marTop w:val="0"/>
                      <w:marBottom w:val="0"/>
                      <w:divBdr>
                        <w:top w:val="none" w:sz="0" w:space="0" w:color="auto"/>
                        <w:left w:val="none" w:sz="0" w:space="0" w:color="auto"/>
                        <w:bottom w:val="none" w:sz="0" w:space="0" w:color="auto"/>
                        <w:right w:val="none" w:sz="0" w:space="0" w:color="auto"/>
                      </w:divBdr>
                    </w:div>
                  </w:divsChild>
                </w:div>
                <w:div w:id="2139180639">
                  <w:marLeft w:val="0"/>
                  <w:marRight w:val="0"/>
                  <w:marTop w:val="0"/>
                  <w:marBottom w:val="0"/>
                  <w:divBdr>
                    <w:top w:val="none" w:sz="0" w:space="0" w:color="auto"/>
                    <w:left w:val="none" w:sz="0" w:space="0" w:color="auto"/>
                    <w:bottom w:val="none" w:sz="0" w:space="0" w:color="auto"/>
                    <w:right w:val="none" w:sz="0" w:space="0" w:color="auto"/>
                  </w:divBdr>
                  <w:divsChild>
                    <w:div w:id="1218320002">
                      <w:marLeft w:val="0"/>
                      <w:marRight w:val="0"/>
                      <w:marTop w:val="0"/>
                      <w:marBottom w:val="0"/>
                      <w:divBdr>
                        <w:top w:val="none" w:sz="0" w:space="0" w:color="auto"/>
                        <w:left w:val="none" w:sz="0" w:space="0" w:color="auto"/>
                        <w:bottom w:val="none" w:sz="0" w:space="0" w:color="auto"/>
                        <w:right w:val="none" w:sz="0" w:space="0" w:color="auto"/>
                      </w:divBdr>
                    </w:div>
                  </w:divsChild>
                </w:div>
                <w:div w:id="2143620024">
                  <w:marLeft w:val="0"/>
                  <w:marRight w:val="0"/>
                  <w:marTop w:val="0"/>
                  <w:marBottom w:val="0"/>
                  <w:divBdr>
                    <w:top w:val="none" w:sz="0" w:space="0" w:color="auto"/>
                    <w:left w:val="none" w:sz="0" w:space="0" w:color="auto"/>
                    <w:bottom w:val="none" w:sz="0" w:space="0" w:color="auto"/>
                    <w:right w:val="none" w:sz="0" w:space="0" w:color="auto"/>
                  </w:divBdr>
                  <w:divsChild>
                    <w:div w:id="319120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9086909">
          <w:marLeft w:val="0"/>
          <w:marRight w:val="0"/>
          <w:marTop w:val="0"/>
          <w:marBottom w:val="0"/>
          <w:divBdr>
            <w:top w:val="none" w:sz="0" w:space="0" w:color="auto"/>
            <w:left w:val="none" w:sz="0" w:space="0" w:color="auto"/>
            <w:bottom w:val="none" w:sz="0" w:space="0" w:color="auto"/>
            <w:right w:val="none" w:sz="0" w:space="0" w:color="auto"/>
          </w:divBdr>
        </w:div>
        <w:div w:id="684210922">
          <w:marLeft w:val="0"/>
          <w:marRight w:val="0"/>
          <w:marTop w:val="0"/>
          <w:marBottom w:val="0"/>
          <w:divBdr>
            <w:top w:val="none" w:sz="0" w:space="0" w:color="auto"/>
            <w:left w:val="none" w:sz="0" w:space="0" w:color="auto"/>
            <w:bottom w:val="none" w:sz="0" w:space="0" w:color="auto"/>
            <w:right w:val="none" w:sz="0" w:space="0" w:color="auto"/>
          </w:divBdr>
        </w:div>
        <w:div w:id="81214034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5.png"/><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66156594536E343BE8BD105AD794BB7" ma:contentTypeVersion="8" ma:contentTypeDescription="Create a new document." ma:contentTypeScope="" ma:versionID="eb2d311a205fdfa7ca237bc165ba79e3">
  <xsd:schema xmlns:xsd="http://www.w3.org/2001/XMLSchema" xmlns:xs="http://www.w3.org/2001/XMLSchema" xmlns:p="http://schemas.microsoft.com/office/2006/metadata/properties" xmlns:ns2="99a1d722-a331-47ba-b25b-084f927363a6" targetNamespace="http://schemas.microsoft.com/office/2006/metadata/properties" ma:root="true" ma:fieldsID="12f9c5b7c4ffd7b5ca83e6fa50b5bab1" ns2:_="">
    <xsd:import namespace="99a1d722-a331-47ba-b25b-084f927363a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a1d722-a331-47ba-b25b-084f927363a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FA72A1-AE08-4D23-88D4-D7F161BB80E1}">
  <ds:schemaRefs>
    <ds:schemaRef ds:uri="http://schemas.microsoft.com/sharepoint/v3/contenttype/forms"/>
  </ds:schemaRefs>
</ds:datastoreItem>
</file>

<file path=customXml/itemProps2.xml><?xml version="1.0" encoding="utf-8"?>
<ds:datastoreItem xmlns:ds="http://schemas.openxmlformats.org/officeDocument/2006/customXml" ds:itemID="{A20C8052-9205-43BC-A01B-EF40EAB700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a1d722-a331-47ba-b25b-084f927363a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F44C49E-16BF-4AB5-99AE-3400D8DC9F74}">
  <ds:schemaRefs>
    <ds:schemaRef ds:uri="http://schemas.microsoft.com/office/2006/documentManagement/types"/>
    <ds:schemaRef ds:uri="http://schemas.microsoft.com/office/2006/metadata/properties"/>
    <ds:schemaRef ds:uri="http://purl.org/dc/elements/1.1/"/>
    <ds:schemaRef ds:uri="http://purl.org/dc/terms/"/>
    <ds:schemaRef ds:uri="http://schemas.microsoft.com/office/infopath/2007/PartnerControls"/>
    <ds:schemaRef ds:uri="http://schemas.openxmlformats.org/package/2006/metadata/core-properties"/>
    <ds:schemaRef ds:uri="99a1d722-a331-47ba-b25b-084f927363a6"/>
    <ds:schemaRef ds:uri="http://www.w3.org/XML/1998/namespace"/>
    <ds:schemaRef ds:uri="http://purl.org/dc/dcmitype/"/>
  </ds:schemaRefs>
</ds:datastoreItem>
</file>

<file path=customXml/itemProps4.xml><?xml version="1.0" encoding="utf-8"?>
<ds:datastoreItem xmlns:ds="http://schemas.openxmlformats.org/officeDocument/2006/customXml" ds:itemID="{17CD0E79-5E2C-419E-ABA2-D82D63BD5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3211</Words>
  <Characters>18305</Characters>
  <Application>Microsoft Office Word</Application>
  <DocSecurity>0</DocSecurity>
  <Lines>152</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21474</CharactersWithSpaces>
  <SharedDoc>false</SharedDoc>
  <HLinks>
    <vt:vector size="30" baseType="variant">
      <vt:variant>
        <vt:i4>1835071</vt:i4>
      </vt:variant>
      <vt:variant>
        <vt:i4>26</vt:i4>
      </vt:variant>
      <vt:variant>
        <vt:i4>0</vt:i4>
      </vt:variant>
      <vt:variant>
        <vt:i4>5</vt:i4>
      </vt:variant>
      <vt:variant>
        <vt:lpwstr/>
      </vt:variant>
      <vt:variant>
        <vt:lpwstr>_Toc69910201</vt:lpwstr>
      </vt:variant>
      <vt:variant>
        <vt:i4>1900607</vt:i4>
      </vt:variant>
      <vt:variant>
        <vt:i4>20</vt:i4>
      </vt:variant>
      <vt:variant>
        <vt:i4>0</vt:i4>
      </vt:variant>
      <vt:variant>
        <vt:i4>5</vt:i4>
      </vt:variant>
      <vt:variant>
        <vt:lpwstr/>
      </vt:variant>
      <vt:variant>
        <vt:lpwstr>_Toc69910200</vt:lpwstr>
      </vt:variant>
      <vt:variant>
        <vt:i4>1507382</vt:i4>
      </vt:variant>
      <vt:variant>
        <vt:i4>14</vt:i4>
      </vt:variant>
      <vt:variant>
        <vt:i4>0</vt:i4>
      </vt:variant>
      <vt:variant>
        <vt:i4>5</vt:i4>
      </vt:variant>
      <vt:variant>
        <vt:lpwstr/>
      </vt:variant>
      <vt:variant>
        <vt:lpwstr>_Toc69910199</vt:lpwstr>
      </vt:variant>
      <vt:variant>
        <vt:i4>1441846</vt:i4>
      </vt:variant>
      <vt:variant>
        <vt:i4>8</vt:i4>
      </vt:variant>
      <vt:variant>
        <vt:i4>0</vt:i4>
      </vt:variant>
      <vt:variant>
        <vt:i4>5</vt:i4>
      </vt:variant>
      <vt:variant>
        <vt:lpwstr/>
      </vt:variant>
      <vt:variant>
        <vt:lpwstr>_Toc69910198</vt:lpwstr>
      </vt:variant>
      <vt:variant>
        <vt:i4>1638454</vt:i4>
      </vt:variant>
      <vt:variant>
        <vt:i4>2</vt:i4>
      </vt:variant>
      <vt:variant>
        <vt:i4>0</vt:i4>
      </vt:variant>
      <vt:variant>
        <vt:i4>5</vt:i4>
      </vt:variant>
      <vt:variant>
        <vt:lpwstr/>
      </vt:variant>
      <vt:variant>
        <vt:lpwstr>_Toc69910197</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 Rimmer</dc:creator>
  <cp:keywords/>
  <dc:description/>
  <cp:lastModifiedBy>Sangeetha R.</cp:lastModifiedBy>
  <cp:revision>2</cp:revision>
  <dcterms:created xsi:type="dcterms:W3CDTF">2022-07-27T07:49:00Z</dcterms:created>
  <dcterms:modified xsi:type="dcterms:W3CDTF">2022-07-27T07:49:00Z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0x010100B66156594536E343BE8BD105AD794BB7</vt:lpwstr>
  </property>
</Properties>
</file>