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3FE" w:rsidRDefault="008F73FE" w:rsidP="008F73FE">
      <w:pPr>
        <w:pStyle w:val="Heading1"/>
        <w:numPr>
          <w:ilvl w:val="0"/>
          <w:numId w:val="1"/>
        </w:numPr>
        <w:rPr>
          <w:rFonts w:cs="Times New Roman"/>
        </w:rPr>
      </w:pPr>
      <w:bookmarkStart w:id="0" w:name="_GoBack"/>
      <w:bookmarkEnd w:id="0"/>
      <w:r w:rsidRPr="00CB0F3E">
        <w:rPr>
          <w:rFonts w:cs="Times New Roman"/>
        </w:rPr>
        <w:t>Supplementary</w:t>
      </w:r>
    </w:p>
    <w:p w:rsidR="007D2869" w:rsidRDefault="007D2869" w:rsidP="00522222">
      <w:pPr>
        <w:pStyle w:val="Heading1"/>
      </w:pPr>
      <w:r>
        <w:t>Sample size</w:t>
      </w:r>
    </w:p>
    <w:p w:rsidR="00522222" w:rsidRDefault="00522222" w:rsidP="007D2869">
      <w:pPr>
        <w:rPr>
          <w:lang w:val="en-US"/>
        </w:rPr>
      </w:pPr>
      <w:r w:rsidRPr="00522222">
        <w:rPr>
          <w:lang w:val="en-US"/>
        </w:rPr>
        <w:t xml:space="preserve">The primary aim of this study is to </w:t>
      </w:r>
      <w:r>
        <w:rPr>
          <w:lang w:val="en-US"/>
        </w:rPr>
        <w:t>analyze</w:t>
      </w:r>
      <w:r w:rsidRPr="00522222">
        <w:rPr>
          <w:lang w:val="en-US"/>
        </w:rPr>
        <w:t xml:space="preserve"> the PAM® survey</w:t>
      </w:r>
      <w:r>
        <w:rPr>
          <w:lang w:val="en-US"/>
        </w:rPr>
        <w:t xml:space="preserve"> using a suitable IRT model</w:t>
      </w:r>
      <w:r w:rsidRPr="00522222">
        <w:rPr>
          <w:lang w:val="en-US"/>
        </w:rPr>
        <w:t xml:space="preserve">. Sample size requirements are </w:t>
      </w:r>
      <w:r w:rsidR="00DB1C7C">
        <w:rPr>
          <w:lang w:val="en-US"/>
        </w:rPr>
        <w:t>dependent</w:t>
      </w:r>
      <w:r w:rsidRPr="00522222">
        <w:rPr>
          <w:lang w:val="en-US"/>
        </w:rPr>
        <w:t xml:space="preserve"> upon the complexity of the chosen IRT model, with increased model </w:t>
      </w:r>
      <w:r w:rsidR="00DB1C7C">
        <w:rPr>
          <w:lang w:val="en-US"/>
        </w:rPr>
        <w:t>complexity</w:t>
      </w:r>
      <w:r w:rsidRPr="00522222">
        <w:rPr>
          <w:lang w:val="en-US"/>
        </w:rPr>
        <w:t xml:space="preserve"> necessitating a larger sample size. Moreover, a greater number of participants is needed when the questionnaire provides more response options, as it requires estimation of additional item parameters</w:t>
      </w:r>
      <w:r w:rsidR="00FE014A">
        <w:rPr>
          <w:lang w:val="en-US"/>
        </w:rPr>
        <w:t xml:space="preserve"> </w:t>
      </w:r>
      <w:r w:rsidR="00FE014A">
        <w:rPr>
          <w:lang w:val="en-US"/>
        </w:rPr>
        <w:fldChar w:fldCharType="begin"/>
      </w:r>
      <w:r w:rsidR="00FE014A">
        <w:rPr>
          <w:lang w:val="en-US"/>
        </w:rPr>
        <w:instrText xml:space="preserve"> ADDIN ZOTERO_ITEM CSL_CITATION {"citationID":"XbHNh4JS","properties":{"formattedCitation":"[1]","plainCitation":"[1]","noteIndex":0},"citationItems":[{"id":7,"uris":["http://zotero.org/users/6940566/items/L8WNZ59A"],"itemData":{"id":7,"type":"article-journal","container-title":"Clinical therapeutics","issue":"5","journalAbbreviation":"Clin.Ther.","note":"publisher: Elsevier","page":"648-662","title":"Overview of classical test theory and item response theory for the quantitative assessment of items in developing patient-reported outcomes measures","volume":"36","author":[{"family":"Cappelleri","given":"Joseph C."},{"family":"Lundy","given":"J. Jason"},{"family":"Hays","given":"Ron D."}],"issued":{"date-parts":[["2014"]]}}}],"schema":"https://github.com/citation-style-language/schema/raw/master/csl-citation.json"} </w:instrText>
      </w:r>
      <w:r w:rsidR="00FE014A">
        <w:rPr>
          <w:lang w:val="en-US"/>
        </w:rPr>
        <w:fldChar w:fldCharType="separate"/>
      </w:r>
      <w:r w:rsidR="00FE014A" w:rsidRPr="00FE014A">
        <w:rPr>
          <w:rFonts w:cs="Times New Roman"/>
          <w:lang w:val="en-US"/>
        </w:rPr>
        <w:t>[1]</w:t>
      </w:r>
      <w:r w:rsidR="00FE014A">
        <w:rPr>
          <w:lang w:val="en-US"/>
        </w:rPr>
        <w:fldChar w:fldCharType="end"/>
      </w:r>
      <w:r w:rsidRPr="00522222">
        <w:rPr>
          <w:lang w:val="en-US"/>
        </w:rPr>
        <w:t>. A minimum sample size of 500 is suggested for a two-parameter model, with the goal of obtaining precise and stable estimates for item characteristics and individual scores</w:t>
      </w:r>
      <w:r w:rsidR="00FE014A">
        <w:rPr>
          <w:lang w:val="en-US"/>
        </w:rPr>
        <w:t xml:space="preserve"> </w:t>
      </w:r>
      <w:r w:rsidR="00FE014A">
        <w:rPr>
          <w:lang w:val="en-US"/>
        </w:rPr>
        <w:fldChar w:fldCharType="begin"/>
      </w:r>
      <w:r w:rsidR="00FE014A">
        <w:rPr>
          <w:lang w:val="en-US"/>
        </w:rPr>
        <w:instrText xml:space="preserve"> ADDIN ZOTERO_ITEM CSL_CITATION {"citationID":"zKrWMbc9","properties":{"formattedCitation":"[2]","plainCitation":"[2]","noteIndex":0},"citationItems":[{"id":59,"uris":["http://zotero.org/users/6940566/items/NDH9K6YU"],"itemData":{"id":59,"type":"article-journal","container-title":"Assessing quality of life in clinical trials: methods of practice","issue":"Journal Article","page":"55-73","title":"Applying item response theory modeling for evaluating questionnaire item and scale properties","volume":"2","author":[{"family":"Reeve","given":"Bryce B."},{"family":"Fayers","given":"Peter"}],"issued":{"date-parts":[["2005"]]}}}],"schema":"https://github.com/citation-style-language/schema/raw/master/csl-citation.json"} </w:instrText>
      </w:r>
      <w:r w:rsidR="00FE014A">
        <w:rPr>
          <w:lang w:val="en-US"/>
        </w:rPr>
        <w:fldChar w:fldCharType="separate"/>
      </w:r>
      <w:r w:rsidR="00FE014A" w:rsidRPr="00FE014A">
        <w:rPr>
          <w:rFonts w:cs="Times New Roman"/>
          <w:lang w:val="en-US"/>
        </w:rPr>
        <w:t>[2]</w:t>
      </w:r>
      <w:r w:rsidR="00FE014A">
        <w:rPr>
          <w:lang w:val="en-US"/>
        </w:rPr>
        <w:fldChar w:fldCharType="end"/>
      </w:r>
      <w:r w:rsidRPr="00522222">
        <w:rPr>
          <w:lang w:val="en-US"/>
        </w:rPr>
        <w:t xml:space="preserve">. Furthermore, the power of a Rasch model can be computed through </w:t>
      </w:r>
      <w:r w:rsidR="00DB1C7C">
        <w:rPr>
          <w:lang w:val="en-US"/>
        </w:rPr>
        <w:t>differential item functioning (</w:t>
      </w:r>
      <w:r w:rsidRPr="00522222">
        <w:rPr>
          <w:lang w:val="en-US"/>
        </w:rPr>
        <w:t>DIF</w:t>
      </w:r>
      <w:r w:rsidR="00DB1C7C">
        <w:rPr>
          <w:lang w:val="en-US"/>
        </w:rPr>
        <w:t>)</w:t>
      </w:r>
      <w:r w:rsidRPr="00522222">
        <w:rPr>
          <w:lang w:val="en-US"/>
        </w:rPr>
        <w:t>, assuming the existence of a criterion that divides participants into at least two groups</w:t>
      </w:r>
      <w:r w:rsidR="00FE014A">
        <w:rPr>
          <w:lang w:val="en-US"/>
        </w:rPr>
        <w:t xml:space="preserve"> </w:t>
      </w:r>
      <w:r w:rsidR="00FE014A">
        <w:rPr>
          <w:lang w:val="en-US"/>
        </w:rPr>
        <w:fldChar w:fldCharType="begin"/>
      </w:r>
      <w:r w:rsidR="00FE014A">
        <w:rPr>
          <w:lang w:val="en-US"/>
        </w:rPr>
        <w:instrText xml:space="preserve"> ADDIN ZOTERO_ITEM CSL_CITATION {"citationID":"KJKsOYiD","properties":{"formattedCitation":"[3]","plainCitation":"[3]","noteIndex":0},"citationItems":[{"id":76,"uris":["http://zotero.org/users/6940566/items/4Y84KCEW"],"itemData":{"id":76,"type":"article-journal","container-title":"Psychological Test and Assessment Modeling","issue":"4","note":"publisher: PABST Science Publishers","page":"370","title":"On designing data-sampling for Rasch model calibrating an achievement test","volume":"51","author":[{"family":"Kubinger","given":"Klaus D."},{"family":"Rasch","given":"Dieter"},{"family":"Yanagida","given":"Takuya"}],"issued":{"date-parts":[["2009"]]}}}],"schema":"https://github.com/citation-style-language/schema/raw/master/csl-citation.json"} </w:instrText>
      </w:r>
      <w:r w:rsidR="00FE014A">
        <w:rPr>
          <w:lang w:val="en-US"/>
        </w:rPr>
        <w:fldChar w:fldCharType="separate"/>
      </w:r>
      <w:r w:rsidR="00FE014A" w:rsidRPr="00FE014A">
        <w:rPr>
          <w:rFonts w:cs="Times New Roman"/>
          <w:lang w:val="en-US"/>
        </w:rPr>
        <w:t>[3]</w:t>
      </w:r>
      <w:r w:rsidR="00FE014A">
        <w:rPr>
          <w:lang w:val="en-US"/>
        </w:rPr>
        <w:fldChar w:fldCharType="end"/>
      </w:r>
      <w:r w:rsidRPr="00522222">
        <w:rPr>
          <w:lang w:val="en-US"/>
        </w:rPr>
        <w:t>. Simulations indicate that as the number of participants increases and the number of items decreases, the ability to detect DIF improves. Given that the PAM® survey consists of 13 items with 4 response options, and considering the estimation of item characteristics and person scores, the target was to include at least 500 patients. To adequately assess various subgroups and potential DIF, it was intended to include a larger sample size (N=700) in this study. The initial plan to include 700 patients in one year appeared feasible, considering the annual inf</w:t>
      </w:r>
      <w:r w:rsidR="006D6D1C">
        <w:rPr>
          <w:lang w:val="en-US"/>
        </w:rPr>
        <w:t>low</w:t>
      </w:r>
      <w:r w:rsidRPr="00522222">
        <w:rPr>
          <w:lang w:val="en-US"/>
        </w:rPr>
        <w:t xml:space="preserve"> of approximately 1200 patients with newly diagnosed macular edema caused by diabetes or retinal vein occlusion in the outpatient clinic in Graz.</w:t>
      </w:r>
    </w:p>
    <w:p w:rsidR="00FE014A" w:rsidRPr="00FE014A" w:rsidRDefault="00FE014A" w:rsidP="00FE014A">
      <w:pPr>
        <w:pStyle w:val="Bibliography"/>
        <w:rPr>
          <w:rFonts w:cs="Times New Roman"/>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FE014A">
        <w:rPr>
          <w:rFonts w:cs="Times New Roman"/>
          <w:lang w:val="en-US"/>
        </w:rPr>
        <w:t>1. Cappelleri JC, Lundy JJ, Hays RD. Overview of classical test theory and item response theory for the quantitative assessment of items in developing patient-reported outcomes measures. Clin Ther. 2014;36:648–62.</w:t>
      </w:r>
    </w:p>
    <w:p w:rsidR="00FE014A" w:rsidRPr="00FE014A" w:rsidRDefault="00FE014A" w:rsidP="00FE014A">
      <w:pPr>
        <w:pStyle w:val="Bibliography"/>
        <w:rPr>
          <w:rFonts w:cs="Times New Roman"/>
          <w:lang w:val="en-US"/>
        </w:rPr>
      </w:pPr>
      <w:r w:rsidRPr="00FE014A">
        <w:rPr>
          <w:rFonts w:cs="Times New Roman"/>
          <w:lang w:val="en-US"/>
        </w:rPr>
        <w:t>2. Reeve BB, Fayers P. Applying item response theory modeling for evaluating questionnaire item and scale properties. Assess Qual Life Clin Trials Methods Pract. 2005;2 Journal Article:55–73.</w:t>
      </w:r>
    </w:p>
    <w:p w:rsidR="00FE014A" w:rsidRPr="00342C23" w:rsidRDefault="00FE014A" w:rsidP="00FE014A">
      <w:pPr>
        <w:pStyle w:val="Bibliography"/>
        <w:rPr>
          <w:rFonts w:cs="Times New Roman"/>
          <w:lang w:val="en-US"/>
        </w:rPr>
      </w:pPr>
      <w:r w:rsidRPr="00FE014A">
        <w:rPr>
          <w:rFonts w:cs="Times New Roman"/>
          <w:lang w:val="en-US"/>
        </w:rPr>
        <w:t xml:space="preserve">3. Kubinger KD, Rasch D, Yanagida T. On designing data-sampling for Rasch model calibrating an achievement test. </w:t>
      </w:r>
      <w:r w:rsidRPr="00342C23">
        <w:rPr>
          <w:rFonts w:cs="Times New Roman"/>
          <w:lang w:val="en-US"/>
        </w:rPr>
        <w:t>Psychol Test Assess Model. 2009;51:370.</w:t>
      </w:r>
    </w:p>
    <w:p w:rsidR="00FE014A" w:rsidRDefault="00FE014A" w:rsidP="007D2869">
      <w:pPr>
        <w:rPr>
          <w:lang w:val="en-US"/>
        </w:rPr>
      </w:pPr>
      <w:r>
        <w:rPr>
          <w:lang w:val="en-US"/>
        </w:rPr>
        <w:fldChar w:fldCharType="end"/>
      </w:r>
    </w:p>
    <w:p w:rsidR="00522222" w:rsidRDefault="00522222">
      <w:pPr>
        <w:spacing w:after="160" w:line="259" w:lineRule="auto"/>
        <w:rPr>
          <w:lang w:val="en-US"/>
        </w:rPr>
      </w:pPr>
      <w:r>
        <w:rPr>
          <w:lang w:val="en-US"/>
        </w:rPr>
        <w:br w:type="page"/>
      </w:r>
    </w:p>
    <w:p w:rsidR="008F73FE" w:rsidRPr="00CB0F3E" w:rsidRDefault="008F73FE" w:rsidP="008F73FE">
      <w:pPr>
        <w:pStyle w:val="Caption"/>
        <w:keepNext/>
        <w:spacing w:line="480" w:lineRule="auto"/>
        <w:rPr>
          <w:rFonts w:cs="Times New Roman"/>
          <w:lang w:val="en-US"/>
        </w:rPr>
      </w:pPr>
      <w:bookmarkStart w:id="1" w:name="_Ref113437154"/>
      <w:r w:rsidRPr="00CB0F3E">
        <w:rPr>
          <w:rFonts w:cs="Times New Roman"/>
          <w:lang w:val="en-US"/>
        </w:rPr>
        <w:t xml:space="preserve">Supplemental table </w:t>
      </w:r>
      <w:r w:rsidRPr="00CB0F3E">
        <w:rPr>
          <w:rFonts w:cs="Times New Roman"/>
        </w:rPr>
        <w:fldChar w:fldCharType="begin"/>
      </w:r>
      <w:r w:rsidRPr="00CB0F3E">
        <w:rPr>
          <w:rFonts w:cs="Times New Roman"/>
          <w:lang w:val="en-US"/>
        </w:rPr>
        <w:instrText xml:space="preserve"> SEQ Appendix.Table \* ARABIC </w:instrText>
      </w:r>
      <w:r w:rsidRPr="00CB0F3E">
        <w:rPr>
          <w:rFonts w:cs="Times New Roman"/>
        </w:rPr>
        <w:fldChar w:fldCharType="separate"/>
      </w:r>
      <w:r w:rsidRPr="00CB0F3E">
        <w:rPr>
          <w:rFonts w:cs="Times New Roman"/>
          <w:noProof/>
          <w:lang w:val="en-US"/>
        </w:rPr>
        <w:t>1</w:t>
      </w:r>
      <w:r w:rsidRPr="00CB0F3E">
        <w:rPr>
          <w:rFonts w:cs="Times New Roman"/>
        </w:rPr>
        <w:fldChar w:fldCharType="end"/>
      </w:r>
      <w:bookmarkEnd w:id="1"/>
      <w:r w:rsidRPr="00CB0F3E">
        <w:rPr>
          <w:rFonts w:cs="Times New Roman"/>
          <w:lang w:val="en-US"/>
        </w:rPr>
        <w:t xml:space="preserve">. </w:t>
      </w:r>
      <w:r w:rsidRPr="00CB0F3E">
        <w:rPr>
          <w:rFonts w:cs="Times New Roman"/>
          <w:i w:val="0"/>
          <w:iCs w:val="0"/>
          <w:lang w:val="en-US"/>
        </w:rPr>
        <w:t>Item fit statistics for different polytomous IRT models estimated with three response categories before imputation.</w:t>
      </w:r>
    </w:p>
    <w:tbl>
      <w:tblPr>
        <w:tblStyle w:val="PlainTable5"/>
        <w:tblW w:w="9298" w:type="dxa"/>
        <w:tblLook w:val="0420" w:firstRow="1" w:lastRow="0" w:firstColumn="0" w:lastColumn="0" w:noHBand="0" w:noVBand="1"/>
      </w:tblPr>
      <w:tblGrid>
        <w:gridCol w:w="1495"/>
        <w:gridCol w:w="1050"/>
        <w:gridCol w:w="1744"/>
        <w:gridCol w:w="1034"/>
        <w:gridCol w:w="853"/>
        <w:gridCol w:w="853"/>
        <w:gridCol w:w="1191"/>
        <w:gridCol w:w="1078"/>
      </w:tblGrid>
      <w:tr w:rsidR="008F73FE" w:rsidRPr="00CB0F3E" w:rsidTr="002C7745">
        <w:trPr>
          <w:cnfStyle w:val="100000000000" w:firstRow="1" w:lastRow="0" w:firstColumn="0" w:lastColumn="0" w:oddVBand="0" w:evenVBand="0" w:oddHBand="0" w:evenHBand="0" w:firstRowFirstColumn="0" w:firstRowLastColumn="0" w:lastRowFirstColumn="0" w:lastRowLastColumn="0"/>
          <w:trHeight w:val="36"/>
        </w:trPr>
        <w:tc>
          <w:tcPr>
            <w:tcW w:w="1495" w:type="dxa"/>
            <w:vAlign w:val="center"/>
            <w:hideMark/>
          </w:tcPr>
          <w:p w:rsidR="008F73FE" w:rsidRPr="00CB0F3E" w:rsidRDefault="008F73FE" w:rsidP="002C7745">
            <w:pPr>
              <w:jc w:val="center"/>
              <w:rPr>
                <w:rFonts w:eastAsia="Times New Roman" w:cs="Times New Roman"/>
                <w:i w:val="0"/>
                <w:iCs w:val="0"/>
                <w:sz w:val="22"/>
                <w:lang w:val="en-US"/>
              </w:rPr>
            </w:pPr>
          </w:p>
        </w:tc>
        <w:tc>
          <w:tcPr>
            <w:tcW w:w="1050" w:type="dxa"/>
            <w:vAlign w:val="center"/>
            <w:hideMark/>
          </w:tcPr>
          <w:p w:rsidR="008F73FE" w:rsidRPr="00CB0F3E" w:rsidRDefault="008F73FE" w:rsidP="002C7745">
            <w:pPr>
              <w:jc w:val="center"/>
              <w:rPr>
                <w:rFonts w:eastAsia="Times New Roman" w:cs="Times New Roman"/>
                <w:i w:val="0"/>
                <w:iCs w:val="0"/>
                <w:sz w:val="22"/>
                <w:lang w:val="en-US"/>
              </w:rPr>
            </w:pPr>
            <w:r w:rsidRPr="00CB0F3E">
              <w:rPr>
                <w:rFonts w:eastAsia="Times New Roman" w:cs="Times New Roman"/>
                <w:i w:val="0"/>
                <w:iCs w:val="0"/>
                <w:kern w:val="24"/>
                <w:sz w:val="22"/>
              </w:rPr>
              <w:t>RMSEA</w:t>
            </w:r>
          </w:p>
        </w:tc>
        <w:tc>
          <w:tcPr>
            <w:tcW w:w="1744" w:type="dxa"/>
            <w:vAlign w:val="center"/>
            <w:hideMark/>
          </w:tcPr>
          <w:p w:rsidR="008F73FE" w:rsidRPr="00CB0F3E" w:rsidRDefault="008F73FE" w:rsidP="002C7745">
            <w:pPr>
              <w:spacing w:before="36" w:after="36"/>
              <w:jc w:val="center"/>
              <w:rPr>
                <w:rFonts w:eastAsia="Times New Roman" w:cs="Times New Roman"/>
                <w:i w:val="0"/>
                <w:iCs w:val="0"/>
                <w:sz w:val="22"/>
                <w:lang w:val="en-US"/>
              </w:rPr>
            </w:pPr>
            <w:r w:rsidRPr="00CB0F3E">
              <w:rPr>
                <w:rFonts w:eastAsia="Times New Roman" w:cs="Times New Roman"/>
                <w:i w:val="0"/>
                <w:iCs w:val="0"/>
                <w:kern w:val="24"/>
                <w:sz w:val="22"/>
                <w:lang w:val="en-US"/>
              </w:rPr>
              <w:t>95% Confidence Interval</w:t>
            </w:r>
          </w:p>
        </w:tc>
        <w:tc>
          <w:tcPr>
            <w:tcW w:w="1034" w:type="dxa"/>
            <w:vAlign w:val="center"/>
            <w:hideMark/>
          </w:tcPr>
          <w:p w:rsidR="008F73FE" w:rsidRPr="00CB0F3E" w:rsidRDefault="008F73FE" w:rsidP="002C7745">
            <w:pPr>
              <w:jc w:val="center"/>
              <w:rPr>
                <w:rFonts w:eastAsia="Times New Roman" w:cs="Times New Roman"/>
                <w:i w:val="0"/>
                <w:iCs w:val="0"/>
                <w:sz w:val="22"/>
                <w:lang w:val="en-US"/>
              </w:rPr>
            </w:pPr>
            <w:r w:rsidRPr="00CB0F3E">
              <w:rPr>
                <w:rFonts w:eastAsia="Times New Roman" w:cs="Times New Roman"/>
                <w:i w:val="0"/>
                <w:iCs w:val="0"/>
                <w:kern w:val="24"/>
                <w:sz w:val="22"/>
                <w:lang w:val="en-US"/>
              </w:rPr>
              <w:t>SRMSR</w:t>
            </w:r>
          </w:p>
        </w:tc>
        <w:tc>
          <w:tcPr>
            <w:tcW w:w="853" w:type="dxa"/>
            <w:vAlign w:val="center"/>
            <w:hideMark/>
          </w:tcPr>
          <w:p w:rsidR="008F73FE" w:rsidRPr="00CB0F3E" w:rsidRDefault="008F73FE" w:rsidP="002C7745">
            <w:pPr>
              <w:jc w:val="center"/>
              <w:rPr>
                <w:rFonts w:eastAsia="Times New Roman" w:cs="Times New Roman"/>
                <w:i w:val="0"/>
                <w:iCs w:val="0"/>
                <w:sz w:val="22"/>
                <w:lang w:val="en-US"/>
              </w:rPr>
            </w:pPr>
            <w:r w:rsidRPr="00CB0F3E">
              <w:rPr>
                <w:rFonts w:eastAsia="Times New Roman" w:cs="Times New Roman"/>
                <w:i w:val="0"/>
                <w:iCs w:val="0"/>
                <w:kern w:val="24"/>
                <w:sz w:val="22"/>
              </w:rPr>
              <w:t>TLI</w:t>
            </w:r>
          </w:p>
        </w:tc>
        <w:tc>
          <w:tcPr>
            <w:tcW w:w="853" w:type="dxa"/>
            <w:vAlign w:val="center"/>
            <w:hideMark/>
          </w:tcPr>
          <w:p w:rsidR="008F73FE" w:rsidRPr="00CB0F3E" w:rsidRDefault="008F73FE" w:rsidP="002C7745">
            <w:pPr>
              <w:jc w:val="center"/>
              <w:rPr>
                <w:rFonts w:eastAsia="Times New Roman" w:cs="Times New Roman"/>
                <w:i w:val="0"/>
                <w:iCs w:val="0"/>
                <w:sz w:val="22"/>
                <w:lang w:val="en-US"/>
              </w:rPr>
            </w:pPr>
            <w:r w:rsidRPr="00CB0F3E">
              <w:rPr>
                <w:rFonts w:eastAsia="Times New Roman" w:cs="Times New Roman"/>
                <w:i w:val="0"/>
                <w:iCs w:val="0"/>
                <w:kern w:val="24"/>
                <w:sz w:val="22"/>
              </w:rPr>
              <w:t>CFI</w:t>
            </w:r>
          </w:p>
        </w:tc>
        <w:tc>
          <w:tcPr>
            <w:tcW w:w="1191" w:type="dxa"/>
            <w:vAlign w:val="center"/>
            <w:hideMark/>
          </w:tcPr>
          <w:p w:rsidR="008F73FE" w:rsidRPr="00CB0F3E" w:rsidRDefault="008F73FE" w:rsidP="002C7745">
            <w:pPr>
              <w:spacing w:before="36" w:after="36"/>
              <w:jc w:val="center"/>
              <w:rPr>
                <w:rFonts w:eastAsia="Times New Roman" w:cs="Times New Roman"/>
                <w:i w:val="0"/>
                <w:iCs w:val="0"/>
                <w:sz w:val="22"/>
                <w:lang w:val="en-US"/>
              </w:rPr>
            </w:pPr>
            <w:r w:rsidRPr="00CB0F3E">
              <w:rPr>
                <w:rFonts w:eastAsia="Times New Roman" w:cs="Times New Roman"/>
                <w:i w:val="0"/>
                <w:iCs w:val="0"/>
                <w:kern w:val="24"/>
                <w:sz w:val="22"/>
                <w:lang w:val="en-US"/>
              </w:rPr>
              <w:t>SABIC</w:t>
            </w:r>
          </w:p>
        </w:tc>
        <w:tc>
          <w:tcPr>
            <w:tcW w:w="1078" w:type="dxa"/>
            <w:vAlign w:val="center"/>
            <w:hideMark/>
          </w:tcPr>
          <w:p w:rsidR="008F73FE" w:rsidRPr="00CB0F3E" w:rsidRDefault="008F73FE" w:rsidP="002C7745">
            <w:pPr>
              <w:spacing w:before="36" w:after="36"/>
              <w:jc w:val="center"/>
              <w:rPr>
                <w:rFonts w:eastAsia="Times New Roman" w:cs="Times New Roman"/>
                <w:i w:val="0"/>
                <w:iCs w:val="0"/>
                <w:sz w:val="22"/>
                <w:lang w:val="en-US"/>
              </w:rPr>
            </w:pPr>
            <w:r w:rsidRPr="00CB0F3E">
              <w:rPr>
                <w:rFonts w:eastAsia="Times New Roman" w:cs="Times New Roman"/>
                <w:i w:val="0"/>
                <w:iCs w:val="0"/>
                <w:kern w:val="24"/>
                <w:sz w:val="22"/>
                <w:lang w:val="en-US"/>
              </w:rPr>
              <w:t>AICc</w:t>
            </w:r>
          </w:p>
        </w:tc>
      </w:tr>
      <w:tr w:rsidR="008F73FE" w:rsidRPr="00CB0F3E" w:rsidTr="002C7745">
        <w:trPr>
          <w:cnfStyle w:val="000000100000" w:firstRow="0" w:lastRow="0" w:firstColumn="0" w:lastColumn="0" w:oddVBand="0" w:evenVBand="0" w:oddHBand="1" w:evenHBand="0" w:firstRowFirstColumn="0" w:firstRowLastColumn="0" w:lastRowFirstColumn="0" w:lastRowLastColumn="0"/>
          <w:trHeight w:val="36"/>
        </w:trPr>
        <w:tc>
          <w:tcPr>
            <w:tcW w:w="1495" w:type="dxa"/>
            <w:shd w:val="clear" w:color="auto" w:fill="auto"/>
            <w:vAlign w:val="center"/>
            <w:hideMark/>
          </w:tcPr>
          <w:p w:rsidR="008F73FE" w:rsidRPr="00CB0F3E" w:rsidRDefault="008F73FE" w:rsidP="002C7745">
            <w:pPr>
              <w:jc w:val="center"/>
              <w:rPr>
                <w:rFonts w:eastAsia="Times New Roman" w:cs="Times New Roman"/>
                <w:lang w:val="en-US"/>
              </w:rPr>
            </w:pPr>
            <w:r w:rsidRPr="00CB0F3E">
              <w:rPr>
                <w:rFonts w:eastAsia="Times New Roman" w:cs="Times New Roman"/>
                <w:color w:val="000000"/>
                <w:kern w:val="24"/>
              </w:rPr>
              <w:t>Rating scale model</w:t>
            </w:r>
          </w:p>
        </w:tc>
        <w:tc>
          <w:tcPr>
            <w:tcW w:w="1050"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0.069</w:t>
            </w:r>
          </w:p>
        </w:tc>
        <w:tc>
          <w:tcPr>
            <w:tcW w:w="174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0.060 -0.077</w:t>
            </w:r>
          </w:p>
        </w:tc>
        <w:tc>
          <w:tcPr>
            <w:tcW w:w="1034" w:type="dxa"/>
            <w:shd w:val="clear" w:color="auto" w:fill="auto"/>
            <w:vAlign w:val="center"/>
            <w:hideMark/>
          </w:tcPr>
          <w:p w:rsidR="008F73FE" w:rsidRPr="00CB0F3E" w:rsidRDefault="008F73FE" w:rsidP="002C7745">
            <w:pPr>
              <w:jc w:val="center"/>
              <w:rPr>
                <w:rFonts w:eastAsia="Times New Roman" w:cs="Times New Roman"/>
                <w:lang w:val="en-US"/>
              </w:rPr>
            </w:pP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0.882</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0.866</w:t>
            </w:r>
          </w:p>
        </w:tc>
        <w:tc>
          <w:tcPr>
            <w:tcW w:w="1191"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11488.08</w:t>
            </w:r>
          </w:p>
        </w:tc>
        <w:tc>
          <w:tcPr>
            <w:tcW w:w="1078"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11504.3</w:t>
            </w:r>
          </w:p>
        </w:tc>
      </w:tr>
      <w:tr w:rsidR="008F73FE" w:rsidRPr="00CB0F3E" w:rsidTr="002C7745">
        <w:trPr>
          <w:trHeight w:val="36"/>
        </w:trPr>
        <w:tc>
          <w:tcPr>
            <w:tcW w:w="1495" w:type="dxa"/>
            <w:shd w:val="clear" w:color="auto" w:fill="auto"/>
            <w:vAlign w:val="center"/>
            <w:hideMark/>
          </w:tcPr>
          <w:p w:rsidR="008F73FE" w:rsidRPr="00CB0F3E" w:rsidRDefault="008F73FE" w:rsidP="002C7745">
            <w:pPr>
              <w:jc w:val="center"/>
              <w:rPr>
                <w:rFonts w:eastAsia="Times New Roman" w:cs="Times New Roman"/>
                <w:lang w:val="en-US"/>
              </w:rPr>
            </w:pPr>
            <w:r w:rsidRPr="00CB0F3E">
              <w:rPr>
                <w:rFonts w:eastAsia="Times New Roman" w:cs="Times New Roman"/>
                <w:color w:val="000000"/>
                <w:kern w:val="24"/>
              </w:rPr>
              <w:t>Partial credit model</w:t>
            </w:r>
          </w:p>
        </w:tc>
        <w:tc>
          <w:tcPr>
            <w:tcW w:w="1050"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0.062</w:t>
            </w:r>
          </w:p>
        </w:tc>
        <w:tc>
          <w:tcPr>
            <w:tcW w:w="174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0.053 - 0.072</w:t>
            </w:r>
          </w:p>
        </w:tc>
        <w:tc>
          <w:tcPr>
            <w:tcW w:w="103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rPr>
              <w:t>0.075</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0.903</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0.904</w:t>
            </w:r>
          </w:p>
        </w:tc>
        <w:tc>
          <w:tcPr>
            <w:tcW w:w="1191"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11439.66</w:t>
            </w:r>
          </w:p>
        </w:tc>
        <w:tc>
          <w:tcPr>
            <w:tcW w:w="1078"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11467.6</w:t>
            </w:r>
          </w:p>
        </w:tc>
      </w:tr>
      <w:tr w:rsidR="008F73FE" w:rsidRPr="00CB0F3E" w:rsidTr="002C7745">
        <w:trPr>
          <w:cnfStyle w:val="000000100000" w:firstRow="0" w:lastRow="0" w:firstColumn="0" w:lastColumn="0" w:oddVBand="0" w:evenVBand="0" w:oddHBand="1" w:evenHBand="0" w:firstRowFirstColumn="0" w:firstRowLastColumn="0" w:lastRowFirstColumn="0" w:lastRowLastColumn="0"/>
          <w:trHeight w:val="36"/>
        </w:trPr>
        <w:tc>
          <w:tcPr>
            <w:tcW w:w="1495" w:type="dxa"/>
            <w:shd w:val="clear" w:color="auto" w:fill="auto"/>
            <w:vAlign w:val="center"/>
            <w:hideMark/>
          </w:tcPr>
          <w:p w:rsidR="008F73FE" w:rsidRPr="00CB0F3E" w:rsidRDefault="008F73FE" w:rsidP="002C7745">
            <w:pPr>
              <w:jc w:val="center"/>
              <w:rPr>
                <w:rFonts w:eastAsia="Times New Roman" w:cs="Times New Roman"/>
                <w:lang w:val="en-US"/>
              </w:rPr>
            </w:pPr>
            <w:r w:rsidRPr="00CB0F3E">
              <w:rPr>
                <w:rFonts w:eastAsia="Times New Roman" w:cs="Times New Roman"/>
                <w:color w:val="000000"/>
                <w:kern w:val="24"/>
              </w:rPr>
              <w:t>GPCM</w:t>
            </w:r>
          </w:p>
        </w:tc>
        <w:tc>
          <w:tcPr>
            <w:tcW w:w="1050"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0.058</w:t>
            </w:r>
          </w:p>
        </w:tc>
        <w:tc>
          <w:tcPr>
            <w:tcW w:w="174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0.048 - 0.068</w:t>
            </w:r>
          </w:p>
        </w:tc>
        <w:tc>
          <w:tcPr>
            <w:tcW w:w="103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rPr>
              <w:t>0.064</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0.915</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0.929</w:t>
            </w:r>
          </w:p>
        </w:tc>
        <w:tc>
          <w:tcPr>
            <w:tcW w:w="1191"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11431.14</w:t>
            </w:r>
          </w:p>
        </w:tc>
        <w:tc>
          <w:tcPr>
            <w:tcW w:w="1078"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11469.6</w:t>
            </w:r>
          </w:p>
        </w:tc>
      </w:tr>
      <w:tr w:rsidR="008F73FE" w:rsidRPr="00CB0F3E" w:rsidTr="002C7745">
        <w:trPr>
          <w:trHeight w:val="36"/>
        </w:trPr>
        <w:tc>
          <w:tcPr>
            <w:tcW w:w="1495" w:type="dxa"/>
            <w:shd w:val="clear" w:color="auto" w:fill="auto"/>
            <w:vAlign w:val="center"/>
            <w:hideMark/>
          </w:tcPr>
          <w:p w:rsidR="008F73FE" w:rsidRPr="00CB0F3E" w:rsidRDefault="008F73FE" w:rsidP="002C7745">
            <w:pPr>
              <w:jc w:val="center"/>
              <w:rPr>
                <w:rFonts w:eastAsia="Times New Roman" w:cs="Times New Roman"/>
                <w:lang w:val="en-US"/>
              </w:rPr>
            </w:pPr>
            <w:r w:rsidRPr="00CB0F3E">
              <w:rPr>
                <w:rFonts w:eastAsia="Times New Roman" w:cs="Times New Roman"/>
                <w:color w:val="000000"/>
                <w:kern w:val="24"/>
              </w:rPr>
              <w:t>Graded response model</w:t>
            </w:r>
          </w:p>
        </w:tc>
        <w:tc>
          <w:tcPr>
            <w:tcW w:w="1050"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0.066</w:t>
            </w:r>
          </w:p>
        </w:tc>
        <w:tc>
          <w:tcPr>
            <w:tcW w:w="174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0.056 - 0.076</w:t>
            </w:r>
          </w:p>
        </w:tc>
        <w:tc>
          <w:tcPr>
            <w:tcW w:w="1034"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rPr>
              <w:t>0.063</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0.891</w:t>
            </w:r>
          </w:p>
        </w:tc>
        <w:tc>
          <w:tcPr>
            <w:tcW w:w="853"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0.910</w:t>
            </w:r>
          </w:p>
        </w:tc>
        <w:tc>
          <w:tcPr>
            <w:tcW w:w="1191" w:type="dxa"/>
            <w:shd w:val="clear" w:color="auto" w:fill="auto"/>
            <w:vAlign w:val="center"/>
            <w:hideMark/>
          </w:tcPr>
          <w:p w:rsidR="008F73FE" w:rsidRPr="00CB0F3E" w:rsidRDefault="008F73FE" w:rsidP="002C7745">
            <w:pPr>
              <w:spacing w:before="36" w:after="36"/>
              <w:ind w:right="101"/>
              <w:jc w:val="center"/>
              <w:rPr>
                <w:rFonts w:eastAsia="Times New Roman" w:cs="Times New Roman"/>
                <w:lang w:val="en-US"/>
              </w:rPr>
            </w:pPr>
            <w:r w:rsidRPr="00CB0F3E">
              <w:rPr>
                <w:rFonts w:eastAsia="Times New Roman" w:cs="Times New Roman"/>
                <w:color w:val="000000"/>
                <w:kern w:val="24"/>
                <w:lang w:val="en-US"/>
              </w:rPr>
              <w:t>11399.22</w:t>
            </w:r>
          </w:p>
        </w:tc>
        <w:tc>
          <w:tcPr>
            <w:tcW w:w="1078" w:type="dxa"/>
            <w:shd w:val="clear" w:color="auto" w:fill="auto"/>
            <w:vAlign w:val="center"/>
            <w:hideMark/>
          </w:tcPr>
          <w:p w:rsidR="008F73FE" w:rsidRPr="00CB0F3E" w:rsidRDefault="008F73FE" w:rsidP="002C7745">
            <w:pPr>
              <w:keepNext/>
              <w:spacing w:before="36" w:after="36"/>
              <w:ind w:right="101"/>
              <w:jc w:val="center"/>
              <w:rPr>
                <w:rFonts w:eastAsia="Times New Roman" w:cs="Times New Roman"/>
                <w:color w:val="000000"/>
                <w:kern w:val="24"/>
                <w:lang w:val="en-US"/>
              </w:rPr>
            </w:pPr>
            <w:r w:rsidRPr="00CB0F3E">
              <w:rPr>
                <w:rFonts w:eastAsia="Times New Roman" w:cs="Times New Roman"/>
                <w:color w:val="000000"/>
                <w:kern w:val="24"/>
                <w:lang w:val="en-US"/>
              </w:rPr>
              <w:t>11437.7</w:t>
            </w:r>
          </w:p>
        </w:tc>
      </w:tr>
      <w:tr w:rsidR="008F73FE" w:rsidRPr="00342C23" w:rsidTr="002C7745">
        <w:trPr>
          <w:cnfStyle w:val="000000100000" w:firstRow="0" w:lastRow="0" w:firstColumn="0" w:lastColumn="0" w:oddVBand="0" w:evenVBand="0" w:oddHBand="1" w:evenHBand="0" w:firstRowFirstColumn="0" w:firstRowLastColumn="0" w:lastRowFirstColumn="0" w:lastRowLastColumn="0"/>
          <w:trHeight w:val="36"/>
        </w:trPr>
        <w:tc>
          <w:tcPr>
            <w:tcW w:w="9298" w:type="dxa"/>
            <w:gridSpan w:val="8"/>
            <w:shd w:val="clear" w:color="auto" w:fill="auto"/>
            <w:vAlign w:val="center"/>
          </w:tcPr>
          <w:p w:rsidR="008F73FE" w:rsidRPr="00CB0F3E" w:rsidRDefault="008F73FE" w:rsidP="002C7745">
            <w:pPr>
              <w:rPr>
                <w:rFonts w:eastAsia="Times New Roman" w:cs="Times New Roman"/>
                <w:color w:val="000000"/>
                <w:kern w:val="24"/>
                <w:lang w:val="en-US"/>
              </w:rPr>
            </w:pPr>
          </w:p>
          <w:p w:rsidR="008F73FE" w:rsidRPr="00CB0F3E" w:rsidRDefault="008F73FE" w:rsidP="002C7745">
            <w:pPr>
              <w:keepNext/>
              <w:spacing w:before="36" w:after="36"/>
              <w:ind w:right="101"/>
              <w:rPr>
                <w:rFonts w:eastAsia="Times New Roman" w:cs="Times New Roman"/>
                <w:color w:val="000000"/>
                <w:kern w:val="24"/>
                <w:lang w:val="en-US"/>
              </w:rPr>
            </w:pPr>
            <w:r w:rsidRPr="00CB0F3E">
              <w:rPr>
                <w:rFonts w:eastAsia="Times New Roman" w:cs="Times New Roman"/>
                <w:color w:val="000000"/>
                <w:kern w:val="24"/>
                <w:lang w:val="en-US"/>
              </w:rPr>
              <w:t>RMSEA=root mean square error of approximation, absolute fit index, difference between hypothesized model and perfect model. SRMSR= standardized root mean square residual, absolute fit index, average standardized residual covariance, under the fitted model. TLI=Tucker-Lewis index, CFI=comparative fit index, incremental fit indices difference between hypothesized model and baseline model (model with the worst fit). SABIC=sample adjusted Bayesian information criterion. AICc = Akaike information criterion corrected; relative model fit indices, smaller is better, for comparing fit among two or more models.</w:t>
            </w:r>
          </w:p>
        </w:tc>
      </w:tr>
    </w:tbl>
    <w:p w:rsidR="008F73FE" w:rsidRPr="00CB0F3E" w:rsidRDefault="008F73FE" w:rsidP="008F73FE">
      <w:pPr>
        <w:rPr>
          <w:rFonts w:cs="Times New Roman"/>
          <w:sz w:val="24"/>
          <w:szCs w:val="24"/>
          <w:lang w:val="en-US"/>
        </w:rPr>
      </w:pPr>
    </w:p>
    <w:p w:rsidR="008F73FE" w:rsidRPr="00CB0F3E" w:rsidRDefault="008F73FE" w:rsidP="008F73FE">
      <w:pPr>
        <w:keepNext/>
        <w:rPr>
          <w:rFonts w:cs="Times New Roman"/>
          <w:lang w:val="en-US"/>
        </w:rPr>
      </w:pPr>
      <w:r w:rsidRPr="00CB0F3E">
        <w:rPr>
          <w:rFonts w:cs="Times New Roman"/>
          <w:noProof/>
          <w:lang w:val="en-IN" w:eastAsia="en-IN"/>
        </w:rPr>
        <w:drawing>
          <wp:inline distT="0" distB="0" distL="0" distR="0" wp14:anchorId="6C4584D9" wp14:editId="42067823">
            <wp:extent cx="5760720" cy="4606933"/>
            <wp:effectExtent l="0" t="0" r="0" b="3175"/>
            <wp:docPr id="18" name="Picture"/>
            <wp:cNvGraphicFramePr/>
            <a:graphic xmlns:a="http://schemas.openxmlformats.org/drawingml/2006/main">
              <a:graphicData uri="http://schemas.openxmlformats.org/drawingml/2006/picture">
                <pic:pic xmlns:pic="http://schemas.openxmlformats.org/drawingml/2006/picture">
                  <pic:nvPicPr>
                    <pic:cNvPr id="0" name="Picture" descr="GPCM_files/figure-docx/unnamed-chunk-12-1.png"/>
                    <pic:cNvPicPr>
                      <a:picLocks noChangeAspect="1" noChangeArrowheads="1"/>
                    </pic:cNvPicPr>
                  </pic:nvPicPr>
                  <pic:blipFill>
                    <a:blip r:embed="rId7"/>
                    <a:stretch>
                      <a:fillRect/>
                    </a:stretch>
                  </pic:blipFill>
                  <pic:spPr bwMode="auto">
                    <a:xfrm>
                      <a:off x="0" y="0"/>
                      <a:ext cx="5760720" cy="4606933"/>
                    </a:xfrm>
                    <a:prstGeom prst="rect">
                      <a:avLst/>
                    </a:prstGeom>
                    <a:noFill/>
                    <a:ln w="9525">
                      <a:noFill/>
                      <a:headEnd/>
                      <a:tailEnd/>
                    </a:ln>
                  </pic:spPr>
                </pic:pic>
              </a:graphicData>
            </a:graphic>
          </wp:inline>
        </w:drawing>
      </w:r>
    </w:p>
    <w:p w:rsidR="008F73FE" w:rsidRPr="00CB0F3E" w:rsidRDefault="008F73FE" w:rsidP="008F73FE">
      <w:pPr>
        <w:pStyle w:val="Caption"/>
        <w:spacing w:line="480" w:lineRule="auto"/>
        <w:rPr>
          <w:rFonts w:cs="Times New Roman"/>
          <w:i w:val="0"/>
          <w:lang w:val="en-US"/>
        </w:rPr>
      </w:pPr>
      <w:bookmarkStart w:id="2" w:name="_Ref113448891"/>
      <w:r w:rsidRPr="00CB0F3E">
        <w:rPr>
          <w:rFonts w:cs="Times New Roman"/>
          <w:lang w:val="en-US"/>
        </w:rPr>
        <w:t xml:space="preserve">Supplemental. Figure </w:t>
      </w:r>
      <w:r w:rsidRPr="00CB0F3E">
        <w:rPr>
          <w:rFonts w:cs="Times New Roman"/>
        </w:rPr>
        <w:fldChar w:fldCharType="begin"/>
      </w:r>
      <w:r w:rsidRPr="00CB0F3E">
        <w:rPr>
          <w:rFonts w:cs="Times New Roman"/>
          <w:lang w:val="en-US"/>
        </w:rPr>
        <w:instrText xml:space="preserve"> SEQ Appendix.Figure \* ARABIC </w:instrText>
      </w:r>
      <w:r w:rsidRPr="00CB0F3E">
        <w:rPr>
          <w:rFonts w:cs="Times New Roman"/>
        </w:rPr>
        <w:fldChar w:fldCharType="separate"/>
      </w:r>
      <w:r w:rsidRPr="00CB0F3E">
        <w:rPr>
          <w:rFonts w:cs="Times New Roman"/>
          <w:noProof/>
          <w:lang w:val="en-US"/>
        </w:rPr>
        <w:t>1</w:t>
      </w:r>
      <w:r w:rsidRPr="00CB0F3E">
        <w:rPr>
          <w:rFonts w:cs="Times New Roman"/>
        </w:rPr>
        <w:fldChar w:fldCharType="end"/>
      </w:r>
      <w:bookmarkEnd w:id="2"/>
      <w:r w:rsidRPr="00CB0F3E">
        <w:rPr>
          <w:rFonts w:cs="Times New Roman"/>
          <w:i w:val="0"/>
          <w:lang w:val="en-US"/>
        </w:rPr>
        <w:t>. PAM® item characteristic curves estimated by a GPCM with three answer categories. Probability (0 to 1) for choosing a specific answer category over the whole ability range displayed in logits (-6 to 6). P1 = “Disagree strongly &amp; Disagree”; P2 = “Agree”, P3 = “Agree strongly”.</w:t>
      </w:r>
    </w:p>
    <w:p w:rsidR="008F73FE" w:rsidRPr="00CB0F3E" w:rsidRDefault="008F73FE" w:rsidP="008F73FE">
      <w:pPr>
        <w:keepNext/>
        <w:rPr>
          <w:rFonts w:cs="Times New Roman"/>
          <w:lang w:val="en-US"/>
        </w:rPr>
      </w:pPr>
      <w:r w:rsidRPr="00CB0F3E">
        <w:rPr>
          <w:rFonts w:cs="Times New Roman"/>
          <w:noProof/>
          <w:lang w:val="en-IN" w:eastAsia="en-IN"/>
        </w:rPr>
        <w:drawing>
          <wp:inline distT="0" distB="0" distL="0" distR="0" wp14:anchorId="0D3BA192" wp14:editId="43B22320">
            <wp:extent cx="2898000" cy="2322000"/>
            <wp:effectExtent l="0" t="0" r="0" b="2540"/>
            <wp:docPr id="15" name="Picture"/>
            <wp:cNvGraphicFramePr/>
            <a:graphic xmlns:a="http://schemas.openxmlformats.org/drawingml/2006/main">
              <a:graphicData uri="http://schemas.openxmlformats.org/drawingml/2006/picture">
                <pic:pic xmlns:pic="http://schemas.openxmlformats.org/drawingml/2006/picture">
                  <pic:nvPicPr>
                    <pic:cNvPr id="0" name="Picture" descr="imp_interviewer_1_vs_3_files/figure-docx/unnamed-chunk-18-2.png"/>
                    <pic:cNvPicPr>
                      <a:picLocks noChangeAspect="1" noChangeArrowheads="1"/>
                    </pic:cNvPicPr>
                  </pic:nvPicPr>
                  <pic:blipFill rotWithShape="1">
                    <a:blip r:embed="rId8"/>
                    <a:srcRect l="49433" b="48768"/>
                    <a:stretch/>
                  </pic:blipFill>
                  <pic:spPr bwMode="auto">
                    <a:xfrm>
                      <a:off x="0" y="0"/>
                      <a:ext cx="2898000" cy="2322000"/>
                    </a:xfrm>
                    <a:prstGeom prst="rect">
                      <a:avLst/>
                    </a:prstGeom>
                    <a:noFill/>
                    <a:ln>
                      <a:noFill/>
                    </a:ln>
                    <a:extLst>
                      <a:ext uri="{53640926-AAD7-44D8-BBD7-CCE9431645EC}">
                        <a14:shadowObscured xmlns:a14="http://schemas.microsoft.com/office/drawing/2010/main"/>
                      </a:ext>
                    </a:extLst>
                  </pic:spPr>
                </pic:pic>
              </a:graphicData>
            </a:graphic>
          </wp:inline>
        </w:drawing>
      </w:r>
    </w:p>
    <w:p w:rsidR="008F73FE" w:rsidRPr="00D81D23" w:rsidRDefault="008F73FE" w:rsidP="008F73FE">
      <w:pPr>
        <w:pStyle w:val="Caption"/>
        <w:spacing w:line="480" w:lineRule="auto"/>
        <w:rPr>
          <w:rFonts w:cs="Times New Roman"/>
          <w:lang w:val="en-US"/>
        </w:rPr>
      </w:pPr>
      <w:bookmarkStart w:id="3" w:name="_Ref113891438"/>
      <w:r w:rsidRPr="00CB0F3E">
        <w:rPr>
          <w:rFonts w:cs="Times New Roman"/>
          <w:lang w:val="en-US"/>
        </w:rPr>
        <w:t xml:space="preserve">Supplemental. Figure </w:t>
      </w:r>
      <w:bookmarkEnd w:id="3"/>
      <w:r w:rsidRPr="00CB0F3E">
        <w:rPr>
          <w:rFonts w:cs="Times New Roman"/>
          <w:lang w:val="en-US"/>
        </w:rPr>
        <w:t xml:space="preserve">2. </w:t>
      </w:r>
      <w:r w:rsidRPr="00CB0F3E">
        <w:rPr>
          <w:rFonts w:cs="Times New Roman"/>
          <w:i w:val="0"/>
          <w:lang w:val="en-US"/>
        </w:rPr>
        <w:t>Item 7:</w:t>
      </w:r>
      <w:r w:rsidRPr="00CB0F3E">
        <w:rPr>
          <w:rFonts w:cs="Times New Roman"/>
          <w:lang w:val="en-US"/>
        </w:rPr>
        <w:t xml:space="preserve"> </w:t>
      </w:r>
      <w:r w:rsidRPr="00CB0F3E">
        <w:rPr>
          <w:rFonts w:cs="Times New Roman"/>
          <w:i w:val="0"/>
          <w:lang w:val="en-US"/>
        </w:rPr>
        <w:t>Uniform DIF for interviewer 2 compared to the other interviewers, presented as differences in item true score functions, displayed as the dotted line. Theta = person ability in logits.</w:t>
      </w:r>
    </w:p>
    <w:p w:rsidR="00D028D2" w:rsidRDefault="00401F60" w:rsidP="00C34BFB">
      <w:pPr>
        <w:pStyle w:val="Heading1"/>
      </w:pPr>
      <w:r>
        <w:t>R-Code used for analysis</w:t>
      </w:r>
    </w:p>
    <w:p w:rsidR="00C34BFB" w:rsidRDefault="00C34BFB" w:rsidP="00C0003C">
      <w:pPr>
        <w:pStyle w:val="Heading1"/>
        <w:spacing w:before="0"/>
        <w:ind w:left="100"/>
      </w:pPr>
      <w:bookmarkStart w:id="4" w:name="load-packages"/>
      <w:r>
        <w:t>Load packages</w:t>
      </w:r>
    </w:p>
    <w:p w:rsidR="00C34BFB" w:rsidRPr="00C34BFB" w:rsidRDefault="00C34BFB" w:rsidP="00C0003C">
      <w:pPr>
        <w:pStyle w:val="SourceCode"/>
        <w:spacing w:before="0" w:after="0"/>
        <w:rPr>
          <w:lang w:val="en-US"/>
        </w:rPr>
      </w:pPr>
      <w:r w:rsidRPr="00C34BFB">
        <w:rPr>
          <w:rStyle w:val="FunctionTok"/>
          <w:lang w:val="en-US"/>
        </w:rPr>
        <w:t>library</w:t>
      </w:r>
      <w:r w:rsidRPr="00C34BFB">
        <w:rPr>
          <w:rStyle w:val="NormalTok"/>
          <w:lang w:val="en-US"/>
        </w:rPr>
        <w:t>(mirt)</w:t>
      </w:r>
      <w:r w:rsidRPr="00C34BFB">
        <w:rPr>
          <w:lang w:val="en-US"/>
        </w:rPr>
        <w:br/>
      </w:r>
      <w:r w:rsidRPr="00C34BFB">
        <w:rPr>
          <w:rStyle w:val="FunctionTok"/>
          <w:lang w:val="en-US"/>
        </w:rPr>
        <w:t>library</w:t>
      </w:r>
      <w:r w:rsidRPr="00C34BFB">
        <w:rPr>
          <w:rStyle w:val="NormalTok"/>
          <w:lang w:val="en-US"/>
        </w:rPr>
        <w:t>(lavaan)</w:t>
      </w:r>
      <w:r w:rsidRPr="00C34BFB">
        <w:rPr>
          <w:lang w:val="en-US"/>
        </w:rPr>
        <w:br/>
      </w:r>
      <w:r w:rsidRPr="00C34BFB">
        <w:rPr>
          <w:rStyle w:val="FunctionTok"/>
          <w:lang w:val="en-US"/>
        </w:rPr>
        <w:t>library</w:t>
      </w:r>
      <w:r w:rsidRPr="00C34BFB">
        <w:rPr>
          <w:rStyle w:val="NormalTok"/>
          <w:lang w:val="en-US"/>
        </w:rPr>
        <w:t>(psych)</w:t>
      </w:r>
      <w:r w:rsidRPr="00C34BFB">
        <w:rPr>
          <w:lang w:val="en-US"/>
        </w:rPr>
        <w:br/>
      </w:r>
      <w:r w:rsidRPr="00C34BFB">
        <w:rPr>
          <w:rStyle w:val="FunctionTok"/>
          <w:lang w:val="en-US"/>
        </w:rPr>
        <w:t>library</w:t>
      </w:r>
      <w:r w:rsidRPr="00C34BFB">
        <w:rPr>
          <w:rStyle w:val="NormalTok"/>
          <w:lang w:val="en-US"/>
        </w:rPr>
        <w:t>(psychTools)</w:t>
      </w:r>
      <w:r w:rsidRPr="00C34BFB">
        <w:rPr>
          <w:lang w:val="en-US"/>
        </w:rPr>
        <w:br/>
      </w:r>
      <w:r w:rsidRPr="00C34BFB">
        <w:rPr>
          <w:rStyle w:val="FunctionTok"/>
          <w:lang w:val="en-US"/>
        </w:rPr>
        <w:t>library</w:t>
      </w:r>
      <w:r w:rsidRPr="00C34BFB">
        <w:rPr>
          <w:rStyle w:val="NormalTok"/>
          <w:lang w:val="en-US"/>
        </w:rPr>
        <w:t xml:space="preserve">(tidyverse) </w:t>
      </w:r>
      <w:r w:rsidRPr="00C34BFB">
        <w:rPr>
          <w:lang w:val="en-US"/>
        </w:rPr>
        <w:br/>
      </w:r>
      <w:r w:rsidRPr="00C34BFB">
        <w:rPr>
          <w:rStyle w:val="FunctionTok"/>
          <w:lang w:val="en-US"/>
        </w:rPr>
        <w:t>library</w:t>
      </w:r>
      <w:r w:rsidRPr="00C34BFB">
        <w:rPr>
          <w:rStyle w:val="NormalTok"/>
          <w:lang w:val="en-US"/>
        </w:rPr>
        <w:t>(flextable)</w:t>
      </w:r>
      <w:r w:rsidRPr="00C34BFB">
        <w:rPr>
          <w:lang w:val="en-US"/>
        </w:rPr>
        <w:br/>
      </w:r>
      <w:r w:rsidRPr="00C34BFB">
        <w:rPr>
          <w:rStyle w:val="FunctionTok"/>
          <w:lang w:val="en-US"/>
        </w:rPr>
        <w:t>library</w:t>
      </w:r>
      <w:r w:rsidRPr="00C34BFB">
        <w:rPr>
          <w:rStyle w:val="NormalTok"/>
          <w:lang w:val="en-US"/>
        </w:rPr>
        <w:t>(crosstable)</w:t>
      </w:r>
      <w:r w:rsidRPr="00C34BFB">
        <w:rPr>
          <w:lang w:val="en-US"/>
        </w:rPr>
        <w:br/>
      </w:r>
      <w:r w:rsidRPr="00C34BFB">
        <w:rPr>
          <w:rStyle w:val="FunctionTok"/>
          <w:lang w:val="en-US"/>
        </w:rPr>
        <w:t>library</w:t>
      </w:r>
      <w:r w:rsidRPr="00C34BFB">
        <w:rPr>
          <w:rStyle w:val="NormalTok"/>
          <w:lang w:val="en-US"/>
        </w:rPr>
        <w:t>(WrightMap)</w:t>
      </w:r>
      <w:r w:rsidRPr="00C34BFB">
        <w:rPr>
          <w:lang w:val="en-US"/>
        </w:rPr>
        <w:br/>
      </w:r>
      <w:r w:rsidRPr="00C34BFB">
        <w:rPr>
          <w:rStyle w:val="FunctionTok"/>
          <w:lang w:val="en-US"/>
        </w:rPr>
        <w:t>library</w:t>
      </w:r>
      <w:r w:rsidRPr="00C34BFB">
        <w:rPr>
          <w:rStyle w:val="NormalTok"/>
          <w:lang w:val="en-US"/>
        </w:rPr>
        <w:t>(knitr)</w:t>
      </w:r>
    </w:p>
    <w:p w:rsidR="00C34BFB" w:rsidRDefault="00C34BFB" w:rsidP="00C34BFB">
      <w:pPr>
        <w:pStyle w:val="Heading1"/>
      </w:pPr>
      <w:bookmarkStart w:id="5" w:name="load-data"/>
      <w:bookmarkEnd w:id="4"/>
      <w:r>
        <w:t>Load data</w:t>
      </w:r>
    </w:p>
    <w:p w:rsidR="00C0003C" w:rsidRDefault="00C34BFB" w:rsidP="00C34BFB">
      <w:pPr>
        <w:pStyle w:val="SourceCode"/>
        <w:rPr>
          <w:rStyle w:val="CommentTok"/>
          <w:lang w:val="en-US"/>
        </w:rPr>
      </w:pPr>
      <w:r w:rsidRPr="00C34BFB">
        <w:rPr>
          <w:rStyle w:val="FunctionTok"/>
          <w:lang w:val="en-US"/>
        </w:rPr>
        <w:t>load</w:t>
      </w:r>
      <w:r w:rsidRPr="00C34BFB">
        <w:rPr>
          <w:rStyle w:val="NormalTok"/>
          <w:lang w:val="en-US"/>
        </w:rPr>
        <w:t>(</w:t>
      </w:r>
      <w:r w:rsidRPr="00C34BFB">
        <w:rPr>
          <w:rStyle w:val="StringTok"/>
          <w:lang w:val="en-US"/>
        </w:rPr>
        <w:t>"C:/</w:t>
      </w:r>
      <w:r w:rsidR="009E33C6">
        <w:rPr>
          <w:rStyle w:val="StringTok"/>
          <w:lang w:val="en-US"/>
        </w:rPr>
        <w:t>xxx</w:t>
      </w:r>
      <w:r w:rsidRPr="00C34BFB">
        <w:rPr>
          <w:rStyle w:val="StringTok"/>
          <w:lang w:val="en-US"/>
        </w:rPr>
        <w:t>.RData"</w:t>
      </w:r>
      <w:r w:rsidRPr="00C34BFB">
        <w:rPr>
          <w:rStyle w:val="NormalTok"/>
          <w:lang w:val="en-US"/>
        </w:rPr>
        <w:t>)</w:t>
      </w:r>
      <w:r w:rsidR="009E33C6">
        <w:rPr>
          <w:lang w:val="en-US"/>
        </w:rPr>
        <w:br/>
      </w:r>
      <w:r w:rsidRPr="00C34BFB">
        <w:rPr>
          <w:lang w:val="en-US"/>
        </w:rPr>
        <w:br/>
      </w:r>
      <w:r w:rsidR="00C0003C">
        <w:rPr>
          <w:rStyle w:val="CommentTok"/>
          <w:lang w:val="en-US"/>
        </w:rPr>
        <w:t>#S</w:t>
      </w:r>
      <w:r w:rsidRPr="00C34BFB">
        <w:rPr>
          <w:rStyle w:val="CommentTok"/>
          <w:lang w:val="en-US"/>
        </w:rPr>
        <w:t>elect sample for main analysis</w:t>
      </w:r>
      <w:r w:rsidRPr="00C34BFB">
        <w:rPr>
          <w:lang w:val="en-US"/>
        </w:rPr>
        <w:br/>
      </w:r>
      <w:r w:rsidRPr="00C34BFB">
        <w:rPr>
          <w:rStyle w:val="NormalTok"/>
          <w:lang w:val="en-US"/>
        </w:rPr>
        <w:t xml:space="preserve">filter </w:t>
      </w:r>
      <w:r w:rsidRPr="00C34BFB">
        <w:rPr>
          <w:rStyle w:val="OtherTok"/>
          <w:lang w:val="en-US"/>
        </w:rPr>
        <w:t>&lt;-</w:t>
      </w:r>
      <w:r w:rsidRPr="00C34BFB">
        <w:rPr>
          <w:rStyle w:val="NormalTok"/>
          <w:lang w:val="en-US"/>
        </w:rPr>
        <w:t xml:space="preserve"> act </w:t>
      </w:r>
      <w:r w:rsidRPr="00C34BFB">
        <w:rPr>
          <w:rStyle w:val="SpecialCharTok"/>
          <w:lang w:val="en-US"/>
        </w:rPr>
        <w:t>%&gt;%</w:t>
      </w:r>
      <w:r w:rsidRPr="00C34BFB">
        <w:rPr>
          <w:rStyle w:val="NormalTok"/>
          <w:lang w:val="en-US"/>
        </w:rPr>
        <w:t xml:space="preserve"> </w:t>
      </w:r>
      <w:r w:rsidRPr="00C34BFB">
        <w:rPr>
          <w:rStyle w:val="FunctionTok"/>
          <w:lang w:val="en-US"/>
        </w:rPr>
        <w:t>select</w:t>
      </w:r>
      <w:r w:rsidRPr="00C34BFB">
        <w:rPr>
          <w:rStyle w:val="NormalTok"/>
          <w:lang w:val="en-US"/>
        </w:rPr>
        <w:t xml:space="preserve">(ID, HS_01, FSOZU, SWE, HSWBS) </w:t>
      </w:r>
      <w:r w:rsidRPr="00C34BFB">
        <w:rPr>
          <w:rStyle w:val="SpecialCharTok"/>
          <w:lang w:val="en-US"/>
        </w:rPr>
        <w:t>%&gt;%</w:t>
      </w:r>
      <w:r w:rsidRPr="00C34BFB">
        <w:rPr>
          <w:rStyle w:val="NormalTok"/>
          <w:lang w:val="en-US"/>
        </w:rPr>
        <w:t xml:space="preserve"> </w:t>
      </w:r>
      <w:r w:rsidRPr="00C34BFB">
        <w:rPr>
          <w:rStyle w:val="FunctionTok"/>
          <w:lang w:val="en-US"/>
        </w:rPr>
        <w:t>na.omit</w:t>
      </w:r>
      <w:r w:rsidRPr="00C34BFB">
        <w:rPr>
          <w:rStyle w:val="NormalTok"/>
          <w:lang w:val="en-US"/>
        </w:rPr>
        <w:t xml:space="preserve">() </w:t>
      </w:r>
      <w:r w:rsidRPr="00C34BFB">
        <w:rPr>
          <w:rStyle w:val="SpecialCharTok"/>
          <w:lang w:val="en-US"/>
        </w:rPr>
        <w:t>%&gt;%</w:t>
      </w:r>
      <w:r w:rsidRPr="00C34BFB">
        <w:rPr>
          <w:rStyle w:val="NormalTok"/>
          <w:lang w:val="en-US"/>
        </w:rPr>
        <w:t xml:space="preserve"> </w:t>
      </w:r>
      <w:r w:rsidRPr="00C34BFB">
        <w:rPr>
          <w:rStyle w:val="FunctionTok"/>
          <w:lang w:val="en-US"/>
        </w:rPr>
        <w:t>select</w:t>
      </w:r>
      <w:r w:rsidRPr="00C34BFB">
        <w:rPr>
          <w:rStyle w:val="NormalTok"/>
          <w:lang w:val="en-US"/>
        </w:rPr>
        <w:t>(ID)</w:t>
      </w:r>
      <w:r w:rsidRPr="00C34BFB">
        <w:rPr>
          <w:lang w:val="en-US"/>
        </w:rPr>
        <w:br/>
      </w:r>
      <w:r w:rsidRPr="00C34BFB">
        <w:rPr>
          <w:rStyle w:val="NormalTok"/>
          <w:lang w:val="en-US"/>
        </w:rPr>
        <w:t xml:space="preserve">act </w:t>
      </w:r>
      <w:r w:rsidRPr="00C34BFB">
        <w:rPr>
          <w:rStyle w:val="OtherTok"/>
          <w:lang w:val="en-US"/>
        </w:rPr>
        <w:t>&lt;-</w:t>
      </w:r>
      <w:r w:rsidRPr="00C34BFB">
        <w:rPr>
          <w:rStyle w:val="NormalTok"/>
          <w:lang w:val="en-US"/>
        </w:rPr>
        <w:t xml:space="preserve"> </w:t>
      </w:r>
      <w:r w:rsidRPr="00C34BFB">
        <w:rPr>
          <w:rStyle w:val="FunctionTok"/>
          <w:lang w:val="en-US"/>
        </w:rPr>
        <w:t>merge</w:t>
      </w:r>
      <w:r w:rsidRPr="00C34BFB">
        <w:rPr>
          <w:rStyle w:val="NormalTok"/>
          <w:lang w:val="en-US"/>
        </w:rPr>
        <w:t xml:space="preserve">(filter, act, </w:t>
      </w:r>
      <w:r w:rsidRPr="00C34BFB">
        <w:rPr>
          <w:rStyle w:val="AttributeTok"/>
          <w:lang w:val="en-US"/>
        </w:rPr>
        <w:t>by=</w:t>
      </w:r>
      <w:r w:rsidRPr="00C34BFB">
        <w:rPr>
          <w:rStyle w:val="StringTok"/>
          <w:lang w:val="en-US"/>
        </w:rPr>
        <w:t>"ID"</w:t>
      </w:r>
      <w:r w:rsidRPr="00C34BFB">
        <w:rPr>
          <w:rStyle w:val="NormalTok"/>
          <w:lang w:val="en-US"/>
        </w:rPr>
        <w:t>)</w:t>
      </w:r>
      <w:r w:rsidRPr="00C34BFB">
        <w:rPr>
          <w:lang w:val="en-US"/>
        </w:rPr>
        <w:br/>
      </w:r>
      <w:r w:rsidRPr="00C34BFB">
        <w:rPr>
          <w:lang w:val="en-US"/>
        </w:rPr>
        <w:br/>
      </w:r>
      <w:r w:rsidRPr="00C34BFB">
        <w:rPr>
          <w:rStyle w:val="NormalTok"/>
          <w:lang w:val="en-US"/>
        </w:rPr>
        <w:t xml:space="preserve">data </w:t>
      </w:r>
      <w:r w:rsidRPr="00C34BFB">
        <w:rPr>
          <w:rStyle w:val="OtherTok"/>
          <w:lang w:val="en-US"/>
        </w:rPr>
        <w:t>&lt;-</w:t>
      </w:r>
      <w:r w:rsidRPr="00C34BFB">
        <w:rPr>
          <w:rStyle w:val="NormalTok"/>
          <w:lang w:val="en-US"/>
        </w:rPr>
        <w:t xml:space="preserve"> </w:t>
      </w:r>
      <w:r w:rsidRPr="00C34BFB">
        <w:rPr>
          <w:rStyle w:val="FunctionTok"/>
          <w:lang w:val="en-US"/>
        </w:rPr>
        <w:t>select</w:t>
      </w:r>
      <w:r w:rsidRPr="00C34BFB">
        <w:rPr>
          <w:rStyle w:val="NormalTok"/>
          <w:lang w:val="en-US"/>
        </w:rPr>
        <w:t xml:space="preserve">(act, </w:t>
      </w:r>
      <w:r w:rsidRPr="00C34BFB">
        <w:rPr>
          <w:rStyle w:val="FunctionTok"/>
          <w:lang w:val="en-US"/>
        </w:rPr>
        <w:t>starts_with</w:t>
      </w:r>
      <w:r w:rsidRPr="00C34BFB">
        <w:rPr>
          <w:rStyle w:val="NormalTok"/>
          <w:lang w:val="en-US"/>
        </w:rPr>
        <w:t>(</w:t>
      </w:r>
      <w:r w:rsidRPr="00C34BFB">
        <w:rPr>
          <w:rStyle w:val="FunctionTok"/>
          <w:lang w:val="en-US"/>
        </w:rPr>
        <w:t>c</w:t>
      </w:r>
      <w:r w:rsidRPr="00C34BFB">
        <w:rPr>
          <w:rStyle w:val="NormalTok"/>
          <w:lang w:val="en-US"/>
        </w:rPr>
        <w:t>(</w:t>
      </w:r>
      <w:r w:rsidRPr="00C34BFB">
        <w:rPr>
          <w:rStyle w:val="StringTok"/>
          <w:lang w:val="en-US"/>
        </w:rPr>
        <w:t>"PAM_"</w:t>
      </w:r>
      <w:r w:rsidRPr="00C34BFB">
        <w:rPr>
          <w:rStyle w:val="NormalTok"/>
          <w:lang w:val="en-US"/>
        </w:rPr>
        <w:t>)))</w:t>
      </w:r>
      <w:r w:rsidRPr="00C34BFB">
        <w:rPr>
          <w:lang w:val="en-US"/>
        </w:rPr>
        <w:br/>
      </w:r>
    </w:p>
    <w:p w:rsidR="00C34BFB" w:rsidRPr="00C34BFB" w:rsidRDefault="00C34BFB" w:rsidP="00C34BFB">
      <w:pPr>
        <w:pStyle w:val="SourceCode"/>
        <w:rPr>
          <w:lang w:val="en-US"/>
        </w:rPr>
      </w:pPr>
      <w:r w:rsidRPr="00C34BFB">
        <w:rPr>
          <w:rStyle w:val="CommentTok"/>
          <w:lang w:val="en-US"/>
        </w:rPr>
        <w:t>#Merge lower two response categories due to low cell occupation</w:t>
      </w:r>
      <w:r w:rsidRPr="00C34BFB">
        <w:rPr>
          <w:lang w:val="en-US"/>
        </w:rPr>
        <w:br/>
      </w:r>
      <w:r w:rsidRPr="00C34BFB">
        <w:rPr>
          <w:rStyle w:val="NormalTok"/>
          <w:lang w:val="en-US"/>
        </w:rPr>
        <w:t xml:space="preserve">data2 </w:t>
      </w:r>
      <w:r w:rsidRPr="00C34BFB">
        <w:rPr>
          <w:rStyle w:val="OtherTok"/>
          <w:lang w:val="en-US"/>
        </w:rPr>
        <w:t>&lt;-</w:t>
      </w:r>
      <w:r w:rsidRPr="00C34BFB">
        <w:rPr>
          <w:rStyle w:val="NormalTok"/>
          <w:lang w:val="en-US"/>
        </w:rPr>
        <w:t xml:space="preserve"> data</w:t>
      </w:r>
      <w:r w:rsidRPr="00C34BFB">
        <w:rPr>
          <w:lang w:val="en-US"/>
        </w:rPr>
        <w:br/>
      </w:r>
      <w:r w:rsidRPr="00C34BFB">
        <w:rPr>
          <w:rStyle w:val="NormalTok"/>
          <w:lang w:val="en-US"/>
        </w:rPr>
        <w:t xml:space="preserve">data2[data2 </w:t>
      </w:r>
      <w:r w:rsidRPr="00C34BFB">
        <w:rPr>
          <w:rStyle w:val="SpecialCharTok"/>
          <w:lang w:val="en-US"/>
        </w:rPr>
        <w:t>==</w:t>
      </w:r>
      <w:r w:rsidRPr="00C34BFB">
        <w:rPr>
          <w:rStyle w:val="NormalTok"/>
          <w:lang w:val="en-US"/>
        </w:rPr>
        <w:t xml:space="preserve"> </w:t>
      </w:r>
      <w:r w:rsidRPr="00C34BFB">
        <w:rPr>
          <w:rStyle w:val="DecValTok"/>
          <w:lang w:val="en-US"/>
        </w:rPr>
        <w:t>1</w:t>
      </w:r>
      <w:r w:rsidRPr="00C34BFB">
        <w:rPr>
          <w:rStyle w:val="NormalTok"/>
          <w:lang w:val="en-US"/>
        </w:rPr>
        <w:t xml:space="preserve">] </w:t>
      </w:r>
      <w:r w:rsidRPr="00C34BFB">
        <w:rPr>
          <w:rStyle w:val="OtherTok"/>
          <w:lang w:val="en-US"/>
        </w:rPr>
        <w:t>&lt;-</w:t>
      </w:r>
      <w:r w:rsidRPr="00C34BFB">
        <w:rPr>
          <w:rStyle w:val="NormalTok"/>
          <w:lang w:val="en-US"/>
        </w:rPr>
        <w:t xml:space="preserve"> </w:t>
      </w:r>
      <w:r w:rsidRPr="00C34BFB">
        <w:rPr>
          <w:rStyle w:val="DecValTok"/>
          <w:lang w:val="en-US"/>
        </w:rPr>
        <w:t>2</w:t>
      </w:r>
    </w:p>
    <w:p w:rsidR="00C34BFB" w:rsidRDefault="00C34BFB" w:rsidP="00C0003C">
      <w:pPr>
        <w:pStyle w:val="Heading1"/>
        <w:spacing w:before="0"/>
      </w:pPr>
      <w:bookmarkStart w:id="6" w:name="assumption-unidimensionality"/>
      <w:bookmarkEnd w:id="5"/>
      <w:r>
        <w:t>1. assumption: unidimensionality</w:t>
      </w:r>
    </w:p>
    <w:p w:rsidR="00C34BFB" w:rsidRDefault="00C34BFB" w:rsidP="00C0003C">
      <w:pPr>
        <w:pStyle w:val="Heading2"/>
        <w:spacing w:before="0"/>
      </w:pPr>
      <w:bookmarkStart w:id="7" w:name="cfa-with-three-categories"/>
      <w:r>
        <w:t>CFA with three categories</w:t>
      </w:r>
    </w:p>
    <w:p w:rsidR="00C34BFB" w:rsidRPr="00C34BFB" w:rsidRDefault="00C34BFB" w:rsidP="00C0003C">
      <w:pPr>
        <w:pStyle w:val="SourceCode"/>
        <w:spacing w:before="0"/>
        <w:rPr>
          <w:lang w:val="en-US"/>
        </w:rPr>
      </w:pPr>
      <w:r w:rsidRPr="00C34BFB">
        <w:rPr>
          <w:rStyle w:val="FunctionTok"/>
          <w:lang w:val="en-US"/>
        </w:rPr>
        <w:t>invisible</w:t>
      </w:r>
      <w:r w:rsidRPr="00C34BFB">
        <w:rPr>
          <w:rStyle w:val="NormalTok"/>
          <w:lang w:val="en-US"/>
        </w:rPr>
        <w:t xml:space="preserve">(mod1 </w:t>
      </w:r>
      <w:r w:rsidRPr="00C34BFB">
        <w:rPr>
          <w:rStyle w:val="OtherTok"/>
          <w:lang w:val="en-US"/>
        </w:rPr>
        <w:t>&lt;-</w:t>
      </w:r>
      <w:r w:rsidRPr="00C34BFB">
        <w:rPr>
          <w:rStyle w:val="NormalTok"/>
          <w:lang w:val="en-US"/>
        </w:rPr>
        <w:t xml:space="preserve"> (</w:t>
      </w:r>
      <w:r w:rsidRPr="00C34BFB">
        <w:rPr>
          <w:rStyle w:val="FunctionTok"/>
          <w:lang w:val="en-US"/>
        </w:rPr>
        <w:t>mirt</w:t>
      </w:r>
      <w:r w:rsidRPr="00C34BFB">
        <w:rPr>
          <w:rStyle w:val="NormalTok"/>
          <w:lang w:val="en-US"/>
        </w:rPr>
        <w:t xml:space="preserve">(data2, </w:t>
      </w:r>
      <w:r w:rsidRPr="00C34BFB">
        <w:rPr>
          <w:rStyle w:val="DecValTok"/>
          <w:lang w:val="en-US"/>
        </w:rPr>
        <w:t>1</w:t>
      </w:r>
      <w:r w:rsidRPr="00C34BFB">
        <w:rPr>
          <w:rStyle w:val="NormalTok"/>
          <w:lang w:val="en-US"/>
        </w:rPr>
        <w:t>)))</w:t>
      </w:r>
      <w:r w:rsidRPr="00C34BFB">
        <w:rPr>
          <w:lang w:val="en-US"/>
        </w:rPr>
        <w:br/>
      </w:r>
      <w:r w:rsidRPr="00C34BFB">
        <w:rPr>
          <w:rStyle w:val="NormalTok"/>
          <w:lang w:val="en-US"/>
        </w:rPr>
        <w:t xml:space="preserve">mod1s </w:t>
      </w:r>
      <w:r w:rsidRPr="00C34BFB">
        <w:rPr>
          <w:rStyle w:val="OtherTok"/>
          <w:lang w:val="en-US"/>
        </w:rPr>
        <w:t>&lt;-</w:t>
      </w:r>
      <w:r w:rsidRPr="00C34BFB">
        <w:rPr>
          <w:rStyle w:val="NormalTok"/>
          <w:lang w:val="en-US"/>
        </w:rPr>
        <w:t>(</w:t>
      </w:r>
      <w:r w:rsidRPr="00C34BFB">
        <w:rPr>
          <w:rStyle w:val="FunctionTok"/>
          <w:lang w:val="en-US"/>
        </w:rPr>
        <w:t>summary</w:t>
      </w:r>
      <w:r w:rsidRPr="00C34BFB">
        <w:rPr>
          <w:rStyle w:val="NormalTok"/>
          <w:lang w:val="en-US"/>
        </w:rPr>
        <w:t>(mod1))</w:t>
      </w:r>
      <w:r w:rsidRPr="00C34BFB">
        <w:rPr>
          <w:lang w:val="en-US"/>
        </w:rPr>
        <w:br/>
      </w:r>
      <w:r w:rsidRPr="00C34BFB">
        <w:rPr>
          <w:rStyle w:val="NormalTok"/>
          <w:lang w:val="en-US"/>
        </w:rPr>
        <w:t xml:space="preserve">mod1f </w:t>
      </w:r>
      <w:r w:rsidRPr="00C34BFB">
        <w:rPr>
          <w:rStyle w:val="OtherTok"/>
          <w:lang w:val="en-US"/>
        </w:rPr>
        <w:t>&lt;-</w:t>
      </w:r>
      <w:r w:rsidRPr="00C34BFB">
        <w:rPr>
          <w:rStyle w:val="NormalTok"/>
          <w:lang w:val="en-US"/>
        </w:rPr>
        <w:t xml:space="preserve"> </w:t>
      </w:r>
      <w:r w:rsidRPr="00C34BFB">
        <w:rPr>
          <w:rStyle w:val="FunctionTok"/>
          <w:lang w:val="en-US"/>
        </w:rPr>
        <w:t>cbind</w:t>
      </w:r>
      <w:r w:rsidRPr="00C34BFB">
        <w:rPr>
          <w:rStyle w:val="NormalTok"/>
          <w:lang w:val="en-US"/>
        </w:rPr>
        <w:t>(mod1s</w:t>
      </w:r>
      <w:r w:rsidRPr="00C34BFB">
        <w:rPr>
          <w:rStyle w:val="SpecialCharTok"/>
          <w:lang w:val="en-US"/>
        </w:rPr>
        <w:t>$</w:t>
      </w:r>
      <w:r w:rsidRPr="00C34BFB">
        <w:rPr>
          <w:rStyle w:val="NormalTok"/>
          <w:lang w:val="en-US"/>
        </w:rPr>
        <w:t>rotF, mod1s</w:t>
      </w:r>
      <w:r w:rsidRPr="00C34BFB">
        <w:rPr>
          <w:rStyle w:val="SpecialCharTok"/>
          <w:lang w:val="en-US"/>
        </w:rPr>
        <w:t>$</w:t>
      </w:r>
      <w:r w:rsidRPr="00C34BFB">
        <w:rPr>
          <w:rStyle w:val="NormalTok"/>
          <w:lang w:val="en-US"/>
        </w:rPr>
        <w:t>h2)</w:t>
      </w:r>
      <w:r w:rsidRPr="00C34BFB">
        <w:rPr>
          <w:lang w:val="en-US"/>
        </w:rPr>
        <w:br/>
      </w:r>
      <w:r w:rsidRPr="00C34BFB">
        <w:rPr>
          <w:rStyle w:val="FunctionTok"/>
          <w:lang w:val="en-US"/>
        </w:rPr>
        <w:t>kable</w:t>
      </w:r>
      <w:r w:rsidRPr="00C34BFB">
        <w:rPr>
          <w:rStyle w:val="NormalTok"/>
          <w:lang w:val="en-US"/>
        </w:rPr>
        <w:t xml:space="preserve">(mod1f,  </w:t>
      </w:r>
      <w:r w:rsidRPr="00C34BFB">
        <w:rPr>
          <w:rStyle w:val="AttributeTok"/>
          <w:lang w:val="en-US"/>
        </w:rPr>
        <w:t>digits=</w:t>
      </w:r>
      <w:r w:rsidRPr="00C34BFB">
        <w:rPr>
          <w:rStyle w:val="DecValTok"/>
          <w:lang w:val="en-US"/>
        </w:rPr>
        <w:t>2</w:t>
      </w:r>
      <w:r w:rsidRPr="00C34BFB">
        <w:rPr>
          <w:rStyle w:val="NormalTok"/>
          <w:lang w:val="en-US"/>
        </w:rPr>
        <w:t>)</w:t>
      </w:r>
    </w:p>
    <w:p w:rsidR="00C34BFB" w:rsidRDefault="00C34BFB" w:rsidP="00C0003C">
      <w:pPr>
        <w:pStyle w:val="Heading1"/>
        <w:spacing w:before="0"/>
      </w:pPr>
      <w:bookmarkStart w:id="8" w:name="X69f11d7e4e70b34ab22f38f26e86037d7ec525e"/>
      <w:bookmarkEnd w:id="6"/>
      <w:bookmarkEnd w:id="7"/>
      <w:r>
        <w:t>Final model: generalized partial credit model</w:t>
      </w:r>
    </w:p>
    <w:p w:rsidR="00C34BFB" w:rsidRDefault="00C34BFB" w:rsidP="00C0003C">
      <w:pPr>
        <w:pStyle w:val="Heading2"/>
        <w:spacing w:before="0"/>
      </w:pPr>
      <w:bookmarkStart w:id="9" w:name="model-calculation"/>
      <w:r>
        <w:t>Model calculation</w:t>
      </w:r>
    </w:p>
    <w:p w:rsidR="00C34BFB" w:rsidRPr="00C34BFB" w:rsidRDefault="00C34BFB" w:rsidP="00C34BFB">
      <w:pPr>
        <w:pStyle w:val="SourceCode"/>
        <w:rPr>
          <w:lang w:val="en-US"/>
        </w:rPr>
      </w:pPr>
      <w:r w:rsidRPr="00C34BFB">
        <w:rPr>
          <w:rStyle w:val="NormalTok"/>
          <w:lang w:val="en-US"/>
        </w:rPr>
        <w:t xml:space="preserve">results.gpcm </w:t>
      </w:r>
      <w:r w:rsidRPr="00C34BFB">
        <w:rPr>
          <w:rStyle w:val="OtherTok"/>
          <w:lang w:val="en-US"/>
        </w:rPr>
        <w:t>&lt;-</w:t>
      </w:r>
      <w:r w:rsidRPr="00C34BFB">
        <w:rPr>
          <w:rStyle w:val="NormalTok"/>
          <w:lang w:val="en-US"/>
        </w:rPr>
        <w:t xml:space="preserve"> </w:t>
      </w:r>
      <w:r w:rsidRPr="00C34BFB">
        <w:rPr>
          <w:rStyle w:val="FunctionTok"/>
          <w:lang w:val="en-US"/>
        </w:rPr>
        <w:t>mirt</w:t>
      </w:r>
      <w:r w:rsidRPr="00C34BFB">
        <w:rPr>
          <w:rStyle w:val="NormalTok"/>
          <w:lang w:val="en-US"/>
        </w:rPr>
        <w:t>(</w:t>
      </w:r>
      <w:r w:rsidRPr="00C34BFB">
        <w:rPr>
          <w:rStyle w:val="AttributeTok"/>
          <w:lang w:val="en-US"/>
        </w:rPr>
        <w:t>data=</w:t>
      </w:r>
      <w:r w:rsidRPr="00C34BFB">
        <w:rPr>
          <w:rStyle w:val="NormalTok"/>
          <w:lang w:val="en-US"/>
        </w:rPr>
        <w:t xml:space="preserve">data2, </w:t>
      </w:r>
      <w:r w:rsidRPr="00C34BFB">
        <w:rPr>
          <w:rStyle w:val="AttributeTok"/>
          <w:lang w:val="en-US"/>
        </w:rPr>
        <w:t>model=</w:t>
      </w:r>
      <w:r w:rsidRPr="00C34BFB">
        <w:rPr>
          <w:rStyle w:val="DecValTok"/>
          <w:lang w:val="en-US"/>
        </w:rPr>
        <w:t>1</w:t>
      </w:r>
      <w:r w:rsidRPr="00C34BFB">
        <w:rPr>
          <w:rStyle w:val="NormalTok"/>
          <w:lang w:val="en-US"/>
        </w:rPr>
        <w:t xml:space="preserve">, </w:t>
      </w:r>
      <w:r w:rsidRPr="00C34BFB">
        <w:rPr>
          <w:rStyle w:val="AttributeTok"/>
          <w:lang w:val="en-US"/>
        </w:rPr>
        <w:t>itemtype=</w:t>
      </w:r>
      <w:r w:rsidRPr="00C34BFB">
        <w:rPr>
          <w:rStyle w:val="StringTok"/>
          <w:lang w:val="en-US"/>
        </w:rPr>
        <w:t>"gpcm"</w:t>
      </w:r>
      <w:r w:rsidRPr="00C34BFB">
        <w:rPr>
          <w:rStyle w:val="NormalTok"/>
          <w:lang w:val="en-US"/>
        </w:rPr>
        <w:t xml:space="preserve">, </w:t>
      </w:r>
      <w:r w:rsidRPr="00C34BFB">
        <w:rPr>
          <w:rStyle w:val="AttributeTok"/>
          <w:lang w:val="en-US"/>
        </w:rPr>
        <w:t>SE=</w:t>
      </w:r>
      <w:r w:rsidRPr="00C34BFB">
        <w:rPr>
          <w:rStyle w:val="ConstantTok"/>
          <w:lang w:val="en-US"/>
        </w:rPr>
        <w:t>TRUE</w:t>
      </w:r>
      <w:r w:rsidRPr="00C34BFB">
        <w:rPr>
          <w:rStyle w:val="NormalTok"/>
          <w:lang w:val="en-US"/>
        </w:rPr>
        <w:t xml:space="preserve">, </w:t>
      </w:r>
      <w:r w:rsidRPr="00C34BFB">
        <w:rPr>
          <w:rStyle w:val="AttributeTok"/>
          <w:lang w:val="en-US"/>
        </w:rPr>
        <w:t>verbose=</w:t>
      </w:r>
      <w:r w:rsidRPr="00C34BFB">
        <w:rPr>
          <w:rStyle w:val="ConstantTok"/>
          <w:lang w:val="en-US"/>
        </w:rPr>
        <w:t>FALSE</w:t>
      </w:r>
      <w:r w:rsidRPr="00C34BFB">
        <w:rPr>
          <w:rStyle w:val="NormalTok"/>
          <w:lang w:val="en-US"/>
        </w:rPr>
        <w:t>)</w:t>
      </w:r>
      <w:r w:rsidRPr="00C34BFB">
        <w:rPr>
          <w:lang w:val="en-US"/>
        </w:rPr>
        <w:br/>
      </w:r>
      <w:r w:rsidRPr="00C34BFB">
        <w:rPr>
          <w:rStyle w:val="FunctionTok"/>
          <w:lang w:val="en-US"/>
        </w:rPr>
        <w:t>show</w:t>
      </w:r>
      <w:r w:rsidRPr="00C34BFB">
        <w:rPr>
          <w:rStyle w:val="NormalTok"/>
          <w:lang w:val="en-US"/>
        </w:rPr>
        <w:t>(results.gpcm)</w:t>
      </w:r>
    </w:p>
    <w:p w:rsidR="00C34BFB" w:rsidRDefault="00C34BFB" w:rsidP="00C0003C">
      <w:pPr>
        <w:pStyle w:val="Heading2"/>
        <w:spacing w:before="0"/>
      </w:pPr>
      <w:bookmarkStart w:id="10" w:name="fit-indizes"/>
      <w:bookmarkEnd w:id="9"/>
      <w:r>
        <w:t>Fit indizes</w:t>
      </w:r>
    </w:p>
    <w:p w:rsidR="00C34BFB" w:rsidRPr="00C34BFB" w:rsidRDefault="00C34BFB" w:rsidP="00C0003C">
      <w:pPr>
        <w:pStyle w:val="SourceCode"/>
        <w:spacing w:before="0"/>
        <w:rPr>
          <w:lang w:val="en-US"/>
        </w:rPr>
      </w:pPr>
      <w:r w:rsidRPr="00C34BFB">
        <w:rPr>
          <w:rStyle w:val="NormalTok"/>
          <w:lang w:val="en-US"/>
        </w:rPr>
        <w:t xml:space="preserve">fit1.gpcm </w:t>
      </w:r>
      <w:r w:rsidRPr="00C34BFB">
        <w:rPr>
          <w:rStyle w:val="OtherTok"/>
          <w:lang w:val="en-US"/>
        </w:rPr>
        <w:t>&lt;-</w:t>
      </w:r>
      <w:r w:rsidRPr="00C34BFB">
        <w:rPr>
          <w:rStyle w:val="NormalTok"/>
          <w:lang w:val="en-US"/>
        </w:rPr>
        <w:t xml:space="preserve"> </w:t>
      </w:r>
      <w:r w:rsidRPr="00C34BFB">
        <w:rPr>
          <w:rStyle w:val="FunctionTok"/>
          <w:lang w:val="en-US"/>
        </w:rPr>
        <w:t>M2</w:t>
      </w:r>
      <w:r w:rsidRPr="00C34BFB">
        <w:rPr>
          <w:rStyle w:val="NormalTok"/>
          <w:lang w:val="en-US"/>
        </w:rPr>
        <w:t xml:space="preserve">(results.gpcm, </w:t>
      </w:r>
      <w:r w:rsidRPr="00C34BFB">
        <w:rPr>
          <w:rStyle w:val="AttributeTok"/>
          <w:lang w:val="en-US"/>
        </w:rPr>
        <w:t>type=</w:t>
      </w:r>
      <w:r w:rsidRPr="00C34BFB">
        <w:rPr>
          <w:rStyle w:val="StringTok"/>
          <w:lang w:val="en-US"/>
        </w:rPr>
        <w:t>'C2'</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NormalTok"/>
          <w:lang w:val="en-US"/>
        </w:rPr>
        <w:t xml:space="preserve">AICc </w:t>
      </w:r>
      <w:r w:rsidRPr="00C34BFB">
        <w:rPr>
          <w:rStyle w:val="OtherTok"/>
          <w:lang w:val="en-US"/>
        </w:rPr>
        <w:t>&lt;-</w:t>
      </w:r>
      <w:r w:rsidRPr="00C34BFB">
        <w:rPr>
          <w:rStyle w:val="NormalTok"/>
          <w:lang w:val="en-US"/>
        </w:rPr>
        <w:t xml:space="preserve"> </w:t>
      </w:r>
      <w:r w:rsidRPr="00C34BFB">
        <w:rPr>
          <w:rStyle w:val="FunctionTok"/>
          <w:lang w:val="en-US"/>
        </w:rPr>
        <w:t>extract.mirt</w:t>
      </w:r>
      <w:r w:rsidRPr="00C34BFB">
        <w:rPr>
          <w:rStyle w:val="NormalTok"/>
          <w:lang w:val="en-US"/>
        </w:rPr>
        <w:t xml:space="preserve">(results.gpcm, </w:t>
      </w:r>
      <w:r w:rsidRPr="00C34BFB">
        <w:rPr>
          <w:rStyle w:val="StringTok"/>
          <w:lang w:val="en-US"/>
        </w:rPr>
        <w:t>'AICc'</w:t>
      </w:r>
      <w:r w:rsidRPr="00C34BFB">
        <w:rPr>
          <w:rStyle w:val="NormalTok"/>
          <w:lang w:val="en-US"/>
        </w:rPr>
        <w:t xml:space="preserve">) </w:t>
      </w:r>
      <w:r w:rsidRPr="00C34BFB">
        <w:rPr>
          <w:lang w:val="en-US"/>
        </w:rPr>
        <w:br/>
      </w:r>
      <w:r w:rsidRPr="00C34BFB">
        <w:rPr>
          <w:rStyle w:val="NormalTok"/>
          <w:lang w:val="en-US"/>
        </w:rPr>
        <w:t xml:space="preserve">SABIC </w:t>
      </w:r>
      <w:r w:rsidRPr="00C34BFB">
        <w:rPr>
          <w:rStyle w:val="OtherTok"/>
          <w:lang w:val="en-US"/>
        </w:rPr>
        <w:t>&lt;-</w:t>
      </w:r>
      <w:r w:rsidRPr="00C34BFB">
        <w:rPr>
          <w:rStyle w:val="NormalTok"/>
          <w:lang w:val="en-US"/>
        </w:rPr>
        <w:t xml:space="preserve"> </w:t>
      </w:r>
      <w:r w:rsidRPr="00C34BFB">
        <w:rPr>
          <w:rStyle w:val="FunctionTok"/>
          <w:lang w:val="en-US"/>
        </w:rPr>
        <w:t>extract.mirt</w:t>
      </w:r>
      <w:r w:rsidRPr="00C34BFB">
        <w:rPr>
          <w:rStyle w:val="NormalTok"/>
          <w:lang w:val="en-US"/>
        </w:rPr>
        <w:t xml:space="preserve">(results.gpcm, </w:t>
      </w:r>
      <w:r w:rsidRPr="00C34BFB">
        <w:rPr>
          <w:rStyle w:val="StringTok"/>
          <w:lang w:val="en-US"/>
        </w:rPr>
        <w:t>'SABIC'</w:t>
      </w:r>
      <w:r w:rsidRPr="00C34BFB">
        <w:rPr>
          <w:rStyle w:val="NormalTok"/>
          <w:lang w:val="en-US"/>
        </w:rPr>
        <w:t xml:space="preserve">) </w:t>
      </w:r>
      <w:r w:rsidRPr="00C34BFB">
        <w:rPr>
          <w:lang w:val="en-US"/>
        </w:rPr>
        <w:br/>
      </w:r>
      <w:r w:rsidRPr="00C34BFB">
        <w:rPr>
          <w:rStyle w:val="NormalTok"/>
          <w:lang w:val="en-US"/>
        </w:rPr>
        <w:t xml:space="preserve">HQ </w:t>
      </w:r>
      <w:r w:rsidRPr="00C34BFB">
        <w:rPr>
          <w:rStyle w:val="OtherTok"/>
          <w:lang w:val="en-US"/>
        </w:rPr>
        <w:t>&lt;-</w:t>
      </w:r>
      <w:r w:rsidRPr="00C34BFB">
        <w:rPr>
          <w:rStyle w:val="NormalTok"/>
          <w:lang w:val="en-US"/>
        </w:rPr>
        <w:t xml:space="preserve"> </w:t>
      </w:r>
      <w:r w:rsidRPr="00C34BFB">
        <w:rPr>
          <w:rStyle w:val="FunctionTok"/>
          <w:lang w:val="en-US"/>
        </w:rPr>
        <w:t>extract.mirt</w:t>
      </w:r>
      <w:r w:rsidRPr="00C34BFB">
        <w:rPr>
          <w:rStyle w:val="NormalTok"/>
          <w:lang w:val="en-US"/>
        </w:rPr>
        <w:t xml:space="preserve">(results.gpcm, </w:t>
      </w:r>
      <w:r w:rsidRPr="00C34BFB">
        <w:rPr>
          <w:rStyle w:val="StringTok"/>
          <w:lang w:val="en-US"/>
        </w:rPr>
        <w:t>'HQ'</w:t>
      </w:r>
      <w:r w:rsidRPr="00C34BFB">
        <w:rPr>
          <w:rStyle w:val="NormalTok"/>
          <w:lang w:val="en-US"/>
        </w:rPr>
        <w:t>)</w:t>
      </w:r>
      <w:r w:rsidRPr="00C34BFB">
        <w:rPr>
          <w:lang w:val="en-US"/>
        </w:rPr>
        <w:br/>
      </w:r>
      <w:r w:rsidRPr="00C34BFB">
        <w:rPr>
          <w:rStyle w:val="NormalTok"/>
          <w:lang w:val="en-US"/>
        </w:rPr>
        <w:t xml:space="preserve">fit2.gpcm </w:t>
      </w:r>
      <w:r w:rsidRPr="00C34BFB">
        <w:rPr>
          <w:rStyle w:val="OtherTok"/>
          <w:lang w:val="en-US"/>
        </w:rPr>
        <w:t>&lt;-</w:t>
      </w:r>
      <w:r w:rsidRPr="00C34BFB">
        <w:rPr>
          <w:rStyle w:val="NormalTok"/>
          <w:lang w:val="en-US"/>
        </w:rPr>
        <w:t xml:space="preserve"> </w:t>
      </w:r>
      <w:r w:rsidRPr="00C34BFB">
        <w:rPr>
          <w:rStyle w:val="FunctionTok"/>
          <w:lang w:val="en-US"/>
        </w:rPr>
        <w:t>cbind</w:t>
      </w:r>
      <w:r w:rsidRPr="00C34BFB">
        <w:rPr>
          <w:rStyle w:val="NormalTok"/>
          <w:lang w:val="en-US"/>
        </w:rPr>
        <w:t>(AICc,SABIC, HQ)</w:t>
      </w:r>
      <w:r w:rsidRPr="00C34BFB">
        <w:rPr>
          <w:lang w:val="en-US"/>
        </w:rPr>
        <w:br/>
      </w:r>
      <w:r w:rsidRPr="00C34BFB">
        <w:rPr>
          <w:lang w:val="en-US"/>
        </w:rPr>
        <w:br/>
      </w:r>
      <w:r w:rsidRPr="00C34BFB">
        <w:rPr>
          <w:rStyle w:val="NormalTok"/>
          <w:lang w:val="en-US"/>
        </w:rPr>
        <w:t xml:space="preserve">fit.gpcm </w:t>
      </w:r>
      <w:r w:rsidRPr="00C34BFB">
        <w:rPr>
          <w:rStyle w:val="OtherTok"/>
          <w:lang w:val="en-US"/>
        </w:rPr>
        <w:t>&lt;-</w:t>
      </w:r>
      <w:r w:rsidRPr="00C34BFB">
        <w:rPr>
          <w:rStyle w:val="NormalTok"/>
          <w:lang w:val="en-US"/>
        </w:rPr>
        <w:t xml:space="preserve"> </w:t>
      </w:r>
      <w:r w:rsidRPr="00C34BFB">
        <w:rPr>
          <w:rStyle w:val="FunctionTok"/>
          <w:lang w:val="en-US"/>
        </w:rPr>
        <w:t>cbind</w:t>
      </w:r>
      <w:r w:rsidRPr="00C34BFB">
        <w:rPr>
          <w:rStyle w:val="NormalTok"/>
          <w:lang w:val="en-US"/>
        </w:rPr>
        <w:t>(fit1.gpcm, fit2.gpcm)</w:t>
      </w:r>
      <w:r w:rsidRPr="00C34BFB">
        <w:rPr>
          <w:lang w:val="en-US"/>
        </w:rPr>
        <w:br/>
      </w:r>
      <w:r w:rsidRPr="00C34BFB">
        <w:rPr>
          <w:rStyle w:val="FunctionTok"/>
          <w:lang w:val="en-US"/>
        </w:rPr>
        <w:t>rownames</w:t>
      </w:r>
      <w:r w:rsidRPr="00C34BFB">
        <w:rPr>
          <w:rStyle w:val="NormalTok"/>
          <w:lang w:val="en-US"/>
        </w:rPr>
        <w:t xml:space="preserve">(fit.gpcm) </w:t>
      </w:r>
      <w:r w:rsidRPr="00C34BFB">
        <w:rPr>
          <w:rStyle w:val="OtherTok"/>
          <w:lang w:val="en-US"/>
        </w:rPr>
        <w:t>&lt;-</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tringTok"/>
          <w:lang w:val="en-US"/>
        </w:rPr>
        <w:t>"GPCM"</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 xml:space="preserve">(fit.gpcm, </w:t>
      </w:r>
      <w:r w:rsidRPr="00C34BFB">
        <w:rPr>
          <w:rStyle w:val="AttributeTok"/>
          <w:lang w:val="en-US"/>
        </w:rPr>
        <w:t>digits=</w:t>
      </w:r>
      <w:r w:rsidRPr="00C34BFB">
        <w:rPr>
          <w:rStyle w:val="FunctionTok"/>
          <w:lang w:val="en-US"/>
        </w:rPr>
        <w:t>c</w:t>
      </w:r>
      <w:r w:rsidRPr="00C34BFB">
        <w:rPr>
          <w:rStyle w:val="NormalTok"/>
          <w:lang w:val="en-US"/>
        </w:rPr>
        <w:t>(</w:t>
      </w:r>
      <w:r w:rsidRPr="00C34BFB">
        <w:rPr>
          <w:rStyle w:val="FunctionTok"/>
          <w:lang w:val="en-US"/>
        </w:rPr>
        <w:t>rep</w:t>
      </w:r>
      <w:r w:rsidRPr="00C34BFB">
        <w:rPr>
          <w:rStyle w:val="NormalTok"/>
          <w:lang w:val="en-US"/>
        </w:rPr>
        <w:t>(</w:t>
      </w:r>
      <w:r w:rsidRPr="00C34BFB">
        <w:rPr>
          <w:rStyle w:val="DecValTok"/>
          <w:lang w:val="en-US"/>
        </w:rPr>
        <w:t>3</w:t>
      </w:r>
      <w:r w:rsidRPr="00C34BFB">
        <w:rPr>
          <w:rStyle w:val="NormalTok"/>
          <w:lang w:val="en-US"/>
        </w:rPr>
        <w:t>,</w:t>
      </w:r>
      <w:r w:rsidRPr="00C34BFB">
        <w:rPr>
          <w:rStyle w:val="DecValTok"/>
          <w:lang w:val="en-US"/>
        </w:rPr>
        <w:t>9</w:t>
      </w:r>
      <w:r w:rsidRPr="00C34BFB">
        <w:rPr>
          <w:rStyle w:val="NormalTok"/>
          <w:lang w:val="en-US"/>
        </w:rPr>
        <w:t>),</w:t>
      </w:r>
      <w:r w:rsidRPr="00C34BFB">
        <w:rPr>
          <w:rStyle w:val="FunctionTok"/>
          <w:lang w:val="en-US"/>
        </w:rPr>
        <w:t>rep</w:t>
      </w:r>
      <w:r w:rsidRPr="00C34BFB">
        <w:rPr>
          <w:rStyle w:val="NormalTok"/>
          <w:lang w:val="en-US"/>
        </w:rPr>
        <w:t>(</w:t>
      </w:r>
      <w:r w:rsidRPr="00C34BFB">
        <w:rPr>
          <w:rStyle w:val="DecValTok"/>
          <w:lang w:val="en-US"/>
        </w:rPr>
        <w:t>1</w:t>
      </w:r>
      <w:r w:rsidRPr="00C34BFB">
        <w:rPr>
          <w:rStyle w:val="NormalTok"/>
          <w:lang w:val="en-US"/>
        </w:rPr>
        <w:t>,</w:t>
      </w:r>
      <w:r w:rsidRPr="00C34BFB">
        <w:rPr>
          <w:rStyle w:val="DecValTok"/>
          <w:lang w:val="en-US"/>
        </w:rPr>
        <w:t>3</w:t>
      </w:r>
      <w:r w:rsidRPr="00C34BFB">
        <w:rPr>
          <w:rStyle w:val="NormalTok"/>
          <w:lang w:val="en-US"/>
        </w:rPr>
        <w:t>)))</w:t>
      </w:r>
    </w:p>
    <w:p w:rsidR="00C34BFB" w:rsidRPr="00C0003C" w:rsidRDefault="00C34BFB" w:rsidP="00C0003C">
      <w:pPr>
        <w:pStyle w:val="Heading2"/>
        <w:spacing w:before="0"/>
        <w:rPr>
          <w:sz w:val="18"/>
        </w:rPr>
      </w:pPr>
      <w:bookmarkStart w:id="11" w:name="empirical-plots"/>
      <w:bookmarkEnd w:id="10"/>
      <w:r>
        <w:t>Empirical plots</w:t>
      </w:r>
    </w:p>
    <w:p w:rsidR="00C34BFB" w:rsidRPr="00C34BFB" w:rsidRDefault="00C34BFB" w:rsidP="00C0003C">
      <w:pPr>
        <w:pStyle w:val="SourceCode"/>
        <w:spacing w:before="0"/>
        <w:rPr>
          <w:lang w:val="en-US"/>
        </w:rPr>
      </w:pP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1</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2</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3</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4</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5</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6</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7</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8</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9</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10</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11</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12</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itemfit</w:t>
      </w:r>
      <w:r w:rsidRPr="00C34BFB">
        <w:rPr>
          <w:rStyle w:val="NormalTok"/>
          <w:lang w:val="en-US"/>
        </w:rPr>
        <w:t xml:space="preserve">(results.gpcm, </w:t>
      </w:r>
      <w:r w:rsidRPr="00C34BFB">
        <w:rPr>
          <w:rStyle w:val="AttributeTok"/>
          <w:lang w:val="en-US"/>
        </w:rPr>
        <w:t>empirical.plot =</w:t>
      </w:r>
      <w:r w:rsidRPr="00C34BFB">
        <w:rPr>
          <w:rStyle w:val="NormalTok"/>
          <w:lang w:val="en-US"/>
        </w:rPr>
        <w:t xml:space="preserve"> </w:t>
      </w:r>
      <w:r w:rsidRPr="00C34BFB">
        <w:rPr>
          <w:rStyle w:val="DecValTok"/>
          <w:lang w:val="en-US"/>
        </w:rPr>
        <w:t>13</w:t>
      </w:r>
      <w:r w:rsidRPr="00C34BFB">
        <w:rPr>
          <w:rStyle w:val="NormalTok"/>
          <w:lang w:val="en-US"/>
        </w:rPr>
        <w:t xml:space="preserve">, </w:t>
      </w:r>
      <w:r w:rsidRPr="00C34BFB">
        <w:rPr>
          <w:rStyle w:val="AttributeTok"/>
          <w:lang w:val="en-US"/>
        </w:rPr>
        <w:t>na.rm=</w:t>
      </w:r>
      <w:r w:rsidRPr="00C34BFB">
        <w:rPr>
          <w:rStyle w:val="ConstantTok"/>
          <w:lang w:val="en-US"/>
        </w:rPr>
        <w:t>TRUE</w:t>
      </w:r>
      <w:r w:rsidRPr="00C34BFB">
        <w:rPr>
          <w:rStyle w:val="NormalTok"/>
          <w:lang w:val="en-US"/>
        </w:rPr>
        <w:t>)</w:t>
      </w:r>
    </w:p>
    <w:p w:rsidR="00C34BFB" w:rsidRDefault="00C34BFB" w:rsidP="00C0003C">
      <w:pPr>
        <w:pStyle w:val="Heading2"/>
        <w:spacing w:before="0"/>
      </w:pPr>
      <w:bookmarkStart w:id="12" w:name="item-statistics"/>
      <w:bookmarkEnd w:id="11"/>
      <w:r>
        <w:t>Item statistics</w:t>
      </w:r>
    </w:p>
    <w:p w:rsidR="00C34BFB" w:rsidRPr="00C34BFB" w:rsidRDefault="00C34BFB" w:rsidP="00C0003C">
      <w:pPr>
        <w:pStyle w:val="SourceCode"/>
        <w:spacing w:before="0"/>
        <w:rPr>
          <w:lang w:val="en-US"/>
        </w:rPr>
      </w:pPr>
      <w:r w:rsidRPr="00C34BFB">
        <w:rPr>
          <w:rStyle w:val="FunctionTok"/>
          <w:lang w:val="en-US"/>
        </w:rPr>
        <w:t>cat</w:t>
      </w:r>
      <w:r w:rsidRPr="00C34BFB">
        <w:rPr>
          <w:rStyle w:val="NormalTok"/>
          <w:lang w:val="en-US"/>
        </w:rPr>
        <w:t>(</w:t>
      </w:r>
      <w:r w:rsidRPr="00C34BFB">
        <w:rPr>
          <w:rStyle w:val="StringTok"/>
          <w:lang w:val="en-US"/>
        </w:rPr>
        <w:t>"Itemfit statistics"</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w:t>
      </w:r>
      <w:r w:rsidRPr="00C34BFB">
        <w:rPr>
          <w:rStyle w:val="FunctionTok"/>
          <w:lang w:val="en-US"/>
        </w:rPr>
        <w:t>itemfit</w:t>
      </w:r>
      <w:r w:rsidRPr="00C34BFB">
        <w:rPr>
          <w:rStyle w:val="NormalTok"/>
          <w:lang w:val="en-US"/>
        </w:rPr>
        <w:t xml:space="preserve">(results.gpcm, </w:t>
      </w:r>
      <w:r w:rsidRPr="00C34BFB">
        <w:rPr>
          <w:rStyle w:val="AttributeTok"/>
          <w:lang w:val="en-US"/>
        </w:rPr>
        <w:t>fit_stats =</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tringTok"/>
          <w:lang w:val="en-US"/>
        </w:rPr>
        <w:t>"S_X2"</w:t>
      </w:r>
      <w:r w:rsidRPr="00C34BFB">
        <w:rPr>
          <w:rStyle w:val="NormalTok"/>
          <w:lang w:val="en-US"/>
        </w:rPr>
        <w:t>,</w:t>
      </w:r>
      <w:r w:rsidRPr="00C34BFB">
        <w:rPr>
          <w:rStyle w:val="StringTok"/>
          <w:lang w:val="en-US"/>
        </w:rPr>
        <w:t>"infit"</w:t>
      </w:r>
      <w:r w:rsidRPr="00C34BFB">
        <w:rPr>
          <w:rStyle w:val="NormalTok"/>
          <w:lang w:val="en-US"/>
        </w:rPr>
        <w:t xml:space="preserve">), </w:t>
      </w:r>
      <w:r w:rsidRPr="00C34BFB">
        <w:rPr>
          <w:rStyle w:val="AttributeTok"/>
          <w:lang w:val="en-US"/>
        </w:rPr>
        <w:t>na.rm =</w:t>
      </w:r>
      <w:r w:rsidRPr="00C34BFB">
        <w:rPr>
          <w:rStyle w:val="NormalTok"/>
          <w:lang w:val="en-US"/>
        </w:rPr>
        <w:t xml:space="preserve"> </w:t>
      </w:r>
      <w:r w:rsidRPr="00C34BFB">
        <w:rPr>
          <w:rStyle w:val="ConstantTok"/>
          <w:lang w:val="en-US"/>
        </w:rPr>
        <w:t>TRUE</w:t>
      </w:r>
      <w:r w:rsidRPr="00C34BFB">
        <w:rPr>
          <w:rStyle w:val="NormalTok"/>
          <w:lang w:val="en-US"/>
        </w:rPr>
        <w:t xml:space="preserve">), </w:t>
      </w:r>
      <w:r w:rsidRPr="00C34BFB">
        <w:rPr>
          <w:rStyle w:val="AttributeTok"/>
          <w:lang w:val="en-US"/>
        </w:rPr>
        <w:t>digits=</w:t>
      </w:r>
      <w:r w:rsidRPr="00C34BFB">
        <w:rPr>
          <w:rStyle w:val="DecValTok"/>
          <w:lang w:val="en-US"/>
        </w:rPr>
        <w:t>2</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"Item difficulty parameter"</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w:t>
      </w:r>
      <w:r w:rsidRPr="00C34BFB">
        <w:rPr>
          <w:rStyle w:val="FunctionTok"/>
          <w:lang w:val="en-US"/>
        </w:rPr>
        <w:t>gen.difficulty</w:t>
      </w:r>
      <w:r w:rsidRPr="00C34BFB">
        <w:rPr>
          <w:rStyle w:val="NormalTok"/>
          <w:lang w:val="en-US"/>
        </w:rPr>
        <w:t xml:space="preserve">(results.gpcm, </w:t>
      </w:r>
      <w:r w:rsidRPr="00C34BFB">
        <w:rPr>
          <w:rStyle w:val="AttributeTok"/>
          <w:lang w:val="en-US"/>
        </w:rPr>
        <w:t>type =</w:t>
      </w:r>
      <w:r w:rsidRPr="00C34BFB">
        <w:rPr>
          <w:rStyle w:val="NormalTok"/>
          <w:lang w:val="en-US"/>
        </w:rPr>
        <w:t xml:space="preserve"> </w:t>
      </w:r>
      <w:r w:rsidRPr="00C34BFB">
        <w:rPr>
          <w:rStyle w:val="StringTok"/>
          <w:lang w:val="en-US"/>
        </w:rPr>
        <w:t>"IRF"</w:t>
      </w:r>
      <w:r w:rsidRPr="00C34BFB">
        <w:rPr>
          <w:rStyle w:val="NormalTok"/>
          <w:lang w:val="en-US"/>
        </w:rPr>
        <w:t xml:space="preserve">), </w:t>
      </w:r>
      <w:r w:rsidRPr="00C34BFB">
        <w:rPr>
          <w:rStyle w:val="AttributeTok"/>
          <w:lang w:val="en-US"/>
        </w:rPr>
        <w:t>digits=</w:t>
      </w:r>
      <w:r w:rsidRPr="00C34BFB">
        <w:rPr>
          <w:rStyle w:val="DecValTok"/>
          <w:lang w:val="en-US"/>
        </w:rPr>
        <w:t>2</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"Discrimination parameter"</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w:t>
      </w:r>
      <w:r w:rsidRPr="00C34BFB">
        <w:rPr>
          <w:rStyle w:val="FunctionTok"/>
          <w:lang w:val="en-US"/>
        </w:rPr>
        <w:t>MDISC</w:t>
      </w:r>
      <w:r w:rsidRPr="00C34BFB">
        <w:rPr>
          <w:rStyle w:val="NormalTok"/>
          <w:lang w:val="en-US"/>
        </w:rPr>
        <w:t xml:space="preserve">(results.gpcm), </w:t>
      </w:r>
      <w:r w:rsidRPr="00C34BFB">
        <w:rPr>
          <w:rStyle w:val="AttributeTok"/>
          <w:lang w:val="en-US"/>
        </w:rPr>
        <w:t>digits=</w:t>
      </w:r>
      <w:r w:rsidRPr="00C34BFB">
        <w:rPr>
          <w:rStyle w:val="DecValTok"/>
          <w:lang w:val="en-US"/>
        </w:rPr>
        <w:t>2</w:t>
      </w:r>
      <w:r w:rsidRPr="00C34BFB">
        <w:rPr>
          <w:rStyle w:val="NormalTok"/>
          <w:lang w:val="en-US"/>
        </w:rPr>
        <w:t>)</w:t>
      </w:r>
    </w:p>
    <w:p w:rsidR="00C34BFB" w:rsidRDefault="00C34BFB" w:rsidP="00C0003C">
      <w:pPr>
        <w:pStyle w:val="Heading2"/>
        <w:spacing w:before="0"/>
      </w:pPr>
      <w:bookmarkStart w:id="13" w:name="item-characteristic-curves"/>
      <w:bookmarkEnd w:id="12"/>
      <w:r>
        <w:t>Item characteristic curves</w:t>
      </w:r>
    </w:p>
    <w:p w:rsidR="00C34BFB" w:rsidRPr="00C34BFB" w:rsidRDefault="00C34BFB" w:rsidP="00C0003C">
      <w:pPr>
        <w:pStyle w:val="SourceCode"/>
        <w:spacing w:before="0"/>
        <w:rPr>
          <w:lang w:val="en-US"/>
        </w:rPr>
      </w:pPr>
      <w:r w:rsidRPr="00C34BFB">
        <w:rPr>
          <w:rStyle w:val="CommentTok"/>
          <w:lang w:val="en-US"/>
        </w:rPr>
        <w:t>#Option characteristic curves</w:t>
      </w:r>
      <w:r w:rsidRPr="00C34BFB">
        <w:rPr>
          <w:lang w:val="en-US"/>
        </w:rPr>
        <w:br/>
      </w:r>
      <w:r w:rsidRPr="00C34BFB">
        <w:rPr>
          <w:rStyle w:val="FunctionTok"/>
          <w:lang w:val="en-US"/>
        </w:rPr>
        <w:t>plot</w:t>
      </w:r>
      <w:r w:rsidRPr="00C34BFB">
        <w:rPr>
          <w:rStyle w:val="NormalTok"/>
          <w:lang w:val="en-US"/>
        </w:rPr>
        <w:t xml:space="preserve">(results.gpcm, </w:t>
      </w:r>
      <w:r w:rsidRPr="00C34BFB">
        <w:rPr>
          <w:rStyle w:val="AttributeTok"/>
          <w:lang w:val="en-US"/>
        </w:rPr>
        <w:t>type =</w:t>
      </w:r>
      <w:r w:rsidRPr="00C34BFB">
        <w:rPr>
          <w:rStyle w:val="NormalTok"/>
          <w:lang w:val="en-US"/>
        </w:rPr>
        <w:t xml:space="preserve"> </w:t>
      </w:r>
      <w:r w:rsidRPr="00C34BFB">
        <w:rPr>
          <w:rStyle w:val="StringTok"/>
          <w:lang w:val="en-US"/>
        </w:rPr>
        <w:t>'trace'</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AttributeTok"/>
          <w:lang w:val="en-US"/>
        </w:rPr>
        <w:t>main =</w:t>
      </w:r>
      <w:r w:rsidRPr="00C34BFB">
        <w:rPr>
          <w:rStyle w:val="NormalTok"/>
          <w:lang w:val="en-US"/>
        </w:rPr>
        <w:t xml:space="preserve"> </w:t>
      </w:r>
      <w:r w:rsidRPr="00C34BFB">
        <w:rPr>
          <w:rStyle w:val="StringTok"/>
          <w:lang w:val="en-US"/>
        </w:rPr>
        <w:t>""</w:t>
      </w:r>
      <w:r w:rsidRPr="00C34BFB">
        <w:rPr>
          <w:rStyle w:val="NormalTok"/>
          <w:lang w:val="en-US"/>
        </w:rPr>
        <w:t xml:space="preserve">, </w:t>
      </w:r>
      <w:r w:rsidRPr="00C34BFB">
        <w:rPr>
          <w:rStyle w:val="AttributeTok"/>
          <w:lang w:val="en-US"/>
        </w:rPr>
        <w:t>par.settings =</w:t>
      </w:r>
      <w:r w:rsidRPr="00C34BFB">
        <w:rPr>
          <w:rStyle w:val="NormalTok"/>
          <w:lang w:val="en-US"/>
        </w:rPr>
        <w:t xml:space="preserve"> </w:t>
      </w:r>
      <w:r w:rsidRPr="00C34BFB">
        <w:rPr>
          <w:rStyle w:val="FunctionTok"/>
          <w:lang w:val="en-US"/>
        </w:rPr>
        <w:t>simpleTheme</w:t>
      </w:r>
      <w:r w:rsidRPr="00C34BFB">
        <w:rPr>
          <w:rStyle w:val="NormalTok"/>
          <w:lang w:val="en-US"/>
        </w:rPr>
        <w:t>(</w:t>
      </w:r>
      <w:r w:rsidRPr="00C34BFB">
        <w:rPr>
          <w:rStyle w:val="AttributeTok"/>
          <w:lang w:val="en-US"/>
        </w:rPr>
        <w:t>lty=</w:t>
      </w:r>
      <w:r w:rsidRPr="00C34BFB">
        <w:rPr>
          <w:rStyle w:val="DecValTok"/>
          <w:lang w:val="en-US"/>
        </w:rPr>
        <w:t>1</w:t>
      </w:r>
      <w:r w:rsidRPr="00C34BFB">
        <w:rPr>
          <w:rStyle w:val="SpecialCharTok"/>
          <w:lang w:val="en-US"/>
        </w:rPr>
        <w:t>:</w:t>
      </w:r>
      <w:r w:rsidRPr="00C34BFB">
        <w:rPr>
          <w:rStyle w:val="DecValTok"/>
          <w:lang w:val="en-US"/>
        </w:rPr>
        <w:t>4</w:t>
      </w:r>
      <w:r w:rsidRPr="00C34BFB">
        <w:rPr>
          <w:rStyle w:val="NormalTok"/>
          <w:lang w:val="en-US"/>
        </w:rPr>
        <w:t>,</w:t>
      </w:r>
      <w:r w:rsidRPr="00C34BFB">
        <w:rPr>
          <w:rStyle w:val="AttributeTok"/>
          <w:lang w:val="en-US"/>
        </w:rPr>
        <w:t>lwd=</w:t>
      </w:r>
      <w:r w:rsidRPr="00C34BFB">
        <w:rPr>
          <w:rStyle w:val="DecValTok"/>
          <w:lang w:val="en-US"/>
        </w:rPr>
        <w:t>2</w:t>
      </w:r>
      <w:r w:rsidRPr="00C34BFB">
        <w:rPr>
          <w:rStyle w:val="NormalTok"/>
          <w:lang w:val="en-US"/>
        </w:rPr>
        <w:t>),</w:t>
      </w:r>
      <w:r w:rsidRPr="00C34BFB">
        <w:rPr>
          <w:lang w:val="en-US"/>
        </w:rPr>
        <w:br/>
      </w:r>
      <w:r w:rsidRPr="00C34BFB">
        <w:rPr>
          <w:rStyle w:val="NormalTok"/>
          <w:lang w:val="en-US"/>
        </w:rPr>
        <w:t xml:space="preserve">     </w:t>
      </w:r>
      <w:r w:rsidRPr="00C34BFB">
        <w:rPr>
          <w:rStyle w:val="AttributeTok"/>
          <w:lang w:val="en-US"/>
        </w:rPr>
        <w:t>auto.key=</w:t>
      </w:r>
      <w:r w:rsidRPr="00C34BFB">
        <w:rPr>
          <w:rStyle w:val="FunctionTok"/>
          <w:lang w:val="en-US"/>
        </w:rPr>
        <w:t>list</w:t>
      </w:r>
      <w:r w:rsidRPr="00C34BFB">
        <w:rPr>
          <w:rStyle w:val="NormalTok"/>
          <w:lang w:val="en-US"/>
        </w:rPr>
        <w:t>(</w:t>
      </w:r>
      <w:r w:rsidRPr="00C34BFB">
        <w:rPr>
          <w:rStyle w:val="AttributeTok"/>
          <w:lang w:val="en-US"/>
        </w:rPr>
        <w:t>points=</w:t>
      </w:r>
      <w:r w:rsidRPr="00C34BFB">
        <w:rPr>
          <w:rStyle w:val="ConstantTok"/>
          <w:lang w:val="en-US"/>
        </w:rPr>
        <w:t>FALSE</w:t>
      </w:r>
      <w:r w:rsidRPr="00C34BFB">
        <w:rPr>
          <w:rStyle w:val="NormalTok"/>
          <w:lang w:val="en-US"/>
        </w:rPr>
        <w:t>,</w:t>
      </w:r>
      <w:r w:rsidRPr="00C34BFB">
        <w:rPr>
          <w:rStyle w:val="AttributeTok"/>
          <w:lang w:val="en-US"/>
        </w:rPr>
        <w:t>lines=</w:t>
      </w:r>
      <w:r w:rsidRPr="00C34BFB">
        <w:rPr>
          <w:rStyle w:val="ConstantTok"/>
          <w:lang w:val="en-US"/>
        </w:rPr>
        <w:t>TRUE</w:t>
      </w:r>
      <w:r w:rsidRPr="00C34BFB">
        <w:rPr>
          <w:rStyle w:val="NormalTok"/>
          <w:lang w:val="en-US"/>
        </w:rPr>
        <w:t xml:space="preserve">, </w:t>
      </w:r>
      <w:r w:rsidRPr="00C34BFB">
        <w:rPr>
          <w:rStyle w:val="AttributeTok"/>
          <w:lang w:val="en-US"/>
        </w:rPr>
        <w:t>columns=</w:t>
      </w:r>
      <w:r w:rsidRPr="00C34BFB">
        <w:rPr>
          <w:rStyle w:val="DecValTok"/>
          <w:lang w:val="en-US"/>
        </w:rPr>
        <w:t>4</w:t>
      </w:r>
      <w:r w:rsidRPr="00C34BFB">
        <w:rPr>
          <w:rStyle w:val="NormalTok"/>
          <w:lang w:val="en-US"/>
        </w:rPr>
        <w:t xml:space="preserve">), </w:t>
      </w:r>
      <w:r w:rsidRPr="00C34BFB">
        <w:rPr>
          <w:rStyle w:val="AttributeTok"/>
          <w:lang w:val="en-US"/>
        </w:rPr>
        <w:t>theta_lim =</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pecialCharTok"/>
          <w:lang w:val="en-US"/>
        </w:rPr>
        <w:t>-</w:t>
      </w:r>
      <w:r w:rsidRPr="00C34BFB">
        <w:rPr>
          <w:rStyle w:val="DecValTok"/>
          <w:lang w:val="en-US"/>
        </w:rPr>
        <w:t>6</w:t>
      </w:r>
      <w:r w:rsidRPr="00C34BFB">
        <w:rPr>
          <w:rStyle w:val="NormalTok"/>
          <w:lang w:val="en-US"/>
        </w:rPr>
        <w:t xml:space="preserve">, </w:t>
      </w:r>
      <w:r w:rsidRPr="00C34BFB">
        <w:rPr>
          <w:rStyle w:val="DecValTok"/>
          <w:lang w:val="en-US"/>
        </w:rPr>
        <w:t>6</w:t>
      </w:r>
      <w:r w:rsidRPr="00C34BFB">
        <w:rPr>
          <w:rStyle w:val="NormalTok"/>
          <w:lang w:val="en-US"/>
        </w:rPr>
        <w:t xml:space="preserve">)) </w:t>
      </w:r>
      <w:r w:rsidRPr="00C34BFB">
        <w:rPr>
          <w:lang w:val="en-US"/>
        </w:rPr>
        <w:br/>
      </w:r>
      <w:r w:rsidRPr="00C34BFB">
        <w:rPr>
          <w:lang w:val="en-US"/>
        </w:rPr>
        <w:br/>
      </w:r>
      <w:r w:rsidRPr="00C34BFB">
        <w:rPr>
          <w:rStyle w:val="CommentTok"/>
          <w:lang w:val="en-US"/>
        </w:rPr>
        <w:t>#Item information function</w:t>
      </w:r>
      <w:r w:rsidRPr="00C34BFB">
        <w:rPr>
          <w:lang w:val="en-US"/>
        </w:rPr>
        <w:br/>
      </w:r>
      <w:r w:rsidRPr="00C34BFB">
        <w:rPr>
          <w:rStyle w:val="FunctionTok"/>
          <w:lang w:val="en-US"/>
        </w:rPr>
        <w:t>plot</w:t>
      </w:r>
      <w:r w:rsidRPr="00C34BFB">
        <w:rPr>
          <w:rStyle w:val="NormalTok"/>
          <w:lang w:val="en-US"/>
        </w:rPr>
        <w:t xml:space="preserve">(results.gpcm, </w:t>
      </w:r>
      <w:r w:rsidRPr="00C34BFB">
        <w:rPr>
          <w:rStyle w:val="AttributeTok"/>
          <w:lang w:val="en-US"/>
        </w:rPr>
        <w:t>type =</w:t>
      </w:r>
      <w:r w:rsidRPr="00C34BFB">
        <w:rPr>
          <w:rStyle w:val="NormalTok"/>
          <w:lang w:val="en-US"/>
        </w:rPr>
        <w:t xml:space="preserve"> </w:t>
      </w:r>
      <w:r w:rsidRPr="00C34BFB">
        <w:rPr>
          <w:rStyle w:val="StringTok"/>
          <w:lang w:val="en-US"/>
        </w:rPr>
        <w:t>'infotrace'</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AttributeTok"/>
          <w:lang w:val="en-US"/>
        </w:rPr>
        <w:t>main =</w:t>
      </w:r>
      <w:r w:rsidRPr="00C34BFB">
        <w:rPr>
          <w:rStyle w:val="NormalTok"/>
          <w:lang w:val="en-US"/>
        </w:rPr>
        <w:t xml:space="preserve"> </w:t>
      </w:r>
      <w:r w:rsidRPr="00C34BFB">
        <w:rPr>
          <w:rStyle w:val="StringTok"/>
          <w:lang w:val="en-US"/>
        </w:rPr>
        <w:t>""</w:t>
      </w:r>
      <w:r w:rsidRPr="00C34BFB">
        <w:rPr>
          <w:rStyle w:val="NormalTok"/>
          <w:lang w:val="en-US"/>
        </w:rPr>
        <w:t xml:space="preserve">, </w:t>
      </w:r>
      <w:r w:rsidRPr="00C34BFB">
        <w:rPr>
          <w:rStyle w:val="AttributeTok"/>
          <w:lang w:val="en-US"/>
        </w:rPr>
        <w:t>par.settings =</w:t>
      </w:r>
      <w:r w:rsidRPr="00C34BFB">
        <w:rPr>
          <w:rStyle w:val="NormalTok"/>
          <w:lang w:val="en-US"/>
        </w:rPr>
        <w:t xml:space="preserve"> </w:t>
      </w:r>
      <w:r w:rsidRPr="00C34BFB">
        <w:rPr>
          <w:rStyle w:val="FunctionTok"/>
          <w:lang w:val="en-US"/>
        </w:rPr>
        <w:t>simpleTheme</w:t>
      </w:r>
      <w:r w:rsidRPr="00C34BFB">
        <w:rPr>
          <w:rStyle w:val="NormalTok"/>
          <w:lang w:val="en-US"/>
        </w:rPr>
        <w:t>(</w:t>
      </w:r>
      <w:r w:rsidRPr="00C34BFB">
        <w:rPr>
          <w:rStyle w:val="AttributeTok"/>
          <w:lang w:val="en-US"/>
        </w:rPr>
        <w:t>lwd=</w:t>
      </w:r>
      <w:r w:rsidRPr="00C34BFB">
        <w:rPr>
          <w:rStyle w:val="DecValTok"/>
          <w:lang w:val="en-US"/>
        </w:rPr>
        <w:t>2</w:t>
      </w:r>
      <w:r w:rsidRPr="00C34BFB">
        <w:rPr>
          <w:rStyle w:val="NormalTok"/>
          <w:lang w:val="en-US"/>
        </w:rPr>
        <w:t xml:space="preserve">, </w:t>
      </w:r>
      <w:r w:rsidRPr="00C34BFB">
        <w:rPr>
          <w:rStyle w:val="AttributeTok"/>
          <w:lang w:val="en-US"/>
        </w:rPr>
        <w:t>col=</w:t>
      </w:r>
      <w:r w:rsidRPr="00C34BFB">
        <w:rPr>
          <w:rStyle w:val="StringTok"/>
          <w:lang w:val="en-US"/>
        </w:rPr>
        <w:t>"#007934"</w:t>
      </w:r>
      <w:r w:rsidRPr="00C34BFB">
        <w:rPr>
          <w:rStyle w:val="NormalTok"/>
          <w:lang w:val="en-US"/>
        </w:rPr>
        <w:t xml:space="preserve">, </w:t>
      </w:r>
      <w:r w:rsidRPr="00C34BFB">
        <w:rPr>
          <w:rStyle w:val="AttributeTok"/>
          <w:lang w:val="en-US"/>
        </w:rPr>
        <w:t>font=</w:t>
      </w:r>
      <w:r w:rsidRPr="00C34BFB">
        <w:rPr>
          <w:rStyle w:val="StringTok"/>
          <w:lang w:val="en-US"/>
        </w:rPr>
        <w:t>"serif"</w:t>
      </w:r>
      <w:r w:rsidRPr="00C34BFB">
        <w:rPr>
          <w:rStyle w:val="NormalTok"/>
          <w:lang w:val="en-US"/>
        </w:rPr>
        <w:t xml:space="preserve">) , </w:t>
      </w:r>
      <w:r w:rsidRPr="00C34BFB">
        <w:rPr>
          <w:rStyle w:val="AttributeTok"/>
          <w:lang w:val="en-US"/>
        </w:rPr>
        <w:t>theta_lim =</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pecialCharTok"/>
          <w:lang w:val="en-US"/>
        </w:rPr>
        <w:t>-</w:t>
      </w:r>
      <w:r w:rsidRPr="00C34BFB">
        <w:rPr>
          <w:rStyle w:val="DecValTok"/>
          <w:lang w:val="en-US"/>
        </w:rPr>
        <w:t>6</w:t>
      </w:r>
      <w:r w:rsidRPr="00C34BFB">
        <w:rPr>
          <w:rStyle w:val="NormalTok"/>
          <w:lang w:val="en-US"/>
        </w:rPr>
        <w:t xml:space="preserve">, </w:t>
      </w:r>
      <w:r w:rsidRPr="00C34BFB">
        <w:rPr>
          <w:rStyle w:val="DecValTok"/>
          <w:lang w:val="en-US"/>
        </w:rPr>
        <w:t>6</w:t>
      </w:r>
      <w:r w:rsidRPr="00C34BFB">
        <w:rPr>
          <w:rStyle w:val="NormalTok"/>
          <w:lang w:val="en-US"/>
        </w:rPr>
        <w:t>))</w:t>
      </w:r>
    </w:p>
    <w:p w:rsidR="00C34BFB" w:rsidRDefault="00C34BFB" w:rsidP="00C34BFB">
      <w:pPr>
        <w:pStyle w:val="Heading2"/>
      </w:pPr>
      <w:bookmarkStart w:id="14" w:name="test-information"/>
      <w:bookmarkEnd w:id="13"/>
      <w:r>
        <w:t>Test information</w:t>
      </w:r>
    </w:p>
    <w:p w:rsidR="00C34BFB" w:rsidRPr="00C34BFB" w:rsidRDefault="00C34BFB" w:rsidP="00C34BFB">
      <w:pPr>
        <w:pStyle w:val="SourceCode"/>
        <w:rPr>
          <w:lang w:val="en-US"/>
        </w:rPr>
      </w:pPr>
      <w:r w:rsidRPr="00C34BFB">
        <w:rPr>
          <w:rStyle w:val="NormalTok"/>
          <w:lang w:val="en-US"/>
        </w:rPr>
        <w:t xml:space="preserve">plt </w:t>
      </w:r>
      <w:r w:rsidRPr="00C34BFB">
        <w:rPr>
          <w:rStyle w:val="OtherTok"/>
          <w:lang w:val="en-US"/>
        </w:rPr>
        <w:t>&lt;-</w:t>
      </w:r>
      <w:r w:rsidRPr="00C34BFB">
        <w:rPr>
          <w:rStyle w:val="NormalTok"/>
          <w:lang w:val="en-US"/>
        </w:rPr>
        <w:t xml:space="preserve"> </w:t>
      </w:r>
      <w:r w:rsidRPr="00C34BFB">
        <w:rPr>
          <w:rStyle w:val="FunctionTok"/>
          <w:lang w:val="en-US"/>
        </w:rPr>
        <w:t>plot</w:t>
      </w:r>
      <w:r w:rsidRPr="00C34BFB">
        <w:rPr>
          <w:rStyle w:val="NormalTok"/>
          <w:lang w:val="en-US"/>
        </w:rPr>
        <w:t xml:space="preserve">(results.gpcm, </w:t>
      </w:r>
      <w:r w:rsidRPr="00C34BFB">
        <w:rPr>
          <w:rStyle w:val="AttributeTok"/>
          <w:lang w:val="en-US"/>
        </w:rPr>
        <w:t>type =</w:t>
      </w:r>
      <w:r w:rsidRPr="00C34BFB">
        <w:rPr>
          <w:rStyle w:val="NormalTok"/>
          <w:lang w:val="en-US"/>
        </w:rPr>
        <w:t xml:space="preserve"> </w:t>
      </w:r>
      <w:r w:rsidRPr="00C34BFB">
        <w:rPr>
          <w:rStyle w:val="StringTok"/>
          <w:lang w:val="en-US"/>
        </w:rPr>
        <w:t>'infoSE'</w:t>
      </w:r>
      <w:r w:rsidRPr="00C34BFB">
        <w:rPr>
          <w:rStyle w:val="NormalTok"/>
          <w:lang w:val="en-US"/>
        </w:rPr>
        <w:t xml:space="preserve">) </w:t>
      </w:r>
      <w:r w:rsidRPr="00C34BFB">
        <w:rPr>
          <w:rStyle w:val="CommentTok"/>
          <w:lang w:val="en-US"/>
        </w:rPr>
        <w:t>#store the object</w:t>
      </w:r>
      <w:r w:rsidRPr="00C34BFB">
        <w:rPr>
          <w:lang w:val="en-US"/>
        </w:rPr>
        <w:br/>
      </w:r>
      <w:r w:rsidRPr="00C34BFB">
        <w:rPr>
          <w:rStyle w:val="NormalTok"/>
          <w:lang w:val="en-US"/>
        </w:rPr>
        <w:t xml:space="preserve">pltdata </w:t>
      </w:r>
      <w:r w:rsidRPr="00C34BFB">
        <w:rPr>
          <w:rStyle w:val="OtherTok"/>
          <w:lang w:val="en-US"/>
        </w:rPr>
        <w:t>&lt;-</w:t>
      </w:r>
      <w:r w:rsidRPr="00C34BFB">
        <w:rPr>
          <w:rStyle w:val="NormalTok"/>
          <w:lang w:val="en-US"/>
        </w:rPr>
        <w:t xml:space="preserve"> </w:t>
      </w:r>
      <w:r w:rsidRPr="00C34BFB">
        <w:rPr>
          <w:rStyle w:val="FunctionTok"/>
          <w:lang w:val="en-US"/>
        </w:rPr>
        <w:t>data.frame</w:t>
      </w:r>
      <w:r w:rsidRPr="00C34BFB">
        <w:rPr>
          <w:rStyle w:val="NormalTok"/>
          <w:lang w:val="en-US"/>
        </w:rPr>
        <w:t>(</w:t>
      </w:r>
      <w:r w:rsidRPr="00C34BFB">
        <w:rPr>
          <w:rStyle w:val="FunctionTok"/>
          <w:lang w:val="en-US"/>
        </w:rPr>
        <w:t>lapply</w:t>
      </w:r>
      <w:r w:rsidRPr="00C34BFB">
        <w:rPr>
          <w:rStyle w:val="NormalTok"/>
          <w:lang w:val="en-US"/>
        </w:rPr>
        <w:t>(plt</w:t>
      </w:r>
      <w:r w:rsidRPr="00C34BFB">
        <w:rPr>
          <w:rStyle w:val="SpecialCharTok"/>
          <w:lang w:val="en-US"/>
        </w:rPr>
        <w:t>$</w:t>
      </w:r>
      <w:r w:rsidRPr="00C34BFB">
        <w:rPr>
          <w:rStyle w:val="NormalTok"/>
          <w:lang w:val="en-US"/>
        </w:rPr>
        <w:t xml:space="preserve">panel.args, </w:t>
      </w:r>
      <w:r w:rsidRPr="00C34BFB">
        <w:rPr>
          <w:rStyle w:val="ControlFlowTok"/>
          <w:lang w:val="en-US"/>
        </w:rPr>
        <w:t>function</w:t>
      </w:r>
      <w:r w:rsidRPr="00C34BFB">
        <w:rPr>
          <w:rStyle w:val="NormalTok"/>
          <w:lang w:val="en-US"/>
        </w:rPr>
        <w:t xml:space="preserve">(x) </w:t>
      </w:r>
      <w:r w:rsidRPr="00C34BFB">
        <w:rPr>
          <w:rStyle w:val="FunctionTok"/>
          <w:lang w:val="en-US"/>
        </w:rPr>
        <w:t>do.call</w:t>
      </w:r>
      <w:r w:rsidRPr="00C34BFB">
        <w:rPr>
          <w:rStyle w:val="NormalTok"/>
          <w:lang w:val="en-US"/>
        </w:rPr>
        <w:t>(cbind, x))[[</w:t>
      </w:r>
      <w:r w:rsidRPr="00C34BFB">
        <w:rPr>
          <w:rStyle w:val="DecValTok"/>
          <w:lang w:val="en-US"/>
        </w:rPr>
        <w:t>1</w:t>
      </w:r>
      <w:r w:rsidRPr="00C34BFB">
        <w:rPr>
          <w:rStyle w:val="NormalTok"/>
          <w:lang w:val="en-US"/>
        </w:rPr>
        <w:t>]])</w:t>
      </w:r>
      <w:r w:rsidRPr="00C34BFB">
        <w:rPr>
          <w:lang w:val="en-US"/>
        </w:rPr>
        <w:br/>
      </w:r>
      <w:r w:rsidRPr="00C34BFB">
        <w:rPr>
          <w:rStyle w:val="CommentTok"/>
          <w:lang w:val="en-US"/>
        </w:rPr>
        <w:t>#Estimate standard error</w:t>
      </w:r>
      <w:r w:rsidRPr="00C34BFB">
        <w:rPr>
          <w:lang w:val="en-US"/>
        </w:rPr>
        <w:br/>
      </w:r>
      <w:r w:rsidRPr="00C34BFB">
        <w:rPr>
          <w:rStyle w:val="NormalTok"/>
          <w:lang w:val="en-US"/>
        </w:rPr>
        <w:t>pltdata</w:t>
      </w:r>
      <w:r w:rsidRPr="00C34BFB">
        <w:rPr>
          <w:rStyle w:val="SpecialCharTok"/>
          <w:lang w:val="en-US"/>
        </w:rPr>
        <w:t>$</w:t>
      </w:r>
      <w:r w:rsidRPr="00C34BFB">
        <w:rPr>
          <w:rStyle w:val="NormalTok"/>
          <w:lang w:val="en-US"/>
        </w:rPr>
        <w:t>yse</w:t>
      </w:r>
      <w:r w:rsidRPr="00C34BFB">
        <w:rPr>
          <w:rStyle w:val="OtherTok"/>
          <w:lang w:val="en-US"/>
        </w:rPr>
        <w:t>&lt;-</w:t>
      </w:r>
      <w:r w:rsidRPr="00C34BFB">
        <w:rPr>
          <w:rStyle w:val="NormalTok"/>
          <w:lang w:val="en-US"/>
        </w:rPr>
        <w:t xml:space="preserve"> </w:t>
      </w:r>
      <w:r w:rsidRPr="00C34BFB">
        <w:rPr>
          <w:rStyle w:val="DecValTok"/>
          <w:lang w:val="en-US"/>
        </w:rPr>
        <w:t>1</w:t>
      </w:r>
      <w:r w:rsidRPr="00C34BFB">
        <w:rPr>
          <w:rStyle w:val="SpecialCharTok"/>
          <w:lang w:val="en-US"/>
        </w:rPr>
        <w:t>/</w:t>
      </w:r>
      <w:r w:rsidRPr="00C34BFB">
        <w:rPr>
          <w:rStyle w:val="NormalTok"/>
          <w:lang w:val="en-US"/>
        </w:rPr>
        <w:t>(</w:t>
      </w:r>
      <w:r w:rsidRPr="00C34BFB">
        <w:rPr>
          <w:rStyle w:val="FunctionTok"/>
          <w:lang w:val="en-US"/>
        </w:rPr>
        <w:t>sqrt</w:t>
      </w:r>
      <w:r w:rsidRPr="00C34BFB">
        <w:rPr>
          <w:rStyle w:val="NormalTok"/>
          <w:lang w:val="en-US"/>
        </w:rPr>
        <w:t>(pltdata</w:t>
      </w:r>
      <w:r w:rsidRPr="00C34BFB">
        <w:rPr>
          <w:rStyle w:val="SpecialCharTok"/>
          <w:lang w:val="en-US"/>
        </w:rPr>
        <w:t>$</w:t>
      </w:r>
      <w:r w:rsidRPr="00C34BFB">
        <w:rPr>
          <w:rStyle w:val="NormalTok"/>
          <w:lang w:val="en-US"/>
        </w:rPr>
        <w:t xml:space="preserve">y)) </w:t>
      </w:r>
      <w:r w:rsidRPr="00C34BFB">
        <w:rPr>
          <w:lang w:val="en-US"/>
        </w:rPr>
        <w:br/>
      </w:r>
      <w:r w:rsidRPr="00C34BFB">
        <w:rPr>
          <w:lang w:val="en-US"/>
        </w:rPr>
        <w:br/>
      </w:r>
      <w:r w:rsidRPr="00C34BFB">
        <w:rPr>
          <w:rStyle w:val="CommentTok"/>
          <w:lang w:val="en-US"/>
        </w:rPr>
        <w:t xml:space="preserve">#Plot </w:t>
      </w:r>
      <w:r w:rsidRPr="00C34BFB">
        <w:rPr>
          <w:lang w:val="en-US"/>
        </w:rPr>
        <w:br/>
      </w:r>
      <w:r w:rsidRPr="00C34BFB">
        <w:rPr>
          <w:rStyle w:val="FunctionTok"/>
          <w:lang w:val="en-US"/>
        </w:rPr>
        <w:t>ggplot</w:t>
      </w:r>
      <w:r w:rsidRPr="00C34BFB">
        <w:rPr>
          <w:rStyle w:val="NormalTok"/>
          <w:lang w:val="en-US"/>
        </w:rPr>
        <w:t xml:space="preserve">(pltdata, </w:t>
      </w:r>
      <w:r w:rsidRPr="00C34BFB">
        <w:rPr>
          <w:rStyle w:val="FunctionTok"/>
          <w:lang w:val="en-US"/>
        </w:rPr>
        <w:t>aes</w:t>
      </w:r>
      <w:r w:rsidRPr="00C34BFB">
        <w:rPr>
          <w:rStyle w:val="NormalTok"/>
          <w:lang w:val="en-US"/>
        </w:rPr>
        <w:t xml:space="preserve">(x)) </w:t>
      </w:r>
      <w:r w:rsidRPr="00C34BFB">
        <w:rPr>
          <w:rStyle w:val="SpecialCharTok"/>
          <w:lang w:val="en-US"/>
        </w:rPr>
        <w:t>+</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FunctionTok"/>
          <w:lang w:val="en-US"/>
        </w:rPr>
        <w:t>geom_line</w:t>
      </w:r>
      <w:r w:rsidRPr="00C34BFB">
        <w:rPr>
          <w:rStyle w:val="NormalTok"/>
          <w:lang w:val="en-US"/>
        </w:rPr>
        <w:t>(</w:t>
      </w:r>
      <w:r w:rsidRPr="00C34BFB">
        <w:rPr>
          <w:rStyle w:val="FunctionTok"/>
          <w:lang w:val="en-US"/>
        </w:rPr>
        <w:t>aes</w:t>
      </w:r>
      <w:r w:rsidRPr="00C34BFB">
        <w:rPr>
          <w:rStyle w:val="NormalTok"/>
          <w:lang w:val="en-US"/>
        </w:rPr>
        <w:t>(</w:t>
      </w:r>
      <w:r w:rsidRPr="00C34BFB">
        <w:rPr>
          <w:rStyle w:val="AttributeTok"/>
          <w:lang w:val="en-US"/>
        </w:rPr>
        <w:t>y =</w:t>
      </w:r>
      <w:r w:rsidRPr="00C34BFB">
        <w:rPr>
          <w:rStyle w:val="NormalTok"/>
          <w:lang w:val="en-US"/>
        </w:rPr>
        <w:t xml:space="preserve"> yse, </w:t>
      </w:r>
      <w:r w:rsidRPr="00C34BFB">
        <w:rPr>
          <w:rStyle w:val="AttributeTok"/>
          <w:lang w:val="en-US"/>
        </w:rPr>
        <w:t>colour =</w:t>
      </w:r>
      <w:r w:rsidRPr="00C34BFB">
        <w:rPr>
          <w:rStyle w:val="NormalTok"/>
          <w:lang w:val="en-US"/>
        </w:rPr>
        <w:t xml:space="preserve"> </w:t>
      </w:r>
      <w:r w:rsidRPr="00C34BFB">
        <w:rPr>
          <w:rStyle w:val="StringTok"/>
          <w:lang w:val="en-US"/>
        </w:rPr>
        <w:t>"#bfc0c2"</w:t>
      </w:r>
      <w:r w:rsidRPr="00C34BFB">
        <w:rPr>
          <w:rStyle w:val="NormalTok"/>
          <w:lang w:val="en-US"/>
        </w:rPr>
        <w:t xml:space="preserve">), </w:t>
      </w:r>
      <w:r w:rsidRPr="00C34BFB">
        <w:rPr>
          <w:rStyle w:val="AttributeTok"/>
          <w:lang w:val="en-US"/>
        </w:rPr>
        <w:t>lwd=</w:t>
      </w:r>
      <w:r w:rsidRPr="00C34BFB">
        <w:rPr>
          <w:rStyle w:val="DecValTok"/>
          <w:lang w:val="en-US"/>
        </w:rPr>
        <w:t>4</w:t>
      </w:r>
      <w:r w:rsidRPr="00C34BFB">
        <w:rPr>
          <w:rStyle w:val="NormalTok"/>
          <w:lang w:val="en-US"/>
        </w:rPr>
        <w:t xml:space="preserve">) </w:t>
      </w:r>
      <w:r w:rsidRPr="00C34BFB">
        <w:rPr>
          <w:rStyle w:val="SpecialCharTok"/>
          <w:lang w:val="en-US"/>
        </w:rPr>
        <w:t>+</w:t>
      </w:r>
      <w:r w:rsidRPr="00C34BFB">
        <w:rPr>
          <w:rStyle w:val="NormalTok"/>
          <w:lang w:val="en-US"/>
        </w:rPr>
        <w:t xml:space="preserve"> </w:t>
      </w:r>
      <w:r w:rsidRPr="00C34BFB">
        <w:rPr>
          <w:rStyle w:val="FunctionTok"/>
          <w:lang w:val="en-US"/>
        </w:rPr>
        <w:t>geom_line</w:t>
      </w:r>
      <w:r w:rsidRPr="00C34BFB">
        <w:rPr>
          <w:rStyle w:val="NormalTok"/>
          <w:lang w:val="en-US"/>
        </w:rPr>
        <w:t>(</w:t>
      </w:r>
      <w:r w:rsidRPr="00C34BFB">
        <w:rPr>
          <w:rStyle w:val="FunctionTok"/>
          <w:lang w:val="en-US"/>
        </w:rPr>
        <w:t>aes</w:t>
      </w:r>
      <w:r w:rsidRPr="00C34BFB">
        <w:rPr>
          <w:rStyle w:val="NormalTok"/>
          <w:lang w:val="en-US"/>
        </w:rPr>
        <w:t>(</w:t>
      </w:r>
      <w:r w:rsidRPr="00C34BFB">
        <w:rPr>
          <w:rStyle w:val="AttributeTok"/>
          <w:lang w:val="en-US"/>
        </w:rPr>
        <w:t>y =</w:t>
      </w:r>
      <w:r w:rsidRPr="00C34BFB">
        <w:rPr>
          <w:rStyle w:val="NormalTok"/>
          <w:lang w:val="en-US"/>
        </w:rPr>
        <w:t xml:space="preserve"> y, </w:t>
      </w:r>
      <w:r w:rsidRPr="00C34BFB">
        <w:rPr>
          <w:rStyle w:val="AttributeTok"/>
          <w:lang w:val="en-US"/>
        </w:rPr>
        <w:t>colour =</w:t>
      </w:r>
      <w:r w:rsidRPr="00C34BFB">
        <w:rPr>
          <w:rStyle w:val="NormalTok"/>
          <w:lang w:val="en-US"/>
        </w:rPr>
        <w:t xml:space="preserve"> </w:t>
      </w:r>
      <w:r w:rsidRPr="00C34BFB">
        <w:rPr>
          <w:rStyle w:val="StringTok"/>
          <w:lang w:val="en-US"/>
        </w:rPr>
        <w:t>"#007934"</w:t>
      </w:r>
      <w:r w:rsidRPr="00C34BFB">
        <w:rPr>
          <w:rStyle w:val="NormalTok"/>
          <w:lang w:val="en-US"/>
        </w:rPr>
        <w:t xml:space="preserve">), </w:t>
      </w:r>
      <w:r w:rsidRPr="00C34BFB">
        <w:rPr>
          <w:rStyle w:val="AttributeTok"/>
          <w:lang w:val="en-US"/>
        </w:rPr>
        <w:t>lwd=</w:t>
      </w:r>
      <w:r w:rsidRPr="00C34BFB">
        <w:rPr>
          <w:rStyle w:val="DecValTok"/>
          <w:lang w:val="en-US"/>
        </w:rPr>
        <w:t>4</w:t>
      </w:r>
      <w:r w:rsidRPr="00C34BFB">
        <w:rPr>
          <w:rStyle w:val="NormalTok"/>
          <w:lang w:val="en-US"/>
        </w:rPr>
        <w:t xml:space="preserve">) </w:t>
      </w:r>
      <w:r w:rsidRPr="00C34BFB">
        <w:rPr>
          <w:rStyle w:val="SpecialCharTok"/>
          <w:lang w:val="en-US"/>
        </w:rPr>
        <w:t>+</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FunctionTok"/>
          <w:lang w:val="en-US"/>
        </w:rPr>
        <w:t>scale_y_continuous</w:t>
      </w:r>
      <w:r w:rsidRPr="00C34BFB">
        <w:rPr>
          <w:rStyle w:val="NormalTok"/>
          <w:lang w:val="en-US"/>
        </w:rPr>
        <w:t>(</w:t>
      </w:r>
      <w:r w:rsidRPr="00C34BFB">
        <w:rPr>
          <w:rStyle w:val="FunctionTok"/>
          <w:lang w:val="en-US"/>
        </w:rPr>
        <w:t>expression</w:t>
      </w:r>
      <w:r w:rsidRPr="00C34BFB">
        <w:rPr>
          <w:rStyle w:val="NormalTok"/>
          <w:lang w:val="en-US"/>
        </w:rPr>
        <w:t>(</w:t>
      </w:r>
      <w:r w:rsidRPr="00C34BFB">
        <w:rPr>
          <w:rStyle w:val="FunctionTok"/>
          <w:lang w:val="en-US"/>
        </w:rPr>
        <w:t>paste</w:t>
      </w:r>
      <w:r w:rsidRPr="00C34BFB">
        <w:rPr>
          <w:rStyle w:val="NormalTok"/>
          <w:lang w:val="en-US"/>
        </w:rPr>
        <w:t>(</w:t>
      </w:r>
      <w:r w:rsidRPr="00C34BFB">
        <w:rPr>
          <w:rStyle w:val="StringTok"/>
          <w:lang w:val="en-US"/>
        </w:rPr>
        <w:t>'Information '</w:t>
      </w:r>
      <w:r w:rsidRPr="00C34BFB">
        <w:rPr>
          <w:rStyle w:val="NormalTok"/>
          <w:lang w:val="en-US"/>
        </w:rPr>
        <w:t xml:space="preserve">(theta)), </w:t>
      </w:r>
      <w:r w:rsidRPr="00C34BFB">
        <w:rPr>
          <w:rStyle w:val="AttributeTok"/>
          <w:lang w:val="en-US"/>
        </w:rPr>
        <w:t>size=</w:t>
      </w:r>
      <w:r w:rsidRPr="00C34BFB">
        <w:rPr>
          <w:rStyle w:val="DecValTok"/>
          <w:lang w:val="en-US"/>
        </w:rPr>
        <w:t>44</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AttributeTok"/>
          <w:lang w:val="en-US"/>
        </w:rPr>
        <w:t>sec.axis =</w:t>
      </w:r>
      <w:r w:rsidRPr="00C34BFB">
        <w:rPr>
          <w:rStyle w:val="NormalTok"/>
          <w:lang w:val="en-US"/>
        </w:rPr>
        <w:t xml:space="preserve"> </w:t>
      </w:r>
      <w:r w:rsidRPr="00C34BFB">
        <w:rPr>
          <w:rStyle w:val="FunctionTok"/>
          <w:lang w:val="en-US"/>
        </w:rPr>
        <w:t>dup_axis</w:t>
      </w:r>
      <w:r w:rsidRPr="00C34BFB">
        <w:rPr>
          <w:rStyle w:val="NormalTok"/>
          <w:lang w:val="en-US"/>
        </w:rPr>
        <w:t>(</w:t>
      </w:r>
      <w:r w:rsidRPr="00C34BFB">
        <w:rPr>
          <w:rStyle w:val="AttributeTok"/>
          <w:lang w:val="en-US"/>
        </w:rPr>
        <w:t>name=</w:t>
      </w:r>
      <w:r w:rsidRPr="00C34BFB">
        <w:rPr>
          <w:rStyle w:val="FunctionTok"/>
          <w:lang w:val="en-US"/>
        </w:rPr>
        <w:t>expression</w:t>
      </w:r>
      <w:r w:rsidRPr="00C34BFB">
        <w:rPr>
          <w:rStyle w:val="NormalTok"/>
          <w:lang w:val="en-US"/>
        </w:rPr>
        <w:t>(</w:t>
      </w:r>
      <w:r w:rsidRPr="00C34BFB">
        <w:rPr>
          <w:rStyle w:val="FunctionTok"/>
          <w:lang w:val="en-US"/>
        </w:rPr>
        <w:t>paste</w:t>
      </w:r>
      <w:r w:rsidRPr="00C34BFB">
        <w:rPr>
          <w:rStyle w:val="NormalTok"/>
          <w:lang w:val="en-US"/>
        </w:rPr>
        <w:t>(</w:t>
      </w:r>
      <w:r w:rsidRPr="00C34BFB">
        <w:rPr>
          <w:rStyle w:val="StringTok"/>
          <w:lang w:val="en-US"/>
        </w:rPr>
        <w:t>'Standard error '</w:t>
      </w:r>
      <w:r w:rsidRPr="00C34BFB">
        <w:rPr>
          <w:rStyle w:val="NormalTok"/>
          <w:lang w:val="en-US"/>
        </w:rPr>
        <w:t xml:space="preserve">(theta)), </w:t>
      </w:r>
      <w:r w:rsidRPr="00C34BFB">
        <w:rPr>
          <w:rStyle w:val="AttributeTok"/>
          <w:lang w:val="en-US"/>
        </w:rPr>
        <w:t>size=</w:t>
      </w:r>
      <w:r w:rsidRPr="00C34BFB">
        <w:rPr>
          <w:rStyle w:val="DecValTok"/>
          <w:lang w:val="en-US"/>
        </w:rPr>
        <w:t>44</w:t>
      </w:r>
      <w:r w:rsidRPr="00C34BFB">
        <w:rPr>
          <w:rStyle w:val="NormalTok"/>
          <w:lang w:val="en-US"/>
        </w:rPr>
        <w:t xml:space="preserve">))) </w:t>
      </w:r>
      <w:r w:rsidRPr="00C34BFB">
        <w:rPr>
          <w:rStyle w:val="SpecialCharTok"/>
          <w:lang w:val="en-US"/>
        </w:rPr>
        <w:t>+</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FunctionTok"/>
          <w:lang w:val="en-US"/>
        </w:rPr>
        <w:t>xlab</w:t>
      </w:r>
      <w:r w:rsidRPr="00C34BFB">
        <w:rPr>
          <w:rStyle w:val="NormalTok"/>
          <w:lang w:val="en-US"/>
        </w:rPr>
        <w:t>(</w:t>
      </w:r>
      <w:r w:rsidRPr="00C34BFB">
        <w:rPr>
          <w:rStyle w:val="FunctionTok"/>
          <w:lang w:val="en-US"/>
        </w:rPr>
        <w:t>expression</w:t>
      </w:r>
      <w:r w:rsidRPr="00C34BFB">
        <w:rPr>
          <w:rStyle w:val="NormalTok"/>
          <w:lang w:val="en-US"/>
        </w:rPr>
        <w:t>(</w:t>
      </w:r>
      <w:r w:rsidRPr="00C34BFB">
        <w:rPr>
          <w:rStyle w:val="FunctionTok"/>
          <w:lang w:val="en-US"/>
        </w:rPr>
        <w:t>paste</w:t>
      </w:r>
      <w:r w:rsidRPr="00C34BFB">
        <w:rPr>
          <w:rStyle w:val="NormalTok"/>
          <w:lang w:val="en-US"/>
        </w:rPr>
        <w:t>(</w:t>
      </w:r>
      <w:r w:rsidRPr="00C34BFB">
        <w:rPr>
          <w:rStyle w:val="StringTok"/>
          <w:lang w:val="en-US"/>
        </w:rPr>
        <w:t>'Person ability '</w:t>
      </w:r>
      <w:r w:rsidRPr="00C34BFB">
        <w:rPr>
          <w:rStyle w:val="NormalTok"/>
          <w:lang w:val="en-US"/>
        </w:rPr>
        <w:t xml:space="preserve">(theta)), </w:t>
      </w:r>
      <w:r w:rsidRPr="00C34BFB">
        <w:rPr>
          <w:rStyle w:val="AttributeTok"/>
          <w:lang w:val="en-US"/>
        </w:rPr>
        <w:t>size=</w:t>
      </w:r>
      <w:r w:rsidRPr="00C34BFB">
        <w:rPr>
          <w:rStyle w:val="DecValTok"/>
          <w:lang w:val="en-US"/>
        </w:rPr>
        <w:t>44</w:t>
      </w:r>
      <w:r w:rsidRPr="00C34BFB">
        <w:rPr>
          <w:rStyle w:val="NormalTok"/>
          <w:lang w:val="en-US"/>
        </w:rPr>
        <w:t xml:space="preserve">)) </w:t>
      </w:r>
      <w:r w:rsidRPr="00C34BFB">
        <w:rPr>
          <w:rStyle w:val="SpecialCharTok"/>
          <w:lang w:val="en-US"/>
        </w:rPr>
        <w:t>+</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FunctionTok"/>
          <w:lang w:val="en-US"/>
        </w:rPr>
        <w:t>theme_light</w:t>
      </w:r>
      <w:r w:rsidRPr="00C34BFB">
        <w:rPr>
          <w:rStyle w:val="NormalTok"/>
          <w:lang w:val="en-US"/>
        </w:rPr>
        <w:t xml:space="preserve">() </w:t>
      </w:r>
      <w:r w:rsidRPr="00C34BFB">
        <w:rPr>
          <w:rStyle w:val="SpecialCharTok"/>
          <w:lang w:val="en-US"/>
        </w:rPr>
        <w:t>+</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FunctionTok"/>
          <w:lang w:val="en-US"/>
        </w:rPr>
        <w:t>theme</w:t>
      </w:r>
      <w:r w:rsidRPr="00C34BFB">
        <w:rPr>
          <w:rStyle w:val="NormalTok"/>
          <w:lang w:val="en-US"/>
        </w:rPr>
        <w:t>(</w:t>
      </w:r>
      <w:r w:rsidRPr="00C34BFB">
        <w:rPr>
          <w:rStyle w:val="AttributeTok"/>
          <w:lang w:val="en-US"/>
        </w:rPr>
        <w:t>panel.grid.minor =</w:t>
      </w:r>
      <w:r w:rsidRPr="00C34BFB">
        <w:rPr>
          <w:rStyle w:val="NormalTok"/>
          <w:lang w:val="en-US"/>
        </w:rPr>
        <w:t xml:space="preserve"> </w:t>
      </w:r>
      <w:r w:rsidRPr="00C34BFB">
        <w:rPr>
          <w:rStyle w:val="FunctionTok"/>
          <w:lang w:val="en-US"/>
        </w:rPr>
        <w:t>element_blank</w:t>
      </w:r>
      <w:r w:rsidRPr="00C34BFB">
        <w:rPr>
          <w:rStyle w:val="NormalTok"/>
          <w:lang w:val="en-US"/>
        </w:rPr>
        <w:t xml:space="preserve">(), </w:t>
      </w:r>
      <w:r w:rsidRPr="00C34BFB">
        <w:rPr>
          <w:rStyle w:val="AttributeTok"/>
          <w:lang w:val="en-US"/>
        </w:rPr>
        <w:t>panel.grid.major =</w:t>
      </w:r>
      <w:r w:rsidRPr="00C34BFB">
        <w:rPr>
          <w:rStyle w:val="NormalTok"/>
          <w:lang w:val="en-US"/>
        </w:rPr>
        <w:t xml:space="preserve"> </w:t>
      </w:r>
      <w:r w:rsidRPr="00C34BFB">
        <w:rPr>
          <w:rStyle w:val="FunctionTok"/>
          <w:lang w:val="en-US"/>
        </w:rPr>
        <w:t>element_blank</w:t>
      </w:r>
      <w:r w:rsidRPr="00C34BFB">
        <w:rPr>
          <w:rStyle w:val="NormalTok"/>
          <w:lang w:val="en-US"/>
        </w:rPr>
        <w:t xml:space="preserve">(), </w:t>
      </w:r>
      <w:r w:rsidRPr="00C34BFB">
        <w:rPr>
          <w:rStyle w:val="AttributeTok"/>
          <w:lang w:val="en-US"/>
        </w:rPr>
        <w:t>panel.border=</w:t>
      </w:r>
      <w:r w:rsidRPr="00C34BFB">
        <w:rPr>
          <w:rStyle w:val="FunctionTok"/>
          <w:lang w:val="en-US"/>
        </w:rPr>
        <w:t>element_rect</w:t>
      </w:r>
      <w:r w:rsidRPr="00C34BFB">
        <w:rPr>
          <w:rStyle w:val="NormalTok"/>
          <w:lang w:val="en-US"/>
        </w:rPr>
        <w:t>(</w:t>
      </w:r>
      <w:r w:rsidRPr="00C34BFB">
        <w:rPr>
          <w:rStyle w:val="AttributeTok"/>
          <w:lang w:val="en-US"/>
        </w:rPr>
        <w:t>color=</w:t>
      </w:r>
      <w:r w:rsidRPr="00C34BFB">
        <w:rPr>
          <w:rStyle w:val="StringTok"/>
          <w:lang w:val="en-US"/>
        </w:rPr>
        <w:t>"black"</w:t>
      </w:r>
      <w:r w:rsidRPr="00C34BFB">
        <w:rPr>
          <w:rStyle w:val="NormalTok"/>
          <w:lang w:val="en-US"/>
        </w:rPr>
        <w:t xml:space="preserve">, </w:t>
      </w:r>
      <w:r w:rsidRPr="00C34BFB">
        <w:rPr>
          <w:rStyle w:val="AttributeTok"/>
          <w:lang w:val="en-US"/>
        </w:rPr>
        <w:t>fill=</w:t>
      </w:r>
      <w:r w:rsidRPr="00C34BFB">
        <w:rPr>
          <w:rStyle w:val="ConstantTok"/>
          <w:lang w:val="en-US"/>
        </w:rPr>
        <w:t>NA</w:t>
      </w:r>
      <w:r w:rsidRPr="00C34BFB">
        <w:rPr>
          <w:rStyle w:val="NormalTok"/>
          <w:lang w:val="en-US"/>
        </w:rPr>
        <w:t>),</w:t>
      </w:r>
      <w:r w:rsidRPr="00C34BFB">
        <w:rPr>
          <w:lang w:val="en-US"/>
        </w:rPr>
        <w:br/>
      </w:r>
      <w:r w:rsidRPr="00C34BFB">
        <w:rPr>
          <w:rStyle w:val="NormalTok"/>
          <w:lang w:val="en-US"/>
        </w:rPr>
        <w:t xml:space="preserve">        </w:t>
      </w:r>
      <w:r w:rsidRPr="00C34BFB">
        <w:rPr>
          <w:rStyle w:val="AttributeTok"/>
          <w:lang w:val="en-US"/>
        </w:rPr>
        <w:t>plot.title =</w:t>
      </w:r>
      <w:r w:rsidRPr="00C34BFB">
        <w:rPr>
          <w:rStyle w:val="NormalTok"/>
          <w:lang w:val="en-US"/>
        </w:rPr>
        <w:t xml:space="preserve"> </w:t>
      </w:r>
      <w:r w:rsidRPr="00C34BFB">
        <w:rPr>
          <w:rStyle w:val="FunctionTok"/>
          <w:lang w:val="en-US"/>
        </w:rPr>
        <w:t>element_text</w:t>
      </w:r>
      <w:r w:rsidRPr="00C34BFB">
        <w:rPr>
          <w:rStyle w:val="NormalTok"/>
          <w:lang w:val="en-US"/>
        </w:rPr>
        <w:t>(</w:t>
      </w:r>
      <w:r w:rsidRPr="00C34BFB">
        <w:rPr>
          <w:rStyle w:val="AttributeTok"/>
          <w:lang w:val="en-US"/>
        </w:rPr>
        <w:t>hjust =</w:t>
      </w:r>
      <w:r w:rsidRPr="00C34BFB">
        <w:rPr>
          <w:rStyle w:val="NormalTok"/>
          <w:lang w:val="en-US"/>
        </w:rPr>
        <w:t xml:space="preserve"> </w:t>
      </w:r>
      <w:r w:rsidRPr="00C34BFB">
        <w:rPr>
          <w:rStyle w:val="FloatTok"/>
          <w:lang w:val="en-US"/>
        </w:rPr>
        <w:t>0.5</w:t>
      </w:r>
      <w:r w:rsidRPr="00C34BFB">
        <w:rPr>
          <w:rStyle w:val="NormalTok"/>
          <w:lang w:val="en-US"/>
        </w:rPr>
        <w:t xml:space="preserve">, </w:t>
      </w:r>
      <w:r w:rsidRPr="00C34BFB">
        <w:rPr>
          <w:rStyle w:val="AttributeTok"/>
          <w:lang w:val="en-US"/>
        </w:rPr>
        <w:t>size=</w:t>
      </w:r>
      <w:r w:rsidRPr="00C34BFB">
        <w:rPr>
          <w:rStyle w:val="DecValTok"/>
          <w:lang w:val="en-US"/>
        </w:rPr>
        <w:t>48</w:t>
      </w:r>
      <w:r w:rsidRPr="00C34BFB">
        <w:rPr>
          <w:rStyle w:val="NormalTok"/>
          <w:lang w:val="en-US"/>
        </w:rPr>
        <w:t xml:space="preserve">), </w:t>
      </w:r>
      <w:r w:rsidRPr="00C34BFB">
        <w:rPr>
          <w:rStyle w:val="AttributeTok"/>
          <w:lang w:val="en-US"/>
        </w:rPr>
        <w:t>text=</w:t>
      </w:r>
      <w:r w:rsidRPr="00C34BFB">
        <w:rPr>
          <w:rStyle w:val="FunctionTok"/>
          <w:lang w:val="en-US"/>
        </w:rPr>
        <w:t>element_text</w:t>
      </w:r>
      <w:r w:rsidRPr="00C34BFB">
        <w:rPr>
          <w:rStyle w:val="NormalTok"/>
          <w:lang w:val="en-US"/>
        </w:rPr>
        <w:t>(</w:t>
      </w:r>
      <w:r w:rsidRPr="00C34BFB">
        <w:rPr>
          <w:rStyle w:val="AttributeTok"/>
          <w:lang w:val="en-US"/>
        </w:rPr>
        <w:t>size=</w:t>
      </w:r>
      <w:r w:rsidRPr="00C34BFB">
        <w:rPr>
          <w:rStyle w:val="DecValTok"/>
          <w:lang w:val="en-US"/>
        </w:rPr>
        <w:t>44</w:t>
      </w:r>
      <w:r w:rsidRPr="00C34BFB">
        <w:rPr>
          <w:rStyle w:val="NormalTok"/>
          <w:lang w:val="en-US"/>
        </w:rPr>
        <w:t xml:space="preserve">,  </w:t>
      </w:r>
      <w:r w:rsidRPr="00C34BFB">
        <w:rPr>
          <w:rStyle w:val="AttributeTok"/>
          <w:lang w:val="en-US"/>
        </w:rPr>
        <w:t>family=</w:t>
      </w:r>
      <w:r w:rsidRPr="00C34BFB">
        <w:rPr>
          <w:rStyle w:val="StringTok"/>
          <w:lang w:val="en-US"/>
        </w:rPr>
        <w:t>"serif"</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AttributeTok"/>
          <w:lang w:val="en-US"/>
        </w:rPr>
        <w:t>axis.text.x =</w:t>
      </w:r>
      <w:r w:rsidRPr="00C34BFB">
        <w:rPr>
          <w:rStyle w:val="NormalTok"/>
          <w:lang w:val="en-US"/>
        </w:rPr>
        <w:t xml:space="preserve"> </w:t>
      </w:r>
      <w:r w:rsidRPr="00C34BFB">
        <w:rPr>
          <w:rStyle w:val="FunctionTok"/>
          <w:lang w:val="en-US"/>
        </w:rPr>
        <w:t>element_text</w:t>
      </w:r>
      <w:r w:rsidRPr="00C34BFB">
        <w:rPr>
          <w:rStyle w:val="NormalTok"/>
          <w:lang w:val="en-US"/>
        </w:rPr>
        <w:t>(</w:t>
      </w:r>
      <w:r w:rsidRPr="00C34BFB">
        <w:rPr>
          <w:rStyle w:val="AttributeTok"/>
          <w:lang w:val="en-US"/>
        </w:rPr>
        <w:t>color=</w:t>
      </w:r>
      <w:r w:rsidRPr="00C34BFB">
        <w:rPr>
          <w:rStyle w:val="StringTok"/>
          <w:lang w:val="en-US"/>
        </w:rPr>
        <w:t>"black"</w:t>
      </w:r>
      <w:r w:rsidRPr="00C34BFB">
        <w:rPr>
          <w:rStyle w:val="NormalTok"/>
          <w:lang w:val="en-US"/>
        </w:rPr>
        <w:t xml:space="preserve">, </w:t>
      </w:r>
      <w:r w:rsidRPr="00C34BFB">
        <w:rPr>
          <w:rStyle w:val="AttributeTok"/>
          <w:lang w:val="en-US"/>
        </w:rPr>
        <w:t>size=</w:t>
      </w:r>
      <w:r w:rsidRPr="00C34BFB">
        <w:rPr>
          <w:rStyle w:val="DecValTok"/>
          <w:lang w:val="en-US"/>
        </w:rPr>
        <w:t>40</w:t>
      </w:r>
      <w:r w:rsidRPr="00C34BFB">
        <w:rPr>
          <w:rStyle w:val="NormalTok"/>
          <w:lang w:val="en-US"/>
        </w:rPr>
        <w:t xml:space="preserve">),  </w:t>
      </w:r>
      <w:r w:rsidRPr="00C34BFB">
        <w:rPr>
          <w:rStyle w:val="AttributeTok"/>
          <w:lang w:val="en-US"/>
        </w:rPr>
        <w:t>axis.text.y =</w:t>
      </w:r>
      <w:r w:rsidRPr="00C34BFB">
        <w:rPr>
          <w:rStyle w:val="NormalTok"/>
          <w:lang w:val="en-US"/>
        </w:rPr>
        <w:t xml:space="preserve"> </w:t>
      </w:r>
      <w:r w:rsidRPr="00C34BFB">
        <w:rPr>
          <w:rStyle w:val="FunctionTok"/>
          <w:lang w:val="en-US"/>
        </w:rPr>
        <w:t>element_text</w:t>
      </w:r>
      <w:r w:rsidRPr="00C34BFB">
        <w:rPr>
          <w:rStyle w:val="NormalTok"/>
          <w:lang w:val="en-US"/>
        </w:rPr>
        <w:t>(</w:t>
      </w:r>
      <w:r w:rsidRPr="00C34BFB">
        <w:rPr>
          <w:rStyle w:val="AttributeTok"/>
          <w:lang w:val="en-US"/>
        </w:rPr>
        <w:t>color=</w:t>
      </w:r>
      <w:r w:rsidRPr="00C34BFB">
        <w:rPr>
          <w:rStyle w:val="StringTok"/>
          <w:lang w:val="en-US"/>
        </w:rPr>
        <w:t>"black"</w:t>
      </w:r>
      <w:r w:rsidRPr="00C34BFB">
        <w:rPr>
          <w:rStyle w:val="NormalTok"/>
          <w:lang w:val="en-US"/>
        </w:rPr>
        <w:t xml:space="preserve">, </w:t>
      </w:r>
      <w:r w:rsidRPr="00C34BFB">
        <w:rPr>
          <w:rStyle w:val="AttributeTok"/>
          <w:lang w:val="en-US"/>
        </w:rPr>
        <w:t>size=</w:t>
      </w:r>
      <w:r w:rsidRPr="00C34BFB">
        <w:rPr>
          <w:rStyle w:val="DecValTok"/>
          <w:lang w:val="en-US"/>
        </w:rPr>
        <w:t>40</w:t>
      </w:r>
      <w:r w:rsidRPr="00C34BFB">
        <w:rPr>
          <w:rStyle w:val="NormalTok"/>
          <w:lang w:val="en-US"/>
        </w:rPr>
        <w:t xml:space="preserve">), </w:t>
      </w:r>
      <w:r w:rsidRPr="00C34BFB">
        <w:rPr>
          <w:rStyle w:val="AttributeTok"/>
          <w:lang w:val="en-US"/>
        </w:rPr>
        <w:t>legend.position =</w:t>
      </w:r>
      <w:r w:rsidRPr="00C34BFB">
        <w:rPr>
          <w:rStyle w:val="NormalTok"/>
          <w:lang w:val="en-US"/>
        </w:rPr>
        <w:t xml:space="preserve"> </w:t>
      </w:r>
      <w:r w:rsidRPr="00C34BFB">
        <w:rPr>
          <w:rStyle w:val="StringTok"/>
          <w:lang w:val="en-US"/>
        </w:rPr>
        <w:t>"bottom"</w:t>
      </w:r>
      <w:r w:rsidRPr="00C34BFB">
        <w:rPr>
          <w:rStyle w:val="NormalTok"/>
          <w:lang w:val="en-US"/>
        </w:rPr>
        <w:t xml:space="preserve">, </w:t>
      </w:r>
      <w:r w:rsidRPr="00C34BFB">
        <w:rPr>
          <w:rStyle w:val="AttributeTok"/>
          <w:lang w:val="en-US"/>
        </w:rPr>
        <w:t>legend.title=</w:t>
      </w:r>
      <w:r w:rsidRPr="00C34BFB">
        <w:rPr>
          <w:rStyle w:val="FunctionTok"/>
          <w:lang w:val="en-US"/>
        </w:rPr>
        <w:t>element_blank</w:t>
      </w:r>
      <w:r w:rsidRPr="00C34BFB">
        <w:rPr>
          <w:rStyle w:val="NormalTok"/>
          <w:lang w:val="en-US"/>
        </w:rPr>
        <w:t>())</w:t>
      </w:r>
      <w:r w:rsidRPr="00C34BFB">
        <w:rPr>
          <w:rStyle w:val="SpecialCharTok"/>
          <w:lang w:val="en-US"/>
        </w:rPr>
        <w:t>+</w:t>
      </w:r>
      <w:r w:rsidRPr="00C34BFB">
        <w:rPr>
          <w:lang w:val="en-US"/>
        </w:rPr>
        <w:br/>
      </w:r>
      <w:r w:rsidRPr="00C34BFB">
        <w:rPr>
          <w:rStyle w:val="NormalTok"/>
          <w:lang w:val="en-US"/>
        </w:rPr>
        <w:t xml:space="preserve">  </w:t>
      </w:r>
      <w:r w:rsidRPr="00C34BFB">
        <w:rPr>
          <w:rStyle w:val="FunctionTok"/>
          <w:lang w:val="en-US"/>
        </w:rPr>
        <w:t>scale_colour_manual</w:t>
      </w:r>
      <w:r w:rsidRPr="00C34BFB">
        <w:rPr>
          <w:rStyle w:val="NormalTok"/>
          <w:lang w:val="en-US"/>
        </w:rPr>
        <w:t>(</w:t>
      </w:r>
      <w:r w:rsidRPr="00C34BFB">
        <w:rPr>
          <w:rStyle w:val="AttributeTok"/>
          <w:lang w:val="en-US"/>
        </w:rPr>
        <w:t>values =</w:t>
      </w:r>
      <w:r w:rsidRPr="00C34BFB">
        <w:rPr>
          <w:rStyle w:val="FunctionTok"/>
          <w:lang w:val="en-US"/>
        </w:rPr>
        <w:t>c</w:t>
      </w:r>
      <w:r w:rsidRPr="00C34BFB">
        <w:rPr>
          <w:rStyle w:val="NormalTok"/>
          <w:lang w:val="en-US"/>
        </w:rPr>
        <w:t>(</w:t>
      </w:r>
      <w:r w:rsidRPr="00C34BFB">
        <w:rPr>
          <w:rStyle w:val="StringTok"/>
          <w:lang w:val="en-US"/>
        </w:rPr>
        <w:t>'#007934'</w:t>
      </w:r>
      <w:r w:rsidRPr="00C34BFB">
        <w:rPr>
          <w:rStyle w:val="OtherTok"/>
          <w:lang w:val="en-US"/>
        </w:rPr>
        <w:t>=</w:t>
      </w:r>
      <w:r w:rsidRPr="00C34BFB">
        <w:rPr>
          <w:rStyle w:val="StringTok"/>
          <w:lang w:val="en-US"/>
        </w:rPr>
        <w:t>'#007934'</w:t>
      </w:r>
      <w:r w:rsidRPr="00C34BFB">
        <w:rPr>
          <w:rStyle w:val="NormalTok"/>
          <w:lang w:val="en-US"/>
        </w:rPr>
        <w:t>,</w:t>
      </w:r>
      <w:r w:rsidRPr="00C34BFB">
        <w:rPr>
          <w:rStyle w:val="StringTok"/>
          <w:lang w:val="en-US"/>
        </w:rPr>
        <w:t>'#bfc0c2'</w:t>
      </w:r>
      <w:r w:rsidRPr="00C34BFB">
        <w:rPr>
          <w:rStyle w:val="OtherTok"/>
          <w:lang w:val="en-US"/>
        </w:rPr>
        <w:t>=</w:t>
      </w:r>
      <w:r w:rsidRPr="00C34BFB">
        <w:rPr>
          <w:rStyle w:val="StringTok"/>
          <w:lang w:val="en-US"/>
        </w:rPr>
        <w:t>'#bfc0c2'</w:t>
      </w:r>
      <w:r w:rsidRPr="00C34BFB">
        <w:rPr>
          <w:rStyle w:val="NormalTok"/>
          <w:lang w:val="en-US"/>
        </w:rPr>
        <w:t xml:space="preserve">), </w:t>
      </w:r>
      <w:r w:rsidRPr="00C34BFB">
        <w:rPr>
          <w:rStyle w:val="AttributeTok"/>
          <w:lang w:val="en-US"/>
        </w:rPr>
        <w:t>labels =</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tringTok"/>
          <w:lang w:val="en-US"/>
        </w:rPr>
        <w:t>'Information'</w:t>
      </w:r>
      <w:r w:rsidRPr="00C34BFB">
        <w:rPr>
          <w:rStyle w:val="NormalTok"/>
          <w:lang w:val="en-US"/>
        </w:rPr>
        <w:t>,</w:t>
      </w:r>
      <w:r w:rsidRPr="00C34BFB">
        <w:rPr>
          <w:rStyle w:val="StringTok"/>
          <w:lang w:val="en-US"/>
        </w:rPr>
        <w:t>'Standard error'</w:t>
      </w:r>
      <w:r w:rsidRPr="00C34BFB">
        <w:rPr>
          <w:rStyle w:val="NormalTok"/>
          <w:lang w:val="en-US"/>
        </w:rPr>
        <w:t xml:space="preserve">), </w:t>
      </w:r>
      <w:r w:rsidRPr="00C34BFB">
        <w:rPr>
          <w:rStyle w:val="AttributeTok"/>
          <w:lang w:val="en-US"/>
        </w:rPr>
        <w:t>name=</w:t>
      </w:r>
      <w:r w:rsidRPr="00C34BFB">
        <w:rPr>
          <w:rStyle w:val="ConstantTok"/>
          <w:lang w:val="en-US"/>
        </w:rPr>
        <w:t>NULL</w:t>
      </w:r>
      <w:r w:rsidRPr="00C34BFB">
        <w:rPr>
          <w:rStyle w:val="NormalTok"/>
          <w:lang w:val="en-US"/>
        </w:rPr>
        <w:t xml:space="preserve">) </w:t>
      </w:r>
    </w:p>
    <w:p w:rsidR="00C34BFB" w:rsidRDefault="00C34BFB" w:rsidP="00C34BFB">
      <w:pPr>
        <w:pStyle w:val="Heading2"/>
      </w:pPr>
      <w:bookmarkStart w:id="15" w:name="wright-map"/>
      <w:bookmarkEnd w:id="14"/>
      <w:r>
        <w:t>Wright Map</w:t>
      </w:r>
    </w:p>
    <w:p w:rsidR="00C34BFB" w:rsidRPr="00C34BFB" w:rsidRDefault="00C34BFB" w:rsidP="00C34BFB">
      <w:pPr>
        <w:pStyle w:val="SourceCode"/>
        <w:rPr>
          <w:lang w:val="en-US"/>
        </w:rPr>
      </w:pPr>
      <w:r w:rsidRPr="00C34BFB">
        <w:rPr>
          <w:rStyle w:val="NormalTok"/>
          <w:lang w:val="en-US"/>
        </w:rPr>
        <w:t xml:space="preserve">Theta </w:t>
      </w:r>
      <w:r w:rsidRPr="00C34BFB">
        <w:rPr>
          <w:rStyle w:val="OtherTok"/>
          <w:lang w:val="en-US"/>
        </w:rPr>
        <w:t>&lt;-</w:t>
      </w:r>
      <w:r w:rsidRPr="00C34BFB">
        <w:rPr>
          <w:rStyle w:val="NormalTok"/>
          <w:lang w:val="en-US"/>
        </w:rPr>
        <w:t xml:space="preserve"> </w:t>
      </w:r>
      <w:r w:rsidRPr="00C34BFB">
        <w:rPr>
          <w:rStyle w:val="FunctionTok"/>
          <w:lang w:val="en-US"/>
        </w:rPr>
        <w:t>fscores</w:t>
      </w:r>
      <w:r w:rsidRPr="00C34BFB">
        <w:rPr>
          <w:rStyle w:val="NormalTok"/>
          <w:lang w:val="en-US"/>
        </w:rPr>
        <w:t>(results.gpcm)</w:t>
      </w:r>
      <w:r w:rsidRPr="00C34BFB">
        <w:rPr>
          <w:lang w:val="en-US"/>
        </w:rPr>
        <w:br/>
      </w:r>
      <w:r w:rsidRPr="00C34BFB">
        <w:rPr>
          <w:rStyle w:val="NormalTok"/>
          <w:lang w:val="en-US"/>
        </w:rPr>
        <w:t xml:space="preserve">coefG </w:t>
      </w:r>
      <w:r w:rsidRPr="00C34BFB">
        <w:rPr>
          <w:rStyle w:val="OtherTok"/>
          <w:lang w:val="en-US"/>
        </w:rPr>
        <w:t>&lt;-</w:t>
      </w:r>
      <w:r w:rsidRPr="00C34BFB">
        <w:rPr>
          <w:rStyle w:val="NormalTok"/>
          <w:lang w:val="en-US"/>
        </w:rPr>
        <w:t xml:space="preserve"> </w:t>
      </w:r>
      <w:r w:rsidRPr="00C34BFB">
        <w:rPr>
          <w:rStyle w:val="FunctionTok"/>
          <w:lang w:val="en-US"/>
        </w:rPr>
        <w:t>coef</w:t>
      </w:r>
      <w:r w:rsidRPr="00C34BFB">
        <w:rPr>
          <w:rStyle w:val="NormalTok"/>
          <w:lang w:val="en-US"/>
        </w:rPr>
        <w:t xml:space="preserve">(results.gpcm, </w:t>
      </w:r>
      <w:r w:rsidRPr="00C34BFB">
        <w:rPr>
          <w:rStyle w:val="AttributeTok"/>
          <w:lang w:val="en-US"/>
        </w:rPr>
        <w:t>IRTpars =</w:t>
      </w:r>
      <w:r w:rsidRPr="00C34BFB">
        <w:rPr>
          <w:rStyle w:val="NormalTok"/>
          <w:lang w:val="en-US"/>
        </w:rPr>
        <w:t xml:space="preserve"> </w:t>
      </w:r>
      <w:r w:rsidRPr="00C34BFB">
        <w:rPr>
          <w:rStyle w:val="ConstantTok"/>
          <w:lang w:val="en-US"/>
        </w:rPr>
        <w:t>TRUE</w:t>
      </w:r>
      <w:r w:rsidRPr="00C34BFB">
        <w:rPr>
          <w:rStyle w:val="NormalTok"/>
          <w:lang w:val="en-US"/>
        </w:rPr>
        <w:t xml:space="preserve">, </w:t>
      </w:r>
      <w:r w:rsidRPr="00C34BFB">
        <w:rPr>
          <w:rStyle w:val="AttributeTok"/>
          <w:lang w:val="en-US"/>
        </w:rPr>
        <w:t>simplify =</w:t>
      </w:r>
      <w:r w:rsidRPr="00C34BFB">
        <w:rPr>
          <w:rStyle w:val="NormalTok"/>
          <w:lang w:val="en-US"/>
        </w:rPr>
        <w:t xml:space="preserve"> </w:t>
      </w:r>
      <w:r w:rsidRPr="00C34BFB">
        <w:rPr>
          <w:rStyle w:val="ConstantTok"/>
          <w:lang w:val="en-US"/>
        </w:rPr>
        <w:t>TRUE</w:t>
      </w:r>
      <w:r w:rsidRPr="00C34BFB">
        <w:rPr>
          <w:rStyle w:val="NormalTok"/>
          <w:lang w:val="en-US"/>
        </w:rPr>
        <w:t>)</w:t>
      </w:r>
      <w:r w:rsidRPr="00C34BFB">
        <w:rPr>
          <w:lang w:val="en-US"/>
        </w:rPr>
        <w:br/>
      </w:r>
      <w:r w:rsidRPr="00C34BFB">
        <w:rPr>
          <w:rStyle w:val="NormalTok"/>
          <w:lang w:val="en-US"/>
        </w:rPr>
        <w:t xml:space="preserve">Thresh </w:t>
      </w:r>
      <w:r w:rsidRPr="00C34BFB">
        <w:rPr>
          <w:rStyle w:val="OtherTok"/>
          <w:lang w:val="en-US"/>
        </w:rPr>
        <w:t>&lt;-</w:t>
      </w:r>
      <w:r w:rsidRPr="00C34BFB">
        <w:rPr>
          <w:rStyle w:val="NormalTok"/>
          <w:lang w:val="en-US"/>
        </w:rPr>
        <w:t xml:space="preserve"> coefG[[</w:t>
      </w:r>
      <w:r w:rsidRPr="00C34BFB">
        <w:rPr>
          <w:rStyle w:val="StringTok"/>
          <w:lang w:val="en-US"/>
        </w:rPr>
        <w:t>"items"</w:t>
      </w:r>
      <w:r w:rsidRPr="00C34BFB">
        <w:rPr>
          <w:rStyle w:val="NormalTok"/>
          <w:lang w:val="en-US"/>
        </w:rPr>
        <w:t>]]</w:t>
      </w:r>
      <w:r w:rsidRPr="00C34BFB">
        <w:rPr>
          <w:lang w:val="en-US"/>
        </w:rPr>
        <w:br/>
      </w:r>
      <w:r w:rsidRPr="00C34BFB">
        <w:rPr>
          <w:lang w:val="en-US"/>
        </w:rPr>
        <w:br/>
      </w:r>
      <w:r w:rsidRPr="00C34BFB">
        <w:rPr>
          <w:rStyle w:val="NormalTok"/>
          <w:lang w:val="en-US"/>
        </w:rPr>
        <w:t xml:space="preserve">Thresh </w:t>
      </w:r>
      <w:r w:rsidRPr="00C34BFB">
        <w:rPr>
          <w:rStyle w:val="OtherTok"/>
          <w:lang w:val="en-US"/>
        </w:rPr>
        <w:t>&lt;-</w:t>
      </w:r>
      <w:r w:rsidRPr="00C34BFB">
        <w:rPr>
          <w:rStyle w:val="NormalTok"/>
          <w:lang w:val="en-US"/>
        </w:rPr>
        <w:t xml:space="preserve"> </w:t>
      </w:r>
      <w:r w:rsidRPr="00C34BFB">
        <w:rPr>
          <w:rStyle w:val="FunctionTok"/>
          <w:lang w:val="en-US"/>
        </w:rPr>
        <w:t>as.data.frame</w:t>
      </w:r>
      <w:r w:rsidRPr="00C34BFB">
        <w:rPr>
          <w:rStyle w:val="NormalTok"/>
          <w:lang w:val="en-US"/>
        </w:rPr>
        <w:t>(Thresh[ ,</w:t>
      </w:r>
      <w:r w:rsidRPr="00C34BFB">
        <w:rPr>
          <w:rStyle w:val="SpecialCharTok"/>
          <w:lang w:val="en-US"/>
        </w:rPr>
        <w:t>-</w:t>
      </w:r>
      <w:r w:rsidRPr="00C34BFB">
        <w:rPr>
          <w:rStyle w:val="DecValTok"/>
          <w:lang w:val="en-US"/>
        </w:rPr>
        <w:t>1</w:t>
      </w:r>
      <w:r w:rsidRPr="00C34BFB">
        <w:rPr>
          <w:rStyle w:val="NormalTok"/>
          <w:lang w:val="en-US"/>
        </w:rPr>
        <w:t>])</w:t>
      </w:r>
      <w:r w:rsidRPr="00C34BFB">
        <w:rPr>
          <w:lang w:val="en-US"/>
        </w:rPr>
        <w:br/>
      </w:r>
      <w:r w:rsidRPr="00C34BFB">
        <w:rPr>
          <w:rStyle w:val="CommentTok"/>
          <w:lang w:val="en-US"/>
        </w:rPr>
        <w:t>#Rename items</w:t>
      </w:r>
      <w:r w:rsidRPr="00C34BFB">
        <w:rPr>
          <w:lang w:val="en-US"/>
        </w:rPr>
        <w:br/>
      </w:r>
      <w:r w:rsidRPr="00C34BFB">
        <w:rPr>
          <w:rStyle w:val="FunctionTok"/>
          <w:lang w:val="en-US"/>
        </w:rPr>
        <w:t>rownames</w:t>
      </w:r>
      <w:r w:rsidRPr="00C34BFB">
        <w:rPr>
          <w:rStyle w:val="NormalTok"/>
          <w:lang w:val="en-US"/>
        </w:rPr>
        <w:t xml:space="preserve">(Thresh) </w:t>
      </w:r>
      <w:r w:rsidRPr="00C34BFB">
        <w:rPr>
          <w:rStyle w:val="OtherTok"/>
          <w:lang w:val="en-US"/>
        </w:rPr>
        <w:t>&lt;-</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tringTok"/>
          <w:lang w:val="en-US"/>
        </w:rPr>
        <w:t>"1"</w:t>
      </w:r>
      <w:r w:rsidRPr="00C34BFB">
        <w:rPr>
          <w:rStyle w:val="NormalTok"/>
          <w:lang w:val="en-US"/>
        </w:rPr>
        <w:t xml:space="preserve">, </w:t>
      </w:r>
      <w:r w:rsidRPr="00C34BFB">
        <w:rPr>
          <w:rStyle w:val="StringTok"/>
          <w:lang w:val="en-US"/>
        </w:rPr>
        <w:t>"2"</w:t>
      </w:r>
      <w:r w:rsidRPr="00C34BFB">
        <w:rPr>
          <w:rStyle w:val="NormalTok"/>
          <w:lang w:val="en-US"/>
        </w:rPr>
        <w:t xml:space="preserve">, </w:t>
      </w:r>
      <w:r w:rsidRPr="00C34BFB">
        <w:rPr>
          <w:rStyle w:val="StringTok"/>
          <w:lang w:val="en-US"/>
        </w:rPr>
        <w:t>"3"</w:t>
      </w:r>
      <w:r w:rsidRPr="00C34BFB">
        <w:rPr>
          <w:rStyle w:val="NormalTok"/>
          <w:lang w:val="en-US"/>
        </w:rPr>
        <w:t xml:space="preserve">, </w:t>
      </w:r>
      <w:r w:rsidRPr="00C34BFB">
        <w:rPr>
          <w:rStyle w:val="StringTok"/>
          <w:lang w:val="en-US"/>
        </w:rPr>
        <w:t>"4"</w:t>
      </w:r>
      <w:r w:rsidRPr="00C34BFB">
        <w:rPr>
          <w:rStyle w:val="NormalTok"/>
          <w:lang w:val="en-US"/>
        </w:rPr>
        <w:t xml:space="preserve">, </w:t>
      </w:r>
      <w:r w:rsidRPr="00C34BFB">
        <w:rPr>
          <w:rStyle w:val="StringTok"/>
          <w:lang w:val="en-US"/>
        </w:rPr>
        <w:t>"5"</w:t>
      </w:r>
      <w:r w:rsidRPr="00C34BFB">
        <w:rPr>
          <w:rStyle w:val="NormalTok"/>
          <w:lang w:val="en-US"/>
        </w:rPr>
        <w:t xml:space="preserve">, </w:t>
      </w:r>
      <w:r w:rsidRPr="00C34BFB">
        <w:rPr>
          <w:rStyle w:val="StringTok"/>
          <w:lang w:val="en-US"/>
        </w:rPr>
        <w:t>"6"</w:t>
      </w:r>
      <w:r w:rsidRPr="00C34BFB">
        <w:rPr>
          <w:rStyle w:val="NormalTok"/>
          <w:lang w:val="en-US"/>
        </w:rPr>
        <w:t xml:space="preserve">, </w:t>
      </w:r>
      <w:r w:rsidRPr="00C34BFB">
        <w:rPr>
          <w:rStyle w:val="StringTok"/>
          <w:lang w:val="en-US"/>
        </w:rPr>
        <w:t>"7"</w:t>
      </w:r>
      <w:r w:rsidRPr="00C34BFB">
        <w:rPr>
          <w:rStyle w:val="NormalTok"/>
          <w:lang w:val="en-US"/>
        </w:rPr>
        <w:t>,</w:t>
      </w:r>
      <w:r w:rsidRPr="00C34BFB">
        <w:rPr>
          <w:rStyle w:val="StringTok"/>
          <w:lang w:val="en-US"/>
        </w:rPr>
        <w:t>" 8"</w:t>
      </w:r>
      <w:r w:rsidRPr="00C34BFB">
        <w:rPr>
          <w:rStyle w:val="NormalTok"/>
          <w:lang w:val="en-US"/>
        </w:rPr>
        <w:t xml:space="preserve">, </w:t>
      </w:r>
      <w:r w:rsidRPr="00C34BFB">
        <w:rPr>
          <w:rStyle w:val="StringTok"/>
          <w:lang w:val="en-US"/>
        </w:rPr>
        <w:t>"9"</w:t>
      </w:r>
      <w:r w:rsidRPr="00C34BFB">
        <w:rPr>
          <w:rStyle w:val="NormalTok"/>
          <w:lang w:val="en-US"/>
        </w:rPr>
        <w:t xml:space="preserve">, </w:t>
      </w:r>
      <w:r w:rsidRPr="00C34BFB">
        <w:rPr>
          <w:rStyle w:val="StringTok"/>
          <w:lang w:val="en-US"/>
        </w:rPr>
        <w:t>"10"</w:t>
      </w:r>
      <w:r w:rsidRPr="00C34BFB">
        <w:rPr>
          <w:rStyle w:val="NormalTok"/>
          <w:lang w:val="en-US"/>
        </w:rPr>
        <w:t xml:space="preserve">, </w:t>
      </w:r>
      <w:r w:rsidRPr="00C34BFB">
        <w:rPr>
          <w:rStyle w:val="StringTok"/>
          <w:lang w:val="en-US"/>
        </w:rPr>
        <w:t>"11"</w:t>
      </w:r>
      <w:r w:rsidRPr="00C34BFB">
        <w:rPr>
          <w:rStyle w:val="NormalTok"/>
          <w:lang w:val="en-US"/>
        </w:rPr>
        <w:t xml:space="preserve">, </w:t>
      </w:r>
      <w:r w:rsidRPr="00C34BFB">
        <w:rPr>
          <w:rStyle w:val="StringTok"/>
          <w:lang w:val="en-US"/>
        </w:rPr>
        <w:t>"12"</w:t>
      </w:r>
      <w:r w:rsidRPr="00C34BFB">
        <w:rPr>
          <w:rStyle w:val="NormalTok"/>
          <w:lang w:val="en-US"/>
        </w:rPr>
        <w:t xml:space="preserve">, </w:t>
      </w:r>
      <w:r w:rsidRPr="00C34BFB">
        <w:rPr>
          <w:rStyle w:val="StringTok"/>
          <w:lang w:val="en-US"/>
        </w:rPr>
        <w:t>"13"</w:t>
      </w:r>
      <w:r w:rsidRPr="00C34BFB">
        <w:rPr>
          <w:rStyle w:val="NormalTok"/>
          <w:lang w:val="en-US"/>
        </w:rPr>
        <w:t>)</w:t>
      </w:r>
      <w:r w:rsidRPr="00C34BFB">
        <w:rPr>
          <w:lang w:val="en-US"/>
        </w:rPr>
        <w:br/>
      </w:r>
      <w:r w:rsidRPr="00C34BFB">
        <w:rPr>
          <w:lang w:val="en-US"/>
        </w:rPr>
        <w:br/>
      </w:r>
      <w:r w:rsidRPr="00C34BFB">
        <w:rPr>
          <w:rStyle w:val="FunctionTok"/>
          <w:lang w:val="en-US"/>
        </w:rPr>
        <w:t>par</w:t>
      </w:r>
      <w:r w:rsidRPr="00C34BFB">
        <w:rPr>
          <w:rStyle w:val="NormalTok"/>
          <w:lang w:val="en-US"/>
        </w:rPr>
        <w:t>(</w:t>
      </w:r>
      <w:r w:rsidRPr="00C34BFB">
        <w:rPr>
          <w:rStyle w:val="AttributeTok"/>
          <w:lang w:val="en-US"/>
        </w:rPr>
        <w:t>family=</w:t>
      </w:r>
      <w:r w:rsidRPr="00C34BFB">
        <w:rPr>
          <w:rStyle w:val="StringTok"/>
          <w:lang w:val="en-US"/>
        </w:rPr>
        <w:t>"serif"</w:t>
      </w:r>
      <w:r w:rsidRPr="00C34BFB">
        <w:rPr>
          <w:rStyle w:val="NormalTok"/>
          <w:lang w:val="en-US"/>
        </w:rPr>
        <w:t>,</w:t>
      </w:r>
      <w:r w:rsidRPr="00C34BFB">
        <w:rPr>
          <w:rStyle w:val="AttributeTok"/>
          <w:lang w:val="en-US"/>
        </w:rPr>
        <w:t>ps =</w:t>
      </w:r>
      <w:r w:rsidRPr="00C34BFB">
        <w:rPr>
          <w:rStyle w:val="NormalTok"/>
          <w:lang w:val="en-US"/>
        </w:rPr>
        <w:t xml:space="preserve"> </w:t>
      </w:r>
      <w:r w:rsidRPr="00C34BFB">
        <w:rPr>
          <w:rStyle w:val="DecValTok"/>
          <w:lang w:val="en-US"/>
        </w:rPr>
        <w:t>18</w:t>
      </w:r>
      <w:r w:rsidRPr="00C34BFB">
        <w:rPr>
          <w:rStyle w:val="NormalTok"/>
          <w:lang w:val="en-US"/>
        </w:rPr>
        <w:t>)</w:t>
      </w:r>
      <w:r w:rsidRPr="00C34BFB">
        <w:rPr>
          <w:lang w:val="en-US"/>
        </w:rPr>
        <w:br/>
      </w:r>
      <w:r w:rsidRPr="00C34BFB">
        <w:rPr>
          <w:lang w:val="en-US"/>
        </w:rPr>
        <w:br/>
      </w:r>
      <w:r w:rsidRPr="00C34BFB">
        <w:rPr>
          <w:rStyle w:val="FunctionTok"/>
          <w:lang w:val="en-US"/>
        </w:rPr>
        <w:t>wrightMap</w:t>
      </w:r>
      <w:r w:rsidRPr="00C34BFB">
        <w:rPr>
          <w:rStyle w:val="NormalTok"/>
          <w:lang w:val="en-US"/>
        </w:rPr>
        <w:t>(</w:t>
      </w:r>
      <w:r w:rsidRPr="00C34BFB">
        <w:rPr>
          <w:rStyle w:val="AttributeTok"/>
          <w:lang w:val="en-US"/>
        </w:rPr>
        <w:t>thetas=</w:t>
      </w:r>
      <w:r w:rsidRPr="00C34BFB">
        <w:rPr>
          <w:rStyle w:val="NormalTok"/>
          <w:lang w:val="en-US"/>
        </w:rPr>
        <w:t xml:space="preserve">Theta, </w:t>
      </w:r>
      <w:r w:rsidRPr="00C34BFB">
        <w:rPr>
          <w:rStyle w:val="AttributeTok"/>
          <w:lang w:val="en-US"/>
        </w:rPr>
        <w:t>thresholds =</w:t>
      </w:r>
      <w:r w:rsidRPr="00C34BFB">
        <w:rPr>
          <w:rStyle w:val="NormalTok"/>
          <w:lang w:val="en-US"/>
        </w:rPr>
        <w:t xml:space="preserve"> Thresh, </w:t>
      </w:r>
      <w:r w:rsidRPr="00C34BFB">
        <w:rPr>
          <w:rStyle w:val="AttributeTok"/>
          <w:lang w:val="en-US"/>
        </w:rPr>
        <w:t>vertLines =</w:t>
      </w:r>
      <w:r w:rsidRPr="00C34BFB">
        <w:rPr>
          <w:rStyle w:val="NormalTok"/>
          <w:lang w:val="en-US"/>
        </w:rPr>
        <w:t xml:space="preserve"> </w:t>
      </w:r>
      <w:r w:rsidRPr="00C34BFB">
        <w:rPr>
          <w:rStyle w:val="ConstantTok"/>
          <w:lang w:val="en-US"/>
        </w:rPr>
        <w:t>TRUE</w:t>
      </w:r>
      <w:r w:rsidRPr="00C34BFB">
        <w:rPr>
          <w:rStyle w:val="NormalTok"/>
          <w:lang w:val="en-US"/>
        </w:rPr>
        <w:t xml:space="preserve">,  </w:t>
      </w:r>
      <w:r w:rsidRPr="00C34BFB">
        <w:rPr>
          <w:lang w:val="en-US"/>
        </w:rPr>
        <w:br/>
      </w:r>
      <w:r w:rsidRPr="00C34BFB">
        <w:rPr>
          <w:rStyle w:val="NormalTok"/>
          <w:lang w:val="en-US"/>
        </w:rPr>
        <w:t xml:space="preserve">          </w:t>
      </w:r>
      <w:r w:rsidRPr="00C34BFB">
        <w:rPr>
          <w:rStyle w:val="AttributeTok"/>
          <w:lang w:val="en-US"/>
        </w:rPr>
        <w:t>thr.sym.col.bg =</w:t>
      </w:r>
      <w:r w:rsidRPr="00C34BFB">
        <w:rPr>
          <w:rStyle w:val="FunctionTok"/>
          <w:lang w:val="en-US"/>
        </w:rPr>
        <w:t>rep</w:t>
      </w:r>
      <w:r w:rsidRPr="00C34BFB">
        <w:rPr>
          <w:rStyle w:val="NormalTok"/>
          <w:lang w:val="en-US"/>
        </w:rPr>
        <w:t>(</w:t>
      </w:r>
      <w:r w:rsidRPr="00C34BFB">
        <w:rPr>
          <w:rStyle w:val="FunctionTok"/>
          <w:lang w:val="en-US"/>
        </w:rPr>
        <w:t>c</w:t>
      </w:r>
      <w:r w:rsidRPr="00C34BFB">
        <w:rPr>
          <w:rStyle w:val="NormalTok"/>
          <w:lang w:val="en-US"/>
        </w:rPr>
        <w:t>(</w:t>
      </w:r>
      <w:r w:rsidRPr="00C34BFB">
        <w:rPr>
          <w:rStyle w:val="StringTok"/>
          <w:lang w:val="en-US"/>
        </w:rPr>
        <w:t>"#007934"</w:t>
      </w:r>
      <w:r w:rsidRPr="00C34BFB">
        <w:rPr>
          <w:rStyle w:val="NormalTok"/>
          <w:lang w:val="en-US"/>
        </w:rPr>
        <w:t xml:space="preserve">, </w:t>
      </w:r>
      <w:r w:rsidRPr="00C34BFB">
        <w:rPr>
          <w:rStyle w:val="StringTok"/>
          <w:lang w:val="en-US"/>
        </w:rPr>
        <w:t>"#6b6d74"</w:t>
      </w:r>
      <w:r w:rsidRPr="00C34BFB">
        <w:rPr>
          <w:rStyle w:val="NormalTok"/>
          <w:lang w:val="en-US"/>
        </w:rPr>
        <w:t xml:space="preserve">), </w:t>
      </w:r>
      <w:r w:rsidRPr="00C34BFB">
        <w:rPr>
          <w:rStyle w:val="AttributeTok"/>
          <w:lang w:val="en-US"/>
        </w:rPr>
        <w:t>each=</w:t>
      </w:r>
      <w:r w:rsidRPr="00C34BFB">
        <w:rPr>
          <w:rStyle w:val="DecValTok"/>
          <w:lang w:val="en-US"/>
        </w:rPr>
        <w:t>13</w:t>
      </w:r>
      <w:r w:rsidRPr="00C34BFB">
        <w:rPr>
          <w:rStyle w:val="NormalTok"/>
          <w:lang w:val="en-US"/>
        </w:rPr>
        <w:t xml:space="preserve">), </w:t>
      </w:r>
      <w:r w:rsidRPr="00C34BFB">
        <w:rPr>
          <w:rStyle w:val="AttributeTok"/>
          <w:lang w:val="en-US"/>
        </w:rPr>
        <w:t>thr.sym.cex =</w:t>
      </w:r>
      <w:r w:rsidRPr="00C34BFB">
        <w:rPr>
          <w:rStyle w:val="NormalTok"/>
          <w:lang w:val="en-US"/>
        </w:rPr>
        <w:t xml:space="preserve"> </w:t>
      </w:r>
      <w:r w:rsidRPr="00C34BFB">
        <w:rPr>
          <w:rStyle w:val="FloatTok"/>
          <w:lang w:val="en-US"/>
        </w:rPr>
        <w:t>1.4</w:t>
      </w:r>
      <w:r w:rsidRPr="00C34BFB">
        <w:rPr>
          <w:rStyle w:val="NormalTok"/>
          <w:lang w:val="en-US"/>
        </w:rPr>
        <w:t>,</w:t>
      </w:r>
      <w:r w:rsidRPr="00C34BFB">
        <w:rPr>
          <w:lang w:val="en-US"/>
        </w:rPr>
        <w:br/>
      </w:r>
      <w:r w:rsidRPr="00C34BFB">
        <w:rPr>
          <w:rStyle w:val="NormalTok"/>
          <w:lang w:val="en-US"/>
        </w:rPr>
        <w:t xml:space="preserve">          </w:t>
      </w:r>
      <w:r w:rsidRPr="00C34BFB">
        <w:rPr>
          <w:rStyle w:val="AttributeTok"/>
          <w:lang w:val="en-US"/>
        </w:rPr>
        <w:t>main.title =</w:t>
      </w:r>
      <w:r w:rsidRPr="00C34BFB">
        <w:rPr>
          <w:rStyle w:val="NormalTok"/>
          <w:lang w:val="en-US"/>
        </w:rPr>
        <w:t xml:space="preserve"> </w:t>
      </w:r>
      <w:r w:rsidRPr="00C34BFB">
        <w:rPr>
          <w:rStyle w:val="StringTok"/>
          <w:lang w:val="en-US"/>
        </w:rPr>
        <w:t>"Wright Map GPCM"</w:t>
      </w:r>
      <w:r w:rsidRPr="00C34BFB">
        <w:rPr>
          <w:rStyle w:val="NormalTok"/>
          <w:lang w:val="en-US"/>
        </w:rPr>
        <w:t xml:space="preserve">, </w:t>
      </w:r>
      <w:r w:rsidRPr="00C34BFB">
        <w:rPr>
          <w:rStyle w:val="AttributeTok"/>
          <w:lang w:val="en-US"/>
        </w:rPr>
        <w:t>axis.persons =</w:t>
      </w:r>
      <w:r w:rsidRPr="00C34BFB">
        <w:rPr>
          <w:rStyle w:val="NormalTok"/>
          <w:lang w:val="en-US"/>
        </w:rPr>
        <w:t xml:space="preserve"> </w:t>
      </w:r>
      <w:r w:rsidRPr="00C34BFB">
        <w:rPr>
          <w:rStyle w:val="StringTok"/>
          <w:lang w:val="en-US"/>
        </w:rPr>
        <w:t>"Patient activation ability distribution"</w:t>
      </w:r>
      <w:r w:rsidRPr="00C34BFB">
        <w:rPr>
          <w:rStyle w:val="NormalTok"/>
          <w:lang w:val="en-US"/>
        </w:rPr>
        <w:t xml:space="preserve">,  </w:t>
      </w:r>
      <w:r w:rsidRPr="00C34BFB">
        <w:rPr>
          <w:rStyle w:val="AttributeTok"/>
          <w:lang w:val="en-US"/>
        </w:rPr>
        <w:t>dim.names =</w:t>
      </w:r>
      <w:r w:rsidRPr="00C34BFB">
        <w:rPr>
          <w:rStyle w:val="NormalTok"/>
          <w:lang w:val="en-US"/>
        </w:rPr>
        <w:t xml:space="preserve"> </w:t>
      </w:r>
      <w:r w:rsidRPr="00C34BFB">
        <w:rPr>
          <w:rStyle w:val="StringTok"/>
          <w:lang w:val="en-US"/>
        </w:rPr>
        <w:t>" "</w:t>
      </w:r>
      <w:r w:rsidRPr="00C34BFB">
        <w:rPr>
          <w:rStyle w:val="NormalTok"/>
          <w:lang w:val="en-US"/>
        </w:rPr>
        <w:t xml:space="preserve">, </w:t>
      </w:r>
      <w:r w:rsidRPr="00C34BFB">
        <w:rPr>
          <w:rStyle w:val="AttributeTok"/>
          <w:lang w:val="en-US"/>
        </w:rPr>
        <w:t>family =</w:t>
      </w:r>
      <w:r w:rsidRPr="00C34BFB">
        <w:rPr>
          <w:rStyle w:val="NormalTok"/>
          <w:lang w:val="en-US"/>
        </w:rPr>
        <w:t xml:space="preserve"> </w:t>
      </w:r>
      <w:r w:rsidRPr="00C34BFB">
        <w:rPr>
          <w:rStyle w:val="StringTok"/>
          <w:lang w:val="en-US"/>
        </w:rPr>
        <w:t>"A"</w:t>
      </w:r>
      <w:r w:rsidRPr="00C34BFB">
        <w:rPr>
          <w:rStyle w:val="NormalTok"/>
          <w:lang w:val="en-US"/>
        </w:rPr>
        <w:t>)</w:t>
      </w:r>
    </w:p>
    <w:p w:rsidR="00C34BFB" w:rsidRDefault="00C34BFB" w:rsidP="00C34BFB">
      <w:pPr>
        <w:pStyle w:val="Heading2"/>
      </w:pPr>
      <w:bookmarkStart w:id="16" w:name="correlation-plot"/>
      <w:bookmarkEnd w:id="15"/>
      <w:r>
        <w:t>Correlation plot</w:t>
      </w:r>
    </w:p>
    <w:p w:rsidR="00C34BFB" w:rsidRPr="00C34BFB" w:rsidRDefault="00C34BFB" w:rsidP="00C34BFB">
      <w:pPr>
        <w:pStyle w:val="SourceCode"/>
        <w:rPr>
          <w:lang w:val="en-US"/>
        </w:rPr>
      </w:pPr>
      <w:r w:rsidRPr="00C34BFB">
        <w:rPr>
          <w:rStyle w:val="NormalTok"/>
          <w:lang w:val="en-US"/>
        </w:rPr>
        <w:t xml:space="preserve">act2 </w:t>
      </w:r>
      <w:r w:rsidRPr="00C34BFB">
        <w:rPr>
          <w:rStyle w:val="OtherTok"/>
          <w:lang w:val="en-US"/>
        </w:rPr>
        <w:t>&lt;-</w:t>
      </w:r>
      <w:r w:rsidRPr="00C34BFB">
        <w:rPr>
          <w:rStyle w:val="NormalTok"/>
          <w:lang w:val="en-US"/>
        </w:rPr>
        <w:t xml:space="preserve"> </w:t>
      </w:r>
      <w:r w:rsidRPr="00C34BFB">
        <w:rPr>
          <w:rStyle w:val="FunctionTok"/>
          <w:lang w:val="en-US"/>
        </w:rPr>
        <w:t>data.frame</w:t>
      </w:r>
      <w:r w:rsidRPr="00C34BFB">
        <w:rPr>
          <w:rStyle w:val="NormalTok"/>
          <w:lang w:val="en-US"/>
        </w:rPr>
        <w:t>(act, Theta)</w:t>
      </w:r>
      <w:r w:rsidRPr="00C34BFB">
        <w:rPr>
          <w:lang w:val="en-US"/>
        </w:rPr>
        <w:br/>
      </w:r>
      <w:r w:rsidRPr="00C34BFB">
        <w:rPr>
          <w:lang w:val="en-US"/>
        </w:rPr>
        <w:br/>
      </w:r>
      <w:r w:rsidRPr="00C34BFB">
        <w:rPr>
          <w:rStyle w:val="FunctionTok"/>
          <w:lang w:val="en-US"/>
        </w:rPr>
        <w:t>par</w:t>
      </w:r>
      <w:r w:rsidRPr="00C34BFB">
        <w:rPr>
          <w:rStyle w:val="NormalTok"/>
          <w:lang w:val="en-US"/>
        </w:rPr>
        <w:t>(</w:t>
      </w:r>
      <w:r w:rsidRPr="00C34BFB">
        <w:rPr>
          <w:rStyle w:val="AttributeTok"/>
          <w:lang w:val="en-US"/>
        </w:rPr>
        <w:t>family=</w:t>
      </w:r>
      <w:r w:rsidRPr="00C34BFB">
        <w:rPr>
          <w:rStyle w:val="StringTok"/>
          <w:lang w:val="en-US"/>
        </w:rPr>
        <w:t>"serif"</w:t>
      </w:r>
      <w:r w:rsidRPr="00C34BFB">
        <w:rPr>
          <w:rStyle w:val="NormalTok"/>
          <w:lang w:val="en-US"/>
        </w:rPr>
        <w:t>,</w:t>
      </w:r>
      <w:r w:rsidRPr="00C34BFB">
        <w:rPr>
          <w:rStyle w:val="AttributeTok"/>
          <w:lang w:val="en-US"/>
        </w:rPr>
        <w:t>ps =</w:t>
      </w:r>
      <w:r w:rsidRPr="00C34BFB">
        <w:rPr>
          <w:rStyle w:val="NormalTok"/>
          <w:lang w:val="en-US"/>
        </w:rPr>
        <w:t xml:space="preserve"> </w:t>
      </w:r>
      <w:r w:rsidRPr="00C34BFB">
        <w:rPr>
          <w:rStyle w:val="DecValTok"/>
          <w:lang w:val="en-US"/>
        </w:rPr>
        <w:t>19</w:t>
      </w:r>
      <w:r w:rsidRPr="00C34BFB">
        <w:rPr>
          <w:rStyle w:val="NormalTok"/>
          <w:lang w:val="en-US"/>
        </w:rPr>
        <w:t>)</w:t>
      </w:r>
      <w:r w:rsidRPr="00C34BFB">
        <w:rPr>
          <w:lang w:val="en-US"/>
        </w:rPr>
        <w:br/>
      </w:r>
      <w:r w:rsidRPr="00C34BFB">
        <w:rPr>
          <w:rStyle w:val="NormalTok"/>
          <w:lang w:val="en-US"/>
        </w:rPr>
        <w:t xml:space="preserve">act2 </w:t>
      </w:r>
      <w:r w:rsidRPr="00C34BFB">
        <w:rPr>
          <w:rStyle w:val="SpecialCharTok"/>
          <w:lang w:val="en-US"/>
        </w:rPr>
        <w:t>%&gt;%</w:t>
      </w:r>
      <w:r w:rsidRPr="00C34BFB">
        <w:rPr>
          <w:rStyle w:val="NormalTok"/>
          <w:lang w:val="en-US"/>
        </w:rPr>
        <w:t xml:space="preserve"> </w:t>
      </w:r>
      <w:r w:rsidRPr="00C34BFB">
        <w:rPr>
          <w:rStyle w:val="FunctionTok"/>
          <w:lang w:val="en-US"/>
        </w:rPr>
        <w:t>select</w:t>
      </w:r>
      <w:r w:rsidRPr="00C34BFB">
        <w:rPr>
          <w:rStyle w:val="NormalTok"/>
          <w:lang w:val="en-US"/>
        </w:rPr>
        <w:t xml:space="preserve">(PAM, F1) </w:t>
      </w:r>
      <w:r w:rsidRPr="00C34BFB">
        <w:rPr>
          <w:rStyle w:val="SpecialCharTok"/>
          <w:lang w:val="en-US"/>
        </w:rPr>
        <w:t>%&gt;%</w:t>
      </w:r>
      <w:r w:rsidRPr="00C34BFB">
        <w:rPr>
          <w:rStyle w:val="NormalTok"/>
          <w:lang w:val="en-US"/>
        </w:rPr>
        <w:t xml:space="preserve"> </w:t>
      </w:r>
      <w:r w:rsidRPr="00C34BFB">
        <w:rPr>
          <w:rStyle w:val="FunctionTok"/>
          <w:lang w:val="en-US"/>
        </w:rPr>
        <w:t>pairs.panels</w:t>
      </w:r>
      <w:r w:rsidRPr="00C34BFB">
        <w:rPr>
          <w:rStyle w:val="NormalTok"/>
          <w:lang w:val="en-US"/>
        </w:rPr>
        <w:t>(</w:t>
      </w:r>
      <w:r w:rsidRPr="00C34BFB">
        <w:rPr>
          <w:rStyle w:val="AttributeTok"/>
          <w:lang w:val="en-US"/>
        </w:rPr>
        <w:t>stars=</w:t>
      </w:r>
      <w:r w:rsidRPr="00C34BFB">
        <w:rPr>
          <w:rStyle w:val="ConstantTok"/>
          <w:lang w:val="en-US"/>
        </w:rPr>
        <w:t>FALSE</w:t>
      </w:r>
      <w:r w:rsidRPr="00C34BFB">
        <w:rPr>
          <w:rStyle w:val="NormalTok"/>
          <w:lang w:val="en-US"/>
        </w:rPr>
        <w:t xml:space="preserve">, </w:t>
      </w:r>
      <w:r w:rsidRPr="00C34BFB">
        <w:rPr>
          <w:rStyle w:val="AttributeTok"/>
          <w:lang w:val="en-US"/>
        </w:rPr>
        <w:t>method=</w:t>
      </w:r>
      <w:r w:rsidRPr="00C34BFB">
        <w:rPr>
          <w:rStyle w:val="StringTok"/>
          <w:lang w:val="en-US"/>
        </w:rPr>
        <w:t>"spearman"</w:t>
      </w:r>
      <w:r w:rsidRPr="00C34BFB">
        <w:rPr>
          <w:rStyle w:val="NormalTok"/>
          <w:lang w:val="en-US"/>
        </w:rPr>
        <w:t xml:space="preserve">, </w:t>
      </w:r>
      <w:r w:rsidRPr="00C34BFB">
        <w:rPr>
          <w:rStyle w:val="AttributeTok"/>
          <w:lang w:val="en-US"/>
        </w:rPr>
        <w:t>hist.col=</w:t>
      </w:r>
      <w:r w:rsidRPr="00C34BFB">
        <w:rPr>
          <w:rStyle w:val="StringTok"/>
          <w:lang w:val="en-US"/>
        </w:rPr>
        <w:t>"#007934"</w:t>
      </w:r>
      <w:r w:rsidRPr="00C34BFB">
        <w:rPr>
          <w:rStyle w:val="NormalTok"/>
          <w:lang w:val="en-US"/>
        </w:rPr>
        <w:t xml:space="preserve">, </w:t>
      </w:r>
      <w:r w:rsidRPr="00C34BFB">
        <w:rPr>
          <w:rStyle w:val="AttributeTok"/>
          <w:lang w:val="en-US"/>
        </w:rPr>
        <w:t>rug =</w:t>
      </w:r>
      <w:r w:rsidRPr="00C34BFB">
        <w:rPr>
          <w:rStyle w:val="NormalTok"/>
          <w:lang w:val="en-US"/>
        </w:rPr>
        <w:t xml:space="preserve"> </w:t>
      </w:r>
      <w:r w:rsidRPr="00C34BFB">
        <w:rPr>
          <w:rStyle w:val="ConstantTok"/>
          <w:lang w:val="en-US"/>
        </w:rPr>
        <w:t>FALSE</w:t>
      </w:r>
      <w:r w:rsidRPr="00C34BFB">
        <w:rPr>
          <w:rStyle w:val="NormalTok"/>
          <w:lang w:val="en-US"/>
        </w:rPr>
        <w:t xml:space="preserve">, </w:t>
      </w:r>
      <w:r w:rsidRPr="00C34BFB">
        <w:rPr>
          <w:rStyle w:val="AttributeTok"/>
          <w:lang w:val="en-US"/>
        </w:rPr>
        <w:t>cex.cor=</w:t>
      </w:r>
      <w:r w:rsidRPr="00C34BFB">
        <w:rPr>
          <w:rStyle w:val="DecValTok"/>
          <w:lang w:val="en-US"/>
        </w:rPr>
        <w:t>1</w:t>
      </w:r>
      <w:r w:rsidRPr="00C34BFB">
        <w:rPr>
          <w:rStyle w:val="NormalTok"/>
          <w:lang w:val="en-US"/>
        </w:rPr>
        <w:t xml:space="preserve">, </w:t>
      </w:r>
      <w:r w:rsidRPr="00C34BFB">
        <w:rPr>
          <w:rStyle w:val="AttributeTok"/>
          <w:lang w:val="en-US"/>
        </w:rPr>
        <w:t>digits =</w:t>
      </w:r>
      <w:r w:rsidRPr="00C34BFB">
        <w:rPr>
          <w:rStyle w:val="NormalTok"/>
          <w:lang w:val="en-US"/>
        </w:rPr>
        <w:t xml:space="preserve"> </w:t>
      </w:r>
      <w:r w:rsidRPr="00C34BFB">
        <w:rPr>
          <w:rStyle w:val="DecValTok"/>
          <w:lang w:val="en-US"/>
        </w:rPr>
        <w:t>2</w:t>
      </w:r>
      <w:r w:rsidRPr="00C34BFB">
        <w:rPr>
          <w:rStyle w:val="NormalTok"/>
          <w:lang w:val="en-US"/>
        </w:rPr>
        <w:t xml:space="preserve">, </w:t>
      </w:r>
      <w:r w:rsidRPr="00C34BFB">
        <w:rPr>
          <w:rStyle w:val="AttributeTok"/>
          <w:lang w:val="en-US"/>
        </w:rPr>
        <w:t>breaks =</w:t>
      </w:r>
      <w:r w:rsidRPr="00C34BFB">
        <w:rPr>
          <w:rStyle w:val="NormalTok"/>
          <w:lang w:val="en-US"/>
        </w:rPr>
        <w:t xml:space="preserve"> </w:t>
      </w:r>
      <w:r w:rsidRPr="00C34BFB">
        <w:rPr>
          <w:rStyle w:val="DecValTok"/>
          <w:lang w:val="en-US"/>
        </w:rPr>
        <w:t>50</w:t>
      </w:r>
      <w:r w:rsidRPr="00C34BFB">
        <w:rPr>
          <w:rStyle w:val="NormalTok"/>
          <w:lang w:val="en-US"/>
        </w:rPr>
        <w:t xml:space="preserve">, </w:t>
      </w:r>
      <w:r w:rsidRPr="00C34BFB">
        <w:rPr>
          <w:rStyle w:val="AttributeTok"/>
          <w:lang w:val="en-US"/>
        </w:rPr>
        <w:t>smooth=</w:t>
      </w:r>
      <w:r w:rsidRPr="00C34BFB">
        <w:rPr>
          <w:rStyle w:val="ConstantTok"/>
          <w:lang w:val="en-US"/>
        </w:rPr>
        <w:t>FALSE</w:t>
      </w:r>
      <w:r w:rsidRPr="00C34BFB">
        <w:rPr>
          <w:rStyle w:val="NormalTok"/>
          <w:lang w:val="en-US"/>
        </w:rPr>
        <w:t xml:space="preserve">, </w:t>
      </w:r>
      <w:r w:rsidRPr="00C34BFB">
        <w:rPr>
          <w:rStyle w:val="AttributeTok"/>
          <w:lang w:val="en-US"/>
        </w:rPr>
        <w:t>ellipses =</w:t>
      </w:r>
      <w:r w:rsidRPr="00C34BFB">
        <w:rPr>
          <w:rStyle w:val="NormalTok"/>
          <w:lang w:val="en-US"/>
        </w:rPr>
        <w:t xml:space="preserve"> </w:t>
      </w:r>
      <w:r w:rsidRPr="00C34BFB">
        <w:rPr>
          <w:rStyle w:val="ConstantTok"/>
          <w:lang w:val="en-US"/>
        </w:rPr>
        <w:t>FALSE</w:t>
      </w:r>
      <w:r w:rsidRPr="00C34BFB">
        <w:rPr>
          <w:rStyle w:val="NormalTok"/>
          <w:lang w:val="en-US"/>
        </w:rPr>
        <w:t>)</w:t>
      </w:r>
    </w:p>
    <w:p w:rsidR="00C34BFB" w:rsidRDefault="00C34BFB" w:rsidP="00C34BFB">
      <w:pPr>
        <w:pStyle w:val="Heading2"/>
      </w:pPr>
      <w:bookmarkStart w:id="17" w:name="reliability"/>
      <w:bookmarkEnd w:id="16"/>
      <w:r>
        <w:t>Reliability</w:t>
      </w:r>
    </w:p>
    <w:p w:rsidR="00C34BFB" w:rsidRPr="00C34BFB" w:rsidRDefault="00C34BFB" w:rsidP="00C34BFB">
      <w:pPr>
        <w:pStyle w:val="SourceCode"/>
        <w:rPr>
          <w:lang w:val="en-US"/>
        </w:rPr>
      </w:pPr>
      <w:r w:rsidRPr="00C34BFB">
        <w:rPr>
          <w:rStyle w:val="NormalTok"/>
          <w:lang w:val="en-US"/>
        </w:rPr>
        <w:t xml:space="preserve">theta_se </w:t>
      </w:r>
      <w:r w:rsidRPr="00C34BFB">
        <w:rPr>
          <w:rStyle w:val="OtherTok"/>
          <w:lang w:val="en-US"/>
        </w:rPr>
        <w:t>&lt;-</w:t>
      </w:r>
      <w:r w:rsidRPr="00C34BFB">
        <w:rPr>
          <w:rStyle w:val="NormalTok"/>
          <w:lang w:val="en-US"/>
        </w:rPr>
        <w:t xml:space="preserve"> </w:t>
      </w:r>
      <w:r w:rsidRPr="00C34BFB">
        <w:rPr>
          <w:rStyle w:val="FunctionTok"/>
          <w:lang w:val="en-US"/>
        </w:rPr>
        <w:t>fscores</w:t>
      </w:r>
      <w:r w:rsidRPr="00C34BFB">
        <w:rPr>
          <w:rStyle w:val="NormalTok"/>
          <w:lang w:val="en-US"/>
        </w:rPr>
        <w:t xml:space="preserve">(results.gpcm, </w:t>
      </w:r>
      <w:r w:rsidRPr="00C34BFB">
        <w:rPr>
          <w:rStyle w:val="AttributeTok"/>
          <w:lang w:val="en-US"/>
        </w:rPr>
        <w:t>full.scores.SE =</w:t>
      </w:r>
      <w:r w:rsidRPr="00C34BFB">
        <w:rPr>
          <w:rStyle w:val="NormalTok"/>
          <w:lang w:val="en-US"/>
        </w:rPr>
        <w:t xml:space="preserve"> </w:t>
      </w:r>
      <w:r w:rsidRPr="00C34BFB">
        <w:rPr>
          <w:rStyle w:val="ConstantTok"/>
          <w:lang w:val="en-US"/>
        </w:rPr>
        <w:t>TRUE</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"Empirical"</w:t>
      </w:r>
      <w:r w:rsidRPr="00C34BFB">
        <w:rPr>
          <w:rStyle w:val="NormalTok"/>
          <w:lang w:val="en-US"/>
        </w:rPr>
        <w:t>)</w:t>
      </w:r>
      <w:r w:rsidRPr="00C34BFB">
        <w:rPr>
          <w:lang w:val="en-US"/>
        </w:rPr>
        <w:br/>
      </w:r>
      <w:r w:rsidRPr="00C34BFB">
        <w:rPr>
          <w:rStyle w:val="FunctionTok"/>
          <w:lang w:val="en-US"/>
        </w:rPr>
        <w:t>print</w:t>
      </w:r>
      <w:r w:rsidRPr="00C34BFB">
        <w:rPr>
          <w:rStyle w:val="NormalTok"/>
          <w:lang w:val="en-US"/>
        </w:rPr>
        <w:t>(</w:t>
      </w:r>
      <w:r w:rsidRPr="00C34BFB">
        <w:rPr>
          <w:rStyle w:val="FunctionTok"/>
          <w:lang w:val="en-US"/>
        </w:rPr>
        <w:t>empirical_rxx</w:t>
      </w:r>
      <w:r w:rsidRPr="00C34BFB">
        <w:rPr>
          <w:rStyle w:val="NormalTok"/>
          <w:lang w:val="en-US"/>
        </w:rPr>
        <w:t>(theta_se))</w:t>
      </w:r>
      <w:r w:rsidRPr="00C34BFB">
        <w:rPr>
          <w:lang w:val="en-US"/>
        </w:rPr>
        <w:br/>
      </w:r>
      <w:r w:rsidRPr="00C34BFB">
        <w:rPr>
          <w:lang w:val="en-US"/>
        </w:rPr>
        <w:br/>
      </w:r>
      <w:r w:rsidRPr="00C34BFB">
        <w:rPr>
          <w:rStyle w:val="FunctionTok"/>
          <w:lang w:val="en-US"/>
        </w:rPr>
        <w:t>plot</w:t>
      </w:r>
      <w:r w:rsidRPr="00C34BFB">
        <w:rPr>
          <w:rStyle w:val="NormalTok"/>
          <w:lang w:val="en-US"/>
        </w:rPr>
        <w:t xml:space="preserve">(results.gpcm, </w:t>
      </w:r>
      <w:r w:rsidRPr="00C34BFB">
        <w:rPr>
          <w:rStyle w:val="AttributeTok"/>
          <w:lang w:val="en-US"/>
        </w:rPr>
        <w:t>type=</w:t>
      </w:r>
      <w:r w:rsidRPr="00C34BFB">
        <w:rPr>
          <w:rStyle w:val="StringTok"/>
          <w:lang w:val="en-US"/>
        </w:rPr>
        <w:t>"rxx"</w:t>
      </w:r>
      <w:r w:rsidRPr="00C34BFB">
        <w:rPr>
          <w:rStyle w:val="NormalTok"/>
          <w:lang w:val="en-US"/>
        </w:rPr>
        <w:t xml:space="preserve">, </w:t>
      </w:r>
      <w:r w:rsidRPr="00C34BFB">
        <w:rPr>
          <w:rStyle w:val="AttributeTok"/>
          <w:lang w:val="en-US"/>
        </w:rPr>
        <w:t>lwd=</w:t>
      </w:r>
      <w:r w:rsidRPr="00C34BFB">
        <w:rPr>
          <w:rStyle w:val="DecValTok"/>
          <w:lang w:val="en-US"/>
        </w:rPr>
        <w:t>2</w:t>
      </w:r>
      <w:r w:rsidRPr="00C34BFB">
        <w:rPr>
          <w:rStyle w:val="NormalTok"/>
          <w:lang w:val="en-US"/>
        </w:rPr>
        <w:t>)</w:t>
      </w:r>
      <w:r w:rsidRPr="00C34BFB">
        <w:rPr>
          <w:lang w:val="en-US"/>
        </w:rPr>
        <w:br/>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"Marginal"</w:t>
      </w:r>
      <w:r w:rsidRPr="00C34BFB">
        <w:rPr>
          <w:rStyle w:val="NormalTok"/>
          <w:lang w:val="en-US"/>
        </w:rPr>
        <w:t>)</w:t>
      </w:r>
      <w:r w:rsidRPr="00C34BFB">
        <w:rPr>
          <w:lang w:val="en-US"/>
        </w:rPr>
        <w:br/>
      </w:r>
      <w:r w:rsidRPr="00C34BFB">
        <w:rPr>
          <w:rStyle w:val="FunctionTok"/>
          <w:lang w:val="en-US"/>
        </w:rPr>
        <w:t>print</w:t>
      </w:r>
      <w:r w:rsidRPr="00C34BFB">
        <w:rPr>
          <w:rStyle w:val="NormalTok"/>
          <w:lang w:val="en-US"/>
        </w:rPr>
        <w:t>(</w:t>
      </w:r>
      <w:r w:rsidRPr="00C34BFB">
        <w:rPr>
          <w:rStyle w:val="FunctionTok"/>
          <w:lang w:val="en-US"/>
        </w:rPr>
        <w:t>marginal_rxx</w:t>
      </w:r>
      <w:r w:rsidRPr="00C34BFB">
        <w:rPr>
          <w:rStyle w:val="NormalTok"/>
          <w:lang w:val="en-US"/>
        </w:rPr>
        <w:t>(results.gpcm))</w:t>
      </w:r>
    </w:p>
    <w:p w:rsidR="00C34BFB" w:rsidRDefault="00C34BFB" w:rsidP="00C34BFB">
      <w:pPr>
        <w:pStyle w:val="Heading2"/>
      </w:pPr>
      <w:bookmarkStart w:id="18" w:name="X96922591580046cf4cd1f0ccad1f05436db793e"/>
      <w:bookmarkEnd w:id="17"/>
      <w:r>
        <w:t>Person reliability and person separation index</w:t>
      </w:r>
    </w:p>
    <w:p w:rsidR="00C34BFB" w:rsidRPr="00C34BFB" w:rsidRDefault="00C34BFB" w:rsidP="00C34BFB">
      <w:pPr>
        <w:pStyle w:val="SourceCode"/>
        <w:rPr>
          <w:lang w:val="en-US"/>
        </w:rPr>
      </w:pPr>
      <w:r w:rsidRPr="00C34BFB">
        <w:rPr>
          <w:rStyle w:val="CommentTok"/>
          <w:lang w:val="en-US"/>
        </w:rPr>
        <w:t>#To calculate the MSE, I need the SE of my model</w:t>
      </w:r>
      <w:r w:rsidRPr="00C34BFB">
        <w:rPr>
          <w:lang w:val="en-US"/>
        </w:rPr>
        <w:br/>
      </w:r>
      <w:r w:rsidRPr="00C34BFB">
        <w:rPr>
          <w:rStyle w:val="DocumentationTok"/>
          <w:lang w:val="en-US"/>
        </w:rPr>
        <w:t>## Get the SE from my fitted model</w:t>
      </w:r>
      <w:r w:rsidRPr="00C34BFB">
        <w:rPr>
          <w:lang w:val="en-US"/>
        </w:rPr>
        <w:br/>
      </w:r>
      <w:r w:rsidRPr="00C34BFB">
        <w:rPr>
          <w:rStyle w:val="NormalTok"/>
          <w:lang w:val="en-US"/>
        </w:rPr>
        <w:t xml:space="preserve">sedata </w:t>
      </w:r>
      <w:r w:rsidRPr="00C34BFB">
        <w:rPr>
          <w:rStyle w:val="OtherTok"/>
          <w:lang w:val="en-US"/>
        </w:rPr>
        <w:t>&lt;-</w:t>
      </w:r>
      <w:r w:rsidRPr="00C34BFB">
        <w:rPr>
          <w:rStyle w:val="NormalTok"/>
          <w:lang w:val="en-US"/>
        </w:rPr>
        <w:t xml:space="preserve"> </w:t>
      </w:r>
      <w:r w:rsidRPr="00C34BFB">
        <w:rPr>
          <w:rStyle w:val="FunctionTok"/>
          <w:lang w:val="en-US"/>
        </w:rPr>
        <w:t>as.data.frame</w:t>
      </w:r>
      <w:r w:rsidRPr="00C34BFB">
        <w:rPr>
          <w:rStyle w:val="NormalTok"/>
          <w:lang w:val="en-US"/>
        </w:rPr>
        <w:t>(</w:t>
      </w:r>
      <w:r w:rsidRPr="00C34BFB">
        <w:rPr>
          <w:rStyle w:val="FunctionTok"/>
          <w:lang w:val="en-US"/>
        </w:rPr>
        <w:t>fscores</w:t>
      </w:r>
      <w:r w:rsidRPr="00C34BFB">
        <w:rPr>
          <w:rStyle w:val="NormalTok"/>
          <w:lang w:val="en-US"/>
        </w:rPr>
        <w:t xml:space="preserve">(results.gpcm, </w:t>
      </w:r>
      <w:r w:rsidRPr="00C34BFB">
        <w:rPr>
          <w:rStyle w:val="AttributeTok"/>
          <w:lang w:val="en-US"/>
        </w:rPr>
        <w:t>full.scores.SE =</w:t>
      </w:r>
      <w:r w:rsidRPr="00C34BFB">
        <w:rPr>
          <w:rStyle w:val="NormalTok"/>
          <w:lang w:val="en-US"/>
        </w:rPr>
        <w:t xml:space="preserve"> </w:t>
      </w:r>
      <w:r w:rsidRPr="00C34BFB">
        <w:rPr>
          <w:rStyle w:val="ConstantTok"/>
          <w:lang w:val="en-US"/>
        </w:rPr>
        <w:t>TRUE</w:t>
      </w:r>
      <w:r w:rsidRPr="00C34BFB">
        <w:rPr>
          <w:rStyle w:val="NormalTok"/>
          <w:lang w:val="en-US"/>
        </w:rPr>
        <w:t xml:space="preserve">))  </w:t>
      </w:r>
      <w:r w:rsidRPr="00C34BFB">
        <w:rPr>
          <w:lang w:val="en-US"/>
        </w:rPr>
        <w:br/>
      </w:r>
      <w:r w:rsidRPr="00C34BFB">
        <w:rPr>
          <w:rStyle w:val="NormalTok"/>
          <w:lang w:val="en-US"/>
        </w:rPr>
        <w:t xml:space="preserve">MSEp </w:t>
      </w:r>
      <w:r w:rsidRPr="00C34BFB">
        <w:rPr>
          <w:rStyle w:val="OtherTok"/>
          <w:lang w:val="en-US"/>
        </w:rPr>
        <w:t>&lt;-</w:t>
      </w:r>
      <w:r w:rsidRPr="00C34BFB">
        <w:rPr>
          <w:rStyle w:val="NormalTok"/>
          <w:lang w:val="en-US"/>
        </w:rPr>
        <w:t xml:space="preserve"> </w:t>
      </w:r>
      <w:r w:rsidRPr="00C34BFB">
        <w:rPr>
          <w:rStyle w:val="FunctionTok"/>
          <w:lang w:val="en-US"/>
        </w:rPr>
        <w:t>sum</w:t>
      </w:r>
      <w:r w:rsidRPr="00C34BFB">
        <w:rPr>
          <w:rStyle w:val="NormalTok"/>
          <w:lang w:val="en-US"/>
        </w:rPr>
        <w:t>(sedata</w:t>
      </w:r>
      <w:r w:rsidRPr="00C34BFB">
        <w:rPr>
          <w:rStyle w:val="SpecialCharTok"/>
          <w:lang w:val="en-US"/>
        </w:rPr>
        <w:t>$</w:t>
      </w:r>
      <w:r w:rsidRPr="00C34BFB">
        <w:rPr>
          <w:rStyle w:val="NormalTok"/>
          <w:lang w:val="en-US"/>
        </w:rPr>
        <w:t>SE_F1</w:t>
      </w:r>
      <w:r w:rsidRPr="00C34BFB">
        <w:rPr>
          <w:rStyle w:val="SpecialCharTok"/>
          <w:lang w:val="en-US"/>
        </w:rPr>
        <w:t>^</w:t>
      </w:r>
      <w:r w:rsidRPr="00C34BFB">
        <w:rPr>
          <w:rStyle w:val="DecValTok"/>
          <w:lang w:val="en-US"/>
        </w:rPr>
        <w:t>2</w:t>
      </w:r>
      <w:r w:rsidRPr="00C34BFB">
        <w:rPr>
          <w:rStyle w:val="NormalTok"/>
          <w:lang w:val="en-US"/>
        </w:rPr>
        <w:t xml:space="preserve">) </w:t>
      </w:r>
      <w:r w:rsidRPr="00C34BFB">
        <w:rPr>
          <w:rStyle w:val="CommentTok"/>
          <w:lang w:val="en-US"/>
        </w:rPr>
        <w:t>#141.9957</w:t>
      </w:r>
      <w:r w:rsidR="00C0003C">
        <w:rPr>
          <w:lang w:val="en-US"/>
        </w:rPr>
        <w:br/>
      </w:r>
      <w:r w:rsidRPr="00C34BFB">
        <w:rPr>
          <w:lang w:val="en-US"/>
        </w:rPr>
        <w:br/>
      </w:r>
      <w:r w:rsidRPr="00C34BFB">
        <w:rPr>
          <w:rStyle w:val="CommentTok"/>
          <w:lang w:val="en-US"/>
        </w:rPr>
        <w:t xml:space="preserve">#SSDp </w:t>
      </w:r>
      <w:r w:rsidRPr="00C34BFB">
        <w:rPr>
          <w:lang w:val="en-US"/>
        </w:rPr>
        <w:br/>
      </w:r>
      <w:r w:rsidRPr="00C34BFB">
        <w:rPr>
          <w:rStyle w:val="NormalTok"/>
          <w:lang w:val="en-US"/>
        </w:rPr>
        <w:t xml:space="preserve">meanp </w:t>
      </w:r>
      <w:r w:rsidRPr="00C34BFB">
        <w:rPr>
          <w:rStyle w:val="OtherTok"/>
          <w:lang w:val="en-US"/>
        </w:rPr>
        <w:t>&lt;-</w:t>
      </w:r>
      <w:r w:rsidRPr="00C34BFB">
        <w:rPr>
          <w:rStyle w:val="NormalTok"/>
          <w:lang w:val="en-US"/>
        </w:rPr>
        <w:t xml:space="preserve"> </w:t>
      </w:r>
      <w:r w:rsidRPr="00C34BFB">
        <w:rPr>
          <w:rStyle w:val="FunctionTok"/>
          <w:lang w:val="en-US"/>
        </w:rPr>
        <w:t>mean</w:t>
      </w:r>
      <w:r w:rsidRPr="00C34BFB">
        <w:rPr>
          <w:rStyle w:val="NormalTok"/>
          <w:lang w:val="en-US"/>
        </w:rPr>
        <w:t>(act2</w:t>
      </w:r>
      <w:r w:rsidRPr="00C34BFB">
        <w:rPr>
          <w:rStyle w:val="SpecialCharTok"/>
          <w:lang w:val="en-US"/>
        </w:rPr>
        <w:t>$</w:t>
      </w:r>
      <w:r w:rsidRPr="00C34BFB">
        <w:rPr>
          <w:rStyle w:val="NormalTok"/>
          <w:lang w:val="en-US"/>
        </w:rPr>
        <w:t>F1)</w:t>
      </w:r>
      <w:r w:rsidRPr="00C34BFB">
        <w:rPr>
          <w:lang w:val="en-US"/>
        </w:rPr>
        <w:br/>
      </w:r>
      <w:r w:rsidRPr="00C34BFB">
        <w:rPr>
          <w:rStyle w:val="NormalTok"/>
          <w:lang w:val="en-US"/>
        </w:rPr>
        <w:t>act2</w:t>
      </w:r>
      <w:r w:rsidRPr="00C34BFB">
        <w:rPr>
          <w:rStyle w:val="SpecialCharTok"/>
          <w:lang w:val="en-US"/>
        </w:rPr>
        <w:t>$</w:t>
      </w:r>
      <w:r w:rsidRPr="00C34BFB">
        <w:rPr>
          <w:rStyle w:val="NormalTok"/>
          <w:lang w:val="en-US"/>
        </w:rPr>
        <w:t xml:space="preserve">diffpc </w:t>
      </w:r>
      <w:r w:rsidRPr="00C34BFB">
        <w:rPr>
          <w:rStyle w:val="OtherTok"/>
          <w:lang w:val="en-US"/>
        </w:rPr>
        <w:t>&lt;-</w:t>
      </w:r>
      <w:r w:rsidRPr="00C34BFB">
        <w:rPr>
          <w:rStyle w:val="NormalTok"/>
          <w:lang w:val="en-US"/>
        </w:rPr>
        <w:t xml:space="preserve"> meanp </w:t>
      </w:r>
      <w:r w:rsidRPr="00C34BFB">
        <w:rPr>
          <w:rStyle w:val="SpecialCharTok"/>
          <w:lang w:val="en-US"/>
        </w:rPr>
        <w:t>-</w:t>
      </w:r>
      <w:r w:rsidRPr="00C34BFB">
        <w:rPr>
          <w:rStyle w:val="NormalTok"/>
          <w:lang w:val="en-US"/>
        </w:rPr>
        <w:t xml:space="preserve"> act2</w:t>
      </w:r>
      <w:r w:rsidRPr="00C34BFB">
        <w:rPr>
          <w:rStyle w:val="SpecialCharTok"/>
          <w:lang w:val="en-US"/>
        </w:rPr>
        <w:t>$</w:t>
      </w:r>
      <w:r w:rsidRPr="00C34BFB">
        <w:rPr>
          <w:rStyle w:val="NormalTok"/>
          <w:lang w:val="en-US"/>
        </w:rPr>
        <w:t>F1</w:t>
      </w:r>
      <w:r w:rsidRPr="00C34BFB">
        <w:rPr>
          <w:lang w:val="en-US"/>
        </w:rPr>
        <w:br/>
      </w:r>
      <w:r w:rsidRPr="00C34BFB">
        <w:rPr>
          <w:rStyle w:val="NormalTok"/>
          <w:lang w:val="en-US"/>
        </w:rPr>
        <w:t xml:space="preserve">SSDp </w:t>
      </w:r>
      <w:r w:rsidRPr="00C34BFB">
        <w:rPr>
          <w:rStyle w:val="OtherTok"/>
          <w:lang w:val="en-US"/>
        </w:rPr>
        <w:t>&lt;-</w:t>
      </w:r>
      <w:r w:rsidRPr="00C34BFB">
        <w:rPr>
          <w:rStyle w:val="NormalTok"/>
          <w:lang w:val="en-US"/>
        </w:rPr>
        <w:t xml:space="preserve"> </w:t>
      </w:r>
      <w:r w:rsidRPr="00C34BFB">
        <w:rPr>
          <w:rStyle w:val="FunctionTok"/>
          <w:lang w:val="en-US"/>
        </w:rPr>
        <w:t>sum</w:t>
      </w:r>
      <w:r w:rsidRPr="00C34BFB">
        <w:rPr>
          <w:rStyle w:val="NormalTok"/>
          <w:lang w:val="en-US"/>
        </w:rPr>
        <w:t>(act2</w:t>
      </w:r>
      <w:r w:rsidRPr="00C34BFB">
        <w:rPr>
          <w:rStyle w:val="SpecialCharTok"/>
          <w:lang w:val="en-US"/>
        </w:rPr>
        <w:t>$</w:t>
      </w:r>
      <w:r w:rsidRPr="00C34BFB">
        <w:rPr>
          <w:rStyle w:val="NormalTok"/>
          <w:lang w:val="en-US"/>
        </w:rPr>
        <w:t>diffpc</w:t>
      </w:r>
      <w:r w:rsidRPr="00C34BFB">
        <w:rPr>
          <w:rStyle w:val="SpecialCharTok"/>
          <w:lang w:val="en-US"/>
        </w:rPr>
        <w:t>^</w:t>
      </w:r>
      <w:r w:rsidRPr="00C34BFB">
        <w:rPr>
          <w:rStyle w:val="DecValTok"/>
          <w:lang w:val="en-US"/>
        </w:rPr>
        <w:t>2</w:t>
      </w:r>
      <w:r w:rsidRPr="00C34BFB">
        <w:rPr>
          <w:rStyle w:val="NormalTok"/>
          <w:lang w:val="en-US"/>
        </w:rPr>
        <w:t xml:space="preserve">) </w:t>
      </w:r>
      <w:r w:rsidRPr="00C34BFB">
        <w:rPr>
          <w:rStyle w:val="CommentTok"/>
          <w:lang w:val="en-US"/>
        </w:rPr>
        <w:t>#411.9926</w:t>
      </w:r>
      <w:r w:rsidRPr="00C34BFB">
        <w:rPr>
          <w:lang w:val="en-US"/>
        </w:rPr>
        <w:br/>
      </w:r>
      <w:r w:rsidRPr="00C34BFB">
        <w:rPr>
          <w:lang w:val="en-US"/>
        </w:rPr>
        <w:br/>
      </w:r>
      <w:r w:rsidRPr="00C34BFB">
        <w:rPr>
          <w:rStyle w:val="CommentTok"/>
          <w:lang w:val="en-US"/>
        </w:rPr>
        <w:t>#Person reliability index</w:t>
      </w:r>
      <w:r w:rsidRPr="00C34BFB">
        <w:rPr>
          <w:lang w:val="en-US"/>
        </w:rPr>
        <w:br/>
      </w:r>
      <w:r w:rsidRPr="00C34BFB">
        <w:rPr>
          <w:rStyle w:val="NormalTok"/>
          <w:lang w:val="en-US"/>
        </w:rPr>
        <w:t xml:space="preserve">pri </w:t>
      </w:r>
      <w:r w:rsidRPr="00C34BFB">
        <w:rPr>
          <w:rStyle w:val="OtherTok"/>
          <w:lang w:val="en-US"/>
        </w:rPr>
        <w:t>&lt;-</w:t>
      </w:r>
      <w:r w:rsidRPr="00C34BFB">
        <w:rPr>
          <w:rStyle w:val="NormalTok"/>
          <w:lang w:val="en-US"/>
        </w:rPr>
        <w:t xml:space="preserve"> </w:t>
      </w:r>
      <w:r w:rsidRPr="00C34BFB">
        <w:rPr>
          <w:rStyle w:val="DecValTok"/>
          <w:lang w:val="en-US"/>
        </w:rPr>
        <w:t>1</w:t>
      </w:r>
      <w:r w:rsidRPr="00C34BFB">
        <w:rPr>
          <w:rStyle w:val="NormalTok"/>
          <w:lang w:val="en-US"/>
        </w:rPr>
        <w:t xml:space="preserve"> </w:t>
      </w:r>
      <w:r w:rsidRPr="00C34BFB">
        <w:rPr>
          <w:rStyle w:val="SpecialCharTok"/>
          <w:lang w:val="en-US"/>
        </w:rPr>
        <w:t>-</w:t>
      </w:r>
      <w:r w:rsidRPr="00C34BFB">
        <w:rPr>
          <w:rStyle w:val="NormalTok"/>
          <w:lang w:val="en-US"/>
        </w:rPr>
        <w:t xml:space="preserve"> (MSEp</w:t>
      </w:r>
      <w:r w:rsidRPr="00C34BFB">
        <w:rPr>
          <w:rStyle w:val="SpecialCharTok"/>
          <w:lang w:val="en-US"/>
        </w:rPr>
        <w:t>/</w:t>
      </w:r>
      <w:r w:rsidRPr="00C34BFB">
        <w:rPr>
          <w:rStyle w:val="NormalTok"/>
          <w:lang w:val="en-US"/>
        </w:rPr>
        <w:t xml:space="preserve">SSDp) </w:t>
      </w:r>
      <w:r w:rsidRPr="00C34BFB">
        <w:rPr>
          <w:rStyle w:val="CommentTok"/>
          <w:lang w:val="en-US"/>
        </w:rPr>
        <w:t xml:space="preserve">#0.655 </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"Person Reliability Index"</w:t>
      </w:r>
      <w:r w:rsidRPr="00C34BFB">
        <w:rPr>
          <w:rStyle w:val="NormalTok"/>
          <w:lang w:val="en-US"/>
        </w:rPr>
        <w:t>)</w:t>
      </w:r>
      <w:r w:rsidRPr="00C34BFB">
        <w:rPr>
          <w:lang w:val="en-US"/>
        </w:rPr>
        <w:br/>
      </w:r>
      <w:r w:rsidRPr="00C34BFB">
        <w:rPr>
          <w:rStyle w:val="FunctionTok"/>
          <w:lang w:val="en-US"/>
        </w:rPr>
        <w:t>print</w:t>
      </w:r>
      <w:r w:rsidRPr="00C34BFB">
        <w:rPr>
          <w:rStyle w:val="NormalTok"/>
          <w:lang w:val="en-US"/>
        </w:rPr>
        <w:t>(pri)</w:t>
      </w:r>
      <w:r w:rsidRPr="00C34BFB">
        <w:rPr>
          <w:lang w:val="en-US"/>
        </w:rPr>
        <w:br/>
      </w:r>
      <w:r w:rsidRPr="00C34BFB">
        <w:rPr>
          <w:lang w:val="en-US"/>
        </w:rPr>
        <w:br/>
      </w:r>
      <w:r w:rsidRPr="00C34BFB">
        <w:rPr>
          <w:rStyle w:val="CommentTok"/>
          <w:lang w:val="en-US"/>
        </w:rPr>
        <w:t>#Separation</w:t>
      </w:r>
      <w:r w:rsidRPr="00C34BFB">
        <w:rPr>
          <w:lang w:val="en-US"/>
        </w:rPr>
        <w:br/>
      </w:r>
      <w:r w:rsidRPr="00C34BFB">
        <w:rPr>
          <w:lang w:val="en-US"/>
        </w:rPr>
        <w:br/>
      </w:r>
      <w:r w:rsidRPr="00C34BFB">
        <w:rPr>
          <w:rStyle w:val="NormalTok"/>
          <w:lang w:val="en-US"/>
        </w:rPr>
        <w:t xml:space="preserve">G </w:t>
      </w:r>
      <w:r w:rsidRPr="00C34BFB">
        <w:rPr>
          <w:rStyle w:val="OtherTok"/>
          <w:lang w:val="en-US"/>
        </w:rPr>
        <w:t>&lt;-</w:t>
      </w:r>
      <w:r w:rsidRPr="00C34BFB">
        <w:rPr>
          <w:rStyle w:val="NormalTok"/>
          <w:lang w:val="en-US"/>
        </w:rPr>
        <w:t xml:space="preserve"> </w:t>
      </w:r>
      <w:r w:rsidRPr="00C34BFB">
        <w:rPr>
          <w:rStyle w:val="FunctionTok"/>
          <w:lang w:val="en-US"/>
        </w:rPr>
        <w:t>sqrt</w:t>
      </w:r>
      <w:r w:rsidRPr="00C34BFB">
        <w:rPr>
          <w:rStyle w:val="NormalTok"/>
          <w:lang w:val="en-US"/>
        </w:rPr>
        <w:t>((pri</w:t>
      </w:r>
      <w:r w:rsidRPr="00C34BFB">
        <w:rPr>
          <w:rStyle w:val="SpecialCharTok"/>
          <w:lang w:val="en-US"/>
        </w:rPr>
        <w:t>/</w:t>
      </w:r>
      <w:r w:rsidRPr="00C34BFB">
        <w:rPr>
          <w:rStyle w:val="NormalTok"/>
          <w:lang w:val="en-US"/>
        </w:rPr>
        <w:t>(</w:t>
      </w:r>
      <w:r w:rsidRPr="00C34BFB">
        <w:rPr>
          <w:rStyle w:val="DecValTok"/>
          <w:lang w:val="en-US"/>
        </w:rPr>
        <w:t>1</w:t>
      </w:r>
      <w:r w:rsidRPr="00C34BFB">
        <w:rPr>
          <w:rStyle w:val="SpecialCharTok"/>
          <w:lang w:val="en-US"/>
        </w:rPr>
        <w:t>-</w:t>
      </w:r>
      <w:r w:rsidRPr="00C34BFB">
        <w:rPr>
          <w:rStyle w:val="NormalTok"/>
          <w:lang w:val="en-US"/>
        </w:rPr>
        <w:t>pri)))</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"Person Separation Index"</w:t>
      </w:r>
      <w:r w:rsidRPr="00C34BFB">
        <w:rPr>
          <w:rStyle w:val="NormalTok"/>
          <w:lang w:val="en-US"/>
        </w:rPr>
        <w:t>)</w:t>
      </w:r>
      <w:r w:rsidRPr="00C34BFB">
        <w:rPr>
          <w:lang w:val="en-US"/>
        </w:rPr>
        <w:br/>
      </w:r>
      <w:r w:rsidRPr="00C34BFB">
        <w:rPr>
          <w:rStyle w:val="FunctionTok"/>
          <w:lang w:val="en-US"/>
        </w:rPr>
        <w:t>print</w:t>
      </w:r>
      <w:r w:rsidRPr="00C34BFB">
        <w:rPr>
          <w:rStyle w:val="NormalTok"/>
          <w:lang w:val="en-US"/>
        </w:rPr>
        <w:t>(G)</w:t>
      </w:r>
      <w:r w:rsidRPr="00C34BFB">
        <w:rPr>
          <w:lang w:val="en-US"/>
        </w:rPr>
        <w:br/>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w:t>
      </w:r>
      <w:r w:rsidR="00342C23">
        <w:rPr>
          <w:rStyle w:val="StringTok"/>
          <w:lang w:val="en-US"/>
        </w:rPr>
        <w:t>Count of groups empirical</w:t>
      </w:r>
      <w:r w:rsidRPr="00C34BFB">
        <w:rPr>
          <w:rStyle w:val="StringTok"/>
          <w:lang w:val="en-US"/>
        </w:rPr>
        <w:t>"</w:t>
      </w:r>
      <w:r w:rsidRPr="00C34BFB">
        <w:rPr>
          <w:rStyle w:val="NormalTok"/>
          <w:lang w:val="en-US"/>
        </w:rPr>
        <w:t>)</w:t>
      </w:r>
      <w:r w:rsidRPr="00C34BFB">
        <w:rPr>
          <w:lang w:val="en-US"/>
        </w:rPr>
        <w:br/>
      </w:r>
      <w:r w:rsidRPr="00C34BFB">
        <w:rPr>
          <w:rStyle w:val="CommentTok"/>
          <w:lang w:val="en-US"/>
        </w:rPr>
        <w:t>#</w:t>
      </w:r>
      <w:r w:rsidR="00342C23">
        <w:rPr>
          <w:rStyle w:val="CommentTok"/>
          <w:lang w:val="en-US"/>
        </w:rPr>
        <w:t>Count of groups</w:t>
      </w:r>
      <w:r w:rsidRPr="00C34BFB">
        <w:rPr>
          <w:rStyle w:val="CommentTok"/>
          <w:lang w:val="en-US"/>
        </w:rPr>
        <w:t xml:space="preserve"> H = (4G + 1)/3</w:t>
      </w:r>
      <w:r w:rsidRPr="00C34BFB">
        <w:rPr>
          <w:lang w:val="en-US"/>
        </w:rPr>
        <w:br/>
      </w:r>
      <w:r w:rsidRPr="00C34BFB">
        <w:rPr>
          <w:rStyle w:val="NormalTok"/>
          <w:lang w:val="en-US"/>
        </w:rPr>
        <w:t xml:space="preserve">nstrata </w:t>
      </w:r>
      <w:r w:rsidRPr="00C34BFB">
        <w:rPr>
          <w:rStyle w:val="OtherTok"/>
          <w:lang w:val="en-US"/>
        </w:rPr>
        <w:t>&lt;-</w:t>
      </w:r>
      <w:r w:rsidRPr="00C34BFB">
        <w:rPr>
          <w:rStyle w:val="NormalTok"/>
          <w:lang w:val="en-US"/>
        </w:rPr>
        <w:t xml:space="preserve"> (</w:t>
      </w:r>
      <w:r w:rsidRPr="00C34BFB">
        <w:rPr>
          <w:rStyle w:val="DecValTok"/>
          <w:lang w:val="en-US"/>
        </w:rPr>
        <w:t>4</w:t>
      </w:r>
      <w:r w:rsidRPr="00C34BFB">
        <w:rPr>
          <w:rStyle w:val="SpecialCharTok"/>
          <w:lang w:val="en-US"/>
        </w:rPr>
        <w:t>*</w:t>
      </w:r>
      <w:r w:rsidRPr="00C34BFB">
        <w:rPr>
          <w:rStyle w:val="NormalTok"/>
          <w:lang w:val="en-US"/>
        </w:rPr>
        <w:t>G</w:t>
      </w:r>
      <w:r w:rsidRPr="00C34BFB">
        <w:rPr>
          <w:rStyle w:val="SpecialCharTok"/>
          <w:lang w:val="en-US"/>
        </w:rPr>
        <w:t>+</w:t>
      </w:r>
      <w:r w:rsidRPr="00C34BFB">
        <w:rPr>
          <w:rStyle w:val="DecValTok"/>
          <w:lang w:val="en-US"/>
        </w:rPr>
        <w:t>1</w:t>
      </w:r>
      <w:r w:rsidRPr="00C34BFB">
        <w:rPr>
          <w:rStyle w:val="NormalTok"/>
          <w:lang w:val="en-US"/>
        </w:rPr>
        <w:t>)</w:t>
      </w:r>
      <w:r w:rsidRPr="00C34BFB">
        <w:rPr>
          <w:rStyle w:val="SpecialCharTok"/>
          <w:lang w:val="en-US"/>
        </w:rPr>
        <w:t>/</w:t>
      </w:r>
      <w:r w:rsidRPr="00C34BFB">
        <w:rPr>
          <w:rStyle w:val="DecValTok"/>
          <w:lang w:val="en-US"/>
        </w:rPr>
        <w:t>3</w:t>
      </w:r>
      <w:r w:rsidRPr="00C34BFB">
        <w:rPr>
          <w:rStyle w:val="NormalTok"/>
          <w:lang w:val="en-US"/>
        </w:rPr>
        <w:t xml:space="preserve"> </w:t>
      </w:r>
      <w:r w:rsidRPr="00C34BFB">
        <w:rPr>
          <w:lang w:val="en-US"/>
        </w:rPr>
        <w:br/>
      </w:r>
      <w:r w:rsidRPr="00C34BFB">
        <w:rPr>
          <w:rStyle w:val="FunctionTok"/>
          <w:lang w:val="en-US"/>
        </w:rPr>
        <w:t>print</w:t>
      </w:r>
      <w:r w:rsidRPr="00C34BFB">
        <w:rPr>
          <w:rStyle w:val="NormalTok"/>
          <w:lang w:val="en-US"/>
        </w:rPr>
        <w:t>(nstrata)</w:t>
      </w:r>
    </w:p>
    <w:p w:rsidR="00C34BFB" w:rsidRDefault="00C34BFB" w:rsidP="00C34BFB">
      <w:pPr>
        <w:pStyle w:val="Heading1"/>
      </w:pPr>
      <w:bookmarkStart w:id="19" w:name="cronbachs-alpha"/>
      <w:bookmarkEnd w:id="8"/>
      <w:bookmarkEnd w:id="18"/>
      <w:r>
        <w:t>Cronbach’s alpha</w:t>
      </w:r>
    </w:p>
    <w:p w:rsidR="00C34BFB" w:rsidRPr="00C34BFB" w:rsidRDefault="00C34BFB" w:rsidP="00C34BFB">
      <w:pPr>
        <w:pStyle w:val="SourceCode"/>
        <w:rPr>
          <w:lang w:val="en-US"/>
        </w:rPr>
      </w:pPr>
      <w:r w:rsidRPr="00C34BFB">
        <w:rPr>
          <w:rStyle w:val="NormalTok"/>
          <w:lang w:val="en-US"/>
        </w:rPr>
        <w:t xml:space="preserve">pam13 </w:t>
      </w:r>
      <w:r w:rsidRPr="00C34BFB">
        <w:rPr>
          <w:rStyle w:val="OtherTok"/>
          <w:lang w:val="en-US"/>
        </w:rPr>
        <w:t>&lt;-</w:t>
      </w:r>
      <w:r w:rsidRPr="00C34BFB">
        <w:rPr>
          <w:rStyle w:val="NormalTok"/>
          <w:lang w:val="en-US"/>
        </w:rPr>
        <w:t xml:space="preserve"> </w:t>
      </w:r>
      <w:r w:rsidRPr="00C34BFB">
        <w:rPr>
          <w:rStyle w:val="FunctionTok"/>
          <w:lang w:val="en-US"/>
        </w:rPr>
        <w:t>list</w:t>
      </w:r>
      <w:r w:rsidRPr="00C34BFB">
        <w:rPr>
          <w:rStyle w:val="NormalTok"/>
          <w:lang w:val="en-US"/>
        </w:rPr>
        <w:t>(</w:t>
      </w:r>
      <w:r w:rsidRPr="00C34BFB">
        <w:rPr>
          <w:rStyle w:val="AttributeTok"/>
          <w:lang w:val="en-US"/>
        </w:rPr>
        <w:t>PAM=</w:t>
      </w:r>
      <w:r w:rsidRPr="00C34BFB">
        <w:rPr>
          <w:rStyle w:val="NormalTok"/>
          <w:lang w:val="en-US"/>
        </w:rPr>
        <w:t xml:space="preserve"> </w:t>
      </w:r>
      <w:r w:rsidRPr="00C34BFB">
        <w:rPr>
          <w:rStyle w:val="FunctionTok"/>
          <w:lang w:val="en-US"/>
        </w:rPr>
        <w:t>c</w:t>
      </w:r>
      <w:r w:rsidRPr="00C34BFB">
        <w:rPr>
          <w:rStyle w:val="NormalTok"/>
          <w:lang w:val="en-US"/>
        </w:rPr>
        <w:t>(</w:t>
      </w:r>
      <w:r w:rsidRPr="00C34BFB">
        <w:rPr>
          <w:rStyle w:val="StringTok"/>
          <w:lang w:val="en-US"/>
        </w:rPr>
        <w:t>"PAM_01"</w:t>
      </w:r>
      <w:r w:rsidRPr="00C34BFB">
        <w:rPr>
          <w:rStyle w:val="NormalTok"/>
          <w:lang w:val="en-US"/>
        </w:rPr>
        <w:t xml:space="preserve">, </w:t>
      </w:r>
      <w:r w:rsidRPr="00C34BFB">
        <w:rPr>
          <w:rStyle w:val="StringTok"/>
          <w:lang w:val="en-US"/>
        </w:rPr>
        <w:t>"PAM_02"</w:t>
      </w:r>
      <w:r w:rsidRPr="00C34BFB">
        <w:rPr>
          <w:rStyle w:val="NormalTok"/>
          <w:lang w:val="en-US"/>
        </w:rPr>
        <w:t xml:space="preserve">, </w:t>
      </w:r>
      <w:r w:rsidRPr="00C34BFB">
        <w:rPr>
          <w:rStyle w:val="StringTok"/>
          <w:lang w:val="en-US"/>
        </w:rPr>
        <w:t>"PAM_03"</w:t>
      </w:r>
      <w:r w:rsidRPr="00C34BFB">
        <w:rPr>
          <w:rStyle w:val="NormalTok"/>
          <w:lang w:val="en-US"/>
        </w:rPr>
        <w:t xml:space="preserve">, </w:t>
      </w:r>
      <w:r w:rsidRPr="00C34BFB">
        <w:rPr>
          <w:rStyle w:val="StringTok"/>
          <w:lang w:val="en-US"/>
        </w:rPr>
        <w:t>"PAM_04"</w:t>
      </w:r>
      <w:r w:rsidRPr="00C34BFB">
        <w:rPr>
          <w:rStyle w:val="NormalTok"/>
          <w:lang w:val="en-US"/>
        </w:rPr>
        <w:t xml:space="preserve">, </w:t>
      </w:r>
      <w:r w:rsidRPr="00C34BFB">
        <w:rPr>
          <w:rStyle w:val="StringTok"/>
          <w:lang w:val="en-US"/>
        </w:rPr>
        <w:t>"PAM_05"</w:t>
      </w:r>
      <w:r w:rsidRPr="00C34BFB">
        <w:rPr>
          <w:rStyle w:val="NormalTok"/>
          <w:lang w:val="en-US"/>
        </w:rPr>
        <w:t xml:space="preserve">, </w:t>
      </w:r>
      <w:r w:rsidRPr="00C34BFB">
        <w:rPr>
          <w:rStyle w:val="StringTok"/>
          <w:lang w:val="en-US"/>
        </w:rPr>
        <w:t>"PAM_06"</w:t>
      </w:r>
      <w:r w:rsidRPr="00C34BFB">
        <w:rPr>
          <w:rStyle w:val="NormalTok"/>
          <w:lang w:val="en-US"/>
        </w:rPr>
        <w:t xml:space="preserve">, </w:t>
      </w:r>
      <w:r w:rsidRPr="00C34BFB">
        <w:rPr>
          <w:rStyle w:val="StringTok"/>
          <w:lang w:val="en-US"/>
        </w:rPr>
        <w:t>"PAM_07"</w:t>
      </w:r>
      <w:r w:rsidRPr="00C34BFB">
        <w:rPr>
          <w:rStyle w:val="NormalTok"/>
          <w:lang w:val="en-US"/>
        </w:rPr>
        <w:t xml:space="preserve">, </w:t>
      </w:r>
      <w:r w:rsidRPr="00C34BFB">
        <w:rPr>
          <w:rStyle w:val="StringTok"/>
          <w:lang w:val="en-US"/>
        </w:rPr>
        <w:t>"PAM_08"</w:t>
      </w:r>
      <w:r w:rsidRPr="00C34BFB">
        <w:rPr>
          <w:rStyle w:val="NormalTok"/>
          <w:lang w:val="en-US"/>
        </w:rPr>
        <w:t xml:space="preserve">, </w:t>
      </w:r>
      <w:r w:rsidRPr="00C34BFB">
        <w:rPr>
          <w:rStyle w:val="StringTok"/>
          <w:lang w:val="en-US"/>
        </w:rPr>
        <w:t>"PAM_09"</w:t>
      </w:r>
      <w:r w:rsidRPr="00C34BFB">
        <w:rPr>
          <w:rStyle w:val="NormalTok"/>
          <w:lang w:val="en-US"/>
        </w:rPr>
        <w:t xml:space="preserve">, </w:t>
      </w:r>
      <w:r w:rsidRPr="00C34BFB">
        <w:rPr>
          <w:rStyle w:val="StringTok"/>
          <w:lang w:val="en-US"/>
        </w:rPr>
        <w:t>"PAM_10"</w:t>
      </w:r>
      <w:r w:rsidRPr="00C34BFB">
        <w:rPr>
          <w:rStyle w:val="NormalTok"/>
          <w:lang w:val="en-US"/>
        </w:rPr>
        <w:t xml:space="preserve">, </w:t>
      </w:r>
      <w:r w:rsidRPr="00C34BFB">
        <w:rPr>
          <w:rStyle w:val="StringTok"/>
          <w:lang w:val="en-US"/>
        </w:rPr>
        <w:t>"PAM_11"</w:t>
      </w:r>
      <w:r w:rsidRPr="00C34BFB">
        <w:rPr>
          <w:rStyle w:val="NormalTok"/>
          <w:lang w:val="en-US"/>
        </w:rPr>
        <w:t xml:space="preserve">, </w:t>
      </w:r>
      <w:r w:rsidRPr="00C34BFB">
        <w:rPr>
          <w:rStyle w:val="StringTok"/>
          <w:lang w:val="en-US"/>
        </w:rPr>
        <w:t>"PAM_12"</w:t>
      </w:r>
      <w:r w:rsidRPr="00C34BFB">
        <w:rPr>
          <w:rStyle w:val="NormalTok"/>
          <w:lang w:val="en-US"/>
        </w:rPr>
        <w:t>,</w:t>
      </w:r>
      <w:r w:rsidRPr="00C34BFB">
        <w:rPr>
          <w:rStyle w:val="StringTok"/>
          <w:lang w:val="en-US"/>
        </w:rPr>
        <w:t>"PAM_13"</w:t>
      </w:r>
      <w:r w:rsidRPr="00C34BFB">
        <w:rPr>
          <w:rStyle w:val="NormalTok"/>
          <w:lang w:val="en-US"/>
        </w:rPr>
        <w:t>))</w:t>
      </w:r>
      <w:r w:rsidRPr="00C34BFB">
        <w:rPr>
          <w:lang w:val="en-US"/>
        </w:rPr>
        <w:br/>
      </w:r>
      <w:r w:rsidRPr="00C34BFB">
        <w:rPr>
          <w:rStyle w:val="NormalTok"/>
          <w:lang w:val="en-US"/>
        </w:rPr>
        <w:t xml:space="preserve">pam </w:t>
      </w:r>
      <w:r w:rsidRPr="00C34BFB">
        <w:rPr>
          <w:rStyle w:val="OtherTok"/>
          <w:lang w:val="en-US"/>
        </w:rPr>
        <w:t>&lt;-</w:t>
      </w:r>
      <w:r w:rsidRPr="00C34BFB">
        <w:rPr>
          <w:rStyle w:val="NormalTok"/>
          <w:lang w:val="en-US"/>
        </w:rPr>
        <w:t xml:space="preserve"> </w:t>
      </w:r>
      <w:r w:rsidRPr="00C34BFB">
        <w:rPr>
          <w:rStyle w:val="FunctionTok"/>
          <w:lang w:val="en-US"/>
        </w:rPr>
        <w:t>scoreItems</w:t>
      </w:r>
      <w:r w:rsidRPr="00C34BFB">
        <w:rPr>
          <w:rStyle w:val="NormalTok"/>
          <w:lang w:val="en-US"/>
        </w:rPr>
        <w:t>(pam13, data2)</w:t>
      </w:r>
      <w:r w:rsidRPr="00C34BFB">
        <w:rPr>
          <w:lang w:val="en-US"/>
        </w:rPr>
        <w:br/>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"Alpha"</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(pam</w:t>
      </w:r>
      <w:r w:rsidRPr="00C34BFB">
        <w:rPr>
          <w:rStyle w:val="SpecialCharTok"/>
          <w:lang w:val="en-US"/>
        </w:rPr>
        <w:t>$</w:t>
      </w:r>
      <w:r w:rsidRPr="00C34BFB">
        <w:rPr>
          <w:rStyle w:val="NormalTok"/>
          <w:lang w:val="en-US"/>
        </w:rPr>
        <w:t xml:space="preserve">alpha, </w:t>
      </w:r>
      <w:r w:rsidRPr="00C34BFB">
        <w:rPr>
          <w:rStyle w:val="AttributeTok"/>
          <w:lang w:val="en-US"/>
        </w:rPr>
        <w:t>digits=</w:t>
      </w:r>
      <w:r w:rsidRPr="00C34BFB">
        <w:rPr>
          <w:rStyle w:val="DecValTok"/>
          <w:lang w:val="en-US"/>
        </w:rPr>
        <w:t>3</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"Scale intercorrelations corrected for attenuation raw correlations below the diagonal, alpha on the diagonal corrected correlations above the diagonal"</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(pam</w:t>
      </w:r>
      <w:r w:rsidRPr="00C34BFB">
        <w:rPr>
          <w:rStyle w:val="SpecialCharTok"/>
          <w:lang w:val="en-US"/>
        </w:rPr>
        <w:t>$</w:t>
      </w:r>
      <w:r w:rsidRPr="00C34BFB">
        <w:rPr>
          <w:rStyle w:val="NormalTok"/>
          <w:lang w:val="en-US"/>
        </w:rPr>
        <w:t xml:space="preserve">corrected, </w:t>
      </w:r>
      <w:r w:rsidRPr="00C34BFB">
        <w:rPr>
          <w:rStyle w:val="AttributeTok"/>
          <w:lang w:val="en-US"/>
        </w:rPr>
        <w:t>digits=</w:t>
      </w:r>
      <w:r w:rsidRPr="00C34BFB">
        <w:rPr>
          <w:rStyle w:val="DecValTok"/>
          <w:lang w:val="en-US"/>
        </w:rPr>
        <w:t>3</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"Average item correlation"</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(pam</w:t>
      </w:r>
      <w:r w:rsidRPr="00C34BFB">
        <w:rPr>
          <w:rStyle w:val="SpecialCharTok"/>
          <w:lang w:val="en-US"/>
        </w:rPr>
        <w:t>$</w:t>
      </w:r>
      <w:r w:rsidRPr="00C34BFB">
        <w:rPr>
          <w:rStyle w:val="NormalTok"/>
          <w:lang w:val="en-US"/>
        </w:rPr>
        <w:t xml:space="preserve">av.r, </w:t>
      </w:r>
      <w:r w:rsidRPr="00C34BFB">
        <w:rPr>
          <w:rStyle w:val="AttributeTok"/>
          <w:lang w:val="en-US"/>
        </w:rPr>
        <w:t>digits=</w:t>
      </w:r>
      <w:r w:rsidRPr="00C34BFB">
        <w:rPr>
          <w:rStyle w:val="DecValTok"/>
          <w:lang w:val="en-US"/>
        </w:rPr>
        <w:t>3</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"Median item correlation"</w:t>
      </w:r>
      <w:r w:rsidRPr="00C34BFB">
        <w:rPr>
          <w:rStyle w:val="NormalTok"/>
          <w:lang w:val="en-US"/>
        </w:rPr>
        <w:t xml:space="preserve">)  </w:t>
      </w:r>
      <w:r w:rsidRPr="00C34BFB">
        <w:rPr>
          <w:lang w:val="en-US"/>
        </w:rPr>
        <w:br/>
      </w:r>
      <w:r w:rsidRPr="00C34BFB">
        <w:rPr>
          <w:rStyle w:val="FunctionTok"/>
          <w:lang w:val="en-US"/>
        </w:rPr>
        <w:t>kable</w:t>
      </w:r>
      <w:r w:rsidRPr="00C34BFB">
        <w:rPr>
          <w:rStyle w:val="NormalTok"/>
          <w:lang w:val="en-US"/>
        </w:rPr>
        <w:t>(pam</w:t>
      </w:r>
      <w:r w:rsidRPr="00C34BFB">
        <w:rPr>
          <w:rStyle w:val="SpecialCharTok"/>
          <w:lang w:val="en-US"/>
        </w:rPr>
        <w:t>$</w:t>
      </w:r>
      <w:r w:rsidRPr="00C34BFB">
        <w:rPr>
          <w:rStyle w:val="NormalTok"/>
          <w:lang w:val="en-US"/>
        </w:rPr>
        <w:t xml:space="preserve">med.r, </w:t>
      </w:r>
      <w:r w:rsidRPr="00C34BFB">
        <w:rPr>
          <w:rStyle w:val="AttributeTok"/>
          <w:lang w:val="en-US"/>
        </w:rPr>
        <w:t>digits=</w:t>
      </w:r>
      <w:r w:rsidRPr="00C34BFB">
        <w:rPr>
          <w:rStyle w:val="DecValTok"/>
          <w:lang w:val="en-US"/>
        </w:rPr>
        <w:t>3</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"Item by scale correlations: corrected for item overlap and scale reliability"</w:t>
      </w:r>
      <w:r w:rsidRPr="00C34BFB">
        <w:rPr>
          <w:rStyle w:val="NormalTok"/>
          <w:lang w:val="en-US"/>
        </w:rPr>
        <w:t>)</w:t>
      </w:r>
      <w:r w:rsidRPr="00C34BFB">
        <w:rPr>
          <w:lang w:val="en-US"/>
        </w:rPr>
        <w:br/>
      </w:r>
      <w:r w:rsidRPr="00C34BFB">
        <w:rPr>
          <w:rStyle w:val="FunctionTok"/>
          <w:lang w:val="en-US"/>
        </w:rPr>
        <w:t>kable</w:t>
      </w:r>
      <w:r w:rsidRPr="00C34BFB">
        <w:rPr>
          <w:rStyle w:val="NormalTok"/>
          <w:lang w:val="en-US"/>
        </w:rPr>
        <w:t>(pam</w:t>
      </w:r>
      <w:r w:rsidRPr="00C34BFB">
        <w:rPr>
          <w:rStyle w:val="SpecialCharTok"/>
          <w:lang w:val="en-US"/>
        </w:rPr>
        <w:t>$</w:t>
      </w:r>
      <w:r w:rsidRPr="00C34BFB">
        <w:rPr>
          <w:rStyle w:val="NormalTok"/>
          <w:lang w:val="en-US"/>
        </w:rPr>
        <w:t>item.cor,</w:t>
      </w:r>
      <w:r w:rsidRPr="00C34BFB">
        <w:rPr>
          <w:rStyle w:val="AttributeTok"/>
          <w:lang w:val="en-US"/>
        </w:rPr>
        <w:t>digits=</w:t>
      </w:r>
      <w:r w:rsidRPr="00C34BFB">
        <w:rPr>
          <w:rStyle w:val="DecValTok"/>
          <w:lang w:val="en-US"/>
        </w:rPr>
        <w:t>3</w:t>
      </w:r>
      <w:r w:rsidRPr="00C34BFB">
        <w:rPr>
          <w:rStyle w:val="NormalTok"/>
          <w:lang w:val="en-US"/>
        </w:rPr>
        <w:t>)</w:t>
      </w:r>
    </w:p>
    <w:p w:rsidR="00C34BFB" w:rsidRDefault="00C34BFB" w:rsidP="00C34BFB">
      <w:pPr>
        <w:pStyle w:val="Heading1"/>
      </w:pPr>
      <w:bookmarkStart w:id="20" w:name="trait-trait-correlations"/>
      <w:bookmarkEnd w:id="19"/>
      <w:r>
        <w:t>Trait-trait correlations</w:t>
      </w:r>
    </w:p>
    <w:p w:rsidR="00401F60" w:rsidRPr="00401F60" w:rsidRDefault="00C34BFB" w:rsidP="00C0003C">
      <w:pPr>
        <w:pStyle w:val="SourceCode"/>
        <w:rPr>
          <w:lang w:val="en-US"/>
        </w:rPr>
      </w:pPr>
      <w:r w:rsidRPr="00C34BFB">
        <w:rPr>
          <w:rStyle w:val="FunctionTok"/>
          <w:lang w:val="en-US"/>
        </w:rPr>
        <w:t>cat</w:t>
      </w:r>
      <w:r w:rsidRPr="00C34BFB">
        <w:rPr>
          <w:rStyle w:val="NormalTok"/>
          <w:lang w:val="en-US"/>
        </w:rPr>
        <w:t>(</w:t>
      </w:r>
      <w:r w:rsidRPr="00C34BFB">
        <w:rPr>
          <w:rStyle w:val="StringTok"/>
          <w:lang w:val="en-US"/>
        </w:rPr>
        <w:t>"With overall scores"</w:t>
      </w:r>
      <w:r w:rsidRPr="00C34BFB">
        <w:rPr>
          <w:rStyle w:val="NormalTok"/>
          <w:lang w:val="en-US"/>
        </w:rPr>
        <w:t>)</w:t>
      </w:r>
      <w:r w:rsidRPr="00C34BFB">
        <w:rPr>
          <w:lang w:val="en-US"/>
        </w:rPr>
        <w:br/>
      </w:r>
      <w:r w:rsidRPr="00C34BFB">
        <w:rPr>
          <w:rStyle w:val="NormalTok"/>
          <w:lang w:val="en-US"/>
        </w:rPr>
        <w:t xml:space="preserve">act </w:t>
      </w:r>
      <w:r w:rsidRPr="00C34BFB">
        <w:rPr>
          <w:rStyle w:val="SpecialCharTok"/>
          <w:lang w:val="en-US"/>
        </w:rPr>
        <w:t>%&gt;%</w:t>
      </w:r>
      <w:r w:rsidRPr="00C34BFB">
        <w:rPr>
          <w:rStyle w:val="NormalTok"/>
          <w:lang w:val="en-US"/>
        </w:rPr>
        <w:t xml:space="preserve"> </w:t>
      </w:r>
      <w:r w:rsidRPr="00C34BFB">
        <w:rPr>
          <w:rStyle w:val="FunctionTok"/>
          <w:lang w:val="en-US"/>
        </w:rPr>
        <w:t>select</w:t>
      </w:r>
      <w:r w:rsidRPr="00C34BFB">
        <w:rPr>
          <w:rStyle w:val="NormalTok"/>
          <w:lang w:val="en-US"/>
        </w:rPr>
        <w:t xml:space="preserve">(PAM, FSOZU, HS_01, HSWBS_GS, HSWBS_LZ, SWE) </w:t>
      </w:r>
      <w:r w:rsidRPr="00C34BFB">
        <w:rPr>
          <w:rStyle w:val="SpecialCharTok"/>
          <w:lang w:val="en-US"/>
        </w:rPr>
        <w:t>%&gt;%</w:t>
      </w:r>
      <w:r w:rsidRPr="00C34BFB">
        <w:rPr>
          <w:rStyle w:val="NormalTok"/>
          <w:lang w:val="en-US"/>
        </w:rPr>
        <w:t xml:space="preserve"> </w:t>
      </w:r>
      <w:r w:rsidRPr="00C34BFB">
        <w:rPr>
          <w:rStyle w:val="FunctionTok"/>
          <w:lang w:val="en-US"/>
        </w:rPr>
        <w:t>pairs.panels</w:t>
      </w:r>
      <w:r w:rsidRPr="00C34BFB">
        <w:rPr>
          <w:rStyle w:val="NormalTok"/>
          <w:lang w:val="en-US"/>
        </w:rPr>
        <w:t>(</w:t>
      </w:r>
      <w:r w:rsidRPr="00C34BFB">
        <w:rPr>
          <w:rStyle w:val="AttributeTok"/>
          <w:lang w:val="en-US"/>
        </w:rPr>
        <w:t>stars=</w:t>
      </w:r>
      <w:r w:rsidRPr="00C34BFB">
        <w:rPr>
          <w:rStyle w:val="ConstantTok"/>
          <w:lang w:val="en-US"/>
        </w:rPr>
        <w:t>TRUE</w:t>
      </w:r>
      <w:r w:rsidRPr="00C34BFB">
        <w:rPr>
          <w:rStyle w:val="NormalTok"/>
          <w:lang w:val="en-US"/>
        </w:rPr>
        <w:t xml:space="preserve">, </w:t>
      </w:r>
      <w:r w:rsidRPr="00C34BFB">
        <w:rPr>
          <w:rStyle w:val="AttributeTok"/>
          <w:lang w:val="en-US"/>
        </w:rPr>
        <w:t>method=</w:t>
      </w:r>
      <w:r w:rsidRPr="00C34BFB">
        <w:rPr>
          <w:rStyle w:val="StringTok"/>
          <w:lang w:val="en-US"/>
        </w:rPr>
        <w:t>"spearman"</w:t>
      </w:r>
      <w:r w:rsidRPr="00C34BFB">
        <w:rPr>
          <w:rStyle w:val="NormalTok"/>
          <w:lang w:val="en-US"/>
        </w:rPr>
        <w:t xml:space="preserve">, </w:t>
      </w:r>
      <w:r w:rsidRPr="00C34BFB">
        <w:rPr>
          <w:rStyle w:val="AttributeTok"/>
          <w:lang w:val="en-US"/>
        </w:rPr>
        <w:t>hist.col=</w:t>
      </w:r>
      <w:r w:rsidRPr="00C34BFB">
        <w:rPr>
          <w:rStyle w:val="StringTok"/>
          <w:lang w:val="en-US"/>
        </w:rPr>
        <w:t>"#007934"</w:t>
      </w:r>
      <w:r w:rsidRPr="00C34BFB">
        <w:rPr>
          <w:rStyle w:val="NormalTok"/>
          <w:lang w:val="en-US"/>
        </w:rPr>
        <w:t xml:space="preserve">, </w:t>
      </w:r>
      <w:r w:rsidRPr="00C34BFB">
        <w:rPr>
          <w:rStyle w:val="AttributeTok"/>
          <w:lang w:val="en-US"/>
        </w:rPr>
        <w:t>rug =</w:t>
      </w:r>
      <w:r w:rsidRPr="00C34BFB">
        <w:rPr>
          <w:rStyle w:val="NormalTok"/>
          <w:lang w:val="en-US"/>
        </w:rPr>
        <w:t xml:space="preserve"> </w:t>
      </w:r>
      <w:r w:rsidRPr="00C34BFB">
        <w:rPr>
          <w:rStyle w:val="ConstantTok"/>
          <w:lang w:val="en-US"/>
        </w:rPr>
        <w:t>FALSE</w:t>
      </w:r>
      <w:r w:rsidRPr="00C34BFB">
        <w:rPr>
          <w:rStyle w:val="NormalTok"/>
          <w:lang w:val="en-US"/>
        </w:rPr>
        <w:t xml:space="preserve">, </w:t>
      </w:r>
      <w:r w:rsidRPr="00C34BFB">
        <w:rPr>
          <w:rStyle w:val="AttributeTok"/>
          <w:lang w:val="en-US"/>
        </w:rPr>
        <w:t>cex.cor=</w:t>
      </w:r>
      <w:r w:rsidRPr="00C34BFB">
        <w:rPr>
          <w:rStyle w:val="DecValTok"/>
          <w:lang w:val="en-US"/>
        </w:rPr>
        <w:t>1</w:t>
      </w:r>
      <w:r w:rsidRPr="00C34BFB">
        <w:rPr>
          <w:rStyle w:val="NormalTok"/>
          <w:lang w:val="en-US"/>
        </w:rPr>
        <w:t xml:space="preserve">, </w:t>
      </w:r>
      <w:r w:rsidRPr="00C34BFB">
        <w:rPr>
          <w:rStyle w:val="AttributeTok"/>
          <w:lang w:val="en-US"/>
        </w:rPr>
        <w:t>digits =</w:t>
      </w:r>
      <w:r w:rsidRPr="00C34BFB">
        <w:rPr>
          <w:rStyle w:val="NormalTok"/>
          <w:lang w:val="en-US"/>
        </w:rPr>
        <w:t xml:space="preserve"> </w:t>
      </w:r>
      <w:r w:rsidRPr="00C34BFB">
        <w:rPr>
          <w:rStyle w:val="DecValTok"/>
          <w:lang w:val="en-US"/>
        </w:rPr>
        <w:t>2</w:t>
      </w:r>
      <w:r w:rsidRPr="00C34BFB">
        <w:rPr>
          <w:rStyle w:val="NormalTok"/>
          <w:lang w:val="en-US"/>
        </w:rPr>
        <w:t xml:space="preserve">, </w:t>
      </w:r>
      <w:r w:rsidRPr="00C34BFB">
        <w:rPr>
          <w:rStyle w:val="AttributeTok"/>
          <w:lang w:val="en-US"/>
        </w:rPr>
        <w:t>breaks =</w:t>
      </w:r>
      <w:r w:rsidRPr="00C34BFB">
        <w:rPr>
          <w:rStyle w:val="NormalTok"/>
          <w:lang w:val="en-US"/>
        </w:rPr>
        <w:t xml:space="preserve"> </w:t>
      </w:r>
      <w:r w:rsidRPr="00C34BFB">
        <w:rPr>
          <w:rStyle w:val="DecValTok"/>
          <w:lang w:val="en-US"/>
        </w:rPr>
        <w:t>50</w:t>
      </w:r>
      <w:r w:rsidRPr="00C34BFB">
        <w:rPr>
          <w:rStyle w:val="NormalTok"/>
          <w:lang w:val="en-US"/>
        </w:rPr>
        <w:t xml:space="preserve">, </w:t>
      </w:r>
      <w:r w:rsidRPr="00C34BFB">
        <w:rPr>
          <w:rStyle w:val="AttributeTok"/>
          <w:lang w:val="en-US"/>
        </w:rPr>
        <w:t>smooth=</w:t>
      </w:r>
      <w:r w:rsidRPr="00C34BFB">
        <w:rPr>
          <w:rStyle w:val="ConstantTok"/>
          <w:lang w:val="en-US"/>
        </w:rPr>
        <w:t>FALSE</w:t>
      </w:r>
      <w:r w:rsidRPr="00C34BFB">
        <w:rPr>
          <w:rStyle w:val="NormalTok"/>
          <w:lang w:val="en-US"/>
        </w:rPr>
        <w:t xml:space="preserve">, </w:t>
      </w:r>
      <w:r w:rsidRPr="00C34BFB">
        <w:rPr>
          <w:rStyle w:val="AttributeTok"/>
          <w:lang w:val="en-US"/>
        </w:rPr>
        <w:t>ellipses =</w:t>
      </w:r>
      <w:r w:rsidRPr="00C34BFB">
        <w:rPr>
          <w:rStyle w:val="NormalTok"/>
          <w:lang w:val="en-US"/>
        </w:rPr>
        <w:t xml:space="preserve"> </w:t>
      </w:r>
      <w:r w:rsidRPr="00C34BFB">
        <w:rPr>
          <w:rStyle w:val="ConstantTok"/>
          <w:lang w:val="en-US"/>
        </w:rPr>
        <w:t>FALSE</w:t>
      </w:r>
      <w:r w:rsidRPr="00C34BFB">
        <w:rPr>
          <w:rStyle w:val="NormalTok"/>
          <w:lang w:val="en-US"/>
        </w:rPr>
        <w:t>)</w:t>
      </w:r>
      <w:r w:rsidRPr="00C34BFB">
        <w:rPr>
          <w:lang w:val="en-US"/>
        </w:rPr>
        <w:br/>
      </w:r>
      <w:r w:rsidRPr="00C34BFB">
        <w:rPr>
          <w:rStyle w:val="FunctionTok"/>
          <w:lang w:val="en-US"/>
        </w:rPr>
        <w:t>cat</w:t>
      </w:r>
      <w:r w:rsidRPr="00C34BFB">
        <w:rPr>
          <w:rStyle w:val="NormalTok"/>
          <w:lang w:val="en-US"/>
        </w:rPr>
        <w:t>(</w:t>
      </w:r>
      <w:r w:rsidRPr="00C34BFB">
        <w:rPr>
          <w:rStyle w:val="StringTok"/>
          <w:lang w:val="en-US"/>
        </w:rPr>
        <w:t>"Signif. codes: '***' 0.001 '**' 0.01 '*' 0.05"</w:t>
      </w:r>
      <w:r w:rsidRPr="00C34BFB">
        <w:rPr>
          <w:rStyle w:val="NormalTok"/>
          <w:lang w:val="en-US"/>
        </w:rPr>
        <w:t>)</w:t>
      </w:r>
      <w:r w:rsidRPr="00C34BFB">
        <w:rPr>
          <w:lang w:val="en-US"/>
        </w:rPr>
        <w:br/>
      </w:r>
      <w:r w:rsidRPr="00C34BFB">
        <w:rPr>
          <w:rStyle w:val="NormalTok"/>
          <w:lang w:val="en-US"/>
        </w:rPr>
        <w:t xml:space="preserve">act </w:t>
      </w:r>
      <w:r w:rsidRPr="00C34BFB">
        <w:rPr>
          <w:rStyle w:val="SpecialCharTok"/>
          <w:lang w:val="en-US"/>
        </w:rPr>
        <w:t>%&gt;%</w:t>
      </w:r>
      <w:r w:rsidRPr="00C34BFB">
        <w:rPr>
          <w:rStyle w:val="NormalTok"/>
          <w:lang w:val="en-US"/>
        </w:rPr>
        <w:t xml:space="preserve"> </w:t>
      </w:r>
      <w:r w:rsidRPr="00C34BFB">
        <w:rPr>
          <w:rStyle w:val="FunctionTok"/>
          <w:lang w:val="en-US"/>
        </w:rPr>
        <w:t>select</w:t>
      </w:r>
      <w:r w:rsidRPr="00C34BFB">
        <w:rPr>
          <w:rStyle w:val="NormalTok"/>
          <w:lang w:val="en-US"/>
        </w:rPr>
        <w:t xml:space="preserve">(PAM, FSOZU, HS_01, HSWBS, SWE) </w:t>
      </w:r>
      <w:r w:rsidRPr="00C34BFB">
        <w:rPr>
          <w:rStyle w:val="SpecialCharTok"/>
          <w:lang w:val="en-US"/>
        </w:rPr>
        <w:t>%&gt;%</w:t>
      </w:r>
      <w:r w:rsidRPr="00C34BFB">
        <w:rPr>
          <w:rStyle w:val="FunctionTok"/>
          <w:lang w:val="en-US"/>
        </w:rPr>
        <w:t>corr.test</w:t>
      </w:r>
      <w:r w:rsidRPr="00C34BFB">
        <w:rPr>
          <w:rStyle w:val="NormalTok"/>
          <w:lang w:val="en-US"/>
        </w:rPr>
        <w:t>(</w:t>
      </w:r>
      <w:r w:rsidRPr="00C34BFB">
        <w:rPr>
          <w:rStyle w:val="AttributeTok"/>
          <w:lang w:val="en-US"/>
        </w:rPr>
        <w:t>method=</w:t>
      </w:r>
      <w:r w:rsidRPr="00C34BFB">
        <w:rPr>
          <w:rStyle w:val="StringTok"/>
          <w:lang w:val="en-US"/>
        </w:rPr>
        <w:t>"spearman"</w:t>
      </w:r>
      <w:r w:rsidRPr="00C34BFB">
        <w:rPr>
          <w:rStyle w:val="NormalTok"/>
          <w:lang w:val="en-US"/>
        </w:rPr>
        <w:t xml:space="preserve">) </w:t>
      </w:r>
      <w:r w:rsidRPr="00C34BFB">
        <w:rPr>
          <w:rStyle w:val="SpecialCharTok"/>
          <w:lang w:val="en-US"/>
        </w:rPr>
        <w:t>%&gt;%</w:t>
      </w:r>
      <w:r w:rsidRPr="00C34BFB">
        <w:rPr>
          <w:rStyle w:val="NormalTok"/>
          <w:lang w:val="en-US"/>
        </w:rPr>
        <w:t xml:space="preserve"> </w:t>
      </w:r>
      <w:r w:rsidRPr="00C34BFB">
        <w:rPr>
          <w:rStyle w:val="FunctionTok"/>
          <w:lang w:val="en-US"/>
        </w:rPr>
        <w:t>print</w:t>
      </w:r>
      <w:r w:rsidRPr="00C34BFB">
        <w:rPr>
          <w:rStyle w:val="NormalTok"/>
          <w:lang w:val="en-US"/>
        </w:rPr>
        <w:t>(</w:t>
      </w:r>
      <w:r w:rsidRPr="00C34BFB">
        <w:rPr>
          <w:rStyle w:val="AttributeTok"/>
          <w:lang w:val="en-US"/>
        </w:rPr>
        <w:t>short=</w:t>
      </w:r>
      <w:r w:rsidRPr="00C34BFB">
        <w:rPr>
          <w:rStyle w:val="ConstantTok"/>
          <w:lang w:val="en-US"/>
        </w:rPr>
        <w:t>FALSE</w:t>
      </w:r>
      <w:r w:rsidRPr="00C34BFB">
        <w:rPr>
          <w:rStyle w:val="NormalTok"/>
          <w:lang w:val="en-US"/>
        </w:rPr>
        <w:t xml:space="preserve">) </w:t>
      </w:r>
      <w:r w:rsidRPr="00C34BFB">
        <w:rPr>
          <w:rStyle w:val="SpecialCharTok"/>
          <w:lang w:val="en-US"/>
        </w:rPr>
        <w:t>%&gt;%</w:t>
      </w:r>
      <w:r w:rsidRPr="00C34BFB">
        <w:rPr>
          <w:rStyle w:val="NormalTok"/>
          <w:lang w:val="en-US"/>
        </w:rPr>
        <w:t xml:space="preserve"> </w:t>
      </w:r>
      <w:r w:rsidRPr="00C34BFB">
        <w:rPr>
          <w:rStyle w:val="FunctionTok"/>
          <w:lang w:val="en-US"/>
        </w:rPr>
        <w:t>kable</w:t>
      </w:r>
      <w:r w:rsidRPr="00C34BFB">
        <w:rPr>
          <w:rStyle w:val="NormalTok"/>
          <w:lang w:val="en-US"/>
        </w:rPr>
        <w:t>()</w:t>
      </w:r>
      <w:bookmarkEnd w:id="20"/>
    </w:p>
    <w:sectPr w:rsidR="00401F60" w:rsidRPr="00401F60" w:rsidSect="00845EB3">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A50" w:rsidRDefault="00F67A50">
      <w:pPr>
        <w:spacing w:after="0" w:line="240" w:lineRule="auto"/>
      </w:pPr>
      <w:r>
        <w:separator/>
      </w:r>
    </w:p>
  </w:endnote>
  <w:endnote w:type="continuationSeparator" w:id="0">
    <w:p w:rsidR="00F67A50" w:rsidRDefault="00F6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432182"/>
      <w:docPartObj>
        <w:docPartGallery w:val="Page Numbers (Bottom of Page)"/>
        <w:docPartUnique/>
      </w:docPartObj>
    </w:sdtPr>
    <w:sdtEndPr/>
    <w:sdtContent>
      <w:p w:rsidR="005F5A3C" w:rsidRDefault="008F73FE" w:rsidP="00CB0F3E">
        <w:pPr>
          <w:pStyle w:val="Footer"/>
          <w:jc w:val="center"/>
        </w:pPr>
        <w:r>
          <w:fldChar w:fldCharType="begin"/>
        </w:r>
        <w:r>
          <w:instrText>PAGE   \* MERGEFORMAT</w:instrText>
        </w:r>
        <w:r>
          <w:fldChar w:fldCharType="separate"/>
        </w:r>
        <w:r w:rsidR="00482191" w:rsidRPr="00482191">
          <w:rPr>
            <w:noProof/>
            <w:lang w:val="de-DE"/>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A50" w:rsidRDefault="00F67A50">
      <w:pPr>
        <w:spacing w:after="0" w:line="240" w:lineRule="auto"/>
      </w:pPr>
      <w:r>
        <w:separator/>
      </w:r>
    </w:p>
  </w:footnote>
  <w:footnote w:type="continuationSeparator" w:id="0">
    <w:p w:rsidR="00F67A50" w:rsidRDefault="00F67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7C4DB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3FE"/>
    <w:rsid w:val="000C7468"/>
    <w:rsid w:val="00104656"/>
    <w:rsid w:val="00121D75"/>
    <w:rsid w:val="00170F4A"/>
    <w:rsid w:val="00323A5E"/>
    <w:rsid w:val="00342C23"/>
    <w:rsid w:val="00401F60"/>
    <w:rsid w:val="0043037D"/>
    <w:rsid w:val="00482191"/>
    <w:rsid w:val="00522222"/>
    <w:rsid w:val="0058738E"/>
    <w:rsid w:val="005A1ADA"/>
    <w:rsid w:val="006D6D1C"/>
    <w:rsid w:val="007D2869"/>
    <w:rsid w:val="007D5358"/>
    <w:rsid w:val="00845EB3"/>
    <w:rsid w:val="008F73FE"/>
    <w:rsid w:val="00995D57"/>
    <w:rsid w:val="009C7A0D"/>
    <w:rsid w:val="009E33C6"/>
    <w:rsid w:val="009F243A"/>
    <w:rsid w:val="00A63957"/>
    <w:rsid w:val="00AD480F"/>
    <w:rsid w:val="00B56554"/>
    <w:rsid w:val="00C0003C"/>
    <w:rsid w:val="00C34BFB"/>
    <w:rsid w:val="00D028D2"/>
    <w:rsid w:val="00DB1C7C"/>
    <w:rsid w:val="00F67A50"/>
    <w:rsid w:val="00FE0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C21FB-09C4-4BDE-87CC-C19E387D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3FE"/>
    <w:pPr>
      <w:spacing w:after="40" w:line="480" w:lineRule="auto"/>
    </w:pPr>
    <w:rPr>
      <w:rFonts w:ascii="Times New Roman" w:hAnsi="Times New Roman"/>
      <w:lang w:val="de-AT"/>
    </w:rPr>
  </w:style>
  <w:style w:type="paragraph" w:styleId="Heading1">
    <w:name w:val="heading 1"/>
    <w:basedOn w:val="Normal"/>
    <w:next w:val="Normal"/>
    <w:link w:val="Heading1Char"/>
    <w:uiPriority w:val="9"/>
    <w:qFormat/>
    <w:rsid w:val="00170F4A"/>
    <w:pPr>
      <w:keepNext/>
      <w:keepLines/>
      <w:spacing w:before="240" w:after="0"/>
      <w:outlineLvl w:val="0"/>
    </w:pPr>
    <w:rPr>
      <w:rFonts w:eastAsiaTheme="majorEastAsia" w:cstheme="majorBidi"/>
      <w:sz w:val="32"/>
      <w:szCs w:val="32"/>
      <w:lang w:val="en-US"/>
    </w:rPr>
  </w:style>
  <w:style w:type="paragraph" w:styleId="Heading2">
    <w:name w:val="heading 2"/>
    <w:basedOn w:val="Normal"/>
    <w:next w:val="Normal"/>
    <w:link w:val="Heading2Char"/>
    <w:uiPriority w:val="9"/>
    <w:unhideWhenUsed/>
    <w:qFormat/>
    <w:rsid w:val="00170F4A"/>
    <w:pPr>
      <w:keepNext/>
      <w:keepLines/>
      <w:spacing w:before="40" w:after="0"/>
      <w:outlineLvl w:val="1"/>
    </w:pPr>
    <w:rPr>
      <w:rFonts w:eastAsiaTheme="majorEastAsia" w:cstheme="majorBidi"/>
      <w:sz w:val="26"/>
      <w:szCs w:val="26"/>
      <w:lang w:val="en-US"/>
    </w:rPr>
  </w:style>
  <w:style w:type="paragraph" w:styleId="Heading3">
    <w:name w:val="heading 3"/>
    <w:basedOn w:val="Normal"/>
    <w:next w:val="Normal"/>
    <w:link w:val="Heading3Char"/>
    <w:uiPriority w:val="9"/>
    <w:qFormat/>
    <w:rsid w:val="00104656"/>
    <w:pPr>
      <w:keepNext/>
      <w:widowControl w:val="0"/>
      <w:tabs>
        <w:tab w:val="right" w:pos="9356"/>
      </w:tabs>
      <w:autoSpaceDE w:val="0"/>
      <w:autoSpaceDN w:val="0"/>
      <w:adjustRightInd w:val="0"/>
      <w:spacing w:before="60" w:after="60" w:line="240" w:lineRule="auto"/>
      <w:outlineLvl w:val="2"/>
    </w:pPr>
    <w:rPr>
      <w:rFonts w:eastAsia="Times New Roman" w:cs="Arial"/>
      <w:b/>
      <w:bCs/>
      <w:color w:val="000000"/>
      <w:szCs w:val="26"/>
      <w:lang w:eastAsia="de-DE"/>
    </w:rPr>
  </w:style>
  <w:style w:type="paragraph" w:styleId="Heading4">
    <w:name w:val="heading 4"/>
    <w:basedOn w:val="Normal"/>
    <w:next w:val="Normal"/>
    <w:link w:val="Heading4Char"/>
    <w:uiPriority w:val="9"/>
    <w:unhideWhenUsed/>
    <w:qFormat/>
    <w:rsid w:val="008F73FE"/>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F73F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F73F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F73F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F73FE"/>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73FE"/>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F4A"/>
    <w:rPr>
      <w:rFonts w:ascii="Times New Roman" w:eastAsiaTheme="majorEastAsia" w:hAnsi="Times New Roman" w:cstheme="majorBidi"/>
      <w:sz w:val="32"/>
      <w:szCs w:val="32"/>
      <w:lang w:val="en-US"/>
    </w:rPr>
  </w:style>
  <w:style w:type="character" w:customStyle="1" w:styleId="Heading2Char">
    <w:name w:val="Heading 2 Char"/>
    <w:basedOn w:val="DefaultParagraphFont"/>
    <w:link w:val="Heading2"/>
    <w:uiPriority w:val="9"/>
    <w:rsid w:val="00170F4A"/>
    <w:rPr>
      <w:rFonts w:ascii="Times New Roman" w:eastAsiaTheme="majorEastAsia" w:hAnsi="Times New Roman" w:cstheme="majorBidi"/>
      <w:sz w:val="26"/>
      <w:szCs w:val="26"/>
      <w:lang w:val="en-US"/>
    </w:rPr>
  </w:style>
  <w:style w:type="character" w:styleId="IntenseEmphasis">
    <w:name w:val="Intense Emphasis"/>
    <w:basedOn w:val="DefaultParagraphFont"/>
    <w:uiPriority w:val="21"/>
    <w:qFormat/>
    <w:rsid w:val="00170F4A"/>
    <w:rPr>
      <w:rFonts w:ascii="Times New Roman" w:hAnsi="Times New Roman"/>
      <w:i/>
      <w:iCs/>
      <w:color w:val="auto"/>
    </w:rPr>
  </w:style>
  <w:style w:type="paragraph" w:styleId="IntenseQuote">
    <w:name w:val="Intense Quote"/>
    <w:basedOn w:val="Normal"/>
    <w:next w:val="Normal"/>
    <w:link w:val="IntenseQuoteChar"/>
    <w:uiPriority w:val="30"/>
    <w:qFormat/>
    <w:rsid w:val="005A1ADA"/>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A1ADA"/>
    <w:rPr>
      <w:i/>
      <w:iCs/>
    </w:rPr>
  </w:style>
  <w:style w:type="character" w:customStyle="1" w:styleId="Heading3Char">
    <w:name w:val="Heading 3 Char"/>
    <w:basedOn w:val="DefaultParagraphFont"/>
    <w:link w:val="Heading3"/>
    <w:rsid w:val="00104656"/>
    <w:rPr>
      <w:rFonts w:ascii="Times New Roman" w:eastAsia="Times New Roman" w:hAnsi="Times New Roman" w:cs="Arial"/>
      <w:b/>
      <w:bCs/>
      <w:color w:val="000000"/>
      <w:szCs w:val="26"/>
      <w:lang w:eastAsia="de-DE"/>
    </w:rPr>
  </w:style>
  <w:style w:type="paragraph" w:styleId="Title">
    <w:name w:val="Title"/>
    <w:basedOn w:val="Normal"/>
    <w:next w:val="Normal"/>
    <w:link w:val="TitleChar"/>
    <w:qFormat/>
    <w:rsid w:val="00170F4A"/>
    <w:pPr>
      <w:spacing w:after="0" w:line="240" w:lineRule="auto"/>
      <w:contextualSpacing/>
    </w:pPr>
    <w:rPr>
      <w:rFonts w:eastAsiaTheme="majorEastAsia" w:cstheme="majorBidi"/>
      <w:spacing w:val="-10"/>
      <w:kern w:val="28"/>
      <w:sz w:val="56"/>
      <w:szCs w:val="56"/>
      <w:lang w:val="en-US"/>
    </w:rPr>
  </w:style>
  <w:style w:type="character" w:customStyle="1" w:styleId="TitleChar">
    <w:name w:val="Title Char"/>
    <w:basedOn w:val="DefaultParagraphFont"/>
    <w:link w:val="Title"/>
    <w:rsid w:val="00170F4A"/>
    <w:rPr>
      <w:rFonts w:ascii="Times New Roman" w:eastAsiaTheme="majorEastAsia" w:hAnsi="Times New Roman" w:cstheme="majorBidi"/>
      <w:spacing w:val="-10"/>
      <w:kern w:val="28"/>
      <w:sz w:val="56"/>
      <w:szCs w:val="56"/>
      <w:lang w:val="en-US"/>
    </w:rPr>
  </w:style>
  <w:style w:type="paragraph" w:styleId="Subtitle">
    <w:name w:val="Subtitle"/>
    <w:basedOn w:val="Normal"/>
    <w:next w:val="Normal"/>
    <w:link w:val="SubtitleChar"/>
    <w:uiPriority w:val="11"/>
    <w:qFormat/>
    <w:rsid w:val="00170F4A"/>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170F4A"/>
    <w:rPr>
      <w:rFonts w:ascii="Times New Roman" w:eastAsiaTheme="minorEastAsia" w:hAnsi="Times New Roman"/>
      <w:color w:val="5A5A5A" w:themeColor="text1" w:themeTint="A5"/>
      <w:spacing w:val="15"/>
      <w:lang w:val="en-US"/>
    </w:rPr>
  </w:style>
  <w:style w:type="character" w:styleId="SubtleEmphasis">
    <w:name w:val="Subtle Emphasis"/>
    <w:basedOn w:val="DefaultParagraphFont"/>
    <w:uiPriority w:val="19"/>
    <w:qFormat/>
    <w:rsid w:val="00170F4A"/>
    <w:rPr>
      <w:rFonts w:ascii="Times New Roman" w:hAnsi="Times New Roman"/>
      <w:i/>
      <w:iCs/>
      <w:color w:val="404040" w:themeColor="text1" w:themeTint="BF"/>
    </w:rPr>
  </w:style>
  <w:style w:type="character" w:styleId="Emphasis">
    <w:name w:val="Emphasis"/>
    <w:basedOn w:val="DefaultParagraphFont"/>
    <w:uiPriority w:val="20"/>
    <w:qFormat/>
    <w:rsid w:val="00170F4A"/>
    <w:rPr>
      <w:rFonts w:ascii="Times New Roman" w:hAnsi="Times New Roman"/>
      <w:i/>
      <w:iCs/>
    </w:rPr>
  </w:style>
  <w:style w:type="character" w:styleId="Strong">
    <w:name w:val="Strong"/>
    <w:basedOn w:val="DefaultParagraphFont"/>
    <w:uiPriority w:val="22"/>
    <w:qFormat/>
    <w:rsid w:val="00170F4A"/>
    <w:rPr>
      <w:rFonts w:ascii="Times New Roman" w:hAnsi="Times New Roman"/>
      <w:b/>
      <w:bCs/>
    </w:rPr>
  </w:style>
  <w:style w:type="paragraph" w:styleId="Quote">
    <w:name w:val="Quote"/>
    <w:basedOn w:val="Normal"/>
    <w:next w:val="Normal"/>
    <w:link w:val="QuoteChar"/>
    <w:uiPriority w:val="29"/>
    <w:qFormat/>
    <w:rsid w:val="00170F4A"/>
    <w:pPr>
      <w:spacing w:before="200"/>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170F4A"/>
    <w:rPr>
      <w:rFonts w:ascii="Times New Roman" w:hAnsi="Times New Roman"/>
      <w:i/>
      <w:iCs/>
      <w:color w:val="404040" w:themeColor="text1" w:themeTint="BF"/>
      <w:lang w:val="en-US"/>
    </w:rPr>
  </w:style>
  <w:style w:type="character" w:customStyle="1" w:styleId="Heading4Char">
    <w:name w:val="Heading 4 Char"/>
    <w:basedOn w:val="DefaultParagraphFont"/>
    <w:link w:val="Heading4"/>
    <w:uiPriority w:val="9"/>
    <w:rsid w:val="008F73FE"/>
    <w:rPr>
      <w:rFonts w:asciiTheme="majorHAnsi" w:eastAsiaTheme="majorEastAsia" w:hAnsiTheme="majorHAnsi" w:cstheme="majorBidi"/>
      <w:i/>
      <w:iCs/>
      <w:color w:val="2E74B5" w:themeColor="accent1" w:themeShade="BF"/>
      <w:lang w:val="de-AT"/>
    </w:rPr>
  </w:style>
  <w:style w:type="character" w:customStyle="1" w:styleId="Heading5Char">
    <w:name w:val="Heading 5 Char"/>
    <w:basedOn w:val="DefaultParagraphFont"/>
    <w:link w:val="Heading5"/>
    <w:uiPriority w:val="9"/>
    <w:semiHidden/>
    <w:rsid w:val="008F73FE"/>
    <w:rPr>
      <w:rFonts w:asciiTheme="majorHAnsi" w:eastAsiaTheme="majorEastAsia" w:hAnsiTheme="majorHAnsi" w:cstheme="majorBidi"/>
      <w:color w:val="2E74B5" w:themeColor="accent1" w:themeShade="BF"/>
      <w:lang w:val="de-AT"/>
    </w:rPr>
  </w:style>
  <w:style w:type="character" w:customStyle="1" w:styleId="Heading6Char">
    <w:name w:val="Heading 6 Char"/>
    <w:basedOn w:val="DefaultParagraphFont"/>
    <w:link w:val="Heading6"/>
    <w:uiPriority w:val="9"/>
    <w:semiHidden/>
    <w:rsid w:val="008F73FE"/>
    <w:rPr>
      <w:rFonts w:asciiTheme="majorHAnsi" w:eastAsiaTheme="majorEastAsia" w:hAnsiTheme="majorHAnsi" w:cstheme="majorBidi"/>
      <w:color w:val="1F4D78" w:themeColor="accent1" w:themeShade="7F"/>
      <w:lang w:val="de-AT"/>
    </w:rPr>
  </w:style>
  <w:style w:type="character" w:customStyle="1" w:styleId="Heading7Char">
    <w:name w:val="Heading 7 Char"/>
    <w:basedOn w:val="DefaultParagraphFont"/>
    <w:link w:val="Heading7"/>
    <w:uiPriority w:val="9"/>
    <w:semiHidden/>
    <w:rsid w:val="008F73FE"/>
    <w:rPr>
      <w:rFonts w:asciiTheme="majorHAnsi" w:eastAsiaTheme="majorEastAsia" w:hAnsiTheme="majorHAnsi" w:cstheme="majorBidi"/>
      <w:i/>
      <w:iCs/>
      <w:color w:val="1F4D78" w:themeColor="accent1" w:themeShade="7F"/>
      <w:lang w:val="de-AT"/>
    </w:rPr>
  </w:style>
  <w:style w:type="character" w:customStyle="1" w:styleId="Heading8Char">
    <w:name w:val="Heading 8 Char"/>
    <w:basedOn w:val="DefaultParagraphFont"/>
    <w:link w:val="Heading8"/>
    <w:uiPriority w:val="9"/>
    <w:semiHidden/>
    <w:rsid w:val="008F73FE"/>
    <w:rPr>
      <w:rFonts w:asciiTheme="majorHAnsi" w:eastAsiaTheme="majorEastAsia" w:hAnsiTheme="majorHAnsi" w:cstheme="majorBidi"/>
      <w:color w:val="272727" w:themeColor="text1" w:themeTint="D8"/>
      <w:sz w:val="21"/>
      <w:szCs w:val="21"/>
      <w:lang w:val="de-AT"/>
    </w:rPr>
  </w:style>
  <w:style w:type="character" w:customStyle="1" w:styleId="Heading9Char">
    <w:name w:val="Heading 9 Char"/>
    <w:basedOn w:val="DefaultParagraphFont"/>
    <w:link w:val="Heading9"/>
    <w:uiPriority w:val="9"/>
    <w:semiHidden/>
    <w:rsid w:val="008F73FE"/>
    <w:rPr>
      <w:rFonts w:asciiTheme="majorHAnsi" w:eastAsiaTheme="majorEastAsia" w:hAnsiTheme="majorHAnsi" w:cstheme="majorBidi"/>
      <w:i/>
      <w:iCs/>
      <w:color w:val="272727" w:themeColor="text1" w:themeTint="D8"/>
      <w:sz w:val="21"/>
      <w:szCs w:val="21"/>
      <w:lang w:val="de-AT"/>
    </w:rPr>
  </w:style>
  <w:style w:type="paragraph" w:styleId="Footer">
    <w:name w:val="footer"/>
    <w:basedOn w:val="Normal"/>
    <w:link w:val="FooterChar"/>
    <w:uiPriority w:val="99"/>
    <w:unhideWhenUsed/>
    <w:rsid w:val="008F73FE"/>
    <w:pPr>
      <w:tabs>
        <w:tab w:val="center" w:pos="4703"/>
        <w:tab w:val="right" w:pos="9406"/>
      </w:tabs>
      <w:spacing w:after="0" w:line="240" w:lineRule="auto"/>
    </w:pPr>
  </w:style>
  <w:style w:type="character" w:customStyle="1" w:styleId="FooterChar">
    <w:name w:val="Footer Char"/>
    <w:basedOn w:val="DefaultParagraphFont"/>
    <w:link w:val="Footer"/>
    <w:uiPriority w:val="99"/>
    <w:rsid w:val="008F73FE"/>
    <w:rPr>
      <w:rFonts w:ascii="Times New Roman" w:hAnsi="Times New Roman"/>
      <w:lang w:val="de-AT"/>
    </w:rPr>
  </w:style>
  <w:style w:type="paragraph" w:styleId="Caption">
    <w:name w:val="caption"/>
    <w:basedOn w:val="Normal"/>
    <w:next w:val="Normal"/>
    <w:uiPriority w:val="35"/>
    <w:unhideWhenUsed/>
    <w:qFormat/>
    <w:rsid w:val="008F73FE"/>
    <w:pPr>
      <w:spacing w:after="200" w:line="240" w:lineRule="auto"/>
    </w:pPr>
    <w:rPr>
      <w:i/>
      <w:iCs/>
      <w:color w:val="000000" w:themeColor="text1"/>
      <w:szCs w:val="18"/>
    </w:rPr>
  </w:style>
  <w:style w:type="table" w:styleId="PlainTable5">
    <w:name w:val="Plain Table 5"/>
    <w:basedOn w:val="TableNormal"/>
    <w:uiPriority w:val="45"/>
    <w:rsid w:val="008F73FE"/>
    <w:pPr>
      <w:spacing w:after="0" w:line="240" w:lineRule="auto"/>
    </w:pPr>
    <w:rPr>
      <w:lang w:val="de-AT"/>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8F73FE"/>
  </w:style>
  <w:style w:type="character" w:customStyle="1" w:styleId="VerbatimChar">
    <w:name w:val="Verbatim Char"/>
    <w:basedOn w:val="DefaultParagraphFont"/>
    <w:link w:val="SourceCode"/>
    <w:rsid w:val="00C34BFB"/>
    <w:rPr>
      <w:rFonts w:ascii="Consolas" w:hAnsi="Consolas"/>
      <w:shd w:val="clear" w:color="auto" w:fill="F8F8F8"/>
    </w:rPr>
  </w:style>
  <w:style w:type="paragraph" w:customStyle="1" w:styleId="SourceCode">
    <w:name w:val="Source Code"/>
    <w:basedOn w:val="Normal"/>
    <w:link w:val="VerbatimChar"/>
    <w:rsid w:val="00C34BFB"/>
    <w:pPr>
      <w:shd w:val="clear" w:color="auto" w:fill="F8F8F8"/>
      <w:wordWrap w:val="0"/>
      <w:spacing w:before="100" w:after="100" w:line="240" w:lineRule="auto"/>
      <w:ind w:left="100" w:right="100"/>
    </w:pPr>
    <w:rPr>
      <w:rFonts w:ascii="Consolas" w:hAnsi="Consolas"/>
      <w:lang w:val="de-DE"/>
    </w:rPr>
  </w:style>
  <w:style w:type="character" w:customStyle="1" w:styleId="DecValTok">
    <w:name w:val="DecValTok"/>
    <w:basedOn w:val="VerbatimChar"/>
    <w:rsid w:val="00C34BFB"/>
    <w:rPr>
      <w:rFonts w:ascii="Consolas" w:hAnsi="Consolas"/>
      <w:color w:val="0000CF"/>
      <w:shd w:val="clear" w:color="auto" w:fill="F8F8F8"/>
    </w:rPr>
  </w:style>
  <w:style w:type="character" w:customStyle="1" w:styleId="FloatTok">
    <w:name w:val="FloatTok"/>
    <w:basedOn w:val="VerbatimChar"/>
    <w:rsid w:val="00C34BFB"/>
    <w:rPr>
      <w:rFonts w:ascii="Consolas" w:hAnsi="Consolas"/>
      <w:color w:val="0000CF"/>
      <w:shd w:val="clear" w:color="auto" w:fill="F8F8F8"/>
    </w:rPr>
  </w:style>
  <w:style w:type="character" w:customStyle="1" w:styleId="ConstantTok">
    <w:name w:val="ConstantTok"/>
    <w:basedOn w:val="VerbatimChar"/>
    <w:rsid w:val="00C34BFB"/>
    <w:rPr>
      <w:rFonts w:ascii="Consolas" w:hAnsi="Consolas"/>
      <w:color w:val="000000"/>
      <w:shd w:val="clear" w:color="auto" w:fill="F8F8F8"/>
    </w:rPr>
  </w:style>
  <w:style w:type="character" w:customStyle="1" w:styleId="SpecialCharTok">
    <w:name w:val="SpecialCharTok"/>
    <w:basedOn w:val="VerbatimChar"/>
    <w:rsid w:val="00C34BFB"/>
    <w:rPr>
      <w:rFonts w:ascii="Consolas" w:hAnsi="Consolas"/>
      <w:color w:val="000000"/>
      <w:shd w:val="clear" w:color="auto" w:fill="F8F8F8"/>
    </w:rPr>
  </w:style>
  <w:style w:type="character" w:customStyle="1" w:styleId="StringTok">
    <w:name w:val="StringTok"/>
    <w:basedOn w:val="VerbatimChar"/>
    <w:rsid w:val="00C34BFB"/>
    <w:rPr>
      <w:rFonts w:ascii="Consolas" w:hAnsi="Consolas"/>
      <w:color w:val="4E9A06"/>
      <w:shd w:val="clear" w:color="auto" w:fill="F8F8F8"/>
    </w:rPr>
  </w:style>
  <w:style w:type="character" w:customStyle="1" w:styleId="CommentTok">
    <w:name w:val="CommentTok"/>
    <w:basedOn w:val="VerbatimChar"/>
    <w:rsid w:val="00C34BFB"/>
    <w:rPr>
      <w:rFonts w:ascii="Consolas" w:hAnsi="Consolas"/>
      <w:i/>
      <w:color w:val="8F5902"/>
      <w:shd w:val="clear" w:color="auto" w:fill="F8F8F8"/>
    </w:rPr>
  </w:style>
  <w:style w:type="character" w:customStyle="1" w:styleId="DocumentationTok">
    <w:name w:val="DocumentationTok"/>
    <w:basedOn w:val="VerbatimChar"/>
    <w:rsid w:val="00C34BFB"/>
    <w:rPr>
      <w:rFonts w:ascii="Consolas" w:hAnsi="Consolas"/>
      <w:b/>
      <w:i/>
      <w:color w:val="8F5902"/>
      <w:shd w:val="clear" w:color="auto" w:fill="F8F8F8"/>
    </w:rPr>
  </w:style>
  <w:style w:type="character" w:customStyle="1" w:styleId="OtherTok">
    <w:name w:val="OtherTok"/>
    <w:basedOn w:val="VerbatimChar"/>
    <w:rsid w:val="00C34BFB"/>
    <w:rPr>
      <w:rFonts w:ascii="Consolas" w:hAnsi="Consolas"/>
      <w:color w:val="8F5902"/>
      <w:shd w:val="clear" w:color="auto" w:fill="F8F8F8"/>
    </w:rPr>
  </w:style>
  <w:style w:type="character" w:customStyle="1" w:styleId="FunctionTok">
    <w:name w:val="FunctionTok"/>
    <w:basedOn w:val="VerbatimChar"/>
    <w:rsid w:val="00C34BFB"/>
    <w:rPr>
      <w:rFonts w:ascii="Consolas" w:hAnsi="Consolas"/>
      <w:color w:val="000000"/>
      <w:shd w:val="clear" w:color="auto" w:fill="F8F8F8"/>
    </w:rPr>
  </w:style>
  <w:style w:type="character" w:customStyle="1" w:styleId="ControlFlowTok">
    <w:name w:val="ControlFlowTok"/>
    <w:basedOn w:val="VerbatimChar"/>
    <w:rsid w:val="00C34BFB"/>
    <w:rPr>
      <w:rFonts w:ascii="Consolas" w:hAnsi="Consolas"/>
      <w:b/>
      <w:color w:val="204A87"/>
      <w:shd w:val="clear" w:color="auto" w:fill="F8F8F8"/>
    </w:rPr>
  </w:style>
  <w:style w:type="character" w:customStyle="1" w:styleId="AttributeTok">
    <w:name w:val="AttributeTok"/>
    <w:basedOn w:val="VerbatimChar"/>
    <w:rsid w:val="00C34BFB"/>
    <w:rPr>
      <w:rFonts w:ascii="Consolas" w:hAnsi="Consolas"/>
      <w:color w:val="C4A000"/>
      <w:shd w:val="clear" w:color="auto" w:fill="F8F8F8"/>
    </w:rPr>
  </w:style>
  <w:style w:type="character" w:customStyle="1" w:styleId="NormalTok">
    <w:name w:val="NormalTok"/>
    <w:basedOn w:val="VerbatimChar"/>
    <w:rsid w:val="00C34BFB"/>
    <w:rPr>
      <w:rFonts w:ascii="Palatino Linotype" w:hAnsi="Palatino Linotype"/>
      <w:shd w:val="clear" w:color="auto" w:fill="F8F8F8"/>
    </w:rPr>
  </w:style>
  <w:style w:type="paragraph" w:styleId="Bibliography">
    <w:name w:val="Bibliography"/>
    <w:basedOn w:val="Normal"/>
    <w:next w:val="Normal"/>
    <w:uiPriority w:val="37"/>
    <w:unhideWhenUsed/>
    <w:rsid w:val="00FE014A"/>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1894</Words>
  <Characters>10797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Holter Magdalena, MSc</dc:creator>
  <cp:keywords/>
  <dc:description/>
  <cp:lastModifiedBy>Karthikeyan N.</cp:lastModifiedBy>
  <cp:revision>19</cp:revision>
  <dcterms:created xsi:type="dcterms:W3CDTF">2023-08-28T14:06:00Z</dcterms:created>
  <dcterms:modified xsi:type="dcterms:W3CDTF">2024-02-15T08:57:00Z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id="CZRlhCff"/&gt;&lt;style id="http://www.zotero.org/styles/bmc-health-services-research"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