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00F" w:rsidRPr="006F2B55" w:rsidRDefault="00C7400F" w:rsidP="00C7400F">
      <w:pPr>
        <w:pStyle w:val="FolderDescription"/>
        <w:rPr>
          <w:b/>
        </w:rPr>
      </w:pPr>
      <w:bookmarkStart w:id="0" w:name="_GoBack"/>
      <w:r>
        <w:rPr>
          <w:b/>
        </w:rPr>
        <w:t xml:space="preserve">Supplementary material </w:t>
      </w:r>
      <w:r>
        <w:rPr>
          <w:b/>
        </w:rPr>
        <w:t>5</w:t>
      </w:r>
      <w:r>
        <w:rPr>
          <w:b/>
        </w:rPr>
        <w:t xml:space="preserve"> – Codebook and refined coding schema</w:t>
      </w:r>
    </w:p>
    <w:tbl>
      <w:tblPr>
        <w:tblStyle w:val="NodesTable"/>
        <w:tblW w:w="11199" w:type="dxa"/>
        <w:tblInd w:w="-993" w:type="dxa"/>
        <w:tblLook w:val="0420" w:firstRow="1" w:lastRow="0" w:firstColumn="0" w:lastColumn="0" w:noHBand="0" w:noVBand="1"/>
      </w:tblPr>
      <w:tblGrid>
        <w:gridCol w:w="3149"/>
        <w:gridCol w:w="4507"/>
        <w:gridCol w:w="766"/>
        <w:gridCol w:w="680"/>
        <w:gridCol w:w="680"/>
        <w:gridCol w:w="709"/>
        <w:gridCol w:w="708"/>
      </w:tblGrid>
      <w:tr w:rsidR="00C7400F" w:rsidTr="00077948">
        <w:trPr>
          <w:cnfStyle w:val="100000000000" w:firstRow="1" w:lastRow="0" w:firstColumn="0" w:lastColumn="0" w:oddVBand="0" w:evenVBand="0" w:oddHBand="0" w:evenHBand="0" w:firstRowFirstColumn="0" w:firstRowLastColumn="0" w:lastRowFirstColumn="0" w:lastRowLastColumn="0"/>
          <w:cantSplit/>
          <w:trHeight w:val="1855"/>
          <w:tblHeader/>
        </w:trPr>
        <w:tc>
          <w:tcPr>
            <w:tcW w:w="3149" w:type="dxa"/>
          </w:tcPr>
          <w:bookmarkEnd w:id="0"/>
          <w:p w:rsidR="00C7400F" w:rsidRDefault="00C7400F" w:rsidP="00077948">
            <w:pPr>
              <w:pStyle w:val="TableHeader"/>
            </w:pPr>
            <w:r>
              <w:t>Category name</w:t>
            </w:r>
          </w:p>
        </w:tc>
        <w:tc>
          <w:tcPr>
            <w:tcW w:w="4507" w:type="dxa"/>
          </w:tcPr>
          <w:p w:rsidR="00C7400F" w:rsidRDefault="00C7400F" w:rsidP="00077948">
            <w:pPr>
              <w:pStyle w:val="TableHeader"/>
            </w:pPr>
            <w:r>
              <w:t>Description</w:t>
            </w:r>
          </w:p>
        </w:tc>
        <w:tc>
          <w:tcPr>
            <w:tcW w:w="766" w:type="dxa"/>
            <w:textDirection w:val="btLr"/>
          </w:tcPr>
          <w:p w:rsidR="00C7400F" w:rsidRDefault="00C7400F" w:rsidP="00077948">
            <w:pPr>
              <w:pStyle w:val="TableHeader"/>
              <w:ind w:left="113" w:right="113"/>
            </w:pPr>
            <w:r>
              <w:t>Files</w:t>
            </w:r>
          </w:p>
        </w:tc>
        <w:tc>
          <w:tcPr>
            <w:tcW w:w="680" w:type="dxa"/>
            <w:textDirection w:val="btLr"/>
          </w:tcPr>
          <w:p w:rsidR="00C7400F" w:rsidRDefault="00C7400F" w:rsidP="00077948">
            <w:pPr>
              <w:pStyle w:val="TableHeader"/>
              <w:ind w:left="113" w:right="113"/>
            </w:pPr>
            <w:r>
              <w:t>References</w:t>
            </w:r>
          </w:p>
        </w:tc>
        <w:tc>
          <w:tcPr>
            <w:tcW w:w="680" w:type="dxa"/>
            <w:textDirection w:val="btLr"/>
          </w:tcPr>
          <w:p w:rsidR="00C7400F" w:rsidRDefault="00C7400F" w:rsidP="00077948">
            <w:pPr>
              <w:pStyle w:val="TableHeader"/>
              <w:ind w:left="113" w:right="113"/>
            </w:pPr>
            <w:r>
              <w:t>No. participants (/30)</w:t>
            </w:r>
          </w:p>
        </w:tc>
        <w:tc>
          <w:tcPr>
            <w:tcW w:w="709" w:type="dxa"/>
            <w:textDirection w:val="btLr"/>
          </w:tcPr>
          <w:p w:rsidR="00C7400F" w:rsidRDefault="00C7400F" w:rsidP="00077948">
            <w:pPr>
              <w:pStyle w:val="TableHeader"/>
              <w:ind w:left="113" w:right="113"/>
            </w:pPr>
            <w:r>
              <w:t>Lived experience /18</w:t>
            </w:r>
          </w:p>
        </w:tc>
        <w:tc>
          <w:tcPr>
            <w:tcW w:w="708" w:type="dxa"/>
            <w:textDirection w:val="btLr"/>
          </w:tcPr>
          <w:p w:rsidR="00C7400F" w:rsidRDefault="00C7400F" w:rsidP="00077948">
            <w:pPr>
              <w:pStyle w:val="TableHeader"/>
              <w:ind w:left="113" w:right="113"/>
            </w:pPr>
            <w:r>
              <w:t>Clinicians /12</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Pr="006F2B55" w:rsidRDefault="00C7400F" w:rsidP="00077948">
            <w:pPr>
              <w:rPr>
                <w:b/>
              </w:rPr>
            </w:pPr>
            <w:r w:rsidRPr="006F2B55">
              <w:rPr>
                <w:b/>
              </w:rPr>
              <w:t>Accessibility</w:t>
            </w:r>
          </w:p>
        </w:tc>
        <w:tc>
          <w:tcPr>
            <w:tcW w:w="4507" w:type="dxa"/>
          </w:tcPr>
          <w:p w:rsidR="00C7400F" w:rsidRDefault="00C7400F" w:rsidP="00077948">
            <w:r>
              <w:t>Suggestions for how people with disability can access the tool to prioritise self-report</w:t>
            </w:r>
          </w:p>
        </w:tc>
        <w:tc>
          <w:tcPr>
            <w:tcW w:w="766" w:type="dxa"/>
          </w:tcPr>
          <w:p w:rsidR="00C7400F" w:rsidRDefault="00C7400F" w:rsidP="00077948">
            <w:pPr>
              <w:pStyle w:val="RightAlign"/>
            </w:pPr>
            <w:r>
              <w:t>7</w:t>
            </w:r>
          </w:p>
        </w:tc>
        <w:tc>
          <w:tcPr>
            <w:tcW w:w="680" w:type="dxa"/>
          </w:tcPr>
          <w:p w:rsidR="00C7400F" w:rsidRDefault="00C7400F" w:rsidP="00077948">
            <w:pPr>
              <w:pStyle w:val="RightAlign"/>
            </w:pPr>
            <w:r>
              <w:t>21</w:t>
            </w:r>
          </w:p>
        </w:tc>
        <w:tc>
          <w:tcPr>
            <w:tcW w:w="680" w:type="dxa"/>
            <w:vAlign w:val="bottom"/>
          </w:tcPr>
          <w:p w:rsidR="00C7400F" w:rsidRDefault="00C7400F" w:rsidP="00077948">
            <w:pPr>
              <w:pStyle w:val="RightAlign"/>
            </w:pPr>
            <w:r>
              <w:rPr>
                <w:rFonts w:ascii="Calibri" w:hAnsi="Calibri" w:cs="Calibri"/>
                <w:color w:val="000000"/>
              </w:rPr>
              <w:t>13</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5</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Cognitive impairment</w:t>
            </w:r>
          </w:p>
        </w:tc>
        <w:tc>
          <w:tcPr>
            <w:tcW w:w="4507" w:type="dxa"/>
          </w:tcPr>
          <w:p w:rsidR="00C7400F" w:rsidRDefault="00C7400F" w:rsidP="00077948">
            <w:r>
              <w:t>How to improve access to self-report for people with cognitive impairment</w:t>
            </w:r>
          </w:p>
        </w:tc>
        <w:tc>
          <w:tcPr>
            <w:tcW w:w="766" w:type="dxa"/>
          </w:tcPr>
          <w:p w:rsidR="00C7400F" w:rsidRDefault="00C7400F" w:rsidP="00077948">
            <w:pPr>
              <w:pStyle w:val="RightAlign"/>
            </w:pPr>
            <w:r>
              <w:t>5</w:t>
            </w:r>
          </w:p>
        </w:tc>
        <w:tc>
          <w:tcPr>
            <w:tcW w:w="680" w:type="dxa"/>
          </w:tcPr>
          <w:p w:rsidR="00C7400F" w:rsidRDefault="00C7400F" w:rsidP="00077948">
            <w:pPr>
              <w:pStyle w:val="RightAlign"/>
            </w:pPr>
            <w:r>
              <w:t>6</w:t>
            </w:r>
          </w:p>
        </w:tc>
        <w:tc>
          <w:tcPr>
            <w:tcW w:w="680" w:type="dxa"/>
            <w:vAlign w:val="bottom"/>
          </w:tcPr>
          <w:p w:rsidR="00C7400F" w:rsidRDefault="00C7400F" w:rsidP="00077948">
            <w:pPr>
              <w:pStyle w:val="RightAlign"/>
            </w:pPr>
            <w:r>
              <w:rPr>
                <w:rFonts w:ascii="Calibri" w:hAnsi="Calibri" w:cs="Calibri"/>
                <w:color w:val="000000"/>
              </w:rPr>
              <w:t>6</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3</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3</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Complex communication needs</w:t>
            </w:r>
          </w:p>
        </w:tc>
        <w:tc>
          <w:tcPr>
            <w:tcW w:w="4507" w:type="dxa"/>
          </w:tcPr>
          <w:p w:rsidR="00C7400F" w:rsidRDefault="00C7400F" w:rsidP="00077948">
            <w:r>
              <w:t>How to improve access to self-report for people with complex communication needs</w:t>
            </w:r>
          </w:p>
        </w:tc>
        <w:tc>
          <w:tcPr>
            <w:tcW w:w="766" w:type="dxa"/>
          </w:tcPr>
          <w:p w:rsidR="00C7400F" w:rsidRDefault="00C7400F" w:rsidP="00077948">
            <w:pPr>
              <w:pStyle w:val="RightAlign"/>
            </w:pPr>
            <w:r>
              <w:t>4</w:t>
            </w:r>
          </w:p>
        </w:tc>
        <w:tc>
          <w:tcPr>
            <w:tcW w:w="680" w:type="dxa"/>
          </w:tcPr>
          <w:p w:rsidR="00C7400F" w:rsidRDefault="00C7400F" w:rsidP="00077948">
            <w:pPr>
              <w:pStyle w:val="RightAlign"/>
            </w:pPr>
            <w:r>
              <w:t>10</w:t>
            </w:r>
          </w:p>
        </w:tc>
        <w:tc>
          <w:tcPr>
            <w:tcW w:w="680" w:type="dxa"/>
            <w:vAlign w:val="bottom"/>
          </w:tcPr>
          <w:p w:rsidR="00C7400F" w:rsidRDefault="00C7400F" w:rsidP="00077948">
            <w:pPr>
              <w:pStyle w:val="RightAlign"/>
            </w:pPr>
            <w:r>
              <w:rPr>
                <w:rFonts w:ascii="Calibri" w:hAnsi="Calibri" w:cs="Calibri"/>
                <w:color w:val="000000"/>
              </w:rPr>
              <w:t>7</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5</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2</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Pr="006F2B55" w:rsidRDefault="00C7400F" w:rsidP="00077948">
            <w:pPr>
              <w:rPr>
                <w:b/>
              </w:rPr>
            </w:pPr>
            <w:r w:rsidRPr="006F2B55">
              <w:rPr>
                <w:b/>
              </w:rPr>
              <w:t>Comprehensibility</w:t>
            </w:r>
          </w:p>
        </w:tc>
        <w:tc>
          <w:tcPr>
            <w:tcW w:w="4507" w:type="dxa"/>
          </w:tcPr>
          <w:p w:rsidR="00C7400F" w:rsidRDefault="00C7400F" w:rsidP="00077948">
            <w:r>
              <w:t>Comments related to an individual's ability to understand the tool - including but not limited to understanding the items, wording, purpose of the tool and response options</w:t>
            </w:r>
          </w:p>
        </w:tc>
        <w:tc>
          <w:tcPr>
            <w:tcW w:w="766" w:type="dxa"/>
          </w:tcPr>
          <w:p w:rsidR="00C7400F" w:rsidRDefault="00C7400F" w:rsidP="00077948">
            <w:pPr>
              <w:pStyle w:val="RightAlign"/>
            </w:pPr>
            <w:r>
              <w:t>13</w:t>
            </w:r>
          </w:p>
        </w:tc>
        <w:tc>
          <w:tcPr>
            <w:tcW w:w="680" w:type="dxa"/>
          </w:tcPr>
          <w:p w:rsidR="00C7400F" w:rsidRDefault="00C7400F" w:rsidP="00077948">
            <w:pPr>
              <w:pStyle w:val="RightAlign"/>
            </w:pPr>
            <w:r>
              <w:t>117</w:t>
            </w:r>
          </w:p>
        </w:tc>
        <w:tc>
          <w:tcPr>
            <w:tcW w:w="680" w:type="dxa"/>
            <w:vAlign w:val="bottom"/>
          </w:tcPr>
          <w:p w:rsidR="00C7400F" w:rsidRDefault="00C7400F" w:rsidP="00077948">
            <w:pPr>
              <w:pStyle w:val="RightAlign"/>
            </w:pPr>
            <w:r>
              <w:rPr>
                <w:rFonts w:ascii="Calibri" w:hAnsi="Calibri" w:cs="Calibri"/>
                <w:color w:val="000000"/>
              </w:rPr>
              <w:t>29</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11</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Age</w:t>
            </w:r>
          </w:p>
        </w:tc>
        <w:tc>
          <w:tcPr>
            <w:tcW w:w="4507" w:type="dxa"/>
          </w:tcPr>
          <w:p w:rsidR="00C7400F" w:rsidRDefault="00C7400F" w:rsidP="00077948">
            <w:r>
              <w:t>How might age impact on a person's ability to understand the assessment</w:t>
            </w:r>
          </w:p>
        </w:tc>
        <w:tc>
          <w:tcPr>
            <w:tcW w:w="766" w:type="dxa"/>
          </w:tcPr>
          <w:p w:rsidR="00C7400F" w:rsidRDefault="00C7400F" w:rsidP="00077948">
            <w:pPr>
              <w:pStyle w:val="RightAlign"/>
            </w:pPr>
            <w:r>
              <w:t>2</w:t>
            </w:r>
          </w:p>
        </w:tc>
        <w:tc>
          <w:tcPr>
            <w:tcW w:w="680" w:type="dxa"/>
          </w:tcPr>
          <w:p w:rsidR="00C7400F" w:rsidRDefault="00C7400F" w:rsidP="00077948">
            <w:pPr>
              <w:pStyle w:val="RightAlign"/>
            </w:pPr>
            <w:r>
              <w:t>3</w:t>
            </w:r>
          </w:p>
        </w:tc>
        <w:tc>
          <w:tcPr>
            <w:tcW w:w="680" w:type="dxa"/>
            <w:vAlign w:val="bottom"/>
          </w:tcPr>
          <w:p w:rsidR="00C7400F" w:rsidRDefault="00C7400F" w:rsidP="00077948">
            <w:pPr>
              <w:pStyle w:val="RightAlign"/>
            </w:pPr>
            <w:r>
              <w:rPr>
                <w:rFonts w:ascii="Calibri" w:hAnsi="Calibri" w:cs="Calibri"/>
                <w:color w:val="000000"/>
              </w:rPr>
              <w:t>4</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3</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Co-occurring diagnosis</w:t>
            </w:r>
          </w:p>
        </w:tc>
        <w:tc>
          <w:tcPr>
            <w:tcW w:w="4507" w:type="dxa"/>
          </w:tcPr>
          <w:p w:rsidR="00C7400F" w:rsidRDefault="00C7400F" w:rsidP="00077948">
            <w:r>
              <w:t>The impact of other diagnoses (e.g. Autism) on how a person with cerebral palsy may understand the assessments</w:t>
            </w:r>
          </w:p>
        </w:tc>
        <w:tc>
          <w:tcPr>
            <w:tcW w:w="766" w:type="dxa"/>
          </w:tcPr>
          <w:p w:rsidR="00C7400F" w:rsidRDefault="00C7400F" w:rsidP="00077948">
            <w:pPr>
              <w:pStyle w:val="RightAlign"/>
            </w:pPr>
            <w:r>
              <w:t>2</w:t>
            </w:r>
          </w:p>
        </w:tc>
        <w:tc>
          <w:tcPr>
            <w:tcW w:w="680" w:type="dxa"/>
          </w:tcPr>
          <w:p w:rsidR="00C7400F" w:rsidRDefault="00C7400F" w:rsidP="00077948">
            <w:pPr>
              <w:pStyle w:val="RightAlign"/>
            </w:pPr>
            <w:r>
              <w:t>7</w:t>
            </w:r>
          </w:p>
        </w:tc>
        <w:tc>
          <w:tcPr>
            <w:tcW w:w="680" w:type="dxa"/>
            <w:vAlign w:val="bottom"/>
          </w:tcPr>
          <w:p w:rsidR="00C7400F" w:rsidRDefault="00C7400F" w:rsidP="00077948">
            <w:pPr>
              <w:pStyle w:val="RightAlign"/>
            </w:pPr>
            <w:r>
              <w:rPr>
                <w:rFonts w:ascii="Calibri" w:hAnsi="Calibri" w:cs="Calibri"/>
                <w:color w:val="000000"/>
              </w:rPr>
              <w:t>3</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3</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Unclear wording</w:t>
            </w:r>
          </w:p>
        </w:tc>
        <w:tc>
          <w:tcPr>
            <w:tcW w:w="4507" w:type="dxa"/>
          </w:tcPr>
          <w:p w:rsidR="00C7400F" w:rsidRDefault="00C7400F" w:rsidP="00077948">
            <w:r>
              <w:t>Wording that is unclear for a person with typical cognitive ability</w:t>
            </w:r>
          </w:p>
        </w:tc>
        <w:tc>
          <w:tcPr>
            <w:tcW w:w="766" w:type="dxa"/>
          </w:tcPr>
          <w:p w:rsidR="00C7400F" w:rsidRDefault="00C7400F" w:rsidP="00077948">
            <w:pPr>
              <w:pStyle w:val="RightAlign"/>
            </w:pPr>
            <w:r>
              <w:t>7</w:t>
            </w:r>
          </w:p>
        </w:tc>
        <w:tc>
          <w:tcPr>
            <w:tcW w:w="680" w:type="dxa"/>
          </w:tcPr>
          <w:p w:rsidR="00C7400F" w:rsidRDefault="00C7400F" w:rsidP="00077948">
            <w:pPr>
              <w:pStyle w:val="RightAlign"/>
            </w:pPr>
            <w:r>
              <w:t>17</w:t>
            </w:r>
          </w:p>
        </w:tc>
        <w:tc>
          <w:tcPr>
            <w:tcW w:w="680" w:type="dxa"/>
            <w:vAlign w:val="bottom"/>
          </w:tcPr>
          <w:p w:rsidR="00C7400F" w:rsidRDefault="00C7400F" w:rsidP="00077948">
            <w:pPr>
              <w:pStyle w:val="RightAlign"/>
            </w:pPr>
            <w:r>
              <w:rPr>
                <w:rFonts w:ascii="Calibri" w:hAnsi="Calibri" w:cs="Calibri"/>
                <w:color w:val="000000"/>
              </w:rPr>
              <w:t>19</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9</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10</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Understanding what pain is</w:t>
            </w:r>
          </w:p>
        </w:tc>
        <w:tc>
          <w:tcPr>
            <w:tcW w:w="4507" w:type="dxa"/>
          </w:tcPr>
          <w:p w:rsidR="00C7400F" w:rsidRDefault="00C7400F" w:rsidP="00077948">
            <w:r>
              <w:t>For individuals with disability, do they understand what pain is to answer the questions?</w:t>
            </w:r>
          </w:p>
        </w:tc>
        <w:tc>
          <w:tcPr>
            <w:tcW w:w="766" w:type="dxa"/>
          </w:tcPr>
          <w:p w:rsidR="00C7400F" w:rsidRDefault="00C7400F" w:rsidP="00077948">
            <w:pPr>
              <w:pStyle w:val="RightAlign"/>
            </w:pPr>
            <w:r>
              <w:t>2</w:t>
            </w:r>
          </w:p>
        </w:tc>
        <w:tc>
          <w:tcPr>
            <w:tcW w:w="680" w:type="dxa"/>
          </w:tcPr>
          <w:p w:rsidR="00C7400F" w:rsidRDefault="00C7400F" w:rsidP="00077948">
            <w:pPr>
              <w:pStyle w:val="RightAlign"/>
            </w:pPr>
            <w:r>
              <w:t>3</w:t>
            </w:r>
          </w:p>
        </w:tc>
        <w:tc>
          <w:tcPr>
            <w:tcW w:w="680" w:type="dxa"/>
            <w:vAlign w:val="bottom"/>
          </w:tcPr>
          <w:p w:rsidR="00C7400F" w:rsidRDefault="00C7400F" w:rsidP="00077948">
            <w:pPr>
              <w:pStyle w:val="RightAlign"/>
            </w:pPr>
            <w:r>
              <w:rPr>
                <w:rFonts w:ascii="Calibri" w:hAnsi="Calibri" w:cs="Calibri"/>
                <w:color w:val="000000"/>
              </w:rPr>
              <w:t>2</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2</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r w:rsidRPr="006F2B55">
              <w:rPr>
                <w:b/>
              </w:rPr>
              <w:t>Comprehensiveness</w:t>
            </w:r>
          </w:p>
        </w:tc>
        <w:tc>
          <w:tcPr>
            <w:tcW w:w="4507" w:type="dxa"/>
          </w:tcPr>
          <w:p w:rsidR="00C7400F" w:rsidRDefault="00C7400F" w:rsidP="00077948">
            <w:r>
              <w:t>Suggestions to ensure the full scope of the construct is covered, as is relevant to people with cerebral palsy. The focus here is on clarifying existing items, not adding new items</w:t>
            </w:r>
          </w:p>
        </w:tc>
        <w:tc>
          <w:tcPr>
            <w:tcW w:w="766" w:type="dxa"/>
          </w:tcPr>
          <w:p w:rsidR="00C7400F" w:rsidRDefault="00C7400F" w:rsidP="00077948">
            <w:pPr>
              <w:pStyle w:val="RightAlign"/>
            </w:pPr>
            <w:r>
              <w:t>12</w:t>
            </w:r>
          </w:p>
        </w:tc>
        <w:tc>
          <w:tcPr>
            <w:tcW w:w="680" w:type="dxa"/>
          </w:tcPr>
          <w:p w:rsidR="00C7400F" w:rsidRDefault="00C7400F" w:rsidP="00077948">
            <w:pPr>
              <w:pStyle w:val="RightAlign"/>
            </w:pPr>
            <w:r>
              <w:t>24</w:t>
            </w:r>
          </w:p>
        </w:tc>
        <w:tc>
          <w:tcPr>
            <w:tcW w:w="680" w:type="dxa"/>
            <w:vAlign w:val="bottom"/>
          </w:tcPr>
          <w:p w:rsidR="00C7400F" w:rsidRDefault="00C7400F" w:rsidP="00077948">
            <w:pPr>
              <w:pStyle w:val="RightAlign"/>
            </w:pPr>
            <w:r>
              <w:rPr>
                <w:rFonts w:ascii="Calibri" w:hAnsi="Calibri" w:cs="Calibri"/>
                <w:color w:val="000000"/>
              </w:rPr>
              <w:t>22</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12</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10</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Pr="006F2B55" w:rsidRDefault="00C7400F" w:rsidP="00077948">
            <w:pPr>
              <w:rPr>
                <w:b/>
              </w:rPr>
            </w:pPr>
            <w:r w:rsidRPr="006F2B55">
              <w:rPr>
                <w:b/>
              </w:rPr>
              <w:t>Feasibility</w:t>
            </w:r>
          </w:p>
        </w:tc>
        <w:tc>
          <w:tcPr>
            <w:tcW w:w="4507" w:type="dxa"/>
          </w:tcPr>
          <w:p w:rsidR="00C7400F" w:rsidRDefault="00C7400F" w:rsidP="00077948">
            <w:r>
              <w:t>Suggestions related to the use of the tool in clinical practise and research by clinicians and consumers</w:t>
            </w:r>
          </w:p>
        </w:tc>
        <w:tc>
          <w:tcPr>
            <w:tcW w:w="766" w:type="dxa"/>
          </w:tcPr>
          <w:p w:rsidR="00C7400F" w:rsidRDefault="00C7400F" w:rsidP="00077948">
            <w:pPr>
              <w:pStyle w:val="RightAlign"/>
            </w:pPr>
            <w:r>
              <w:t>14</w:t>
            </w:r>
          </w:p>
        </w:tc>
        <w:tc>
          <w:tcPr>
            <w:tcW w:w="680" w:type="dxa"/>
          </w:tcPr>
          <w:p w:rsidR="00C7400F" w:rsidRDefault="00C7400F" w:rsidP="00077948">
            <w:pPr>
              <w:pStyle w:val="RightAlign"/>
            </w:pPr>
            <w:r>
              <w:t>100</w:t>
            </w:r>
          </w:p>
        </w:tc>
        <w:tc>
          <w:tcPr>
            <w:tcW w:w="680" w:type="dxa"/>
            <w:vAlign w:val="bottom"/>
          </w:tcPr>
          <w:p w:rsidR="00C7400F" w:rsidRDefault="00C7400F" w:rsidP="00077948">
            <w:pPr>
              <w:pStyle w:val="RightAlign"/>
            </w:pPr>
            <w:r>
              <w:rPr>
                <w:rFonts w:ascii="Calibri" w:hAnsi="Calibri" w:cs="Calibri"/>
                <w:color w:val="000000"/>
              </w:rPr>
              <w:t>30</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12</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Administration</w:t>
            </w:r>
          </w:p>
        </w:tc>
        <w:tc>
          <w:tcPr>
            <w:tcW w:w="4507" w:type="dxa"/>
          </w:tcPr>
          <w:p w:rsidR="00C7400F" w:rsidRDefault="00C7400F" w:rsidP="00077948">
            <w:r>
              <w:t>When and how to administer the tool</w:t>
            </w:r>
          </w:p>
        </w:tc>
        <w:tc>
          <w:tcPr>
            <w:tcW w:w="766" w:type="dxa"/>
          </w:tcPr>
          <w:p w:rsidR="00C7400F" w:rsidRDefault="00C7400F" w:rsidP="00077948">
            <w:pPr>
              <w:pStyle w:val="RightAlign"/>
            </w:pPr>
            <w:r>
              <w:t>14</w:t>
            </w:r>
          </w:p>
        </w:tc>
        <w:tc>
          <w:tcPr>
            <w:tcW w:w="680" w:type="dxa"/>
          </w:tcPr>
          <w:p w:rsidR="00C7400F" w:rsidRDefault="00C7400F" w:rsidP="00077948">
            <w:pPr>
              <w:pStyle w:val="RightAlign"/>
            </w:pPr>
            <w:r>
              <w:t>37</w:t>
            </w:r>
          </w:p>
        </w:tc>
        <w:tc>
          <w:tcPr>
            <w:tcW w:w="680" w:type="dxa"/>
            <w:vAlign w:val="bottom"/>
          </w:tcPr>
          <w:p w:rsidR="00C7400F" w:rsidRDefault="00C7400F" w:rsidP="00077948">
            <w:pPr>
              <w:pStyle w:val="RightAlign"/>
            </w:pPr>
            <w:r>
              <w:rPr>
                <w:rFonts w:ascii="Calibri" w:hAnsi="Calibri" w:cs="Calibri"/>
                <w:color w:val="000000"/>
              </w:rPr>
              <w:t>27</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16</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11</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Pr="006F2B55" w:rsidRDefault="00C7400F" w:rsidP="00077948">
            <w:pPr>
              <w:ind w:left="900"/>
              <w:rPr>
                <w:i/>
              </w:rPr>
            </w:pPr>
            <w:r w:rsidRPr="006F2B55">
              <w:rPr>
                <w:i/>
              </w:rPr>
              <w:t>Validity of the assessment</w:t>
            </w:r>
          </w:p>
        </w:tc>
        <w:tc>
          <w:tcPr>
            <w:tcW w:w="4507" w:type="dxa"/>
          </w:tcPr>
          <w:p w:rsidR="00C7400F" w:rsidRDefault="00C7400F" w:rsidP="00077948">
            <w:r>
              <w:t>Any factors related to administration which may impact on the validity of the assessment</w:t>
            </w:r>
          </w:p>
        </w:tc>
        <w:tc>
          <w:tcPr>
            <w:tcW w:w="766" w:type="dxa"/>
          </w:tcPr>
          <w:p w:rsidR="00C7400F" w:rsidRDefault="00C7400F" w:rsidP="00077948">
            <w:pPr>
              <w:pStyle w:val="RightAlign"/>
            </w:pPr>
            <w:r>
              <w:t>3</w:t>
            </w:r>
          </w:p>
        </w:tc>
        <w:tc>
          <w:tcPr>
            <w:tcW w:w="680" w:type="dxa"/>
          </w:tcPr>
          <w:p w:rsidR="00C7400F" w:rsidRDefault="00C7400F" w:rsidP="00077948">
            <w:pPr>
              <w:pStyle w:val="RightAlign"/>
            </w:pPr>
            <w:r>
              <w:t>4</w:t>
            </w:r>
          </w:p>
        </w:tc>
        <w:tc>
          <w:tcPr>
            <w:tcW w:w="680" w:type="dxa"/>
            <w:vAlign w:val="bottom"/>
          </w:tcPr>
          <w:p w:rsidR="00C7400F" w:rsidRDefault="00C7400F" w:rsidP="00077948">
            <w:pPr>
              <w:pStyle w:val="RightAlign"/>
            </w:pPr>
            <w:r>
              <w:rPr>
                <w:rFonts w:ascii="Calibri" w:hAnsi="Calibri" w:cs="Calibri"/>
                <w:color w:val="000000"/>
              </w:rPr>
              <w:t>3</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3</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lastRenderedPageBreak/>
              <w:t>Appropriateness of parent report</w:t>
            </w:r>
          </w:p>
        </w:tc>
        <w:tc>
          <w:tcPr>
            <w:tcW w:w="4507" w:type="dxa"/>
          </w:tcPr>
          <w:p w:rsidR="00C7400F" w:rsidRDefault="00C7400F" w:rsidP="00077948">
            <w:r>
              <w:t>Suggestions related to whether the assessment tools can or should be completed by a proxy reporter</w:t>
            </w:r>
          </w:p>
        </w:tc>
        <w:tc>
          <w:tcPr>
            <w:tcW w:w="766" w:type="dxa"/>
          </w:tcPr>
          <w:p w:rsidR="00C7400F" w:rsidRDefault="00C7400F" w:rsidP="00077948">
            <w:pPr>
              <w:pStyle w:val="RightAlign"/>
            </w:pPr>
            <w:r>
              <w:t>5</w:t>
            </w:r>
          </w:p>
        </w:tc>
        <w:tc>
          <w:tcPr>
            <w:tcW w:w="680" w:type="dxa"/>
          </w:tcPr>
          <w:p w:rsidR="00C7400F" w:rsidRDefault="00C7400F" w:rsidP="00077948">
            <w:pPr>
              <w:pStyle w:val="RightAlign"/>
            </w:pPr>
            <w:r>
              <w:t>11</w:t>
            </w:r>
          </w:p>
        </w:tc>
        <w:tc>
          <w:tcPr>
            <w:tcW w:w="680" w:type="dxa"/>
            <w:vAlign w:val="bottom"/>
          </w:tcPr>
          <w:p w:rsidR="00C7400F" w:rsidRDefault="00C7400F" w:rsidP="00077948">
            <w:pPr>
              <w:pStyle w:val="RightAlign"/>
            </w:pPr>
            <w:r>
              <w:rPr>
                <w:rFonts w:ascii="Calibri" w:hAnsi="Calibri" w:cs="Calibri"/>
                <w:color w:val="000000"/>
              </w:rPr>
              <w:t>13</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12</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Emotional response</w:t>
            </w:r>
          </w:p>
        </w:tc>
        <w:tc>
          <w:tcPr>
            <w:tcW w:w="4507" w:type="dxa"/>
          </w:tcPr>
          <w:p w:rsidR="00C7400F" w:rsidRDefault="00C7400F" w:rsidP="00077948">
            <w:r>
              <w:t>How the assessment itself makes participants feel or react</w:t>
            </w:r>
          </w:p>
        </w:tc>
        <w:tc>
          <w:tcPr>
            <w:tcW w:w="766" w:type="dxa"/>
          </w:tcPr>
          <w:p w:rsidR="00C7400F" w:rsidRDefault="00C7400F" w:rsidP="00077948">
            <w:pPr>
              <w:pStyle w:val="RightAlign"/>
            </w:pPr>
            <w:r>
              <w:t>8</w:t>
            </w:r>
          </w:p>
        </w:tc>
        <w:tc>
          <w:tcPr>
            <w:tcW w:w="680" w:type="dxa"/>
          </w:tcPr>
          <w:p w:rsidR="00C7400F" w:rsidRDefault="00C7400F" w:rsidP="00077948">
            <w:pPr>
              <w:pStyle w:val="RightAlign"/>
            </w:pPr>
            <w:r>
              <w:t>16</w:t>
            </w:r>
          </w:p>
        </w:tc>
        <w:tc>
          <w:tcPr>
            <w:tcW w:w="680" w:type="dxa"/>
            <w:vAlign w:val="bottom"/>
          </w:tcPr>
          <w:p w:rsidR="00C7400F" w:rsidRDefault="00C7400F" w:rsidP="00077948">
            <w:pPr>
              <w:pStyle w:val="RightAlign"/>
            </w:pPr>
            <w:r>
              <w:rPr>
                <w:rFonts w:ascii="Calibri" w:hAnsi="Calibri" w:cs="Calibri"/>
                <w:color w:val="000000"/>
              </w:rPr>
              <w:t>16</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11</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5</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Purpose of the tool</w:t>
            </w:r>
          </w:p>
        </w:tc>
        <w:tc>
          <w:tcPr>
            <w:tcW w:w="4507" w:type="dxa"/>
          </w:tcPr>
          <w:p w:rsidR="00C7400F" w:rsidRDefault="00C7400F" w:rsidP="00077948">
            <w:r>
              <w:t>Suggestions relating to the clinical relevance or broader purpose/use of the tool</w:t>
            </w:r>
          </w:p>
        </w:tc>
        <w:tc>
          <w:tcPr>
            <w:tcW w:w="766" w:type="dxa"/>
          </w:tcPr>
          <w:p w:rsidR="00C7400F" w:rsidRDefault="00C7400F" w:rsidP="00077948">
            <w:pPr>
              <w:pStyle w:val="RightAlign"/>
            </w:pPr>
            <w:r>
              <w:t>10</w:t>
            </w:r>
          </w:p>
        </w:tc>
        <w:tc>
          <w:tcPr>
            <w:tcW w:w="680" w:type="dxa"/>
          </w:tcPr>
          <w:p w:rsidR="00C7400F" w:rsidRDefault="00C7400F" w:rsidP="00077948">
            <w:pPr>
              <w:pStyle w:val="RightAlign"/>
            </w:pPr>
            <w:r>
              <w:t>22</w:t>
            </w:r>
          </w:p>
        </w:tc>
        <w:tc>
          <w:tcPr>
            <w:tcW w:w="680" w:type="dxa"/>
            <w:vAlign w:val="bottom"/>
          </w:tcPr>
          <w:p w:rsidR="00C7400F" w:rsidRDefault="00C7400F" w:rsidP="00077948">
            <w:pPr>
              <w:pStyle w:val="RightAlign"/>
            </w:pPr>
            <w:r>
              <w:rPr>
                <w:rFonts w:ascii="Calibri" w:hAnsi="Calibri" w:cs="Calibri"/>
                <w:color w:val="000000"/>
              </w:rPr>
              <w:t>14</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9</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5</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Pr="006F2B55" w:rsidRDefault="00C7400F" w:rsidP="00077948">
            <w:pPr>
              <w:rPr>
                <w:b/>
              </w:rPr>
            </w:pPr>
            <w:r w:rsidRPr="006F2B55">
              <w:rPr>
                <w:b/>
              </w:rPr>
              <w:t>Presentation</w:t>
            </w:r>
          </w:p>
        </w:tc>
        <w:tc>
          <w:tcPr>
            <w:tcW w:w="4507" w:type="dxa"/>
          </w:tcPr>
          <w:p w:rsidR="00C7400F" w:rsidRDefault="00C7400F" w:rsidP="00077948">
            <w:r>
              <w:t>How the assessment tool is displayed or presented</w:t>
            </w:r>
          </w:p>
        </w:tc>
        <w:tc>
          <w:tcPr>
            <w:tcW w:w="766" w:type="dxa"/>
          </w:tcPr>
          <w:p w:rsidR="00C7400F" w:rsidRDefault="00C7400F" w:rsidP="00077948">
            <w:pPr>
              <w:pStyle w:val="RightAlign"/>
            </w:pPr>
            <w:r>
              <w:t>14</w:t>
            </w:r>
          </w:p>
        </w:tc>
        <w:tc>
          <w:tcPr>
            <w:tcW w:w="680" w:type="dxa"/>
          </w:tcPr>
          <w:p w:rsidR="00C7400F" w:rsidRDefault="00C7400F" w:rsidP="00077948">
            <w:pPr>
              <w:pStyle w:val="RightAlign"/>
            </w:pPr>
            <w:r>
              <w:t>109</w:t>
            </w:r>
          </w:p>
        </w:tc>
        <w:tc>
          <w:tcPr>
            <w:tcW w:w="680" w:type="dxa"/>
            <w:vAlign w:val="bottom"/>
          </w:tcPr>
          <w:p w:rsidR="00C7400F" w:rsidRDefault="00C7400F" w:rsidP="00077948">
            <w:pPr>
              <w:pStyle w:val="RightAlign"/>
            </w:pPr>
            <w:r>
              <w:rPr>
                <w:rFonts w:ascii="Calibri" w:hAnsi="Calibri" w:cs="Calibri"/>
                <w:color w:val="000000"/>
              </w:rPr>
              <w:t>29</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11</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Scaling</w:t>
            </w:r>
          </w:p>
        </w:tc>
        <w:tc>
          <w:tcPr>
            <w:tcW w:w="4507" w:type="dxa"/>
          </w:tcPr>
          <w:p w:rsidR="00C7400F" w:rsidRDefault="00C7400F" w:rsidP="00077948">
            <w:r>
              <w:t>Suggestions as to how responses should be presented</w:t>
            </w:r>
          </w:p>
        </w:tc>
        <w:tc>
          <w:tcPr>
            <w:tcW w:w="766" w:type="dxa"/>
          </w:tcPr>
          <w:p w:rsidR="00C7400F" w:rsidRDefault="00C7400F" w:rsidP="00077948">
            <w:pPr>
              <w:pStyle w:val="RightAlign"/>
            </w:pPr>
            <w:r>
              <w:t>14</w:t>
            </w:r>
          </w:p>
        </w:tc>
        <w:tc>
          <w:tcPr>
            <w:tcW w:w="680" w:type="dxa"/>
          </w:tcPr>
          <w:p w:rsidR="00C7400F" w:rsidRDefault="00C7400F" w:rsidP="00077948">
            <w:pPr>
              <w:pStyle w:val="RightAlign"/>
              <w:jc w:val="center"/>
            </w:pPr>
            <w:r>
              <w:t xml:space="preserve">               63</w:t>
            </w:r>
          </w:p>
        </w:tc>
        <w:tc>
          <w:tcPr>
            <w:tcW w:w="680" w:type="dxa"/>
            <w:vAlign w:val="bottom"/>
          </w:tcPr>
          <w:p w:rsidR="00C7400F" w:rsidRDefault="00C7400F" w:rsidP="00077948">
            <w:pPr>
              <w:pStyle w:val="RightAlign"/>
              <w:jc w:val="center"/>
            </w:pPr>
            <w:r>
              <w:rPr>
                <w:rFonts w:ascii="Calibri" w:hAnsi="Calibri" w:cs="Calibri"/>
                <w:color w:val="000000"/>
              </w:rPr>
              <w:t>29</w:t>
            </w:r>
          </w:p>
        </w:tc>
        <w:tc>
          <w:tcPr>
            <w:tcW w:w="709" w:type="dxa"/>
            <w:vAlign w:val="bottom"/>
          </w:tcPr>
          <w:p w:rsidR="00C7400F" w:rsidRDefault="00C7400F" w:rsidP="00077948">
            <w:pPr>
              <w:pStyle w:val="RightAlign"/>
              <w:jc w:val="center"/>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jc w:val="center"/>
              <w:rPr>
                <w:rFonts w:ascii="Calibri" w:hAnsi="Calibri" w:cs="Calibri"/>
                <w:color w:val="000000"/>
              </w:rPr>
            </w:pPr>
            <w:r>
              <w:rPr>
                <w:rFonts w:ascii="Calibri" w:hAnsi="Calibri" w:cs="Calibri"/>
                <w:color w:val="000000"/>
              </w:rPr>
              <w:t>11</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Visual presentation</w:t>
            </w:r>
          </w:p>
        </w:tc>
        <w:tc>
          <w:tcPr>
            <w:tcW w:w="4507" w:type="dxa"/>
          </w:tcPr>
          <w:p w:rsidR="00C7400F" w:rsidRDefault="00C7400F" w:rsidP="00077948">
            <w:r>
              <w:t>Suggestions as to how the assessment should be presented visually</w:t>
            </w:r>
          </w:p>
        </w:tc>
        <w:tc>
          <w:tcPr>
            <w:tcW w:w="766" w:type="dxa"/>
          </w:tcPr>
          <w:p w:rsidR="00C7400F" w:rsidRDefault="00C7400F" w:rsidP="00077948">
            <w:pPr>
              <w:pStyle w:val="RightAlign"/>
            </w:pPr>
            <w:r>
              <w:t>2</w:t>
            </w:r>
          </w:p>
        </w:tc>
        <w:tc>
          <w:tcPr>
            <w:tcW w:w="680" w:type="dxa"/>
          </w:tcPr>
          <w:p w:rsidR="00C7400F" w:rsidRDefault="00C7400F" w:rsidP="00077948">
            <w:pPr>
              <w:pStyle w:val="RightAlign"/>
            </w:pPr>
            <w:r>
              <w:t>4</w:t>
            </w:r>
          </w:p>
        </w:tc>
        <w:tc>
          <w:tcPr>
            <w:tcW w:w="680" w:type="dxa"/>
            <w:vAlign w:val="bottom"/>
          </w:tcPr>
          <w:p w:rsidR="00C7400F" w:rsidRDefault="00C7400F" w:rsidP="00077948">
            <w:pPr>
              <w:pStyle w:val="RightAlign"/>
            </w:pPr>
            <w:r>
              <w:rPr>
                <w:rFonts w:ascii="Calibri" w:hAnsi="Calibri" w:cs="Calibri"/>
                <w:color w:val="000000"/>
              </w:rPr>
              <w:t>2</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2</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Pr="006F2B55" w:rsidRDefault="00C7400F" w:rsidP="00077948">
            <w:pPr>
              <w:rPr>
                <w:b/>
              </w:rPr>
            </w:pPr>
            <w:r w:rsidRPr="006F2B55">
              <w:rPr>
                <w:b/>
              </w:rPr>
              <w:t>Relevance</w:t>
            </w:r>
          </w:p>
        </w:tc>
        <w:tc>
          <w:tcPr>
            <w:tcW w:w="4507" w:type="dxa"/>
          </w:tcPr>
          <w:p w:rsidR="00C7400F" w:rsidRDefault="00C7400F" w:rsidP="00077948">
            <w:r>
              <w:t>Suggestions relating to the relevance or meaning of the tool for people with cerebral palsy</w:t>
            </w:r>
          </w:p>
        </w:tc>
        <w:tc>
          <w:tcPr>
            <w:tcW w:w="766" w:type="dxa"/>
          </w:tcPr>
          <w:p w:rsidR="00C7400F" w:rsidRDefault="00C7400F" w:rsidP="00077948">
            <w:pPr>
              <w:pStyle w:val="RightAlign"/>
            </w:pPr>
            <w:r>
              <w:t>14</w:t>
            </w:r>
          </w:p>
        </w:tc>
        <w:tc>
          <w:tcPr>
            <w:tcW w:w="680" w:type="dxa"/>
          </w:tcPr>
          <w:p w:rsidR="00C7400F" w:rsidRDefault="00C7400F" w:rsidP="00077948">
            <w:pPr>
              <w:pStyle w:val="RightAlign"/>
            </w:pPr>
            <w:r>
              <w:t>111</w:t>
            </w:r>
          </w:p>
        </w:tc>
        <w:tc>
          <w:tcPr>
            <w:tcW w:w="680" w:type="dxa"/>
            <w:vAlign w:val="bottom"/>
          </w:tcPr>
          <w:p w:rsidR="00C7400F" w:rsidRDefault="00C7400F" w:rsidP="00077948">
            <w:pPr>
              <w:pStyle w:val="RightAlign"/>
            </w:pPr>
            <w:r>
              <w:rPr>
                <w:rFonts w:ascii="Calibri" w:hAnsi="Calibri" w:cs="Calibri"/>
                <w:color w:val="000000"/>
              </w:rPr>
              <w:t>30</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12</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Age group</w:t>
            </w:r>
          </w:p>
        </w:tc>
        <w:tc>
          <w:tcPr>
            <w:tcW w:w="4507" w:type="dxa"/>
          </w:tcPr>
          <w:p w:rsidR="00C7400F" w:rsidRDefault="00C7400F" w:rsidP="00077948">
            <w:r>
              <w:t>Suggestions related to how age (e.g. younger age) might impact on the relevance of an item</w:t>
            </w:r>
          </w:p>
        </w:tc>
        <w:tc>
          <w:tcPr>
            <w:tcW w:w="766" w:type="dxa"/>
          </w:tcPr>
          <w:p w:rsidR="00C7400F" w:rsidRDefault="00C7400F" w:rsidP="00077948">
            <w:pPr>
              <w:pStyle w:val="RightAlign"/>
            </w:pPr>
            <w:r>
              <w:t>1</w:t>
            </w:r>
          </w:p>
        </w:tc>
        <w:tc>
          <w:tcPr>
            <w:tcW w:w="680" w:type="dxa"/>
          </w:tcPr>
          <w:p w:rsidR="00C7400F" w:rsidRDefault="00C7400F" w:rsidP="00077948">
            <w:pPr>
              <w:pStyle w:val="RightAlign"/>
            </w:pPr>
            <w:r>
              <w:t>1</w:t>
            </w:r>
          </w:p>
        </w:tc>
        <w:tc>
          <w:tcPr>
            <w:tcW w:w="680" w:type="dxa"/>
            <w:vAlign w:val="bottom"/>
          </w:tcPr>
          <w:p w:rsidR="00C7400F" w:rsidRDefault="00C7400F" w:rsidP="00077948">
            <w:pPr>
              <w:pStyle w:val="RightAlign"/>
            </w:pPr>
            <w:r>
              <w:rPr>
                <w:rFonts w:ascii="Calibri" w:hAnsi="Calibri" w:cs="Calibri"/>
                <w:color w:val="000000"/>
              </w:rPr>
              <w:t>1</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Inappropriate wording</w:t>
            </w:r>
          </w:p>
        </w:tc>
        <w:tc>
          <w:tcPr>
            <w:tcW w:w="4507" w:type="dxa"/>
          </w:tcPr>
          <w:p w:rsidR="00C7400F" w:rsidRDefault="00C7400F" w:rsidP="00077948">
            <w:r>
              <w:t>Wording which is inappropriate for individuals with disability, including but not limited to alternative mobility and communication strategies</w:t>
            </w:r>
          </w:p>
        </w:tc>
        <w:tc>
          <w:tcPr>
            <w:tcW w:w="766" w:type="dxa"/>
          </w:tcPr>
          <w:p w:rsidR="00C7400F" w:rsidRDefault="00C7400F" w:rsidP="00077948">
            <w:pPr>
              <w:pStyle w:val="RightAlign"/>
            </w:pPr>
            <w:r>
              <w:t>8</w:t>
            </w:r>
          </w:p>
        </w:tc>
        <w:tc>
          <w:tcPr>
            <w:tcW w:w="680" w:type="dxa"/>
          </w:tcPr>
          <w:p w:rsidR="00C7400F" w:rsidRDefault="00C7400F" w:rsidP="00077948">
            <w:pPr>
              <w:pStyle w:val="RightAlign"/>
            </w:pPr>
            <w:r>
              <w:t>14</w:t>
            </w:r>
          </w:p>
        </w:tc>
        <w:tc>
          <w:tcPr>
            <w:tcW w:w="680" w:type="dxa"/>
            <w:vAlign w:val="bottom"/>
          </w:tcPr>
          <w:p w:rsidR="00C7400F" w:rsidRDefault="00C7400F" w:rsidP="00077948">
            <w:pPr>
              <w:pStyle w:val="RightAlign"/>
            </w:pPr>
            <w:r>
              <w:rPr>
                <w:rFonts w:ascii="Calibri" w:hAnsi="Calibri" w:cs="Calibri"/>
                <w:color w:val="000000"/>
              </w:rPr>
              <w:t>16</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10</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6</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Meaningful to children with CP</w:t>
            </w:r>
          </w:p>
        </w:tc>
        <w:tc>
          <w:tcPr>
            <w:tcW w:w="4507" w:type="dxa"/>
          </w:tcPr>
          <w:p w:rsidR="00C7400F" w:rsidRDefault="00C7400F" w:rsidP="00077948">
            <w:r>
              <w:t>Are the tool items and response options meaningful specifically for children and young adults with cerebral palsy and their unique needs?</w:t>
            </w:r>
          </w:p>
        </w:tc>
        <w:tc>
          <w:tcPr>
            <w:tcW w:w="766" w:type="dxa"/>
          </w:tcPr>
          <w:p w:rsidR="00C7400F" w:rsidRDefault="00C7400F" w:rsidP="00077948">
            <w:pPr>
              <w:pStyle w:val="RightAlign"/>
            </w:pPr>
            <w:r>
              <w:t>9</w:t>
            </w:r>
          </w:p>
        </w:tc>
        <w:tc>
          <w:tcPr>
            <w:tcW w:w="680" w:type="dxa"/>
          </w:tcPr>
          <w:p w:rsidR="00C7400F" w:rsidRDefault="00C7400F" w:rsidP="00077948">
            <w:pPr>
              <w:pStyle w:val="RightAlign"/>
            </w:pPr>
            <w:r>
              <w:t>12</w:t>
            </w:r>
          </w:p>
        </w:tc>
        <w:tc>
          <w:tcPr>
            <w:tcW w:w="680" w:type="dxa"/>
            <w:vAlign w:val="bottom"/>
          </w:tcPr>
          <w:p w:rsidR="00C7400F" w:rsidRDefault="00C7400F" w:rsidP="00077948">
            <w:pPr>
              <w:pStyle w:val="RightAlign"/>
            </w:pPr>
            <w:r>
              <w:rPr>
                <w:rFonts w:ascii="Calibri" w:hAnsi="Calibri" w:cs="Calibri"/>
                <w:color w:val="000000"/>
              </w:rPr>
              <w:t>18</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10</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8</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Pr="006F2B55" w:rsidRDefault="00C7400F" w:rsidP="00077948">
            <w:pPr>
              <w:ind w:left="900"/>
              <w:rPr>
                <w:i/>
              </w:rPr>
            </w:pPr>
            <w:r w:rsidRPr="006F2B55">
              <w:rPr>
                <w:i/>
              </w:rPr>
              <w:t>Autonomy</w:t>
            </w:r>
          </w:p>
        </w:tc>
        <w:tc>
          <w:tcPr>
            <w:tcW w:w="4507" w:type="dxa"/>
          </w:tcPr>
          <w:p w:rsidR="00C7400F" w:rsidRDefault="00C7400F" w:rsidP="00077948">
            <w:r>
              <w:t>Suggestions as to how to make items more relevant for individuals with disability who may have reduced autonomy in their day to day decision making.</w:t>
            </w:r>
          </w:p>
        </w:tc>
        <w:tc>
          <w:tcPr>
            <w:tcW w:w="766" w:type="dxa"/>
          </w:tcPr>
          <w:p w:rsidR="00C7400F" w:rsidRDefault="00C7400F" w:rsidP="00077948">
            <w:pPr>
              <w:pStyle w:val="RightAlign"/>
            </w:pPr>
            <w:r>
              <w:t>9</w:t>
            </w:r>
          </w:p>
        </w:tc>
        <w:tc>
          <w:tcPr>
            <w:tcW w:w="680" w:type="dxa"/>
          </w:tcPr>
          <w:p w:rsidR="00C7400F" w:rsidRDefault="00C7400F" w:rsidP="00077948">
            <w:pPr>
              <w:pStyle w:val="RightAlign"/>
            </w:pPr>
            <w:r>
              <w:t>12</w:t>
            </w:r>
          </w:p>
        </w:tc>
        <w:tc>
          <w:tcPr>
            <w:tcW w:w="680" w:type="dxa"/>
            <w:vAlign w:val="bottom"/>
          </w:tcPr>
          <w:p w:rsidR="00C7400F" w:rsidRDefault="00C7400F" w:rsidP="00077948">
            <w:pPr>
              <w:pStyle w:val="RightAlign"/>
            </w:pPr>
            <w:r>
              <w:rPr>
                <w:rFonts w:ascii="Calibri" w:hAnsi="Calibri" w:cs="Calibri"/>
                <w:color w:val="000000"/>
              </w:rPr>
              <w:t>18</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10</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8</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t>Purpose of items</w:t>
            </w:r>
          </w:p>
        </w:tc>
        <w:tc>
          <w:tcPr>
            <w:tcW w:w="4507" w:type="dxa"/>
          </w:tcPr>
          <w:p w:rsidR="00C7400F" w:rsidRDefault="00C7400F" w:rsidP="00077948">
            <w:r>
              <w:t>Are the items themselves relevant for children and young adults with CP?</w:t>
            </w:r>
          </w:p>
        </w:tc>
        <w:tc>
          <w:tcPr>
            <w:tcW w:w="766" w:type="dxa"/>
          </w:tcPr>
          <w:p w:rsidR="00C7400F" w:rsidRDefault="00C7400F" w:rsidP="00077948">
            <w:pPr>
              <w:pStyle w:val="RightAlign"/>
            </w:pPr>
            <w:r>
              <w:t>3</w:t>
            </w:r>
          </w:p>
        </w:tc>
        <w:tc>
          <w:tcPr>
            <w:tcW w:w="680" w:type="dxa"/>
          </w:tcPr>
          <w:p w:rsidR="00C7400F" w:rsidRDefault="00C7400F" w:rsidP="00077948">
            <w:pPr>
              <w:pStyle w:val="RightAlign"/>
            </w:pPr>
            <w:r>
              <w:t>7</w:t>
            </w:r>
          </w:p>
        </w:tc>
        <w:tc>
          <w:tcPr>
            <w:tcW w:w="680" w:type="dxa"/>
            <w:vAlign w:val="bottom"/>
          </w:tcPr>
          <w:p w:rsidR="00C7400F" w:rsidRDefault="00C7400F" w:rsidP="00077948">
            <w:pPr>
              <w:pStyle w:val="RightAlign"/>
            </w:pPr>
            <w:r>
              <w:t>3</w:t>
            </w:r>
          </w:p>
        </w:tc>
        <w:tc>
          <w:tcPr>
            <w:tcW w:w="709" w:type="dxa"/>
            <w:vAlign w:val="bottom"/>
          </w:tcPr>
          <w:p w:rsidR="00C7400F" w:rsidRDefault="00C7400F" w:rsidP="00077948">
            <w:pPr>
              <w:pStyle w:val="RightAlign"/>
            </w:pPr>
            <w:r>
              <w:t>2</w:t>
            </w:r>
          </w:p>
        </w:tc>
        <w:tc>
          <w:tcPr>
            <w:tcW w:w="708" w:type="dxa"/>
            <w:vAlign w:val="bottom"/>
          </w:tcPr>
          <w:p w:rsidR="00C7400F" w:rsidRDefault="00C7400F" w:rsidP="00077948">
            <w:pPr>
              <w:pStyle w:val="RightAlign"/>
            </w:pPr>
            <w:r>
              <w:t>1</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Default="00C7400F" w:rsidP="00077948">
            <w:pPr>
              <w:ind w:left="450"/>
            </w:pPr>
            <w:r>
              <w:t>Purpose of tool</w:t>
            </w:r>
          </w:p>
        </w:tc>
        <w:tc>
          <w:tcPr>
            <w:tcW w:w="4507" w:type="dxa"/>
          </w:tcPr>
          <w:p w:rsidR="00C7400F" w:rsidRDefault="00C7400F" w:rsidP="00077948">
            <w:r>
              <w:t>Is the tool as a whole relevant to children and young adults with CP?</w:t>
            </w:r>
          </w:p>
        </w:tc>
        <w:tc>
          <w:tcPr>
            <w:tcW w:w="766" w:type="dxa"/>
          </w:tcPr>
          <w:p w:rsidR="00C7400F" w:rsidRDefault="00C7400F" w:rsidP="00077948">
            <w:pPr>
              <w:pStyle w:val="RightAlign"/>
            </w:pPr>
            <w:r>
              <w:t>2</w:t>
            </w:r>
          </w:p>
        </w:tc>
        <w:tc>
          <w:tcPr>
            <w:tcW w:w="680" w:type="dxa"/>
          </w:tcPr>
          <w:p w:rsidR="00C7400F" w:rsidRDefault="00C7400F" w:rsidP="00077948">
            <w:pPr>
              <w:pStyle w:val="RightAlign"/>
            </w:pPr>
            <w:r>
              <w:t>4</w:t>
            </w:r>
          </w:p>
        </w:tc>
        <w:tc>
          <w:tcPr>
            <w:tcW w:w="680" w:type="dxa"/>
            <w:vAlign w:val="bottom"/>
          </w:tcPr>
          <w:p w:rsidR="00C7400F" w:rsidRDefault="00C7400F" w:rsidP="00077948">
            <w:pPr>
              <w:pStyle w:val="RightAlign"/>
            </w:pPr>
            <w:r>
              <w:t>2</w:t>
            </w:r>
          </w:p>
        </w:tc>
        <w:tc>
          <w:tcPr>
            <w:tcW w:w="709" w:type="dxa"/>
            <w:vAlign w:val="bottom"/>
          </w:tcPr>
          <w:p w:rsidR="00C7400F" w:rsidRDefault="00C7400F" w:rsidP="00077948">
            <w:pPr>
              <w:pStyle w:val="RightAlign"/>
            </w:pPr>
            <w:r>
              <w:t>1</w:t>
            </w:r>
          </w:p>
        </w:tc>
        <w:tc>
          <w:tcPr>
            <w:tcW w:w="708" w:type="dxa"/>
            <w:vAlign w:val="bottom"/>
          </w:tcPr>
          <w:p w:rsidR="00C7400F" w:rsidRDefault="00C7400F" w:rsidP="00077948">
            <w:pPr>
              <w:pStyle w:val="RightAlign"/>
            </w:pPr>
            <w:r>
              <w:t>1</w:t>
            </w:r>
          </w:p>
        </w:tc>
      </w:tr>
      <w:tr w:rsidR="00C7400F" w:rsidTr="00077948">
        <w:trPr>
          <w:cnfStyle w:val="000000010000" w:firstRow="0" w:lastRow="0" w:firstColumn="0" w:lastColumn="0" w:oddVBand="0" w:evenVBand="0" w:oddHBand="0" w:evenHBand="1" w:firstRowFirstColumn="0" w:firstRowLastColumn="0" w:lastRowFirstColumn="0" w:lastRowLastColumn="0"/>
        </w:trPr>
        <w:tc>
          <w:tcPr>
            <w:tcW w:w="3149" w:type="dxa"/>
          </w:tcPr>
          <w:p w:rsidR="00C7400F" w:rsidRDefault="00C7400F" w:rsidP="00077948">
            <w:pPr>
              <w:ind w:left="450"/>
            </w:pPr>
            <w:r>
              <w:lastRenderedPageBreak/>
              <w:t>Recall period</w:t>
            </w:r>
          </w:p>
        </w:tc>
        <w:tc>
          <w:tcPr>
            <w:tcW w:w="4507" w:type="dxa"/>
          </w:tcPr>
          <w:p w:rsidR="00C7400F" w:rsidRDefault="00C7400F" w:rsidP="00077948">
            <w:r>
              <w:t>Suggestions related to the recall period of the tool (i.e. one week, two weeks, etc.)</w:t>
            </w:r>
          </w:p>
        </w:tc>
        <w:tc>
          <w:tcPr>
            <w:tcW w:w="766" w:type="dxa"/>
          </w:tcPr>
          <w:p w:rsidR="00C7400F" w:rsidRDefault="00C7400F" w:rsidP="00077948">
            <w:pPr>
              <w:pStyle w:val="RightAlign"/>
            </w:pPr>
            <w:r>
              <w:t>1</w:t>
            </w:r>
          </w:p>
        </w:tc>
        <w:tc>
          <w:tcPr>
            <w:tcW w:w="680" w:type="dxa"/>
          </w:tcPr>
          <w:p w:rsidR="00C7400F" w:rsidRDefault="00C7400F" w:rsidP="00077948">
            <w:pPr>
              <w:pStyle w:val="RightAlign"/>
            </w:pPr>
            <w:r>
              <w:t>1</w:t>
            </w:r>
          </w:p>
        </w:tc>
        <w:tc>
          <w:tcPr>
            <w:tcW w:w="680" w:type="dxa"/>
            <w:vAlign w:val="bottom"/>
          </w:tcPr>
          <w:p w:rsidR="00C7400F" w:rsidRDefault="00C7400F" w:rsidP="00077948">
            <w:pPr>
              <w:pStyle w:val="RightAlign"/>
            </w:pPr>
            <w:r>
              <w:rPr>
                <w:rFonts w:ascii="Calibri" w:hAnsi="Calibri" w:cs="Calibri"/>
                <w:color w:val="000000"/>
              </w:rPr>
              <w:t>1</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0</w:t>
            </w:r>
          </w:p>
        </w:tc>
      </w:tr>
      <w:tr w:rsidR="00C7400F" w:rsidTr="00077948">
        <w:trPr>
          <w:cnfStyle w:val="000000100000" w:firstRow="0" w:lastRow="0" w:firstColumn="0" w:lastColumn="0" w:oddVBand="0" w:evenVBand="0" w:oddHBand="1" w:evenHBand="0" w:firstRowFirstColumn="0" w:firstRowLastColumn="0" w:lastRowFirstColumn="0" w:lastRowLastColumn="0"/>
        </w:trPr>
        <w:tc>
          <w:tcPr>
            <w:tcW w:w="3149" w:type="dxa"/>
          </w:tcPr>
          <w:p w:rsidR="00C7400F" w:rsidRPr="006F2B55" w:rsidRDefault="00C7400F" w:rsidP="00077948">
            <w:pPr>
              <w:rPr>
                <w:b/>
              </w:rPr>
            </w:pPr>
            <w:r w:rsidRPr="006F2B55">
              <w:rPr>
                <w:b/>
              </w:rPr>
              <w:t>Suggested changes</w:t>
            </w:r>
          </w:p>
        </w:tc>
        <w:tc>
          <w:tcPr>
            <w:tcW w:w="4507" w:type="dxa"/>
          </w:tcPr>
          <w:p w:rsidR="00C7400F" w:rsidRDefault="00C7400F" w:rsidP="00077948">
            <w:r w:rsidRPr="006F2B55">
              <w:t>All suggested practical changes/modifications to the tools</w:t>
            </w:r>
          </w:p>
          <w:p w:rsidR="00C7400F" w:rsidRPr="002C611C" w:rsidRDefault="00C7400F" w:rsidP="00077948">
            <w:pPr>
              <w:rPr>
                <w:i/>
              </w:rPr>
            </w:pPr>
            <w:r w:rsidRPr="002C611C">
              <w:rPr>
                <w:i/>
              </w:rPr>
              <w:t>(see summary of suggested changes</w:t>
            </w:r>
            <w:r>
              <w:rPr>
                <w:i/>
              </w:rPr>
              <w:t xml:space="preserve"> table</w:t>
            </w:r>
            <w:r w:rsidRPr="002C611C">
              <w:rPr>
                <w:i/>
              </w:rPr>
              <w:t xml:space="preserve"> for further detail)</w:t>
            </w:r>
          </w:p>
        </w:tc>
        <w:tc>
          <w:tcPr>
            <w:tcW w:w="766" w:type="dxa"/>
          </w:tcPr>
          <w:p w:rsidR="00C7400F" w:rsidRDefault="00C7400F" w:rsidP="00077948">
            <w:pPr>
              <w:pStyle w:val="RightAlign"/>
            </w:pPr>
            <w:r>
              <w:t>14</w:t>
            </w:r>
          </w:p>
        </w:tc>
        <w:tc>
          <w:tcPr>
            <w:tcW w:w="680" w:type="dxa"/>
          </w:tcPr>
          <w:p w:rsidR="00C7400F" w:rsidRDefault="00C7400F" w:rsidP="00077948">
            <w:pPr>
              <w:pStyle w:val="RightAlign"/>
            </w:pPr>
            <w:r>
              <w:t>299</w:t>
            </w:r>
          </w:p>
        </w:tc>
        <w:tc>
          <w:tcPr>
            <w:tcW w:w="680" w:type="dxa"/>
            <w:vAlign w:val="bottom"/>
          </w:tcPr>
          <w:p w:rsidR="00C7400F" w:rsidRDefault="00C7400F" w:rsidP="00077948">
            <w:pPr>
              <w:pStyle w:val="RightAlign"/>
            </w:pPr>
            <w:r>
              <w:rPr>
                <w:rFonts w:ascii="Calibri" w:hAnsi="Calibri" w:cs="Calibri"/>
                <w:color w:val="000000"/>
              </w:rPr>
              <w:t>30</w:t>
            </w:r>
          </w:p>
        </w:tc>
        <w:tc>
          <w:tcPr>
            <w:tcW w:w="709" w:type="dxa"/>
            <w:vAlign w:val="bottom"/>
          </w:tcPr>
          <w:p w:rsidR="00C7400F" w:rsidRDefault="00C7400F" w:rsidP="00077948">
            <w:pPr>
              <w:pStyle w:val="RightAlign"/>
              <w:rPr>
                <w:rFonts w:ascii="Calibri" w:hAnsi="Calibri" w:cs="Calibri"/>
                <w:color w:val="000000"/>
              </w:rPr>
            </w:pPr>
            <w:r>
              <w:rPr>
                <w:rFonts w:ascii="Calibri" w:hAnsi="Calibri" w:cs="Calibri"/>
                <w:color w:val="000000"/>
              </w:rPr>
              <w:t>18</w:t>
            </w:r>
          </w:p>
        </w:tc>
        <w:tc>
          <w:tcPr>
            <w:tcW w:w="708" w:type="dxa"/>
            <w:vAlign w:val="bottom"/>
          </w:tcPr>
          <w:p w:rsidR="00C7400F" w:rsidRDefault="00C7400F" w:rsidP="00077948">
            <w:pPr>
              <w:pStyle w:val="RightAlign"/>
              <w:rPr>
                <w:rFonts w:ascii="Calibri" w:hAnsi="Calibri" w:cs="Calibri"/>
                <w:color w:val="000000"/>
              </w:rPr>
            </w:pPr>
            <w:r>
              <w:rPr>
                <w:rFonts w:ascii="Calibri" w:hAnsi="Calibri" w:cs="Calibri"/>
                <w:color w:val="000000"/>
              </w:rPr>
              <w:t>12</w:t>
            </w:r>
          </w:p>
        </w:tc>
      </w:tr>
    </w:tbl>
    <w:p w:rsidR="004A3E0D" w:rsidRDefault="004A3E0D"/>
    <w:sectPr w:rsidR="004A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0F"/>
    <w:rsid w:val="004A3E0D"/>
    <w:rsid w:val="00C7400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187"/>
  <w15:chartTrackingRefBased/>
  <w15:docId w15:val="{142E3BBC-428A-424B-978D-72092D60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lderDescription">
    <w:name w:val="Folder Description"/>
    <w:basedOn w:val="Normal"/>
    <w:qFormat/>
    <w:rsid w:val="00C7400F"/>
    <w:pPr>
      <w:keepNext/>
      <w:keepLines/>
    </w:pPr>
    <w:rPr>
      <w:rFonts w:asciiTheme="majorHAnsi" w:eastAsiaTheme="majorEastAsia" w:hAnsiTheme="majorHAnsi" w:cstheme="majorBidi"/>
      <w:lang w:eastAsia="ja-JP"/>
    </w:rPr>
  </w:style>
  <w:style w:type="paragraph" w:customStyle="1" w:styleId="TableHeader">
    <w:name w:val="Table Header"/>
    <w:rsid w:val="00C7400F"/>
    <w:rPr>
      <w:rFonts w:asciiTheme="majorHAnsi" w:eastAsiaTheme="majorEastAsia" w:hAnsiTheme="majorHAnsi" w:cstheme="majorBidi"/>
      <w:color w:val="FFFFFF"/>
      <w:lang w:eastAsia="ja-JP"/>
    </w:rPr>
  </w:style>
  <w:style w:type="paragraph" w:customStyle="1" w:styleId="RightAlign">
    <w:name w:val="Right Align"/>
    <w:basedOn w:val="Normal"/>
    <w:rsid w:val="00C7400F"/>
    <w:pPr>
      <w:jc w:val="right"/>
    </w:pPr>
    <w:rPr>
      <w:rFonts w:eastAsiaTheme="minorEastAsia" w:hAnsi="Times New Roman" w:cs="Times New Roman"/>
      <w:lang w:eastAsia="ja-JP"/>
    </w:rPr>
  </w:style>
  <w:style w:type="table" w:customStyle="1" w:styleId="NodesTable">
    <w:name w:val="Nodes Table"/>
    <w:rsid w:val="00C7400F"/>
    <w:rPr>
      <w:rFonts w:eastAsiaTheme="minorEastAsia" w:hAnsi="Times New Roman" w:cs="Times New Roman"/>
      <w:sz w:val="20"/>
      <w:szCs w:val="20"/>
      <w:lang w:eastAsia="ja-JP"/>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Smith</dc:creator>
  <cp:keywords/>
  <dc:description/>
  <cp:lastModifiedBy>Meredith Smith</cp:lastModifiedBy>
  <cp:revision>1</cp:revision>
  <dcterms:created xsi:type="dcterms:W3CDTF">2023-08-28T02:34:00Z</dcterms:created>
  <dcterms:modified xsi:type="dcterms:W3CDTF">2023-08-28T02:35:00Z</dcterms:modified>
</cp:coreProperties>
</file>