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762" w:rsidRDefault="007D5AA8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D5AA8">
        <w:rPr>
          <w:noProof/>
          <w:lang w:eastAsia="it-IT"/>
        </w:rPr>
        <w:drawing>
          <wp:inline distT="0" distB="0" distL="0" distR="0">
            <wp:extent cx="9072245" cy="7702490"/>
            <wp:effectExtent l="19050" t="0" r="0" b="0"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770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AA8" w:rsidRDefault="007D5AA8" w:rsidP="00B823D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D5AA8">
        <w:rPr>
          <w:noProof/>
          <w:lang w:eastAsia="it-IT"/>
        </w:rPr>
        <w:lastRenderedPageBreak/>
        <w:drawing>
          <wp:inline distT="0" distB="0" distL="0" distR="0">
            <wp:extent cx="9072245" cy="8185186"/>
            <wp:effectExtent l="19050" t="0" r="0" b="0"/>
            <wp:docPr id="9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8185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AA8" w:rsidRDefault="007D5AA8" w:rsidP="00B823D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D5AA8">
        <w:rPr>
          <w:noProof/>
          <w:lang w:eastAsia="it-IT"/>
        </w:rPr>
        <w:lastRenderedPageBreak/>
        <w:drawing>
          <wp:inline distT="0" distB="0" distL="0" distR="0">
            <wp:extent cx="9072245" cy="8187828"/>
            <wp:effectExtent l="19050" t="0" r="0" b="0"/>
            <wp:docPr id="10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8187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AA8" w:rsidRDefault="007D5AA8" w:rsidP="00B823D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D5AA8">
        <w:rPr>
          <w:noProof/>
          <w:lang w:eastAsia="it-IT"/>
        </w:rPr>
        <w:lastRenderedPageBreak/>
        <w:drawing>
          <wp:inline distT="0" distB="0" distL="0" distR="0">
            <wp:extent cx="9072245" cy="8182106"/>
            <wp:effectExtent l="19050" t="0" r="0" b="0"/>
            <wp:docPr id="11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8182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AA8" w:rsidRDefault="007D5AA8" w:rsidP="00B823D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D5AA8">
        <w:rPr>
          <w:noProof/>
          <w:lang w:eastAsia="it-IT"/>
        </w:rPr>
        <w:lastRenderedPageBreak/>
        <w:drawing>
          <wp:inline distT="0" distB="0" distL="0" distR="0">
            <wp:extent cx="9072245" cy="8189929"/>
            <wp:effectExtent l="19050" t="0" r="0" b="0"/>
            <wp:docPr id="15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8189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AA8" w:rsidRDefault="007D5AA8" w:rsidP="00B823D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D5AA8">
        <w:rPr>
          <w:noProof/>
          <w:lang w:eastAsia="it-IT"/>
        </w:rPr>
        <w:lastRenderedPageBreak/>
        <w:drawing>
          <wp:inline distT="0" distB="0" distL="0" distR="0">
            <wp:extent cx="9072245" cy="7270200"/>
            <wp:effectExtent l="19050" t="0" r="0" b="0"/>
            <wp:docPr id="16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727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AC8" w:rsidRDefault="002D3207" w:rsidP="00B823D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</w:t>
      </w:r>
      <w:r w:rsidR="00B823D6" w:rsidRPr="00B823D6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</w:t>
      </w:r>
      <w:r w:rsidR="007D5AA8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B823D6" w:rsidRPr="00B823D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33AC8" w:rsidRPr="00B33AC8">
        <w:rPr>
          <w:rFonts w:ascii="Times New Roman" w:hAnsi="Times New Roman" w:cs="Times New Roman"/>
          <w:sz w:val="24"/>
          <w:szCs w:val="24"/>
          <w:lang w:val="en-US"/>
        </w:rPr>
        <w:t xml:space="preserve">Weighted mean differences (with 95%CI) </w:t>
      </w:r>
      <w:r w:rsidR="00F20762">
        <w:rPr>
          <w:rFonts w:ascii="Times New Roman" w:hAnsi="Times New Roman" w:cs="Times New Roman"/>
          <w:sz w:val="24"/>
          <w:szCs w:val="24"/>
          <w:lang w:val="en-US"/>
        </w:rPr>
        <w:t xml:space="preserve">between patients </w:t>
      </w:r>
      <w:r w:rsidR="007D5AA8">
        <w:rPr>
          <w:rFonts w:ascii="Times New Roman" w:hAnsi="Times New Roman" w:cs="Times New Roman"/>
          <w:sz w:val="24"/>
          <w:szCs w:val="24"/>
          <w:lang w:val="en-US"/>
        </w:rPr>
        <w:t xml:space="preserve">with reduced prolactin levels (LOW </w:t>
      </w:r>
      <w:r w:rsidR="00F20762">
        <w:rPr>
          <w:rFonts w:ascii="Times New Roman" w:hAnsi="Times New Roman" w:cs="Times New Roman"/>
          <w:sz w:val="24"/>
          <w:szCs w:val="24"/>
          <w:lang w:val="en-US"/>
        </w:rPr>
        <w:t xml:space="preserve">PRL) and controls </w:t>
      </w:r>
      <w:r w:rsidR="00C51E87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784172">
        <w:rPr>
          <w:rFonts w:ascii="Times New Roman" w:hAnsi="Times New Roman" w:cs="Times New Roman"/>
          <w:sz w:val="24"/>
          <w:szCs w:val="24"/>
          <w:lang w:val="en-US"/>
        </w:rPr>
        <w:t>several parameters including body mass index (A)</w:t>
      </w:r>
      <w:r w:rsidR="00A54421">
        <w:rPr>
          <w:rFonts w:ascii="Times New Roman" w:hAnsi="Times New Roman" w:cs="Times New Roman"/>
          <w:sz w:val="24"/>
          <w:szCs w:val="24"/>
          <w:lang w:val="en-US"/>
        </w:rPr>
        <w:t>; total cholesterol (B), low density lipoprotein cho</w:t>
      </w:r>
      <w:r w:rsidR="007D5AA8">
        <w:rPr>
          <w:rFonts w:ascii="Times New Roman" w:hAnsi="Times New Roman" w:cs="Times New Roman"/>
          <w:sz w:val="24"/>
          <w:szCs w:val="24"/>
          <w:lang w:val="en-US"/>
        </w:rPr>
        <w:t>lesterol (C), triglycerides (D),</w:t>
      </w:r>
      <w:r w:rsidR="00A544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="007D5AA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F65A1">
        <w:rPr>
          <w:rFonts w:ascii="Times New Roman" w:hAnsi="Times New Roman" w:cs="Times New Roman"/>
          <w:sz w:val="24"/>
          <w:szCs w:val="24"/>
          <w:lang w:val="en-US"/>
        </w:rPr>
        <w:t>igh</w:t>
      </w:r>
      <w:r w:rsidR="00A54421">
        <w:rPr>
          <w:rFonts w:ascii="Times New Roman" w:hAnsi="Times New Roman" w:cs="Times New Roman"/>
          <w:sz w:val="24"/>
          <w:szCs w:val="24"/>
          <w:lang w:val="en-US"/>
        </w:rPr>
        <w:t xml:space="preserve"> density lipoprotein cholesterol (E), </w:t>
      </w:r>
      <w:r w:rsidR="00F2076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54421">
        <w:rPr>
          <w:rFonts w:ascii="Times New Roman" w:hAnsi="Times New Roman" w:cs="Times New Roman"/>
          <w:sz w:val="24"/>
          <w:szCs w:val="24"/>
          <w:lang w:val="en-US"/>
        </w:rPr>
        <w:t>fasting glucose (F)</w:t>
      </w:r>
      <w:r w:rsidR="00F2076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84172">
        <w:rPr>
          <w:rFonts w:ascii="Times New Roman" w:hAnsi="Times New Roman" w:cs="Times New Roman"/>
          <w:bCs/>
          <w:sz w:val="24"/>
          <w:szCs w:val="24"/>
          <w:lang w:val="en-US"/>
        </w:rPr>
        <w:t>LL=lower levels; UP=upper levels. *</w:t>
      </w:r>
      <w:r w:rsidR="00F20762">
        <w:rPr>
          <w:rFonts w:ascii="Times New Roman" w:hAnsi="Times New Roman" w:cs="Times New Roman"/>
          <w:bCs/>
          <w:sz w:val="24"/>
          <w:szCs w:val="24"/>
          <w:lang w:val="en-US"/>
        </w:rPr>
        <w:t>only men; **</w:t>
      </w:r>
      <w:r w:rsidR="00A544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F2076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chronic kidney disease. </w:t>
      </w:r>
    </w:p>
    <w:sectPr w:rsidR="00B33AC8" w:rsidSect="00B823D6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B823D6"/>
    <w:rsid w:val="00067388"/>
    <w:rsid w:val="00196875"/>
    <w:rsid w:val="001A3DC7"/>
    <w:rsid w:val="002D3207"/>
    <w:rsid w:val="00317DC3"/>
    <w:rsid w:val="003843C7"/>
    <w:rsid w:val="003B6860"/>
    <w:rsid w:val="00523749"/>
    <w:rsid w:val="00610F65"/>
    <w:rsid w:val="00613BB1"/>
    <w:rsid w:val="00630ECD"/>
    <w:rsid w:val="00784172"/>
    <w:rsid w:val="007D5AA8"/>
    <w:rsid w:val="007F2850"/>
    <w:rsid w:val="00805693"/>
    <w:rsid w:val="008169DD"/>
    <w:rsid w:val="008C0107"/>
    <w:rsid w:val="00A35385"/>
    <w:rsid w:val="00A54421"/>
    <w:rsid w:val="00AF65A1"/>
    <w:rsid w:val="00B075ED"/>
    <w:rsid w:val="00B33AC8"/>
    <w:rsid w:val="00B823D6"/>
    <w:rsid w:val="00C51E87"/>
    <w:rsid w:val="00D41175"/>
    <w:rsid w:val="00D429FD"/>
    <w:rsid w:val="00D64748"/>
    <w:rsid w:val="00F04532"/>
    <w:rsid w:val="00F20762"/>
    <w:rsid w:val="00F63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374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23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</dc:creator>
  <cp:keywords/>
  <dc:description/>
  <cp:lastModifiedBy>Giovanni</cp:lastModifiedBy>
  <cp:revision>7</cp:revision>
  <dcterms:created xsi:type="dcterms:W3CDTF">2022-03-28T14:33:00Z</dcterms:created>
  <dcterms:modified xsi:type="dcterms:W3CDTF">2024-07-12T13:16:00Z</dcterms:modified>
</cp:coreProperties>
</file>