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59CC15" w14:textId="35886A1D" w:rsidR="0071014C" w:rsidRPr="00DF4B34" w:rsidRDefault="0071014C" w:rsidP="00AB794D">
      <w:pPr>
        <w:ind w:firstLine="0"/>
        <w:rPr>
          <w:b/>
          <w:bCs/>
          <w:color w:val="000000" w:themeColor="text1"/>
          <w:lang w:val="cs-CZ"/>
        </w:rPr>
      </w:pPr>
      <w:r w:rsidRPr="00DF4B34">
        <w:rPr>
          <w:b/>
          <w:bCs/>
          <w:color w:val="000000" w:themeColor="text1"/>
          <w:lang w:val="cs-CZ"/>
        </w:rPr>
        <w:t xml:space="preserve">Interactions of </w:t>
      </w:r>
      <w:r w:rsidRPr="00DF4B34">
        <w:rPr>
          <w:b/>
          <w:bCs/>
          <w:i/>
          <w:iCs/>
          <w:color w:val="000000" w:themeColor="text1"/>
          <w:lang w:val="cs-CZ"/>
        </w:rPr>
        <w:t>Miscanthus × giganteus</w:t>
      </w:r>
      <w:r w:rsidRPr="00DF4B34">
        <w:rPr>
          <w:b/>
          <w:bCs/>
          <w:color w:val="000000" w:themeColor="text1"/>
          <w:lang w:val="cs-CZ"/>
        </w:rPr>
        <w:t xml:space="preserve"> with microorganisms in degraded lands: Potential for ecosystem restoration – Supplementary information</w:t>
      </w:r>
    </w:p>
    <w:p w14:paraId="5001711E" w14:textId="77777777" w:rsidR="0071014C" w:rsidRPr="00DF4B34" w:rsidRDefault="0071014C" w:rsidP="00AB794D">
      <w:pPr>
        <w:ind w:firstLine="0"/>
        <w:rPr>
          <w:b/>
          <w:bCs/>
          <w:color w:val="000000" w:themeColor="text1"/>
          <w:lang w:val="cs-CZ"/>
        </w:rPr>
      </w:pPr>
    </w:p>
    <w:p w14:paraId="113A6C5B" w14:textId="0BD61E6C" w:rsidR="00AB794D" w:rsidRPr="00DF4B34" w:rsidRDefault="00AB794D" w:rsidP="00AB794D">
      <w:pPr>
        <w:ind w:firstLine="0"/>
        <w:rPr>
          <w:color w:val="000000" w:themeColor="text1"/>
        </w:rPr>
      </w:pPr>
      <w:r w:rsidRPr="00DF4B34">
        <w:rPr>
          <w:b/>
          <w:bCs/>
          <w:color w:val="000000" w:themeColor="text1"/>
        </w:rPr>
        <w:t>Supplementary table S</w:t>
      </w:r>
      <w:r w:rsidR="007042CE" w:rsidRPr="00DF4B34">
        <w:rPr>
          <w:b/>
          <w:bCs/>
          <w:color w:val="000000" w:themeColor="text1"/>
        </w:rPr>
        <w:t>1</w:t>
      </w:r>
      <w:r w:rsidRPr="00DF4B34">
        <w:rPr>
          <w:b/>
          <w:bCs/>
          <w:color w:val="000000" w:themeColor="text1"/>
        </w:rPr>
        <w:t xml:space="preserve">: </w:t>
      </w:r>
      <w:r w:rsidRPr="00DF4B34">
        <w:rPr>
          <w:color w:val="000000" w:themeColor="text1"/>
        </w:rPr>
        <w:t>Generalized functions of endophytic bacteria</w:t>
      </w:r>
      <w:bookmarkStart w:id="0" w:name="_GoBack"/>
      <w:bookmarkEnd w:id="0"/>
    </w:p>
    <w:tbl>
      <w:tblPr>
        <w:tblStyle w:val="TableGrid"/>
        <w:tblpPr w:leftFromText="180" w:rightFromText="180" w:vertAnchor="text" w:horzAnchor="page" w:tblpX="1196" w:tblpY="411"/>
        <w:tblW w:w="9634" w:type="dxa"/>
        <w:tblLook w:val="04A0" w:firstRow="1" w:lastRow="0" w:firstColumn="1" w:lastColumn="0" w:noHBand="0" w:noVBand="1"/>
      </w:tblPr>
      <w:tblGrid>
        <w:gridCol w:w="1980"/>
        <w:gridCol w:w="3969"/>
        <w:gridCol w:w="3685"/>
      </w:tblGrid>
      <w:tr w:rsidR="00DF4B34" w:rsidRPr="00DF4B34" w14:paraId="77ED9417" w14:textId="77777777" w:rsidTr="00636279">
        <w:tc>
          <w:tcPr>
            <w:tcW w:w="1980" w:type="dxa"/>
          </w:tcPr>
          <w:p w14:paraId="3F7A67B6" w14:textId="53BC93D8" w:rsidR="00AB794D" w:rsidRPr="00DF4B34" w:rsidRDefault="00AB794D" w:rsidP="00636279">
            <w:pPr>
              <w:ind w:firstLine="34"/>
              <w:jc w:val="left"/>
              <w:rPr>
                <w:b/>
                <w:bCs/>
                <w:color w:val="000000" w:themeColor="text1"/>
              </w:rPr>
            </w:pPr>
            <w:r w:rsidRPr="00DF4B34">
              <w:rPr>
                <w:b/>
                <w:bCs/>
                <w:color w:val="000000" w:themeColor="text1"/>
              </w:rPr>
              <w:t>Functions</w:t>
            </w:r>
          </w:p>
        </w:tc>
        <w:tc>
          <w:tcPr>
            <w:tcW w:w="3969" w:type="dxa"/>
          </w:tcPr>
          <w:p w14:paraId="095B881F" w14:textId="00BD91B8" w:rsidR="00AB794D" w:rsidRPr="00DF4B34" w:rsidRDefault="00AB794D" w:rsidP="00636279">
            <w:pPr>
              <w:ind w:firstLine="34"/>
              <w:jc w:val="left"/>
              <w:rPr>
                <w:b/>
                <w:bCs/>
                <w:color w:val="000000" w:themeColor="text1"/>
              </w:rPr>
            </w:pPr>
            <w:r w:rsidRPr="00DF4B34">
              <w:rPr>
                <w:b/>
                <w:bCs/>
                <w:color w:val="000000" w:themeColor="text1"/>
              </w:rPr>
              <w:t>Endophytic bacteria</w:t>
            </w:r>
          </w:p>
        </w:tc>
        <w:tc>
          <w:tcPr>
            <w:tcW w:w="3685" w:type="dxa"/>
          </w:tcPr>
          <w:p w14:paraId="6AE540A3" w14:textId="77777777" w:rsidR="00AB794D" w:rsidRPr="00DF4B34" w:rsidRDefault="00AB794D" w:rsidP="00636279">
            <w:pPr>
              <w:ind w:firstLine="34"/>
              <w:jc w:val="left"/>
              <w:rPr>
                <w:b/>
                <w:bCs/>
                <w:color w:val="000000" w:themeColor="text1"/>
              </w:rPr>
            </w:pPr>
            <w:r w:rsidRPr="00DF4B34">
              <w:rPr>
                <w:b/>
                <w:bCs/>
                <w:color w:val="000000" w:themeColor="text1"/>
              </w:rPr>
              <w:t>References</w:t>
            </w:r>
          </w:p>
        </w:tc>
      </w:tr>
      <w:tr w:rsidR="00DF4B34" w:rsidRPr="00DF4B34" w14:paraId="2C749DF8" w14:textId="77777777" w:rsidTr="00636279">
        <w:tc>
          <w:tcPr>
            <w:tcW w:w="1980" w:type="dxa"/>
          </w:tcPr>
          <w:p w14:paraId="79DB3DD0" w14:textId="0480AEAC" w:rsidR="00AB794D" w:rsidRPr="00DF4B34" w:rsidRDefault="00AB794D" w:rsidP="00636279">
            <w:pPr>
              <w:ind w:left="-114" w:firstLine="114"/>
              <w:jc w:val="left"/>
              <w:rPr>
                <w:i/>
                <w:iCs/>
                <w:color w:val="000000" w:themeColor="text1"/>
              </w:rPr>
            </w:pPr>
            <w:r w:rsidRPr="00DF4B34">
              <w:rPr>
                <w:color w:val="000000" w:themeColor="text1"/>
              </w:rPr>
              <w:t>Aroma formation</w:t>
            </w:r>
          </w:p>
        </w:tc>
        <w:tc>
          <w:tcPr>
            <w:tcW w:w="3969" w:type="dxa"/>
          </w:tcPr>
          <w:p w14:paraId="70571F54" w14:textId="2889FEEA" w:rsidR="00AB794D" w:rsidRPr="00DF4B34" w:rsidRDefault="00AB794D" w:rsidP="00636279">
            <w:pPr>
              <w:ind w:firstLine="0"/>
              <w:jc w:val="left"/>
              <w:rPr>
                <w:i/>
                <w:iCs/>
                <w:color w:val="000000" w:themeColor="text1"/>
              </w:rPr>
            </w:pPr>
            <w:proofErr w:type="spellStart"/>
            <w:r w:rsidRPr="00DF4B34">
              <w:rPr>
                <w:i/>
                <w:iCs/>
                <w:color w:val="000000" w:themeColor="text1"/>
              </w:rPr>
              <w:t>Carboxydocella</w:t>
            </w:r>
            <w:proofErr w:type="spellEnd"/>
          </w:p>
          <w:p w14:paraId="5959C5C9" w14:textId="726354A2" w:rsidR="00AB794D" w:rsidRPr="00DF4B34" w:rsidRDefault="00AB794D" w:rsidP="00636279">
            <w:pPr>
              <w:ind w:firstLine="0"/>
              <w:jc w:val="left"/>
              <w:rPr>
                <w:i/>
                <w:iCs/>
                <w:color w:val="000000" w:themeColor="text1"/>
              </w:rPr>
            </w:pPr>
            <w:proofErr w:type="spellStart"/>
            <w:r w:rsidRPr="00DF4B34">
              <w:rPr>
                <w:i/>
                <w:iCs/>
                <w:color w:val="000000" w:themeColor="text1"/>
              </w:rPr>
              <w:t>Halomonus</w:t>
            </w:r>
            <w:proofErr w:type="spellEnd"/>
          </w:p>
          <w:p w14:paraId="64059BFD" w14:textId="77777777" w:rsidR="00AB794D" w:rsidRPr="00DF4B34" w:rsidRDefault="00AB794D" w:rsidP="00636279">
            <w:pPr>
              <w:ind w:firstLine="0"/>
              <w:jc w:val="left"/>
              <w:rPr>
                <w:i/>
                <w:iCs/>
                <w:color w:val="000000" w:themeColor="text1"/>
              </w:rPr>
            </w:pPr>
            <w:proofErr w:type="spellStart"/>
            <w:r w:rsidRPr="00DF4B34">
              <w:rPr>
                <w:i/>
                <w:iCs/>
                <w:color w:val="000000" w:themeColor="text1"/>
              </w:rPr>
              <w:t>Pseudoaltermonus</w:t>
            </w:r>
            <w:proofErr w:type="spellEnd"/>
          </w:p>
        </w:tc>
        <w:tc>
          <w:tcPr>
            <w:tcW w:w="3685" w:type="dxa"/>
          </w:tcPr>
          <w:p w14:paraId="5AA95026" w14:textId="392A09B4" w:rsidR="00AB794D" w:rsidRPr="00DF4B34" w:rsidRDefault="000241A9" w:rsidP="00636279">
            <w:pPr>
              <w:ind w:firstLine="9"/>
              <w:jc w:val="left"/>
              <w:rPr>
                <w:color w:val="000000" w:themeColor="text1"/>
              </w:rPr>
            </w:pPr>
            <w:r w:rsidRPr="00DF4B34">
              <w:rPr>
                <w:noProof/>
                <w:color w:val="000000" w:themeColor="text1"/>
              </w:rPr>
              <w:t>Mahadeo et al., 2024</w:t>
            </w:r>
          </w:p>
        </w:tc>
      </w:tr>
      <w:tr w:rsidR="00DF4B34" w:rsidRPr="00DF4B34" w14:paraId="0AE610AA" w14:textId="77777777" w:rsidTr="00636279">
        <w:tc>
          <w:tcPr>
            <w:tcW w:w="1980" w:type="dxa"/>
          </w:tcPr>
          <w:p w14:paraId="141CFC74" w14:textId="57B9B0DC" w:rsidR="00AB794D" w:rsidRPr="00DF4B34" w:rsidRDefault="00AB794D" w:rsidP="00636279">
            <w:pPr>
              <w:ind w:firstLine="0"/>
              <w:rPr>
                <w:i/>
                <w:iCs/>
                <w:color w:val="000000" w:themeColor="text1"/>
              </w:rPr>
            </w:pPr>
            <w:r w:rsidRPr="00DF4B34">
              <w:rPr>
                <w:color w:val="000000" w:themeColor="text1"/>
              </w:rPr>
              <w:t>Biocontrol activity</w:t>
            </w:r>
          </w:p>
        </w:tc>
        <w:tc>
          <w:tcPr>
            <w:tcW w:w="3969" w:type="dxa"/>
          </w:tcPr>
          <w:p w14:paraId="10DCF69B" w14:textId="4EBB2DBC" w:rsidR="00AB794D" w:rsidRPr="00DF4B34" w:rsidRDefault="00AB794D" w:rsidP="00636279">
            <w:pPr>
              <w:ind w:firstLine="0"/>
              <w:rPr>
                <w:i/>
                <w:iCs/>
                <w:color w:val="000000" w:themeColor="text1"/>
              </w:rPr>
            </w:pPr>
            <w:bookmarkStart w:id="1" w:name="_Hlk201258341"/>
            <w:r w:rsidRPr="00DF4B34">
              <w:rPr>
                <w:i/>
                <w:iCs/>
                <w:color w:val="000000" w:themeColor="text1"/>
              </w:rPr>
              <w:t xml:space="preserve">Bacillus </w:t>
            </w:r>
            <w:proofErr w:type="spellStart"/>
            <w:r w:rsidRPr="00DF4B34">
              <w:rPr>
                <w:i/>
                <w:iCs/>
                <w:color w:val="000000" w:themeColor="text1"/>
              </w:rPr>
              <w:t>amyloliquefaciens</w:t>
            </w:r>
            <w:proofErr w:type="spellEnd"/>
          </w:p>
          <w:p w14:paraId="07ED650A" w14:textId="50CE6DB6" w:rsidR="00AB794D" w:rsidRPr="00DF4B34" w:rsidRDefault="00AB794D" w:rsidP="00636279">
            <w:pPr>
              <w:ind w:firstLine="0"/>
              <w:rPr>
                <w:i/>
                <w:iCs/>
                <w:color w:val="000000" w:themeColor="text1"/>
              </w:rPr>
            </w:pPr>
            <w:r w:rsidRPr="00DF4B34">
              <w:rPr>
                <w:i/>
                <w:iCs/>
                <w:color w:val="000000" w:themeColor="text1"/>
              </w:rPr>
              <w:t xml:space="preserve">Bacillus </w:t>
            </w:r>
            <w:proofErr w:type="spellStart"/>
            <w:r w:rsidRPr="00DF4B34">
              <w:rPr>
                <w:i/>
                <w:iCs/>
                <w:color w:val="000000" w:themeColor="text1"/>
              </w:rPr>
              <w:t>cerus</w:t>
            </w:r>
            <w:proofErr w:type="spellEnd"/>
          </w:p>
          <w:p w14:paraId="3949E41C" w14:textId="1B2D26AF" w:rsidR="00AB794D" w:rsidRPr="00DF4B34" w:rsidRDefault="00AB794D" w:rsidP="00636279">
            <w:pPr>
              <w:ind w:firstLine="0"/>
              <w:rPr>
                <w:i/>
                <w:iCs/>
                <w:color w:val="000000" w:themeColor="text1"/>
              </w:rPr>
            </w:pPr>
            <w:r w:rsidRPr="00DF4B34">
              <w:rPr>
                <w:i/>
                <w:iCs/>
                <w:color w:val="000000" w:themeColor="text1"/>
              </w:rPr>
              <w:t>Bacillus mycoides</w:t>
            </w:r>
          </w:p>
          <w:p w14:paraId="62C0D7D8" w14:textId="2E31CA43" w:rsidR="00AB794D" w:rsidRPr="00DF4B34" w:rsidRDefault="00AB794D" w:rsidP="00636279">
            <w:pPr>
              <w:ind w:firstLine="0"/>
              <w:rPr>
                <w:i/>
                <w:iCs/>
                <w:color w:val="000000" w:themeColor="text1"/>
              </w:rPr>
            </w:pPr>
            <w:r w:rsidRPr="00DF4B34">
              <w:rPr>
                <w:i/>
                <w:iCs/>
                <w:color w:val="000000" w:themeColor="text1"/>
              </w:rPr>
              <w:t>Bacillus subtilis</w:t>
            </w:r>
          </w:p>
          <w:p w14:paraId="1B2552DC" w14:textId="47293924" w:rsidR="00AB794D" w:rsidRPr="00DF4B34" w:rsidRDefault="00AB794D" w:rsidP="00636279">
            <w:pPr>
              <w:ind w:firstLine="0"/>
              <w:rPr>
                <w:i/>
                <w:iCs/>
                <w:color w:val="000000" w:themeColor="text1"/>
              </w:rPr>
            </w:pPr>
            <w:r w:rsidRPr="00DF4B34">
              <w:rPr>
                <w:i/>
                <w:iCs/>
                <w:color w:val="000000" w:themeColor="text1"/>
              </w:rPr>
              <w:t xml:space="preserve">Bacillus </w:t>
            </w:r>
            <w:proofErr w:type="spellStart"/>
            <w:r w:rsidRPr="00DF4B34">
              <w:rPr>
                <w:i/>
                <w:iCs/>
                <w:color w:val="000000" w:themeColor="text1"/>
              </w:rPr>
              <w:t>velezens</w:t>
            </w:r>
            <w:proofErr w:type="spellEnd"/>
          </w:p>
          <w:p w14:paraId="01E89027" w14:textId="1381FAE3" w:rsidR="00AB794D" w:rsidRPr="00DF4B34" w:rsidRDefault="00AB794D" w:rsidP="00636279">
            <w:pPr>
              <w:ind w:firstLine="0"/>
              <w:rPr>
                <w:i/>
                <w:iCs/>
                <w:color w:val="000000" w:themeColor="text1"/>
              </w:rPr>
            </w:pPr>
            <w:r w:rsidRPr="00DF4B34">
              <w:rPr>
                <w:i/>
                <w:iCs/>
                <w:color w:val="000000" w:themeColor="text1"/>
              </w:rPr>
              <w:t>Bacillus</w:t>
            </w:r>
          </w:p>
          <w:p w14:paraId="51EECD8E" w14:textId="7C82A403" w:rsidR="00AB794D" w:rsidRPr="00DF4B34" w:rsidRDefault="00AB794D" w:rsidP="00636279">
            <w:pPr>
              <w:ind w:firstLine="0"/>
              <w:rPr>
                <w:i/>
                <w:iCs/>
                <w:color w:val="000000" w:themeColor="text1"/>
              </w:rPr>
            </w:pPr>
            <w:proofErr w:type="spellStart"/>
            <w:r w:rsidRPr="00DF4B34">
              <w:rPr>
                <w:i/>
                <w:iCs/>
                <w:color w:val="000000" w:themeColor="text1"/>
              </w:rPr>
              <w:t>Burkholderia</w:t>
            </w:r>
            <w:proofErr w:type="spellEnd"/>
          </w:p>
          <w:p w14:paraId="5150B2EE" w14:textId="3ADB0738" w:rsidR="00AB794D" w:rsidRPr="00DF4B34" w:rsidRDefault="00AB794D" w:rsidP="00636279">
            <w:pPr>
              <w:ind w:firstLine="0"/>
              <w:rPr>
                <w:i/>
                <w:iCs/>
                <w:color w:val="000000" w:themeColor="text1"/>
              </w:rPr>
            </w:pPr>
            <w:proofErr w:type="spellStart"/>
            <w:r w:rsidRPr="00DF4B34">
              <w:rPr>
                <w:i/>
                <w:iCs/>
                <w:color w:val="000000" w:themeColor="text1"/>
              </w:rPr>
              <w:t>Curtobacterium</w:t>
            </w:r>
            <w:proofErr w:type="spellEnd"/>
          </w:p>
          <w:p w14:paraId="1FED25FC" w14:textId="39E3FB9D" w:rsidR="00AB794D" w:rsidRPr="00DF4B34" w:rsidRDefault="00AB794D" w:rsidP="00636279">
            <w:pPr>
              <w:ind w:firstLine="0"/>
              <w:rPr>
                <w:i/>
                <w:iCs/>
                <w:color w:val="000000" w:themeColor="text1"/>
              </w:rPr>
            </w:pPr>
            <w:r w:rsidRPr="00DF4B34">
              <w:rPr>
                <w:i/>
                <w:iCs/>
                <w:color w:val="000000" w:themeColor="text1"/>
              </w:rPr>
              <w:t>Enterobacter</w:t>
            </w:r>
          </w:p>
          <w:p w14:paraId="67D6FFFF" w14:textId="63F1F8B4" w:rsidR="00AB794D" w:rsidRPr="00DF4B34" w:rsidRDefault="00AB794D" w:rsidP="00636279">
            <w:pPr>
              <w:ind w:firstLine="0"/>
              <w:rPr>
                <w:i/>
                <w:iCs/>
                <w:color w:val="000000" w:themeColor="text1"/>
              </w:rPr>
            </w:pPr>
            <w:r w:rsidRPr="00DF4B34">
              <w:rPr>
                <w:i/>
                <w:iCs/>
                <w:color w:val="000000" w:themeColor="text1"/>
              </w:rPr>
              <w:t>Enterococcus faecalis</w:t>
            </w:r>
          </w:p>
          <w:p w14:paraId="3E27D678" w14:textId="54DF0933" w:rsidR="00AB794D" w:rsidRPr="00DF4B34" w:rsidRDefault="00AB794D" w:rsidP="00636279">
            <w:pPr>
              <w:ind w:firstLine="0"/>
              <w:rPr>
                <w:i/>
                <w:iCs/>
                <w:color w:val="000000" w:themeColor="text1"/>
              </w:rPr>
            </w:pPr>
            <w:r w:rsidRPr="00DF4B34">
              <w:rPr>
                <w:i/>
                <w:iCs/>
                <w:color w:val="000000" w:themeColor="text1"/>
              </w:rPr>
              <w:t>Erwinia</w:t>
            </w:r>
          </w:p>
          <w:p w14:paraId="195B849A" w14:textId="02904178" w:rsidR="00AB794D" w:rsidRPr="00DF4B34" w:rsidRDefault="00AB794D" w:rsidP="00636279">
            <w:pPr>
              <w:ind w:firstLine="0"/>
              <w:rPr>
                <w:i/>
                <w:iCs/>
                <w:color w:val="000000" w:themeColor="text1"/>
              </w:rPr>
            </w:pPr>
            <w:r w:rsidRPr="00DF4B34">
              <w:rPr>
                <w:i/>
                <w:iCs/>
                <w:color w:val="000000" w:themeColor="text1"/>
              </w:rPr>
              <w:t>Escherichia coli</w:t>
            </w:r>
          </w:p>
          <w:p w14:paraId="66FAB49A" w14:textId="77777777" w:rsidR="00AB794D" w:rsidRPr="00DF4B34" w:rsidRDefault="00AB794D" w:rsidP="00636279">
            <w:pPr>
              <w:ind w:firstLine="0"/>
              <w:rPr>
                <w:i/>
                <w:iCs/>
                <w:color w:val="000000" w:themeColor="text1"/>
              </w:rPr>
            </w:pPr>
            <w:r w:rsidRPr="00DF4B34">
              <w:rPr>
                <w:i/>
                <w:iCs/>
                <w:color w:val="000000" w:themeColor="text1"/>
              </w:rPr>
              <w:t>Lactococcus lactis</w:t>
            </w:r>
          </w:p>
          <w:p w14:paraId="3AEF5BAD" w14:textId="732C3CDB" w:rsidR="00AB794D" w:rsidRPr="00DF4B34" w:rsidRDefault="00AB794D" w:rsidP="00636279">
            <w:pPr>
              <w:ind w:firstLine="0"/>
              <w:rPr>
                <w:i/>
                <w:iCs/>
                <w:color w:val="000000" w:themeColor="text1"/>
              </w:rPr>
            </w:pPr>
            <w:proofErr w:type="spellStart"/>
            <w:r w:rsidRPr="00DF4B34">
              <w:rPr>
                <w:i/>
                <w:iCs/>
                <w:color w:val="000000" w:themeColor="text1"/>
              </w:rPr>
              <w:t>Leuconostoc</w:t>
            </w:r>
            <w:proofErr w:type="spellEnd"/>
            <w:r w:rsidRPr="00DF4B34">
              <w:rPr>
                <w:i/>
                <w:iCs/>
                <w:color w:val="000000" w:themeColor="text1"/>
              </w:rPr>
              <w:t xml:space="preserve"> </w:t>
            </w:r>
            <w:proofErr w:type="spellStart"/>
            <w:r w:rsidRPr="00DF4B34">
              <w:rPr>
                <w:i/>
                <w:iCs/>
                <w:color w:val="000000" w:themeColor="text1"/>
              </w:rPr>
              <w:t>mesenteroides</w:t>
            </w:r>
            <w:proofErr w:type="spellEnd"/>
          </w:p>
          <w:p w14:paraId="0B9CCCA0" w14:textId="03279A78" w:rsidR="00AB794D" w:rsidRPr="00DF4B34" w:rsidRDefault="00AB794D" w:rsidP="00636279">
            <w:pPr>
              <w:ind w:firstLine="0"/>
              <w:rPr>
                <w:i/>
                <w:iCs/>
                <w:color w:val="000000" w:themeColor="text1"/>
              </w:rPr>
            </w:pPr>
            <w:r w:rsidRPr="00DF4B34">
              <w:rPr>
                <w:i/>
                <w:iCs/>
                <w:color w:val="000000" w:themeColor="text1"/>
              </w:rPr>
              <w:t>Listeria monocytogenes</w:t>
            </w:r>
          </w:p>
          <w:p w14:paraId="1962C243" w14:textId="215DB035" w:rsidR="00AB794D" w:rsidRPr="00DF4B34" w:rsidRDefault="00AB794D" w:rsidP="00636279">
            <w:pPr>
              <w:ind w:firstLine="0"/>
              <w:rPr>
                <w:i/>
                <w:iCs/>
                <w:color w:val="000000" w:themeColor="text1"/>
              </w:rPr>
            </w:pPr>
            <w:proofErr w:type="spellStart"/>
            <w:r w:rsidRPr="00DF4B34">
              <w:rPr>
                <w:i/>
                <w:iCs/>
                <w:color w:val="000000" w:themeColor="text1"/>
              </w:rPr>
              <w:t>Paenibacillus</w:t>
            </w:r>
            <w:proofErr w:type="spellEnd"/>
          </w:p>
          <w:p w14:paraId="7CC3374A" w14:textId="223DA717" w:rsidR="00AB794D" w:rsidRPr="00DF4B34" w:rsidRDefault="00AB794D" w:rsidP="00636279">
            <w:pPr>
              <w:ind w:firstLine="0"/>
              <w:rPr>
                <w:i/>
                <w:iCs/>
                <w:color w:val="000000" w:themeColor="text1"/>
              </w:rPr>
            </w:pPr>
            <w:proofErr w:type="spellStart"/>
            <w:r w:rsidRPr="00DF4B34">
              <w:rPr>
                <w:i/>
                <w:iCs/>
                <w:color w:val="000000" w:themeColor="text1"/>
              </w:rPr>
              <w:t>Pantoea</w:t>
            </w:r>
            <w:proofErr w:type="spellEnd"/>
          </w:p>
          <w:p w14:paraId="682CFF80" w14:textId="323FF2ED" w:rsidR="00AB794D" w:rsidRPr="00DF4B34" w:rsidRDefault="00AB794D" w:rsidP="00636279">
            <w:pPr>
              <w:ind w:firstLine="0"/>
              <w:rPr>
                <w:i/>
                <w:iCs/>
                <w:color w:val="000000" w:themeColor="text1"/>
              </w:rPr>
            </w:pPr>
            <w:proofErr w:type="spellStart"/>
            <w:r w:rsidRPr="00DF4B34">
              <w:rPr>
                <w:i/>
                <w:iCs/>
                <w:color w:val="000000" w:themeColor="text1"/>
              </w:rPr>
              <w:t>Paraburkholderia</w:t>
            </w:r>
            <w:proofErr w:type="spellEnd"/>
          </w:p>
          <w:p w14:paraId="2152C7D0" w14:textId="5A573235" w:rsidR="00AB794D" w:rsidRPr="00DF4B34" w:rsidRDefault="00AB794D" w:rsidP="00636279">
            <w:pPr>
              <w:ind w:firstLine="0"/>
              <w:rPr>
                <w:i/>
                <w:iCs/>
                <w:color w:val="000000" w:themeColor="text1"/>
              </w:rPr>
            </w:pPr>
            <w:r w:rsidRPr="00DF4B34">
              <w:rPr>
                <w:i/>
                <w:iCs/>
                <w:color w:val="000000" w:themeColor="text1"/>
              </w:rPr>
              <w:t>Pseudomonas aeruginosa</w:t>
            </w:r>
          </w:p>
          <w:p w14:paraId="7FC84921" w14:textId="5E2DF95D" w:rsidR="00AB794D" w:rsidRPr="00DF4B34" w:rsidRDefault="00AB794D" w:rsidP="00636279">
            <w:pPr>
              <w:ind w:firstLine="0"/>
              <w:rPr>
                <w:i/>
                <w:iCs/>
                <w:color w:val="000000" w:themeColor="text1"/>
              </w:rPr>
            </w:pPr>
            <w:r w:rsidRPr="00DF4B34">
              <w:rPr>
                <w:i/>
                <w:iCs/>
                <w:color w:val="000000" w:themeColor="text1"/>
              </w:rPr>
              <w:t>Pseudomonas</w:t>
            </w:r>
          </w:p>
          <w:p w14:paraId="41AA7DA2" w14:textId="24C44405" w:rsidR="00AB794D" w:rsidRPr="00DF4B34" w:rsidRDefault="00AB794D" w:rsidP="00636279">
            <w:pPr>
              <w:ind w:firstLine="0"/>
              <w:rPr>
                <w:i/>
                <w:iCs/>
                <w:color w:val="000000" w:themeColor="text1"/>
              </w:rPr>
            </w:pPr>
            <w:r w:rsidRPr="00DF4B34">
              <w:rPr>
                <w:i/>
                <w:iCs/>
                <w:color w:val="000000" w:themeColor="text1"/>
              </w:rPr>
              <w:t xml:space="preserve">Salmonella enteric </w:t>
            </w:r>
            <w:proofErr w:type="spellStart"/>
            <w:r w:rsidRPr="00DF4B34">
              <w:rPr>
                <w:i/>
                <w:iCs/>
                <w:color w:val="000000" w:themeColor="text1"/>
              </w:rPr>
              <w:t>sv</w:t>
            </w:r>
            <w:proofErr w:type="spellEnd"/>
            <w:r w:rsidRPr="00DF4B34">
              <w:rPr>
                <w:i/>
                <w:iCs/>
                <w:color w:val="000000" w:themeColor="text1"/>
              </w:rPr>
              <w:t xml:space="preserve"> typhimurium</w:t>
            </w:r>
          </w:p>
          <w:p w14:paraId="44A2996D" w14:textId="7353A0A0" w:rsidR="00AB794D" w:rsidRPr="00DF4B34" w:rsidRDefault="00AB794D" w:rsidP="00636279">
            <w:pPr>
              <w:ind w:firstLine="0"/>
              <w:rPr>
                <w:i/>
                <w:iCs/>
                <w:color w:val="000000" w:themeColor="text1"/>
              </w:rPr>
            </w:pPr>
            <w:proofErr w:type="spellStart"/>
            <w:r w:rsidRPr="00DF4B34">
              <w:rPr>
                <w:i/>
                <w:iCs/>
                <w:color w:val="000000" w:themeColor="text1"/>
              </w:rPr>
              <w:t>Sphingomonas</w:t>
            </w:r>
            <w:proofErr w:type="spellEnd"/>
          </w:p>
          <w:p w14:paraId="2CE4C1D1" w14:textId="6A460352" w:rsidR="00AB794D" w:rsidRPr="00DF4B34" w:rsidRDefault="00AB794D" w:rsidP="00636279">
            <w:pPr>
              <w:ind w:firstLine="0"/>
              <w:rPr>
                <w:i/>
                <w:iCs/>
                <w:color w:val="000000" w:themeColor="text1"/>
              </w:rPr>
            </w:pPr>
            <w:r w:rsidRPr="00DF4B34">
              <w:rPr>
                <w:i/>
                <w:iCs/>
                <w:color w:val="000000" w:themeColor="text1"/>
              </w:rPr>
              <w:t>Staphylococcus aureus</w:t>
            </w:r>
          </w:p>
          <w:p w14:paraId="5EEC32E2" w14:textId="1AFA61E5" w:rsidR="00AB794D" w:rsidRPr="00DF4B34" w:rsidRDefault="00AB794D" w:rsidP="00636279">
            <w:pPr>
              <w:ind w:firstLine="0"/>
              <w:rPr>
                <w:i/>
                <w:iCs/>
                <w:color w:val="000000" w:themeColor="text1"/>
              </w:rPr>
            </w:pPr>
            <w:r w:rsidRPr="00DF4B34">
              <w:rPr>
                <w:i/>
                <w:iCs/>
                <w:color w:val="000000" w:themeColor="text1"/>
              </w:rPr>
              <w:t>Staphylococcus epidermidis</w:t>
            </w:r>
          </w:p>
          <w:p w14:paraId="2668FEA4" w14:textId="128A4065" w:rsidR="00AB794D" w:rsidRPr="00DF4B34" w:rsidRDefault="00AB794D" w:rsidP="00636279">
            <w:pPr>
              <w:ind w:firstLine="0"/>
              <w:rPr>
                <w:i/>
                <w:iCs/>
                <w:color w:val="000000" w:themeColor="text1"/>
              </w:rPr>
            </w:pPr>
            <w:r w:rsidRPr="00DF4B34">
              <w:rPr>
                <w:i/>
                <w:iCs/>
                <w:color w:val="000000" w:themeColor="text1"/>
              </w:rPr>
              <w:t>Stenotrophomonas</w:t>
            </w:r>
          </w:p>
          <w:p w14:paraId="24FD9AB1" w14:textId="77777777" w:rsidR="00AB794D" w:rsidRPr="00DF4B34" w:rsidRDefault="00AB794D" w:rsidP="00636279">
            <w:pPr>
              <w:ind w:firstLine="0"/>
              <w:rPr>
                <w:i/>
                <w:iCs/>
                <w:color w:val="000000" w:themeColor="text1"/>
              </w:rPr>
            </w:pPr>
            <w:r w:rsidRPr="00DF4B34">
              <w:rPr>
                <w:i/>
                <w:iCs/>
                <w:color w:val="000000" w:themeColor="text1"/>
              </w:rPr>
              <w:t>Streptomyces</w:t>
            </w:r>
          </w:p>
        </w:tc>
        <w:tc>
          <w:tcPr>
            <w:tcW w:w="3685" w:type="dxa"/>
          </w:tcPr>
          <w:p w14:paraId="25500BEC" w14:textId="3BD8D581" w:rsidR="000241A9" w:rsidRPr="00DF4B34" w:rsidRDefault="001D6274" w:rsidP="00636279">
            <w:pPr>
              <w:ind w:firstLine="9"/>
              <w:rPr>
                <w:color w:val="000000" w:themeColor="text1"/>
              </w:rPr>
            </w:pPr>
            <w:r w:rsidRPr="00DF4B34">
              <w:rPr>
                <w:noProof/>
                <w:color w:val="000000" w:themeColor="text1"/>
              </w:rPr>
              <w:t>Badawy, 2024 ; Das et al., 2025 ; Dowarah et al., 2021 ; Khan et al., 2020 ; Lopes et al., 2015 ; Manam, Srivatsa and Osborne, 2025 ; Nxumalo et al., 2020 ; Rahman et al., 2022 ; Vega-Portalatino et al., 2024 ; Woźniak et al., 2023 ; Xing et al., 2022 ; Xu et al., 2019 ; Zicca et al., 2020</w:t>
            </w:r>
          </w:p>
        </w:tc>
      </w:tr>
      <w:tr w:rsidR="00DF4B34" w:rsidRPr="00DF4B34" w14:paraId="47CC9985" w14:textId="77777777" w:rsidTr="00636279">
        <w:tc>
          <w:tcPr>
            <w:tcW w:w="1980" w:type="dxa"/>
          </w:tcPr>
          <w:p w14:paraId="234E216E" w14:textId="637CC350" w:rsidR="00AB794D" w:rsidRPr="00DF4B34" w:rsidRDefault="00AB794D" w:rsidP="00636279">
            <w:pPr>
              <w:ind w:firstLine="0"/>
              <w:rPr>
                <w:i/>
                <w:iCs/>
                <w:color w:val="000000" w:themeColor="text1"/>
              </w:rPr>
            </w:pPr>
            <w:r w:rsidRPr="00DF4B34">
              <w:rPr>
                <w:color w:val="000000" w:themeColor="text1"/>
              </w:rPr>
              <w:t>Crude oil degradation properties</w:t>
            </w:r>
          </w:p>
        </w:tc>
        <w:tc>
          <w:tcPr>
            <w:tcW w:w="3969" w:type="dxa"/>
          </w:tcPr>
          <w:p w14:paraId="3719F884" w14:textId="32B785AF" w:rsidR="00AB794D" w:rsidRPr="00DF4B34" w:rsidRDefault="00AB794D" w:rsidP="00636279">
            <w:pPr>
              <w:ind w:firstLine="0"/>
              <w:rPr>
                <w:i/>
                <w:iCs/>
                <w:color w:val="000000" w:themeColor="text1"/>
              </w:rPr>
            </w:pPr>
            <w:bookmarkStart w:id="2" w:name="_Hlk201259365"/>
            <w:bookmarkEnd w:id="1"/>
            <w:r w:rsidRPr="00DF4B34">
              <w:rPr>
                <w:i/>
                <w:iCs/>
                <w:color w:val="000000" w:themeColor="text1"/>
              </w:rPr>
              <w:t>Bacillus</w:t>
            </w:r>
          </w:p>
        </w:tc>
        <w:tc>
          <w:tcPr>
            <w:tcW w:w="3685" w:type="dxa"/>
          </w:tcPr>
          <w:p w14:paraId="5C8DD260" w14:textId="639BAB1E" w:rsidR="001D6274" w:rsidRPr="00DF4B34" w:rsidRDefault="00736C4E" w:rsidP="00636279">
            <w:pPr>
              <w:ind w:firstLine="9"/>
              <w:rPr>
                <w:color w:val="000000" w:themeColor="text1"/>
              </w:rPr>
            </w:pPr>
            <w:r w:rsidRPr="00DF4B34">
              <w:rPr>
                <w:noProof/>
                <w:color w:val="000000" w:themeColor="text1"/>
              </w:rPr>
              <w:t>Pawlik and Piotrowska-Seget, 2015 ; Rahman et al., 2022 ; Spina et al., 2021</w:t>
            </w:r>
          </w:p>
        </w:tc>
      </w:tr>
      <w:tr w:rsidR="00DF4B34" w:rsidRPr="00DF4B34" w14:paraId="42DC9245" w14:textId="77777777" w:rsidTr="00636279">
        <w:tc>
          <w:tcPr>
            <w:tcW w:w="1980" w:type="dxa"/>
          </w:tcPr>
          <w:p w14:paraId="54575D74" w14:textId="0F5F49B7" w:rsidR="00AB794D" w:rsidRPr="00DF4B34" w:rsidRDefault="00AB794D" w:rsidP="00636279">
            <w:pPr>
              <w:ind w:firstLine="0"/>
              <w:rPr>
                <w:i/>
                <w:iCs/>
                <w:color w:val="000000" w:themeColor="text1"/>
              </w:rPr>
            </w:pPr>
            <w:r w:rsidRPr="00DF4B34">
              <w:rPr>
                <w:color w:val="000000" w:themeColor="text1"/>
              </w:rPr>
              <w:t>Growth promoting traits</w:t>
            </w:r>
          </w:p>
        </w:tc>
        <w:tc>
          <w:tcPr>
            <w:tcW w:w="3969" w:type="dxa"/>
          </w:tcPr>
          <w:p w14:paraId="0F2A6BB2" w14:textId="5FF21F65" w:rsidR="00AB794D" w:rsidRPr="00DF4B34" w:rsidRDefault="00AB794D" w:rsidP="00636279">
            <w:pPr>
              <w:ind w:firstLine="0"/>
              <w:rPr>
                <w:i/>
                <w:iCs/>
                <w:color w:val="000000" w:themeColor="text1"/>
              </w:rPr>
            </w:pPr>
            <w:bookmarkStart w:id="3" w:name="_Hlk201258529"/>
            <w:bookmarkEnd w:id="2"/>
            <w:r w:rsidRPr="00DF4B34">
              <w:rPr>
                <w:i/>
                <w:iCs/>
                <w:color w:val="000000" w:themeColor="text1"/>
              </w:rPr>
              <w:t xml:space="preserve">Bacillus </w:t>
            </w:r>
            <w:proofErr w:type="spellStart"/>
            <w:r w:rsidRPr="00DF4B34">
              <w:rPr>
                <w:i/>
                <w:iCs/>
                <w:color w:val="000000" w:themeColor="text1"/>
              </w:rPr>
              <w:t>nealsonii</w:t>
            </w:r>
            <w:proofErr w:type="spellEnd"/>
          </w:p>
          <w:p w14:paraId="6972401D" w14:textId="77777777" w:rsidR="00AB794D" w:rsidRPr="00DF4B34" w:rsidRDefault="00AB794D" w:rsidP="00636279">
            <w:pPr>
              <w:ind w:firstLine="0"/>
              <w:rPr>
                <w:i/>
                <w:iCs/>
                <w:color w:val="000000" w:themeColor="text1"/>
              </w:rPr>
            </w:pPr>
            <w:r w:rsidRPr="00DF4B34">
              <w:rPr>
                <w:i/>
                <w:iCs/>
                <w:color w:val="000000" w:themeColor="text1"/>
              </w:rPr>
              <w:t xml:space="preserve">Bacillus </w:t>
            </w:r>
            <w:proofErr w:type="spellStart"/>
            <w:r w:rsidRPr="00DF4B34">
              <w:rPr>
                <w:i/>
                <w:iCs/>
                <w:color w:val="000000" w:themeColor="text1"/>
              </w:rPr>
              <w:t>velezens</w:t>
            </w:r>
            <w:proofErr w:type="spellEnd"/>
          </w:p>
          <w:p w14:paraId="5F127811" w14:textId="79C552FE" w:rsidR="00AB794D" w:rsidRPr="00DF4B34" w:rsidRDefault="00AB794D" w:rsidP="00636279">
            <w:pPr>
              <w:ind w:firstLine="0"/>
              <w:rPr>
                <w:i/>
                <w:iCs/>
                <w:color w:val="000000" w:themeColor="text1"/>
              </w:rPr>
            </w:pPr>
            <w:r w:rsidRPr="00DF4B34">
              <w:rPr>
                <w:i/>
                <w:iCs/>
                <w:color w:val="000000" w:themeColor="text1"/>
              </w:rPr>
              <w:t>Bacillus</w:t>
            </w:r>
          </w:p>
          <w:p w14:paraId="629514B7" w14:textId="220DC87F" w:rsidR="00AB794D" w:rsidRPr="00DF4B34" w:rsidRDefault="00AB794D" w:rsidP="00636279">
            <w:pPr>
              <w:ind w:firstLine="0"/>
              <w:rPr>
                <w:i/>
                <w:iCs/>
                <w:color w:val="000000" w:themeColor="text1"/>
              </w:rPr>
            </w:pPr>
            <w:proofErr w:type="spellStart"/>
            <w:r w:rsidRPr="00DF4B34">
              <w:rPr>
                <w:i/>
                <w:iCs/>
                <w:color w:val="000000" w:themeColor="text1"/>
              </w:rPr>
              <w:t>Brevibacterium</w:t>
            </w:r>
            <w:proofErr w:type="spellEnd"/>
          </w:p>
          <w:p w14:paraId="0C48A9F1" w14:textId="05D16B1C" w:rsidR="00AB794D" w:rsidRPr="00DF4B34" w:rsidRDefault="00AB794D" w:rsidP="00636279">
            <w:pPr>
              <w:ind w:firstLine="0"/>
              <w:rPr>
                <w:i/>
                <w:iCs/>
                <w:color w:val="000000" w:themeColor="text1"/>
              </w:rPr>
            </w:pPr>
            <w:proofErr w:type="spellStart"/>
            <w:r w:rsidRPr="00DF4B34">
              <w:rPr>
                <w:i/>
                <w:iCs/>
                <w:color w:val="000000" w:themeColor="text1"/>
              </w:rPr>
              <w:t>Burkholderia</w:t>
            </w:r>
            <w:proofErr w:type="spellEnd"/>
            <w:r w:rsidRPr="00DF4B34">
              <w:rPr>
                <w:i/>
                <w:iCs/>
                <w:color w:val="000000" w:themeColor="text1"/>
              </w:rPr>
              <w:t>,</w:t>
            </w:r>
          </w:p>
          <w:p w14:paraId="5AAC46E2" w14:textId="4E06C2C6" w:rsidR="00AB794D" w:rsidRPr="00DF4B34" w:rsidRDefault="00AB794D" w:rsidP="00636279">
            <w:pPr>
              <w:ind w:firstLine="0"/>
              <w:rPr>
                <w:i/>
                <w:iCs/>
                <w:color w:val="000000" w:themeColor="text1"/>
              </w:rPr>
            </w:pPr>
            <w:proofErr w:type="spellStart"/>
            <w:r w:rsidRPr="00DF4B34">
              <w:rPr>
                <w:i/>
                <w:iCs/>
                <w:color w:val="000000" w:themeColor="text1"/>
              </w:rPr>
              <w:t>Curtobacterium</w:t>
            </w:r>
            <w:proofErr w:type="spellEnd"/>
          </w:p>
          <w:p w14:paraId="1E283F1E" w14:textId="746B0935" w:rsidR="00AB794D" w:rsidRPr="00DF4B34" w:rsidRDefault="00AB794D" w:rsidP="00636279">
            <w:pPr>
              <w:ind w:firstLine="0"/>
              <w:rPr>
                <w:i/>
                <w:iCs/>
                <w:color w:val="000000" w:themeColor="text1"/>
              </w:rPr>
            </w:pPr>
            <w:r w:rsidRPr="00DF4B34">
              <w:rPr>
                <w:i/>
                <w:iCs/>
                <w:color w:val="000000" w:themeColor="text1"/>
              </w:rPr>
              <w:t>Enterobacter</w:t>
            </w:r>
          </w:p>
          <w:p w14:paraId="090A34C6" w14:textId="494D29F1" w:rsidR="00AB794D" w:rsidRPr="00DF4B34" w:rsidRDefault="00AB794D" w:rsidP="00636279">
            <w:pPr>
              <w:ind w:firstLine="0"/>
              <w:rPr>
                <w:i/>
                <w:iCs/>
                <w:color w:val="000000" w:themeColor="text1"/>
              </w:rPr>
            </w:pPr>
            <w:r w:rsidRPr="00DF4B34">
              <w:rPr>
                <w:i/>
                <w:iCs/>
                <w:color w:val="000000" w:themeColor="text1"/>
              </w:rPr>
              <w:t>Enterobacteriaceae</w:t>
            </w:r>
          </w:p>
          <w:p w14:paraId="4EE16206" w14:textId="77777777" w:rsidR="00AB794D" w:rsidRPr="00DF4B34" w:rsidRDefault="00AB794D" w:rsidP="00636279">
            <w:pPr>
              <w:ind w:firstLine="0"/>
              <w:rPr>
                <w:i/>
                <w:iCs/>
                <w:color w:val="000000" w:themeColor="text1"/>
              </w:rPr>
            </w:pPr>
            <w:proofErr w:type="spellStart"/>
            <w:r w:rsidRPr="00DF4B34">
              <w:rPr>
                <w:i/>
                <w:iCs/>
                <w:color w:val="000000" w:themeColor="text1"/>
              </w:rPr>
              <w:t>Halomonas</w:t>
            </w:r>
            <w:proofErr w:type="spellEnd"/>
          </w:p>
          <w:p w14:paraId="30668570" w14:textId="6BA5A5F1" w:rsidR="00AB794D" w:rsidRPr="00DF4B34" w:rsidRDefault="00AB794D" w:rsidP="00636279">
            <w:pPr>
              <w:ind w:firstLine="0"/>
              <w:rPr>
                <w:i/>
                <w:iCs/>
                <w:color w:val="000000" w:themeColor="text1"/>
              </w:rPr>
            </w:pPr>
            <w:r w:rsidRPr="00DF4B34">
              <w:rPr>
                <w:i/>
                <w:iCs/>
                <w:color w:val="000000" w:themeColor="text1"/>
              </w:rPr>
              <w:t>Klebsiella</w:t>
            </w:r>
          </w:p>
          <w:p w14:paraId="6819EB6F" w14:textId="4CDC0FE0" w:rsidR="00AB794D" w:rsidRPr="00DF4B34" w:rsidRDefault="00AB794D" w:rsidP="00636279">
            <w:pPr>
              <w:ind w:firstLine="0"/>
              <w:rPr>
                <w:i/>
                <w:iCs/>
                <w:color w:val="000000" w:themeColor="text1"/>
              </w:rPr>
            </w:pPr>
            <w:r w:rsidRPr="00DF4B34">
              <w:rPr>
                <w:i/>
                <w:iCs/>
                <w:color w:val="000000" w:themeColor="text1"/>
              </w:rPr>
              <w:t>Kocuria</w:t>
            </w:r>
          </w:p>
          <w:p w14:paraId="4569E1AF" w14:textId="3159F1FF" w:rsidR="00AB794D" w:rsidRPr="00DF4B34" w:rsidRDefault="00AB794D" w:rsidP="00636279">
            <w:pPr>
              <w:ind w:firstLine="0"/>
              <w:rPr>
                <w:i/>
                <w:iCs/>
                <w:color w:val="000000" w:themeColor="text1"/>
              </w:rPr>
            </w:pPr>
            <w:proofErr w:type="spellStart"/>
            <w:r w:rsidRPr="00DF4B34">
              <w:rPr>
                <w:i/>
                <w:iCs/>
                <w:color w:val="000000" w:themeColor="text1"/>
              </w:rPr>
              <w:t>Leifsonia</w:t>
            </w:r>
            <w:proofErr w:type="spellEnd"/>
            <w:r w:rsidRPr="00DF4B34">
              <w:rPr>
                <w:i/>
                <w:iCs/>
                <w:color w:val="000000" w:themeColor="text1"/>
              </w:rPr>
              <w:t xml:space="preserve"> </w:t>
            </w:r>
            <w:proofErr w:type="spellStart"/>
            <w:r w:rsidRPr="00DF4B34">
              <w:rPr>
                <w:i/>
                <w:iCs/>
                <w:color w:val="000000" w:themeColor="text1"/>
              </w:rPr>
              <w:t>shinshuensis</w:t>
            </w:r>
            <w:proofErr w:type="spellEnd"/>
          </w:p>
          <w:p w14:paraId="0A03C0AF" w14:textId="62A59382" w:rsidR="00AB794D" w:rsidRPr="00DF4B34" w:rsidRDefault="00AB794D" w:rsidP="00636279">
            <w:pPr>
              <w:ind w:firstLine="0"/>
              <w:rPr>
                <w:i/>
                <w:iCs/>
                <w:color w:val="000000" w:themeColor="text1"/>
              </w:rPr>
            </w:pPr>
            <w:proofErr w:type="spellStart"/>
            <w:r w:rsidRPr="00DF4B34">
              <w:rPr>
                <w:i/>
                <w:iCs/>
                <w:color w:val="000000" w:themeColor="text1"/>
              </w:rPr>
              <w:t>Lysinibacillus</w:t>
            </w:r>
            <w:proofErr w:type="spellEnd"/>
          </w:p>
          <w:p w14:paraId="4D039F56" w14:textId="0518D432" w:rsidR="00AB794D" w:rsidRPr="00DF4B34" w:rsidRDefault="00AB794D" w:rsidP="00636279">
            <w:pPr>
              <w:ind w:firstLine="0"/>
              <w:rPr>
                <w:i/>
                <w:iCs/>
                <w:color w:val="000000" w:themeColor="text1"/>
              </w:rPr>
            </w:pPr>
            <w:proofErr w:type="spellStart"/>
            <w:r w:rsidRPr="00DF4B34">
              <w:rPr>
                <w:i/>
                <w:iCs/>
                <w:color w:val="000000" w:themeColor="text1"/>
              </w:rPr>
              <w:t>Methylobacterium</w:t>
            </w:r>
            <w:proofErr w:type="spellEnd"/>
          </w:p>
          <w:p w14:paraId="1F049510" w14:textId="24914035" w:rsidR="00AB794D" w:rsidRPr="00DF4B34" w:rsidRDefault="00AB794D" w:rsidP="00636279">
            <w:pPr>
              <w:ind w:firstLine="0"/>
              <w:rPr>
                <w:i/>
                <w:iCs/>
                <w:color w:val="000000" w:themeColor="text1"/>
              </w:rPr>
            </w:pPr>
            <w:proofErr w:type="spellStart"/>
            <w:r w:rsidRPr="00DF4B34">
              <w:rPr>
                <w:i/>
                <w:iCs/>
                <w:color w:val="000000" w:themeColor="text1"/>
              </w:rPr>
              <w:t>Microbacterium</w:t>
            </w:r>
            <w:proofErr w:type="spellEnd"/>
          </w:p>
          <w:p w14:paraId="0DD75318" w14:textId="36961139" w:rsidR="00AB794D" w:rsidRPr="00DF4B34" w:rsidRDefault="00AB794D" w:rsidP="00636279">
            <w:pPr>
              <w:ind w:firstLine="0"/>
              <w:rPr>
                <w:i/>
                <w:iCs/>
                <w:color w:val="000000" w:themeColor="text1"/>
              </w:rPr>
            </w:pPr>
            <w:r w:rsidRPr="00DF4B34">
              <w:rPr>
                <w:i/>
                <w:iCs/>
                <w:color w:val="000000" w:themeColor="text1"/>
              </w:rPr>
              <w:t>Micrococcus</w:t>
            </w:r>
          </w:p>
          <w:p w14:paraId="189B6FC0" w14:textId="361F948B" w:rsidR="00AB794D" w:rsidRPr="00DF4B34" w:rsidRDefault="00AB794D" w:rsidP="00636279">
            <w:pPr>
              <w:ind w:firstLine="0"/>
              <w:rPr>
                <w:i/>
                <w:iCs/>
                <w:color w:val="000000" w:themeColor="text1"/>
              </w:rPr>
            </w:pPr>
            <w:r w:rsidRPr="00DF4B34">
              <w:rPr>
                <w:i/>
                <w:iCs/>
                <w:color w:val="000000" w:themeColor="text1"/>
              </w:rPr>
              <w:t>Nocardia nova</w:t>
            </w:r>
          </w:p>
          <w:p w14:paraId="1E1ADCCA" w14:textId="3186BB6C" w:rsidR="00AB794D" w:rsidRPr="00DF4B34" w:rsidRDefault="00AB794D" w:rsidP="00636279">
            <w:pPr>
              <w:ind w:firstLine="0"/>
              <w:rPr>
                <w:i/>
                <w:iCs/>
                <w:color w:val="000000" w:themeColor="text1"/>
                <w:lang w:val="pl-PL"/>
              </w:rPr>
            </w:pPr>
            <w:r w:rsidRPr="00DF4B34">
              <w:rPr>
                <w:i/>
                <w:iCs/>
                <w:color w:val="000000" w:themeColor="text1"/>
                <w:lang w:val="pl-PL"/>
              </w:rPr>
              <w:t>Paenibacillus</w:t>
            </w:r>
          </w:p>
          <w:p w14:paraId="0794E22A" w14:textId="18D0FB86" w:rsidR="00AB794D" w:rsidRPr="00DF4B34" w:rsidRDefault="00AB794D" w:rsidP="00636279">
            <w:pPr>
              <w:ind w:firstLine="0"/>
              <w:rPr>
                <w:i/>
                <w:iCs/>
                <w:color w:val="000000" w:themeColor="text1"/>
                <w:lang w:val="pl-PL"/>
              </w:rPr>
            </w:pPr>
            <w:r w:rsidRPr="00DF4B34">
              <w:rPr>
                <w:i/>
                <w:iCs/>
                <w:color w:val="000000" w:themeColor="text1"/>
                <w:lang w:val="pl-PL"/>
              </w:rPr>
              <w:t>Pantoea</w:t>
            </w:r>
          </w:p>
          <w:p w14:paraId="75B5223F" w14:textId="244DFCA1" w:rsidR="00AB794D" w:rsidRPr="00DF4B34" w:rsidRDefault="00AB794D" w:rsidP="00636279">
            <w:pPr>
              <w:ind w:firstLine="0"/>
              <w:rPr>
                <w:i/>
                <w:iCs/>
                <w:color w:val="000000" w:themeColor="text1"/>
                <w:lang w:val="pl-PL"/>
              </w:rPr>
            </w:pPr>
            <w:r w:rsidRPr="00DF4B34">
              <w:rPr>
                <w:i/>
                <w:iCs/>
                <w:color w:val="000000" w:themeColor="text1"/>
                <w:lang w:val="pl-PL"/>
              </w:rPr>
              <w:t>Paracoccus</w:t>
            </w:r>
          </w:p>
          <w:p w14:paraId="40EFC58B" w14:textId="5EE161C3" w:rsidR="00AB794D" w:rsidRPr="00DF4B34" w:rsidRDefault="00AB794D" w:rsidP="00636279">
            <w:pPr>
              <w:ind w:firstLine="0"/>
              <w:rPr>
                <w:i/>
                <w:iCs/>
                <w:color w:val="000000" w:themeColor="text1"/>
                <w:lang w:val="pl-PL"/>
              </w:rPr>
            </w:pPr>
            <w:r w:rsidRPr="00DF4B34">
              <w:rPr>
                <w:i/>
                <w:iCs/>
                <w:color w:val="000000" w:themeColor="text1"/>
                <w:lang w:val="pl-PL"/>
              </w:rPr>
              <w:t>Pseudomonas</w:t>
            </w:r>
          </w:p>
          <w:p w14:paraId="497A4CAC" w14:textId="0770554D" w:rsidR="00AB794D" w:rsidRPr="00DF4B34" w:rsidRDefault="00AB794D" w:rsidP="00636279">
            <w:pPr>
              <w:ind w:firstLine="0"/>
              <w:rPr>
                <w:i/>
                <w:iCs/>
                <w:color w:val="000000" w:themeColor="text1"/>
                <w:lang w:val="pl-PL"/>
              </w:rPr>
            </w:pPr>
            <w:r w:rsidRPr="00DF4B34">
              <w:rPr>
                <w:i/>
                <w:iCs/>
                <w:color w:val="000000" w:themeColor="text1"/>
                <w:lang w:val="pl-PL"/>
              </w:rPr>
              <w:t>Rhizobium</w:t>
            </w:r>
          </w:p>
          <w:p w14:paraId="73DC40E4" w14:textId="3F49984B" w:rsidR="00AB794D" w:rsidRPr="00DF4B34" w:rsidRDefault="00AB794D" w:rsidP="00636279">
            <w:pPr>
              <w:ind w:firstLine="0"/>
              <w:rPr>
                <w:i/>
                <w:iCs/>
                <w:color w:val="000000" w:themeColor="text1"/>
              </w:rPr>
            </w:pPr>
            <w:proofErr w:type="spellStart"/>
            <w:r w:rsidRPr="00DF4B34">
              <w:rPr>
                <w:i/>
                <w:iCs/>
                <w:color w:val="000000" w:themeColor="text1"/>
              </w:rPr>
              <w:lastRenderedPageBreak/>
              <w:t>Rummelibacillus</w:t>
            </w:r>
            <w:proofErr w:type="spellEnd"/>
          </w:p>
          <w:p w14:paraId="63B265EF" w14:textId="05643936" w:rsidR="00AB794D" w:rsidRPr="00DF4B34" w:rsidRDefault="00AB794D" w:rsidP="00636279">
            <w:pPr>
              <w:ind w:firstLine="0"/>
              <w:rPr>
                <w:i/>
                <w:iCs/>
                <w:color w:val="000000" w:themeColor="text1"/>
              </w:rPr>
            </w:pPr>
            <w:proofErr w:type="spellStart"/>
            <w:r w:rsidRPr="00DF4B34">
              <w:rPr>
                <w:i/>
                <w:iCs/>
                <w:color w:val="000000" w:themeColor="text1"/>
              </w:rPr>
              <w:t>Sphingomonas</w:t>
            </w:r>
            <w:proofErr w:type="spellEnd"/>
            <w:r w:rsidRPr="00DF4B34">
              <w:rPr>
                <w:i/>
                <w:iCs/>
                <w:color w:val="000000" w:themeColor="text1"/>
              </w:rPr>
              <w:t>,</w:t>
            </w:r>
          </w:p>
          <w:p w14:paraId="4DFD6C72" w14:textId="70F3766D" w:rsidR="00AB794D" w:rsidRPr="00DF4B34" w:rsidRDefault="00AB794D" w:rsidP="00636279">
            <w:pPr>
              <w:ind w:firstLine="0"/>
              <w:rPr>
                <w:i/>
                <w:iCs/>
                <w:color w:val="000000" w:themeColor="text1"/>
              </w:rPr>
            </w:pPr>
            <w:r w:rsidRPr="00DF4B34">
              <w:rPr>
                <w:i/>
                <w:iCs/>
                <w:color w:val="000000" w:themeColor="text1"/>
              </w:rPr>
              <w:t>Stenotrophomonas</w:t>
            </w:r>
          </w:p>
          <w:p w14:paraId="0E363D77" w14:textId="77777777" w:rsidR="00AB794D" w:rsidRPr="00DF4B34" w:rsidRDefault="00AB794D" w:rsidP="00636279">
            <w:pPr>
              <w:ind w:firstLine="0"/>
              <w:rPr>
                <w:i/>
                <w:iCs/>
                <w:color w:val="000000" w:themeColor="text1"/>
              </w:rPr>
            </w:pPr>
            <w:proofErr w:type="spellStart"/>
            <w:r w:rsidRPr="00DF4B34">
              <w:rPr>
                <w:i/>
                <w:iCs/>
                <w:color w:val="000000" w:themeColor="text1"/>
              </w:rPr>
              <w:t>Terribacillu</w:t>
            </w:r>
            <w:proofErr w:type="spellEnd"/>
          </w:p>
        </w:tc>
        <w:tc>
          <w:tcPr>
            <w:tcW w:w="3685" w:type="dxa"/>
          </w:tcPr>
          <w:p w14:paraId="44EC9352" w14:textId="591F18FE" w:rsidR="00736C4E" w:rsidRPr="00DF4B34" w:rsidRDefault="00736C4E" w:rsidP="00636279">
            <w:pPr>
              <w:ind w:firstLine="9"/>
              <w:rPr>
                <w:color w:val="000000" w:themeColor="text1"/>
              </w:rPr>
            </w:pPr>
            <w:r w:rsidRPr="00DF4B34">
              <w:rPr>
                <w:noProof/>
                <w:color w:val="000000" w:themeColor="text1"/>
              </w:rPr>
              <w:lastRenderedPageBreak/>
              <w:t>de Abreu et al., 2017 ; Adhikari and Pandey, 2020 ; Das et al., 2025 ; Heijo et al., 2021 ; Jiang et al., 2022 ; Kar et al., 2024 ; Khan, Asaf, et al., 2020 ; Pawlik and Piotrowska-Seget, 2015 ; da Silva Bandeira, da Silva Bandeira and de Souza, 2025 ; Wang et al., 2020 ; Xu et al., 2019 ; Yarte et al., 2022</w:t>
            </w:r>
          </w:p>
        </w:tc>
      </w:tr>
      <w:tr w:rsidR="00DF4B34" w:rsidRPr="00DF4B34" w14:paraId="75B25B0E" w14:textId="77777777" w:rsidTr="00636279">
        <w:tc>
          <w:tcPr>
            <w:tcW w:w="1980" w:type="dxa"/>
          </w:tcPr>
          <w:p w14:paraId="11587302" w14:textId="559B9DD6" w:rsidR="00AB794D" w:rsidRPr="00DF4B34" w:rsidRDefault="00AB794D" w:rsidP="00636279">
            <w:pPr>
              <w:ind w:firstLine="0"/>
              <w:rPr>
                <w:i/>
                <w:iCs/>
                <w:color w:val="000000" w:themeColor="text1"/>
              </w:rPr>
            </w:pPr>
            <w:r w:rsidRPr="00DF4B34">
              <w:rPr>
                <w:color w:val="000000" w:themeColor="text1"/>
              </w:rPr>
              <w:t>Electricity production</w:t>
            </w:r>
          </w:p>
        </w:tc>
        <w:bookmarkEnd w:id="3"/>
        <w:tc>
          <w:tcPr>
            <w:tcW w:w="3969" w:type="dxa"/>
          </w:tcPr>
          <w:p w14:paraId="22E446F9" w14:textId="52499ABC" w:rsidR="00AB794D" w:rsidRPr="00DF4B34" w:rsidRDefault="00AB794D" w:rsidP="00636279">
            <w:pPr>
              <w:ind w:firstLine="0"/>
              <w:rPr>
                <w:i/>
                <w:iCs/>
                <w:color w:val="000000" w:themeColor="text1"/>
              </w:rPr>
            </w:pPr>
            <w:r w:rsidRPr="00DF4B34">
              <w:rPr>
                <w:i/>
                <w:iCs/>
                <w:color w:val="000000" w:themeColor="text1"/>
              </w:rPr>
              <w:t>Bacillus</w:t>
            </w:r>
          </w:p>
          <w:p w14:paraId="2A837322" w14:textId="77777777" w:rsidR="00AB794D" w:rsidRPr="00DF4B34" w:rsidRDefault="00AB794D" w:rsidP="00636279">
            <w:pPr>
              <w:ind w:firstLine="0"/>
              <w:rPr>
                <w:i/>
                <w:iCs/>
                <w:color w:val="000000" w:themeColor="text1"/>
              </w:rPr>
            </w:pPr>
            <w:proofErr w:type="spellStart"/>
            <w:r w:rsidRPr="00DF4B34">
              <w:rPr>
                <w:i/>
                <w:iCs/>
                <w:color w:val="000000" w:themeColor="text1"/>
              </w:rPr>
              <w:t>Paenibacillus</w:t>
            </w:r>
            <w:proofErr w:type="spellEnd"/>
          </w:p>
          <w:p w14:paraId="0FE4AD6E" w14:textId="47131B13" w:rsidR="00AB794D" w:rsidRPr="00DF4B34" w:rsidRDefault="00AB794D" w:rsidP="00636279">
            <w:pPr>
              <w:ind w:firstLine="0"/>
              <w:rPr>
                <w:i/>
                <w:iCs/>
                <w:color w:val="000000" w:themeColor="text1"/>
              </w:rPr>
            </w:pPr>
            <w:proofErr w:type="spellStart"/>
            <w:r w:rsidRPr="00DF4B34">
              <w:rPr>
                <w:i/>
                <w:iCs/>
                <w:color w:val="000000" w:themeColor="text1"/>
              </w:rPr>
              <w:t>Pleomorphomonas</w:t>
            </w:r>
            <w:proofErr w:type="spellEnd"/>
          </w:p>
          <w:p w14:paraId="52DE12C7" w14:textId="5157F1C8" w:rsidR="00AB794D" w:rsidRPr="00DF4B34" w:rsidRDefault="00AB794D" w:rsidP="00636279">
            <w:pPr>
              <w:ind w:firstLine="0"/>
              <w:rPr>
                <w:i/>
                <w:iCs/>
                <w:color w:val="000000" w:themeColor="text1"/>
              </w:rPr>
            </w:pPr>
            <w:proofErr w:type="spellStart"/>
            <w:r w:rsidRPr="00DF4B34">
              <w:rPr>
                <w:i/>
                <w:iCs/>
                <w:color w:val="000000" w:themeColor="text1"/>
              </w:rPr>
              <w:t>Shinella</w:t>
            </w:r>
            <w:proofErr w:type="spellEnd"/>
          </w:p>
          <w:p w14:paraId="2C833084" w14:textId="77777777" w:rsidR="00AB794D" w:rsidRPr="00DF4B34" w:rsidRDefault="00AB794D" w:rsidP="00636279">
            <w:pPr>
              <w:ind w:firstLine="0"/>
              <w:rPr>
                <w:i/>
                <w:iCs/>
                <w:color w:val="000000" w:themeColor="text1"/>
              </w:rPr>
            </w:pPr>
            <w:r w:rsidRPr="00DF4B34">
              <w:rPr>
                <w:i/>
                <w:iCs/>
                <w:color w:val="000000" w:themeColor="text1"/>
              </w:rPr>
              <w:t>Staphylococcus</w:t>
            </w:r>
          </w:p>
        </w:tc>
        <w:tc>
          <w:tcPr>
            <w:tcW w:w="3685" w:type="dxa"/>
          </w:tcPr>
          <w:p w14:paraId="668E21C4" w14:textId="00AC30B5" w:rsidR="00AB794D" w:rsidRPr="00DF4B34" w:rsidRDefault="009F43A4" w:rsidP="00636279">
            <w:pPr>
              <w:ind w:firstLine="9"/>
              <w:rPr>
                <w:color w:val="000000" w:themeColor="text1"/>
              </w:rPr>
            </w:pPr>
            <w:r w:rsidRPr="00DF4B34">
              <w:rPr>
                <w:noProof/>
                <w:color w:val="000000" w:themeColor="text1"/>
              </w:rPr>
              <w:t>Ling et al., 2022</w:t>
            </w:r>
          </w:p>
        </w:tc>
      </w:tr>
      <w:tr w:rsidR="00DF4B34" w:rsidRPr="00DF4B34" w14:paraId="754A771A" w14:textId="77777777" w:rsidTr="00636279">
        <w:tc>
          <w:tcPr>
            <w:tcW w:w="1980" w:type="dxa"/>
          </w:tcPr>
          <w:p w14:paraId="168B5787" w14:textId="4E0308F6" w:rsidR="00AB794D" w:rsidRPr="00DF4B34" w:rsidRDefault="00AB794D" w:rsidP="00636279">
            <w:pPr>
              <w:ind w:firstLine="0"/>
              <w:rPr>
                <w:i/>
                <w:iCs/>
                <w:color w:val="000000" w:themeColor="text1"/>
              </w:rPr>
            </w:pPr>
            <w:r w:rsidRPr="00DF4B34">
              <w:rPr>
                <w:color w:val="000000" w:themeColor="text1"/>
              </w:rPr>
              <w:t>Metabolites</w:t>
            </w:r>
          </w:p>
        </w:tc>
        <w:tc>
          <w:tcPr>
            <w:tcW w:w="3969" w:type="dxa"/>
          </w:tcPr>
          <w:p w14:paraId="565C15C8" w14:textId="678471F4" w:rsidR="00AB794D" w:rsidRPr="00DF4B34" w:rsidRDefault="00AB794D" w:rsidP="00636279">
            <w:pPr>
              <w:ind w:firstLine="0"/>
              <w:rPr>
                <w:i/>
                <w:iCs/>
                <w:color w:val="000000" w:themeColor="text1"/>
              </w:rPr>
            </w:pPr>
            <w:bookmarkStart w:id="4" w:name="_Hlk201258811"/>
            <w:r w:rsidRPr="00DF4B34">
              <w:rPr>
                <w:i/>
                <w:iCs/>
                <w:color w:val="000000" w:themeColor="text1"/>
              </w:rPr>
              <w:t>Agrobacterium</w:t>
            </w:r>
          </w:p>
          <w:p w14:paraId="25BC7080" w14:textId="39520E09" w:rsidR="00AB794D" w:rsidRPr="00DF4B34" w:rsidRDefault="00AB794D" w:rsidP="00636279">
            <w:pPr>
              <w:ind w:firstLine="0"/>
              <w:rPr>
                <w:i/>
                <w:iCs/>
                <w:color w:val="000000" w:themeColor="text1"/>
              </w:rPr>
            </w:pPr>
            <w:r w:rsidRPr="00DF4B34">
              <w:rPr>
                <w:i/>
                <w:iCs/>
                <w:color w:val="000000" w:themeColor="text1"/>
              </w:rPr>
              <w:t>Bacillus</w:t>
            </w:r>
          </w:p>
          <w:p w14:paraId="4934A5FB" w14:textId="1BF13747" w:rsidR="00AB794D" w:rsidRPr="00DF4B34" w:rsidRDefault="00AB794D" w:rsidP="00636279">
            <w:pPr>
              <w:ind w:firstLine="0"/>
              <w:rPr>
                <w:i/>
                <w:iCs/>
                <w:color w:val="000000" w:themeColor="text1"/>
              </w:rPr>
            </w:pPr>
            <w:proofErr w:type="spellStart"/>
            <w:r w:rsidRPr="00DF4B34">
              <w:rPr>
                <w:i/>
                <w:iCs/>
                <w:color w:val="000000" w:themeColor="text1"/>
              </w:rPr>
              <w:t>Enterobactercloacae</w:t>
            </w:r>
            <w:proofErr w:type="spellEnd"/>
          </w:p>
          <w:p w14:paraId="03D072F7" w14:textId="2CB308E3" w:rsidR="00AB794D" w:rsidRPr="00DF4B34" w:rsidRDefault="00AB794D" w:rsidP="00636279">
            <w:pPr>
              <w:ind w:firstLine="0"/>
              <w:rPr>
                <w:i/>
                <w:iCs/>
                <w:color w:val="000000" w:themeColor="text1"/>
              </w:rPr>
            </w:pPr>
            <w:r w:rsidRPr="00DF4B34">
              <w:rPr>
                <w:i/>
                <w:iCs/>
                <w:color w:val="000000" w:themeColor="text1"/>
              </w:rPr>
              <w:t>Enterobacteriaceae</w:t>
            </w:r>
          </w:p>
          <w:p w14:paraId="6ED72CF8" w14:textId="64232782" w:rsidR="00AB794D" w:rsidRPr="00DF4B34" w:rsidRDefault="00AB794D" w:rsidP="00636279">
            <w:pPr>
              <w:ind w:firstLine="0"/>
              <w:rPr>
                <w:i/>
                <w:iCs/>
                <w:color w:val="000000" w:themeColor="text1"/>
              </w:rPr>
            </w:pPr>
            <w:proofErr w:type="spellStart"/>
            <w:r w:rsidRPr="00DF4B34">
              <w:rPr>
                <w:i/>
                <w:iCs/>
                <w:color w:val="000000" w:themeColor="text1"/>
              </w:rPr>
              <w:t>Luteibacteria</w:t>
            </w:r>
            <w:proofErr w:type="spellEnd"/>
          </w:p>
          <w:p w14:paraId="4FE50B9F" w14:textId="2C981B01" w:rsidR="00AB794D" w:rsidRPr="00DF4B34" w:rsidRDefault="00AB794D" w:rsidP="00636279">
            <w:pPr>
              <w:ind w:firstLine="0"/>
              <w:rPr>
                <w:i/>
                <w:iCs/>
                <w:color w:val="000000" w:themeColor="text1"/>
              </w:rPr>
            </w:pPr>
            <w:proofErr w:type="spellStart"/>
            <w:r w:rsidRPr="00DF4B34">
              <w:rPr>
                <w:i/>
                <w:iCs/>
                <w:color w:val="000000" w:themeColor="text1"/>
              </w:rPr>
              <w:t>Panax</w:t>
            </w:r>
            <w:proofErr w:type="spellEnd"/>
            <w:r w:rsidRPr="00DF4B34">
              <w:rPr>
                <w:i/>
                <w:iCs/>
                <w:color w:val="000000" w:themeColor="text1"/>
              </w:rPr>
              <w:t xml:space="preserve"> </w:t>
            </w:r>
            <w:proofErr w:type="spellStart"/>
            <w:r w:rsidRPr="00DF4B34">
              <w:rPr>
                <w:i/>
                <w:iCs/>
                <w:color w:val="000000" w:themeColor="text1"/>
              </w:rPr>
              <w:t>notoginseng</w:t>
            </w:r>
            <w:proofErr w:type="spellEnd"/>
          </w:p>
          <w:p w14:paraId="20FBB166" w14:textId="77777777" w:rsidR="00AB794D" w:rsidRPr="00DF4B34" w:rsidRDefault="00AB794D" w:rsidP="00636279">
            <w:pPr>
              <w:ind w:firstLine="0"/>
              <w:rPr>
                <w:i/>
                <w:iCs/>
                <w:color w:val="000000" w:themeColor="text1"/>
              </w:rPr>
            </w:pPr>
            <w:r w:rsidRPr="00DF4B34">
              <w:rPr>
                <w:i/>
                <w:iCs/>
                <w:color w:val="000000" w:themeColor="text1"/>
              </w:rPr>
              <w:t>Pseudomonas</w:t>
            </w:r>
          </w:p>
          <w:p w14:paraId="72D15956" w14:textId="77777777" w:rsidR="00AB794D" w:rsidRPr="00DF4B34" w:rsidRDefault="00AB794D" w:rsidP="00636279">
            <w:pPr>
              <w:ind w:firstLine="0"/>
              <w:rPr>
                <w:i/>
                <w:iCs/>
                <w:color w:val="000000" w:themeColor="text1"/>
              </w:rPr>
            </w:pPr>
            <w:r w:rsidRPr="00DF4B34">
              <w:rPr>
                <w:i/>
                <w:iCs/>
                <w:color w:val="000000" w:themeColor="text1"/>
              </w:rPr>
              <w:t>Pseudomonas aeruginosa</w:t>
            </w:r>
            <w:bookmarkEnd w:id="4"/>
          </w:p>
        </w:tc>
        <w:tc>
          <w:tcPr>
            <w:tcW w:w="3685" w:type="dxa"/>
          </w:tcPr>
          <w:p w14:paraId="0AA19E81" w14:textId="7C25EA31" w:rsidR="00634F7C" w:rsidRPr="00DF4B34" w:rsidRDefault="00634F7C" w:rsidP="00636279">
            <w:pPr>
              <w:ind w:firstLine="9"/>
              <w:rPr>
                <w:color w:val="000000" w:themeColor="text1"/>
              </w:rPr>
            </w:pPr>
            <w:r w:rsidRPr="00DF4B34">
              <w:rPr>
                <w:noProof/>
                <w:color w:val="000000" w:themeColor="text1"/>
              </w:rPr>
              <w:t>de Abreu et al., 2017 ; Heijo et al., 2021 ; Lin et al., 2025 ; Nxumalo et al., 2020 ; Shu et al., 2025 ; Spina et al., 2021 ; Wu et al., 2021 ; Xu et al., 2019 ; Zhang et al., 2020</w:t>
            </w:r>
          </w:p>
        </w:tc>
      </w:tr>
      <w:tr w:rsidR="00DF4B34" w:rsidRPr="00DF4B34" w14:paraId="01BC57A5" w14:textId="77777777" w:rsidTr="00636279">
        <w:tc>
          <w:tcPr>
            <w:tcW w:w="1980" w:type="dxa"/>
          </w:tcPr>
          <w:p w14:paraId="58E498C2" w14:textId="657BA69F" w:rsidR="00AB794D" w:rsidRPr="00DF4B34" w:rsidRDefault="00AB794D" w:rsidP="00636279">
            <w:pPr>
              <w:ind w:firstLine="0"/>
              <w:rPr>
                <w:i/>
                <w:iCs/>
                <w:color w:val="000000" w:themeColor="text1"/>
              </w:rPr>
            </w:pPr>
            <w:proofErr w:type="spellStart"/>
            <w:r w:rsidRPr="00DF4B34">
              <w:rPr>
                <w:color w:val="000000" w:themeColor="text1"/>
              </w:rPr>
              <w:t>Siderophore</w:t>
            </w:r>
            <w:proofErr w:type="spellEnd"/>
            <w:r w:rsidRPr="00DF4B34">
              <w:rPr>
                <w:color w:val="000000" w:themeColor="text1"/>
              </w:rPr>
              <w:t xml:space="preserve"> formation</w:t>
            </w:r>
          </w:p>
        </w:tc>
        <w:tc>
          <w:tcPr>
            <w:tcW w:w="3969" w:type="dxa"/>
          </w:tcPr>
          <w:p w14:paraId="44C82225" w14:textId="1917BE20" w:rsidR="00AB794D" w:rsidRPr="00DF4B34" w:rsidRDefault="00AB794D" w:rsidP="00636279">
            <w:pPr>
              <w:ind w:firstLine="0"/>
              <w:rPr>
                <w:i/>
                <w:iCs/>
                <w:color w:val="000000" w:themeColor="text1"/>
              </w:rPr>
            </w:pPr>
            <w:r w:rsidRPr="00DF4B34">
              <w:rPr>
                <w:i/>
                <w:iCs/>
                <w:color w:val="000000" w:themeColor="text1"/>
              </w:rPr>
              <w:t xml:space="preserve">Bacillus </w:t>
            </w:r>
            <w:proofErr w:type="spellStart"/>
            <w:r w:rsidRPr="00DF4B34">
              <w:rPr>
                <w:i/>
                <w:iCs/>
                <w:color w:val="000000" w:themeColor="text1"/>
              </w:rPr>
              <w:t>velezen</w:t>
            </w:r>
            <w:r w:rsidR="00CE302A" w:rsidRPr="00DF4B34">
              <w:rPr>
                <w:i/>
                <w:iCs/>
                <w:color w:val="000000" w:themeColor="text1"/>
              </w:rPr>
              <w:t>si</w:t>
            </w:r>
            <w:r w:rsidRPr="00DF4B34">
              <w:rPr>
                <w:i/>
                <w:iCs/>
                <w:color w:val="000000" w:themeColor="text1"/>
              </w:rPr>
              <w:t>s</w:t>
            </w:r>
            <w:proofErr w:type="spellEnd"/>
          </w:p>
          <w:p w14:paraId="4CD2CF77" w14:textId="77777777" w:rsidR="00AB794D" w:rsidRPr="00DF4B34" w:rsidRDefault="00AB794D" w:rsidP="00636279">
            <w:pPr>
              <w:ind w:firstLine="0"/>
              <w:rPr>
                <w:i/>
                <w:iCs/>
                <w:color w:val="000000" w:themeColor="text1"/>
              </w:rPr>
            </w:pPr>
            <w:proofErr w:type="spellStart"/>
            <w:r w:rsidRPr="00DF4B34">
              <w:rPr>
                <w:i/>
                <w:iCs/>
                <w:color w:val="000000" w:themeColor="text1"/>
              </w:rPr>
              <w:t>Burkholderia</w:t>
            </w:r>
            <w:proofErr w:type="spellEnd"/>
            <w:r w:rsidRPr="00DF4B34">
              <w:rPr>
                <w:i/>
                <w:iCs/>
                <w:color w:val="000000" w:themeColor="text1"/>
              </w:rPr>
              <w:t>,</w:t>
            </w:r>
          </w:p>
          <w:p w14:paraId="4E6DE2E5" w14:textId="77777777" w:rsidR="00AB794D" w:rsidRPr="00DF4B34" w:rsidRDefault="00AB794D" w:rsidP="00636279">
            <w:pPr>
              <w:ind w:firstLine="0"/>
              <w:rPr>
                <w:i/>
                <w:iCs/>
                <w:color w:val="000000" w:themeColor="text1"/>
              </w:rPr>
            </w:pPr>
            <w:r w:rsidRPr="00DF4B34">
              <w:rPr>
                <w:i/>
                <w:iCs/>
                <w:color w:val="000000" w:themeColor="text1"/>
              </w:rPr>
              <w:t>Enterobacter</w:t>
            </w:r>
          </w:p>
        </w:tc>
        <w:tc>
          <w:tcPr>
            <w:tcW w:w="3685" w:type="dxa"/>
          </w:tcPr>
          <w:p w14:paraId="22285E74" w14:textId="7BA73050" w:rsidR="00AB794D" w:rsidRPr="00DF4B34" w:rsidRDefault="00634F7C" w:rsidP="00CE302A">
            <w:pPr>
              <w:ind w:firstLine="9"/>
              <w:rPr>
                <w:color w:val="000000" w:themeColor="text1"/>
              </w:rPr>
            </w:pPr>
            <w:r w:rsidRPr="00DF4B34">
              <w:rPr>
                <w:noProof/>
                <w:color w:val="000000" w:themeColor="text1"/>
              </w:rPr>
              <w:t>Adhikari and Pandey, 2020 ; Khan, Gao, et al., 2020 ; Wang et al., 2020</w:t>
            </w:r>
          </w:p>
        </w:tc>
      </w:tr>
      <w:tr w:rsidR="00DF4B34" w:rsidRPr="00DF4B34" w14:paraId="1FFEC07E" w14:textId="77777777" w:rsidTr="00636279">
        <w:tc>
          <w:tcPr>
            <w:tcW w:w="1980" w:type="dxa"/>
          </w:tcPr>
          <w:p w14:paraId="2B7EF88C" w14:textId="53B4191F" w:rsidR="00AB794D" w:rsidRPr="00DF4B34" w:rsidRDefault="00AB794D" w:rsidP="00636279">
            <w:pPr>
              <w:ind w:firstLine="0"/>
              <w:rPr>
                <w:i/>
                <w:iCs/>
                <w:color w:val="000000" w:themeColor="text1"/>
              </w:rPr>
            </w:pPr>
            <w:r w:rsidRPr="00DF4B34">
              <w:rPr>
                <w:color w:val="000000" w:themeColor="text1"/>
              </w:rPr>
              <w:t>Stress tolerance</w:t>
            </w:r>
          </w:p>
        </w:tc>
        <w:tc>
          <w:tcPr>
            <w:tcW w:w="3969" w:type="dxa"/>
          </w:tcPr>
          <w:p w14:paraId="317AFDB4" w14:textId="21BF10FD" w:rsidR="00AB794D" w:rsidRPr="00DF4B34" w:rsidRDefault="00AB794D" w:rsidP="00636279">
            <w:pPr>
              <w:ind w:firstLine="0"/>
              <w:rPr>
                <w:i/>
                <w:iCs/>
                <w:color w:val="000000" w:themeColor="text1"/>
              </w:rPr>
            </w:pPr>
            <w:r w:rsidRPr="00DF4B34">
              <w:rPr>
                <w:i/>
                <w:iCs/>
                <w:color w:val="000000" w:themeColor="text1"/>
              </w:rPr>
              <w:t>Arthrobacter</w:t>
            </w:r>
          </w:p>
          <w:p w14:paraId="5663B50A" w14:textId="2A83B06D" w:rsidR="00AB794D" w:rsidRPr="00DF4B34" w:rsidRDefault="00AB794D" w:rsidP="00636279">
            <w:pPr>
              <w:ind w:firstLine="0"/>
              <w:rPr>
                <w:i/>
                <w:iCs/>
                <w:color w:val="000000" w:themeColor="text1"/>
              </w:rPr>
            </w:pPr>
            <w:r w:rsidRPr="00DF4B34">
              <w:rPr>
                <w:i/>
                <w:iCs/>
                <w:color w:val="000000" w:themeColor="text1"/>
              </w:rPr>
              <w:t>Bacillus cereus</w:t>
            </w:r>
          </w:p>
          <w:p w14:paraId="4A251886" w14:textId="2EBCFA46" w:rsidR="00AB794D" w:rsidRPr="00DF4B34" w:rsidRDefault="00AB794D" w:rsidP="00636279">
            <w:pPr>
              <w:ind w:firstLine="0"/>
              <w:rPr>
                <w:i/>
                <w:iCs/>
                <w:color w:val="000000" w:themeColor="text1"/>
              </w:rPr>
            </w:pPr>
            <w:r w:rsidRPr="00DF4B34">
              <w:rPr>
                <w:i/>
                <w:iCs/>
                <w:color w:val="000000" w:themeColor="text1"/>
              </w:rPr>
              <w:t xml:space="preserve">Bacillus </w:t>
            </w:r>
            <w:proofErr w:type="spellStart"/>
            <w:r w:rsidRPr="00DF4B34">
              <w:rPr>
                <w:i/>
                <w:iCs/>
                <w:color w:val="000000" w:themeColor="text1"/>
              </w:rPr>
              <w:t>nealsonii</w:t>
            </w:r>
            <w:proofErr w:type="spellEnd"/>
          </w:p>
          <w:p w14:paraId="0C2AA8FF" w14:textId="267BCA57" w:rsidR="00AB794D" w:rsidRPr="00DF4B34" w:rsidRDefault="00AB794D" w:rsidP="00636279">
            <w:pPr>
              <w:ind w:firstLine="0"/>
              <w:rPr>
                <w:i/>
                <w:iCs/>
                <w:color w:val="000000" w:themeColor="text1"/>
              </w:rPr>
            </w:pPr>
            <w:r w:rsidRPr="00DF4B34">
              <w:rPr>
                <w:i/>
                <w:iCs/>
                <w:color w:val="000000" w:themeColor="text1"/>
              </w:rPr>
              <w:t xml:space="preserve">Bacillus </w:t>
            </w:r>
            <w:proofErr w:type="spellStart"/>
            <w:r w:rsidRPr="00DF4B34">
              <w:rPr>
                <w:i/>
                <w:iCs/>
                <w:color w:val="000000" w:themeColor="text1"/>
              </w:rPr>
              <w:t>safensis</w:t>
            </w:r>
            <w:proofErr w:type="spellEnd"/>
          </w:p>
          <w:p w14:paraId="5BA1E9B8" w14:textId="760E36C1" w:rsidR="00AB794D" w:rsidRPr="00DF4B34" w:rsidRDefault="00AB794D" w:rsidP="00636279">
            <w:pPr>
              <w:ind w:firstLine="0"/>
              <w:rPr>
                <w:i/>
                <w:iCs/>
                <w:color w:val="000000" w:themeColor="text1"/>
              </w:rPr>
            </w:pPr>
            <w:r w:rsidRPr="00DF4B34">
              <w:rPr>
                <w:i/>
                <w:iCs/>
                <w:color w:val="000000" w:themeColor="text1"/>
              </w:rPr>
              <w:t>Bacillus</w:t>
            </w:r>
          </w:p>
          <w:p w14:paraId="6D9022B0" w14:textId="1A579170" w:rsidR="00AB794D" w:rsidRPr="00DF4B34" w:rsidRDefault="00AB794D" w:rsidP="00636279">
            <w:pPr>
              <w:ind w:firstLine="0"/>
              <w:rPr>
                <w:i/>
                <w:iCs/>
                <w:color w:val="000000" w:themeColor="text1"/>
              </w:rPr>
            </w:pPr>
            <w:proofErr w:type="spellStart"/>
            <w:r w:rsidRPr="00DF4B34">
              <w:rPr>
                <w:i/>
                <w:iCs/>
                <w:color w:val="000000" w:themeColor="text1"/>
              </w:rPr>
              <w:t>Burkholderia</w:t>
            </w:r>
            <w:proofErr w:type="spellEnd"/>
          </w:p>
          <w:p w14:paraId="4D8FBAE3" w14:textId="2C732AF7" w:rsidR="00AB794D" w:rsidRPr="00DF4B34" w:rsidRDefault="00AB794D" w:rsidP="00636279">
            <w:pPr>
              <w:ind w:firstLine="0"/>
              <w:rPr>
                <w:i/>
                <w:iCs/>
                <w:color w:val="000000" w:themeColor="text1"/>
              </w:rPr>
            </w:pPr>
            <w:proofErr w:type="spellStart"/>
            <w:r w:rsidRPr="00DF4B34">
              <w:rPr>
                <w:i/>
                <w:iCs/>
                <w:color w:val="000000" w:themeColor="text1"/>
              </w:rPr>
              <w:t>Curtobacterium</w:t>
            </w:r>
            <w:proofErr w:type="spellEnd"/>
            <w:r w:rsidRPr="00DF4B34">
              <w:rPr>
                <w:i/>
                <w:iCs/>
                <w:color w:val="000000" w:themeColor="text1"/>
              </w:rPr>
              <w:t xml:space="preserve"> luteum</w:t>
            </w:r>
          </w:p>
          <w:p w14:paraId="1E018789" w14:textId="5943FED3" w:rsidR="00AB794D" w:rsidRPr="00DF4B34" w:rsidRDefault="00AB794D" w:rsidP="00636279">
            <w:pPr>
              <w:ind w:firstLine="0"/>
              <w:rPr>
                <w:i/>
                <w:iCs/>
                <w:color w:val="000000" w:themeColor="text1"/>
              </w:rPr>
            </w:pPr>
            <w:proofErr w:type="spellStart"/>
            <w:r w:rsidRPr="00DF4B34">
              <w:rPr>
                <w:i/>
                <w:iCs/>
                <w:color w:val="000000" w:themeColor="text1"/>
              </w:rPr>
              <w:t>Curtobacterium</w:t>
            </w:r>
            <w:proofErr w:type="spellEnd"/>
            <w:r w:rsidRPr="00DF4B34">
              <w:rPr>
                <w:i/>
                <w:iCs/>
                <w:color w:val="000000" w:themeColor="text1"/>
              </w:rPr>
              <w:t xml:space="preserve"> </w:t>
            </w:r>
            <w:proofErr w:type="spellStart"/>
            <w:r w:rsidRPr="00DF4B34">
              <w:rPr>
                <w:i/>
                <w:iCs/>
                <w:color w:val="000000" w:themeColor="text1"/>
              </w:rPr>
              <w:t>oceanosedimentum</w:t>
            </w:r>
            <w:proofErr w:type="spellEnd"/>
          </w:p>
          <w:p w14:paraId="3BB949EB" w14:textId="615B5E49" w:rsidR="00AB794D" w:rsidRPr="00DF4B34" w:rsidRDefault="00AB794D" w:rsidP="00636279">
            <w:pPr>
              <w:ind w:firstLine="0"/>
              <w:rPr>
                <w:i/>
                <w:iCs/>
                <w:color w:val="000000" w:themeColor="text1"/>
              </w:rPr>
            </w:pPr>
            <w:r w:rsidRPr="00DF4B34">
              <w:rPr>
                <w:i/>
                <w:iCs/>
                <w:color w:val="000000" w:themeColor="text1"/>
              </w:rPr>
              <w:t xml:space="preserve">Enterobacter </w:t>
            </w:r>
            <w:proofErr w:type="spellStart"/>
            <w:r w:rsidRPr="00DF4B34">
              <w:rPr>
                <w:i/>
                <w:iCs/>
                <w:color w:val="000000" w:themeColor="text1"/>
              </w:rPr>
              <w:t>ludwigii</w:t>
            </w:r>
            <w:proofErr w:type="spellEnd"/>
          </w:p>
          <w:p w14:paraId="4E558A39" w14:textId="04562EA5" w:rsidR="00AB794D" w:rsidRPr="00DF4B34" w:rsidRDefault="00AB794D" w:rsidP="00636279">
            <w:pPr>
              <w:ind w:firstLine="0"/>
              <w:rPr>
                <w:i/>
                <w:iCs/>
                <w:color w:val="000000" w:themeColor="text1"/>
              </w:rPr>
            </w:pPr>
            <w:r w:rsidRPr="00DF4B34">
              <w:rPr>
                <w:i/>
                <w:iCs/>
                <w:color w:val="000000" w:themeColor="text1"/>
              </w:rPr>
              <w:t xml:space="preserve">Enterobacter </w:t>
            </w:r>
            <w:proofErr w:type="spellStart"/>
            <w:r w:rsidRPr="00DF4B34">
              <w:rPr>
                <w:i/>
                <w:iCs/>
                <w:color w:val="000000" w:themeColor="text1"/>
              </w:rPr>
              <w:t>tabaci</w:t>
            </w:r>
            <w:proofErr w:type="spellEnd"/>
          </w:p>
          <w:p w14:paraId="42A47BFB" w14:textId="618EBA01" w:rsidR="00AB794D" w:rsidRPr="00DF4B34" w:rsidRDefault="00AB794D" w:rsidP="00636279">
            <w:pPr>
              <w:ind w:firstLine="0"/>
              <w:rPr>
                <w:i/>
                <w:iCs/>
                <w:color w:val="000000" w:themeColor="text1"/>
              </w:rPr>
            </w:pPr>
            <w:r w:rsidRPr="00DF4B34">
              <w:rPr>
                <w:i/>
                <w:iCs/>
                <w:color w:val="000000" w:themeColor="text1"/>
              </w:rPr>
              <w:t>Enterobacter</w:t>
            </w:r>
          </w:p>
          <w:p w14:paraId="3B352CC4" w14:textId="1DB38999" w:rsidR="00AB794D" w:rsidRPr="00DF4B34" w:rsidRDefault="00AB794D" w:rsidP="00636279">
            <w:pPr>
              <w:ind w:firstLine="0"/>
              <w:rPr>
                <w:i/>
                <w:iCs/>
                <w:color w:val="000000" w:themeColor="text1"/>
              </w:rPr>
            </w:pPr>
            <w:proofErr w:type="spellStart"/>
            <w:r w:rsidRPr="00DF4B34">
              <w:rPr>
                <w:i/>
                <w:iCs/>
                <w:color w:val="000000" w:themeColor="text1"/>
              </w:rPr>
              <w:t>Leifsonia</w:t>
            </w:r>
            <w:proofErr w:type="spellEnd"/>
            <w:r w:rsidRPr="00DF4B34">
              <w:rPr>
                <w:i/>
                <w:iCs/>
                <w:color w:val="000000" w:themeColor="text1"/>
              </w:rPr>
              <w:t xml:space="preserve"> </w:t>
            </w:r>
            <w:proofErr w:type="spellStart"/>
            <w:r w:rsidRPr="00DF4B34">
              <w:rPr>
                <w:i/>
                <w:iCs/>
                <w:color w:val="000000" w:themeColor="text1"/>
              </w:rPr>
              <w:t>shinshuensis</w:t>
            </w:r>
            <w:proofErr w:type="spellEnd"/>
          </w:p>
          <w:p w14:paraId="02033A37" w14:textId="77777777" w:rsidR="00AB794D" w:rsidRPr="00DF4B34" w:rsidRDefault="00AB794D" w:rsidP="00636279">
            <w:pPr>
              <w:ind w:firstLine="0"/>
              <w:rPr>
                <w:i/>
                <w:iCs/>
                <w:color w:val="000000" w:themeColor="text1"/>
              </w:rPr>
            </w:pPr>
            <w:proofErr w:type="spellStart"/>
            <w:r w:rsidRPr="00DF4B34">
              <w:rPr>
                <w:i/>
                <w:iCs/>
                <w:color w:val="000000" w:themeColor="text1"/>
              </w:rPr>
              <w:t>Lysinibacillus</w:t>
            </w:r>
            <w:proofErr w:type="spellEnd"/>
          </w:p>
          <w:p w14:paraId="12380C5D" w14:textId="77777777" w:rsidR="00AB794D" w:rsidRPr="00DF4B34" w:rsidRDefault="00AB794D" w:rsidP="00636279">
            <w:pPr>
              <w:ind w:firstLine="0"/>
              <w:rPr>
                <w:i/>
                <w:iCs/>
                <w:color w:val="000000" w:themeColor="text1"/>
              </w:rPr>
            </w:pPr>
            <w:r w:rsidRPr="00DF4B34">
              <w:rPr>
                <w:i/>
                <w:iCs/>
                <w:color w:val="000000" w:themeColor="text1"/>
              </w:rPr>
              <w:t xml:space="preserve">Micrococcus </w:t>
            </w:r>
            <w:proofErr w:type="spellStart"/>
            <w:r w:rsidRPr="00DF4B34">
              <w:rPr>
                <w:i/>
                <w:iCs/>
                <w:color w:val="000000" w:themeColor="text1"/>
              </w:rPr>
              <w:t>yunnanensis</w:t>
            </w:r>
            <w:proofErr w:type="spellEnd"/>
          </w:p>
          <w:p w14:paraId="4BB1DBF8" w14:textId="1AADA24C" w:rsidR="00AB794D" w:rsidRPr="00DF4B34" w:rsidRDefault="00AB794D" w:rsidP="00636279">
            <w:pPr>
              <w:ind w:firstLine="0"/>
              <w:rPr>
                <w:i/>
                <w:iCs/>
                <w:color w:val="000000" w:themeColor="text1"/>
              </w:rPr>
            </w:pPr>
            <w:r w:rsidRPr="00DF4B34">
              <w:rPr>
                <w:i/>
                <w:iCs/>
                <w:color w:val="000000" w:themeColor="text1"/>
              </w:rPr>
              <w:t>Nocardia nova</w:t>
            </w:r>
          </w:p>
          <w:p w14:paraId="015091D0" w14:textId="227B8673" w:rsidR="00AB794D" w:rsidRPr="00DF4B34" w:rsidRDefault="00AB794D" w:rsidP="00636279">
            <w:pPr>
              <w:ind w:firstLine="0"/>
              <w:rPr>
                <w:i/>
                <w:iCs/>
                <w:color w:val="000000" w:themeColor="text1"/>
              </w:rPr>
            </w:pPr>
            <w:proofErr w:type="spellStart"/>
            <w:r w:rsidRPr="00DF4B34">
              <w:rPr>
                <w:i/>
                <w:iCs/>
                <w:color w:val="000000" w:themeColor="text1"/>
              </w:rPr>
              <w:t>Pantoea</w:t>
            </w:r>
            <w:proofErr w:type="spellEnd"/>
          </w:p>
          <w:p w14:paraId="0AF68E71" w14:textId="05B956C3" w:rsidR="00AB794D" w:rsidRPr="00DF4B34" w:rsidRDefault="00AB794D" w:rsidP="00636279">
            <w:pPr>
              <w:ind w:firstLine="0"/>
              <w:rPr>
                <w:i/>
                <w:iCs/>
                <w:color w:val="000000" w:themeColor="text1"/>
              </w:rPr>
            </w:pPr>
            <w:proofErr w:type="spellStart"/>
            <w:r w:rsidRPr="00DF4B34">
              <w:rPr>
                <w:i/>
                <w:iCs/>
                <w:color w:val="000000" w:themeColor="text1"/>
              </w:rPr>
              <w:t>Stenotrophomonas</w:t>
            </w:r>
            <w:proofErr w:type="spellEnd"/>
            <w:r w:rsidRPr="00DF4B34">
              <w:rPr>
                <w:i/>
                <w:iCs/>
                <w:color w:val="000000" w:themeColor="text1"/>
              </w:rPr>
              <w:t xml:space="preserve"> </w:t>
            </w:r>
            <w:proofErr w:type="spellStart"/>
            <w:r w:rsidRPr="00DF4B34">
              <w:rPr>
                <w:i/>
                <w:iCs/>
                <w:color w:val="000000" w:themeColor="text1"/>
              </w:rPr>
              <w:t>sp</w:t>
            </w:r>
            <w:proofErr w:type="spellEnd"/>
          </w:p>
          <w:p w14:paraId="2FC3292B" w14:textId="5FB7B653" w:rsidR="00AB794D" w:rsidRPr="00DF4B34" w:rsidRDefault="00AB794D" w:rsidP="00636279">
            <w:pPr>
              <w:ind w:firstLine="0"/>
              <w:rPr>
                <w:i/>
                <w:iCs/>
                <w:color w:val="000000" w:themeColor="text1"/>
              </w:rPr>
            </w:pPr>
            <w:r w:rsidRPr="00DF4B34">
              <w:rPr>
                <w:i/>
                <w:iCs/>
                <w:color w:val="000000" w:themeColor="text1"/>
              </w:rPr>
              <w:t>Stenotrophomonas</w:t>
            </w:r>
          </w:p>
        </w:tc>
        <w:tc>
          <w:tcPr>
            <w:tcW w:w="3685" w:type="dxa"/>
          </w:tcPr>
          <w:p w14:paraId="1D7EAEA5" w14:textId="67A71458" w:rsidR="00CE302A" w:rsidRPr="00DF4B34" w:rsidRDefault="0071014C" w:rsidP="00636279">
            <w:pPr>
              <w:ind w:firstLine="9"/>
              <w:rPr>
                <w:color w:val="000000" w:themeColor="text1"/>
              </w:rPr>
            </w:pPr>
            <w:r w:rsidRPr="00DF4B34">
              <w:rPr>
                <w:noProof/>
                <w:color w:val="000000" w:themeColor="text1"/>
              </w:rPr>
              <w:t>Adhikari and Pandey, 2020 ; Gerna et al., 2022 ; Jiang et al., 2022 ; Juby, Krishnankutty and Kochupurakkal, 2023 ; Kar et al., 2024 ; Khan, Asaf, et al., 2020 ; Román-Ponce et al., 2016 ; dos Santos Oliveira et al., 2024 ; Tufail et al., 2022 ; Woźniak et al., 2023 ; Yarte et al., 2022</w:t>
            </w:r>
          </w:p>
        </w:tc>
      </w:tr>
    </w:tbl>
    <w:p w14:paraId="34D88D38" w14:textId="77777777" w:rsidR="0069699F" w:rsidRPr="00DF4B34" w:rsidRDefault="0069699F">
      <w:pPr>
        <w:rPr>
          <w:color w:val="000000" w:themeColor="text1"/>
        </w:rPr>
      </w:pPr>
    </w:p>
    <w:p w14:paraId="31FCA539" w14:textId="15EEDADF" w:rsidR="0071014C" w:rsidRPr="00DF4B34" w:rsidRDefault="0071014C" w:rsidP="0071014C">
      <w:pPr>
        <w:ind w:firstLine="0"/>
        <w:rPr>
          <w:b/>
          <w:bCs/>
          <w:color w:val="000000" w:themeColor="text1"/>
        </w:rPr>
      </w:pPr>
      <w:r w:rsidRPr="00DF4B34">
        <w:rPr>
          <w:b/>
          <w:bCs/>
          <w:color w:val="000000" w:themeColor="text1"/>
        </w:rPr>
        <w:t>References</w:t>
      </w:r>
    </w:p>
    <w:p w14:paraId="0C0676A3" w14:textId="0EBE2301" w:rsidR="0071014C" w:rsidRPr="00DF4B34" w:rsidRDefault="0071014C" w:rsidP="0071014C">
      <w:pPr>
        <w:widowControl w:val="0"/>
        <w:autoSpaceDE w:val="0"/>
        <w:autoSpaceDN w:val="0"/>
        <w:adjustRightInd w:val="0"/>
        <w:ind w:left="142" w:hanging="142"/>
        <w:rPr>
          <w:rFonts w:cs="Times New Roman"/>
          <w:noProof/>
          <w:color w:val="000000" w:themeColor="text1"/>
        </w:rPr>
      </w:pPr>
      <w:r w:rsidRPr="00DF4B34">
        <w:rPr>
          <w:rFonts w:cs="Times New Roman"/>
          <w:noProof/>
          <w:color w:val="000000" w:themeColor="text1"/>
        </w:rPr>
        <w:t>Adhikari P, Pandey A (2020) Bioprospecting plant growth promoting endophytic bacteria isolated from Himalayan yew (Taxus wallichiana Zucc.). Microbiol Res 239:126536. https://doi.org/10.1016/j.micres.2020.126536</w:t>
      </w:r>
    </w:p>
    <w:p w14:paraId="6F02117F" w14:textId="77777777" w:rsidR="0071014C" w:rsidRPr="00DF4B34" w:rsidRDefault="0071014C" w:rsidP="0071014C">
      <w:pPr>
        <w:widowControl w:val="0"/>
        <w:autoSpaceDE w:val="0"/>
        <w:autoSpaceDN w:val="0"/>
        <w:adjustRightInd w:val="0"/>
        <w:ind w:left="142" w:hanging="142"/>
        <w:rPr>
          <w:rFonts w:cs="Times New Roman"/>
          <w:noProof/>
          <w:color w:val="000000" w:themeColor="text1"/>
        </w:rPr>
      </w:pPr>
      <w:r w:rsidRPr="00DF4B34">
        <w:rPr>
          <w:rFonts w:cs="Times New Roman"/>
          <w:noProof/>
          <w:color w:val="000000" w:themeColor="text1"/>
        </w:rPr>
        <w:t>Badawy AM (2024) Impact of antagonistic endophytic bacteria on productivity of some economically important legumes. Brazilian J Microbiol 55:749–757. https://doi.org/10.1007/s42770-023-01204-x</w:t>
      </w:r>
    </w:p>
    <w:p w14:paraId="3D661D83" w14:textId="77777777" w:rsidR="0071014C" w:rsidRPr="00DF4B34" w:rsidRDefault="0071014C" w:rsidP="0071014C">
      <w:pPr>
        <w:widowControl w:val="0"/>
        <w:autoSpaceDE w:val="0"/>
        <w:autoSpaceDN w:val="0"/>
        <w:adjustRightInd w:val="0"/>
        <w:ind w:left="142" w:hanging="142"/>
        <w:rPr>
          <w:rFonts w:cs="Times New Roman"/>
          <w:noProof/>
          <w:color w:val="000000" w:themeColor="text1"/>
        </w:rPr>
      </w:pPr>
      <w:r w:rsidRPr="00DF4B34">
        <w:rPr>
          <w:rFonts w:cs="Times New Roman"/>
          <w:noProof/>
          <w:color w:val="000000" w:themeColor="text1"/>
        </w:rPr>
        <w:t>da Silva Bandeira ON, da Silva Bandeira R, de Souza CRB (2025) Systematic review and meta-analysis of the potential effects of endophytic bacteria Klebsiella on plant growth promotion and biocontrol of pathogens. World J Microbiol Biotechnol 41:89. https://doi.org/10.1007/s11274-025-04300-2</w:t>
      </w:r>
    </w:p>
    <w:p w14:paraId="1187057B" w14:textId="77777777" w:rsidR="0071014C" w:rsidRPr="00DF4B34" w:rsidRDefault="0071014C" w:rsidP="0071014C">
      <w:pPr>
        <w:widowControl w:val="0"/>
        <w:autoSpaceDE w:val="0"/>
        <w:autoSpaceDN w:val="0"/>
        <w:adjustRightInd w:val="0"/>
        <w:ind w:left="142" w:hanging="142"/>
        <w:rPr>
          <w:rFonts w:cs="Times New Roman"/>
          <w:noProof/>
          <w:color w:val="000000" w:themeColor="text1"/>
        </w:rPr>
      </w:pPr>
      <w:r w:rsidRPr="00DF4B34">
        <w:rPr>
          <w:rFonts w:cs="Times New Roman"/>
          <w:noProof/>
          <w:color w:val="000000" w:themeColor="text1"/>
        </w:rPr>
        <w:t>Das P, Kashyap S, Sharma I, et al (2025) Exploration of endophytic and rhizospheric bacteria of invasive plant Xanthium strumarium L. reveals their potential in plant growth promotion and bacterial wilt suppression. Brazilian J Microbiol 56:611–633. https://doi.org/10.1007/s42770-024-01599-1</w:t>
      </w:r>
    </w:p>
    <w:p w14:paraId="03E9FFD4" w14:textId="77777777" w:rsidR="0071014C" w:rsidRPr="00DF4B34" w:rsidRDefault="0071014C" w:rsidP="0071014C">
      <w:pPr>
        <w:widowControl w:val="0"/>
        <w:autoSpaceDE w:val="0"/>
        <w:autoSpaceDN w:val="0"/>
        <w:adjustRightInd w:val="0"/>
        <w:ind w:left="142" w:hanging="142"/>
        <w:rPr>
          <w:rFonts w:cs="Times New Roman"/>
          <w:noProof/>
          <w:color w:val="000000" w:themeColor="text1"/>
        </w:rPr>
      </w:pPr>
      <w:r w:rsidRPr="00DF4B34">
        <w:rPr>
          <w:rFonts w:cs="Times New Roman"/>
          <w:noProof/>
          <w:color w:val="000000" w:themeColor="text1"/>
        </w:rPr>
        <w:t>de Abreu CS, Figueiredo JEF, Oliveira CA, et al (2017) Maize endophytic bacteria as mineral phosphate solubilizers. Genet Mol Res 16:. https://doi.org/10.4238/gmr16019294</w:t>
      </w:r>
    </w:p>
    <w:p w14:paraId="430807B6" w14:textId="77777777" w:rsidR="0071014C" w:rsidRPr="00DF4B34" w:rsidRDefault="0071014C" w:rsidP="0071014C">
      <w:pPr>
        <w:widowControl w:val="0"/>
        <w:autoSpaceDE w:val="0"/>
        <w:autoSpaceDN w:val="0"/>
        <w:adjustRightInd w:val="0"/>
        <w:ind w:left="142" w:hanging="142"/>
        <w:rPr>
          <w:rFonts w:cs="Times New Roman"/>
          <w:noProof/>
          <w:color w:val="000000" w:themeColor="text1"/>
        </w:rPr>
      </w:pPr>
      <w:r w:rsidRPr="00DF4B34">
        <w:rPr>
          <w:rFonts w:cs="Times New Roman"/>
          <w:noProof/>
          <w:color w:val="000000" w:themeColor="text1"/>
        </w:rPr>
        <w:t>dos Santos Oliveira JA, Polli AD, Ferreira AP, et al (2024) Radiotolerant endophytic bacteria and analysis of the effects of 137Cesium on the metabolome of Pantoea sp. Brazilian J Microbiol 55:3309–3320. https://doi.org/10.1007/s42770-024-01458-z</w:t>
      </w:r>
    </w:p>
    <w:p w14:paraId="261CA497" w14:textId="77777777" w:rsidR="0071014C" w:rsidRPr="00DF4B34" w:rsidRDefault="0071014C" w:rsidP="0071014C">
      <w:pPr>
        <w:widowControl w:val="0"/>
        <w:autoSpaceDE w:val="0"/>
        <w:autoSpaceDN w:val="0"/>
        <w:adjustRightInd w:val="0"/>
        <w:ind w:left="142" w:hanging="142"/>
        <w:rPr>
          <w:rFonts w:cs="Times New Roman"/>
          <w:noProof/>
          <w:color w:val="000000" w:themeColor="text1"/>
        </w:rPr>
      </w:pPr>
      <w:r w:rsidRPr="00DF4B34">
        <w:rPr>
          <w:rFonts w:cs="Times New Roman"/>
          <w:noProof/>
          <w:color w:val="000000" w:themeColor="text1"/>
        </w:rPr>
        <w:t>Dowarah B, Agarwal H, Krishnatreya DB, et al (2021) Evaluation of seed associated endophytic bacteria from tolerant chilli cv. Firingi Jolokia for their biocontrol potential against bacterial wilt disease. Microbiol Res 248:126751. https://doi.org/10.1016/j.micres.2021.126751</w:t>
      </w:r>
    </w:p>
    <w:p w14:paraId="33E2F5AB" w14:textId="77777777" w:rsidR="0071014C" w:rsidRPr="00DF4B34" w:rsidRDefault="0071014C" w:rsidP="0071014C">
      <w:pPr>
        <w:widowControl w:val="0"/>
        <w:autoSpaceDE w:val="0"/>
        <w:autoSpaceDN w:val="0"/>
        <w:adjustRightInd w:val="0"/>
        <w:ind w:left="142" w:hanging="142"/>
        <w:rPr>
          <w:rFonts w:cs="Times New Roman"/>
          <w:noProof/>
          <w:color w:val="000000" w:themeColor="text1"/>
        </w:rPr>
      </w:pPr>
      <w:r w:rsidRPr="00DF4B34">
        <w:rPr>
          <w:rFonts w:cs="Times New Roman"/>
          <w:noProof/>
          <w:color w:val="000000" w:themeColor="text1"/>
        </w:rPr>
        <w:t>Gerna D, Clara D, Allwardt D, et al (2022) Tailored Media Are Key to Unlocking the Diversity of Endophytic Bacteria in Distinct Compartments of Germinating Seeds. Microbiol Spectr 10:. https://doi.org/10.1128/spectrum.00172-22</w:t>
      </w:r>
    </w:p>
    <w:p w14:paraId="24F77F88" w14:textId="77777777" w:rsidR="0071014C" w:rsidRPr="00DF4B34" w:rsidRDefault="0071014C" w:rsidP="0071014C">
      <w:pPr>
        <w:widowControl w:val="0"/>
        <w:autoSpaceDE w:val="0"/>
        <w:autoSpaceDN w:val="0"/>
        <w:adjustRightInd w:val="0"/>
        <w:ind w:left="142" w:hanging="142"/>
        <w:rPr>
          <w:rFonts w:cs="Times New Roman"/>
          <w:noProof/>
          <w:color w:val="000000" w:themeColor="text1"/>
        </w:rPr>
      </w:pPr>
      <w:r w:rsidRPr="00DF4B34">
        <w:rPr>
          <w:rFonts w:cs="Times New Roman"/>
          <w:noProof/>
          <w:color w:val="000000" w:themeColor="text1"/>
        </w:rPr>
        <w:t>Heijo G, Taulé C, Mareque C, et al (2021) Interaction among endophytic bacteria, sweet sorghum ( Sorghum bicolor) cultivars and chemical nitrogen fertilization. FEMS Microbiol Ecol 97:. https://doi.org/10.1093/femsec/fiaa245</w:t>
      </w:r>
    </w:p>
    <w:p w14:paraId="45E45926" w14:textId="77777777" w:rsidR="0071014C" w:rsidRPr="00DF4B34" w:rsidRDefault="0071014C" w:rsidP="0071014C">
      <w:pPr>
        <w:widowControl w:val="0"/>
        <w:autoSpaceDE w:val="0"/>
        <w:autoSpaceDN w:val="0"/>
        <w:adjustRightInd w:val="0"/>
        <w:ind w:left="142" w:hanging="142"/>
        <w:rPr>
          <w:rFonts w:cs="Times New Roman"/>
          <w:noProof/>
          <w:color w:val="000000" w:themeColor="text1"/>
        </w:rPr>
      </w:pPr>
      <w:r w:rsidRPr="00DF4B34">
        <w:rPr>
          <w:rFonts w:cs="Times New Roman"/>
          <w:noProof/>
          <w:color w:val="000000" w:themeColor="text1"/>
        </w:rPr>
        <w:t>Jiang X, Li W-W, Han M, et al (2022) Aluminum-tolerant, growth-promoting endophytic bacteria as contributors in promoting tea plant growth and alleviating aluminum stress. Tree Physiol 42:1043–1058. https://doi.org/10.1093/treephys/tpab159</w:t>
      </w:r>
    </w:p>
    <w:p w14:paraId="643CF15A" w14:textId="77777777" w:rsidR="0071014C" w:rsidRPr="00DF4B34" w:rsidRDefault="0071014C" w:rsidP="0071014C">
      <w:pPr>
        <w:widowControl w:val="0"/>
        <w:autoSpaceDE w:val="0"/>
        <w:autoSpaceDN w:val="0"/>
        <w:adjustRightInd w:val="0"/>
        <w:ind w:left="142" w:hanging="142"/>
        <w:rPr>
          <w:rFonts w:cs="Times New Roman"/>
          <w:noProof/>
          <w:color w:val="000000" w:themeColor="text1"/>
        </w:rPr>
      </w:pPr>
      <w:r w:rsidRPr="00DF4B34">
        <w:rPr>
          <w:rFonts w:cs="Times New Roman"/>
          <w:noProof/>
          <w:color w:val="000000" w:themeColor="text1"/>
        </w:rPr>
        <w:t>Juby S, Krishnankutty RE, Kochupurakkal J (2023) Drought-Alleviating Effects of Endophytic Bacteria Isolated from Xerophytic Plants on Capsicum annuum L. Seedlings. Curr Microbiol 80:403. https://doi.org/10.1007/s00284-023-03494-8</w:t>
      </w:r>
    </w:p>
    <w:p w14:paraId="1103EEC7" w14:textId="77777777" w:rsidR="0071014C" w:rsidRPr="00DF4B34" w:rsidRDefault="0071014C" w:rsidP="0071014C">
      <w:pPr>
        <w:widowControl w:val="0"/>
        <w:autoSpaceDE w:val="0"/>
        <w:autoSpaceDN w:val="0"/>
        <w:adjustRightInd w:val="0"/>
        <w:ind w:left="142" w:hanging="142"/>
        <w:rPr>
          <w:rFonts w:cs="Times New Roman"/>
          <w:noProof/>
          <w:color w:val="000000" w:themeColor="text1"/>
        </w:rPr>
      </w:pPr>
      <w:r w:rsidRPr="00DF4B34">
        <w:rPr>
          <w:rFonts w:cs="Times New Roman"/>
          <w:noProof/>
          <w:color w:val="000000" w:themeColor="text1"/>
        </w:rPr>
        <w:t>Kar S, Mishra SK, Misra S, et al (2024) Endophytic Alkalotolerant Plant Growth-Promoting Bacteria Render Maize (Zea mays L.) Growth Under Alkaline Stress. Curr Microbiol 81:43. https://doi.org/10.1007/s00284-023-03557-w</w:t>
      </w:r>
    </w:p>
    <w:p w14:paraId="5EEBFD0A" w14:textId="77777777" w:rsidR="0071014C" w:rsidRPr="00DF4B34" w:rsidRDefault="0071014C" w:rsidP="0071014C">
      <w:pPr>
        <w:widowControl w:val="0"/>
        <w:autoSpaceDE w:val="0"/>
        <w:autoSpaceDN w:val="0"/>
        <w:adjustRightInd w:val="0"/>
        <w:ind w:left="142" w:hanging="142"/>
        <w:rPr>
          <w:rFonts w:cs="Times New Roman"/>
          <w:noProof/>
          <w:color w:val="000000" w:themeColor="text1"/>
        </w:rPr>
      </w:pPr>
      <w:r w:rsidRPr="00DF4B34">
        <w:rPr>
          <w:rFonts w:cs="Times New Roman"/>
          <w:noProof/>
          <w:color w:val="000000" w:themeColor="text1"/>
        </w:rPr>
        <w:t>Khan MA, Asaf S, Khan AL, et al (2020a) Plant growth‐promoting endophytic bacteria augment growth and salinity tolerance in rice plants. Plant Biol 22:850–862. https://doi.org/10.1111/plb.13124</w:t>
      </w:r>
    </w:p>
    <w:p w14:paraId="1E57640B" w14:textId="77777777" w:rsidR="0071014C" w:rsidRPr="00DF4B34" w:rsidRDefault="0071014C" w:rsidP="0071014C">
      <w:pPr>
        <w:widowControl w:val="0"/>
        <w:autoSpaceDE w:val="0"/>
        <w:autoSpaceDN w:val="0"/>
        <w:adjustRightInd w:val="0"/>
        <w:ind w:left="142" w:hanging="142"/>
        <w:rPr>
          <w:rFonts w:cs="Times New Roman"/>
          <w:noProof/>
          <w:color w:val="000000" w:themeColor="text1"/>
        </w:rPr>
      </w:pPr>
      <w:r w:rsidRPr="00DF4B34">
        <w:rPr>
          <w:rFonts w:cs="Times New Roman"/>
          <w:noProof/>
          <w:color w:val="000000" w:themeColor="text1"/>
        </w:rPr>
        <w:t>Khan MS, Gao J, Chen X, et al (2020b) The Endophytic Bacteria Bacillus velezensis Lle-9, Isolated from Lilium leucanthum , Harbors Antifungal Activity and Plant Growth-Promoting Effects. J Microbiol Biotechnol 30:668–680. https://doi.org/10.4014/jmb.1910.10021</w:t>
      </w:r>
    </w:p>
    <w:p w14:paraId="19A5B3B2" w14:textId="77777777" w:rsidR="0071014C" w:rsidRPr="00DF4B34" w:rsidRDefault="0071014C" w:rsidP="0071014C">
      <w:pPr>
        <w:widowControl w:val="0"/>
        <w:autoSpaceDE w:val="0"/>
        <w:autoSpaceDN w:val="0"/>
        <w:adjustRightInd w:val="0"/>
        <w:ind w:left="142" w:hanging="142"/>
        <w:rPr>
          <w:rFonts w:cs="Times New Roman"/>
          <w:noProof/>
          <w:color w:val="000000" w:themeColor="text1"/>
        </w:rPr>
      </w:pPr>
      <w:r w:rsidRPr="00DF4B34">
        <w:rPr>
          <w:rFonts w:cs="Times New Roman"/>
          <w:noProof/>
          <w:color w:val="000000" w:themeColor="text1"/>
        </w:rPr>
        <w:t>Lin X, Wang M, Xie F, et al (2025) Endophytic Bacteria Enterobacter cloacae PN7 Promotes Biosynthesis and Accumulation of Saponins in Panax notoginseng. Curr Microbiol 82:41. https://doi.org/10.1007/s00284-024-04017-9</w:t>
      </w:r>
    </w:p>
    <w:p w14:paraId="04EB61E6" w14:textId="77777777" w:rsidR="0071014C" w:rsidRPr="00DF4B34" w:rsidRDefault="0071014C" w:rsidP="0071014C">
      <w:pPr>
        <w:widowControl w:val="0"/>
        <w:autoSpaceDE w:val="0"/>
        <w:autoSpaceDN w:val="0"/>
        <w:adjustRightInd w:val="0"/>
        <w:ind w:left="142" w:hanging="142"/>
        <w:rPr>
          <w:rFonts w:cs="Times New Roman"/>
          <w:noProof/>
          <w:color w:val="000000" w:themeColor="text1"/>
        </w:rPr>
      </w:pPr>
      <w:r w:rsidRPr="00DF4B34">
        <w:rPr>
          <w:rFonts w:cs="Times New Roman"/>
          <w:noProof/>
          <w:color w:val="000000" w:themeColor="text1"/>
        </w:rPr>
        <w:t>Ling L, Yang C, Li Z, et al (2022) Plant endophytic bacteria: A potential resource pool of electroactive micro-organisms. J Appl Microbiol 132:2054–2066. https://doi.org/10.1111/jam.15368</w:t>
      </w:r>
    </w:p>
    <w:p w14:paraId="55176ACD" w14:textId="77777777" w:rsidR="0071014C" w:rsidRPr="00DF4B34" w:rsidRDefault="0071014C" w:rsidP="0071014C">
      <w:pPr>
        <w:widowControl w:val="0"/>
        <w:autoSpaceDE w:val="0"/>
        <w:autoSpaceDN w:val="0"/>
        <w:adjustRightInd w:val="0"/>
        <w:ind w:left="142" w:hanging="142"/>
        <w:rPr>
          <w:rFonts w:cs="Times New Roman"/>
          <w:noProof/>
          <w:color w:val="000000" w:themeColor="text1"/>
        </w:rPr>
      </w:pPr>
      <w:r w:rsidRPr="00DF4B34">
        <w:rPr>
          <w:rFonts w:cs="Times New Roman"/>
          <w:noProof/>
          <w:color w:val="000000" w:themeColor="text1"/>
        </w:rPr>
        <w:t>Lopes RBM, de Oliveira Costa LE, Vanetti MCD, et al (2015) Endophytic Bacteria Isolated from Common Bean (Phaseolus vulgaris) Exhibiting High Variability Showed Antimicrobial Activity and Quorum Sensing Inhibition. Curr Microbiol 71:509–516. https://doi.org/10.1007/s00284-015-0879-6</w:t>
      </w:r>
    </w:p>
    <w:p w14:paraId="7E6927CA" w14:textId="77777777" w:rsidR="0071014C" w:rsidRPr="00DF4B34" w:rsidRDefault="0071014C" w:rsidP="0071014C">
      <w:pPr>
        <w:widowControl w:val="0"/>
        <w:autoSpaceDE w:val="0"/>
        <w:autoSpaceDN w:val="0"/>
        <w:adjustRightInd w:val="0"/>
        <w:ind w:left="142" w:hanging="142"/>
        <w:rPr>
          <w:rFonts w:cs="Times New Roman"/>
          <w:noProof/>
          <w:color w:val="000000" w:themeColor="text1"/>
        </w:rPr>
      </w:pPr>
      <w:r w:rsidRPr="00DF4B34">
        <w:rPr>
          <w:rFonts w:cs="Times New Roman"/>
          <w:noProof/>
          <w:color w:val="000000" w:themeColor="text1"/>
        </w:rPr>
        <w:t>Mahadeo K, Taïbi A, Meile J-C, et al (2024) Exploring endophytic bacteria communities of Vanilla planifolia. BMC Microbiol 24:218. https://doi.org/10.1186/s12866-024-03362-w</w:t>
      </w:r>
    </w:p>
    <w:p w14:paraId="2328711D" w14:textId="77777777" w:rsidR="0071014C" w:rsidRPr="00DF4B34" w:rsidRDefault="0071014C" w:rsidP="0071014C">
      <w:pPr>
        <w:widowControl w:val="0"/>
        <w:autoSpaceDE w:val="0"/>
        <w:autoSpaceDN w:val="0"/>
        <w:adjustRightInd w:val="0"/>
        <w:ind w:left="142" w:hanging="142"/>
        <w:rPr>
          <w:rFonts w:cs="Times New Roman"/>
          <w:noProof/>
          <w:color w:val="000000" w:themeColor="text1"/>
        </w:rPr>
      </w:pPr>
      <w:r w:rsidRPr="00DF4B34">
        <w:rPr>
          <w:rFonts w:cs="Times New Roman"/>
          <w:noProof/>
          <w:color w:val="000000" w:themeColor="text1"/>
        </w:rPr>
        <w:t>Manam M, Srivatsa S, Osborne WJ (2025) Endophytic bacteria of Gracilaria edulis in combating human bacterial pathogens by PPDHMP – A crude to single molecule product development approach. Microb Pathog 202:107431. https://doi.org/10.1016/j.micpath.2025.107431</w:t>
      </w:r>
    </w:p>
    <w:p w14:paraId="61881B68" w14:textId="77777777" w:rsidR="0071014C" w:rsidRPr="00DF4B34" w:rsidRDefault="0071014C" w:rsidP="0071014C">
      <w:pPr>
        <w:widowControl w:val="0"/>
        <w:autoSpaceDE w:val="0"/>
        <w:autoSpaceDN w:val="0"/>
        <w:adjustRightInd w:val="0"/>
        <w:ind w:left="142" w:hanging="142"/>
        <w:rPr>
          <w:rFonts w:cs="Times New Roman"/>
          <w:noProof/>
          <w:color w:val="000000" w:themeColor="text1"/>
        </w:rPr>
      </w:pPr>
      <w:r w:rsidRPr="00DF4B34">
        <w:rPr>
          <w:rFonts w:cs="Times New Roman"/>
          <w:noProof/>
          <w:color w:val="000000" w:themeColor="text1"/>
        </w:rPr>
        <w:t>Nxumalo CI, Ngidi LS, Shandu JSE, Maliehe TS (2020) Isolation of endophytic bacteria from the leaves of Anredera cordifolia CIX1 for metabolites and their biological activities. BMC Complement Med Ther 20:300. https://doi.org/10.1186/s12906-020-03095-z</w:t>
      </w:r>
    </w:p>
    <w:p w14:paraId="3D9055A0" w14:textId="77777777" w:rsidR="0071014C" w:rsidRPr="00DF4B34" w:rsidRDefault="0071014C" w:rsidP="0071014C">
      <w:pPr>
        <w:widowControl w:val="0"/>
        <w:autoSpaceDE w:val="0"/>
        <w:autoSpaceDN w:val="0"/>
        <w:adjustRightInd w:val="0"/>
        <w:ind w:left="142" w:hanging="142"/>
        <w:rPr>
          <w:rFonts w:cs="Times New Roman"/>
          <w:noProof/>
          <w:color w:val="000000" w:themeColor="text1"/>
        </w:rPr>
      </w:pPr>
      <w:r w:rsidRPr="00DF4B34">
        <w:rPr>
          <w:rFonts w:cs="Times New Roman"/>
          <w:noProof/>
          <w:color w:val="000000" w:themeColor="text1"/>
        </w:rPr>
        <w:t>Pawlik M, Piotrowska-Seget Z (2015) Endophytic Bacteria Associated with Hieracium piloselloides : Their Potential for Hydrocarbon-Utilizing and Plant Growth-Promotion. J Toxicol Environ Heal Part A 78:860–870. https://doi.org/10.1080/15287394.2015.1051200</w:t>
      </w:r>
    </w:p>
    <w:p w14:paraId="6531A3BB" w14:textId="77777777" w:rsidR="0071014C" w:rsidRPr="00DF4B34" w:rsidRDefault="0071014C" w:rsidP="0071014C">
      <w:pPr>
        <w:widowControl w:val="0"/>
        <w:autoSpaceDE w:val="0"/>
        <w:autoSpaceDN w:val="0"/>
        <w:adjustRightInd w:val="0"/>
        <w:ind w:left="142" w:hanging="142"/>
        <w:rPr>
          <w:rFonts w:cs="Times New Roman"/>
          <w:noProof/>
          <w:color w:val="000000" w:themeColor="text1"/>
        </w:rPr>
      </w:pPr>
      <w:r w:rsidRPr="00DF4B34">
        <w:rPr>
          <w:rFonts w:cs="Times New Roman"/>
          <w:noProof/>
          <w:color w:val="000000" w:themeColor="text1"/>
        </w:rPr>
        <w:t>Rahman L, Mukhtar A, Ahmad S, et al (2022) Endophytic bacteria of Fagonia indica Burm. f revealed to harbour rich secondary antibacterial metabolites. PLoS One 17:e0277825. https://doi.org/10.1371/journal.pone.0277825</w:t>
      </w:r>
    </w:p>
    <w:p w14:paraId="3C631726" w14:textId="77777777" w:rsidR="0071014C" w:rsidRPr="00DF4B34" w:rsidRDefault="0071014C" w:rsidP="0071014C">
      <w:pPr>
        <w:widowControl w:val="0"/>
        <w:autoSpaceDE w:val="0"/>
        <w:autoSpaceDN w:val="0"/>
        <w:adjustRightInd w:val="0"/>
        <w:ind w:left="142" w:hanging="142"/>
        <w:rPr>
          <w:rFonts w:cs="Times New Roman"/>
          <w:noProof/>
          <w:color w:val="000000" w:themeColor="text1"/>
        </w:rPr>
      </w:pPr>
      <w:r w:rsidRPr="00DF4B34">
        <w:rPr>
          <w:rFonts w:cs="Times New Roman"/>
          <w:noProof/>
          <w:color w:val="000000" w:themeColor="text1"/>
        </w:rPr>
        <w:t>Román-Ponce B, Ramos-Garza J, Vásquez-Murrieta MS, et al (2016) Cultivable endophytic bacteria from heavy metal(loid)-tolerant plants. Arch Microbiol 198:941–956. https://doi.org/10.1007/s00203-016-1252-2</w:t>
      </w:r>
    </w:p>
    <w:p w14:paraId="407BDAF5" w14:textId="77777777" w:rsidR="0071014C" w:rsidRPr="00DF4B34" w:rsidRDefault="0071014C" w:rsidP="0071014C">
      <w:pPr>
        <w:widowControl w:val="0"/>
        <w:autoSpaceDE w:val="0"/>
        <w:autoSpaceDN w:val="0"/>
        <w:adjustRightInd w:val="0"/>
        <w:ind w:left="142" w:hanging="142"/>
        <w:rPr>
          <w:rFonts w:cs="Times New Roman"/>
          <w:noProof/>
          <w:color w:val="000000" w:themeColor="text1"/>
        </w:rPr>
      </w:pPr>
      <w:r w:rsidRPr="00DF4B34">
        <w:rPr>
          <w:rFonts w:cs="Times New Roman"/>
          <w:noProof/>
          <w:color w:val="000000" w:themeColor="text1"/>
        </w:rPr>
        <w:t>Shu Q, Ruan L, Wu Y, et al (2025) Diversity of endophytic bacteria in Paris Polyphylla var. yunnanensis and their correlation with polyphyllin content. BMC Microbiol 25:93. https://doi.org/10.1186/s12866-025-03814-x</w:t>
      </w:r>
    </w:p>
    <w:p w14:paraId="6A8BADC9" w14:textId="77777777" w:rsidR="0071014C" w:rsidRPr="00DF4B34" w:rsidRDefault="0071014C" w:rsidP="0071014C">
      <w:pPr>
        <w:widowControl w:val="0"/>
        <w:autoSpaceDE w:val="0"/>
        <w:autoSpaceDN w:val="0"/>
        <w:adjustRightInd w:val="0"/>
        <w:ind w:left="142" w:hanging="142"/>
        <w:rPr>
          <w:rFonts w:cs="Times New Roman"/>
          <w:noProof/>
          <w:color w:val="000000" w:themeColor="text1"/>
        </w:rPr>
      </w:pPr>
      <w:r w:rsidRPr="00DF4B34">
        <w:rPr>
          <w:rFonts w:cs="Times New Roman"/>
          <w:noProof/>
          <w:color w:val="000000" w:themeColor="text1"/>
        </w:rPr>
        <w:t>Spina R, Saliba S, Dupire F, et al (2021) Molecular Identification of Endophytic Bacteria in Leucojum aestivum In Vitro Culture, NMR-Based Metabolomics Study and LC-MS Analysis Leading to Potential Amaryllidaceae Alkaloid Production. Int J Mol Sci 22:1773. https://doi.org/10.3390/ijms22041773</w:t>
      </w:r>
    </w:p>
    <w:p w14:paraId="0B96EE7C" w14:textId="77777777" w:rsidR="0071014C" w:rsidRPr="00DF4B34" w:rsidRDefault="0071014C" w:rsidP="0071014C">
      <w:pPr>
        <w:widowControl w:val="0"/>
        <w:autoSpaceDE w:val="0"/>
        <w:autoSpaceDN w:val="0"/>
        <w:adjustRightInd w:val="0"/>
        <w:ind w:left="142" w:hanging="142"/>
        <w:rPr>
          <w:rFonts w:cs="Times New Roman"/>
          <w:noProof/>
          <w:color w:val="000000" w:themeColor="text1"/>
        </w:rPr>
      </w:pPr>
      <w:r w:rsidRPr="00DF4B34">
        <w:rPr>
          <w:rFonts w:cs="Times New Roman"/>
          <w:noProof/>
          <w:color w:val="000000" w:themeColor="text1"/>
        </w:rPr>
        <w:t>Tufail MA, Ayyub M, Irfan M, et al (2022) Endophytic bacteria perform better than endophytic fungi in improving plant growth under drought stress: A meta‐comparison spanning 12 years (2010–2021). Physiol Plant 174:. https://doi.org/10.1111/ppl.13806</w:t>
      </w:r>
    </w:p>
    <w:p w14:paraId="3847C531" w14:textId="77777777" w:rsidR="0071014C" w:rsidRPr="00DF4B34" w:rsidRDefault="0071014C" w:rsidP="0071014C">
      <w:pPr>
        <w:widowControl w:val="0"/>
        <w:autoSpaceDE w:val="0"/>
        <w:autoSpaceDN w:val="0"/>
        <w:adjustRightInd w:val="0"/>
        <w:ind w:left="142" w:hanging="142"/>
        <w:rPr>
          <w:rFonts w:cs="Times New Roman"/>
          <w:noProof/>
          <w:color w:val="000000" w:themeColor="text1"/>
        </w:rPr>
      </w:pPr>
      <w:r w:rsidRPr="00DF4B34">
        <w:rPr>
          <w:rFonts w:cs="Times New Roman"/>
          <w:noProof/>
          <w:color w:val="000000" w:themeColor="text1"/>
        </w:rPr>
        <w:t>Vega-Portalatino EJ, Rosales-Cuentas MM, Tamariz-Angeles C, et al (2024) Diversity of endophytic bacteria with antimicrobial potential isolated from marine macroalgae from Yacila and Cangrejos beaches, Piura-Peru. Arch Microbiol 206:372. https://doi.org/10.1007/s00203-024-04098-x</w:t>
      </w:r>
    </w:p>
    <w:p w14:paraId="3464C0D8" w14:textId="77777777" w:rsidR="0071014C" w:rsidRPr="00DF4B34" w:rsidRDefault="0071014C" w:rsidP="0071014C">
      <w:pPr>
        <w:widowControl w:val="0"/>
        <w:autoSpaceDE w:val="0"/>
        <w:autoSpaceDN w:val="0"/>
        <w:adjustRightInd w:val="0"/>
        <w:ind w:left="142" w:hanging="142"/>
        <w:rPr>
          <w:rFonts w:cs="Times New Roman"/>
          <w:noProof/>
          <w:color w:val="000000" w:themeColor="text1"/>
        </w:rPr>
      </w:pPr>
      <w:r w:rsidRPr="00DF4B34">
        <w:rPr>
          <w:rFonts w:cs="Times New Roman"/>
          <w:noProof/>
          <w:color w:val="000000" w:themeColor="text1"/>
        </w:rPr>
        <w:t>Wang S, Ji B, Su X, et al (2020) Isolation of endophytic bacteria from Rehmannia glutinosa Libosch and their potential to promote plant growth. J Gen Appl Microbiol 66:279–288. https://doi.org/10.2323/jgam.2019.12.001</w:t>
      </w:r>
    </w:p>
    <w:p w14:paraId="1846E25B" w14:textId="77777777" w:rsidR="0071014C" w:rsidRPr="00DF4B34" w:rsidRDefault="0071014C" w:rsidP="0071014C">
      <w:pPr>
        <w:widowControl w:val="0"/>
        <w:autoSpaceDE w:val="0"/>
        <w:autoSpaceDN w:val="0"/>
        <w:adjustRightInd w:val="0"/>
        <w:ind w:left="142" w:hanging="142"/>
        <w:rPr>
          <w:rFonts w:cs="Times New Roman"/>
          <w:noProof/>
          <w:color w:val="000000" w:themeColor="text1"/>
        </w:rPr>
      </w:pPr>
      <w:r w:rsidRPr="00DF4B34">
        <w:rPr>
          <w:rFonts w:cs="Times New Roman"/>
          <w:noProof/>
          <w:color w:val="000000" w:themeColor="text1"/>
        </w:rPr>
        <w:t>Woźniak M, Tyśkiewicz R, Siebielec S, et al (2023) Metabolic Profiling of Endophytic Bacteria in Relation to Their Potential Application as Components of Multi-Task Biopreparations. Microb Ecol 86:2527–2540. https://doi.org/10.1007/s00248-023-02260-4</w:t>
      </w:r>
    </w:p>
    <w:p w14:paraId="72668643" w14:textId="77777777" w:rsidR="0071014C" w:rsidRPr="00DF4B34" w:rsidRDefault="0071014C" w:rsidP="0071014C">
      <w:pPr>
        <w:widowControl w:val="0"/>
        <w:autoSpaceDE w:val="0"/>
        <w:autoSpaceDN w:val="0"/>
        <w:adjustRightInd w:val="0"/>
        <w:ind w:left="142" w:hanging="142"/>
        <w:rPr>
          <w:rFonts w:cs="Times New Roman"/>
          <w:noProof/>
          <w:color w:val="000000" w:themeColor="text1"/>
        </w:rPr>
      </w:pPr>
      <w:r w:rsidRPr="00DF4B34">
        <w:rPr>
          <w:rFonts w:cs="Times New Roman"/>
          <w:noProof/>
          <w:color w:val="000000" w:themeColor="text1"/>
        </w:rPr>
        <w:t>Wu W, Wang S, Wu J, et al (2021) Influence of tissue and geographic locality on culturable endophytic bacteria of Atractylodes macrocephala. Microbiology 167:. https://doi.org/10.1099/mic.0.001109</w:t>
      </w:r>
    </w:p>
    <w:p w14:paraId="6239A3EF" w14:textId="77777777" w:rsidR="0071014C" w:rsidRPr="00DF4B34" w:rsidRDefault="0071014C" w:rsidP="0071014C">
      <w:pPr>
        <w:widowControl w:val="0"/>
        <w:autoSpaceDE w:val="0"/>
        <w:autoSpaceDN w:val="0"/>
        <w:adjustRightInd w:val="0"/>
        <w:ind w:left="142" w:hanging="142"/>
        <w:rPr>
          <w:rFonts w:cs="Times New Roman"/>
          <w:noProof/>
          <w:color w:val="000000" w:themeColor="text1"/>
        </w:rPr>
      </w:pPr>
      <w:r w:rsidRPr="00DF4B34">
        <w:rPr>
          <w:rFonts w:cs="Times New Roman"/>
          <w:noProof/>
          <w:color w:val="000000" w:themeColor="text1"/>
        </w:rPr>
        <w:t>Xing B, Zheng Y, Zhang M, et al (2022) Biocontrol: Endophytic bacteria could be crucial to fight soft rot disease in the rare medicinal herb, Anoectochilus roxburghii. Microb Biotechnol 15:2929–2941. https://doi.org/10.1111/1751-7915.14142</w:t>
      </w:r>
    </w:p>
    <w:p w14:paraId="585301BB" w14:textId="77777777" w:rsidR="0071014C" w:rsidRPr="00DF4B34" w:rsidRDefault="0071014C" w:rsidP="0071014C">
      <w:pPr>
        <w:widowControl w:val="0"/>
        <w:autoSpaceDE w:val="0"/>
        <w:autoSpaceDN w:val="0"/>
        <w:adjustRightInd w:val="0"/>
        <w:ind w:left="142" w:hanging="142"/>
        <w:rPr>
          <w:rFonts w:cs="Times New Roman"/>
          <w:noProof/>
          <w:color w:val="000000" w:themeColor="text1"/>
        </w:rPr>
      </w:pPr>
      <w:r w:rsidRPr="00DF4B34">
        <w:rPr>
          <w:rFonts w:cs="Times New Roman"/>
          <w:noProof/>
          <w:color w:val="000000" w:themeColor="text1"/>
        </w:rPr>
        <w:t>Xu W, Wang F, Zhang M, et al (2019) Diversity of cultivable endophytic bacteria in mulberry and their potential for antimicrobial and plant growth-promoting activities. Microbiol Res 229:126328. https://doi.org/10.1016/j.micres.2019.126328</w:t>
      </w:r>
    </w:p>
    <w:p w14:paraId="03765115" w14:textId="77777777" w:rsidR="0071014C" w:rsidRPr="00DF4B34" w:rsidRDefault="0071014C" w:rsidP="0071014C">
      <w:pPr>
        <w:widowControl w:val="0"/>
        <w:autoSpaceDE w:val="0"/>
        <w:autoSpaceDN w:val="0"/>
        <w:adjustRightInd w:val="0"/>
        <w:ind w:left="142" w:hanging="142"/>
        <w:rPr>
          <w:rFonts w:cs="Times New Roman"/>
          <w:noProof/>
          <w:color w:val="000000" w:themeColor="text1"/>
        </w:rPr>
      </w:pPr>
      <w:r w:rsidRPr="00DF4B34">
        <w:rPr>
          <w:rFonts w:cs="Times New Roman"/>
          <w:noProof/>
          <w:color w:val="000000" w:themeColor="text1"/>
        </w:rPr>
        <w:t>Yarte ME, Gismondi MI, Llorente BE, Larraburu EE (2022) Isolation of endophytic bacteria from the medicinal, forestal and ornamental tree Handroanthus impetiginosus. Environ Technol 43:1129–1139. https://doi.org/10.1080/09593330.2020.1818833</w:t>
      </w:r>
    </w:p>
    <w:p w14:paraId="6D11468D" w14:textId="77777777" w:rsidR="0071014C" w:rsidRPr="00DF4B34" w:rsidRDefault="0071014C" w:rsidP="0071014C">
      <w:pPr>
        <w:widowControl w:val="0"/>
        <w:autoSpaceDE w:val="0"/>
        <w:autoSpaceDN w:val="0"/>
        <w:adjustRightInd w:val="0"/>
        <w:ind w:left="142" w:hanging="142"/>
        <w:rPr>
          <w:rFonts w:cs="Times New Roman"/>
          <w:noProof/>
          <w:color w:val="000000" w:themeColor="text1"/>
        </w:rPr>
      </w:pPr>
      <w:r w:rsidRPr="00DF4B34">
        <w:rPr>
          <w:rFonts w:cs="Times New Roman"/>
          <w:noProof/>
          <w:color w:val="000000" w:themeColor="text1"/>
        </w:rPr>
        <w:t>Zhang C, Ma X, Zhu R, et al (2020) Analysis of the Endophytic Bacteria Community Structure and Function of Panax notoginseng Based on High-Throughput Sequencing. Curr Microbiol 77:2745–2750. https://doi.org/10.1007/s00284-020-02068-2</w:t>
      </w:r>
    </w:p>
    <w:p w14:paraId="4ACC8AB4" w14:textId="77777777" w:rsidR="0071014C" w:rsidRPr="00DF4B34" w:rsidRDefault="0071014C" w:rsidP="0071014C">
      <w:pPr>
        <w:widowControl w:val="0"/>
        <w:autoSpaceDE w:val="0"/>
        <w:autoSpaceDN w:val="0"/>
        <w:adjustRightInd w:val="0"/>
        <w:ind w:left="142" w:hanging="142"/>
        <w:rPr>
          <w:rFonts w:cs="Times New Roman"/>
          <w:noProof/>
          <w:color w:val="000000" w:themeColor="text1"/>
        </w:rPr>
      </w:pPr>
      <w:r w:rsidRPr="00DF4B34">
        <w:rPr>
          <w:rFonts w:cs="Times New Roman"/>
          <w:noProof/>
          <w:color w:val="000000" w:themeColor="text1"/>
        </w:rPr>
        <w:t>Zicca S, De Bellis P, Masiello M, et al (2020) Antagonistic activity of olive endophytic bacteria and of Bacillus spp. strains against Xylella fastidiosa. Microbiol Res 236:126467. https://doi.org/10.1016/j.micres.2020.126467</w:t>
      </w:r>
    </w:p>
    <w:p w14:paraId="597D41E4" w14:textId="776F9543" w:rsidR="0071014C" w:rsidRPr="00DF4B34" w:rsidRDefault="0071014C" w:rsidP="0071014C">
      <w:pPr>
        <w:ind w:left="142" w:hanging="142"/>
        <w:rPr>
          <w:color w:val="000000" w:themeColor="text1"/>
        </w:rPr>
      </w:pPr>
    </w:p>
    <w:sectPr w:rsidR="0071014C" w:rsidRPr="00DF4B34" w:rsidSect="00AB794D">
      <w:pgSz w:w="11906" w:h="16838"/>
      <w:pgMar w:top="1417" w:right="1133"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A4C"/>
    <w:rsid w:val="000241A9"/>
    <w:rsid w:val="000916EF"/>
    <w:rsid w:val="001D6274"/>
    <w:rsid w:val="002C1328"/>
    <w:rsid w:val="002C3B10"/>
    <w:rsid w:val="00522BAE"/>
    <w:rsid w:val="005C2341"/>
    <w:rsid w:val="005E5A03"/>
    <w:rsid w:val="00634F7C"/>
    <w:rsid w:val="00636279"/>
    <w:rsid w:val="0069699F"/>
    <w:rsid w:val="007042CE"/>
    <w:rsid w:val="0071014C"/>
    <w:rsid w:val="00736C4E"/>
    <w:rsid w:val="00803A6B"/>
    <w:rsid w:val="009F43A4"/>
    <w:rsid w:val="00AB794D"/>
    <w:rsid w:val="00AD2A4C"/>
    <w:rsid w:val="00CE302A"/>
    <w:rsid w:val="00DF4B34"/>
    <w:rsid w:val="00E600D6"/>
    <w:rsid w:val="00F04DBD"/>
    <w:rsid w:val="00F7706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33AC2"/>
  <w15:chartTrackingRefBased/>
  <w15:docId w15:val="{D5ED8490-C4B8-4D8A-8B0C-1AD807535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794D"/>
    <w:pPr>
      <w:spacing w:after="0" w:line="240" w:lineRule="auto"/>
      <w:ind w:firstLine="567"/>
      <w:jc w:val="both"/>
    </w:pPr>
    <w:rPr>
      <w:rFonts w:ascii="Times New Roman" w:hAnsi="Times New Roman"/>
      <w:kern w:val="0"/>
      <w:sz w:val="20"/>
      <w:lang w:val="en-US"/>
      <w14:ligatures w14:val="none"/>
    </w:rPr>
  </w:style>
  <w:style w:type="paragraph" w:styleId="Heading1">
    <w:name w:val="heading 1"/>
    <w:basedOn w:val="Normal"/>
    <w:next w:val="Normal"/>
    <w:link w:val="Heading1Char"/>
    <w:uiPriority w:val="9"/>
    <w:qFormat/>
    <w:rsid w:val="00AD2A4C"/>
    <w:pPr>
      <w:keepNext/>
      <w:keepLines/>
      <w:spacing w:before="360" w:after="80" w:line="259" w:lineRule="auto"/>
      <w:ind w:firstLine="0"/>
      <w:jc w:val="left"/>
      <w:outlineLvl w:val="0"/>
    </w:pPr>
    <w:rPr>
      <w:rFonts w:asciiTheme="majorHAnsi" w:eastAsiaTheme="majorEastAsia" w:hAnsiTheme="majorHAnsi" w:cstheme="majorBidi"/>
      <w:color w:val="2F5496" w:themeColor="accent1" w:themeShade="BF"/>
      <w:kern w:val="2"/>
      <w:sz w:val="40"/>
      <w:szCs w:val="40"/>
      <w:lang w:val="cs-CZ"/>
      <w14:ligatures w14:val="standardContextual"/>
    </w:rPr>
  </w:style>
  <w:style w:type="paragraph" w:styleId="Heading2">
    <w:name w:val="heading 2"/>
    <w:basedOn w:val="Normal"/>
    <w:next w:val="Normal"/>
    <w:link w:val="Heading2Char"/>
    <w:uiPriority w:val="9"/>
    <w:semiHidden/>
    <w:unhideWhenUsed/>
    <w:qFormat/>
    <w:rsid w:val="00AD2A4C"/>
    <w:pPr>
      <w:keepNext/>
      <w:keepLines/>
      <w:spacing w:before="160" w:after="80" w:line="259" w:lineRule="auto"/>
      <w:ind w:firstLine="0"/>
      <w:jc w:val="left"/>
      <w:outlineLvl w:val="1"/>
    </w:pPr>
    <w:rPr>
      <w:rFonts w:asciiTheme="majorHAnsi" w:eastAsiaTheme="majorEastAsia" w:hAnsiTheme="majorHAnsi" w:cstheme="majorBidi"/>
      <w:color w:val="2F5496" w:themeColor="accent1" w:themeShade="BF"/>
      <w:kern w:val="2"/>
      <w:sz w:val="32"/>
      <w:szCs w:val="32"/>
      <w:lang w:val="cs-CZ"/>
      <w14:ligatures w14:val="standardContextual"/>
    </w:rPr>
  </w:style>
  <w:style w:type="paragraph" w:styleId="Heading3">
    <w:name w:val="heading 3"/>
    <w:basedOn w:val="Normal"/>
    <w:next w:val="Normal"/>
    <w:link w:val="Heading3Char"/>
    <w:uiPriority w:val="9"/>
    <w:semiHidden/>
    <w:unhideWhenUsed/>
    <w:qFormat/>
    <w:rsid w:val="00AD2A4C"/>
    <w:pPr>
      <w:keepNext/>
      <w:keepLines/>
      <w:spacing w:before="160" w:after="80" w:line="259" w:lineRule="auto"/>
      <w:ind w:firstLine="0"/>
      <w:jc w:val="left"/>
      <w:outlineLvl w:val="2"/>
    </w:pPr>
    <w:rPr>
      <w:rFonts w:asciiTheme="minorHAnsi" w:eastAsiaTheme="majorEastAsia" w:hAnsiTheme="minorHAnsi" w:cstheme="majorBidi"/>
      <w:color w:val="2F5496" w:themeColor="accent1" w:themeShade="BF"/>
      <w:kern w:val="2"/>
      <w:sz w:val="28"/>
      <w:szCs w:val="28"/>
      <w:lang w:val="cs-CZ"/>
      <w14:ligatures w14:val="standardContextual"/>
    </w:rPr>
  </w:style>
  <w:style w:type="paragraph" w:styleId="Heading4">
    <w:name w:val="heading 4"/>
    <w:basedOn w:val="Normal"/>
    <w:next w:val="Normal"/>
    <w:link w:val="Heading4Char"/>
    <w:uiPriority w:val="9"/>
    <w:semiHidden/>
    <w:unhideWhenUsed/>
    <w:qFormat/>
    <w:rsid w:val="00AD2A4C"/>
    <w:pPr>
      <w:keepNext/>
      <w:keepLines/>
      <w:spacing w:before="80" w:after="40" w:line="259" w:lineRule="auto"/>
      <w:ind w:firstLine="0"/>
      <w:jc w:val="left"/>
      <w:outlineLvl w:val="3"/>
    </w:pPr>
    <w:rPr>
      <w:rFonts w:asciiTheme="minorHAnsi" w:eastAsiaTheme="majorEastAsia" w:hAnsiTheme="minorHAnsi" w:cstheme="majorBidi"/>
      <w:i/>
      <w:iCs/>
      <w:color w:val="2F5496" w:themeColor="accent1" w:themeShade="BF"/>
      <w:kern w:val="2"/>
      <w:sz w:val="22"/>
      <w:lang w:val="cs-CZ"/>
      <w14:ligatures w14:val="standardContextual"/>
    </w:rPr>
  </w:style>
  <w:style w:type="paragraph" w:styleId="Heading5">
    <w:name w:val="heading 5"/>
    <w:basedOn w:val="Normal"/>
    <w:next w:val="Normal"/>
    <w:link w:val="Heading5Char"/>
    <w:uiPriority w:val="9"/>
    <w:semiHidden/>
    <w:unhideWhenUsed/>
    <w:qFormat/>
    <w:rsid w:val="00AD2A4C"/>
    <w:pPr>
      <w:keepNext/>
      <w:keepLines/>
      <w:spacing w:before="80" w:after="40" w:line="259" w:lineRule="auto"/>
      <w:ind w:firstLine="0"/>
      <w:jc w:val="left"/>
      <w:outlineLvl w:val="4"/>
    </w:pPr>
    <w:rPr>
      <w:rFonts w:asciiTheme="minorHAnsi" w:eastAsiaTheme="majorEastAsia" w:hAnsiTheme="minorHAnsi" w:cstheme="majorBidi"/>
      <w:color w:val="2F5496" w:themeColor="accent1" w:themeShade="BF"/>
      <w:kern w:val="2"/>
      <w:sz w:val="22"/>
      <w:lang w:val="cs-CZ"/>
      <w14:ligatures w14:val="standardContextual"/>
    </w:rPr>
  </w:style>
  <w:style w:type="paragraph" w:styleId="Heading6">
    <w:name w:val="heading 6"/>
    <w:basedOn w:val="Normal"/>
    <w:next w:val="Normal"/>
    <w:link w:val="Heading6Char"/>
    <w:uiPriority w:val="9"/>
    <w:semiHidden/>
    <w:unhideWhenUsed/>
    <w:qFormat/>
    <w:rsid w:val="00AD2A4C"/>
    <w:pPr>
      <w:keepNext/>
      <w:keepLines/>
      <w:spacing w:before="40" w:line="259" w:lineRule="auto"/>
      <w:ind w:firstLine="0"/>
      <w:jc w:val="left"/>
      <w:outlineLvl w:val="5"/>
    </w:pPr>
    <w:rPr>
      <w:rFonts w:asciiTheme="minorHAnsi" w:eastAsiaTheme="majorEastAsia" w:hAnsiTheme="minorHAnsi" w:cstheme="majorBidi"/>
      <w:i/>
      <w:iCs/>
      <w:color w:val="595959" w:themeColor="text1" w:themeTint="A6"/>
      <w:kern w:val="2"/>
      <w:sz w:val="22"/>
      <w:lang w:val="cs-CZ"/>
      <w14:ligatures w14:val="standardContextual"/>
    </w:rPr>
  </w:style>
  <w:style w:type="paragraph" w:styleId="Heading7">
    <w:name w:val="heading 7"/>
    <w:basedOn w:val="Normal"/>
    <w:next w:val="Normal"/>
    <w:link w:val="Heading7Char"/>
    <w:uiPriority w:val="9"/>
    <w:semiHidden/>
    <w:unhideWhenUsed/>
    <w:qFormat/>
    <w:rsid w:val="00AD2A4C"/>
    <w:pPr>
      <w:keepNext/>
      <w:keepLines/>
      <w:spacing w:before="40" w:line="259" w:lineRule="auto"/>
      <w:ind w:firstLine="0"/>
      <w:jc w:val="left"/>
      <w:outlineLvl w:val="6"/>
    </w:pPr>
    <w:rPr>
      <w:rFonts w:asciiTheme="minorHAnsi" w:eastAsiaTheme="majorEastAsia" w:hAnsiTheme="minorHAnsi" w:cstheme="majorBidi"/>
      <w:color w:val="595959" w:themeColor="text1" w:themeTint="A6"/>
      <w:kern w:val="2"/>
      <w:sz w:val="22"/>
      <w:lang w:val="cs-CZ"/>
      <w14:ligatures w14:val="standardContextual"/>
    </w:rPr>
  </w:style>
  <w:style w:type="paragraph" w:styleId="Heading8">
    <w:name w:val="heading 8"/>
    <w:basedOn w:val="Normal"/>
    <w:next w:val="Normal"/>
    <w:link w:val="Heading8Char"/>
    <w:uiPriority w:val="9"/>
    <w:semiHidden/>
    <w:unhideWhenUsed/>
    <w:qFormat/>
    <w:rsid w:val="00AD2A4C"/>
    <w:pPr>
      <w:keepNext/>
      <w:keepLines/>
      <w:spacing w:line="259" w:lineRule="auto"/>
      <w:ind w:firstLine="0"/>
      <w:jc w:val="left"/>
      <w:outlineLvl w:val="7"/>
    </w:pPr>
    <w:rPr>
      <w:rFonts w:asciiTheme="minorHAnsi" w:eastAsiaTheme="majorEastAsia" w:hAnsiTheme="minorHAnsi" w:cstheme="majorBidi"/>
      <w:i/>
      <w:iCs/>
      <w:color w:val="272727" w:themeColor="text1" w:themeTint="D8"/>
      <w:kern w:val="2"/>
      <w:sz w:val="22"/>
      <w:lang w:val="cs-CZ"/>
      <w14:ligatures w14:val="standardContextual"/>
    </w:rPr>
  </w:style>
  <w:style w:type="paragraph" w:styleId="Heading9">
    <w:name w:val="heading 9"/>
    <w:basedOn w:val="Normal"/>
    <w:next w:val="Normal"/>
    <w:link w:val="Heading9Char"/>
    <w:uiPriority w:val="9"/>
    <w:semiHidden/>
    <w:unhideWhenUsed/>
    <w:qFormat/>
    <w:rsid w:val="00AD2A4C"/>
    <w:pPr>
      <w:keepNext/>
      <w:keepLines/>
      <w:spacing w:line="259" w:lineRule="auto"/>
      <w:ind w:firstLine="0"/>
      <w:jc w:val="left"/>
      <w:outlineLvl w:val="8"/>
    </w:pPr>
    <w:rPr>
      <w:rFonts w:asciiTheme="minorHAnsi" w:eastAsiaTheme="majorEastAsia" w:hAnsiTheme="minorHAnsi" w:cstheme="majorBidi"/>
      <w:color w:val="272727" w:themeColor="text1" w:themeTint="D8"/>
      <w:kern w:val="2"/>
      <w:sz w:val="22"/>
      <w:lang w:val="cs-CZ"/>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2A4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D2A4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D2A4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D2A4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D2A4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D2A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2A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2A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2A4C"/>
    <w:rPr>
      <w:rFonts w:eastAsiaTheme="majorEastAsia" w:cstheme="majorBidi"/>
      <w:color w:val="272727" w:themeColor="text1" w:themeTint="D8"/>
    </w:rPr>
  </w:style>
  <w:style w:type="paragraph" w:styleId="Title">
    <w:name w:val="Title"/>
    <w:basedOn w:val="Normal"/>
    <w:next w:val="Normal"/>
    <w:link w:val="TitleChar"/>
    <w:uiPriority w:val="10"/>
    <w:qFormat/>
    <w:rsid w:val="00AD2A4C"/>
    <w:pPr>
      <w:spacing w:after="80"/>
      <w:ind w:firstLine="0"/>
      <w:contextualSpacing/>
      <w:jc w:val="left"/>
    </w:pPr>
    <w:rPr>
      <w:rFonts w:asciiTheme="majorHAnsi" w:eastAsiaTheme="majorEastAsia" w:hAnsiTheme="majorHAnsi" w:cstheme="majorBidi"/>
      <w:spacing w:val="-10"/>
      <w:kern w:val="28"/>
      <w:sz w:val="56"/>
      <w:szCs w:val="56"/>
      <w:lang w:val="cs-CZ"/>
      <w14:ligatures w14:val="standardContextual"/>
    </w:rPr>
  </w:style>
  <w:style w:type="character" w:customStyle="1" w:styleId="TitleChar">
    <w:name w:val="Title Char"/>
    <w:basedOn w:val="DefaultParagraphFont"/>
    <w:link w:val="Title"/>
    <w:uiPriority w:val="10"/>
    <w:rsid w:val="00AD2A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2A4C"/>
    <w:pPr>
      <w:numPr>
        <w:ilvl w:val="1"/>
      </w:numPr>
      <w:spacing w:after="160" w:line="259" w:lineRule="auto"/>
      <w:ind w:firstLine="567"/>
      <w:jc w:val="left"/>
    </w:pPr>
    <w:rPr>
      <w:rFonts w:asciiTheme="minorHAnsi" w:eastAsiaTheme="majorEastAsia" w:hAnsiTheme="minorHAnsi" w:cstheme="majorBidi"/>
      <w:color w:val="595959" w:themeColor="text1" w:themeTint="A6"/>
      <w:spacing w:val="15"/>
      <w:kern w:val="2"/>
      <w:sz w:val="28"/>
      <w:szCs w:val="28"/>
      <w:lang w:val="cs-CZ"/>
      <w14:ligatures w14:val="standardContextual"/>
    </w:rPr>
  </w:style>
  <w:style w:type="character" w:customStyle="1" w:styleId="SubtitleChar">
    <w:name w:val="Subtitle Char"/>
    <w:basedOn w:val="DefaultParagraphFont"/>
    <w:link w:val="Subtitle"/>
    <w:uiPriority w:val="11"/>
    <w:rsid w:val="00AD2A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2A4C"/>
    <w:pPr>
      <w:spacing w:before="160" w:after="160" w:line="259" w:lineRule="auto"/>
      <w:ind w:firstLine="0"/>
      <w:jc w:val="center"/>
    </w:pPr>
    <w:rPr>
      <w:rFonts w:asciiTheme="minorHAnsi" w:hAnsiTheme="minorHAnsi"/>
      <w:i/>
      <w:iCs/>
      <w:color w:val="404040" w:themeColor="text1" w:themeTint="BF"/>
      <w:kern w:val="2"/>
      <w:sz w:val="22"/>
      <w:lang w:val="cs-CZ"/>
      <w14:ligatures w14:val="standardContextual"/>
    </w:rPr>
  </w:style>
  <w:style w:type="character" w:customStyle="1" w:styleId="QuoteChar">
    <w:name w:val="Quote Char"/>
    <w:basedOn w:val="DefaultParagraphFont"/>
    <w:link w:val="Quote"/>
    <w:uiPriority w:val="29"/>
    <w:rsid w:val="00AD2A4C"/>
    <w:rPr>
      <w:i/>
      <w:iCs/>
      <w:color w:val="404040" w:themeColor="text1" w:themeTint="BF"/>
    </w:rPr>
  </w:style>
  <w:style w:type="paragraph" w:styleId="ListParagraph">
    <w:name w:val="List Paragraph"/>
    <w:basedOn w:val="Normal"/>
    <w:uiPriority w:val="34"/>
    <w:qFormat/>
    <w:rsid w:val="00AD2A4C"/>
    <w:pPr>
      <w:spacing w:after="160" w:line="259" w:lineRule="auto"/>
      <w:ind w:left="720" w:firstLine="0"/>
      <w:contextualSpacing/>
      <w:jc w:val="left"/>
    </w:pPr>
    <w:rPr>
      <w:rFonts w:asciiTheme="minorHAnsi" w:hAnsiTheme="minorHAnsi"/>
      <w:kern w:val="2"/>
      <w:sz w:val="22"/>
      <w:lang w:val="cs-CZ"/>
      <w14:ligatures w14:val="standardContextual"/>
    </w:rPr>
  </w:style>
  <w:style w:type="character" w:styleId="IntenseEmphasis">
    <w:name w:val="Intense Emphasis"/>
    <w:basedOn w:val="DefaultParagraphFont"/>
    <w:uiPriority w:val="21"/>
    <w:qFormat/>
    <w:rsid w:val="00AD2A4C"/>
    <w:rPr>
      <w:i/>
      <w:iCs/>
      <w:color w:val="2F5496" w:themeColor="accent1" w:themeShade="BF"/>
    </w:rPr>
  </w:style>
  <w:style w:type="paragraph" w:styleId="IntenseQuote">
    <w:name w:val="Intense Quote"/>
    <w:basedOn w:val="Normal"/>
    <w:next w:val="Normal"/>
    <w:link w:val="IntenseQuoteChar"/>
    <w:uiPriority w:val="30"/>
    <w:qFormat/>
    <w:rsid w:val="00AD2A4C"/>
    <w:pPr>
      <w:pBdr>
        <w:top w:val="single" w:sz="4" w:space="10" w:color="2F5496" w:themeColor="accent1" w:themeShade="BF"/>
        <w:bottom w:val="single" w:sz="4" w:space="10" w:color="2F5496" w:themeColor="accent1" w:themeShade="BF"/>
      </w:pBdr>
      <w:spacing w:before="360" w:after="360" w:line="259" w:lineRule="auto"/>
      <w:ind w:left="864" w:right="864" w:firstLine="0"/>
      <w:jc w:val="center"/>
    </w:pPr>
    <w:rPr>
      <w:rFonts w:asciiTheme="minorHAnsi" w:hAnsiTheme="minorHAnsi"/>
      <w:i/>
      <w:iCs/>
      <w:color w:val="2F5496" w:themeColor="accent1" w:themeShade="BF"/>
      <w:kern w:val="2"/>
      <w:sz w:val="22"/>
      <w:lang w:val="cs-CZ"/>
      <w14:ligatures w14:val="standardContextual"/>
    </w:rPr>
  </w:style>
  <w:style w:type="character" w:customStyle="1" w:styleId="IntenseQuoteChar">
    <w:name w:val="Intense Quote Char"/>
    <w:basedOn w:val="DefaultParagraphFont"/>
    <w:link w:val="IntenseQuote"/>
    <w:uiPriority w:val="30"/>
    <w:rsid w:val="00AD2A4C"/>
    <w:rPr>
      <w:i/>
      <w:iCs/>
      <w:color w:val="2F5496" w:themeColor="accent1" w:themeShade="BF"/>
    </w:rPr>
  </w:style>
  <w:style w:type="character" w:styleId="IntenseReference">
    <w:name w:val="Intense Reference"/>
    <w:basedOn w:val="DefaultParagraphFont"/>
    <w:uiPriority w:val="32"/>
    <w:qFormat/>
    <w:rsid w:val="00AD2A4C"/>
    <w:rPr>
      <w:b/>
      <w:bCs/>
      <w:smallCaps/>
      <w:color w:val="2F5496" w:themeColor="accent1" w:themeShade="BF"/>
      <w:spacing w:val="5"/>
    </w:rPr>
  </w:style>
  <w:style w:type="table" w:styleId="TableGrid">
    <w:name w:val="Table Grid"/>
    <w:basedOn w:val="TableNormal"/>
    <w:uiPriority w:val="39"/>
    <w:rsid w:val="00AB794D"/>
    <w:pPr>
      <w:spacing w:after="0" w:line="240" w:lineRule="auto"/>
    </w:pPr>
    <w:rPr>
      <w:rFonts w:asciiTheme="majorHAnsi" w:hAnsiTheme="majorHAnsi"/>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36279"/>
    <w:rPr>
      <w:sz w:val="16"/>
      <w:szCs w:val="16"/>
    </w:rPr>
  </w:style>
  <w:style w:type="paragraph" w:styleId="CommentText">
    <w:name w:val="annotation text"/>
    <w:basedOn w:val="Normal"/>
    <w:link w:val="CommentTextChar"/>
    <w:uiPriority w:val="99"/>
    <w:semiHidden/>
    <w:unhideWhenUsed/>
    <w:rsid w:val="00636279"/>
    <w:rPr>
      <w:szCs w:val="20"/>
    </w:rPr>
  </w:style>
  <w:style w:type="character" w:customStyle="1" w:styleId="CommentTextChar">
    <w:name w:val="Comment Text Char"/>
    <w:basedOn w:val="DefaultParagraphFont"/>
    <w:link w:val="CommentText"/>
    <w:uiPriority w:val="99"/>
    <w:semiHidden/>
    <w:rsid w:val="00636279"/>
    <w:rPr>
      <w:rFonts w:ascii="Times New Roman" w:hAnsi="Times New Roman"/>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15DC62-FAD5-49F0-B123-834D7CD83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4</Pages>
  <Words>1695</Words>
  <Characters>9665</Characters>
  <Application>Microsoft Office Word</Application>
  <DocSecurity>0</DocSecurity>
  <Lines>80</Lines>
  <Paragraphs>22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Nebeská</dc:creator>
  <cp:keywords/>
  <dc:description/>
  <cp:lastModifiedBy>Sabreen Banu M</cp:lastModifiedBy>
  <cp:revision>9</cp:revision>
  <dcterms:created xsi:type="dcterms:W3CDTF">2025-07-12T08:33:00Z</dcterms:created>
  <dcterms:modified xsi:type="dcterms:W3CDTF">2025-12-04T03:18:00Z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http://www.zotero.org/styles/cardiff-university-harvard</vt:lpwstr>
  </property>
  <property fmtid="{D5CDD505-2E9C-101B-9397-08002B2CF9AE}" pid="3" name="Mendeley Recent Style Name 0_1">
    <vt:lpwstr>Cardiff University - Harvard</vt:lpwstr>
  </property>
  <property fmtid="{D5CDD505-2E9C-101B-9397-08002B2CF9AE}" pid="4" name="Mendeley Recent Style Id 1_1">
    <vt:lpwstr>http://www.zotero.org/styles/council-of-science-editors-author-date</vt:lpwstr>
  </property>
  <property fmtid="{D5CDD505-2E9C-101B-9397-08002B2CF9AE}" pid="5" name="Mendeley Recent Style Name 1_1">
    <vt:lpwstr>Council of Science Editors, Name-Year (author-date)</vt:lpwstr>
  </property>
  <property fmtid="{D5CDD505-2E9C-101B-9397-08002B2CF9AE}" pid="6" name="Mendeley Recent Style Id 2_1">
    <vt:lpwstr>http://www.zotero.org/styles/elsevier-harvard-without-titles</vt:lpwstr>
  </property>
  <property fmtid="{D5CDD505-2E9C-101B-9397-08002B2CF9AE}" pid="7" name="Mendeley Recent Style Name 2_1">
    <vt:lpwstr>Elsevier - Harvard (without titles)</vt:lpwstr>
  </property>
  <property fmtid="{D5CDD505-2E9C-101B-9397-08002B2CF9AE}" pid="8" name="Mendeley Recent Style Id 3_1">
    <vt:lpwstr>http://www.zotero.org/styles/elsevier-harvard2</vt:lpwstr>
  </property>
  <property fmtid="{D5CDD505-2E9C-101B-9397-08002B2CF9AE}" pid="9" name="Mendeley Recent Style Name 3_1">
    <vt:lpwstr>Elsevier - Harvard 2</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http://www.zotero.org/styles/international-biodeterioration-and-biodegradation</vt:lpwstr>
  </property>
  <property fmtid="{D5CDD505-2E9C-101B-9397-08002B2CF9AE}" pid="13" name="Mendeley Recent Style Name 5_1">
    <vt:lpwstr>International Biodeterioration &amp; Biodegradation</vt:lpwstr>
  </property>
  <property fmtid="{D5CDD505-2E9C-101B-9397-08002B2CF9AE}" pid="14" name="Mendeley Recent Style Id 6_1">
    <vt:lpwstr>http://www.zotero.org/styles/oecologia</vt:lpwstr>
  </property>
  <property fmtid="{D5CDD505-2E9C-101B-9397-08002B2CF9AE}" pid="15" name="Mendeley Recent Style Name 6_1">
    <vt:lpwstr>Oecologia</vt:lpwstr>
  </property>
  <property fmtid="{D5CDD505-2E9C-101B-9397-08002B2CF9AE}" pid="16" name="Mendeley Recent Style Id 7_1">
    <vt:lpwstr>http://www.zotero.org/styles/societes-contemporaines</vt:lpwstr>
  </property>
  <property fmtid="{D5CDD505-2E9C-101B-9397-08002B2CF9AE}" pid="17" name="Mendeley Recent Style Name 7_1">
    <vt:lpwstr>Sociétés Contemporaines</vt:lpwstr>
  </property>
  <property fmtid="{D5CDD505-2E9C-101B-9397-08002B2CF9AE}" pid="18" name="Mendeley Recent Style Id 8_1">
    <vt:lpwstr>http://www.zotero.org/styles/springer-basic-author-date</vt:lpwstr>
  </property>
  <property fmtid="{D5CDD505-2E9C-101B-9397-08002B2CF9AE}" pid="19" name="Mendeley Recent Style Name 8_1">
    <vt:lpwstr>Springer - Basic (author-date)</vt:lpwstr>
  </property>
  <property fmtid="{D5CDD505-2E9C-101B-9397-08002B2CF9AE}" pid="20" name="Mendeley Recent Style Id 9_1">
    <vt:lpwstr>http://www.zotero.org/styles/taylor-and-francis-council-of-science-editors-author-date</vt:lpwstr>
  </property>
  <property fmtid="{D5CDD505-2E9C-101B-9397-08002B2CF9AE}" pid="21" name="Mendeley Recent Style Name 9_1">
    <vt:lpwstr>Taylor &amp; Francis - Council of Science Editors (author-date)</vt:lpwstr>
  </property>
  <property fmtid="{D5CDD505-2E9C-101B-9397-08002B2CF9AE}" pid="22" name="Mendeley Document_1">
    <vt:lpwstr>True</vt:lpwstr>
  </property>
  <property fmtid="{D5CDD505-2E9C-101B-9397-08002B2CF9AE}" pid="23" name="Mendeley Unique User Id_1">
    <vt:lpwstr>021fe0ee-264f-3a10-8ab6-b159993ee6b2</vt:lpwstr>
  </property>
  <property fmtid="{D5CDD505-2E9C-101B-9397-08002B2CF9AE}" pid="24" name="Mendeley Citation Style_1">
    <vt:lpwstr>http://www.zotero.org/styles/springer-basic-author-date</vt:lpwstr>
  </property>
</Properties>
</file>