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28A14" w14:textId="77777777" w:rsidR="00A559CC" w:rsidRPr="00A559CC" w:rsidRDefault="00A559CC" w:rsidP="00A559CC">
      <w:pPr>
        <w:spacing w:after="200" w:line="276" w:lineRule="auto"/>
        <w:rPr>
          <w:rFonts w:ascii="Times New Roman" w:eastAsia="MS Mincho" w:hAnsi="Times New Roman" w:cs="Times New Roman"/>
          <w:kern w:val="0"/>
          <w:sz w:val="20"/>
          <w:szCs w:val="20"/>
          <w:lang w:val="en-US"/>
          <w14:ligatures w14:val="none"/>
        </w:rPr>
      </w:pPr>
      <w:r w:rsidRPr="00A559CC">
        <w:rPr>
          <w:rFonts w:ascii="Times New Roman" w:eastAsia="MS Mincho" w:hAnsi="Times New Roman" w:cs="Times New Roman"/>
          <w:b/>
          <w:kern w:val="0"/>
          <w:sz w:val="20"/>
          <w:szCs w:val="20"/>
          <w:lang w:val="en-US"/>
          <w14:ligatures w14:val="none"/>
        </w:rPr>
        <w:t xml:space="preserve">S1 Table. </w:t>
      </w:r>
      <w:r w:rsidRPr="00A559CC">
        <w:rPr>
          <w:rFonts w:ascii="Times New Roman" w:eastAsia="MS Mincho" w:hAnsi="Times New Roman" w:cs="Times New Roman"/>
          <w:kern w:val="0"/>
          <w:sz w:val="20"/>
          <w:szCs w:val="20"/>
          <w:lang w:val="en-US"/>
          <w14:ligatures w14:val="none"/>
        </w:rPr>
        <w:t>Summary statistics of δ</w:t>
      </w:r>
      <w:r w:rsidRPr="00A559CC">
        <w:rPr>
          <w:rFonts w:ascii="Times New Roman" w:eastAsia="MS Mincho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>15</w:t>
      </w:r>
      <w:r w:rsidRPr="00A559CC">
        <w:rPr>
          <w:rFonts w:ascii="Times New Roman" w:eastAsia="MS Mincho" w:hAnsi="Times New Roman" w:cs="Times New Roman"/>
          <w:kern w:val="0"/>
          <w:sz w:val="20"/>
          <w:szCs w:val="20"/>
          <w:lang w:val="en-US"/>
          <w14:ligatures w14:val="none"/>
        </w:rPr>
        <w:t xml:space="preserve">N (‰) for </w:t>
      </w:r>
      <w:r w:rsidRPr="00A559CC">
        <w:rPr>
          <w:rFonts w:ascii="Times New Roman" w:eastAsia="MS Mincho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C. hyperboreus</w:t>
      </w:r>
      <w:r w:rsidRPr="00A559CC">
        <w:rPr>
          <w:rFonts w:ascii="Times New Roman" w:eastAsia="MS Mincho" w:hAnsi="Times New Roman" w:cs="Times New Roman"/>
          <w:kern w:val="0"/>
          <w:sz w:val="20"/>
          <w:szCs w:val="20"/>
          <w:lang w:val="en-US"/>
          <w14:ligatures w14:val="none"/>
        </w:rPr>
        <w:t xml:space="preserve"> used as an isotopic baseline in 2018. Columns are area (north vs. south), sample size (n), mean, standard deviation (</w:t>
      </w:r>
      <w:proofErr w:type="spellStart"/>
      <w:r w:rsidRPr="00A559CC">
        <w:rPr>
          <w:rFonts w:ascii="Times New Roman" w:eastAsia="MS Mincho" w:hAnsi="Times New Roman" w:cs="Times New Roman"/>
          <w:kern w:val="0"/>
          <w:sz w:val="20"/>
          <w:szCs w:val="20"/>
          <w:lang w:val="en-US"/>
          <w14:ligatures w14:val="none"/>
        </w:rPr>
        <w:t>sd</w:t>
      </w:r>
      <w:proofErr w:type="spellEnd"/>
      <w:r w:rsidRPr="00A559CC">
        <w:rPr>
          <w:rFonts w:ascii="Times New Roman" w:eastAsia="MS Mincho" w:hAnsi="Times New Roman" w:cs="Times New Roman"/>
          <w:kern w:val="0"/>
          <w:sz w:val="20"/>
          <w:szCs w:val="20"/>
          <w:lang w:val="en-US"/>
          <w14:ligatures w14:val="none"/>
        </w:rPr>
        <w:t xml:space="preserve">), median, minimum, and maximum.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:rsidR="00A559CC" w:rsidRPr="00A559CC" w14:paraId="0572B097" w14:textId="77777777" w:rsidTr="00627EBB">
        <w:tc>
          <w:tcPr>
            <w:tcW w:w="1234" w:type="dxa"/>
          </w:tcPr>
          <w:p w14:paraId="4607EE5E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</w:p>
        </w:tc>
        <w:tc>
          <w:tcPr>
            <w:tcW w:w="1234" w:type="dxa"/>
          </w:tcPr>
          <w:p w14:paraId="39506277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34" w:type="dxa"/>
          </w:tcPr>
          <w:p w14:paraId="5BDE52A9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Mean (‰</w:t>
            </w:r>
            <w:proofErr w:type="gramEnd"/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4" w:type="dxa"/>
          </w:tcPr>
          <w:p w14:paraId="7B15F8A7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SD (‰</w:t>
            </w:r>
            <w:proofErr w:type="gramEnd"/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4" w:type="dxa"/>
          </w:tcPr>
          <w:p w14:paraId="14F12804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Median (‰</w:t>
            </w:r>
            <w:proofErr w:type="gramEnd"/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4" w:type="dxa"/>
          </w:tcPr>
          <w:p w14:paraId="0298D2FC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Min (‰</w:t>
            </w:r>
            <w:proofErr w:type="gramEnd"/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4" w:type="dxa"/>
          </w:tcPr>
          <w:p w14:paraId="3BE2C37F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Max (‰</w:t>
            </w:r>
            <w:proofErr w:type="gramEnd"/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59CC" w:rsidRPr="00A559CC" w14:paraId="1DF6B70F" w14:textId="77777777" w:rsidTr="00627EBB">
        <w:tc>
          <w:tcPr>
            <w:tcW w:w="1234" w:type="dxa"/>
          </w:tcPr>
          <w:p w14:paraId="1BED45FB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34" w:type="dxa"/>
          </w:tcPr>
          <w:p w14:paraId="78A27FB4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34" w:type="dxa"/>
          </w:tcPr>
          <w:p w14:paraId="0D0A0E36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8.404</w:t>
            </w:r>
          </w:p>
        </w:tc>
        <w:tc>
          <w:tcPr>
            <w:tcW w:w="1234" w:type="dxa"/>
          </w:tcPr>
          <w:p w14:paraId="55CFDDCC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1234" w:type="dxa"/>
          </w:tcPr>
          <w:p w14:paraId="227CAD15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8.387</w:t>
            </w:r>
          </w:p>
        </w:tc>
        <w:tc>
          <w:tcPr>
            <w:tcW w:w="1234" w:type="dxa"/>
          </w:tcPr>
          <w:p w14:paraId="2408CD88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8.213</w:t>
            </w:r>
          </w:p>
        </w:tc>
        <w:tc>
          <w:tcPr>
            <w:tcW w:w="1234" w:type="dxa"/>
          </w:tcPr>
          <w:p w14:paraId="00C19827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8.626</w:t>
            </w:r>
          </w:p>
        </w:tc>
      </w:tr>
      <w:tr w:rsidR="00A559CC" w:rsidRPr="00A559CC" w14:paraId="4756052F" w14:textId="77777777" w:rsidTr="00627EBB">
        <w:tc>
          <w:tcPr>
            <w:tcW w:w="1234" w:type="dxa"/>
          </w:tcPr>
          <w:p w14:paraId="1CD97858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234" w:type="dxa"/>
          </w:tcPr>
          <w:p w14:paraId="5DEA884B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34" w:type="dxa"/>
          </w:tcPr>
          <w:p w14:paraId="097B8FE9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8.378</w:t>
            </w:r>
          </w:p>
        </w:tc>
        <w:tc>
          <w:tcPr>
            <w:tcW w:w="1234" w:type="dxa"/>
          </w:tcPr>
          <w:p w14:paraId="644C9397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  <w:tc>
          <w:tcPr>
            <w:tcW w:w="1234" w:type="dxa"/>
          </w:tcPr>
          <w:p w14:paraId="68C6FFAA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8.413</w:t>
            </w:r>
          </w:p>
        </w:tc>
        <w:tc>
          <w:tcPr>
            <w:tcW w:w="1234" w:type="dxa"/>
          </w:tcPr>
          <w:p w14:paraId="354B079B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7.550</w:t>
            </w:r>
          </w:p>
        </w:tc>
        <w:tc>
          <w:tcPr>
            <w:tcW w:w="1234" w:type="dxa"/>
          </w:tcPr>
          <w:p w14:paraId="1A6F9FE6" w14:textId="77777777" w:rsidR="00A559CC" w:rsidRPr="00A559CC" w:rsidRDefault="00A559CC" w:rsidP="00A55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C">
              <w:rPr>
                <w:rFonts w:ascii="Times New Roman" w:hAnsi="Times New Roman" w:cs="Times New Roman"/>
                <w:sz w:val="20"/>
                <w:szCs w:val="20"/>
              </w:rPr>
              <w:t>8.659</w:t>
            </w:r>
          </w:p>
        </w:tc>
      </w:tr>
    </w:tbl>
    <w:p w14:paraId="1CB57E40" w14:textId="77777777" w:rsidR="00647A73" w:rsidRDefault="00647A73"/>
    <w:sectPr w:rsidR="00647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CC"/>
    <w:rsid w:val="00647A73"/>
    <w:rsid w:val="00843AA8"/>
    <w:rsid w:val="009E424F"/>
    <w:rsid w:val="00A5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29DFB"/>
  <w15:chartTrackingRefBased/>
  <w15:docId w15:val="{CA9FC1E1-EB18-4AB0-B1C3-C6BFDC74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s-I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9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559CC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Hafrannsoknastofnun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Hildur Pétursdóttir - HAFRO</dc:creator>
  <cp:keywords/>
  <dc:description/>
  <cp:lastModifiedBy>Hildur Pétursdóttir - HAFRO</cp:lastModifiedBy>
  <cp:revision>1</cp:revision>
  <dcterms:created xsi:type="dcterms:W3CDTF">2025-09-15T12:41:00Z</dcterms:created>
  <dcterms:modified xsi:type="dcterms:W3CDTF">2025-09-15T12:42:00Z</dcterms:modified>
</cp:coreProperties>
</file>