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22BA1F" w14:textId="77777777" w:rsidR="000B15DF" w:rsidRDefault="000B15DF" w:rsidP="00D86518">
      <w:pPr>
        <w:pStyle w:val="Heading3"/>
        <w:jc w:val="center"/>
        <w:rPr>
          <w:rFonts w:ascii="Times New Roman" w:hAnsi="Times New Roman"/>
          <w:sz w:val="28"/>
          <w:szCs w:val="28"/>
          <w:lang w:val="en-GB"/>
        </w:rPr>
      </w:pPr>
      <w:r w:rsidRPr="00D86518">
        <w:rPr>
          <w:rFonts w:ascii="Times New Roman" w:hAnsi="Times New Roman"/>
          <w:sz w:val="28"/>
          <w:szCs w:val="28"/>
          <w:lang w:val="en-GB"/>
        </w:rPr>
        <w:t>Online Appendix</w:t>
      </w:r>
    </w:p>
    <w:p w14:paraId="77028AB2" w14:textId="7C509E5C" w:rsidR="00D86518" w:rsidRPr="00E81C60" w:rsidRDefault="003B1D6B" w:rsidP="00E81C60">
      <w:pPr>
        <w:pStyle w:val="Heading3"/>
        <w:jc w:val="both"/>
        <w:rPr>
          <w:rFonts w:ascii="Times New Roman" w:hAnsi="Times New Roman"/>
          <w:sz w:val="24"/>
          <w:szCs w:val="24"/>
          <w:lang w:val="en-GB"/>
        </w:rPr>
      </w:pPr>
      <w:r w:rsidRPr="00E81C60">
        <w:rPr>
          <w:rFonts w:ascii="Times New Roman" w:hAnsi="Times New Roman"/>
          <w:sz w:val="24"/>
          <w:szCs w:val="24"/>
          <w:lang w:val="en-GB"/>
        </w:rPr>
        <w:t xml:space="preserve">1. </w:t>
      </w:r>
      <w:r w:rsidR="00D86518" w:rsidRPr="00E81C60">
        <w:rPr>
          <w:rFonts w:ascii="Times New Roman" w:hAnsi="Times New Roman"/>
          <w:sz w:val="24"/>
          <w:szCs w:val="24"/>
          <w:lang w:val="en-GB"/>
        </w:rPr>
        <w:t>Data source</w:t>
      </w:r>
    </w:p>
    <w:p w14:paraId="378FB64A" w14:textId="77777777" w:rsidR="00D86518" w:rsidRPr="003212E8" w:rsidRDefault="00D86518" w:rsidP="00D86518">
      <w:pPr>
        <w:pStyle w:val="FootnoteText"/>
        <w:spacing w:line="360" w:lineRule="auto"/>
        <w:jc w:val="both"/>
        <w:rPr>
          <w:rFonts w:ascii="Times New Roman" w:hAnsi="Times New Roman"/>
          <w:sz w:val="24"/>
          <w:szCs w:val="24"/>
        </w:rPr>
      </w:pPr>
      <w:r w:rsidRPr="00500ABA">
        <w:rPr>
          <w:rFonts w:ascii="Times New Roman" w:hAnsi="Times New Roman"/>
          <w:sz w:val="24"/>
          <w:szCs w:val="24"/>
        </w:rPr>
        <w:t xml:space="preserve">The </w:t>
      </w:r>
      <w:r w:rsidRPr="00500ABA">
        <w:rPr>
          <w:rFonts w:ascii="Times New Roman" w:hAnsi="Times New Roman"/>
          <w:i/>
          <w:sz w:val="24"/>
          <w:szCs w:val="24"/>
        </w:rPr>
        <w:t>FAME</w:t>
      </w:r>
      <w:r w:rsidRPr="00500ABA">
        <w:rPr>
          <w:rFonts w:ascii="Times New Roman" w:hAnsi="Times New Roman"/>
          <w:sz w:val="24"/>
          <w:szCs w:val="24"/>
        </w:rPr>
        <w:t xml:space="preserve"> dataset is collection of business records on UK firms. Although the most basic company information (e.g. name, location, industry affiliation) are available for millions of firms in the UK, the size of the database shrinks considerably if one isolates firms which report detailed figures for a set of key variables, such as the ones used in this paper. There are a number of reasons for this. Firstly, </w:t>
      </w:r>
      <w:r>
        <w:rPr>
          <w:rFonts w:ascii="Times New Roman" w:hAnsi="Times New Roman"/>
          <w:sz w:val="24"/>
          <w:szCs w:val="24"/>
        </w:rPr>
        <w:t>e</w:t>
      </w:r>
      <w:r w:rsidRPr="00080663">
        <w:rPr>
          <w:rFonts w:ascii="Times New Roman" w:hAnsi="Times New Roman"/>
          <w:sz w:val="24"/>
          <w:szCs w:val="24"/>
        </w:rPr>
        <w:t>ven</w:t>
      </w:r>
      <w:r>
        <w:rPr>
          <w:rFonts w:ascii="Times New Roman" w:hAnsi="Times New Roman"/>
          <w:sz w:val="24"/>
          <w:szCs w:val="24"/>
        </w:rPr>
        <w:t xml:space="preserve"> </w:t>
      </w:r>
      <w:r w:rsidRPr="00080663">
        <w:rPr>
          <w:rFonts w:ascii="Times New Roman" w:hAnsi="Times New Roman"/>
          <w:sz w:val="24"/>
          <w:szCs w:val="24"/>
        </w:rPr>
        <w:t xml:space="preserve">though FAME data </w:t>
      </w:r>
      <w:r>
        <w:rPr>
          <w:rFonts w:ascii="Times New Roman" w:hAnsi="Times New Roman"/>
          <w:sz w:val="24"/>
          <w:szCs w:val="24"/>
        </w:rPr>
        <w:t xml:space="preserve">is </w:t>
      </w:r>
      <w:r w:rsidRPr="00080663">
        <w:rPr>
          <w:rFonts w:ascii="Times New Roman" w:hAnsi="Times New Roman"/>
          <w:sz w:val="24"/>
          <w:szCs w:val="24"/>
        </w:rPr>
        <w:t>source</w:t>
      </w:r>
      <w:r>
        <w:rPr>
          <w:rFonts w:ascii="Times New Roman" w:hAnsi="Times New Roman"/>
          <w:sz w:val="24"/>
          <w:szCs w:val="24"/>
        </w:rPr>
        <w:t>d</w:t>
      </w:r>
      <w:r w:rsidRPr="00080663">
        <w:rPr>
          <w:rFonts w:ascii="Times New Roman" w:hAnsi="Times New Roman"/>
          <w:sz w:val="24"/>
          <w:szCs w:val="24"/>
        </w:rPr>
        <w:t xml:space="preserve"> from Companies House, there are still reporting thresholds. In this sense, </w:t>
      </w:r>
      <w:r w:rsidRPr="00500ABA">
        <w:rPr>
          <w:rFonts w:ascii="Times New Roman" w:hAnsi="Times New Roman"/>
          <w:i/>
          <w:sz w:val="24"/>
          <w:szCs w:val="24"/>
        </w:rPr>
        <w:t>FAME</w:t>
      </w:r>
      <w:r w:rsidRPr="00500ABA">
        <w:rPr>
          <w:rFonts w:ascii="Times New Roman" w:hAnsi="Times New Roman"/>
          <w:sz w:val="24"/>
          <w:szCs w:val="24"/>
        </w:rPr>
        <w:t xml:space="preserve"> is not a comprehensive and coherent business register. Many small sized firms are exempt from reporting full annual accounts. Some firms enter the market and as such new </w:t>
      </w:r>
      <w:r>
        <w:rPr>
          <w:rFonts w:ascii="Times New Roman" w:hAnsi="Times New Roman"/>
          <w:sz w:val="24"/>
          <w:szCs w:val="24"/>
        </w:rPr>
        <w:t>firms</w:t>
      </w:r>
      <w:r w:rsidRPr="00500ABA">
        <w:rPr>
          <w:rFonts w:ascii="Times New Roman" w:hAnsi="Times New Roman"/>
          <w:sz w:val="24"/>
          <w:szCs w:val="24"/>
        </w:rPr>
        <w:t xml:space="preserve"> have almost two years to submit their first annual accounts and thus will not show figures immediately (BERR, 2009). Fame also shows firms which have become inactive or exit the market and thus will not show accounts, other firms can have duplicate entries, depending upon the type of business record considered (consolidated or unconsolidated economic accounts) or possible unit duplications. Finally, as we only include firms which operate in the manufacturing and services sector, and a large </w:t>
      </w:r>
      <w:r w:rsidRPr="001B01FA">
        <w:rPr>
          <w:rFonts w:ascii="Times New Roman" w:hAnsi="Times New Roman"/>
          <w:sz w:val="24"/>
          <w:szCs w:val="24"/>
        </w:rPr>
        <w:t>number of firms that operate ou</w:t>
      </w:r>
      <w:r w:rsidRPr="003212E8">
        <w:rPr>
          <w:rFonts w:ascii="Times New Roman" w:hAnsi="Times New Roman"/>
          <w:sz w:val="24"/>
          <w:szCs w:val="24"/>
        </w:rPr>
        <w:t xml:space="preserve">tside these two sectors are not included in our analysis. </w:t>
      </w:r>
      <w:r w:rsidRPr="003212E8">
        <w:rPr>
          <w:rFonts w:ascii="Times New Roman" w:hAnsi="Times New Roman"/>
          <w:sz w:val="24"/>
          <w:szCs w:val="24"/>
        </w:rPr>
        <w:tab/>
      </w:r>
    </w:p>
    <w:p w14:paraId="1F5116D1" w14:textId="333AFA0F" w:rsidR="00D86518" w:rsidRDefault="00D86518" w:rsidP="00D86518">
      <w:pPr>
        <w:pStyle w:val="FootnoteText"/>
        <w:spacing w:line="360" w:lineRule="auto"/>
        <w:ind w:firstLine="720"/>
        <w:jc w:val="both"/>
        <w:rPr>
          <w:rFonts w:ascii="Times New Roman" w:hAnsi="Times New Roman"/>
          <w:sz w:val="24"/>
          <w:szCs w:val="24"/>
        </w:rPr>
      </w:pPr>
      <w:r w:rsidRPr="00840886">
        <w:rPr>
          <w:rFonts w:ascii="Times New Roman" w:hAnsi="Times New Roman"/>
          <w:sz w:val="24"/>
          <w:szCs w:val="24"/>
        </w:rPr>
        <w:t xml:space="preserve">This begs the question </w:t>
      </w:r>
      <w:r>
        <w:rPr>
          <w:rFonts w:ascii="Times New Roman" w:hAnsi="Times New Roman"/>
          <w:sz w:val="24"/>
          <w:szCs w:val="24"/>
        </w:rPr>
        <w:t>whether</w:t>
      </w:r>
      <w:r w:rsidRPr="00840886">
        <w:rPr>
          <w:rFonts w:ascii="Times New Roman" w:hAnsi="Times New Roman"/>
          <w:sz w:val="24"/>
          <w:szCs w:val="24"/>
        </w:rPr>
        <w:t xml:space="preserve"> the data is heavily biased towards large firms</w:t>
      </w:r>
      <w:r>
        <w:rPr>
          <w:rFonts w:ascii="Times New Roman" w:hAnsi="Times New Roman"/>
          <w:sz w:val="24"/>
          <w:szCs w:val="24"/>
        </w:rPr>
        <w:t>?</w:t>
      </w:r>
      <w:r w:rsidRPr="00840886">
        <w:rPr>
          <w:rFonts w:ascii="Times New Roman" w:hAnsi="Times New Roman"/>
          <w:sz w:val="24"/>
          <w:szCs w:val="24"/>
        </w:rPr>
        <w:t xml:space="preserve"> </w:t>
      </w:r>
      <w:r>
        <w:rPr>
          <w:rFonts w:ascii="Times New Roman" w:hAnsi="Times New Roman"/>
          <w:sz w:val="24"/>
          <w:szCs w:val="24"/>
        </w:rPr>
        <w:t>We therefore</w:t>
      </w:r>
      <w:r w:rsidRPr="00840886">
        <w:rPr>
          <w:rFonts w:ascii="Times New Roman" w:hAnsi="Times New Roman"/>
          <w:sz w:val="24"/>
          <w:szCs w:val="24"/>
        </w:rPr>
        <w:t xml:space="preserve"> investigate the distribution of our observed firms in terms of age and size, as they are recognized to identify </w:t>
      </w:r>
      <w:r>
        <w:rPr>
          <w:rFonts w:ascii="Times New Roman" w:hAnsi="Times New Roman"/>
          <w:sz w:val="24"/>
          <w:szCs w:val="24"/>
        </w:rPr>
        <w:t>HGF</w:t>
      </w:r>
      <w:r w:rsidR="00023612">
        <w:rPr>
          <w:rFonts w:ascii="Times New Roman" w:hAnsi="Times New Roman"/>
          <w:sz w:val="24"/>
          <w:szCs w:val="24"/>
        </w:rPr>
        <w:t>s. Figure 1</w:t>
      </w:r>
      <w:r w:rsidR="007C7B51">
        <w:rPr>
          <w:rFonts w:ascii="Times New Roman" w:hAnsi="Times New Roman"/>
          <w:sz w:val="24"/>
          <w:szCs w:val="24"/>
        </w:rPr>
        <w:t xml:space="preserve"> below</w:t>
      </w:r>
      <w:r w:rsidRPr="00840886">
        <w:rPr>
          <w:rFonts w:ascii="Times New Roman" w:hAnsi="Times New Roman"/>
          <w:sz w:val="24"/>
          <w:szCs w:val="24"/>
        </w:rPr>
        <w:t xml:space="preserve"> shows the kernel density distribution of firm age and size. In particularly, with the mode of firm age being 5, the median being 18 and the mean being 24, it appears that firm age is distributed with a right skew</w:t>
      </w:r>
      <w:r w:rsidRPr="00840886">
        <w:rPr>
          <w:rStyle w:val="FootnoteReference"/>
          <w:rFonts w:ascii="Times New Roman" w:hAnsi="Times New Roman"/>
          <w:sz w:val="24"/>
          <w:szCs w:val="24"/>
        </w:rPr>
        <w:footnoteReference w:id="1"/>
      </w:r>
      <w:r w:rsidRPr="00840886">
        <w:rPr>
          <w:rFonts w:ascii="Times New Roman" w:hAnsi="Times New Roman"/>
          <w:sz w:val="24"/>
          <w:szCs w:val="24"/>
        </w:rPr>
        <w:t>. There are about 10</w:t>
      </w:r>
      <w:r>
        <w:rPr>
          <w:rFonts w:ascii="Times New Roman" w:hAnsi="Times New Roman"/>
          <w:sz w:val="24"/>
          <w:szCs w:val="24"/>
        </w:rPr>
        <w:t xml:space="preserve"> percent</w:t>
      </w:r>
      <w:r w:rsidRPr="00840886">
        <w:rPr>
          <w:rFonts w:ascii="Times New Roman" w:hAnsi="Times New Roman"/>
          <w:sz w:val="24"/>
          <w:szCs w:val="24"/>
        </w:rPr>
        <w:t xml:space="preserve"> of firms under age of 6 in our data, although one </w:t>
      </w:r>
      <w:r>
        <w:rPr>
          <w:rFonts w:ascii="Times New Roman" w:hAnsi="Times New Roman"/>
          <w:sz w:val="24"/>
          <w:szCs w:val="24"/>
        </w:rPr>
        <w:t>can expect a higher share</w:t>
      </w:r>
      <w:r w:rsidRPr="00840886">
        <w:rPr>
          <w:rFonts w:ascii="Times New Roman" w:hAnsi="Times New Roman"/>
          <w:sz w:val="24"/>
          <w:szCs w:val="24"/>
        </w:rPr>
        <w:t xml:space="preserve"> </w:t>
      </w:r>
      <w:r>
        <w:rPr>
          <w:rFonts w:ascii="Times New Roman" w:hAnsi="Times New Roman"/>
          <w:sz w:val="24"/>
          <w:szCs w:val="24"/>
        </w:rPr>
        <w:t>of</w:t>
      </w:r>
      <w:r w:rsidRPr="00840886">
        <w:rPr>
          <w:rFonts w:ascii="Times New Roman" w:hAnsi="Times New Roman"/>
          <w:sz w:val="24"/>
          <w:szCs w:val="24"/>
        </w:rPr>
        <w:t xml:space="preserve"> young firms in the </w:t>
      </w:r>
      <w:r>
        <w:rPr>
          <w:rFonts w:ascii="Times New Roman" w:hAnsi="Times New Roman"/>
          <w:sz w:val="24"/>
          <w:szCs w:val="24"/>
        </w:rPr>
        <w:t xml:space="preserve">UK firm </w:t>
      </w:r>
      <w:r w:rsidRPr="00840886">
        <w:rPr>
          <w:rFonts w:ascii="Times New Roman" w:hAnsi="Times New Roman"/>
          <w:sz w:val="24"/>
          <w:szCs w:val="24"/>
        </w:rPr>
        <w:t xml:space="preserve">population. Given </w:t>
      </w:r>
      <w:r>
        <w:rPr>
          <w:rFonts w:ascii="Times New Roman" w:hAnsi="Times New Roman"/>
          <w:sz w:val="24"/>
          <w:szCs w:val="24"/>
        </w:rPr>
        <w:t xml:space="preserve">that </w:t>
      </w:r>
      <w:r w:rsidRPr="00840886">
        <w:rPr>
          <w:rFonts w:ascii="Times New Roman" w:hAnsi="Times New Roman"/>
          <w:sz w:val="24"/>
          <w:szCs w:val="24"/>
        </w:rPr>
        <w:t>the</w:t>
      </w:r>
      <w:r>
        <w:rPr>
          <w:rFonts w:ascii="Times New Roman" w:hAnsi="Times New Roman"/>
          <w:sz w:val="24"/>
          <w:szCs w:val="24"/>
        </w:rPr>
        <w:t>re is a</w:t>
      </w:r>
      <w:r w:rsidRPr="00840886">
        <w:rPr>
          <w:rFonts w:ascii="Times New Roman" w:hAnsi="Times New Roman"/>
          <w:sz w:val="24"/>
          <w:szCs w:val="24"/>
        </w:rPr>
        <w:t xml:space="preserve"> lack of </w:t>
      </w:r>
      <w:r>
        <w:rPr>
          <w:rFonts w:ascii="Times New Roman" w:hAnsi="Times New Roman"/>
          <w:sz w:val="24"/>
          <w:szCs w:val="24"/>
        </w:rPr>
        <w:t xml:space="preserve">a </w:t>
      </w:r>
      <w:r w:rsidRPr="00840886">
        <w:rPr>
          <w:rFonts w:ascii="Times New Roman" w:hAnsi="Times New Roman"/>
          <w:sz w:val="24"/>
          <w:szCs w:val="24"/>
        </w:rPr>
        <w:t>benchmark</w:t>
      </w:r>
      <w:r>
        <w:rPr>
          <w:rFonts w:ascii="Times New Roman" w:hAnsi="Times New Roman"/>
          <w:sz w:val="24"/>
          <w:szCs w:val="24"/>
        </w:rPr>
        <w:t xml:space="preserve"> due to no established empirical age distribution from the UK population</w:t>
      </w:r>
      <w:r w:rsidRPr="00840886">
        <w:rPr>
          <w:rFonts w:ascii="Times New Roman" w:hAnsi="Times New Roman"/>
          <w:sz w:val="24"/>
          <w:szCs w:val="24"/>
        </w:rPr>
        <w:t xml:space="preserve">, it is difficult to assess to what extent young or small firms may be under represented. </w:t>
      </w:r>
      <w:r>
        <w:rPr>
          <w:rFonts w:ascii="Times New Roman" w:hAnsi="Times New Roman"/>
          <w:sz w:val="24"/>
          <w:szCs w:val="24"/>
        </w:rPr>
        <w:t xml:space="preserve">Despite the fact that our </w:t>
      </w:r>
      <w:r w:rsidRPr="00840886">
        <w:rPr>
          <w:rFonts w:ascii="Times New Roman" w:hAnsi="Times New Roman"/>
          <w:sz w:val="24"/>
          <w:szCs w:val="24"/>
        </w:rPr>
        <w:t xml:space="preserve">results </w:t>
      </w:r>
      <w:r>
        <w:rPr>
          <w:rFonts w:ascii="Times New Roman" w:hAnsi="Times New Roman"/>
          <w:sz w:val="24"/>
          <w:szCs w:val="24"/>
        </w:rPr>
        <w:t>may</w:t>
      </w:r>
      <w:r w:rsidRPr="00840886">
        <w:rPr>
          <w:rFonts w:ascii="Times New Roman" w:hAnsi="Times New Roman"/>
          <w:sz w:val="24"/>
          <w:szCs w:val="24"/>
        </w:rPr>
        <w:t xml:space="preserve"> </w:t>
      </w:r>
      <w:r>
        <w:rPr>
          <w:rFonts w:ascii="Times New Roman" w:hAnsi="Times New Roman"/>
          <w:sz w:val="24"/>
          <w:szCs w:val="24"/>
        </w:rPr>
        <w:t>be</w:t>
      </w:r>
      <w:r w:rsidRPr="00840886">
        <w:rPr>
          <w:rFonts w:ascii="Times New Roman" w:hAnsi="Times New Roman"/>
          <w:sz w:val="24"/>
          <w:szCs w:val="24"/>
        </w:rPr>
        <w:t xml:space="preserve"> biased towards larger firms, given </w:t>
      </w:r>
      <w:r>
        <w:rPr>
          <w:rFonts w:ascii="Times New Roman" w:hAnsi="Times New Roman"/>
          <w:sz w:val="24"/>
          <w:szCs w:val="24"/>
        </w:rPr>
        <w:t xml:space="preserve">that our </w:t>
      </w:r>
      <w:r w:rsidRPr="00840886">
        <w:rPr>
          <w:rFonts w:ascii="Times New Roman" w:hAnsi="Times New Roman"/>
          <w:sz w:val="24"/>
          <w:szCs w:val="24"/>
        </w:rPr>
        <w:t xml:space="preserve">sample size is </w:t>
      </w:r>
      <w:r>
        <w:rPr>
          <w:rFonts w:ascii="Times New Roman" w:hAnsi="Times New Roman"/>
          <w:sz w:val="24"/>
          <w:szCs w:val="24"/>
        </w:rPr>
        <w:t xml:space="preserve">sufficiently </w:t>
      </w:r>
      <w:r w:rsidRPr="00840886">
        <w:rPr>
          <w:rFonts w:ascii="Times New Roman" w:hAnsi="Times New Roman"/>
          <w:sz w:val="24"/>
          <w:szCs w:val="24"/>
        </w:rPr>
        <w:t xml:space="preserve">large, we are still able to derive robust inferences based on large sample </w:t>
      </w:r>
      <w:r w:rsidRPr="001B01FA">
        <w:rPr>
          <w:rFonts w:ascii="Times New Roman" w:hAnsi="Times New Roman"/>
          <w:sz w:val="24"/>
          <w:szCs w:val="24"/>
        </w:rPr>
        <w:t>asymptotic</w:t>
      </w:r>
      <w:r>
        <w:rPr>
          <w:rFonts w:ascii="Times New Roman" w:hAnsi="Times New Roman"/>
          <w:sz w:val="24"/>
          <w:szCs w:val="24"/>
        </w:rPr>
        <w:t xml:space="preserve">. We also divide the sample into new firms (younger than 6 years) and incumbents (older than 5 years old) to separately investigate their characteristics. </w:t>
      </w:r>
    </w:p>
    <w:p w14:paraId="7897E9C9" w14:textId="77777777" w:rsidR="00023612" w:rsidRDefault="00023612" w:rsidP="00D86518">
      <w:pPr>
        <w:pStyle w:val="FootnoteText"/>
        <w:spacing w:line="360" w:lineRule="auto"/>
        <w:ind w:firstLine="720"/>
        <w:jc w:val="both"/>
        <w:rPr>
          <w:rFonts w:ascii="Times New Roman" w:hAnsi="Times New Roman"/>
          <w:sz w:val="24"/>
          <w:szCs w:val="24"/>
        </w:rPr>
      </w:pPr>
    </w:p>
    <w:p w14:paraId="208EF059" w14:textId="1D1DEF87" w:rsidR="00023612" w:rsidRDefault="00023612" w:rsidP="00023612">
      <w:pPr>
        <w:pStyle w:val="Heading3"/>
        <w:rPr>
          <w:rFonts w:ascii="Times New Roman" w:hAnsi="Times New Roman"/>
          <w:sz w:val="24"/>
          <w:szCs w:val="24"/>
          <w:lang w:val="en-GB"/>
        </w:rPr>
      </w:pPr>
      <w:r>
        <w:rPr>
          <w:rFonts w:ascii="Times New Roman" w:hAnsi="Times New Roman"/>
          <w:sz w:val="24"/>
          <w:szCs w:val="24"/>
          <w:lang w:val="en-GB"/>
        </w:rPr>
        <w:lastRenderedPageBreak/>
        <w:t>Figure 1:</w:t>
      </w:r>
      <w:r w:rsidRPr="00500ABA">
        <w:rPr>
          <w:rFonts w:ascii="Times New Roman" w:hAnsi="Times New Roman"/>
          <w:sz w:val="24"/>
          <w:szCs w:val="24"/>
          <w:lang w:val="en-GB"/>
        </w:rPr>
        <w:t xml:space="preserve"> </w:t>
      </w:r>
      <w:r>
        <w:rPr>
          <w:rFonts w:ascii="Times New Roman" w:hAnsi="Times New Roman"/>
          <w:sz w:val="24"/>
          <w:szCs w:val="24"/>
          <w:lang w:val="en-GB"/>
        </w:rPr>
        <w:t>Distribution of age and size</w:t>
      </w:r>
    </w:p>
    <w:p w14:paraId="26A7390F" w14:textId="77777777" w:rsidR="00023612" w:rsidRDefault="00023612" w:rsidP="00023612">
      <w:r w:rsidRPr="007C7BE3">
        <w:rPr>
          <w:noProof/>
        </w:rPr>
        <w:drawing>
          <wp:inline distT="0" distB="0" distL="0" distR="0" wp14:anchorId="7844CD29" wp14:editId="027FA080">
            <wp:extent cx="3161603" cy="229731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61603" cy="2297317"/>
                    </a:xfrm>
                    <a:prstGeom prst="rect">
                      <a:avLst/>
                    </a:prstGeom>
                    <a:noFill/>
                    <a:ln>
                      <a:noFill/>
                    </a:ln>
                  </pic:spPr>
                </pic:pic>
              </a:graphicData>
            </a:graphic>
          </wp:inline>
        </w:drawing>
      </w:r>
      <w:r w:rsidRPr="00F1714B">
        <w:t xml:space="preserve"> </w:t>
      </w:r>
      <w:r w:rsidRPr="007C7BE3">
        <w:rPr>
          <w:noProof/>
        </w:rPr>
        <w:drawing>
          <wp:inline distT="0" distB="0" distL="0" distR="0" wp14:anchorId="753CF2B0" wp14:editId="3E373FE1">
            <wp:extent cx="3155373" cy="22927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55542" cy="2292912"/>
                    </a:xfrm>
                    <a:prstGeom prst="rect">
                      <a:avLst/>
                    </a:prstGeom>
                    <a:noFill/>
                    <a:ln>
                      <a:noFill/>
                    </a:ln>
                  </pic:spPr>
                </pic:pic>
              </a:graphicData>
            </a:graphic>
          </wp:inline>
        </w:drawing>
      </w:r>
    </w:p>
    <w:p w14:paraId="64D87926" w14:textId="77777777" w:rsidR="00023612" w:rsidRDefault="00023612" w:rsidP="00D86518">
      <w:pPr>
        <w:pStyle w:val="FootnoteText"/>
        <w:spacing w:line="360" w:lineRule="auto"/>
        <w:ind w:firstLine="720"/>
        <w:jc w:val="both"/>
        <w:rPr>
          <w:rFonts w:ascii="Times New Roman" w:hAnsi="Times New Roman"/>
          <w:sz w:val="24"/>
          <w:szCs w:val="24"/>
        </w:rPr>
      </w:pPr>
    </w:p>
    <w:p w14:paraId="5FACA4AF" w14:textId="77777777" w:rsidR="00023612" w:rsidRPr="00840886" w:rsidRDefault="00023612" w:rsidP="00D86518">
      <w:pPr>
        <w:pStyle w:val="FootnoteText"/>
        <w:spacing w:line="360" w:lineRule="auto"/>
        <w:ind w:firstLine="720"/>
        <w:jc w:val="both"/>
        <w:rPr>
          <w:rFonts w:ascii="Times New Roman" w:hAnsi="Times New Roman"/>
          <w:sz w:val="24"/>
          <w:szCs w:val="24"/>
        </w:rPr>
      </w:pPr>
    </w:p>
    <w:p w14:paraId="04E512EA" w14:textId="77777777" w:rsidR="00D86518" w:rsidRPr="00500ABA" w:rsidRDefault="00D86518" w:rsidP="00D86518">
      <w:pPr>
        <w:pStyle w:val="FootnoteText"/>
        <w:spacing w:line="360" w:lineRule="auto"/>
        <w:jc w:val="both"/>
        <w:rPr>
          <w:rFonts w:ascii="Times New Roman" w:hAnsi="Times New Roman"/>
          <w:sz w:val="24"/>
          <w:szCs w:val="24"/>
        </w:rPr>
      </w:pPr>
      <w:r w:rsidRPr="00500ABA">
        <w:rPr>
          <w:rFonts w:ascii="Times New Roman" w:hAnsi="Times New Roman"/>
          <w:sz w:val="24"/>
          <w:szCs w:val="24"/>
        </w:rPr>
        <w:tab/>
        <w:t xml:space="preserve">There are advantages as well as weaknesses in using </w:t>
      </w:r>
      <w:r w:rsidRPr="00500ABA">
        <w:rPr>
          <w:rFonts w:ascii="Times New Roman" w:hAnsi="Times New Roman"/>
          <w:i/>
          <w:sz w:val="24"/>
          <w:szCs w:val="24"/>
        </w:rPr>
        <w:t>FAME</w:t>
      </w:r>
      <w:r w:rsidRPr="00500ABA">
        <w:rPr>
          <w:rFonts w:ascii="Times New Roman" w:hAnsi="Times New Roman"/>
          <w:sz w:val="24"/>
          <w:szCs w:val="24"/>
        </w:rPr>
        <w:t xml:space="preserve">. The collection of annual accounts is more current than officially available datasets, which may give interesting insights on firm reactions to the recent financial crisis, while relying official data comes with a time lag that makes it hard for a timely analysis that can feed into decision making in the policy arena (Mason, et. al., 2012). Regarding productivity analysis, </w:t>
      </w:r>
      <w:r w:rsidRPr="00500ABA">
        <w:rPr>
          <w:rFonts w:ascii="Times New Roman" w:hAnsi="Times New Roman"/>
          <w:i/>
          <w:sz w:val="24"/>
          <w:szCs w:val="24"/>
        </w:rPr>
        <w:t>FAME</w:t>
      </w:r>
      <w:r w:rsidRPr="00500ABA">
        <w:rPr>
          <w:rFonts w:ascii="Times New Roman" w:hAnsi="Times New Roman"/>
          <w:sz w:val="24"/>
          <w:szCs w:val="24"/>
        </w:rPr>
        <w:t xml:space="preserve"> offers the opportunity to measure TFP due to the availability of tangible fixed assets which is commonly used to proxy capital in the production function. However, one of the main weaknesses is the poor coverage of smaller firms which may not need to report full sets of accounts. Therefore the datasets is biased towards larger firms, but this bias has become smaller as the dataset has been extended over the last few years to include more SMEs that do report balance sheet figures (Ribeiro et al. 2010). Finally, </w:t>
      </w:r>
      <w:r w:rsidRPr="00500ABA">
        <w:rPr>
          <w:rFonts w:ascii="Times New Roman" w:hAnsi="Times New Roman"/>
          <w:i/>
          <w:sz w:val="24"/>
          <w:szCs w:val="24"/>
        </w:rPr>
        <w:t>FAME</w:t>
      </w:r>
      <w:r w:rsidRPr="00500ABA">
        <w:rPr>
          <w:rFonts w:ascii="Times New Roman" w:hAnsi="Times New Roman"/>
          <w:sz w:val="24"/>
          <w:szCs w:val="24"/>
        </w:rPr>
        <w:t xml:space="preserve"> allows the construction of longitudinal panels as it collects firm</w:t>
      </w:r>
      <w:r>
        <w:rPr>
          <w:rFonts w:ascii="Times New Roman" w:hAnsi="Times New Roman"/>
          <w:sz w:val="24"/>
          <w:szCs w:val="24"/>
        </w:rPr>
        <w:t xml:space="preserve"> </w:t>
      </w:r>
      <w:r w:rsidRPr="00500ABA">
        <w:rPr>
          <w:rFonts w:ascii="Times New Roman" w:hAnsi="Times New Roman"/>
          <w:sz w:val="24"/>
          <w:szCs w:val="24"/>
        </w:rPr>
        <w:t xml:space="preserve">level information over a period of ten years, but many </w:t>
      </w:r>
      <w:r w:rsidRPr="00500ABA">
        <w:rPr>
          <w:rFonts w:ascii="Times New Roman" w:hAnsi="Times New Roman"/>
          <w:sz w:val="24"/>
          <w:szCs w:val="24"/>
        </w:rPr>
        <w:lastRenderedPageBreak/>
        <w:t xml:space="preserve">firms are observed for a shorter period of time, making the panel unbalanced and exits of firms cannot be attributed to non-reporting. </w:t>
      </w:r>
    </w:p>
    <w:p w14:paraId="63135D51" w14:textId="77777777" w:rsidR="00D86518" w:rsidRPr="00500ABA" w:rsidRDefault="00D86518" w:rsidP="00D86518">
      <w:pPr>
        <w:pStyle w:val="FootnoteText"/>
        <w:spacing w:line="360" w:lineRule="auto"/>
        <w:ind w:firstLine="720"/>
        <w:jc w:val="both"/>
        <w:rPr>
          <w:rFonts w:ascii="Times New Roman" w:hAnsi="Times New Roman"/>
          <w:sz w:val="24"/>
          <w:szCs w:val="24"/>
        </w:rPr>
      </w:pPr>
      <w:r w:rsidRPr="00500ABA">
        <w:rPr>
          <w:rFonts w:ascii="Times New Roman" w:hAnsi="Times New Roman"/>
          <w:sz w:val="24"/>
          <w:szCs w:val="24"/>
        </w:rPr>
        <w:t xml:space="preserve">For a detailed review of the FAME dataset see BERR (2009), </w:t>
      </w:r>
      <w:proofErr w:type="spellStart"/>
      <w:r w:rsidRPr="00500ABA">
        <w:rPr>
          <w:rFonts w:ascii="Times New Roman" w:hAnsi="Times New Roman"/>
          <w:sz w:val="24"/>
          <w:szCs w:val="24"/>
        </w:rPr>
        <w:t>Geishecker</w:t>
      </w:r>
      <w:proofErr w:type="spellEnd"/>
      <w:r w:rsidRPr="00500ABA">
        <w:rPr>
          <w:rFonts w:ascii="Times New Roman" w:hAnsi="Times New Roman"/>
          <w:sz w:val="24"/>
          <w:szCs w:val="24"/>
        </w:rPr>
        <w:t xml:space="preserve"> et al. (2009) and Ribeiro et al. (2010) who assess in detail the many advantages and shortcomings of dataset with the characteristics of official statistical databases, as well as the level of representativeness of data samples sourced from datasets available by Bureau van </w:t>
      </w:r>
      <w:proofErr w:type="spellStart"/>
      <w:r w:rsidRPr="00500ABA">
        <w:rPr>
          <w:rFonts w:ascii="Times New Roman" w:hAnsi="Times New Roman"/>
          <w:sz w:val="24"/>
          <w:szCs w:val="24"/>
        </w:rPr>
        <w:t>Dijk</w:t>
      </w:r>
      <w:proofErr w:type="spellEnd"/>
      <w:r w:rsidRPr="00500ABA">
        <w:rPr>
          <w:rFonts w:ascii="Times New Roman" w:hAnsi="Times New Roman"/>
          <w:sz w:val="24"/>
          <w:szCs w:val="24"/>
        </w:rPr>
        <w:t xml:space="preserve">. </w:t>
      </w:r>
    </w:p>
    <w:p w14:paraId="78EFE31C" w14:textId="77777777" w:rsidR="00D86518" w:rsidRDefault="00D86518" w:rsidP="00D86518">
      <w:pPr>
        <w:rPr>
          <w:rFonts w:ascii="Times New Roman" w:hAnsi="Times New Roman"/>
          <w:b/>
          <w:lang w:val="en-GB"/>
        </w:rPr>
      </w:pPr>
    </w:p>
    <w:p w14:paraId="25E89E96" w14:textId="164CA980" w:rsidR="00D86518" w:rsidRPr="00500ABA" w:rsidRDefault="003B1D6B" w:rsidP="00D86518">
      <w:pPr>
        <w:rPr>
          <w:rFonts w:ascii="Times New Roman" w:hAnsi="Times New Roman"/>
          <w:b/>
          <w:lang w:val="en-GB"/>
        </w:rPr>
      </w:pPr>
      <w:r>
        <w:rPr>
          <w:rFonts w:ascii="Times New Roman" w:hAnsi="Times New Roman"/>
          <w:b/>
          <w:lang w:val="en-GB"/>
        </w:rPr>
        <w:t xml:space="preserve">2. </w:t>
      </w:r>
      <w:r w:rsidR="00D86518" w:rsidRPr="00500ABA">
        <w:rPr>
          <w:rFonts w:ascii="Times New Roman" w:hAnsi="Times New Roman"/>
          <w:b/>
          <w:lang w:val="en-GB"/>
        </w:rPr>
        <w:t>Producers Price Indices (PPI) and Consumer Producers Price Indices (SPPI)</w:t>
      </w:r>
    </w:p>
    <w:p w14:paraId="6818AC3E" w14:textId="77777777" w:rsidR="00D86518" w:rsidRPr="00500ABA" w:rsidRDefault="00D86518" w:rsidP="00D86518">
      <w:pPr>
        <w:rPr>
          <w:rFonts w:ascii="Times New Roman" w:hAnsi="Times New Roman"/>
          <w:b/>
          <w:lang w:val="en-GB"/>
        </w:rPr>
      </w:pPr>
    </w:p>
    <w:p w14:paraId="1594B8DE" w14:textId="77777777" w:rsidR="00D86518" w:rsidRDefault="00D86518" w:rsidP="00D86518">
      <w:pPr>
        <w:spacing w:line="360" w:lineRule="auto"/>
        <w:jc w:val="both"/>
        <w:rPr>
          <w:rFonts w:ascii="Times New Roman" w:hAnsi="Times New Roman"/>
          <w:lang w:val="en-GB"/>
        </w:rPr>
      </w:pPr>
      <w:r w:rsidRPr="00500ABA">
        <w:rPr>
          <w:rFonts w:ascii="Times New Roman" w:hAnsi="Times New Roman"/>
          <w:lang w:val="en-GB"/>
        </w:rPr>
        <w:t xml:space="preserve">Most of the PPI were obtained from </w:t>
      </w:r>
      <w:proofErr w:type="spellStart"/>
      <w:r w:rsidRPr="00500ABA">
        <w:rPr>
          <w:rFonts w:ascii="Times New Roman" w:hAnsi="Times New Roman"/>
          <w:lang w:val="en-GB"/>
        </w:rPr>
        <w:t>EconStats</w:t>
      </w:r>
      <w:proofErr w:type="spellEnd"/>
      <w:r w:rsidRPr="00500ABA">
        <w:rPr>
          <w:rFonts w:ascii="Times New Roman" w:hAnsi="Times New Roman"/>
          <w:lang w:val="en-GB"/>
        </w:rPr>
        <w:t xml:space="preserve">, and the missing observations, most of which were in the early years were supplemented by using data provided on the ONS website.  Before 2007 ONS reports are published using the SIC03 standard whilst reports from 2007 onwards and the </w:t>
      </w:r>
      <w:proofErr w:type="spellStart"/>
      <w:r w:rsidRPr="00500ABA">
        <w:rPr>
          <w:rFonts w:ascii="Times New Roman" w:hAnsi="Times New Roman"/>
          <w:lang w:val="en-GB"/>
        </w:rPr>
        <w:t>EconStats</w:t>
      </w:r>
      <w:proofErr w:type="spellEnd"/>
      <w:r w:rsidRPr="00500ABA">
        <w:rPr>
          <w:rFonts w:ascii="Times New Roman" w:hAnsi="Times New Roman"/>
          <w:lang w:val="en-GB"/>
        </w:rPr>
        <w:t xml:space="preserve"> use the SIC07 standard. Therefore the equivalents of the SIC07 codes were found and matched to our data. Another translation of codes from SIC07 to NACE has to be made as the data we are analysing is reported using the NACE standard. There are a small number 4-digit industries for which deflators could not be obtained. In such cases, missing deflators were replaced by the respective 2-digit industry deflators or in some instances by deflators most closely related to them. Furthermore, deflators from early years had the year 2000 as base year and had to be transformed and reported as defl</w:t>
      </w:r>
      <w:r>
        <w:rPr>
          <w:rFonts w:ascii="Times New Roman" w:hAnsi="Times New Roman"/>
          <w:lang w:val="en-GB"/>
        </w:rPr>
        <w:t xml:space="preserve">ators with the base year 2005. </w:t>
      </w:r>
    </w:p>
    <w:p w14:paraId="0584D72C" w14:textId="77777777" w:rsidR="00D86518" w:rsidRPr="00080663" w:rsidRDefault="00D86518" w:rsidP="00D86518">
      <w:pPr>
        <w:spacing w:line="360" w:lineRule="auto"/>
        <w:jc w:val="both"/>
        <w:rPr>
          <w:rFonts w:ascii="Times New Roman" w:hAnsi="Times New Roman"/>
          <w:lang w:val="en-GB"/>
        </w:rPr>
      </w:pPr>
    </w:p>
    <w:p w14:paraId="1E7E77B9" w14:textId="3BD81A58" w:rsidR="00D86518" w:rsidRDefault="00D86518" w:rsidP="00E81C60">
      <w:pPr>
        <w:spacing w:line="360" w:lineRule="auto"/>
        <w:jc w:val="both"/>
        <w:rPr>
          <w:rFonts w:ascii="Times New Roman" w:hAnsi="Times New Roman"/>
          <w:b/>
          <w:lang w:val="en-GB"/>
        </w:rPr>
      </w:pPr>
      <w:r w:rsidRPr="00500ABA">
        <w:rPr>
          <w:rFonts w:ascii="Times New Roman" w:hAnsi="Times New Roman"/>
          <w:lang w:val="en-GB"/>
        </w:rPr>
        <w:t xml:space="preserve">SPPI data were obtained from the ONS website. Deflators for most service industries were very rare. In these instances, the average of the available deflators within their 2-digit industries was used to fill the missing observation within the same industry. </w:t>
      </w:r>
    </w:p>
    <w:p w14:paraId="74C3BF48" w14:textId="77777777" w:rsidR="00D86518" w:rsidRDefault="00D86518" w:rsidP="00D86518">
      <w:pPr>
        <w:rPr>
          <w:rFonts w:ascii="Times New Roman" w:hAnsi="Times New Roman"/>
          <w:b/>
          <w:lang w:val="en-GB"/>
        </w:rPr>
      </w:pPr>
    </w:p>
    <w:p w14:paraId="221C1903" w14:textId="4A1D9617" w:rsidR="003B1D6B" w:rsidRPr="00E81C60" w:rsidRDefault="003B1D6B" w:rsidP="003B1D6B">
      <w:pPr>
        <w:rPr>
          <w:rFonts w:ascii="Times New Roman" w:hAnsi="Times New Roman"/>
          <w:b/>
          <w:lang w:val="en-GB"/>
        </w:rPr>
      </w:pPr>
      <w:r w:rsidRPr="008C6B4D">
        <w:rPr>
          <w:rFonts w:ascii="Times New Roman" w:hAnsi="Times New Roman"/>
          <w:b/>
          <w:lang w:val="en-GB"/>
        </w:rPr>
        <w:t>3.</w:t>
      </w:r>
      <w:r w:rsidRPr="003B1D6B">
        <w:rPr>
          <w:rFonts w:ascii="Times New Roman" w:hAnsi="Times New Roman"/>
          <w:b/>
          <w:lang w:val="en-GB"/>
        </w:rPr>
        <w:t xml:space="preserve"> Definition of Variables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55"/>
        <w:gridCol w:w="5866"/>
        <w:gridCol w:w="1615"/>
      </w:tblGrid>
      <w:tr w:rsidR="003B1D6B" w:rsidRPr="00500ABA" w14:paraId="27F03673" w14:textId="77777777" w:rsidTr="006F6178">
        <w:tc>
          <w:tcPr>
            <w:tcW w:w="1755" w:type="dxa"/>
          </w:tcPr>
          <w:p w14:paraId="2AF85C76" w14:textId="77777777" w:rsidR="003B1D6B" w:rsidRPr="00500ABA" w:rsidRDefault="003B1D6B" w:rsidP="006F6178">
            <w:pPr>
              <w:pStyle w:val="BodyText"/>
              <w:rPr>
                <w:rFonts w:ascii="Times New Roman" w:hAnsi="Times New Roman"/>
                <w:b/>
                <w:sz w:val="20"/>
                <w:szCs w:val="20"/>
                <w:lang w:val="en-GB"/>
              </w:rPr>
            </w:pPr>
            <w:r w:rsidRPr="00500ABA">
              <w:rPr>
                <w:rFonts w:ascii="Times New Roman" w:hAnsi="Times New Roman"/>
                <w:b/>
                <w:sz w:val="20"/>
                <w:szCs w:val="20"/>
                <w:lang w:val="en-GB"/>
              </w:rPr>
              <w:t>Variable name</w:t>
            </w:r>
          </w:p>
        </w:tc>
        <w:tc>
          <w:tcPr>
            <w:tcW w:w="5866" w:type="dxa"/>
          </w:tcPr>
          <w:p w14:paraId="14FFE294"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Description</w:t>
            </w:r>
          </w:p>
        </w:tc>
        <w:tc>
          <w:tcPr>
            <w:tcW w:w="1615" w:type="dxa"/>
          </w:tcPr>
          <w:p w14:paraId="37A3F4B9" w14:textId="77777777" w:rsidR="003B1D6B" w:rsidRPr="00500ABA" w:rsidRDefault="003B1D6B" w:rsidP="006F6178">
            <w:pPr>
              <w:pStyle w:val="BodyText"/>
              <w:rPr>
                <w:rFonts w:ascii="Times New Roman" w:hAnsi="Times New Roman"/>
                <w:b/>
                <w:sz w:val="20"/>
                <w:szCs w:val="20"/>
                <w:lang w:val="en-GB"/>
              </w:rPr>
            </w:pPr>
            <w:r w:rsidRPr="00500ABA">
              <w:rPr>
                <w:rFonts w:ascii="Times New Roman" w:hAnsi="Times New Roman"/>
                <w:b/>
                <w:sz w:val="20"/>
                <w:szCs w:val="20"/>
                <w:lang w:val="en-GB"/>
              </w:rPr>
              <w:t>Source</w:t>
            </w:r>
          </w:p>
        </w:tc>
      </w:tr>
      <w:tr w:rsidR="003B1D6B" w:rsidRPr="00500ABA" w14:paraId="65D4522B" w14:textId="77777777" w:rsidTr="006F6178">
        <w:trPr>
          <w:trHeight w:val="266"/>
        </w:trPr>
        <w:tc>
          <w:tcPr>
            <w:tcW w:w="9236" w:type="dxa"/>
            <w:gridSpan w:val="3"/>
          </w:tcPr>
          <w:p w14:paraId="45659A11"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b/>
                <w:i/>
                <w:sz w:val="20"/>
                <w:szCs w:val="20"/>
                <w:lang w:val="en-GB"/>
              </w:rPr>
              <w:t>Firm characteristics</w:t>
            </w:r>
          </w:p>
        </w:tc>
      </w:tr>
      <w:tr w:rsidR="003B1D6B" w:rsidRPr="00500ABA" w14:paraId="0F98272F" w14:textId="77777777" w:rsidTr="006F6178">
        <w:trPr>
          <w:trHeight w:val="266"/>
        </w:trPr>
        <w:tc>
          <w:tcPr>
            <w:tcW w:w="1755" w:type="dxa"/>
          </w:tcPr>
          <w:p w14:paraId="1D612D37"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Age</w:t>
            </w:r>
          </w:p>
        </w:tc>
        <w:tc>
          <w:tcPr>
            <w:tcW w:w="5866" w:type="dxa"/>
          </w:tcPr>
          <w:p w14:paraId="3410588B"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The age of a firm calculated since year of when the company has been incorporated.</w:t>
            </w:r>
          </w:p>
        </w:tc>
        <w:tc>
          <w:tcPr>
            <w:tcW w:w="1615" w:type="dxa"/>
          </w:tcPr>
          <w:p w14:paraId="7221A3DC"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Fame</w:t>
            </w:r>
          </w:p>
        </w:tc>
      </w:tr>
      <w:tr w:rsidR="003B1D6B" w:rsidRPr="00500ABA" w14:paraId="4F3BCAE9" w14:textId="77777777" w:rsidTr="006F6178">
        <w:trPr>
          <w:trHeight w:val="266"/>
        </w:trPr>
        <w:tc>
          <w:tcPr>
            <w:tcW w:w="1755" w:type="dxa"/>
          </w:tcPr>
          <w:p w14:paraId="5B23FE14"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Costs of Goods sold</w:t>
            </w:r>
          </w:p>
        </w:tc>
        <w:tc>
          <w:tcPr>
            <w:tcW w:w="5866" w:type="dxa"/>
          </w:tcPr>
          <w:p w14:paraId="0ED73476"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Costs of goods sold, production, services. Costs directly related to the production of the goods sold + depreciation of those costs.</w:t>
            </w:r>
          </w:p>
        </w:tc>
        <w:tc>
          <w:tcPr>
            <w:tcW w:w="1615" w:type="dxa"/>
          </w:tcPr>
          <w:p w14:paraId="71045B9F"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Fame</w:t>
            </w:r>
          </w:p>
        </w:tc>
      </w:tr>
      <w:tr w:rsidR="003B1D6B" w:rsidRPr="00500ABA" w14:paraId="21D48E4F" w14:textId="77777777" w:rsidTr="006F6178">
        <w:trPr>
          <w:trHeight w:val="266"/>
        </w:trPr>
        <w:tc>
          <w:tcPr>
            <w:tcW w:w="1755" w:type="dxa"/>
          </w:tcPr>
          <w:p w14:paraId="43E43911"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Employees</w:t>
            </w:r>
          </w:p>
        </w:tc>
        <w:tc>
          <w:tcPr>
            <w:tcW w:w="5866" w:type="dxa"/>
          </w:tcPr>
          <w:p w14:paraId="256E14A6"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Total number of full time employees of the company (personnel)</w:t>
            </w:r>
          </w:p>
        </w:tc>
        <w:tc>
          <w:tcPr>
            <w:tcW w:w="1615" w:type="dxa"/>
          </w:tcPr>
          <w:p w14:paraId="0B1AE51F"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Fame</w:t>
            </w:r>
          </w:p>
        </w:tc>
      </w:tr>
      <w:tr w:rsidR="003B1D6B" w:rsidRPr="00500ABA" w14:paraId="24BCDE40" w14:textId="77777777" w:rsidTr="006F6178">
        <w:trPr>
          <w:trHeight w:val="266"/>
        </w:trPr>
        <w:tc>
          <w:tcPr>
            <w:tcW w:w="1755" w:type="dxa"/>
          </w:tcPr>
          <w:p w14:paraId="72644171" w14:textId="77777777" w:rsidR="003B1D6B" w:rsidRPr="00500ABA" w:rsidRDefault="003B1D6B" w:rsidP="006F6178">
            <w:pPr>
              <w:pStyle w:val="BodyText"/>
              <w:rPr>
                <w:rFonts w:ascii="Times New Roman" w:hAnsi="Times New Roman"/>
                <w:sz w:val="20"/>
                <w:szCs w:val="20"/>
                <w:lang w:val="en-GB"/>
              </w:rPr>
            </w:pPr>
            <w:r>
              <w:rPr>
                <w:rFonts w:ascii="Times New Roman" w:hAnsi="Times New Roman"/>
                <w:sz w:val="20"/>
                <w:szCs w:val="20"/>
                <w:lang w:val="en-GB"/>
              </w:rPr>
              <w:t>Sales</w:t>
            </w:r>
          </w:p>
        </w:tc>
        <w:tc>
          <w:tcPr>
            <w:tcW w:w="5866" w:type="dxa"/>
          </w:tcPr>
          <w:p w14:paraId="0B2F769A"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Total Operating Revenue (Net sales +Other operating revenue + Stock variations). These figures do not include VAT or excise taxes and similar obligatory payments. (</w:t>
            </w:r>
            <w:r>
              <w:rPr>
                <w:rFonts w:ascii="Times New Roman" w:hAnsi="Times New Roman"/>
                <w:sz w:val="20"/>
                <w:szCs w:val="20"/>
                <w:lang w:val="en-GB"/>
              </w:rPr>
              <w:t>Sales</w:t>
            </w:r>
            <w:r w:rsidRPr="00500ABA">
              <w:rPr>
                <w:rFonts w:ascii="Times New Roman" w:hAnsi="Times New Roman"/>
                <w:sz w:val="20"/>
                <w:szCs w:val="20"/>
                <w:lang w:val="en-GB"/>
              </w:rPr>
              <w:t>) is defined in the Balance Sheet account</w:t>
            </w:r>
          </w:p>
        </w:tc>
        <w:tc>
          <w:tcPr>
            <w:tcW w:w="1615" w:type="dxa"/>
          </w:tcPr>
          <w:p w14:paraId="36E5B0D0"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Fame</w:t>
            </w:r>
          </w:p>
        </w:tc>
      </w:tr>
      <w:tr w:rsidR="003B1D6B" w:rsidRPr="00500ABA" w14:paraId="2D9123C5" w14:textId="77777777" w:rsidTr="006F6178">
        <w:trPr>
          <w:trHeight w:val="266"/>
        </w:trPr>
        <w:tc>
          <w:tcPr>
            <w:tcW w:w="1755" w:type="dxa"/>
          </w:tcPr>
          <w:p w14:paraId="7CA70A0C"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 xml:space="preserve">Tangible Fixed </w:t>
            </w:r>
            <w:r w:rsidRPr="00500ABA">
              <w:rPr>
                <w:rFonts w:ascii="Times New Roman" w:hAnsi="Times New Roman"/>
                <w:sz w:val="20"/>
                <w:szCs w:val="20"/>
                <w:lang w:val="en-GB"/>
              </w:rPr>
              <w:lastRenderedPageBreak/>
              <w:t>Assets</w:t>
            </w:r>
          </w:p>
        </w:tc>
        <w:tc>
          <w:tcPr>
            <w:tcW w:w="5866" w:type="dxa"/>
          </w:tcPr>
          <w:p w14:paraId="2F397588"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lastRenderedPageBreak/>
              <w:t xml:space="preserve">All tangible fixed assets, such as building and machinery. The </w:t>
            </w:r>
            <w:r w:rsidRPr="00500ABA">
              <w:rPr>
                <w:rFonts w:ascii="Times New Roman" w:hAnsi="Times New Roman"/>
                <w:sz w:val="20"/>
                <w:szCs w:val="20"/>
                <w:lang w:val="en-GB"/>
              </w:rPr>
              <w:lastRenderedPageBreak/>
              <w:t>Tangible Fixed Assets are defined in the Balance Sheet account</w:t>
            </w:r>
          </w:p>
        </w:tc>
        <w:tc>
          <w:tcPr>
            <w:tcW w:w="1615" w:type="dxa"/>
          </w:tcPr>
          <w:p w14:paraId="4A5EAFF5"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lastRenderedPageBreak/>
              <w:t>Fame</w:t>
            </w:r>
          </w:p>
        </w:tc>
      </w:tr>
      <w:tr w:rsidR="003B1D6B" w:rsidRPr="00500ABA" w14:paraId="599DA2AC" w14:textId="77777777" w:rsidTr="006F6178">
        <w:trPr>
          <w:trHeight w:val="266"/>
        </w:trPr>
        <w:tc>
          <w:tcPr>
            <w:tcW w:w="1755" w:type="dxa"/>
          </w:tcPr>
          <w:p w14:paraId="34160745"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lastRenderedPageBreak/>
              <w:t>Age</w:t>
            </w:r>
          </w:p>
        </w:tc>
        <w:tc>
          <w:tcPr>
            <w:tcW w:w="5866" w:type="dxa"/>
          </w:tcPr>
          <w:p w14:paraId="4C21BF94"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The age of a firm calculated since year of when the company has been incorporated.</w:t>
            </w:r>
          </w:p>
        </w:tc>
        <w:tc>
          <w:tcPr>
            <w:tcW w:w="1615" w:type="dxa"/>
          </w:tcPr>
          <w:p w14:paraId="45BF5E9E"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Fame</w:t>
            </w:r>
          </w:p>
        </w:tc>
      </w:tr>
      <w:tr w:rsidR="003B1D6B" w:rsidRPr="00500ABA" w14:paraId="124BA979" w14:textId="77777777" w:rsidTr="006F6178">
        <w:trPr>
          <w:trHeight w:val="266"/>
        </w:trPr>
        <w:tc>
          <w:tcPr>
            <w:tcW w:w="1755" w:type="dxa"/>
          </w:tcPr>
          <w:p w14:paraId="0F768112"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Size</w:t>
            </w:r>
          </w:p>
        </w:tc>
        <w:tc>
          <w:tcPr>
            <w:tcW w:w="5866" w:type="dxa"/>
          </w:tcPr>
          <w:p w14:paraId="5042482F" w14:textId="77777777" w:rsidR="003B1D6B" w:rsidRPr="00500ABA" w:rsidRDefault="003B1D6B" w:rsidP="006F6178">
            <w:pPr>
              <w:pStyle w:val="BodyText"/>
              <w:rPr>
                <w:rFonts w:ascii="Times New Roman" w:hAnsi="Times New Roman"/>
                <w:sz w:val="20"/>
                <w:szCs w:val="20"/>
                <w:lang w:val="en-GB"/>
              </w:rPr>
            </w:pPr>
            <w:r w:rsidRPr="00BE04D8">
              <w:rPr>
                <w:rFonts w:ascii="Times New Roman" w:hAnsi="Times New Roman"/>
                <w:sz w:val="20"/>
                <w:szCs w:val="20"/>
                <w:lang w:val="en-GB"/>
              </w:rPr>
              <w:t>Firm size is measured by the log of total employment</w:t>
            </w:r>
          </w:p>
        </w:tc>
        <w:tc>
          <w:tcPr>
            <w:tcW w:w="1615" w:type="dxa"/>
          </w:tcPr>
          <w:p w14:paraId="19D81934"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Fame</w:t>
            </w:r>
          </w:p>
        </w:tc>
      </w:tr>
      <w:tr w:rsidR="003B1D6B" w:rsidRPr="00500ABA" w14:paraId="066A9E4C" w14:textId="77777777" w:rsidTr="006F6178">
        <w:trPr>
          <w:trHeight w:val="266"/>
        </w:trPr>
        <w:tc>
          <w:tcPr>
            <w:tcW w:w="1755" w:type="dxa"/>
          </w:tcPr>
          <w:p w14:paraId="7BB148AA"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 xml:space="preserve">Cash </w:t>
            </w:r>
          </w:p>
        </w:tc>
        <w:tc>
          <w:tcPr>
            <w:tcW w:w="5866" w:type="dxa"/>
          </w:tcPr>
          <w:p w14:paraId="5B3DAD6C"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 xml:space="preserve">Cash and cash equivalents is an item on the balance sheet that reports a firm’s assets that are cash or can be readily converted into cash. Examples of cash and cash equivalents are bank accounts, marketable securities and Treasury bills. </w:t>
            </w:r>
          </w:p>
        </w:tc>
        <w:tc>
          <w:tcPr>
            <w:tcW w:w="1615" w:type="dxa"/>
          </w:tcPr>
          <w:p w14:paraId="6832F840"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Fame</w:t>
            </w:r>
          </w:p>
        </w:tc>
      </w:tr>
      <w:tr w:rsidR="003B1D6B" w:rsidRPr="00500ABA" w14:paraId="64A490E6" w14:textId="77777777" w:rsidTr="006F6178">
        <w:trPr>
          <w:trHeight w:val="266"/>
        </w:trPr>
        <w:tc>
          <w:tcPr>
            <w:tcW w:w="1755" w:type="dxa"/>
          </w:tcPr>
          <w:p w14:paraId="4347846E"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Intangible Fixed Assets</w:t>
            </w:r>
          </w:p>
        </w:tc>
        <w:tc>
          <w:tcPr>
            <w:tcW w:w="5866" w:type="dxa"/>
          </w:tcPr>
          <w:p w14:paraId="29B039FE"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All intangible assets such as formation expenses, research expenses, goodwill, development expenses and all other expenses with a long term effect. The Intangible Fixed Assets is a financial label of the Balance Sheet account</w:t>
            </w:r>
          </w:p>
        </w:tc>
        <w:tc>
          <w:tcPr>
            <w:tcW w:w="1615" w:type="dxa"/>
          </w:tcPr>
          <w:p w14:paraId="68AD8A6E"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Fame</w:t>
            </w:r>
          </w:p>
        </w:tc>
      </w:tr>
      <w:tr w:rsidR="003B1D6B" w:rsidRPr="00500ABA" w14:paraId="09C3D766" w14:textId="77777777" w:rsidTr="006F6178">
        <w:trPr>
          <w:trHeight w:val="266"/>
        </w:trPr>
        <w:tc>
          <w:tcPr>
            <w:tcW w:w="1755" w:type="dxa"/>
          </w:tcPr>
          <w:p w14:paraId="1857B9D3"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Average Wage</w:t>
            </w:r>
          </w:p>
        </w:tc>
        <w:tc>
          <w:tcPr>
            <w:tcW w:w="5866" w:type="dxa"/>
          </w:tcPr>
          <w:p w14:paraId="78808733"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 xml:space="preserve">Average Wage (Monetary value) is defined as a ratio: </w:t>
            </w:r>
          </w:p>
          <w:p w14:paraId="75CFAE87"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Cost of Employees / Number of Employees</w:t>
            </w:r>
          </w:p>
        </w:tc>
        <w:tc>
          <w:tcPr>
            <w:tcW w:w="1615" w:type="dxa"/>
          </w:tcPr>
          <w:p w14:paraId="3B676CC0"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Fame</w:t>
            </w:r>
          </w:p>
        </w:tc>
      </w:tr>
      <w:tr w:rsidR="003B1D6B" w:rsidRPr="00500ABA" w14:paraId="59C5394F" w14:textId="77777777" w:rsidTr="006F6178">
        <w:trPr>
          <w:trHeight w:val="266"/>
        </w:trPr>
        <w:tc>
          <w:tcPr>
            <w:tcW w:w="1755" w:type="dxa"/>
          </w:tcPr>
          <w:p w14:paraId="392B08C5"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Exports</w:t>
            </w:r>
          </w:p>
        </w:tc>
        <w:tc>
          <w:tcPr>
            <w:tcW w:w="5866" w:type="dxa"/>
          </w:tcPr>
          <w:p w14:paraId="42FC478E"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The Export Turnover (Monetary value) is a financial label of the Profit &amp; Loss account</w:t>
            </w:r>
          </w:p>
        </w:tc>
        <w:tc>
          <w:tcPr>
            <w:tcW w:w="1615" w:type="dxa"/>
          </w:tcPr>
          <w:p w14:paraId="6351F231"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Fame</w:t>
            </w:r>
          </w:p>
        </w:tc>
      </w:tr>
      <w:tr w:rsidR="003B1D6B" w:rsidRPr="00500ABA" w14:paraId="1FAEE195" w14:textId="77777777" w:rsidTr="006F6178">
        <w:trPr>
          <w:trHeight w:val="266"/>
        </w:trPr>
        <w:tc>
          <w:tcPr>
            <w:tcW w:w="1755" w:type="dxa"/>
          </w:tcPr>
          <w:p w14:paraId="7E348109"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MNE</w:t>
            </w:r>
          </w:p>
        </w:tc>
        <w:tc>
          <w:tcPr>
            <w:tcW w:w="5866" w:type="dxa"/>
          </w:tcPr>
          <w:p w14:paraId="3F472158"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A firm is defined as a multinational if it owns at least one foreign subsidiary and controls at least 10% of its voting shares.</w:t>
            </w:r>
          </w:p>
        </w:tc>
        <w:tc>
          <w:tcPr>
            <w:tcW w:w="1615" w:type="dxa"/>
          </w:tcPr>
          <w:p w14:paraId="26D6F62D"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Fame</w:t>
            </w:r>
          </w:p>
        </w:tc>
      </w:tr>
      <w:tr w:rsidR="003B1D6B" w:rsidRPr="00500ABA" w14:paraId="2271416A" w14:textId="77777777" w:rsidTr="006F6178">
        <w:trPr>
          <w:trHeight w:val="266"/>
        </w:trPr>
        <w:tc>
          <w:tcPr>
            <w:tcW w:w="1755" w:type="dxa"/>
          </w:tcPr>
          <w:p w14:paraId="1310E4AD" w14:textId="77777777" w:rsidR="003B1D6B" w:rsidRPr="00500ABA" w:rsidRDefault="003B1D6B" w:rsidP="006F6178">
            <w:pPr>
              <w:pStyle w:val="BodyText"/>
              <w:rPr>
                <w:rFonts w:ascii="Times New Roman" w:hAnsi="Times New Roman"/>
                <w:sz w:val="20"/>
                <w:szCs w:val="20"/>
                <w:lang w:val="en-GB"/>
              </w:rPr>
            </w:pPr>
          </w:p>
        </w:tc>
        <w:tc>
          <w:tcPr>
            <w:tcW w:w="5866" w:type="dxa"/>
          </w:tcPr>
          <w:p w14:paraId="0A2188A2" w14:textId="77777777" w:rsidR="003B1D6B" w:rsidRPr="00500ABA" w:rsidRDefault="003B1D6B" w:rsidP="006F6178">
            <w:pPr>
              <w:pStyle w:val="BodyText"/>
              <w:rPr>
                <w:rFonts w:ascii="Times New Roman" w:hAnsi="Times New Roman"/>
                <w:sz w:val="20"/>
                <w:szCs w:val="20"/>
                <w:lang w:val="en-GB"/>
              </w:rPr>
            </w:pPr>
          </w:p>
        </w:tc>
        <w:tc>
          <w:tcPr>
            <w:tcW w:w="1615" w:type="dxa"/>
          </w:tcPr>
          <w:p w14:paraId="438362C7" w14:textId="77777777" w:rsidR="003B1D6B" w:rsidRPr="00500ABA" w:rsidRDefault="003B1D6B" w:rsidP="006F6178">
            <w:pPr>
              <w:pStyle w:val="BodyText"/>
              <w:rPr>
                <w:rFonts w:ascii="Times New Roman" w:hAnsi="Times New Roman"/>
                <w:sz w:val="20"/>
                <w:szCs w:val="20"/>
                <w:lang w:val="en-GB"/>
              </w:rPr>
            </w:pPr>
          </w:p>
        </w:tc>
      </w:tr>
      <w:tr w:rsidR="003B1D6B" w:rsidRPr="00500ABA" w14:paraId="5B95A875" w14:textId="77777777" w:rsidTr="006F6178">
        <w:trPr>
          <w:trHeight w:val="266"/>
        </w:trPr>
        <w:tc>
          <w:tcPr>
            <w:tcW w:w="9236" w:type="dxa"/>
            <w:gridSpan w:val="3"/>
          </w:tcPr>
          <w:p w14:paraId="6DE7402B"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b/>
                <w:i/>
                <w:color w:val="0D0D0D"/>
                <w:sz w:val="20"/>
                <w:szCs w:val="20"/>
                <w:lang w:val="en-GB"/>
              </w:rPr>
              <w:t>Regional characteristics</w:t>
            </w:r>
          </w:p>
        </w:tc>
      </w:tr>
      <w:tr w:rsidR="003B1D6B" w:rsidRPr="00500ABA" w14:paraId="5605D83D" w14:textId="77777777" w:rsidTr="006F6178">
        <w:trPr>
          <w:trHeight w:val="266"/>
        </w:trPr>
        <w:tc>
          <w:tcPr>
            <w:tcW w:w="1755" w:type="dxa"/>
          </w:tcPr>
          <w:p w14:paraId="176C6DA4"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Air traffic</w:t>
            </w:r>
          </w:p>
        </w:tc>
        <w:tc>
          <w:tcPr>
            <w:tcW w:w="5866" w:type="dxa"/>
          </w:tcPr>
          <w:p w14:paraId="35B6FDF4"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Air transport of passengers, by NUTS 2 regions, 1 000 Passengers</w:t>
            </w:r>
          </w:p>
        </w:tc>
        <w:tc>
          <w:tcPr>
            <w:tcW w:w="1615" w:type="dxa"/>
          </w:tcPr>
          <w:p w14:paraId="48393728"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Eurostat</w:t>
            </w:r>
          </w:p>
        </w:tc>
      </w:tr>
      <w:tr w:rsidR="003B1D6B" w:rsidRPr="00500ABA" w14:paraId="6557C73D" w14:textId="77777777" w:rsidTr="006F6178">
        <w:tc>
          <w:tcPr>
            <w:tcW w:w="1755" w:type="dxa"/>
          </w:tcPr>
          <w:p w14:paraId="39458CC7"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GDP growth</w:t>
            </w:r>
          </w:p>
        </w:tc>
        <w:tc>
          <w:tcPr>
            <w:tcW w:w="5866" w:type="dxa"/>
          </w:tcPr>
          <w:p w14:paraId="3C36885B"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Annual percentage change in regional gross domestic product (million EUR), by NUTS 2 regions</w:t>
            </w:r>
          </w:p>
        </w:tc>
        <w:tc>
          <w:tcPr>
            <w:tcW w:w="1615" w:type="dxa"/>
          </w:tcPr>
          <w:p w14:paraId="1319F1A3"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Eurostat</w:t>
            </w:r>
          </w:p>
        </w:tc>
      </w:tr>
      <w:tr w:rsidR="003B1D6B" w:rsidRPr="00500ABA" w14:paraId="1EAFF3C6" w14:textId="77777777" w:rsidTr="006F6178">
        <w:tc>
          <w:tcPr>
            <w:tcW w:w="1755" w:type="dxa"/>
          </w:tcPr>
          <w:p w14:paraId="738364DF"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PATENTS</w:t>
            </w:r>
          </w:p>
        </w:tc>
        <w:tc>
          <w:tcPr>
            <w:tcW w:w="5866" w:type="dxa"/>
          </w:tcPr>
          <w:p w14:paraId="12C1A691"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Patent applications to the EPO by priority year, by NUTS 2 region, Number of applications per million of inhabitants</w:t>
            </w:r>
          </w:p>
        </w:tc>
        <w:tc>
          <w:tcPr>
            <w:tcW w:w="1615" w:type="dxa"/>
          </w:tcPr>
          <w:p w14:paraId="2A1FBD5A"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Eurostat</w:t>
            </w:r>
          </w:p>
        </w:tc>
      </w:tr>
      <w:tr w:rsidR="003B1D6B" w:rsidRPr="00500ABA" w14:paraId="7ACFF79C" w14:textId="77777777" w:rsidTr="006F6178">
        <w:tc>
          <w:tcPr>
            <w:tcW w:w="1755" w:type="dxa"/>
          </w:tcPr>
          <w:p w14:paraId="5F27B0BE"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UNEMP</w:t>
            </w:r>
          </w:p>
        </w:tc>
        <w:tc>
          <w:tcPr>
            <w:tcW w:w="5866" w:type="dxa"/>
          </w:tcPr>
          <w:p w14:paraId="10B4639C"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Unemployment rate, by NUTS 2 regions</w:t>
            </w:r>
          </w:p>
        </w:tc>
        <w:tc>
          <w:tcPr>
            <w:tcW w:w="1615" w:type="dxa"/>
          </w:tcPr>
          <w:p w14:paraId="735E1170" w14:textId="77777777" w:rsidR="003B1D6B" w:rsidRPr="00500ABA" w:rsidRDefault="003B1D6B" w:rsidP="006F6178">
            <w:pPr>
              <w:pStyle w:val="BodyText"/>
              <w:rPr>
                <w:rFonts w:ascii="Times New Roman" w:hAnsi="Times New Roman"/>
                <w:sz w:val="20"/>
                <w:szCs w:val="20"/>
                <w:lang w:val="en-GB"/>
              </w:rPr>
            </w:pPr>
            <w:r w:rsidRPr="00500ABA">
              <w:rPr>
                <w:rFonts w:ascii="Times New Roman" w:hAnsi="Times New Roman"/>
                <w:sz w:val="20"/>
                <w:szCs w:val="20"/>
                <w:lang w:val="en-GB"/>
              </w:rPr>
              <w:t>Eurostat</w:t>
            </w:r>
          </w:p>
        </w:tc>
      </w:tr>
    </w:tbl>
    <w:p w14:paraId="175B1AAE" w14:textId="77777777" w:rsidR="003B1D6B" w:rsidRPr="00500ABA" w:rsidRDefault="003B1D6B" w:rsidP="003B1D6B">
      <w:pPr>
        <w:pStyle w:val="BodyText"/>
        <w:rPr>
          <w:rFonts w:ascii="Times New Roman" w:hAnsi="Times New Roman"/>
          <w:sz w:val="20"/>
          <w:szCs w:val="20"/>
          <w:lang w:val="en-GB"/>
        </w:rPr>
      </w:pPr>
      <w:r w:rsidRPr="00500ABA">
        <w:rPr>
          <w:rFonts w:ascii="Times New Roman" w:hAnsi="Times New Roman"/>
          <w:sz w:val="20"/>
          <w:szCs w:val="20"/>
          <w:lang w:val="en-GB"/>
        </w:rPr>
        <w:t xml:space="preserve">Note: All local factors are taken from Eurostat. </w:t>
      </w:r>
    </w:p>
    <w:p w14:paraId="7D1EEE8B" w14:textId="77777777" w:rsidR="003B1D6B" w:rsidRDefault="003B1D6B" w:rsidP="00D86518">
      <w:pPr>
        <w:rPr>
          <w:rFonts w:ascii="Times New Roman" w:hAnsi="Times New Roman"/>
          <w:b/>
          <w:lang w:val="en-GB"/>
        </w:rPr>
      </w:pPr>
    </w:p>
    <w:p w14:paraId="148E2D83" w14:textId="23A0777C" w:rsidR="00D86518" w:rsidRPr="00BA7D5C" w:rsidRDefault="00023612" w:rsidP="00D86518">
      <w:pPr>
        <w:rPr>
          <w:rFonts w:ascii="Times New Roman" w:eastAsia="MS Gothic" w:hAnsi="Times New Roman"/>
          <w:b/>
          <w:bCs/>
          <w:lang w:val="en-GB" w:eastAsia="en-GB"/>
        </w:rPr>
      </w:pPr>
      <w:r>
        <w:rPr>
          <w:rFonts w:ascii="Times New Roman" w:hAnsi="Times New Roman"/>
          <w:b/>
          <w:lang w:val="en-GB"/>
        </w:rPr>
        <w:t>4</w:t>
      </w:r>
      <w:r w:rsidR="007A073E">
        <w:rPr>
          <w:rFonts w:ascii="Times New Roman" w:hAnsi="Times New Roman"/>
          <w:b/>
          <w:lang w:val="en-GB"/>
        </w:rPr>
        <w:t xml:space="preserve">. </w:t>
      </w:r>
      <w:r w:rsidR="00D86518" w:rsidRPr="00BA7D5C">
        <w:rPr>
          <w:rFonts w:ascii="Times New Roman" w:hAnsi="Times New Roman"/>
          <w:b/>
          <w:lang w:val="en-GB"/>
        </w:rPr>
        <w:t>TFP estimation</w:t>
      </w:r>
    </w:p>
    <w:p w14:paraId="2D74B3E9" w14:textId="77777777" w:rsidR="00D86518" w:rsidRPr="00500ABA" w:rsidRDefault="00D86518" w:rsidP="00D86518">
      <w:pPr>
        <w:rPr>
          <w:rFonts w:ascii="Times New Roman" w:hAnsi="Times New Roman"/>
        </w:rPr>
      </w:pPr>
    </w:p>
    <w:p w14:paraId="7126C9C2" w14:textId="77777777" w:rsidR="00D86518" w:rsidRPr="00500ABA" w:rsidRDefault="00D86518" w:rsidP="00D865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lang w:val="en-GB"/>
        </w:rPr>
      </w:pPr>
      <w:r w:rsidRPr="00500ABA">
        <w:rPr>
          <w:rFonts w:ascii="Times New Roman" w:hAnsi="Times New Roman"/>
          <w:color w:val="141413"/>
          <w:lang w:val="en-GB"/>
        </w:rPr>
        <w:t>In this section, w</w:t>
      </w:r>
      <w:r w:rsidRPr="00500ABA">
        <w:rPr>
          <w:rFonts w:ascii="Times New Roman" w:hAnsi="Times New Roman"/>
          <w:lang w:val="en-GB"/>
        </w:rPr>
        <w:t xml:space="preserve">e describe in details the four TFP estimation methodologies adopted in this study, which fall into three statistical strands: parametric, semi-parametric and a GMM framework. We do not consider non-parametric approaches, such as index number, mainly because they tend to be more sensitive to measurement error. In what follows, we start with estimating productivity using a </w:t>
      </w:r>
      <w:r w:rsidRPr="00500ABA">
        <w:rPr>
          <w:rFonts w:ascii="Times New Roman" w:hAnsi="Times New Roman"/>
          <w:color w:val="000000"/>
          <w:lang w:val="en-GB"/>
        </w:rPr>
        <w:t xml:space="preserve">Cobb-Douglas production function, by least squares and corrected for firm individual </w:t>
      </w:r>
      <w:proofErr w:type="spellStart"/>
      <w:r w:rsidRPr="00500ABA">
        <w:rPr>
          <w:rFonts w:ascii="Times New Roman" w:hAnsi="Times New Roman"/>
          <w:color w:val="000000"/>
          <w:lang w:val="en-GB"/>
        </w:rPr>
        <w:t>heteroskedasticity</w:t>
      </w:r>
      <w:proofErr w:type="spellEnd"/>
      <w:r w:rsidRPr="00500ABA">
        <w:rPr>
          <w:rFonts w:ascii="Times New Roman" w:hAnsi="Times New Roman"/>
          <w:color w:val="000000"/>
          <w:lang w:val="en-GB"/>
        </w:rPr>
        <w:t xml:space="preserve">. To relax the assumption of constant returns to scale and allow a more flexible functional form, a </w:t>
      </w:r>
      <w:proofErr w:type="spellStart"/>
      <w:r w:rsidRPr="00500ABA">
        <w:rPr>
          <w:rFonts w:ascii="Times New Roman" w:hAnsi="Times New Roman"/>
          <w:color w:val="000000"/>
          <w:lang w:val="en-GB"/>
        </w:rPr>
        <w:t>translog</w:t>
      </w:r>
      <w:proofErr w:type="spellEnd"/>
      <w:r w:rsidRPr="00500ABA">
        <w:rPr>
          <w:rFonts w:ascii="Times New Roman" w:hAnsi="Times New Roman"/>
          <w:color w:val="000000"/>
          <w:lang w:val="en-GB"/>
        </w:rPr>
        <w:t xml:space="preserve"> production function is estimated as an alternative. We then introduce the </w:t>
      </w:r>
      <w:proofErr w:type="spellStart"/>
      <w:r w:rsidRPr="00500ABA">
        <w:rPr>
          <w:rFonts w:ascii="Times New Roman" w:hAnsi="Times New Roman"/>
          <w:lang w:val="en-GB"/>
        </w:rPr>
        <w:t>Levinsohn</w:t>
      </w:r>
      <w:proofErr w:type="spellEnd"/>
      <w:r w:rsidRPr="00500ABA">
        <w:rPr>
          <w:rFonts w:ascii="Times New Roman" w:hAnsi="Times New Roman"/>
          <w:lang w:val="en-GB"/>
        </w:rPr>
        <w:t xml:space="preserve"> and </w:t>
      </w:r>
      <w:proofErr w:type="spellStart"/>
      <w:r w:rsidRPr="00500ABA">
        <w:rPr>
          <w:rFonts w:ascii="Times New Roman" w:hAnsi="Times New Roman"/>
          <w:lang w:val="en-GB"/>
        </w:rPr>
        <w:t>Petrin</w:t>
      </w:r>
      <w:proofErr w:type="spellEnd"/>
      <w:r w:rsidRPr="00500ABA">
        <w:rPr>
          <w:rFonts w:ascii="Times New Roman" w:hAnsi="Times New Roman"/>
          <w:lang w:val="en-GB"/>
        </w:rPr>
        <w:t xml:space="preserve"> (2003) and Wooldridge- </w:t>
      </w:r>
      <w:proofErr w:type="spellStart"/>
      <w:r w:rsidRPr="00500ABA">
        <w:rPr>
          <w:rFonts w:ascii="Times New Roman" w:hAnsi="Times New Roman"/>
          <w:lang w:val="en-GB"/>
        </w:rPr>
        <w:t>Levinsohn-Petrin</w:t>
      </w:r>
      <w:proofErr w:type="spellEnd"/>
      <w:r w:rsidRPr="00500ABA">
        <w:rPr>
          <w:rFonts w:ascii="Times New Roman" w:hAnsi="Times New Roman"/>
          <w:lang w:val="en-GB"/>
        </w:rPr>
        <w:t xml:space="preserve"> (2009) estimators to control for endogenous inputs and measurement error. All estimations are conducted in each of the NACE 2-digit industrial sectors separately. </w:t>
      </w:r>
    </w:p>
    <w:p w14:paraId="781708B1" w14:textId="77777777" w:rsidR="00D86518" w:rsidRPr="00500ABA" w:rsidRDefault="00D86518" w:rsidP="00D86518">
      <w:pPr>
        <w:pStyle w:val="Heading4"/>
        <w:spacing w:line="360" w:lineRule="auto"/>
        <w:rPr>
          <w:rFonts w:ascii="Times New Roman" w:hAnsi="Times New Roman"/>
          <w:b w:val="0"/>
          <w:i/>
          <w:sz w:val="24"/>
          <w:szCs w:val="24"/>
          <w:u w:val="single"/>
          <w:lang w:val="en-GB"/>
        </w:rPr>
      </w:pPr>
      <w:bookmarkStart w:id="0" w:name="_Toc203711525"/>
      <w:r w:rsidRPr="00500ABA">
        <w:rPr>
          <w:rFonts w:ascii="Times New Roman" w:hAnsi="Times New Roman"/>
          <w:b w:val="0"/>
          <w:i/>
          <w:sz w:val="24"/>
          <w:szCs w:val="24"/>
          <w:u w:val="single"/>
          <w:lang w:val="en-GB"/>
        </w:rPr>
        <w:lastRenderedPageBreak/>
        <w:t>The Cobb-Douglas production function approach (LS)</w:t>
      </w:r>
      <w:bookmarkEnd w:id="0"/>
    </w:p>
    <w:p w14:paraId="26B559D3" w14:textId="77777777" w:rsidR="00D86518" w:rsidRPr="00500ABA" w:rsidRDefault="00D86518" w:rsidP="00D865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lang w:val="en-GB"/>
        </w:rPr>
      </w:pPr>
      <w:r w:rsidRPr="00500ABA">
        <w:rPr>
          <w:rFonts w:ascii="Times New Roman" w:hAnsi="Times New Roman"/>
          <w:lang w:val="en-GB"/>
        </w:rPr>
        <w:t>Following the mainstream literature, TFP can be estimated through a standard Cobb-Douglas production function for firm i at time t:</w:t>
      </w:r>
    </w:p>
    <w:p w14:paraId="1643C04F" w14:textId="77777777" w:rsidR="00D86518" w:rsidRPr="00500ABA" w:rsidRDefault="00D86518" w:rsidP="00D86518">
      <w:pPr>
        <w:pStyle w:val="BodyText3"/>
        <w:spacing w:line="360" w:lineRule="auto"/>
        <w:ind w:left="2160" w:firstLine="720"/>
        <w:rPr>
          <w:rFonts w:ascii="Times New Roman" w:hAnsi="Times New Roman"/>
          <w:sz w:val="24"/>
          <w:szCs w:val="24"/>
        </w:rPr>
      </w:pPr>
      <w:proofErr w:type="spellStart"/>
      <w:proofErr w:type="gramStart"/>
      <w:r>
        <w:rPr>
          <w:rFonts w:ascii="Times New Roman" w:hAnsi="Times New Roman"/>
          <w:i/>
          <w:sz w:val="24"/>
          <w:szCs w:val="24"/>
        </w:rPr>
        <w:t>y</w:t>
      </w:r>
      <w:r w:rsidRPr="00636B7C">
        <w:rPr>
          <w:rFonts w:ascii="Times New Roman" w:hAnsi="Times New Roman"/>
          <w:i/>
          <w:sz w:val="24"/>
          <w:szCs w:val="24"/>
          <w:vertAlign w:val="subscript"/>
        </w:rPr>
        <w:t>it</w:t>
      </w:r>
      <w:proofErr w:type="spellEnd"/>
      <w:proofErr w:type="gramEnd"/>
      <w:r>
        <w:rPr>
          <w:rFonts w:ascii="Times New Roman" w:hAnsi="Times New Roman"/>
          <w:sz w:val="24"/>
          <w:szCs w:val="24"/>
        </w:rPr>
        <w:t>=</w:t>
      </w:r>
      <w:r w:rsidRPr="00636B7C">
        <w:rPr>
          <w:rFonts w:ascii="Times New Roman" w:hAnsi="Times New Roman"/>
          <w:i/>
          <w:sz w:val="24"/>
          <w:szCs w:val="24"/>
        </w:rPr>
        <w:t>β</w:t>
      </w:r>
      <w:r w:rsidRPr="00636B7C">
        <w:rPr>
          <w:rFonts w:ascii="Times New Roman" w:hAnsi="Times New Roman"/>
          <w:i/>
          <w:sz w:val="24"/>
          <w:szCs w:val="24"/>
          <w:vertAlign w:val="subscript"/>
        </w:rPr>
        <w:t>0</w:t>
      </w:r>
      <w:r>
        <w:rPr>
          <w:rFonts w:ascii="Times New Roman" w:hAnsi="Times New Roman"/>
          <w:sz w:val="24"/>
          <w:szCs w:val="24"/>
        </w:rPr>
        <w:t>+</w:t>
      </w:r>
      <w:r w:rsidRPr="00636B7C">
        <w:rPr>
          <w:rFonts w:ascii="Times New Roman" w:hAnsi="Times New Roman"/>
          <w:i/>
          <w:sz w:val="24"/>
          <w:szCs w:val="24"/>
        </w:rPr>
        <w:t>β</w:t>
      </w:r>
      <w:proofErr w:type="spellStart"/>
      <w:r w:rsidRPr="00636B7C">
        <w:rPr>
          <w:rFonts w:ascii="Times New Roman" w:hAnsi="Times New Roman"/>
          <w:i/>
          <w:sz w:val="24"/>
          <w:szCs w:val="24"/>
          <w:vertAlign w:val="subscript"/>
        </w:rPr>
        <w:t>l</w:t>
      </w:r>
      <w:r w:rsidRPr="00636B7C">
        <w:rPr>
          <w:rFonts w:ascii="Times New Roman" w:hAnsi="Times New Roman"/>
          <w:i/>
          <w:sz w:val="24"/>
          <w:szCs w:val="24"/>
        </w:rPr>
        <w:t>l</w:t>
      </w:r>
      <w:r w:rsidRPr="00636B7C">
        <w:rPr>
          <w:rFonts w:ascii="Times New Roman" w:hAnsi="Times New Roman"/>
          <w:i/>
          <w:sz w:val="24"/>
          <w:szCs w:val="24"/>
          <w:vertAlign w:val="subscript"/>
        </w:rPr>
        <w:t>it</w:t>
      </w:r>
      <w:proofErr w:type="spellEnd"/>
      <w:r>
        <w:rPr>
          <w:rFonts w:ascii="Times New Roman" w:hAnsi="Times New Roman"/>
          <w:sz w:val="24"/>
          <w:szCs w:val="24"/>
        </w:rPr>
        <w:t>+</w:t>
      </w:r>
      <w:r w:rsidRPr="00636B7C">
        <w:rPr>
          <w:rFonts w:ascii="Times New Roman" w:hAnsi="Times New Roman"/>
          <w:i/>
          <w:sz w:val="24"/>
          <w:szCs w:val="24"/>
        </w:rPr>
        <w:t xml:space="preserve"> β</w:t>
      </w:r>
      <w:proofErr w:type="spellStart"/>
      <w:r>
        <w:rPr>
          <w:rFonts w:ascii="Times New Roman" w:hAnsi="Times New Roman"/>
          <w:i/>
          <w:sz w:val="24"/>
          <w:szCs w:val="24"/>
          <w:vertAlign w:val="subscript"/>
        </w:rPr>
        <w:t>k</w:t>
      </w:r>
      <w:r>
        <w:rPr>
          <w:rFonts w:ascii="Times New Roman" w:hAnsi="Times New Roman"/>
          <w:i/>
          <w:sz w:val="24"/>
          <w:szCs w:val="24"/>
        </w:rPr>
        <w:t>k</w:t>
      </w:r>
      <w:r w:rsidRPr="00636B7C">
        <w:rPr>
          <w:rFonts w:ascii="Times New Roman" w:hAnsi="Times New Roman"/>
          <w:i/>
          <w:sz w:val="24"/>
          <w:szCs w:val="24"/>
          <w:vertAlign w:val="subscript"/>
        </w:rPr>
        <w:t>it</w:t>
      </w:r>
      <w:r w:rsidRPr="00636B7C">
        <w:rPr>
          <w:rFonts w:ascii="Times New Roman" w:hAnsi="Times New Roman"/>
          <w:i/>
          <w:sz w:val="24"/>
          <w:szCs w:val="24"/>
        </w:rPr>
        <w:t>+ω</w:t>
      </w:r>
      <w:r w:rsidRPr="00636B7C">
        <w:rPr>
          <w:rFonts w:ascii="Times New Roman" w:hAnsi="Times New Roman"/>
          <w:i/>
          <w:sz w:val="24"/>
          <w:szCs w:val="24"/>
          <w:vertAlign w:val="subscript"/>
        </w:rPr>
        <w:t>it</w:t>
      </w:r>
      <w:r w:rsidRPr="00636B7C">
        <w:rPr>
          <w:rFonts w:ascii="Times New Roman" w:hAnsi="Times New Roman"/>
          <w:i/>
          <w:sz w:val="24"/>
          <w:szCs w:val="24"/>
        </w:rPr>
        <w:t>+ε</w:t>
      </w:r>
      <w:r w:rsidRPr="00636B7C">
        <w:rPr>
          <w:rFonts w:ascii="Times New Roman" w:hAnsi="Times New Roman"/>
          <w:i/>
          <w:sz w:val="24"/>
          <w:szCs w:val="24"/>
          <w:vertAlign w:val="subscript"/>
        </w:rPr>
        <w:t>it</w:t>
      </w:r>
      <w:proofErr w:type="spellEnd"/>
      <w:r>
        <w:rPr>
          <w:rFonts w:ascii="Times New Roman" w:hAnsi="Times New Roman"/>
          <w:i/>
          <w:sz w:val="24"/>
          <w:szCs w:val="24"/>
          <w:vertAlign w:val="subscript"/>
        </w:rPr>
        <w:t xml:space="preserve"> </w:t>
      </w:r>
      <w:r w:rsidRPr="00636B7C">
        <w:rPr>
          <w:rFonts w:ascii="Times New Roman" w:hAnsi="Times New Roman"/>
          <w:sz w:val="24"/>
          <w:szCs w:val="24"/>
        </w:rPr>
        <w:t>,</w:t>
      </w:r>
    </w:p>
    <w:p w14:paraId="40354335" w14:textId="77777777" w:rsidR="00D86518" w:rsidRPr="00500ABA" w:rsidRDefault="00D86518" w:rsidP="00D865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lang w:val="en-GB"/>
        </w:rPr>
      </w:pPr>
      <w:proofErr w:type="gramStart"/>
      <w:r w:rsidRPr="00500ABA">
        <w:rPr>
          <w:rFonts w:ascii="Times New Roman" w:hAnsi="Times New Roman"/>
          <w:lang w:val="en-GB"/>
        </w:rPr>
        <w:t>where</w:t>
      </w:r>
      <w:proofErr w:type="gramEnd"/>
      <w:r w:rsidRPr="00500ABA">
        <w:rPr>
          <w:rFonts w:ascii="Times New Roman" w:hAnsi="Times New Roman"/>
          <w:lang w:val="en-GB"/>
        </w:rPr>
        <w:t xml:space="preserve"> y is log of total output or value added, l is the log of labour input and k is the log of capital input. </w:t>
      </w:r>
      <w:proofErr w:type="spellStart"/>
      <w:r w:rsidRPr="00500ABA">
        <w:rPr>
          <w:rFonts w:ascii="Times New Roman" w:hAnsi="Times New Roman"/>
          <w:i/>
          <w:lang w:val="en-GB"/>
        </w:rPr>
        <w:t>ω</w:t>
      </w:r>
      <w:r w:rsidRPr="00500ABA">
        <w:rPr>
          <w:rFonts w:ascii="Times New Roman" w:hAnsi="Times New Roman"/>
          <w:i/>
          <w:vertAlign w:val="subscript"/>
          <w:lang w:val="en-GB"/>
        </w:rPr>
        <w:t>it</w:t>
      </w:r>
      <w:proofErr w:type="spellEnd"/>
      <w:r w:rsidRPr="00500ABA">
        <w:rPr>
          <w:rFonts w:ascii="Times New Roman" w:hAnsi="Times New Roman"/>
          <w:lang w:val="en-GB"/>
        </w:rPr>
        <w:t xml:space="preserve"> represents a productivity difference known to the firm, but unobservable to the econometrician. </w:t>
      </w:r>
      <w:proofErr w:type="spellStart"/>
      <w:r w:rsidRPr="00500ABA">
        <w:rPr>
          <w:rFonts w:ascii="Times New Roman" w:hAnsi="Times New Roman"/>
          <w:i/>
          <w:lang w:val="en-GB"/>
        </w:rPr>
        <w:t>ε</w:t>
      </w:r>
      <w:r w:rsidRPr="00500ABA">
        <w:rPr>
          <w:rFonts w:ascii="Times New Roman" w:hAnsi="Times New Roman"/>
          <w:i/>
          <w:vertAlign w:val="subscript"/>
          <w:lang w:val="en-GB"/>
        </w:rPr>
        <w:t>it</w:t>
      </w:r>
      <w:proofErr w:type="spellEnd"/>
      <w:r w:rsidRPr="00500ABA">
        <w:rPr>
          <w:rFonts w:ascii="Times New Roman" w:hAnsi="Times New Roman"/>
          <w:lang w:val="en-GB"/>
        </w:rPr>
        <w:t xml:space="preserve"> is the residual term that captures other sources of </w:t>
      </w:r>
      <w:proofErr w:type="spellStart"/>
      <w:r w:rsidRPr="00500ABA">
        <w:rPr>
          <w:rFonts w:ascii="Times New Roman" w:hAnsi="Times New Roman"/>
          <w:i/>
          <w:lang w:val="en-GB"/>
        </w:rPr>
        <w:t>i.i.d</w:t>
      </w:r>
      <w:proofErr w:type="spellEnd"/>
      <w:r w:rsidRPr="00500ABA">
        <w:rPr>
          <w:rFonts w:ascii="Times New Roman" w:hAnsi="Times New Roman"/>
          <w:i/>
          <w:lang w:val="en-GB"/>
        </w:rPr>
        <w:t>.</w:t>
      </w:r>
      <w:r w:rsidRPr="00500ABA">
        <w:rPr>
          <w:rFonts w:ascii="Times New Roman" w:hAnsi="Times New Roman"/>
          <w:lang w:val="en-GB"/>
        </w:rPr>
        <w:t xml:space="preserve"> error. The consistency of the parameter estimates relies on the assumption of the classic linear regression assumptions, including </w:t>
      </w:r>
      <w:proofErr w:type="spellStart"/>
      <w:r w:rsidRPr="00500ABA">
        <w:rPr>
          <w:rFonts w:ascii="Times New Roman" w:hAnsi="Times New Roman"/>
          <w:lang w:val="en-GB"/>
        </w:rPr>
        <w:t>homoskedasticity</w:t>
      </w:r>
      <w:proofErr w:type="spellEnd"/>
      <w:r w:rsidRPr="00500ABA">
        <w:rPr>
          <w:rFonts w:ascii="Times New Roman" w:hAnsi="Times New Roman"/>
          <w:lang w:val="en-GB"/>
        </w:rPr>
        <w:t xml:space="preserve"> and endogeneity in the model. Once consistent estimates of the input elasticities are derived, the log of productivity can be obtained as </w:t>
      </w:r>
      <m:oMath>
        <m:sSub>
          <m:sSubPr>
            <m:ctrlPr>
              <w:rPr>
                <w:rFonts w:ascii="Cambria Math" w:hAnsi="Cambria Math"/>
                <w:i/>
                <w:lang w:val="en-GB"/>
              </w:rPr>
            </m:ctrlPr>
          </m:sSubPr>
          <m:e>
            <m:acc>
              <m:accPr>
                <m:ctrlPr>
                  <w:rPr>
                    <w:rFonts w:ascii="Cambria Math" w:hAnsi="Cambria Math"/>
                    <w:i/>
                    <w:lang w:val="en-GB"/>
                  </w:rPr>
                </m:ctrlPr>
              </m:accPr>
              <m:e>
                <m:r>
                  <w:rPr>
                    <w:rFonts w:ascii="Cambria Math" w:hAnsi="Cambria Math"/>
                    <w:lang w:val="en-GB"/>
                  </w:rPr>
                  <m:t>ω</m:t>
                </m:r>
              </m:e>
            </m:acc>
          </m:e>
          <m:sub>
            <m:r>
              <w:rPr>
                <w:rFonts w:ascii="Cambria Math" w:hAnsi="Cambria Math"/>
                <w:lang w:val="en-GB"/>
              </w:rPr>
              <m:t>it</m:t>
            </m:r>
          </m:sub>
        </m:sSub>
        <m:r>
          <w:rPr>
            <w:rFonts w:ascii="Cambria Math" w:hAnsi="Cambria Math"/>
            <w:lang w:val="en-GB"/>
          </w:rPr>
          <m:t>=</m:t>
        </m:r>
        <m:sSub>
          <m:sSubPr>
            <m:ctrlPr>
              <w:rPr>
                <w:rFonts w:ascii="Cambria Math" w:hAnsi="Cambria Math"/>
                <w:i/>
                <w:lang w:val="en-GB"/>
              </w:rPr>
            </m:ctrlPr>
          </m:sSubPr>
          <m:e>
            <m:acc>
              <m:accPr>
                <m:ctrlPr>
                  <w:rPr>
                    <w:rFonts w:ascii="Cambria Math" w:hAnsi="Cambria Math"/>
                    <w:i/>
                    <w:lang w:val="en-GB"/>
                  </w:rPr>
                </m:ctrlPr>
              </m:accPr>
              <m:e>
                <m:r>
                  <w:rPr>
                    <w:rFonts w:ascii="Cambria Math" w:hAnsi="Cambria Math"/>
                    <w:lang w:val="en-GB"/>
                  </w:rPr>
                  <m:t>y</m:t>
                </m:r>
              </m:e>
            </m:acc>
          </m:e>
          <m:sub>
            <m:r>
              <w:rPr>
                <w:rFonts w:ascii="Cambria Math" w:hAnsi="Cambria Math"/>
                <w:lang w:val="en-GB"/>
              </w:rPr>
              <m:t>it</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0</m:t>
            </m:r>
          </m:sub>
        </m:sSub>
        <m:r>
          <w:rPr>
            <w:rFonts w:ascii="Cambria Math" w:hAnsi="Cambria Math"/>
            <w:lang w:val="en-GB"/>
          </w:rPr>
          <m:t>-</m:t>
        </m:r>
        <m:sSub>
          <m:sSubPr>
            <m:ctrlPr>
              <w:rPr>
                <w:rFonts w:ascii="Cambria Math" w:hAnsi="Cambria Math"/>
                <w:i/>
                <w:lang w:val="en-GB"/>
              </w:rPr>
            </m:ctrlPr>
          </m:sSubPr>
          <m:e>
            <m:acc>
              <m:accPr>
                <m:ctrlPr>
                  <w:rPr>
                    <w:rFonts w:ascii="Cambria Math" w:hAnsi="Cambria Math"/>
                    <w:i/>
                    <w:lang w:val="en-GB"/>
                  </w:rPr>
                </m:ctrlPr>
              </m:accPr>
              <m:e>
                <m:r>
                  <w:rPr>
                    <w:rFonts w:ascii="Cambria Math" w:hAnsi="Cambria Math"/>
                    <w:lang w:val="en-GB"/>
                  </w:rPr>
                  <m:t>β</m:t>
                </m:r>
              </m:e>
            </m:acc>
          </m:e>
          <m:sub>
            <m:r>
              <w:rPr>
                <w:rFonts w:ascii="Cambria Math" w:hAnsi="Cambria Math"/>
                <w:lang w:val="en-GB"/>
              </w:rPr>
              <m:t>l</m:t>
            </m:r>
          </m:sub>
        </m:sSub>
        <m:sSub>
          <m:sSubPr>
            <m:ctrlPr>
              <w:rPr>
                <w:rFonts w:ascii="Cambria Math" w:hAnsi="Cambria Math"/>
                <w:i/>
                <w:lang w:val="en-GB"/>
              </w:rPr>
            </m:ctrlPr>
          </m:sSubPr>
          <m:e>
            <m:r>
              <w:rPr>
                <w:rFonts w:ascii="Cambria Math" w:hAnsi="Cambria Math"/>
                <w:lang w:val="en-GB"/>
              </w:rPr>
              <m:t>l</m:t>
            </m:r>
          </m:e>
          <m:sub>
            <m:r>
              <w:rPr>
                <w:rFonts w:ascii="Cambria Math" w:hAnsi="Cambria Math"/>
                <w:lang w:val="en-GB"/>
              </w:rPr>
              <m:t>it</m:t>
            </m:r>
          </m:sub>
        </m:sSub>
        <m:r>
          <w:rPr>
            <w:rFonts w:ascii="Cambria Math" w:hAnsi="Cambria Math"/>
            <w:lang w:val="en-GB"/>
          </w:rPr>
          <m:t>-</m:t>
        </m:r>
        <m:sSub>
          <m:sSubPr>
            <m:ctrlPr>
              <w:rPr>
                <w:rFonts w:ascii="Cambria Math" w:hAnsi="Cambria Math"/>
                <w:i/>
                <w:lang w:val="en-GB"/>
              </w:rPr>
            </m:ctrlPr>
          </m:sSubPr>
          <m:e>
            <m:acc>
              <m:accPr>
                <m:ctrlPr>
                  <w:rPr>
                    <w:rFonts w:ascii="Cambria Math" w:hAnsi="Cambria Math"/>
                    <w:i/>
                    <w:lang w:val="en-GB"/>
                  </w:rPr>
                </m:ctrlPr>
              </m:accPr>
              <m:e>
                <m:r>
                  <w:rPr>
                    <w:rFonts w:ascii="Cambria Math" w:hAnsi="Cambria Math"/>
                    <w:lang w:val="en-GB"/>
                  </w:rPr>
                  <m:t>β</m:t>
                </m:r>
              </m:e>
            </m:acc>
          </m:e>
          <m:sub>
            <m:r>
              <w:rPr>
                <w:rFonts w:ascii="Cambria Math" w:hAnsi="Cambria Math"/>
                <w:lang w:val="en-GB"/>
              </w:rPr>
              <m:t>k</m:t>
            </m:r>
          </m:sub>
        </m:sSub>
        <m:sSub>
          <m:sSubPr>
            <m:ctrlPr>
              <w:rPr>
                <w:rFonts w:ascii="Cambria Math" w:hAnsi="Cambria Math"/>
                <w:i/>
                <w:lang w:val="en-GB"/>
              </w:rPr>
            </m:ctrlPr>
          </m:sSubPr>
          <m:e>
            <m:r>
              <w:rPr>
                <w:rFonts w:ascii="Cambria Math" w:hAnsi="Cambria Math"/>
                <w:lang w:val="en-GB"/>
              </w:rPr>
              <m:t>k</m:t>
            </m:r>
          </m:e>
          <m:sub>
            <m:r>
              <w:rPr>
                <w:rFonts w:ascii="Cambria Math" w:hAnsi="Cambria Math"/>
                <w:lang w:val="en-GB"/>
              </w:rPr>
              <m:t>it</m:t>
            </m:r>
          </m:sub>
        </m:sSub>
      </m:oMath>
      <w:r w:rsidRPr="00500ABA">
        <w:rPr>
          <w:rFonts w:ascii="Times New Roman" w:hAnsi="Times New Roman"/>
          <w:lang w:val="en-GB"/>
        </w:rPr>
        <w:t>.  We call this approach LS for short as it is estimated using OLS.</w:t>
      </w:r>
    </w:p>
    <w:p w14:paraId="56601E0C" w14:textId="77777777" w:rsidR="00D86518" w:rsidRPr="00500ABA" w:rsidRDefault="00D86518" w:rsidP="00D865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lang w:val="en-GB"/>
        </w:rPr>
      </w:pPr>
      <w:r w:rsidRPr="00500ABA">
        <w:rPr>
          <w:rFonts w:ascii="Times New Roman" w:hAnsi="Times New Roman"/>
          <w:lang w:val="en-GB"/>
        </w:rPr>
        <w:tab/>
        <w:t xml:space="preserve">The Cobb-Douglas functional form of a production function is limited by its assumptions of trade-off inputs and constant returns to scale, which motivates using more flexible production functional forms such as the </w:t>
      </w:r>
      <w:proofErr w:type="spellStart"/>
      <w:r w:rsidRPr="00500ABA">
        <w:rPr>
          <w:rFonts w:ascii="Times New Roman" w:hAnsi="Times New Roman"/>
          <w:lang w:val="en-GB"/>
        </w:rPr>
        <w:t>translog</w:t>
      </w:r>
      <w:proofErr w:type="spellEnd"/>
      <w:r w:rsidRPr="00500ABA">
        <w:rPr>
          <w:rFonts w:ascii="Times New Roman" w:hAnsi="Times New Roman"/>
          <w:lang w:val="en-GB"/>
        </w:rPr>
        <w:t xml:space="preserve"> production function. </w:t>
      </w:r>
    </w:p>
    <w:p w14:paraId="406D8B60" w14:textId="77777777" w:rsidR="00D86518" w:rsidRPr="00500ABA" w:rsidRDefault="00D86518" w:rsidP="00D86518">
      <w:pPr>
        <w:pStyle w:val="Heading4"/>
        <w:spacing w:line="360" w:lineRule="auto"/>
        <w:rPr>
          <w:rFonts w:ascii="Times New Roman" w:hAnsi="Times New Roman"/>
          <w:b w:val="0"/>
          <w:i/>
          <w:sz w:val="24"/>
          <w:szCs w:val="24"/>
          <w:u w:val="single"/>
          <w:lang w:val="en-GB"/>
        </w:rPr>
      </w:pPr>
      <w:bookmarkStart w:id="1" w:name="_Toc203711526"/>
      <w:r w:rsidRPr="00500ABA">
        <w:rPr>
          <w:rFonts w:ascii="Times New Roman" w:hAnsi="Times New Roman"/>
          <w:b w:val="0"/>
          <w:i/>
          <w:sz w:val="24"/>
          <w:szCs w:val="24"/>
          <w:u w:val="single"/>
          <w:lang w:val="en-GB"/>
        </w:rPr>
        <w:t xml:space="preserve">The </w:t>
      </w:r>
      <w:proofErr w:type="spellStart"/>
      <w:r w:rsidRPr="00500ABA">
        <w:rPr>
          <w:rFonts w:ascii="Times New Roman" w:hAnsi="Times New Roman"/>
          <w:b w:val="0"/>
          <w:i/>
          <w:sz w:val="24"/>
          <w:szCs w:val="24"/>
          <w:u w:val="single"/>
          <w:lang w:val="en-GB"/>
        </w:rPr>
        <w:t>translog</w:t>
      </w:r>
      <w:proofErr w:type="spellEnd"/>
      <w:r w:rsidRPr="00500ABA">
        <w:rPr>
          <w:rFonts w:ascii="Times New Roman" w:hAnsi="Times New Roman"/>
          <w:b w:val="0"/>
          <w:i/>
          <w:sz w:val="24"/>
          <w:szCs w:val="24"/>
          <w:u w:val="single"/>
          <w:lang w:val="en-GB"/>
        </w:rPr>
        <w:t xml:space="preserve"> production function approach (TL)</w:t>
      </w:r>
      <w:bookmarkEnd w:id="1"/>
    </w:p>
    <w:p w14:paraId="4588B39F" w14:textId="77777777" w:rsidR="00D86518" w:rsidRPr="00500ABA" w:rsidRDefault="00D86518" w:rsidP="00D865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lang w:val="en-GB"/>
        </w:rPr>
      </w:pPr>
      <w:r w:rsidRPr="00500ABA">
        <w:rPr>
          <w:rFonts w:ascii="Times New Roman" w:hAnsi="Times New Roman"/>
          <w:lang w:val="en-GB"/>
        </w:rPr>
        <w:tab/>
        <w:t xml:space="preserve">A </w:t>
      </w:r>
      <w:proofErr w:type="spellStart"/>
      <w:r w:rsidRPr="00500ABA">
        <w:rPr>
          <w:rFonts w:ascii="Times New Roman" w:hAnsi="Times New Roman"/>
          <w:lang w:val="en-GB"/>
        </w:rPr>
        <w:t>translog</w:t>
      </w:r>
      <w:proofErr w:type="spellEnd"/>
      <w:r w:rsidRPr="00500ABA">
        <w:rPr>
          <w:rFonts w:ascii="Times New Roman" w:hAnsi="Times New Roman"/>
          <w:lang w:val="en-GB"/>
        </w:rPr>
        <w:t xml:space="preserve"> production function takes the following form:</w:t>
      </w:r>
    </w:p>
    <w:p w14:paraId="285FBB1F" w14:textId="77777777" w:rsidR="00D86518" w:rsidRPr="00500ABA" w:rsidRDefault="00D86518" w:rsidP="00D86518">
      <w:pPr>
        <w:pStyle w:val="BodyText3"/>
        <w:spacing w:line="360" w:lineRule="auto"/>
        <w:jc w:val="center"/>
        <w:rPr>
          <w:rFonts w:ascii="Times New Roman" w:hAnsi="Times New Roman"/>
          <w:sz w:val="24"/>
          <w:szCs w:val="24"/>
        </w:rPr>
      </w:pPr>
      <w:proofErr w:type="spellStart"/>
      <w:proofErr w:type="gramStart"/>
      <w:r>
        <w:rPr>
          <w:rFonts w:ascii="Times New Roman" w:hAnsi="Times New Roman"/>
          <w:i/>
          <w:sz w:val="24"/>
          <w:szCs w:val="24"/>
        </w:rPr>
        <w:t>y</w:t>
      </w:r>
      <w:r w:rsidRPr="00636B7C">
        <w:rPr>
          <w:rFonts w:ascii="Times New Roman" w:hAnsi="Times New Roman"/>
          <w:i/>
          <w:sz w:val="24"/>
          <w:szCs w:val="24"/>
          <w:vertAlign w:val="subscript"/>
        </w:rPr>
        <w:t>it</w:t>
      </w:r>
      <w:proofErr w:type="spellEnd"/>
      <w:proofErr w:type="gramEnd"/>
      <w:r>
        <w:rPr>
          <w:rFonts w:ascii="Times New Roman" w:hAnsi="Times New Roman"/>
          <w:sz w:val="24"/>
          <w:szCs w:val="24"/>
        </w:rPr>
        <w:t>=</w:t>
      </w:r>
      <w:r w:rsidRPr="00636B7C">
        <w:rPr>
          <w:rFonts w:ascii="Times New Roman" w:hAnsi="Times New Roman"/>
          <w:i/>
          <w:sz w:val="24"/>
          <w:szCs w:val="24"/>
        </w:rPr>
        <w:t>β</w:t>
      </w:r>
      <w:r w:rsidRPr="00636B7C">
        <w:rPr>
          <w:rFonts w:ascii="Times New Roman" w:hAnsi="Times New Roman"/>
          <w:i/>
          <w:sz w:val="24"/>
          <w:szCs w:val="24"/>
          <w:vertAlign w:val="subscript"/>
        </w:rPr>
        <w:t>0</w:t>
      </w:r>
      <w:r>
        <w:rPr>
          <w:rFonts w:ascii="Times New Roman" w:hAnsi="Times New Roman"/>
          <w:sz w:val="24"/>
          <w:szCs w:val="24"/>
        </w:rPr>
        <w:t>+</w:t>
      </w:r>
      <w:r w:rsidRPr="00636B7C">
        <w:rPr>
          <w:rFonts w:ascii="Times New Roman" w:hAnsi="Times New Roman"/>
          <w:i/>
          <w:sz w:val="24"/>
          <w:szCs w:val="24"/>
        </w:rPr>
        <w:t>β</w:t>
      </w:r>
      <w:proofErr w:type="spellStart"/>
      <w:r w:rsidRPr="00636B7C">
        <w:rPr>
          <w:rFonts w:ascii="Times New Roman" w:hAnsi="Times New Roman"/>
          <w:i/>
          <w:sz w:val="24"/>
          <w:szCs w:val="24"/>
          <w:vertAlign w:val="subscript"/>
        </w:rPr>
        <w:t>l</w:t>
      </w:r>
      <w:r w:rsidRPr="00636B7C">
        <w:rPr>
          <w:rFonts w:ascii="Times New Roman" w:hAnsi="Times New Roman"/>
          <w:i/>
          <w:sz w:val="24"/>
          <w:szCs w:val="24"/>
        </w:rPr>
        <w:t>l</w:t>
      </w:r>
      <w:r w:rsidRPr="00636B7C">
        <w:rPr>
          <w:rFonts w:ascii="Times New Roman" w:hAnsi="Times New Roman"/>
          <w:i/>
          <w:sz w:val="24"/>
          <w:szCs w:val="24"/>
          <w:vertAlign w:val="subscript"/>
        </w:rPr>
        <w:t>it</w:t>
      </w:r>
      <w:proofErr w:type="spellEnd"/>
      <w:r>
        <w:rPr>
          <w:rFonts w:ascii="Times New Roman" w:hAnsi="Times New Roman"/>
          <w:sz w:val="24"/>
          <w:szCs w:val="24"/>
        </w:rPr>
        <w:t>+</w:t>
      </w:r>
      <w:r w:rsidRPr="00636B7C">
        <w:rPr>
          <w:rFonts w:ascii="Times New Roman" w:hAnsi="Times New Roman"/>
          <w:i/>
          <w:sz w:val="24"/>
          <w:szCs w:val="24"/>
        </w:rPr>
        <w:t xml:space="preserve"> β</w:t>
      </w:r>
      <w:proofErr w:type="spellStart"/>
      <w:r>
        <w:rPr>
          <w:rFonts w:ascii="Times New Roman" w:hAnsi="Times New Roman"/>
          <w:i/>
          <w:sz w:val="24"/>
          <w:szCs w:val="24"/>
          <w:vertAlign w:val="subscript"/>
        </w:rPr>
        <w:t>k</w:t>
      </w:r>
      <w:r>
        <w:rPr>
          <w:rFonts w:ascii="Times New Roman" w:hAnsi="Times New Roman"/>
          <w:i/>
          <w:sz w:val="24"/>
          <w:szCs w:val="24"/>
        </w:rPr>
        <w:t>k</w:t>
      </w:r>
      <w:r w:rsidRPr="00636B7C">
        <w:rPr>
          <w:rFonts w:ascii="Times New Roman" w:hAnsi="Times New Roman"/>
          <w:i/>
          <w:sz w:val="24"/>
          <w:szCs w:val="24"/>
          <w:vertAlign w:val="subscript"/>
        </w:rPr>
        <w:t>it</w:t>
      </w:r>
      <w:proofErr w:type="spellEnd"/>
      <w:r w:rsidRPr="00636B7C">
        <w:rPr>
          <w:rFonts w:ascii="Times New Roman" w:hAnsi="Times New Roman"/>
          <w:i/>
          <w:sz w:val="24"/>
          <w:szCs w:val="24"/>
        </w:rPr>
        <w:t>+</w:t>
      </w:r>
      <w:r w:rsidRPr="008C14FF">
        <w:rPr>
          <w:rFonts w:ascii="Times New Roman" w:hAnsi="Times New Roman"/>
          <w:i/>
          <w:sz w:val="24"/>
          <w:szCs w:val="24"/>
        </w:rPr>
        <w:t xml:space="preserve"> </w:t>
      </w:r>
      <w:r w:rsidRPr="00636B7C">
        <w:rPr>
          <w:rFonts w:ascii="Times New Roman" w:hAnsi="Times New Roman"/>
          <w:i/>
          <w:sz w:val="24"/>
          <w:szCs w:val="24"/>
        </w:rPr>
        <w:t>β</w:t>
      </w:r>
      <w:r w:rsidRPr="00636B7C">
        <w:rPr>
          <w:rFonts w:ascii="Times New Roman" w:hAnsi="Times New Roman"/>
          <w:i/>
          <w:sz w:val="24"/>
          <w:szCs w:val="24"/>
          <w:vertAlign w:val="subscript"/>
        </w:rPr>
        <w:t>l</w:t>
      </w:r>
      <w:r>
        <w:rPr>
          <w:rFonts w:ascii="Times New Roman" w:hAnsi="Times New Roman"/>
          <w:i/>
          <w:sz w:val="24"/>
          <w:szCs w:val="24"/>
          <w:vertAlign w:val="subscript"/>
        </w:rPr>
        <w:t>l</w:t>
      </w:r>
      <w:r w:rsidRPr="008C14FF">
        <w:rPr>
          <w:rFonts w:ascii="Times New Roman" w:hAnsi="Times New Roman"/>
          <w:i/>
          <w:sz w:val="24"/>
          <w:szCs w:val="24"/>
        </w:rPr>
        <w:t>·0.5·</w:t>
      </w:r>
      <w:r w:rsidRPr="00636B7C">
        <w:rPr>
          <w:rFonts w:ascii="Times New Roman" w:hAnsi="Times New Roman"/>
          <w:i/>
          <w:sz w:val="24"/>
          <w:szCs w:val="24"/>
        </w:rPr>
        <w:t>l</w:t>
      </w:r>
      <w:r w:rsidRPr="00636B7C">
        <w:rPr>
          <w:rFonts w:ascii="Times New Roman" w:hAnsi="Times New Roman"/>
          <w:i/>
          <w:sz w:val="24"/>
          <w:szCs w:val="24"/>
          <w:vertAlign w:val="subscript"/>
        </w:rPr>
        <w:t>it</w:t>
      </w:r>
      <w:r w:rsidRPr="008C14FF">
        <w:rPr>
          <w:rFonts w:ascii="Times New Roman" w:hAnsi="Times New Roman"/>
          <w:i/>
          <w:sz w:val="24"/>
          <w:szCs w:val="24"/>
        </w:rPr>
        <w:t xml:space="preserve"> </w:t>
      </w:r>
      <w:r w:rsidRPr="00636B7C">
        <w:rPr>
          <w:rFonts w:ascii="Times New Roman" w:hAnsi="Times New Roman"/>
          <w:i/>
          <w:sz w:val="24"/>
          <w:szCs w:val="24"/>
        </w:rPr>
        <w:t>l</w:t>
      </w:r>
      <w:r w:rsidRPr="00636B7C">
        <w:rPr>
          <w:rFonts w:ascii="Times New Roman" w:hAnsi="Times New Roman"/>
          <w:i/>
          <w:sz w:val="24"/>
          <w:szCs w:val="24"/>
          <w:vertAlign w:val="subscript"/>
        </w:rPr>
        <w:t>it</w:t>
      </w:r>
      <w:r>
        <w:rPr>
          <w:rFonts w:ascii="Times New Roman" w:hAnsi="Times New Roman"/>
          <w:sz w:val="24"/>
          <w:szCs w:val="24"/>
        </w:rPr>
        <w:t xml:space="preserve"> +</w:t>
      </w:r>
      <w:r w:rsidRPr="00636B7C">
        <w:rPr>
          <w:rFonts w:ascii="Times New Roman" w:hAnsi="Times New Roman"/>
          <w:i/>
          <w:sz w:val="24"/>
          <w:szCs w:val="24"/>
        </w:rPr>
        <w:t xml:space="preserve"> β</w:t>
      </w:r>
      <w:r>
        <w:rPr>
          <w:rFonts w:ascii="Times New Roman" w:hAnsi="Times New Roman"/>
          <w:i/>
          <w:sz w:val="24"/>
          <w:szCs w:val="24"/>
          <w:vertAlign w:val="subscript"/>
        </w:rPr>
        <w:t>kk</w:t>
      </w:r>
      <w:r w:rsidRPr="008C14FF">
        <w:rPr>
          <w:rFonts w:ascii="Times New Roman" w:hAnsi="Times New Roman"/>
          <w:i/>
          <w:sz w:val="24"/>
          <w:szCs w:val="24"/>
        </w:rPr>
        <w:t>·0.5·</w:t>
      </w:r>
      <w:r>
        <w:rPr>
          <w:rFonts w:ascii="Times New Roman" w:hAnsi="Times New Roman"/>
          <w:i/>
          <w:sz w:val="24"/>
          <w:szCs w:val="24"/>
        </w:rPr>
        <w:t>k</w:t>
      </w:r>
      <w:r w:rsidRPr="00636B7C">
        <w:rPr>
          <w:rFonts w:ascii="Times New Roman" w:hAnsi="Times New Roman"/>
          <w:i/>
          <w:sz w:val="24"/>
          <w:szCs w:val="24"/>
          <w:vertAlign w:val="subscript"/>
        </w:rPr>
        <w:t>it</w:t>
      </w:r>
      <w:r w:rsidRPr="008C14FF">
        <w:rPr>
          <w:rFonts w:ascii="Times New Roman" w:hAnsi="Times New Roman"/>
          <w:i/>
          <w:sz w:val="24"/>
          <w:szCs w:val="24"/>
        </w:rPr>
        <w:t xml:space="preserve"> </w:t>
      </w:r>
      <w:r>
        <w:rPr>
          <w:rFonts w:ascii="Times New Roman" w:hAnsi="Times New Roman"/>
          <w:i/>
          <w:sz w:val="24"/>
          <w:szCs w:val="24"/>
        </w:rPr>
        <w:t>k</w:t>
      </w:r>
      <w:r w:rsidRPr="00636B7C">
        <w:rPr>
          <w:rFonts w:ascii="Times New Roman" w:hAnsi="Times New Roman"/>
          <w:i/>
          <w:sz w:val="24"/>
          <w:szCs w:val="24"/>
          <w:vertAlign w:val="subscript"/>
        </w:rPr>
        <w:t>it</w:t>
      </w:r>
      <w:r>
        <w:rPr>
          <w:rFonts w:ascii="Times New Roman" w:hAnsi="Times New Roman"/>
          <w:i/>
          <w:sz w:val="24"/>
          <w:szCs w:val="24"/>
        </w:rPr>
        <w:t xml:space="preserve"> +</w:t>
      </w:r>
      <w:r w:rsidRPr="008C14FF">
        <w:rPr>
          <w:rFonts w:ascii="Times New Roman" w:hAnsi="Times New Roman"/>
          <w:i/>
          <w:sz w:val="24"/>
          <w:szCs w:val="24"/>
        </w:rPr>
        <w:t xml:space="preserve"> </w:t>
      </w:r>
      <w:r w:rsidRPr="00636B7C">
        <w:rPr>
          <w:rFonts w:ascii="Times New Roman" w:hAnsi="Times New Roman"/>
          <w:i/>
          <w:sz w:val="24"/>
          <w:szCs w:val="24"/>
        </w:rPr>
        <w:t>β</w:t>
      </w:r>
      <w:proofErr w:type="spellStart"/>
      <w:r>
        <w:rPr>
          <w:rFonts w:ascii="Times New Roman" w:hAnsi="Times New Roman"/>
          <w:i/>
          <w:sz w:val="24"/>
          <w:szCs w:val="24"/>
          <w:vertAlign w:val="subscript"/>
        </w:rPr>
        <w:t>lk</w:t>
      </w:r>
      <w:r w:rsidRPr="008C14FF">
        <w:rPr>
          <w:rFonts w:ascii="Times New Roman" w:hAnsi="Times New Roman"/>
          <w:i/>
          <w:sz w:val="24"/>
          <w:szCs w:val="24"/>
        </w:rPr>
        <w:t>·</w:t>
      </w:r>
      <w:r>
        <w:rPr>
          <w:rFonts w:ascii="Times New Roman" w:hAnsi="Times New Roman"/>
          <w:i/>
          <w:sz w:val="24"/>
          <w:szCs w:val="24"/>
        </w:rPr>
        <w:t>l</w:t>
      </w:r>
      <w:r w:rsidRPr="00636B7C">
        <w:rPr>
          <w:rFonts w:ascii="Times New Roman" w:hAnsi="Times New Roman"/>
          <w:i/>
          <w:sz w:val="24"/>
          <w:szCs w:val="24"/>
          <w:vertAlign w:val="subscript"/>
        </w:rPr>
        <w:t>it</w:t>
      </w:r>
      <w:proofErr w:type="spellEnd"/>
      <w:r w:rsidRPr="008C14FF">
        <w:rPr>
          <w:rFonts w:ascii="Times New Roman" w:hAnsi="Times New Roman"/>
          <w:i/>
          <w:sz w:val="24"/>
          <w:szCs w:val="24"/>
        </w:rPr>
        <w:t xml:space="preserve"> </w:t>
      </w:r>
      <w:r>
        <w:rPr>
          <w:rFonts w:ascii="Times New Roman" w:hAnsi="Times New Roman"/>
          <w:i/>
          <w:sz w:val="24"/>
          <w:szCs w:val="24"/>
        </w:rPr>
        <w:t>k</w:t>
      </w:r>
      <w:r w:rsidRPr="00636B7C">
        <w:rPr>
          <w:rFonts w:ascii="Times New Roman" w:hAnsi="Times New Roman"/>
          <w:i/>
          <w:sz w:val="24"/>
          <w:szCs w:val="24"/>
          <w:vertAlign w:val="subscript"/>
        </w:rPr>
        <w:t>it</w:t>
      </w:r>
      <w:r>
        <w:rPr>
          <w:rFonts w:ascii="Times New Roman" w:hAnsi="Times New Roman"/>
          <w:i/>
          <w:sz w:val="24"/>
          <w:szCs w:val="24"/>
        </w:rPr>
        <w:t xml:space="preserve"> +</w:t>
      </w:r>
      <w:proofErr w:type="spellStart"/>
      <w:r w:rsidRPr="00636B7C">
        <w:rPr>
          <w:rFonts w:ascii="Times New Roman" w:hAnsi="Times New Roman"/>
          <w:i/>
          <w:sz w:val="24"/>
          <w:szCs w:val="24"/>
        </w:rPr>
        <w:t>ω</w:t>
      </w:r>
      <w:r w:rsidRPr="00636B7C">
        <w:rPr>
          <w:rFonts w:ascii="Times New Roman" w:hAnsi="Times New Roman"/>
          <w:i/>
          <w:sz w:val="24"/>
          <w:szCs w:val="24"/>
          <w:vertAlign w:val="subscript"/>
        </w:rPr>
        <w:t>it</w:t>
      </w:r>
      <w:r w:rsidRPr="00636B7C">
        <w:rPr>
          <w:rFonts w:ascii="Times New Roman" w:hAnsi="Times New Roman"/>
          <w:i/>
          <w:sz w:val="24"/>
          <w:szCs w:val="24"/>
        </w:rPr>
        <w:t>+ε</w:t>
      </w:r>
      <w:r w:rsidRPr="00636B7C">
        <w:rPr>
          <w:rFonts w:ascii="Times New Roman" w:hAnsi="Times New Roman"/>
          <w:i/>
          <w:sz w:val="24"/>
          <w:szCs w:val="24"/>
          <w:vertAlign w:val="subscript"/>
        </w:rPr>
        <w:t>it</w:t>
      </w:r>
      <w:proofErr w:type="spellEnd"/>
      <w:r>
        <w:rPr>
          <w:rFonts w:ascii="Times New Roman" w:hAnsi="Times New Roman"/>
          <w:i/>
          <w:sz w:val="24"/>
          <w:szCs w:val="24"/>
          <w:vertAlign w:val="subscript"/>
        </w:rPr>
        <w:t xml:space="preserve"> </w:t>
      </w:r>
      <w:r w:rsidRPr="00636B7C">
        <w:rPr>
          <w:rFonts w:ascii="Times New Roman" w:hAnsi="Times New Roman"/>
          <w:sz w:val="24"/>
          <w:szCs w:val="24"/>
        </w:rPr>
        <w:t>,</w:t>
      </w:r>
    </w:p>
    <w:p w14:paraId="7B9A5E5D" w14:textId="77777777" w:rsidR="00D86518" w:rsidRPr="00500ABA" w:rsidRDefault="00D86518" w:rsidP="00D865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lang w:val="en-GB"/>
        </w:rPr>
      </w:pPr>
      <w:proofErr w:type="gramStart"/>
      <w:r w:rsidRPr="00500ABA">
        <w:rPr>
          <w:rFonts w:ascii="Times New Roman" w:hAnsi="Times New Roman"/>
          <w:lang w:val="en-GB"/>
        </w:rPr>
        <w:t>where</w:t>
      </w:r>
      <w:proofErr w:type="gramEnd"/>
      <w:r w:rsidRPr="00500ABA">
        <w:rPr>
          <w:rFonts w:ascii="Times New Roman" w:hAnsi="Times New Roman"/>
          <w:lang w:val="en-GB"/>
        </w:rPr>
        <w:t xml:space="preserve"> the notations and factors remain the same as in the Cobb-Douglas functional approach above, and hence how the log of productivity is derived. It is worth mentioning that both Cobb-Douglas and the </w:t>
      </w:r>
      <w:proofErr w:type="spellStart"/>
      <w:r w:rsidRPr="00500ABA">
        <w:rPr>
          <w:rFonts w:ascii="Times New Roman" w:hAnsi="Times New Roman"/>
          <w:lang w:val="en-GB"/>
        </w:rPr>
        <w:t>translog</w:t>
      </w:r>
      <w:proofErr w:type="spellEnd"/>
      <w:r w:rsidRPr="00500ABA">
        <w:rPr>
          <w:rFonts w:ascii="Times New Roman" w:hAnsi="Times New Roman"/>
          <w:lang w:val="en-GB"/>
        </w:rPr>
        <w:t xml:space="preserve"> production function can be estimated using fixed effects panel estimators, which specify a firm specific fixed effect that is potentially correlated with the inputs. </w:t>
      </w:r>
    </w:p>
    <w:p w14:paraId="6C230846" w14:textId="77777777" w:rsidR="00D86518" w:rsidRPr="00500ABA" w:rsidRDefault="00D86518" w:rsidP="00D865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lang w:val="en-GB"/>
        </w:rPr>
      </w:pPr>
      <w:r w:rsidRPr="00500ABA">
        <w:rPr>
          <w:rFonts w:ascii="Times New Roman" w:hAnsi="Times New Roman"/>
          <w:lang w:val="en-GB"/>
        </w:rPr>
        <w:tab/>
        <w:t xml:space="preserve">The dissatisfaction of the above two approaches of production function estimation stems from the potential simultaneity and endogeneity in the model, when inputs and outputs may be simultaneously determined by production shocks that is unobservable to the econometrician and captured by the residual term. We introduce a widely used technique named after </w:t>
      </w:r>
      <w:proofErr w:type="spellStart"/>
      <w:r w:rsidRPr="00500ABA">
        <w:rPr>
          <w:rFonts w:ascii="Times New Roman" w:hAnsi="Times New Roman"/>
          <w:lang w:val="en-GB"/>
        </w:rPr>
        <w:t>Levinsohn</w:t>
      </w:r>
      <w:proofErr w:type="spellEnd"/>
      <w:r w:rsidRPr="00500ABA">
        <w:rPr>
          <w:rFonts w:ascii="Times New Roman" w:hAnsi="Times New Roman"/>
          <w:lang w:val="en-GB"/>
        </w:rPr>
        <w:t xml:space="preserve"> and </w:t>
      </w:r>
      <w:proofErr w:type="spellStart"/>
      <w:r w:rsidRPr="00500ABA">
        <w:rPr>
          <w:rFonts w:ascii="Times New Roman" w:hAnsi="Times New Roman"/>
          <w:lang w:val="en-GB"/>
        </w:rPr>
        <w:t>Petrin</w:t>
      </w:r>
      <w:proofErr w:type="spellEnd"/>
      <w:r w:rsidRPr="00500ABA">
        <w:rPr>
          <w:rFonts w:ascii="Times New Roman" w:hAnsi="Times New Roman"/>
          <w:lang w:val="en-GB"/>
        </w:rPr>
        <w:t xml:space="preserve"> (2003) and the recently proposed Wooldridge- </w:t>
      </w:r>
      <w:proofErr w:type="spellStart"/>
      <w:r w:rsidRPr="00500ABA">
        <w:rPr>
          <w:rFonts w:ascii="Times New Roman" w:hAnsi="Times New Roman"/>
          <w:lang w:val="en-GB"/>
        </w:rPr>
        <w:t>Levinsohn-Petrin</w:t>
      </w:r>
      <w:proofErr w:type="spellEnd"/>
      <w:r w:rsidRPr="00500ABA">
        <w:rPr>
          <w:rFonts w:ascii="Times New Roman" w:hAnsi="Times New Roman"/>
          <w:lang w:val="en-GB"/>
        </w:rPr>
        <w:t xml:space="preserve"> (2009) that is a modified version of the former. </w:t>
      </w:r>
    </w:p>
    <w:p w14:paraId="17015440" w14:textId="77777777" w:rsidR="00D86518" w:rsidRPr="00500ABA" w:rsidRDefault="00D86518" w:rsidP="00D86518">
      <w:pPr>
        <w:pStyle w:val="Heading4"/>
        <w:spacing w:line="360" w:lineRule="auto"/>
        <w:rPr>
          <w:rFonts w:ascii="Times New Roman" w:hAnsi="Times New Roman"/>
          <w:b w:val="0"/>
          <w:i/>
          <w:sz w:val="24"/>
          <w:szCs w:val="24"/>
          <w:u w:val="single"/>
          <w:lang w:val="en-GB"/>
        </w:rPr>
      </w:pPr>
      <w:bookmarkStart w:id="2" w:name="_Toc203711527"/>
      <w:proofErr w:type="spellStart"/>
      <w:r w:rsidRPr="00500ABA">
        <w:rPr>
          <w:rFonts w:ascii="Times New Roman" w:hAnsi="Times New Roman"/>
          <w:b w:val="0"/>
          <w:i/>
          <w:sz w:val="24"/>
          <w:szCs w:val="24"/>
          <w:u w:val="single"/>
          <w:lang w:val="en-GB"/>
        </w:rPr>
        <w:t>Levinsohn</w:t>
      </w:r>
      <w:proofErr w:type="spellEnd"/>
      <w:r w:rsidRPr="00500ABA">
        <w:rPr>
          <w:rFonts w:ascii="Times New Roman" w:hAnsi="Times New Roman"/>
          <w:b w:val="0"/>
          <w:i/>
          <w:sz w:val="24"/>
          <w:szCs w:val="24"/>
          <w:u w:val="single"/>
          <w:lang w:val="en-GB"/>
        </w:rPr>
        <w:t xml:space="preserve"> and </w:t>
      </w:r>
      <w:proofErr w:type="spellStart"/>
      <w:r w:rsidRPr="00500ABA">
        <w:rPr>
          <w:rFonts w:ascii="Times New Roman" w:hAnsi="Times New Roman"/>
          <w:b w:val="0"/>
          <w:i/>
          <w:sz w:val="24"/>
          <w:szCs w:val="24"/>
          <w:u w:val="single"/>
          <w:lang w:val="en-GB"/>
        </w:rPr>
        <w:t>Petrin</w:t>
      </w:r>
      <w:proofErr w:type="spellEnd"/>
      <w:r w:rsidRPr="00500ABA">
        <w:rPr>
          <w:rFonts w:ascii="Times New Roman" w:hAnsi="Times New Roman"/>
          <w:b w:val="0"/>
          <w:i/>
          <w:sz w:val="24"/>
          <w:szCs w:val="24"/>
          <w:u w:val="single"/>
          <w:lang w:val="en-GB"/>
        </w:rPr>
        <w:t xml:space="preserve"> (2003) approach (LP)</w:t>
      </w:r>
      <w:bookmarkEnd w:id="2"/>
    </w:p>
    <w:p w14:paraId="2909E79B" w14:textId="77777777" w:rsidR="00D86518" w:rsidRPr="00500ABA" w:rsidRDefault="00D86518" w:rsidP="00D865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lang w:val="en-GB"/>
        </w:rPr>
      </w:pPr>
      <w:r w:rsidRPr="00500ABA">
        <w:rPr>
          <w:rFonts w:ascii="Times New Roman" w:hAnsi="Times New Roman"/>
          <w:lang w:val="en-GB"/>
        </w:rPr>
        <w:t xml:space="preserve">Based on </w:t>
      </w:r>
      <w:proofErr w:type="spellStart"/>
      <w:r w:rsidRPr="00500ABA">
        <w:rPr>
          <w:rFonts w:ascii="Times New Roman" w:hAnsi="Times New Roman"/>
          <w:lang w:val="en-GB"/>
        </w:rPr>
        <w:t>Olley</w:t>
      </w:r>
      <w:proofErr w:type="spellEnd"/>
      <w:r w:rsidRPr="00500ABA">
        <w:rPr>
          <w:rFonts w:ascii="Times New Roman" w:hAnsi="Times New Roman"/>
          <w:lang w:val="en-GB"/>
        </w:rPr>
        <w:t xml:space="preserve"> and </w:t>
      </w:r>
      <w:proofErr w:type="spellStart"/>
      <w:r w:rsidRPr="00500ABA">
        <w:rPr>
          <w:rFonts w:ascii="Times New Roman" w:hAnsi="Times New Roman"/>
          <w:lang w:val="en-GB"/>
        </w:rPr>
        <w:t>Pakes</w:t>
      </w:r>
      <w:proofErr w:type="spellEnd"/>
      <w:r w:rsidRPr="00500ABA">
        <w:rPr>
          <w:rFonts w:ascii="Times New Roman" w:hAnsi="Times New Roman"/>
          <w:lang w:val="en-GB"/>
        </w:rPr>
        <w:t xml:space="preserve"> (1996) (OP) who propose a two-step estimation procedure that proxies unobserved and time-varying productivity with investment, </w:t>
      </w:r>
      <w:proofErr w:type="spellStart"/>
      <w:r w:rsidRPr="00500ABA">
        <w:rPr>
          <w:rFonts w:ascii="Times New Roman" w:hAnsi="Times New Roman"/>
          <w:lang w:val="en-GB"/>
        </w:rPr>
        <w:t>Levinsohn</w:t>
      </w:r>
      <w:proofErr w:type="spellEnd"/>
      <w:r w:rsidRPr="00500ABA">
        <w:rPr>
          <w:rFonts w:ascii="Times New Roman" w:hAnsi="Times New Roman"/>
          <w:lang w:val="en-GB"/>
        </w:rPr>
        <w:t xml:space="preserve"> and </w:t>
      </w:r>
      <w:proofErr w:type="spellStart"/>
      <w:r w:rsidRPr="00500ABA">
        <w:rPr>
          <w:rFonts w:ascii="Times New Roman" w:hAnsi="Times New Roman"/>
          <w:lang w:val="en-GB"/>
        </w:rPr>
        <w:t>Petrin</w:t>
      </w:r>
      <w:proofErr w:type="spellEnd"/>
      <w:r w:rsidRPr="00500ABA">
        <w:rPr>
          <w:rFonts w:ascii="Times New Roman" w:hAnsi="Times New Roman"/>
          <w:lang w:val="en-GB"/>
        </w:rPr>
        <w:t xml:space="preserve"> </w:t>
      </w:r>
      <w:r w:rsidRPr="00500ABA">
        <w:rPr>
          <w:rFonts w:ascii="Times New Roman" w:hAnsi="Times New Roman"/>
          <w:lang w:val="en-GB"/>
        </w:rPr>
        <w:lastRenderedPageBreak/>
        <w:t xml:space="preserve">(2003) advance the approach by addressing the lumpy investment problem with using an alternative variable, namely intermediate inputs (e.g. raw materials or electricity). </w:t>
      </w:r>
    </w:p>
    <w:p w14:paraId="7C06DC4D" w14:textId="77777777" w:rsidR="00D86518" w:rsidRPr="00500ABA" w:rsidRDefault="00D86518" w:rsidP="00D865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lang w:val="en-GB"/>
        </w:rPr>
      </w:pPr>
      <w:r w:rsidRPr="00500ABA">
        <w:rPr>
          <w:rFonts w:ascii="Times New Roman" w:hAnsi="Times New Roman"/>
          <w:lang w:val="en-GB"/>
        </w:rPr>
        <w:tab/>
        <w:t xml:space="preserve">Following the Cobb-Douglas production function specified above, </w:t>
      </w:r>
    </w:p>
    <w:p w14:paraId="2E3E829D" w14:textId="77777777" w:rsidR="00D86518" w:rsidRPr="00500ABA" w:rsidRDefault="00D86518" w:rsidP="00D865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Times New Roman" w:hAnsi="Times New Roman"/>
          <w:lang w:val="en-GB"/>
        </w:rPr>
      </w:pPr>
      <w:r w:rsidRPr="00500ABA">
        <w:rPr>
          <w:rFonts w:ascii="Times New Roman" w:hAnsi="Times New Roman"/>
          <w:noProof/>
          <w:lang w:val="en-GB"/>
        </w:rPr>
        <w:tab/>
      </w:r>
      <w:r w:rsidRPr="00500ABA">
        <w:rPr>
          <w:rFonts w:ascii="Times New Roman" w:hAnsi="Times New Roman"/>
          <w:noProof/>
          <w:lang w:val="en-GB"/>
        </w:rPr>
        <w:tab/>
      </w:r>
      <w:r w:rsidRPr="00500ABA">
        <w:rPr>
          <w:rFonts w:ascii="Times New Roman" w:hAnsi="Times New Roman"/>
          <w:noProof/>
          <w:lang w:val="en-GB"/>
        </w:rPr>
        <w:tab/>
      </w:r>
      <w:r w:rsidRPr="00500ABA">
        <w:rPr>
          <w:rFonts w:ascii="Times New Roman" w:hAnsi="Times New Roman"/>
          <w:noProof/>
          <w:lang w:val="en-GB"/>
        </w:rPr>
        <w:tab/>
      </w:r>
      <w:r w:rsidRPr="00500ABA">
        <w:rPr>
          <w:rFonts w:ascii="Times New Roman" w:hAnsi="Times New Roman"/>
          <w:noProof/>
        </w:rPr>
        <w:drawing>
          <wp:inline distT="0" distB="0" distL="0" distR="0" wp14:anchorId="16013CF3" wp14:editId="488BFBE3">
            <wp:extent cx="1798320" cy="487680"/>
            <wp:effectExtent l="0" t="0" r="0" b="762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98320" cy="487680"/>
                    </a:xfrm>
                    <a:prstGeom prst="rect">
                      <a:avLst/>
                    </a:prstGeom>
                    <a:noFill/>
                    <a:ln>
                      <a:noFill/>
                    </a:ln>
                  </pic:spPr>
                </pic:pic>
              </a:graphicData>
            </a:graphic>
          </wp:inline>
        </w:drawing>
      </w:r>
    </w:p>
    <w:p w14:paraId="2F2598A1" w14:textId="77777777" w:rsidR="00D86518" w:rsidRPr="00500ABA" w:rsidRDefault="00D86518" w:rsidP="00D865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lang w:val="en-GB"/>
        </w:rPr>
      </w:pPr>
      <w:proofErr w:type="gramStart"/>
      <w:r w:rsidRPr="00500ABA">
        <w:rPr>
          <w:rFonts w:ascii="Times New Roman" w:hAnsi="Times New Roman"/>
          <w:lang w:val="en-GB"/>
        </w:rPr>
        <w:t>where</w:t>
      </w:r>
      <w:proofErr w:type="gramEnd"/>
      <w:r w:rsidRPr="00500ABA">
        <w:rPr>
          <w:rFonts w:ascii="Times New Roman" w:hAnsi="Times New Roman"/>
          <w:lang w:val="en-GB"/>
        </w:rPr>
        <w:t xml:space="preserve"> </w:t>
      </w:r>
      <w:r w:rsidRPr="00500ABA">
        <w:rPr>
          <w:rFonts w:ascii="Times New Roman" w:hAnsi="Times New Roman"/>
          <w:noProof/>
        </w:rPr>
        <w:drawing>
          <wp:inline distT="0" distB="0" distL="0" distR="0" wp14:anchorId="3D4B037D" wp14:editId="01D1ABF4">
            <wp:extent cx="2545080" cy="236220"/>
            <wp:effectExtent l="0" t="0" r="7620" b="0"/>
            <wp:docPr id="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45080" cy="236220"/>
                    </a:xfrm>
                    <a:prstGeom prst="rect">
                      <a:avLst/>
                    </a:prstGeom>
                    <a:noFill/>
                    <a:ln>
                      <a:noFill/>
                    </a:ln>
                  </pic:spPr>
                </pic:pic>
              </a:graphicData>
            </a:graphic>
          </wp:inline>
        </w:drawing>
      </w:r>
      <w:r w:rsidRPr="00500ABA">
        <w:rPr>
          <w:rFonts w:ascii="Times New Roman" w:hAnsi="Times New Roman"/>
          <w:lang w:val="en-GB"/>
        </w:rPr>
        <w:t xml:space="preserve"> is an unknown function of capital and intermediate inputs. </w:t>
      </w:r>
      <w:r w:rsidRPr="00500ABA">
        <w:rPr>
          <w:rFonts w:ascii="Times New Roman" w:hAnsi="Times New Roman"/>
          <w:noProof/>
          <w:position w:val="-8"/>
        </w:rPr>
        <w:drawing>
          <wp:inline distT="0" distB="0" distL="0" distR="0" wp14:anchorId="63BE6570" wp14:editId="1A466391">
            <wp:extent cx="190500" cy="175260"/>
            <wp:effectExtent l="0" t="0" r="0" b="0"/>
            <wp:docPr id="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 cy="175260"/>
                    </a:xfrm>
                    <a:prstGeom prst="rect">
                      <a:avLst/>
                    </a:prstGeom>
                    <a:noFill/>
                    <a:ln>
                      <a:noFill/>
                    </a:ln>
                  </pic:spPr>
                </pic:pic>
              </a:graphicData>
            </a:graphic>
          </wp:inline>
        </w:drawing>
      </w:r>
      <w:proofErr w:type="gramStart"/>
      <w:r w:rsidRPr="00500ABA">
        <w:rPr>
          <w:rFonts w:ascii="Times New Roman" w:hAnsi="Times New Roman"/>
          <w:lang w:val="en-GB"/>
        </w:rPr>
        <w:t>is</w:t>
      </w:r>
      <w:proofErr w:type="gramEnd"/>
      <w:r w:rsidRPr="00500ABA">
        <w:rPr>
          <w:rFonts w:ascii="Times New Roman" w:hAnsi="Times New Roman"/>
          <w:lang w:val="en-GB"/>
        </w:rPr>
        <w:t xml:space="preserve"> strictly increasing in the productivity shock </w:t>
      </w:r>
      <w:r w:rsidRPr="00500ABA">
        <w:rPr>
          <w:rFonts w:ascii="Times New Roman" w:hAnsi="Times New Roman"/>
          <w:noProof/>
          <w:position w:val="-8"/>
        </w:rPr>
        <w:drawing>
          <wp:inline distT="0" distB="0" distL="0" distR="0" wp14:anchorId="19666F0B" wp14:editId="09BEC9C6">
            <wp:extent cx="220980" cy="152400"/>
            <wp:effectExtent l="0" t="0" r="0" b="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0980" cy="152400"/>
                    </a:xfrm>
                    <a:prstGeom prst="rect">
                      <a:avLst/>
                    </a:prstGeom>
                    <a:noFill/>
                    <a:ln>
                      <a:noFill/>
                    </a:ln>
                  </pic:spPr>
                </pic:pic>
              </a:graphicData>
            </a:graphic>
          </wp:inline>
        </w:drawing>
      </w:r>
      <w:r w:rsidRPr="00500ABA">
        <w:rPr>
          <w:rFonts w:ascii="Times New Roman" w:hAnsi="Times New Roman"/>
          <w:lang w:val="en-GB"/>
        </w:rPr>
        <w:t xml:space="preserve">, so that it can be inverted and one can write </w:t>
      </w:r>
      <w:r w:rsidRPr="00500ABA">
        <w:rPr>
          <w:rFonts w:ascii="Times New Roman" w:hAnsi="Times New Roman"/>
          <w:noProof/>
        </w:rPr>
        <w:drawing>
          <wp:inline distT="0" distB="0" distL="0" distR="0" wp14:anchorId="774F5D0F" wp14:editId="3AB20821">
            <wp:extent cx="1021080" cy="236220"/>
            <wp:effectExtent l="0" t="0" r="7620" b="0"/>
            <wp:docPr id="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21080" cy="236220"/>
                    </a:xfrm>
                    <a:prstGeom prst="rect">
                      <a:avLst/>
                    </a:prstGeom>
                    <a:noFill/>
                    <a:ln>
                      <a:noFill/>
                    </a:ln>
                  </pic:spPr>
                </pic:pic>
              </a:graphicData>
            </a:graphic>
          </wp:inline>
        </w:drawing>
      </w:r>
      <w:r w:rsidRPr="00500ABA">
        <w:rPr>
          <w:rFonts w:ascii="Times New Roman" w:hAnsi="Times New Roman"/>
          <w:lang w:val="en-GB"/>
        </w:rPr>
        <w:t xml:space="preserve"> for some function </w:t>
      </w:r>
      <w:r w:rsidRPr="00500ABA">
        <w:rPr>
          <w:rFonts w:ascii="Times New Roman" w:hAnsi="Times New Roman"/>
          <w:noProof/>
        </w:rPr>
        <w:drawing>
          <wp:inline distT="0" distB="0" distL="0" distR="0" wp14:anchorId="5AEEA13E" wp14:editId="0FACBDC3">
            <wp:extent cx="175260" cy="236220"/>
            <wp:effectExtent l="0" t="0" r="0" b="0"/>
            <wp:docPr id="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5260" cy="236220"/>
                    </a:xfrm>
                    <a:prstGeom prst="rect">
                      <a:avLst/>
                    </a:prstGeom>
                    <a:noFill/>
                    <a:ln>
                      <a:noFill/>
                    </a:ln>
                  </pic:spPr>
                </pic:pic>
              </a:graphicData>
            </a:graphic>
          </wp:inline>
        </w:drawing>
      </w:r>
      <w:r w:rsidRPr="00500ABA">
        <w:rPr>
          <w:rFonts w:ascii="Times New Roman" w:hAnsi="Times New Roman"/>
          <w:lang w:val="en-GB"/>
        </w:rPr>
        <w:t xml:space="preserve">. </w:t>
      </w:r>
      <w:proofErr w:type="spellStart"/>
      <w:r w:rsidRPr="00500ABA">
        <w:rPr>
          <w:rFonts w:ascii="Times New Roman" w:hAnsi="Times New Roman"/>
          <w:lang w:val="en-GB"/>
        </w:rPr>
        <w:t>Levinsohn</w:t>
      </w:r>
      <w:proofErr w:type="spellEnd"/>
      <w:r w:rsidRPr="00500ABA">
        <w:rPr>
          <w:rFonts w:ascii="Times New Roman" w:hAnsi="Times New Roman"/>
          <w:lang w:val="en-GB"/>
        </w:rPr>
        <w:t xml:space="preserve"> and </w:t>
      </w:r>
      <w:proofErr w:type="spellStart"/>
      <w:r w:rsidRPr="00500ABA">
        <w:rPr>
          <w:rFonts w:ascii="Times New Roman" w:hAnsi="Times New Roman"/>
          <w:lang w:val="en-GB"/>
        </w:rPr>
        <w:t>Petrin</w:t>
      </w:r>
      <w:proofErr w:type="spellEnd"/>
      <w:r w:rsidRPr="00500ABA">
        <w:rPr>
          <w:rFonts w:ascii="Times New Roman" w:hAnsi="Times New Roman"/>
          <w:lang w:val="en-GB"/>
        </w:rPr>
        <w:t xml:space="preserve"> (2003) approximate </w:t>
      </w:r>
      <w:r w:rsidRPr="00500ABA">
        <w:rPr>
          <w:rFonts w:ascii="Times New Roman" w:hAnsi="Times New Roman"/>
          <w:noProof/>
        </w:rPr>
        <w:drawing>
          <wp:inline distT="0" distB="0" distL="0" distR="0" wp14:anchorId="70F8AD71" wp14:editId="0F22AC75">
            <wp:extent cx="678180" cy="236220"/>
            <wp:effectExtent l="0" t="0" r="7620" b="0"/>
            <wp:docPr id="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78180" cy="236220"/>
                    </a:xfrm>
                    <a:prstGeom prst="rect">
                      <a:avLst/>
                    </a:prstGeom>
                    <a:noFill/>
                    <a:ln>
                      <a:noFill/>
                    </a:ln>
                  </pic:spPr>
                </pic:pic>
              </a:graphicData>
            </a:graphic>
          </wp:inline>
        </w:drawing>
      </w:r>
      <w:r w:rsidRPr="00500ABA">
        <w:rPr>
          <w:rFonts w:ascii="Times New Roman" w:hAnsi="Times New Roman"/>
          <w:lang w:val="en-GB"/>
        </w:rPr>
        <w:t xml:space="preserve"> by a third order polynomial in k and m, </w:t>
      </w:r>
      <w:r w:rsidRPr="00500ABA">
        <w:rPr>
          <w:rFonts w:ascii="Times New Roman" w:hAnsi="Times New Roman"/>
          <w:noProof/>
        </w:rPr>
        <w:drawing>
          <wp:inline distT="0" distB="0" distL="0" distR="0" wp14:anchorId="403EC744" wp14:editId="436F4F79">
            <wp:extent cx="914400" cy="441960"/>
            <wp:effectExtent l="0" t="0" r="0" b="0"/>
            <wp:docPr id="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14400" cy="441960"/>
                    </a:xfrm>
                    <a:prstGeom prst="rect">
                      <a:avLst/>
                    </a:prstGeom>
                    <a:noFill/>
                    <a:ln>
                      <a:noFill/>
                    </a:ln>
                  </pic:spPr>
                </pic:pic>
              </a:graphicData>
            </a:graphic>
          </wp:inline>
        </w:drawing>
      </w:r>
      <w:r w:rsidRPr="00500ABA">
        <w:rPr>
          <w:rFonts w:ascii="Times New Roman" w:hAnsi="Times New Roman"/>
          <w:lang w:val="en-GB"/>
        </w:rPr>
        <w:t xml:space="preserve"> and obtain and estimate of </w:t>
      </w:r>
      <w:r w:rsidRPr="00500ABA">
        <w:rPr>
          <w:rFonts w:ascii="Times New Roman" w:hAnsi="Times New Roman"/>
          <w:noProof/>
        </w:rPr>
        <w:drawing>
          <wp:inline distT="0" distB="0" distL="0" distR="0" wp14:anchorId="2048B1A5" wp14:editId="1FD3D4DE">
            <wp:extent cx="175260" cy="236220"/>
            <wp:effectExtent l="0" t="0" r="0" b="0"/>
            <wp:docPr id="2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5260" cy="236220"/>
                    </a:xfrm>
                    <a:prstGeom prst="rect">
                      <a:avLst/>
                    </a:prstGeom>
                    <a:noFill/>
                    <a:ln>
                      <a:noFill/>
                    </a:ln>
                  </pic:spPr>
                </pic:pic>
              </a:graphicData>
            </a:graphic>
          </wp:inline>
        </w:drawing>
      </w:r>
      <w:r w:rsidRPr="00500ABA">
        <w:rPr>
          <w:rFonts w:ascii="Times New Roman" w:hAnsi="Times New Roman"/>
          <w:lang w:val="en-GB"/>
        </w:rPr>
        <w:t xml:space="preserve"> and </w:t>
      </w:r>
      <w:r w:rsidRPr="00500ABA">
        <w:rPr>
          <w:rFonts w:ascii="Times New Roman" w:hAnsi="Times New Roman"/>
          <w:noProof/>
        </w:rPr>
        <w:drawing>
          <wp:inline distT="0" distB="0" distL="0" distR="0" wp14:anchorId="1C9A1EE5" wp14:editId="5F9FED4A">
            <wp:extent cx="152400" cy="236220"/>
            <wp:effectExtent l="0" t="0" r="0" b="0"/>
            <wp:docPr id="2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2400" cy="236220"/>
                    </a:xfrm>
                    <a:prstGeom prst="rect">
                      <a:avLst/>
                    </a:prstGeom>
                    <a:noFill/>
                    <a:ln>
                      <a:noFill/>
                    </a:ln>
                  </pic:spPr>
                </pic:pic>
              </a:graphicData>
            </a:graphic>
          </wp:inline>
        </w:drawing>
      </w:r>
      <w:r w:rsidRPr="00500ABA">
        <w:rPr>
          <w:rFonts w:ascii="Times New Roman" w:hAnsi="Times New Roman"/>
          <w:lang w:val="en-GB"/>
        </w:rPr>
        <w:t xml:space="preserve"> (up to the intercept) via OLS. This constitutes the first stage of the estimation procedure. At the second stage the elasticity of</w:t>
      </w:r>
      <w:r w:rsidRPr="00500ABA">
        <w:rPr>
          <w:rStyle w:val="FootnoteReference"/>
          <w:rFonts w:ascii="Times New Roman" w:hAnsi="Times New Roman"/>
          <w:lang w:val="en-GB"/>
        </w:rPr>
        <w:footnoteReference w:id="2"/>
      </w:r>
      <w:r w:rsidRPr="00500ABA">
        <w:rPr>
          <w:rFonts w:ascii="Times New Roman" w:hAnsi="Times New Roman"/>
          <w:lang w:val="en-GB"/>
        </w:rPr>
        <w:t xml:space="preserve"> capital </w:t>
      </w:r>
      <w:r w:rsidRPr="00500ABA">
        <w:rPr>
          <w:rFonts w:ascii="Times New Roman" w:hAnsi="Times New Roman"/>
          <w:noProof/>
        </w:rPr>
        <w:drawing>
          <wp:inline distT="0" distB="0" distL="0" distR="0" wp14:anchorId="155F0F45" wp14:editId="7AD9864E">
            <wp:extent cx="198120" cy="236220"/>
            <wp:effectExtent l="0" t="0" r="0" b="0"/>
            <wp:docPr id="2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8120" cy="236220"/>
                    </a:xfrm>
                    <a:prstGeom prst="rect">
                      <a:avLst/>
                    </a:prstGeom>
                    <a:noFill/>
                    <a:ln>
                      <a:noFill/>
                    </a:ln>
                  </pic:spPr>
                </pic:pic>
              </a:graphicData>
            </a:graphic>
          </wp:inline>
        </w:drawing>
      </w:r>
      <w:r>
        <w:rPr>
          <w:rFonts w:ascii="Times New Roman" w:hAnsi="Times New Roman"/>
          <w:lang w:val="en-GB"/>
        </w:rPr>
        <w:t xml:space="preserve"> is defined as the solution to</w:t>
      </w:r>
      <m:oMath>
        <m:sSup>
          <m:sSupPr>
            <m:ctrlPr>
              <w:rPr>
                <w:rFonts w:ascii="Cambria Math" w:hAnsi="Cambria Math"/>
                <w:i/>
                <w:lang w:val="en-GB"/>
              </w:rPr>
            </m:ctrlPr>
          </m:sSupPr>
          <m:e>
            <m:func>
              <m:funcPr>
                <m:ctrlPr>
                  <w:rPr>
                    <w:rFonts w:ascii="Cambria Math" w:hAnsi="Cambria Math"/>
                    <w:i/>
                    <w:lang w:val="en-GB"/>
                  </w:rPr>
                </m:ctrlPr>
              </m:funcPr>
              <m:fName>
                <m:limLow>
                  <m:limLowPr>
                    <m:ctrlPr>
                      <w:rPr>
                        <w:rFonts w:ascii="Cambria Math" w:hAnsi="Cambria Math"/>
                        <w:i/>
                        <w:lang w:val="en-GB"/>
                      </w:rPr>
                    </m:ctrlPr>
                  </m:limLowPr>
                  <m:e>
                    <m:r>
                      <m:rPr>
                        <m:sty m:val="p"/>
                      </m:rPr>
                      <w:rPr>
                        <w:rFonts w:ascii="Cambria Math" w:hAnsi="Cambria Math"/>
                      </w:rPr>
                      <m:t>min</m:t>
                    </m:r>
                  </m:e>
                  <m:lim>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k</m:t>
                        </m:r>
                      </m:sub>
                    </m:sSub>
                  </m:lim>
                </m:limLow>
              </m:fName>
              <m:e>
                <m:nary>
                  <m:naryPr>
                    <m:chr m:val="∑"/>
                    <m:limLoc m:val="undOvr"/>
                    <m:supHide m:val="1"/>
                    <m:ctrlPr>
                      <w:rPr>
                        <w:rFonts w:ascii="Cambria Math" w:hAnsi="Cambria Math"/>
                        <w:i/>
                        <w:lang w:val="en-GB"/>
                      </w:rPr>
                    </m:ctrlPr>
                  </m:naryPr>
                  <m:sub>
                    <m:r>
                      <w:rPr>
                        <w:rFonts w:ascii="Cambria Math" w:hAnsi="Cambria Math"/>
                        <w:lang w:val="en-GB"/>
                      </w:rPr>
                      <m:t>i</m:t>
                    </m:r>
                  </m:sub>
                  <m:sup/>
                  <m:e>
                    <m:nary>
                      <m:naryPr>
                        <m:chr m:val="∑"/>
                        <m:limLoc m:val="subSup"/>
                        <m:supHide m:val="1"/>
                        <m:ctrlPr>
                          <w:rPr>
                            <w:rFonts w:ascii="Cambria Math" w:hAnsi="Cambria Math"/>
                            <w:i/>
                            <w:lang w:val="en-GB"/>
                          </w:rPr>
                        </m:ctrlPr>
                      </m:naryPr>
                      <m:sub>
                        <m:r>
                          <w:rPr>
                            <w:rFonts w:ascii="Cambria Math" w:hAnsi="Cambria Math"/>
                            <w:lang w:val="en-GB"/>
                          </w:rPr>
                          <m:t>t</m:t>
                        </m:r>
                      </m:sub>
                      <m:sup/>
                      <m:e>
                        <m:d>
                          <m:dPr>
                            <m:ctrlPr>
                              <w:rPr>
                                <w:rFonts w:ascii="Cambria Math" w:hAnsi="Cambria Math"/>
                                <w:i/>
                                <w:lang w:val="en-GB"/>
                              </w:rPr>
                            </m:ctrlPr>
                          </m:dPr>
                          <m:e>
                            <m:sSub>
                              <m:sSubPr>
                                <m:ctrlPr>
                                  <w:rPr>
                                    <w:rFonts w:ascii="Cambria Math" w:hAnsi="Cambria Math"/>
                                    <w:i/>
                                    <w:lang w:val="en-GB"/>
                                  </w:rPr>
                                </m:ctrlPr>
                              </m:sSubPr>
                              <m:e>
                                <m:r>
                                  <w:rPr>
                                    <w:rFonts w:ascii="Cambria Math" w:hAnsi="Cambria Math"/>
                                    <w:lang w:val="en-GB"/>
                                  </w:rPr>
                                  <m:t>y</m:t>
                                </m:r>
                              </m:e>
                              <m:sub>
                                <m:r>
                                  <w:rPr>
                                    <w:rFonts w:ascii="Cambria Math" w:hAnsi="Cambria Math"/>
                                    <w:lang w:val="en-GB"/>
                                  </w:rPr>
                                  <m:t>it</m:t>
                                </m:r>
                              </m:sub>
                            </m:sSub>
                            <m:r>
                              <w:rPr>
                                <w:rFonts w:ascii="Cambria Math" w:hAnsi="Cambria Math"/>
                                <w:lang w:val="en-GB"/>
                              </w:rPr>
                              <m:t>-</m:t>
                            </m:r>
                            <m:sSub>
                              <m:sSubPr>
                                <m:ctrlPr>
                                  <w:rPr>
                                    <w:rFonts w:ascii="Cambria Math" w:hAnsi="Cambria Math"/>
                                    <w:i/>
                                    <w:lang w:val="en-GB"/>
                                  </w:rPr>
                                </m:ctrlPr>
                              </m:sSubPr>
                              <m:e>
                                <m:acc>
                                  <m:accPr>
                                    <m:ctrlPr>
                                      <w:rPr>
                                        <w:rFonts w:ascii="Cambria Math" w:hAnsi="Cambria Math"/>
                                        <w:i/>
                                        <w:lang w:val="en-GB"/>
                                      </w:rPr>
                                    </m:ctrlPr>
                                  </m:accPr>
                                  <m:e>
                                    <m:r>
                                      <w:rPr>
                                        <w:rFonts w:ascii="Cambria Math" w:hAnsi="Cambria Math"/>
                                        <w:lang w:val="en-GB"/>
                                      </w:rPr>
                                      <m:t>β</m:t>
                                    </m:r>
                                  </m:e>
                                </m:acc>
                              </m:e>
                              <m:sub>
                                <m:r>
                                  <w:rPr>
                                    <w:rFonts w:ascii="Cambria Math" w:hAnsi="Cambria Math"/>
                                    <w:lang w:val="en-GB"/>
                                  </w:rPr>
                                  <m:t>l</m:t>
                                </m:r>
                              </m:sub>
                            </m:sSub>
                            <m:sSub>
                              <m:sSubPr>
                                <m:ctrlPr>
                                  <w:rPr>
                                    <w:rFonts w:ascii="Cambria Math" w:hAnsi="Cambria Math"/>
                                    <w:i/>
                                    <w:lang w:val="en-GB"/>
                                  </w:rPr>
                                </m:ctrlPr>
                              </m:sSubPr>
                              <m:e>
                                <m:r>
                                  <w:rPr>
                                    <w:rFonts w:ascii="Cambria Math" w:hAnsi="Cambria Math"/>
                                    <w:lang w:val="en-GB"/>
                                  </w:rPr>
                                  <m:t>l</m:t>
                                </m:r>
                              </m:e>
                              <m:sub>
                                <m:r>
                                  <w:rPr>
                                    <w:rFonts w:ascii="Cambria Math" w:hAnsi="Cambria Math"/>
                                    <w:lang w:val="en-GB"/>
                                  </w:rPr>
                                  <m:t>it</m:t>
                                </m:r>
                              </m:sub>
                            </m:sSub>
                            <m:r>
                              <w:rPr>
                                <w:rFonts w:ascii="Cambria Math" w:hAnsi="Cambria Math"/>
                                <w:lang w:val="en-GB"/>
                              </w:rPr>
                              <m:t>-</m:t>
                            </m:r>
                            <m:sSub>
                              <m:sSubPr>
                                <m:ctrlPr>
                                  <w:rPr>
                                    <w:rFonts w:ascii="Cambria Math" w:hAnsi="Cambria Math"/>
                                    <w:i/>
                                    <w:lang w:val="en-GB"/>
                                  </w:rPr>
                                </m:ctrlPr>
                              </m:sSubPr>
                              <m:e>
                                <m:acc>
                                  <m:accPr>
                                    <m:ctrlPr>
                                      <w:rPr>
                                        <w:rFonts w:ascii="Cambria Math" w:hAnsi="Cambria Math"/>
                                        <w:i/>
                                        <w:lang w:val="en-GB"/>
                                      </w:rPr>
                                    </m:ctrlPr>
                                  </m:accPr>
                                  <m:e>
                                    <m:r>
                                      <w:rPr>
                                        <w:rFonts w:ascii="Cambria Math" w:hAnsi="Cambria Math"/>
                                        <w:lang w:val="en-GB"/>
                                      </w:rPr>
                                      <m:t>β</m:t>
                                    </m:r>
                                  </m:e>
                                </m:acc>
                              </m:e>
                              <m:sub>
                                <m:r>
                                  <w:rPr>
                                    <w:rFonts w:ascii="Cambria Math" w:hAnsi="Cambria Math"/>
                                    <w:lang w:val="en-GB"/>
                                  </w:rPr>
                                  <m:t>k</m:t>
                                </m:r>
                              </m:sub>
                            </m:sSub>
                            <m:sSub>
                              <m:sSubPr>
                                <m:ctrlPr>
                                  <w:rPr>
                                    <w:rFonts w:ascii="Cambria Math" w:hAnsi="Cambria Math"/>
                                    <w:i/>
                                    <w:lang w:val="en-GB"/>
                                  </w:rPr>
                                </m:ctrlPr>
                              </m:sSubPr>
                              <m:e>
                                <m:r>
                                  <w:rPr>
                                    <w:rFonts w:ascii="Cambria Math" w:hAnsi="Cambria Math"/>
                                    <w:lang w:val="en-GB"/>
                                  </w:rPr>
                                  <m:t>k</m:t>
                                </m:r>
                              </m:e>
                              <m:sub>
                                <m:r>
                                  <w:rPr>
                                    <w:rFonts w:ascii="Cambria Math" w:hAnsi="Cambria Math"/>
                                    <w:lang w:val="en-GB"/>
                                  </w:rPr>
                                  <m:t>it</m:t>
                                </m:r>
                              </m:sub>
                            </m:sSub>
                            <m:r>
                              <w:rPr>
                                <w:rFonts w:ascii="Cambria Math" w:hAnsi="Cambria Math"/>
                                <w:lang w:val="en-GB"/>
                              </w:rPr>
                              <m:t>-</m:t>
                            </m:r>
                            <m:sSub>
                              <m:sSubPr>
                                <m:ctrlPr>
                                  <w:rPr>
                                    <w:rFonts w:ascii="Cambria Math" w:hAnsi="Cambria Math"/>
                                    <w:i/>
                                    <w:lang w:val="en-GB"/>
                                  </w:rPr>
                                </m:ctrlPr>
                              </m:sSubPr>
                              <m:e>
                                <m:acc>
                                  <m:accPr>
                                    <m:chr m:val="⃐"/>
                                    <m:ctrlPr>
                                      <w:rPr>
                                        <w:rFonts w:ascii="Cambria Math" w:hAnsi="Cambria Math"/>
                                        <w:i/>
                                        <w:lang w:val="en-GB"/>
                                      </w:rPr>
                                    </m:ctrlPr>
                                  </m:accPr>
                                  <m:e>
                                    <m:r>
                                      <w:rPr>
                                        <w:rFonts w:ascii="Cambria Math" w:hAnsi="Cambria Math"/>
                                        <w:lang w:val="en-GB"/>
                                      </w:rPr>
                                      <m:t>ω</m:t>
                                    </m:r>
                                  </m:e>
                                </m:acc>
                              </m:e>
                              <m:sub>
                                <m:r>
                                  <w:rPr>
                                    <w:rFonts w:ascii="Cambria Math" w:hAnsi="Cambria Math"/>
                                    <w:lang w:val="en-GB"/>
                                  </w:rPr>
                                  <m:t>it</m:t>
                                </m:r>
                              </m:sub>
                            </m:sSub>
                          </m:e>
                        </m:d>
                      </m:e>
                    </m:nary>
                  </m:e>
                </m:nary>
              </m:e>
            </m:func>
          </m:e>
          <m:sup>
            <m:r>
              <w:rPr>
                <w:rFonts w:ascii="Cambria Math" w:hAnsi="Cambria Math"/>
                <w:lang w:val="en-GB"/>
              </w:rPr>
              <m:t>2</m:t>
            </m:r>
          </m:sup>
        </m:sSup>
      </m:oMath>
      <w:r w:rsidRPr="00500ABA">
        <w:rPr>
          <w:rFonts w:ascii="Times New Roman" w:hAnsi="Times New Roman"/>
          <w:lang w:val="en-GB"/>
        </w:rPr>
        <w:t xml:space="preserve">, where </w:t>
      </w:r>
      <m:oMath>
        <m:sSub>
          <m:sSubPr>
            <m:ctrlPr>
              <w:rPr>
                <w:rFonts w:ascii="Cambria Math" w:hAnsi="Cambria Math"/>
                <w:i/>
                <w:lang w:val="en-GB"/>
              </w:rPr>
            </m:ctrlPr>
          </m:sSubPr>
          <m:e>
            <m:acc>
              <m:accPr>
                <m:chr m:val="⃐"/>
                <m:ctrlPr>
                  <w:rPr>
                    <w:rFonts w:ascii="Cambria Math" w:hAnsi="Cambria Math"/>
                    <w:i/>
                    <w:lang w:val="en-GB"/>
                  </w:rPr>
                </m:ctrlPr>
              </m:accPr>
              <m:e>
                <m:r>
                  <w:rPr>
                    <w:rFonts w:ascii="Cambria Math" w:hAnsi="Cambria Math"/>
                    <w:lang w:val="en-GB"/>
                  </w:rPr>
                  <m:t>ω</m:t>
                </m:r>
              </m:e>
            </m:acc>
          </m:e>
          <m:sub>
            <m:r>
              <w:rPr>
                <w:rFonts w:ascii="Cambria Math" w:hAnsi="Cambria Math"/>
                <w:lang w:val="en-GB"/>
              </w:rPr>
              <m:t>it</m:t>
            </m:r>
          </m:sub>
        </m:sSub>
      </m:oMath>
      <w:r w:rsidRPr="00500ABA">
        <w:rPr>
          <w:rFonts w:ascii="Times New Roman" w:hAnsi="Times New Roman"/>
          <w:lang w:val="en-GB"/>
        </w:rPr>
        <w:t xml:space="preserve"> is a nonparametric approximation </w:t>
      </w:r>
      <w:r w:rsidRPr="00500ABA">
        <w:rPr>
          <w:rFonts w:ascii="Times New Roman" w:hAnsi="Times New Roman"/>
          <w:noProof/>
        </w:rPr>
        <w:drawing>
          <wp:inline distT="0" distB="0" distL="0" distR="0" wp14:anchorId="0602600A" wp14:editId="242B234C">
            <wp:extent cx="762000" cy="236220"/>
            <wp:effectExtent l="0" t="0" r="0" b="0"/>
            <wp:docPr id="2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62000" cy="236220"/>
                    </a:xfrm>
                    <a:prstGeom prst="rect">
                      <a:avLst/>
                    </a:prstGeom>
                    <a:noFill/>
                    <a:ln>
                      <a:noFill/>
                    </a:ln>
                  </pic:spPr>
                </pic:pic>
              </a:graphicData>
            </a:graphic>
          </wp:inline>
        </w:drawing>
      </w:r>
      <w:r w:rsidRPr="00500ABA">
        <w:rPr>
          <w:rFonts w:ascii="Times New Roman" w:hAnsi="Times New Roman"/>
          <w:lang w:val="en-GB"/>
        </w:rPr>
        <w:t xml:space="preserve">. Since the estimators involve two stages, the calculations of the covariance matrix of the parameters must allow for the variation due to all of the estimators in the two stages, and hence standard errors are estimated by the bootstrapping procedure. Based on consistent estimates, the log of productivity can be obtained as </w:t>
      </w:r>
      <w:r w:rsidRPr="00500ABA">
        <w:rPr>
          <w:rFonts w:ascii="Times New Roman" w:hAnsi="Times New Roman"/>
          <w:noProof/>
        </w:rPr>
        <w:drawing>
          <wp:inline distT="0" distB="0" distL="0" distR="0" wp14:anchorId="25F5CEE9" wp14:editId="620F923D">
            <wp:extent cx="1402080" cy="259080"/>
            <wp:effectExtent l="0" t="0" r="7620" b="7620"/>
            <wp:docPr id="2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02080" cy="259080"/>
                    </a:xfrm>
                    <a:prstGeom prst="rect">
                      <a:avLst/>
                    </a:prstGeom>
                    <a:noFill/>
                    <a:ln>
                      <a:noFill/>
                    </a:ln>
                  </pic:spPr>
                </pic:pic>
              </a:graphicData>
            </a:graphic>
          </wp:inline>
        </w:drawing>
      </w:r>
      <w:r w:rsidRPr="00500ABA">
        <w:rPr>
          <w:rFonts w:ascii="Times New Roman" w:hAnsi="Times New Roman"/>
          <w:lang w:val="en-GB"/>
        </w:rPr>
        <w:t xml:space="preserve">.  </w:t>
      </w:r>
    </w:p>
    <w:p w14:paraId="505D18ED" w14:textId="77777777" w:rsidR="00D86518" w:rsidRPr="00500ABA" w:rsidRDefault="00D86518" w:rsidP="00D865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lang w:val="en-GB"/>
        </w:rPr>
      </w:pPr>
      <w:r w:rsidRPr="00500ABA">
        <w:rPr>
          <w:rFonts w:ascii="Times New Roman" w:hAnsi="Times New Roman"/>
          <w:lang w:val="en-GB"/>
        </w:rPr>
        <w:tab/>
        <w:t xml:space="preserve">The advantage of the LP approach lies in controlling for the simultaneity between firm’s choice of input levels and unobserved productivity shocks. The downside on the other hand is that the complicated two-step setup of the methodology restricts the ways that the unknown function is approximated, and in some cases variable inputs are unidentified in the first stage of the estimation, as argued by and Wooldridge (2009). </w:t>
      </w:r>
    </w:p>
    <w:p w14:paraId="1E921E08" w14:textId="77777777" w:rsidR="00D86518" w:rsidRPr="00500ABA" w:rsidRDefault="00D86518" w:rsidP="00D86518">
      <w:pPr>
        <w:pStyle w:val="Heading4"/>
        <w:spacing w:line="360" w:lineRule="auto"/>
        <w:rPr>
          <w:rFonts w:ascii="Times New Roman" w:hAnsi="Times New Roman"/>
          <w:b w:val="0"/>
          <w:i/>
          <w:sz w:val="24"/>
          <w:szCs w:val="24"/>
          <w:u w:val="single"/>
          <w:lang w:val="en-GB"/>
        </w:rPr>
      </w:pPr>
      <w:bookmarkStart w:id="3" w:name="_Toc203711528"/>
      <w:r w:rsidRPr="00500ABA">
        <w:rPr>
          <w:rFonts w:ascii="Times New Roman" w:hAnsi="Times New Roman"/>
          <w:b w:val="0"/>
          <w:i/>
          <w:sz w:val="24"/>
          <w:szCs w:val="24"/>
          <w:u w:val="single"/>
          <w:lang w:val="en-GB"/>
        </w:rPr>
        <w:t>Wooldridge-</w:t>
      </w:r>
      <w:proofErr w:type="spellStart"/>
      <w:r w:rsidRPr="00500ABA">
        <w:rPr>
          <w:rFonts w:ascii="Times New Roman" w:hAnsi="Times New Roman"/>
          <w:b w:val="0"/>
          <w:i/>
          <w:sz w:val="24"/>
          <w:szCs w:val="24"/>
          <w:u w:val="single"/>
          <w:lang w:val="en-GB"/>
        </w:rPr>
        <w:t>Levinsohn</w:t>
      </w:r>
      <w:proofErr w:type="spellEnd"/>
      <w:r w:rsidRPr="00500ABA">
        <w:rPr>
          <w:rFonts w:ascii="Times New Roman" w:hAnsi="Times New Roman"/>
          <w:b w:val="0"/>
          <w:i/>
          <w:sz w:val="24"/>
          <w:szCs w:val="24"/>
          <w:u w:val="single"/>
          <w:lang w:val="en-GB"/>
        </w:rPr>
        <w:t>-</w:t>
      </w:r>
      <w:proofErr w:type="spellStart"/>
      <w:r w:rsidRPr="00500ABA">
        <w:rPr>
          <w:rFonts w:ascii="Times New Roman" w:hAnsi="Times New Roman"/>
          <w:b w:val="0"/>
          <w:i/>
          <w:sz w:val="24"/>
          <w:szCs w:val="24"/>
          <w:u w:val="single"/>
          <w:lang w:val="en-GB"/>
        </w:rPr>
        <w:t>Petrin</w:t>
      </w:r>
      <w:proofErr w:type="spellEnd"/>
      <w:r w:rsidRPr="00500ABA">
        <w:rPr>
          <w:rFonts w:ascii="Times New Roman" w:hAnsi="Times New Roman"/>
          <w:b w:val="0"/>
          <w:i/>
          <w:sz w:val="24"/>
          <w:szCs w:val="24"/>
          <w:u w:val="single"/>
          <w:lang w:val="en-GB"/>
        </w:rPr>
        <w:t xml:space="preserve"> methodology (2010) (WLP)</w:t>
      </w:r>
      <w:bookmarkEnd w:id="3"/>
    </w:p>
    <w:p w14:paraId="6696DBE4" w14:textId="3B0E0C31" w:rsidR="00D86518" w:rsidRPr="00500ABA" w:rsidRDefault="00D86518" w:rsidP="00D865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lang w:val="en-GB"/>
        </w:rPr>
      </w:pPr>
      <w:r w:rsidRPr="00500ABA">
        <w:rPr>
          <w:rFonts w:ascii="Times New Roman" w:hAnsi="Times New Roman"/>
          <w:lang w:val="en-GB"/>
        </w:rPr>
        <w:t>The Wooldri</w:t>
      </w:r>
      <w:r w:rsidR="0004410A">
        <w:rPr>
          <w:rFonts w:ascii="Times New Roman" w:hAnsi="Times New Roman"/>
          <w:lang w:val="en-GB"/>
        </w:rPr>
        <w:t>d</w:t>
      </w:r>
      <w:r w:rsidRPr="00500ABA">
        <w:rPr>
          <w:rFonts w:ascii="Times New Roman" w:hAnsi="Times New Roman"/>
          <w:lang w:val="en-GB"/>
        </w:rPr>
        <w:t>ge modification of the canonical LP technique is popularly referred to as the Wooldridge-</w:t>
      </w:r>
      <w:proofErr w:type="spellStart"/>
      <w:r w:rsidRPr="00500ABA">
        <w:rPr>
          <w:rFonts w:ascii="Times New Roman" w:hAnsi="Times New Roman"/>
          <w:lang w:val="en-GB"/>
        </w:rPr>
        <w:t>Levinsohn</w:t>
      </w:r>
      <w:proofErr w:type="spellEnd"/>
      <w:r w:rsidRPr="00500ABA">
        <w:rPr>
          <w:rFonts w:ascii="Times New Roman" w:hAnsi="Times New Roman"/>
          <w:lang w:val="en-GB"/>
        </w:rPr>
        <w:t>-</w:t>
      </w:r>
      <w:proofErr w:type="spellStart"/>
      <w:r w:rsidRPr="00500ABA">
        <w:rPr>
          <w:rFonts w:ascii="Times New Roman" w:hAnsi="Times New Roman"/>
          <w:lang w:val="en-GB"/>
        </w:rPr>
        <w:t>Petrin</w:t>
      </w:r>
      <w:proofErr w:type="spellEnd"/>
      <w:r w:rsidRPr="00500ABA">
        <w:rPr>
          <w:rFonts w:ascii="Times New Roman" w:hAnsi="Times New Roman"/>
          <w:lang w:val="en-GB"/>
        </w:rPr>
        <w:t xml:space="preserve"> methodology (</w:t>
      </w:r>
      <w:proofErr w:type="spellStart"/>
      <w:r w:rsidRPr="00500ABA">
        <w:rPr>
          <w:rFonts w:ascii="Times New Roman" w:hAnsi="Times New Roman"/>
          <w:lang w:val="en-GB"/>
        </w:rPr>
        <w:t>Petrin</w:t>
      </w:r>
      <w:proofErr w:type="spellEnd"/>
      <w:r w:rsidRPr="00500ABA">
        <w:rPr>
          <w:rFonts w:ascii="Times New Roman" w:hAnsi="Times New Roman"/>
          <w:lang w:val="en-GB"/>
        </w:rPr>
        <w:t xml:space="preserve"> et al., 2011). WLP proposes to implement the moment conditions used by LP in a general method of moments (GMM) framework. The modification allows both identifying variable inputs in the first stage of the estimation, and </w:t>
      </w:r>
      <w:r w:rsidRPr="00500ABA">
        <w:rPr>
          <w:rFonts w:ascii="Times New Roman" w:hAnsi="Times New Roman"/>
          <w:lang w:val="en-GB"/>
        </w:rPr>
        <w:lastRenderedPageBreak/>
        <w:t xml:space="preserve">obtaining robust standard errors in a more straightforward fashion (see Wooldridge (2009) for the details). </w:t>
      </w:r>
    </w:p>
    <w:p w14:paraId="447EA281" w14:textId="58B3D7CB" w:rsidR="00D86518" w:rsidRPr="00500ABA" w:rsidRDefault="00D86518" w:rsidP="00D865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lang w:val="en-GB"/>
        </w:rPr>
      </w:pPr>
      <w:r w:rsidRPr="00500ABA">
        <w:rPr>
          <w:rFonts w:ascii="Times New Roman" w:hAnsi="Times New Roman"/>
          <w:lang w:val="en-GB"/>
        </w:rPr>
        <w:tab/>
        <w:t>Both LP and WLP can be applied both for an "output" approach where TFP is the residual of output after adjusting for shares of capital, labour or materials, and a "value-added" approach, where value-added is used as output adjusted for cost of material inputs and then denote TFP as residual share of value added after adjusting for share of capital and labour. While both approaches have been a</w:t>
      </w:r>
      <w:r w:rsidR="0004410A">
        <w:rPr>
          <w:rFonts w:ascii="Times New Roman" w:hAnsi="Times New Roman"/>
          <w:lang w:val="en-GB"/>
        </w:rPr>
        <w:t>pplied in literature (</w:t>
      </w:r>
      <w:proofErr w:type="spellStart"/>
      <w:r w:rsidR="0004410A">
        <w:rPr>
          <w:rFonts w:ascii="Times New Roman" w:hAnsi="Times New Roman"/>
          <w:lang w:val="en-GB"/>
        </w:rPr>
        <w:t>Javorcik</w:t>
      </w:r>
      <w:proofErr w:type="spellEnd"/>
      <w:r w:rsidR="0004410A">
        <w:rPr>
          <w:rFonts w:ascii="Times New Roman" w:hAnsi="Times New Roman"/>
          <w:lang w:val="en-GB"/>
        </w:rPr>
        <w:t xml:space="preserve">, 2004; and </w:t>
      </w:r>
      <w:proofErr w:type="spellStart"/>
      <w:r w:rsidR="0004410A">
        <w:rPr>
          <w:rFonts w:ascii="Times New Roman" w:hAnsi="Times New Roman"/>
          <w:lang w:val="en-GB"/>
        </w:rPr>
        <w:t>Javorcik</w:t>
      </w:r>
      <w:proofErr w:type="spellEnd"/>
      <w:r w:rsidR="0004410A">
        <w:rPr>
          <w:rFonts w:ascii="Times New Roman" w:hAnsi="Times New Roman"/>
          <w:lang w:val="en-GB"/>
        </w:rPr>
        <w:t xml:space="preserve"> and </w:t>
      </w:r>
      <w:proofErr w:type="spellStart"/>
      <w:r w:rsidR="0004410A">
        <w:rPr>
          <w:rFonts w:ascii="Times New Roman" w:hAnsi="Times New Roman"/>
          <w:lang w:val="en-GB"/>
        </w:rPr>
        <w:t>Spatareanu</w:t>
      </w:r>
      <w:proofErr w:type="spellEnd"/>
      <w:r w:rsidR="0004410A">
        <w:rPr>
          <w:rFonts w:ascii="Times New Roman" w:hAnsi="Times New Roman"/>
          <w:lang w:val="en-GB"/>
        </w:rPr>
        <w:t xml:space="preserve">, </w:t>
      </w:r>
      <w:r w:rsidRPr="00500ABA">
        <w:rPr>
          <w:rFonts w:ascii="Times New Roman" w:hAnsi="Times New Roman"/>
          <w:lang w:val="en-GB"/>
        </w:rPr>
        <w:t xml:space="preserve">2011) uses the "output approach and </w:t>
      </w:r>
      <w:proofErr w:type="spellStart"/>
      <w:r w:rsidRPr="00500ABA">
        <w:rPr>
          <w:rFonts w:ascii="Times New Roman" w:hAnsi="Times New Roman"/>
          <w:lang w:val="en-GB"/>
        </w:rPr>
        <w:t>Petrin</w:t>
      </w:r>
      <w:proofErr w:type="spellEnd"/>
      <w:r w:rsidR="0004410A">
        <w:rPr>
          <w:rFonts w:ascii="Times New Roman" w:hAnsi="Times New Roman"/>
          <w:lang w:val="en-GB"/>
        </w:rPr>
        <w:t xml:space="preserve"> et al. </w:t>
      </w:r>
      <w:r w:rsidRPr="00500ABA">
        <w:rPr>
          <w:rFonts w:ascii="Times New Roman" w:hAnsi="Times New Roman"/>
          <w:lang w:val="en-GB"/>
        </w:rPr>
        <w:t>(2011) have used the "value-added" approach), we fo</w:t>
      </w:r>
      <w:r w:rsidR="0004410A">
        <w:rPr>
          <w:rFonts w:ascii="Times New Roman" w:hAnsi="Times New Roman"/>
          <w:lang w:val="en-GB"/>
        </w:rPr>
        <w:t xml:space="preserve">llow the suggestions of </w:t>
      </w:r>
      <w:proofErr w:type="spellStart"/>
      <w:r w:rsidR="0004410A">
        <w:rPr>
          <w:rFonts w:ascii="Times New Roman" w:hAnsi="Times New Roman"/>
          <w:lang w:val="en-GB"/>
        </w:rPr>
        <w:t>Petrin</w:t>
      </w:r>
      <w:proofErr w:type="spellEnd"/>
      <w:r w:rsidR="0004410A">
        <w:rPr>
          <w:rFonts w:ascii="Times New Roman" w:hAnsi="Times New Roman"/>
          <w:lang w:val="en-GB"/>
        </w:rPr>
        <w:t xml:space="preserve"> et al. </w:t>
      </w:r>
      <w:r w:rsidRPr="00500ABA">
        <w:rPr>
          <w:rFonts w:ascii="Times New Roman" w:hAnsi="Times New Roman"/>
          <w:lang w:val="en-GB"/>
        </w:rPr>
        <w:t>(2011) and apply the WLP methodology to the NACE 2-digit industry-specific "value-added" production functions.</w:t>
      </w:r>
    </w:p>
    <w:p w14:paraId="492CFF30" w14:textId="77777777" w:rsidR="00D86518" w:rsidRPr="00500ABA" w:rsidRDefault="00D86518" w:rsidP="00D86518">
      <w:pPr>
        <w:rPr>
          <w:rFonts w:ascii="Times New Roman" w:hAnsi="Times New Roman"/>
        </w:rPr>
      </w:pPr>
    </w:p>
    <w:p w14:paraId="56FABE16" w14:textId="45052A86" w:rsidR="00D038AC" w:rsidRPr="00500ABA" w:rsidRDefault="003B1D6B" w:rsidP="00D038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lang w:val="en-GB"/>
        </w:rPr>
      </w:pPr>
      <w:r>
        <w:rPr>
          <w:rFonts w:ascii="Times New Roman" w:hAnsi="Times New Roman"/>
          <w:color w:val="141413"/>
          <w:lang w:val="en-GB"/>
        </w:rPr>
        <w:tab/>
      </w:r>
      <w:r w:rsidR="00D038AC" w:rsidRPr="00500ABA">
        <w:rPr>
          <w:rFonts w:ascii="Times New Roman" w:hAnsi="Times New Roman"/>
          <w:color w:val="141413"/>
          <w:lang w:val="en-GB"/>
        </w:rPr>
        <w:t>Before we report the estimates of TFP using different methodologies, it is useful to obtain an overview of the set of estimates and discuss the similarity and discrepanc</w:t>
      </w:r>
      <w:r w:rsidR="00D038AC">
        <w:rPr>
          <w:rFonts w:ascii="Times New Roman" w:hAnsi="Times New Roman"/>
          <w:color w:val="141413"/>
          <w:lang w:val="en-GB"/>
        </w:rPr>
        <w:t>ies</w:t>
      </w:r>
      <w:r w:rsidR="00D038AC" w:rsidRPr="00500ABA">
        <w:rPr>
          <w:rFonts w:ascii="Times New Roman" w:hAnsi="Times New Roman"/>
          <w:color w:val="141413"/>
          <w:lang w:val="en-GB"/>
        </w:rPr>
        <w:t xml:space="preserve"> between them. There are certainly no </w:t>
      </w:r>
      <w:r w:rsidR="00D038AC" w:rsidRPr="00500ABA">
        <w:rPr>
          <w:rFonts w:ascii="Times New Roman" w:hAnsi="Times New Roman"/>
          <w:lang w:val="en-GB"/>
        </w:rPr>
        <w:t xml:space="preserve">clear rules that </w:t>
      </w:r>
      <w:r w:rsidR="00D038AC">
        <w:rPr>
          <w:rFonts w:ascii="Times New Roman" w:hAnsi="Times New Roman"/>
          <w:lang w:val="en-GB"/>
        </w:rPr>
        <w:t xml:space="preserve">state </w:t>
      </w:r>
      <w:r w:rsidR="00D038AC" w:rsidRPr="00500ABA">
        <w:rPr>
          <w:rFonts w:ascii="Times New Roman" w:hAnsi="Times New Roman"/>
          <w:lang w:val="en-GB"/>
        </w:rPr>
        <w:t>the optimal estimator in any given situation, as it depends on the sample, the assumptions about the production process, and the characteristics</w:t>
      </w:r>
      <w:r w:rsidR="00D038AC">
        <w:rPr>
          <w:rFonts w:ascii="Times New Roman" w:hAnsi="Times New Roman"/>
          <w:lang w:val="en-GB"/>
        </w:rPr>
        <w:t xml:space="preserve"> of the data</w:t>
      </w:r>
      <w:r w:rsidR="00D038AC" w:rsidRPr="00500ABA">
        <w:rPr>
          <w:rFonts w:ascii="Times New Roman" w:hAnsi="Times New Roman"/>
          <w:lang w:val="en-GB"/>
        </w:rPr>
        <w:t>. The productivity literature suggests that the existing estimation methods provide close estimates of TFP</w:t>
      </w:r>
      <w:r w:rsidR="00D038AC">
        <w:rPr>
          <w:rFonts w:ascii="Times New Roman" w:hAnsi="Times New Roman"/>
          <w:lang w:val="en-GB"/>
        </w:rPr>
        <w:t xml:space="preserve">, as </w:t>
      </w:r>
      <w:r w:rsidR="00D038AC" w:rsidRPr="00500ABA">
        <w:rPr>
          <w:rFonts w:ascii="Times New Roman" w:hAnsi="Times New Roman"/>
          <w:lang w:val="en-GB"/>
        </w:rPr>
        <w:t xml:space="preserve">the residual of the production function. The choice of </w:t>
      </w:r>
      <w:r w:rsidR="00D038AC">
        <w:rPr>
          <w:rFonts w:ascii="Times New Roman" w:hAnsi="Times New Roman"/>
          <w:lang w:val="en-GB"/>
        </w:rPr>
        <w:t xml:space="preserve">a </w:t>
      </w:r>
      <w:r w:rsidR="00D038AC" w:rsidRPr="00500ABA">
        <w:rPr>
          <w:rFonts w:ascii="Times New Roman" w:hAnsi="Times New Roman"/>
          <w:lang w:val="en-GB"/>
        </w:rPr>
        <w:t xml:space="preserve">specific method becomes critical when one derives an observed part of the production process to analyse the input elasticity of output (Van </w:t>
      </w:r>
      <w:proofErr w:type="spellStart"/>
      <w:r w:rsidR="00D038AC" w:rsidRPr="00500ABA">
        <w:rPr>
          <w:rFonts w:ascii="Times New Roman" w:hAnsi="Times New Roman"/>
          <w:lang w:val="en-GB"/>
        </w:rPr>
        <w:t>Biesebroeck</w:t>
      </w:r>
      <w:proofErr w:type="spellEnd"/>
      <w:r w:rsidR="00D038AC" w:rsidRPr="00500ABA">
        <w:rPr>
          <w:rFonts w:ascii="Times New Roman" w:hAnsi="Times New Roman"/>
          <w:lang w:val="en-GB"/>
        </w:rPr>
        <w:t xml:space="preserve"> 2008). However, since our main purpose is to measure the unobserved part of the production process, the choice of TFP estimators is unlikely to make a significant difference. </w:t>
      </w:r>
    </w:p>
    <w:p w14:paraId="6C5B3D5D" w14:textId="77777777" w:rsidR="00D038AC" w:rsidRPr="00500ABA" w:rsidRDefault="00D038AC" w:rsidP="00D038AC">
      <w:pPr>
        <w:spacing w:line="360" w:lineRule="auto"/>
        <w:jc w:val="both"/>
        <w:rPr>
          <w:rFonts w:ascii="Times New Roman" w:hAnsi="Times New Roman"/>
          <w:lang w:val="en-GB" w:eastAsia="en-GB"/>
        </w:rPr>
      </w:pPr>
      <w:r w:rsidRPr="00500ABA">
        <w:rPr>
          <w:rFonts w:ascii="Times New Roman" w:hAnsi="Times New Roman"/>
          <w:lang w:val="en-GB"/>
        </w:rPr>
        <w:tab/>
        <w:t>Nevertheless, we employ an informal test used by researchers to gauge the appropriateness of the TFP estimates within our data set, and test for the sensitivity of using alternative measures (</w:t>
      </w:r>
      <w:r>
        <w:rPr>
          <w:rFonts w:ascii="Times New Roman" w:hAnsi="Times New Roman"/>
          <w:lang w:val="en-GB"/>
        </w:rPr>
        <w:t xml:space="preserve">see, </w:t>
      </w:r>
      <w:r w:rsidRPr="00500ABA">
        <w:rPr>
          <w:rFonts w:ascii="Times New Roman" w:hAnsi="Times New Roman"/>
          <w:lang w:val="en-GB"/>
        </w:rPr>
        <w:t>for example</w:t>
      </w:r>
      <w:r>
        <w:rPr>
          <w:rFonts w:ascii="Times New Roman" w:hAnsi="Times New Roman"/>
          <w:lang w:val="en-GB"/>
        </w:rPr>
        <w:t>,</w:t>
      </w:r>
      <w:r w:rsidRPr="00500ABA">
        <w:rPr>
          <w:rFonts w:ascii="Times New Roman" w:hAnsi="Times New Roman"/>
          <w:lang w:val="en-GB"/>
        </w:rPr>
        <w:t xml:space="preserve"> </w:t>
      </w:r>
      <w:proofErr w:type="spellStart"/>
      <w:r w:rsidRPr="00500ABA">
        <w:rPr>
          <w:rFonts w:ascii="Times New Roman" w:hAnsi="Times New Roman"/>
          <w:lang w:val="en-GB"/>
        </w:rPr>
        <w:t>Girma</w:t>
      </w:r>
      <w:proofErr w:type="spellEnd"/>
      <w:r w:rsidRPr="00500ABA">
        <w:rPr>
          <w:rFonts w:ascii="Times New Roman" w:hAnsi="Times New Roman"/>
          <w:lang w:val="en-GB"/>
        </w:rPr>
        <w:t xml:space="preserve"> and Gong 2008). To this end, the Spearman rank correlation coefficients between labour productivity and each of the </w:t>
      </w:r>
      <w:r>
        <w:rPr>
          <w:rFonts w:ascii="Times New Roman" w:hAnsi="Times New Roman"/>
          <w:lang w:val="en-GB"/>
        </w:rPr>
        <w:t xml:space="preserve">2-digit industry specific </w:t>
      </w:r>
      <w:r w:rsidRPr="00500ABA">
        <w:rPr>
          <w:rFonts w:ascii="Times New Roman" w:hAnsi="Times New Roman"/>
          <w:lang w:val="en-GB"/>
        </w:rPr>
        <w:t xml:space="preserve">TFP estimates are calculated. Labour productivity is defined as </w:t>
      </w:r>
      <w:r>
        <w:rPr>
          <w:rFonts w:ascii="Times New Roman" w:hAnsi="Times New Roman"/>
          <w:lang w:val="en-GB"/>
        </w:rPr>
        <w:t xml:space="preserve">the </w:t>
      </w:r>
      <w:r w:rsidRPr="00500ABA">
        <w:rPr>
          <w:rFonts w:ascii="Times New Roman" w:hAnsi="Times New Roman"/>
          <w:lang w:val="en-GB"/>
        </w:rPr>
        <w:t xml:space="preserve">log of total revenue per employee or value added per employee. </w:t>
      </w:r>
      <w:r>
        <w:rPr>
          <w:rFonts w:ascii="Times New Roman" w:hAnsi="Times New Roman"/>
          <w:color w:val="141413"/>
          <w:lang w:val="en-GB"/>
        </w:rPr>
        <w:t>We find that the</w:t>
      </w:r>
      <w:r w:rsidRPr="00500ABA">
        <w:rPr>
          <w:rFonts w:ascii="Times New Roman" w:hAnsi="Times New Roman"/>
          <w:color w:val="141413"/>
          <w:lang w:val="en-GB"/>
        </w:rPr>
        <w:t xml:space="preserve"> estimates obtained by </w:t>
      </w:r>
      <w:r>
        <w:rPr>
          <w:rFonts w:ascii="Times New Roman" w:hAnsi="Times New Roman"/>
          <w:color w:val="141413"/>
          <w:lang w:val="en-GB"/>
        </w:rPr>
        <w:t xml:space="preserve">LS, TL and LP </w:t>
      </w:r>
      <w:r w:rsidRPr="00500ABA">
        <w:rPr>
          <w:rFonts w:ascii="Times New Roman" w:hAnsi="Times New Roman"/>
          <w:color w:val="141413"/>
          <w:lang w:val="en-GB"/>
        </w:rPr>
        <w:t>are positively and highly correlated with labour productivity and</w:t>
      </w:r>
      <w:r>
        <w:rPr>
          <w:rFonts w:ascii="Times New Roman" w:hAnsi="Times New Roman"/>
          <w:color w:val="141413"/>
          <w:lang w:val="en-GB"/>
        </w:rPr>
        <w:t xml:space="preserve"> statistically significant at the 1 percent</w:t>
      </w:r>
      <w:r w:rsidRPr="00500ABA">
        <w:rPr>
          <w:rFonts w:ascii="Times New Roman" w:hAnsi="Times New Roman"/>
          <w:color w:val="141413"/>
          <w:lang w:val="en-GB"/>
        </w:rPr>
        <w:t xml:space="preserve"> level. The rank correlation between labour productivity and WLP estimates are relatively low but it still stays reasonable. Given these findings, we prefer the LP estimates due to </w:t>
      </w:r>
      <w:r>
        <w:rPr>
          <w:rFonts w:ascii="Times New Roman" w:hAnsi="Times New Roman"/>
          <w:color w:val="141413"/>
          <w:lang w:val="en-GB"/>
        </w:rPr>
        <w:t>their</w:t>
      </w:r>
      <w:r w:rsidRPr="00500ABA">
        <w:rPr>
          <w:rFonts w:ascii="Times New Roman" w:hAnsi="Times New Roman"/>
          <w:color w:val="141413"/>
          <w:lang w:val="en-GB"/>
        </w:rPr>
        <w:t xml:space="preserve"> statistical properties discussed above, although we do not expect the differences between them to be significant.</w:t>
      </w:r>
    </w:p>
    <w:p w14:paraId="034DFDCB" w14:textId="77777777" w:rsidR="00D86518" w:rsidRDefault="00D86518" w:rsidP="00D86518"/>
    <w:p w14:paraId="06CE499F" w14:textId="58D4C600" w:rsidR="008C6B4D" w:rsidRDefault="00023612" w:rsidP="00D86518">
      <w:pPr>
        <w:rPr>
          <w:rFonts w:ascii="Times New Roman" w:eastAsia="MS Gothic" w:hAnsi="Times New Roman"/>
          <w:b/>
          <w:bCs/>
          <w:lang w:val="en-GB" w:eastAsia="en-GB"/>
        </w:rPr>
      </w:pPr>
      <w:r>
        <w:rPr>
          <w:b/>
        </w:rPr>
        <w:lastRenderedPageBreak/>
        <w:t>5</w:t>
      </w:r>
      <w:r w:rsidR="008C6B4D" w:rsidRPr="00E81C60">
        <w:rPr>
          <w:b/>
        </w:rPr>
        <w:t xml:space="preserve">. </w:t>
      </w:r>
      <w:r w:rsidR="008C6B4D" w:rsidRPr="008C6B4D">
        <w:rPr>
          <w:rFonts w:ascii="Times New Roman" w:eastAsia="MS Gothic" w:hAnsi="Times New Roman"/>
          <w:b/>
          <w:bCs/>
          <w:lang w:val="en-GB" w:eastAsia="en-GB"/>
        </w:rPr>
        <w:t xml:space="preserve">Robustness Check: Dynamic </w:t>
      </w:r>
      <w:proofErr w:type="spellStart"/>
      <w:r w:rsidR="008C6B4D" w:rsidRPr="008C6B4D">
        <w:rPr>
          <w:rFonts w:ascii="Times New Roman" w:eastAsia="MS Gothic" w:hAnsi="Times New Roman"/>
          <w:b/>
          <w:bCs/>
          <w:lang w:val="en-GB" w:eastAsia="en-GB"/>
        </w:rPr>
        <w:t>Probit</w:t>
      </w:r>
      <w:proofErr w:type="spellEnd"/>
      <w:r w:rsidR="008C6B4D" w:rsidRPr="008C6B4D">
        <w:rPr>
          <w:rFonts w:ascii="Times New Roman" w:eastAsia="MS Gothic" w:hAnsi="Times New Roman"/>
          <w:b/>
          <w:bCs/>
          <w:lang w:val="en-GB" w:eastAsia="en-GB"/>
        </w:rPr>
        <w:t xml:space="preserve"> models estimates</w:t>
      </w:r>
    </w:p>
    <w:p w14:paraId="03CF9A53" w14:textId="77777777" w:rsidR="00BE35E5" w:rsidRDefault="00BE35E5" w:rsidP="00BE35E5">
      <w:pPr>
        <w:rPr>
          <w:rFonts w:ascii="Times New Roman" w:eastAsia="MS Gothic" w:hAnsi="Times New Roman"/>
          <w:b/>
          <w:bCs/>
          <w:lang w:val="en-GB" w:eastAsia="en-GB"/>
        </w:rPr>
      </w:pPr>
    </w:p>
    <w:p w14:paraId="19FEBBF6" w14:textId="25F611E0" w:rsidR="008C6B4D" w:rsidRPr="00500ABA" w:rsidRDefault="008C6B4D" w:rsidP="00BE35E5">
      <w:pPr>
        <w:rPr>
          <w:rFonts w:ascii="Times New Roman" w:eastAsia="MS Gothic" w:hAnsi="Times New Roman"/>
          <w:b/>
          <w:bCs/>
          <w:lang w:val="en-GB" w:eastAsia="en-GB"/>
        </w:rPr>
      </w:pPr>
      <w:r w:rsidRPr="00500ABA">
        <w:rPr>
          <w:rFonts w:ascii="Times New Roman" w:eastAsia="MS Gothic" w:hAnsi="Times New Roman"/>
          <w:b/>
          <w:bCs/>
          <w:lang w:val="en-GB" w:eastAsia="en-GB"/>
        </w:rPr>
        <w:t xml:space="preserve">Dynamic </w:t>
      </w:r>
      <w:proofErr w:type="spellStart"/>
      <w:r w:rsidRPr="00500ABA">
        <w:rPr>
          <w:rFonts w:ascii="Times New Roman" w:eastAsia="MS Gothic" w:hAnsi="Times New Roman"/>
          <w:b/>
          <w:bCs/>
          <w:lang w:val="en-GB" w:eastAsia="en-GB"/>
        </w:rPr>
        <w:t>Probit</w:t>
      </w:r>
      <w:proofErr w:type="spellEnd"/>
      <w:r w:rsidRPr="00500ABA">
        <w:rPr>
          <w:rFonts w:ascii="Times New Roman" w:eastAsia="MS Gothic" w:hAnsi="Times New Roman"/>
          <w:b/>
          <w:bCs/>
          <w:lang w:val="en-GB" w:eastAsia="en-GB"/>
        </w:rPr>
        <w:t xml:space="preserve"> models – Manufacturing sectors</w:t>
      </w:r>
    </w:p>
    <w:p w14:paraId="5C7D7D5E" w14:textId="77777777" w:rsidR="008C6B4D" w:rsidRPr="00500ABA" w:rsidRDefault="008C6B4D" w:rsidP="008C6B4D">
      <w:pPr>
        <w:rPr>
          <w:rFonts w:ascii="Times New Roman" w:hAnsi="Times New Roman"/>
          <w:lang w:val="en-GB"/>
        </w:rPr>
      </w:pPr>
    </w:p>
    <w:tbl>
      <w:tblPr>
        <w:tblW w:w="5606" w:type="pct"/>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37"/>
        <w:gridCol w:w="1287"/>
        <w:gridCol w:w="1337"/>
        <w:gridCol w:w="1440"/>
        <w:gridCol w:w="1389"/>
        <w:gridCol w:w="1100"/>
        <w:gridCol w:w="1672"/>
      </w:tblGrid>
      <w:tr w:rsidR="008C6B4D" w:rsidRPr="00500ABA" w14:paraId="6D7DD2F0" w14:textId="77777777" w:rsidTr="00E81C60">
        <w:trPr>
          <w:trHeight w:val="340"/>
          <w:jc w:val="center"/>
        </w:trPr>
        <w:tc>
          <w:tcPr>
            <w:tcW w:w="1031" w:type="pct"/>
          </w:tcPr>
          <w:p w14:paraId="553F7768" w14:textId="77777777" w:rsidR="008C6B4D" w:rsidRPr="00500ABA" w:rsidRDefault="008C6B4D" w:rsidP="006F6178">
            <w:pPr>
              <w:jc w:val="center"/>
              <w:rPr>
                <w:rFonts w:ascii="Times New Roman" w:hAnsi="Times New Roman"/>
                <w:b/>
                <w:color w:val="0D0D0D"/>
                <w:sz w:val="20"/>
                <w:szCs w:val="20"/>
                <w:lang w:val="en-GB"/>
              </w:rPr>
            </w:pPr>
          </w:p>
        </w:tc>
        <w:tc>
          <w:tcPr>
            <w:tcW w:w="1961" w:type="pct"/>
            <w:gridSpan w:val="3"/>
          </w:tcPr>
          <w:p w14:paraId="7ED4BF12" w14:textId="77777777" w:rsidR="008C6B4D" w:rsidRPr="00500ABA" w:rsidRDefault="008C6B4D" w:rsidP="006F6178">
            <w:pPr>
              <w:jc w:val="center"/>
              <w:rPr>
                <w:rFonts w:ascii="Times New Roman" w:hAnsi="Times New Roman"/>
                <w:b/>
                <w:color w:val="0D0D0D"/>
                <w:sz w:val="20"/>
                <w:szCs w:val="20"/>
                <w:lang w:val="en-GB"/>
              </w:rPr>
            </w:pPr>
            <w:r w:rsidRPr="00500ABA">
              <w:rPr>
                <w:rFonts w:ascii="Times New Roman" w:hAnsi="Times New Roman"/>
                <w:sz w:val="20"/>
                <w:szCs w:val="20"/>
                <w:lang w:val="en-GB"/>
              </w:rPr>
              <w:t xml:space="preserve">Random effect Panel </w:t>
            </w:r>
            <w:proofErr w:type="spellStart"/>
            <w:r w:rsidRPr="00500ABA">
              <w:rPr>
                <w:rFonts w:ascii="Times New Roman" w:hAnsi="Times New Roman"/>
                <w:sz w:val="20"/>
                <w:szCs w:val="20"/>
                <w:lang w:val="en-GB"/>
              </w:rPr>
              <w:t>Probit</w:t>
            </w:r>
            <w:proofErr w:type="spellEnd"/>
            <w:r w:rsidRPr="00500ABA">
              <w:rPr>
                <w:rFonts w:ascii="Times New Roman" w:hAnsi="Times New Roman"/>
                <w:sz w:val="20"/>
                <w:szCs w:val="20"/>
                <w:lang w:val="en-GB"/>
              </w:rPr>
              <w:t xml:space="preserve"> Model with dynamic term</w:t>
            </w:r>
          </w:p>
        </w:tc>
        <w:tc>
          <w:tcPr>
            <w:tcW w:w="2008" w:type="pct"/>
            <w:gridSpan w:val="3"/>
          </w:tcPr>
          <w:p w14:paraId="42B32421" w14:textId="77777777" w:rsidR="008C6B4D" w:rsidRPr="00500ABA" w:rsidRDefault="008C6B4D" w:rsidP="006F6178">
            <w:pPr>
              <w:jc w:val="center"/>
              <w:rPr>
                <w:rFonts w:ascii="Times New Roman" w:hAnsi="Times New Roman"/>
                <w:b/>
                <w:color w:val="0D0D0D"/>
                <w:sz w:val="20"/>
                <w:szCs w:val="20"/>
                <w:lang w:val="en-GB"/>
              </w:rPr>
            </w:pPr>
            <w:r w:rsidRPr="00500ABA">
              <w:rPr>
                <w:rFonts w:ascii="Times New Roman" w:hAnsi="Times New Roman"/>
                <w:sz w:val="20"/>
                <w:szCs w:val="20"/>
                <w:lang w:val="en-GB"/>
              </w:rPr>
              <w:t>Dynamic panel estimator, Wooldridge (2005)</w:t>
            </w:r>
          </w:p>
        </w:tc>
      </w:tr>
      <w:tr w:rsidR="008C6B4D" w:rsidRPr="00500ABA" w14:paraId="13829AD7" w14:textId="77777777" w:rsidTr="00E81C60">
        <w:trPr>
          <w:trHeight w:val="227"/>
          <w:jc w:val="center"/>
        </w:trPr>
        <w:tc>
          <w:tcPr>
            <w:tcW w:w="1031" w:type="pct"/>
          </w:tcPr>
          <w:p w14:paraId="0F122FEF"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VARIABLES</w:t>
            </w:r>
          </w:p>
        </w:tc>
        <w:tc>
          <w:tcPr>
            <w:tcW w:w="621" w:type="pct"/>
          </w:tcPr>
          <w:p w14:paraId="47C5A948"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All firms</w:t>
            </w:r>
          </w:p>
        </w:tc>
        <w:tc>
          <w:tcPr>
            <w:tcW w:w="645" w:type="pct"/>
          </w:tcPr>
          <w:p w14:paraId="04FC179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New firm, &lt;=5years</w:t>
            </w:r>
          </w:p>
        </w:tc>
        <w:tc>
          <w:tcPr>
            <w:tcW w:w="695" w:type="pct"/>
          </w:tcPr>
          <w:p w14:paraId="56227717"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Incumbents, &gt;5 years</w:t>
            </w:r>
          </w:p>
        </w:tc>
        <w:tc>
          <w:tcPr>
            <w:tcW w:w="670" w:type="pct"/>
          </w:tcPr>
          <w:p w14:paraId="033F88C6"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All firms</w:t>
            </w:r>
          </w:p>
        </w:tc>
        <w:tc>
          <w:tcPr>
            <w:tcW w:w="531" w:type="pct"/>
          </w:tcPr>
          <w:p w14:paraId="376EB81F"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New firm, &lt;=5years</w:t>
            </w:r>
          </w:p>
        </w:tc>
        <w:tc>
          <w:tcPr>
            <w:tcW w:w="807" w:type="pct"/>
          </w:tcPr>
          <w:p w14:paraId="2D9A4CD7"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Incumbents, &gt;5 years</w:t>
            </w:r>
          </w:p>
        </w:tc>
      </w:tr>
      <w:tr w:rsidR="008C6B4D" w:rsidRPr="00500ABA" w14:paraId="66E0BCEF" w14:textId="77777777" w:rsidTr="00E81C60">
        <w:trPr>
          <w:trHeight w:hRule="exact" w:val="227"/>
          <w:jc w:val="center"/>
        </w:trPr>
        <w:tc>
          <w:tcPr>
            <w:tcW w:w="1031" w:type="pct"/>
          </w:tcPr>
          <w:p w14:paraId="147AEF91" w14:textId="77777777" w:rsidR="008C6B4D" w:rsidRPr="00500ABA" w:rsidRDefault="008C6B4D" w:rsidP="006F6178">
            <w:pPr>
              <w:pStyle w:val="PlainText"/>
              <w:rPr>
                <w:rFonts w:ascii="Times New Roman" w:hAnsi="Times New Roman"/>
                <w:b/>
                <w:i/>
                <w:sz w:val="20"/>
                <w:szCs w:val="20"/>
                <w:lang w:eastAsia="en-US"/>
              </w:rPr>
            </w:pPr>
            <w:r w:rsidRPr="00500ABA">
              <w:rPr>
                <w:rFonts w:ascii="Times New Roman" w:hAnsi="Times New Roman"/>
                <w:b/>
                <w:i/>
                <w:sz w:val="20"/>
                <w:szCs w:val="20"/>
                <w:lang w:eastAsia="en-US"/>
              </w:rPr>
              <w:t>Productivity</w:t>
            </w:r>
          </w:p>
        </w:tc>
        <w:tc>
          <w:tcPr>
            <w:tcW w:w="621" w:type="pct"/>
          </w:tcPr>
          <w:p w14:paraId="4B454FC3" w14:textId="77777777" w:rsidR="008C6B4D" w:rsidRPr="00500ABA" w:rsidRDefault="008C6B4D" w:rsidP="006F6178">
            <w:pPr>
              <w:jc w:val="center"/>
              <w:rPr>
                <w:rFonts w:ascii="Times New Roman" w:hAnsi="Times New Roman"/>
                <w:color w:val="0D0D0D"/>
                <w:sz w:val="20"/>
                <w:szCs w:val="20"/>
                <w:lang w:val="en-GB"/>
              </w:rPr>
            </w:pPr>
          </w:p>
        </w:tc>
        <w:tc>
          <w:tcPr>
            <w:tcW w:w="645" w:type="pct"/>
          </w:tcPr>
          <w:p w14:paraId="3D11CD9F" w14:textId="77777777" w:rsidR="008C6B4D" w:rsidRPr="00500ABA" w:rsidRDefault="008C6B4D" w:rsidP="006F6178">
            <w:pPr>
              <w:jc w:val="center"/>
              <w:rPr>
                <w:rFonts w:ascii="Times New Roman" w:hAnsi="Times New Roman"/>
                <w:color w:val="0D0D0D"/>
                <w:sz w:val="20"/>
                <w:szCs w:val="20"/>
                <w:lang w:val="en-GB"/>
              </w:rPr>
            </w:pPr>
          </w:p>
        </w:tc>
        <w:tc>
          <w:tcPr>
            <w:tcW w:w="695" w:type="pct"/>
          </w:tcPr>
          <w:p w14:paraId="6F0A282C" w14:textId="77777777" w:rsidR="008C6B4D" w:rsidRPr="00500ABA" w:rsidRDefault="008C6B4D" w:rsidP="006F6178">
            <w:pPr>
              <w:jc w:val="center"/>
              <w:rPr>
                <w:rFonts w:ascii="Times New Roman" w:hAnsi="Times New Roman"/>
                <w:color w:val="0D0D0D"/>
                <w:sz w:val="20"/>
                <w:szCs w:val="20"/>
                <w:lang w:val="en-GB"/>
              </w:rPr>
            </w:pPr>
          </w:p>
        </w:tc>
        <w:tc>
          <w:tcPr>
            <w:tcW w:w="670" w:type="pct"/>
          </w:tcPr>
          <w:p w14:paraId="73B410E6" w14:textId="77777777" w:rsidR="008C6B4D" w:rsidRPr="00500ABA" w:rsidRDefault="008C6B4D" w:rsidP="006F6178">
            <w:pPr>
              <w:jc w:val="center"/>
              <w:rPr>
                <w:rFonts w:ascii="Times New Roman" w:hAnsi="Times New Roman"/>
                <w:color w:val="0D0D0D"/>
                <w:sz w:val="20"/>
                <w:szCs w:val="20"/>
                <w:lang w:val="en-GB"/>
              </w:rPr>
            </w:pPr>
          </w:p>
        </w:tc>
        <w:tc>
          <w:tcPr>
            <w:tcW w:w="531" w:type="pct"/>
          </w:tcPr>
          <w:p w14:paraId="5DF93D91" w14:textId="77777777" w:rsidR="008C6B4D" w:rsidRPr="00500ABA" w:rsidRDefault="008C6B4D" w:rsidP="006F6178">
            <w:pPr>
              <w:jc w:val="center"/>
              <w:rPr>
                <w:rFonts w:ascii="Times New Roman" w:hAnsi="Times New Roman"/>
                <w:color w:val="0D0D0D"/>
                <w:sz w:val="20"/>
                <w:szCs w:val="20"/>
                <w:lang w:val="en-GB"/>
              </w:rPr>
            </w:pPr>
          </w:p>
        </w:tc>
        <w:tc>
          <w:tcPr>
            <w:tcW w:w="807" w:type="pct"/>
          </w:tcPr>
          <w:p w14:paraId="3DBBC0D0" w14:textId="77777777" w:rsidR="008C6B4D" w:rsidRPr="00500ABA" w:rsidRDefault="008C6B4D" w:rsidP="006F6178">
            <w:pPr>
              <w:jc w:val="center"/>
              <w:rPr>
                <w:rFonts w:ascii="Times New Roman" w:hAnsi="Times New Roman"/>
                <w:color w:val="0D0D0D"/>
                <w:sz w:val="20"/>
                <w:szCs w:val="20"/>
                <w:lang w:val="en-GB"/>
              </w:rPr>
            </w:pPr>
          </w:p>
        </w:tc>
      </w:tr>
      <w:tr w:rsidR="008C6B4D" w:rsidRPr="00500ABA" w14:paraId="20C3630D" w14:textId="77777777" w:rsidTr="00E81C60">
        <w:trPr>
          <w:trHeight w:hRule="exact" w:val="227"/>
          <w:jc w:val="center"/>
        </w:trPr>
        <w:tc>
          <w:tcPr>
            <w:tcW w:w="1031" w:type="pct"/>
          </w:tcPr>
          <w:p w14:paraId="56BD00B4"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 xml:space="preserve">TFP </w:t>
            </w:r>
            <w:proofErr w:type="spellStart"/>
            <w:r w:rsidRPr="00500ABA">
              <w:rPr>
                <w:rFonts w:ascii="Times New Roman" w:hAnsi="Times New Roman"/>
                <w:sz w:val="20"/>
                <w:szCs w:val="20"/>
                <w:lang w:eastAsia="en-US"/>
              </w:rPr>
              <w:t>growth</w:t>
            </w:r>
            <w:r w:rsidRPr="00500ABA">
              <w:rPr>
                <w:rFonts w:ascii="Times New Roman" w:hAnsi="Times New Roman"/>
                <w:sz w:val="20"/>
                <w:szCs w:val="20"/>
                <w:vertAlign w:val="subscript"/>
                <w:lang w:eastAsia="en-US"/>
              </w:rPr>
              <w:t>it</w:t>
            </w:r>
            <w:proofErr w:type="spellEnd"/>
          </w:p>
        </w:tc>
        <w:tc>
          <w:tcPr>
            <w:tcW w:w="621" w:type="pct"/>
          </w:tcPr>
          <w:p w14:paraId="2BD0D81A"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0.720***</w:t>
            </w:r>
          </w:p>
        </w:tc>
        <w:tc>
          <w:tcPr>
            <w:tcW w:w="645" w:type="pct"/>
          </w:tcPr>
          <w:p w14:paraId="05FF27B4"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0.278</w:t>
            </w:r>
          </w:p>
        </w:tc>
        <w:tc>
          <w:tcPr>
            <w:tcW w:w="695" w:type="pct"/>
          </w:tcPr>
          <w:p w14:paraId="28A2D818"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0.693***</w:t>
            </w:r>
          </w:p>
        </w:tc>
        <w:tc>
          <w:tcPr>
            <w:tcW w:w="670" w:type="pct"/>
          </w:tcPr>
          <w:p w14:paraId="0A48D0F0"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0.512***</w:t>
            </w:r>
          </w:p>
        </w:tc>
        <w:tc>
          <w:tcPr>
            <w:tcW w:w="531" w:type="pct"/>
          </w:tcPr>
          <w:p w14:paraId="26842DDA"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-0.0545</w:t>
            </w:r>
          </w:p>
        </w:tc>
        <w:tc>
          <w:tcPr>
            <w:tcW w:w="807" w:type="pct"/>
          </w:tcPr>
          <w:p w14:paraId="37DFD38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0.550***</w:t>
            </w:r>
          </w:p>
        </w:tc>
      </w:tr>
      <w:tr w:rsidR="008C6B4D" w:rsidRPr="00500ABA" w14:paraId="4B148ACB" w14:textId="77777777" w:rsidTr="00E81C60">
        <w:trPr>
          <w:trHeight w:hRule="exact" w:val="227"/>
          <w:jc w:val="center"/>
        </w:trPr>
        <w:tc>
          <w:tcPr>
            <w:tcW w:w="1031" w:type="pct"/>
          </w:tcPr>
          <w:p w14:paraId="02BB9E40" w14:textId="77777777" w:rsidR="008C6B4D" w:rsidRPr="00500ABA" w:rsidRDefault="008C6B4D" w:rsidP="006F6178">
            <w:pPr>
              <w:pStyle w:val="PlainText"/>
              <w:rPr>
                <w:rFonts w:ascii="Times New Roman" w:hAnsi="Times New Roman"/>
                <w:sz w:val="20"/>
                <w:szCs w:val="20"/>
                <w:lang w:eastAsia="en-US"/>
              </w:rPr>
            </w:pPr>
          </w:p>
        </w:tc>
        <w:tc>
          <w:tcPr>
            <w:tcW w:w="621" w:type="pct"/>
          </w:tcPr>
          <w:p w14:paraId="72B2BD63"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(0.0579)</w:t>
            </w:r>
          </w:p>
        </w:tc>
        <w:tc>
          <w:tcPr>
            <w:tcW w:w="645" w:type="pct"/>
          </w:tcPr>
          <w:p w14:paraId="4E186B63"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(0.185)</w:t>
            </w:r>
          </w:p>
        </w:tc>
        <w:tc>
          <w:tcPr>
            <w:tcW w:w="695" w:type="pct"/>
          </w:tcPr>
          <w:p w14:paraId="19DC9F71"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(0.0660)</w:t>
            </w:r>
          </w:p>
        </w:tc>
        <w:tc>
          <w:tcPr>
            <w:tcW w:w="670" w:type="pct"/>
          </w:tcPr>
          <w:p w14:paraId="3FDD69C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(0.0624)</w:t>
            </w:r>
          </w:p>
        </w:tc>
        <w:tc>
          <w:tcPr>
            <w:tcW w:w="531" w:type="pct"/>
          </w:tcPr>
          <w:p w14:paraId="2C309658"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(0.217)</w:t>
            </w:r>
          </w:p>
        </w:tc>
        <w:tc>
          <w:tcPr>
            <w:tcW w:w="807" w:type="pct"/>
          </w:tcPr>
          <w:p w14:paraId="5F0482A3"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(0.0698)</w:t>
            </w:r>
          </w:p>
        </w:tc>
      </w:tr>
      <w:tr w:rsidR="008C6B4D" w:rsidRPr="00500ABA" w14:paraId="34580285" w14:textId="77777777" w:rsidTr="00E81C60">
        <w:trPr>
          <w:trHeight w:hRule="exact" w:val="227"/>
          <w:jc w:val="center"/>
        </w:trPr>
        <w:tc>
          <w:tcPr>
            <w:tcW w:w="1031" w:type="pct"/>
          </w:tcPr>
          <w:p w14:paraId="6E1D76F1" w14:textId="77777777" w:rsidR="008C6B4D" w:rsidRPr="00500ABA" w:rsidRDefault="008C6B4D" w:rsidP="006F6178">
            <w:pPr>
              <w:pStyle w:val="PlainText"/>
              <w:rPr>
                <w:rFonts w:ascii="Times New Roman" w:hAnsi="Times New Roman"/>
                <w:b/>
                <w:i/>
                <w:sz w:val="20"/>
                <w:szCs w:val="20"/>
                <w:lang w:eastAsia="en-US"/>
              </w:rPr>
            </w:pPr>
            <w:r w:rsidRPr="00500ABA">
              <w:rPr>
                <w:rFonts w:ascii="Times New Roman" w:hAnsi="Times New Roman"/>
                <w:b/>
                <w:i/>
                <w:sz w:val="20"/>
                <w:szCs w:val="20"/>
                <w:lang w:eastAsia="en-US"/>
              </w:rPr>
              <w:t>Firm characteristics</w:t>
            </w:r>
          </w:p>
        </w:tc>
        <w:tc>
          <w:tcPr>
            <w:tcW w:w="621" w:type="pct"/>
          </w:tcPr>
          <w:p w14:paraId="7B68FCA6" w14:textId="77777777" w:rsidR="008C6B4D" w:rsidRPr="00500ABA" w:rsidRDefault="008C6B4D" w:rsidP="006F6178">
            <w:pPr>
              <w:jc w:val="center"/>
              <w:rPr>
                <w:rFonts w:ascii="Times New Roman" w:hAnsi="Times New Roman"/>
                <w:color w:val="0D0D0D"/>
                <w:sz w:val="20"/>
                <w:szCs w:val="20"/>
                <w:lang w:val="en-GB"/>
              </w:rPr>
            </w:pPr>
          </w:p>
        </w:tc>
        <w:tc>
          <w:tcPr>
            <w:tcW w:w="645" w:type="pct"/>
          </w:tcPr>
          <w:p w14:paraId="05B16B50" w14:textId="77777777" w:rsidR="008C6B4D" w:rsidRPr="00500ABA" w:rsidRDefault="008C6B4D" w:rsidP="006F6178">
            <w:pPr>
              <w:jc w:val="center"/>
              <w:rPr>
                <w:rFonts w:ascii="Times New Roman" w:hAnsi="Times New Roman"/>
                <w:color w:val="0D0D0D"/>
                <w:sz w:val="20"/>
                <w:szCs w:val="20"/>
                <w:lang w:val="en-GB"/>
              </w:rPr>
            </w:pPr>
          </w:p>
        </w:tc>
        <w:tc>
          <w:tcPr>
            <w:tcW w:w="695" w:type="pct"/>
          </w:tcPr>
          <w:p w14:paraId="026E8B0C" w14:textId="77777777" w:rsidR="008C6B4D" w:rsidRPr="00500ABA" w:rsidRDefault="008C6B4D" w:rsidP="006F6178">
            <w:pPr>
              <w:jc w:val="center"/>
              <w:rPr>
                <w:rFonts w:ascii="Times New Roman" w:hAnsi="Times New Roman"/>
                <w:color w:val="0D0D0D"/>
                <w:sz w:val="20"/>
                <w:szCs w:val="20"/>
                <w:lang w:val="en-GB"/>
              </w:rPr>
            </w:pPr>
          </w:p>
        </w:tc>
        <w:tc>
          <w:tcPr>
            <w:tcW w:w="670" w:type="pct"/>
          </w:tcPr>
          <w:p w14:paraId="65D8FA90" w14:textId="77777777" w:rsidR="008C6B4D" w:rsidRPr="00500ABA" w:rsidRDefault="008C6B4D" w:rsidP="006F6178">
            <w:pPr>
              <w:jc w:val="center"/>
              <w:rPr>
                <w:rFonts w:ascii="Times New Roman" w:hAnsi="Times New Roman"/>
                <w:color w:val="0D0D0D"/>
                <w:sz w:val="20"/>
                <w:szCs w:val="20"/>
                <w:lang w:val="en-GB"/>
              </w:rPr>
            </w:pPr>
          </w:p>
        </w:tc>
        <w:tc>
          <w:tcPr>
            <w:tcW w:w="531" w:type="pct"/>
          </w:tcPr>
          <w:p w14:paraId="501150CA" w14:textId="77777777" w:rsidR="008C6B4D" w:rsidRPr="00500ABA" w:rsidRDefault="008C6B4D" w:rsidP="006F6178">
            <w:pPr>
              <w:jc w:val="center"/>
              <w:rPr>
                <w:rFonts w:ascii="Times New Roman" w:hAnsi="Times New Roman"/>
                <w:color w:val="0D0D0D"/>
                <w:sz w:val="20"/>
                <w:szCs w:val="20"/>
                <w:lang w:val="en-GB"/>
              </w:rPr>
            </w:pPr>
          </w:p>
        </w:tc>
        <w:tc>
          <w:tcPr>
            <w:tcW w:w="807" w:type="pct"/>
          </w:tcPr>
          <w:p w14:paraId="43552422" w14:textId="77777777" w:rsidR="008C6B4D" w:rsidRPr="00500ABA" w:rsidRDefault="008C6B4D" w:rsidP="006F6178">
            <w:pPr>
              <w:jc w:val="center"/>
              <w:rPr>
                <w:rFonts w:ascii="Times New Roman" w:hAnsi="Times New Roman"/>
                <w:color w:val="0D0D0D"/>
                <w:sz w:val="20"/>
                <w:szCs w:val="20"/>
                <w:lang w:val="en-GB"/>
              </w:rPr>
            </w:pPr>
          </w:p>
        </w:tc>
      </w:tr>
      <w:tr w:rsidR="008C6B4D" w:rsidRPr="00500ABA" w14:paraId="79276F09" w14:textId="77777777" w:rsidTr="00E81C60">
        <w:trPr>
          <w:trHeight w:hRule="exact" w:val="227"/>
          <w:jc w:val="center"/>
        </w:trPr>
        <w:tc>
          <w:tcPr>
            <w:tcW w:w="1031" w:type="pct"/>
          </w:tcPr>
          <w:p w14:paraId="2F657DD0" w14:textId="77777777" w:rsidR="008C6B4D" w:rsidRPr="00500ABA" w:rsidRDefault="008C6B4D" w:rsidP="006F6178">
            <w:pPr>
              <w:pStyle w:val="PlainText"/>
              <w:rPr>
                <w:rFonts w:ascii="Times New Roman" w:hAnsi="Times New Roman"/>
                <w:sz w:val="20"/>
                <w:szCs w:val="20"/>
                <w:lang w:eastAsia="en-US"/>
              </w:rPr>
            </w:pPr>
            <w:proofErr w:type="spellStart"/>
            <w:r w:rsidRPr="00500ABA">
              <w:rPr>
                <w:rFonts w:ascii="Times New Roman" w:hAnsi="Times New Roman"/>
                <w:sz w:val="20"/>
                <w:szCs w:val="20"/>
                <w:lang w:eastAsia="en-US"/>
              </w:rPr>
              <w:t>Age</w:t>
            </w:r>
            <w:r w:rsidRPr="00500ABA">
              <w:rPr>
                <w:rFonts w:ascii="Times New Roman" w:hAnsi="Times New Roman"/>
                <w:sz w:val="20"/>
                <w:szCs w:val="20"/>
                <w:vertAlign w:val="subscript"/>
                <w:lang w:eastAsia="en-US"/>
              </w:rPr>
              <w:t>t</w:t>
            </w:r>
            <w:proofErr w:type="spellEnd"/>
          </w:p>
        </w:tc>
        <w:tc>
          <w:tcPr>
            <w:tcW w:w="621" w:type="pct"/>
          </w:tcPr>
          <w:p w14:paraId="639851B4"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-0.0122***</w:t>
            </w:r>
          </w:p>
        </w:tc>
        <w:tc>
          <w:tcPr>
            <w:tcW w:w="645" w:type="pct"/>
          </w:tcPr>
          <w:p w14:paraId="6583489F"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-0.897***</w:t>
            </w:r>
          </w:p>
        </w:tc>
        <w:tc>
          <w:tcPr>
            <w:tcW w:w="695" w:type="pct"/>
          </w:tcPr>
          <w:p w14:paraId="7885DA9E"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-0.00773***</w:t>
            </w:r>
          </w:p>
        </w:tc>
        <w:tc>
          <w:tcPr>
            <w:tcW w:w="670" w:type="pct"/>
          </w:tcPr>
          <w:p w14:paraId="4220DDF4"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-0.266***</w:t>
            </w:r>
          </w:p>
        </w:tc>
        <w:tc>
          <w:tcPr>
            <w:tcW w:w="531" w:type="pct"/>
          </w:tcPr>
          <w:p w14:paraId="01EFAB8B"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-1.341***</w:t>
            </w:r>
          </w:p>
        </w:tc>
        <w:tc>
          <w:tcPr>
            <w:tcW w:w="807" w:type="pct"/>
          </w:tcPr>
          <w:p w14:paraId="62949510"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-0.153***</w:t>
            </w:r>
          </w:p>
        </w:tc>
      </w:tr>
      <w:tr w:rsidR="008C6B4D" w:rsidRPr="00500ABA" w14:paraId="395E312A" w14:textId="77777777" w:rsidTr="00E81C60">
        <w:trPr>
          <w:trHeight w:hRule="exact" w:val="227"/>
          <w:jc w:val="center"/>
        </w:trPr>
        <w:tc>
          <w:tcPr>
            <w:tcW w:w="1031" w:type="pct"/>
          </w:tcPr>
          <w:p w14:paraId="78DBB682" w14:textId="77777777" w:rsidR="008C6B4D" w:rsidRPr="00500ABA" w:rsidRDefault="008C6B4D" w:rsidP="006F6178">
            <w:pPr>
              <w:pStyle w:val="PlainText"/>
              <w:rPr>
                <w:rFonts w:ascii="Times New Roman" w:hAnsi="Times New Roman"/>
                <w:sz w:val="20"/>
                <w:szCs w:val="20"/>
                <w:lang w:eastAsia="en-US"/>
              </w:rPr>
            </w:pPr>
          </w:p>
        </w:tc>
        <w:tc>
          <w:tcPr>
            <w:tcW w:w="621" w:type="pct"/>
          </w:tcPr>
          <w:p w14:paraId="1FF59E60" w14:textId="18D9FA48"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(0.001</w:t>
            </w:r>
            <w:r>
              <w:rPr>
                <w:rFonts w:ascii="Times New Roman" w:hAnsi="Times New Roman"/>
                <w:color w:val="0D0D0D"/>
                <w:sz w:val="20"/>
                <w:szCs w:val="20"/>
                <w:lang w:val="en-GB"/>
              </w:rPr>
              <w:t>.</w:t>
            </w:r>
            <w:r w:rsidRPr="00500ABA">
              <w:rPr>
                <w:rFonts w:ascii="Times New Roman" w:hAnsi="Times New Roman"/>
                <w:color w:val="0D0D0D"/>
                <w:sz w:val="20"/>
                <w:szCs w:val="20"/>
                <w:lang w:val="en-GB"/>
              </w:rPr>
              <w:t>46)</w:t>
            </w:r>
          </w:p>
        </w:tc>
        <w:tc>
          <w:tcPr>
            <w:tcW w:w="645" w:type="pct"/>
          </w:tcPr>
          <w:p w14:paraId="2CC99A2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(0.133)</w:t>
            </w:r>
          </w:p>
        </w:tc>
        <w:tc>
          <w:tcPr>
            <w:tcW w:w="695" w:type="pct"/>
          </w:tcPr>
          <w:p w14:paraId="4D2C66E5"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(0.00148)</w:t>
            </w:r>
          </w:p>
        </w:tc>
        <w:tc>
          <w:tcPr>
            <w:tcW w:w="670" w:type="pct"/>
          </w:tcPr>
          <w:p w14:paraId="3B744206"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(0.0310)</w:t>
            </w:r>
          </w:p>
        </w:tc>
        <w:tc>
          <w:tcPr>
            <w:tcW w:w="531" w:type="pct"/>
          </w:tcPr>
          <w:p w14:paraId="7615AA0E"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(0.184)</w:t>
            </w:r>
          </w:p>
        </w:tc>
        <w:tc>
          <w:tcPr>
            <w:tcW w:w="807" w:type="pct"/>
          </w:tcPr>
          <w:p w14:paraId="3829DF09"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(0.0360)</w:t>
            </w:r>
          </w:p>
        </w:tc>
      </w:tr>
      <w:tr w:rsidR="008C6B4D" w:rsidRPr="00500ABA" w14:paraId="3AC247A7" w14:textId="77777777" w:rsidTr="00E81C60">
        <w:trPr>
          <w:trHeight w:hRule="exact" w:val="227"/>
          <w:jc w:val="center"/>
        </w:trPr>
        <w:tc>
          <w:tcPr>
            <w:tcW w:w="1031" w:type="pct"/>
          </w:tcPr>
          <w:p w14:paraId="6D90EA60"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Size</w:t>
            </w:r>
            <w:r w:rsidRPr="00500ABA">
              <w:rPr>
                <w:rFonts w:ascii="Times New Roman" w:hAnsi="Times New Roman"/>
                <w:sz w:val="20"/>
                <w:szCs w:val="20"/>
                <w:vertAlign w:val="subscript"/>
                <w:lang w:eastAsia="en-US"/>
              </w:rPr>
              <w:t>t-1</w:t>
            </w:r>
          </w:p>
        </w:tc>
        <w:tc>
          <w:tcPr>
            <w:tcW w:w="621" w:type="pct"/>
          </w:tcPr>
          <w:p w14:paraId="6B7C6812" w14:textId="539E2508" w:rsidR="008C6B4D" w:rsidRPr="00500ABA" w:rsidRDefault="008C6B4D" w:rsidP="006F6178">
            <w:pPr>
              <w:jc w:val="center"/>
              <w:rPr>
                <w:rFonts w:ascii="Times New Roman" w:hAnsi="Times New Roman"/>
                <w:color w:val="0D0D0D"/>
                <w:sz w:val="20"/>
                <w:szCs w:val="20"/>
                <w:lang w:val="en-GB"/>
              </w:rPr>
            </w:pPr>
            <w:r>
              <w:rPr>
                <w:rFonts w:ascii="Times New Roman" w:hAnsi="Times New Roman"/>
                <w:color w:val="0D0D0D"/>
                <w:sz w:val="20"/>
                <w:szCs w:val="20"/>
                <w:lang w:val="en-GB"/>
              </w:rPr>
              <w:t>-0.</w:t>
            </w:r>
            <w:r w:rsidRPr="00500ABA">
              <w:rPr>
                <w:rFonts w:ascii="Times New Roman" w:hAnsi="Times New Roman"/>
                <w:color w:val="0D0D0D"/>
                <w:sz w:val="20"/>
                <w:szCs w:val="20"/>
                <w:lang w:val="en-GB"/>
              </w:rPr>
              <w:t>50***</w:t>
            </w:r>
          </w:p>
        </w:tc>
        <w:tc>
          <w:tcPr>
            <w:tcW w:w="645" w:type="pct"/>
          </w:tcPr>
          <w:p w14:paraId="1EB17CD7" w14:textId="0C1842C7" w:rsidR="008C6B4D" w:rsidRPr="00500ABA" w:rsidRDefault="008C6B4D" w:rsidP="006F6178">
            <w:pPr>
              <w:jc w:val="center"/>
              <w:rPr>
                <w:rFonts w:ascii="Times New Roman" w:hAnsi="Times New Roman"/>
                <w:color w:val="0D0D0D"/>
                <w:sz w:val="20"/>
                <w:szCs w:val="20"/>
                <w:lang w:val="en-GB"/>
              </w:rPr>
            </w:pPr>
            <w:r>
              <w:rPr>
                <w:rFonts w:ascii="Times New Roman" w:hAnsi="Times New Roman"/>
                <w:color w:val="0D0D0D"/>
                <w:sz w:val="20"/>
                <w:szCs w:val="20"/>
                <w:lang w:val="en-GB"/>
              </w:rPr>
              <w:t>-</w:t>
            </w:r>
            <w:r w:rsidRPr="00500ABA">
              <w:rPr>
                <w:rFonts w:ascii="Times New Roman" w:hAnsi="Times New Roman"/>
                <w:color w:val="0D0D0D"/>
                <w:sz w:val="20"/>
                <w:szCs w:val="20"/>
                <w:lang w:val="en-GB"/>
              </w:rPr>
              <w:t>1</w:t>
            </w:r>
            <w:r>
              <w:rPr>
                <w:rFonts w:ascii="Times New Roman" w:hAnsi="Times New Roman"/>
                <w:color w:val="0D0D0D"/>
                <w:sz w:val="20"/>
                <w:szCs w:val="20"/>
                <w:lang w:val="en-GB"/>
              </w:rPr>
              <w:t>.</w:t>
            </w:r>
            <w:r w:rsidRPr="00500ABA">
              <w:rPr>
                <w:rFonts w:ascii="Times New Roman" w:hAnsi="Times New Roman"/>
                <w:color w:val="0D0D0D"/>
                <w:sz w:val="20"/>
                <w:szCs w:val="20"/>
                <w:lang w:val="en-GB"/>
              </w:rPr>
              <w:t>61**</w:t>
            </w:r>
          </w:p>
        </w:tc>
        <w:tc>
          <w:tcPr>
            <w:tcW w:w="695" w:type="pct"/>
          </w:tcPr>
          <w:p w14:paraId="1A0F1927" w14:textId="798F819E" w:rsidR="008C6B4D" w:rsidRPr="00500ABA" w:rsidRDefault="008C6B4D" w:rsidP="006F6178">
            <w:pPr>
              <w:jc w:val="center"/>
              <w:rPr>
                <w:rFonts w:ascii="Times New Roman" w:hAnsi="Times New Roman"/>
                <w:color w:val="0D0D0D"/>
                <w:sz w:val="20"/>
                <w:szCs w:val="20"/>
                <w:lang w:val="en-GB"/>
              </w:rPr>
            </w:pPr>
            <w:r>
              <w:rPr>
                <w:rFonts w:ascii="Times New Roman" w:hAnsi="Times New Roman"/>
                <w:color w:val="0D0D0D"/>
                <w:sz w:val="20"/>
                <w:szCs w:val="20"/>
                <w:lang w:val="en-GB"/>
              </w:rPr>
              <w:t>-0.</w:t>
            </w:r>
            <w:r w:rsidRPr="00500ABA">
              <w:rPr>
                <w:rFonts w:ascii="Times New Roman" w:hAnsi="Times New Roman"/>
                <w:color w:val="0D0D0D"/>
                <w:sz w:val="20"/>
                <w:szCs w:val="20"/>
                <w:lang w:val="en-GB"/>
              </w:rPr>
              <w:t>47***</w:t>
            </w:r>
          </w:p>
        </w:tc>
        <w:tc>
          <w:tcPr>
            <w:tcW w:w="670" w:type="pct"/>
          </w:tcPr>
          <w:p w14:paraId="5044A6DD" w14:textId="26B232CA" w:rsidR="008C6B4D" w:rsidRPr="00500ABA" w:rsidRDefault="008C6B4D" w:rsidP="006F6178">
            <w:pPr>
              <w:jc w:val="center"/>
              <w:rPr>
                <w:rFonts w:ascii="Times New Roman" w:hAnsi="Times New Roman"/>
                <w:color w:val="0D0D0D"/>
                <w:sz w:val="20"/>
                <w:szCs w:val="20"/>
                <w:lang w:val="en-GB"/>
              </w:rPr>
            </w:pPr>
            <w:r>
              <w:rPr>
                <w:rFonts w:ascii="Times New Roman" w:hAnsi="Times New Roman"/>
                <w:color w:val="0D0D0D"/>
                <w:sz w:val="20"/>
                <w:szCs w:val="20"/>
                <w:lang w:val="en-GB"/>
              </w:rPr>
              <w:t>-0.</w:t>
            </w:r>
            <w:r w:rsidRPr="00500ABA">
              <w:rPr>
                <w:rFonts w:ascii="Times New Roman" w:hAnsi="Times New Roman"/>
                <w:color w:val="0D0D0D"/>
                <w:sz w:val="20"/>
                <w:szCs w:val="20"/>
                <w:lang w:val="en-GB"/>
              </w:rPr>
              <w:t>69***</w:t>
            </w:r>
          </w:p>
        </w:tc>
        <w:tc>
          <w:tcPr>
            <w:tcW w:w="531" w:type="pct"/>
          </w:tcPr>
          <w:p w14:paraId="74C240E0" w14:textId="0041C039" w:rsidR="008C6B4D" w:rsidRPr="00500ABA" w:rsidRDefault="008C6B4D" w:rsidP="006F6178">
            <w:pPr>
              <w:jc w:val="center"/>
              <w:rPr>
                <w:rFonts w:ascii="Times New Roman" w:hAnsi="Times New Roman"/>
                <w:color w:val="0D0D0D"/>
                <w:sz w:val="20"/>
                <w:szCs w:val="20"/>
                <w:lang w:val="en-GB"/>
              </w:rPr>
            </w:pPr>
            <w:r>
              <w:rPr>
                <w:rFonts w:ascii="Times New Roman" w:hAnsi="Times New Roman"/>
                <w:color w:val="0D0D0D"/>
                <w:sz w:val="20"/>
                <w:szCs w:val="20"/>
                <w:lang w:val="en-GB"/>
              </w:rPr>
              <w:t>-</w:t>
            </w:r>
            <w:r w:rsidRPr="00500ABA">
              <w:rPr>
                <w:rFonts w:ascii="Times New Roman" w:hAnsi="Times New Roman"/>
                <w:color w:val="0D0D0D"/>
                <w:sz w:val="20"/>
                <w:szCs w:val="20"/>
                <w:lang w:val="en-GB"/>
              </w:rPr>
              <w:t>4</w:t>
            </w:r>
            <w:r>
              <w:rPr>
                <w:rFonts w:ascii="Times New Roman" w:hAnsi="Times New Roman"/>
                <w:color w:val="0D0D0D"/>
                <w:sz w:val="20"/>
                <w:szCs w:val="20"/>
                <w:lang w:val="en-GB"/>
              </w:rPr>
              <w:t>.</w:t>
            </w:r>
            <w:r w:rsidRPr="00500ABA">
              <w:rPr>
                <w:rFonts w:ascii="Times New Roman" w:hAnsi="Times New Roman"/>
                <w:color w:val="0D0D0D"/>
                <w:sz w:val="20"/>
                <w:szCs w:val="20"/>
                <w:lang w:val="en-GB"/>
              </w:rPr>
              <w:t>14</w:t>
            </w:r>
          </w:p>
        </w:tc>
        <w:tc>
          <w:tcPr>
            <w:tcW w:w="807" w:type="pct"/>
          </w:tcPr>
          <w:p w14:paraId="5B3FD459" w14:textId="51AB9FA0" w:rsidR="008C6B4D" w:rsidRPr="00500ABA" w:rsidRDefault="008C6B4D" w:rsidP="006F6178">
            <w:pPr>
              <w:jc w:val="center"/>
              <w:rPr>
                <w:rFonts w:ascii="Times New Roman" w:hAnsi="Times New Roman"/>
                <w:color w:val="0D0D0D"/>
                <w:sz w:val="20"/>
                <w:szCs w:val="20"/>
                <w:lang w:val="en-GB"/>
              </w:rPr>
            </w:pPr>
            <w:r>
              <w:rPr>
                <w:rFonts w:ascii="Times New Roman" w:hAnsi="Times New Roman"/>
                <w:color w:val="0D0D0D"/>
                <w:sz w:val="20"/>
                <w:szCs w:val="20"/>
                <w:lang w:val="en-GB"/>
              </w:rPr>
              <w:t>-</w:t>
            </w:r>
            <w:r w:rsidRPr="00500ABA">
              <w:rPr>
                <w:rFonts w:ascii="Times New Roman" w:hAnsi="Times New Roman"/>
                <w:color w:val="0D0D0D"/>
                <w:sz w:val="20"/>
                <w:szCs w:val="20"/>
                <w:lang w:val="en-GB"/>
              </w:rPr>
              <w:t>0</w:t>
            </w:r>
            <w:r>
              <w:rPr>
                <w:rFonts w:ascii="Times New Roman" w:hAnsi="Times New Roman"/>
                <w:color w:val="0D0D0D"/>
                <w:sz w:val="20"/>
                <w:szCs w:val="20"/>
                <w:lang w:val="en-GB"/>
              </w:rPr>
              <w:t>.</w:t>
            </w:r>
            <w:r w:rsidRPr="00500ABA">
              <w:rPr>
                <w:rFonts w:ascii="Times New Roman" w:hAnsi="Times New Roman"/>
                <w:color w:val="0D0D0D"/>
                <w:sz w:val="20"/>
                <w:szCs w:val="20"/>
                <w:lang w:val="en-GB"/>
              </w:rPr>
              <w:t>60***</w:t>
            </w:r>
          </w:p>
        </w:tc>
      </w:tr>
      <w:tr w:rsidR="008C6B4D" w:rsidRPr="00500ABA" w14:paraId="73D81787" w14:textId="77777777" w:rsidTr="00E81C60">
        <w:trPr>
          <w:trHeight w:hRule="exact" w:val="227"/>
          <w:jc w:val="center"/>
        </w:trPr>
        <w:tc>
          <w:tcPr>
            <w:tcW w:w="1031" w:type="pct"/>
          </w:tcPr>
          <w:p w14:paraId="4A43AC08" w14:textId="77777777" w:rsidR="008C6B4D" w:rsidRPr="00500ABA" w:rsidRDefault="008C6B4D" w:rsidP="006F6178">
            <w:pPr>
              <w:pStyle w:val="PlainText"/>
              <w:rPr>
                <w:rFonts w:ascii="Times New Roman" w:hAnsi="Times New Roman"/>
                <w:sz w:val="20"/>
                <w:szCs w:val="20"/>
                <w:lang w:eastAsia="en-US"/>
              </w:rPr>
            </w:pPr>
          </w:p>
        </w:tc>
        <w:tc>
          <w:tcPr>
            <w:tcW w:w="621" w:type="pct"/>
          </w:tcPr>
          <w:p w14:paraId="212B8AFF" w14:textId="601BCCD1" w:rsidR="008C6B4D" w:rsidRPr="00500ABA" w:rsidRDefault="008C6B4D" w:rsidP="006F6178">
            <w:pPr>
              <w:jc w:val="center"/>
              <w:rPr>
                <w:rFonts w:ascii="Times New Roman" w:hAnsi="Times New Roman"/>
                <w:color w:val="0D0D0D"/>
                <w:sz w:val="20"/>
                <w:szCs w:val="20"/>
                <w:lang w:val="en-GB"/>
              </w:rPr>
            </w:pPr>
            <w:r>
              <w:rPr>
                <w:rFonts w:ascii="Times New Roman" w:hAnsi="Times New Roman"/>
                <w:color w:val="0D0D0D"/>
                <w:sz w:val="20"/>
                <w:szCs w:val="20"/>
                <w:lang w:val="en-GB"/>
              </w:rPr>
              <w:t>(0.</w:t>
            </w:r>
            <w:r w:rsidRPr="00500ABA">
              <w:rPr>
                <w:rFonts w:ascii="Times New Roman" w:hAnsi="Times New Roman"/>
                <w:color w:val="0D0D0D"/>
                <w:sz w:val="20"/>
                <w:szCs w:val="20"/>
                <w:lang w:val="en-GB"/>
              </w:rPr>
              <w:t>109)</w:t>
            </w:r>
          </w:p>
        </w:tc>
        <w:tc>
          <w:tcPr>
            <w:tcW w:w="645" w:type="pct"/>
          </w:tcPr>
          <w:p w14:paraId="1E80152E" w14:textId="58C5BDBC" w:rsidR="008C6B4D" w:rsidRPr="00500ABA" w:rsidRDefault="008C6B4D" w:rsidP="006F6178">
            <w:pPr>
              <w:jc w:val="center"/>
              <w:rPr>
                <w:rFonts w:ascii="Times New Roman" w:hAnsi="Times New Roman"/>
                <w:color w:val="0D0D0D"/>
                <w:sz w:val="20"/>
                <w:szCs w:val="20"/>
                <w:lang w:val="en-GB"/>
              </w:rPr>
            </w:pPr>
            <w:r>
              <w:rPr>
                <w:rFonts w:ascii="Times New Roman" w:hAnsi="Times New Roman"/>
                <w:color w:val="0D0D0D"/>
                <w:sz w:val="20"/>
                <w:szCs w:val="20"/>
                <w:lang w:val="en-GB"/>
              </w:rPr>
              <w:t>(</w:t>
            </w:r>
            <w:r w:rsidRPr="00500ABA">
              <w:rPr>
                <w:rFonts w:ascii="Times New Roman" w:hAnsi="Times New Roman"/>
                <w:color w:val="0D0D0D"/>
                <w:sz w:val="20"/>
                <w:szCs w:val="20"/>
                <w:lang w:val="en-GB"/>
              </w:rPr>
              <w:t>0</w:t>
            </w:r>
            <w:r>
              <w:rPr>
                <w:rFonts w:ascii="Times New Roman" w:hAnsi="Times New Roman"/>
                <w:color w:val="0D0D0D"/>
                <w:sz w:val="20"/>
                <w:szCs w:val="20"/>
                <w:lang w:val="en-GB"/>
              </w:rPr>
              <w:t>.</w:t>
            </w:r>
            <w:r w:rsidRPr="00500ABA">
              <w:rPr>
                <w:rFonts w:ascii="Times New Roman" w:hAnsi="Times New Roman"/>
                <w:color w:val="0D0D0D"/>
                <w:sz w:val="20"/>
                <w:szCs w:val="20"/>
                <w:lang w:val="en-GB"/>
              </w:rPr>
              <w:t>808)</w:t>
            </w:r>
          </w:p>
        </w:tc>
        <w:tc>
          <w:tcPr>
            <w:tcW w:w="695" w:type="pct"/>
          </w:tcPr>
          <w:p w14:paraId="32B9568F" w14:textId="5DDFA85F" w:rsidR="008C6B4D" w:rsidRPr="00500ABA" w:rsidRDefault="008C6B4D" w:rsidP="006F6178">
            <w:pPr>
              <w:jc w:val="center"/>
              <w:rPr>
                <w:rFonts w:ascii="Times New Roman" w:hAnsi="Times New Roman"/>
                <w:color w:val="0D0D0D"/>
                <w:sz w:val="20"/>
                <w:szCs w:val="20"/>
                <w:lang w:val="en-GB"/>
              </w:rPr>
            </w:pPr>
            <w:r>
              <w:rPr>
                <w:rFonts w:ascii="Times New Roman" w:hAnsi="Times New Roman"/>
                <w:color w:val="0D0D0D"/>
                <w:sz w:val="20"/>
                <w:szCs w:val="20"/>
                <w:lang w:val="en-GB"/>
              </w:rPr>
              <w:t>(</w:t>
            </w:r>
            <w:r w:rsidRPr="00500ABA">
              <w:rPr>
                <w:rFonts w:ascii="Times New Roman" w:hAnsi="Times New Roman"/>
                <w:color w:val="0D0D0D"/>
                <w:sz w:val="20"/>
                <w:szCs w:val="20"/>
                <w:lang w:val="en-GB"/>
              </w:rPr>
              <w:t>0</w:t>
            </w:r>
            <w:r>
              <w:rPr>
                <w:rFonts w:ascii="Times New Roman" w:hAnsi="Times New Roman"/>
                <w:color w:val="0D0D0D"/>
                <w:sz w:val="20"/>
                <w:szCs w:val="20"/>
                <w:lang w:val="en-GB"/>
              </w:rPr>
              <w:t>.</w:t>
            </w:r>
            <w:r w:rsidRPr="00500ABA">
              <w:rPr>
                <w:rFonts w:ascii="Times New Roman" w:hAnsi="Times New Roman"/>
                <w:color w:val="0D0D0D"/>
                <w:sz w:val="20"/>
                <w:szCs w:val="20"/>
                <w:lang w:val="en-GB"/>
              </w:rPr>
              <w:t>111)</w:t>
            </w:r>
          </w:p>
        </w:tc>
        <w:tc>
          <w:tcPr>
            <w:tcW w:w="670" w:type="pct"/>
          </w:tcPr>
          <w:p w14:paraId="0B3A856B" w14:textId="1661F569" w:rsidR="008C6B4D" w:rsidRPr="00500ABA" w:rsidRDefault="008C6B4D" w:rsidP="006F6178">
            <w:pPr>
              <w:jc w:val="center"/>
              <w:rPr>
                <w:rFonts w:ascii="Times New Roman" w:hAnsi="Times New Roman"/>
                <w:color w:val="0D0D0D"/>
                <w:sz w:val="20"/>
                <w:szCs w:val="20"/>
                <w:lang w:val="en-GB"/>
              </w:rPr>
            </w:pPr>
            <w:r>
              <w:rPr>
                <w:rFonts w:ascii="Times New Roman" w:hAnsi="Times New Roman"/>
                <w:color w:val="0D0D0D"/>
                <w:sz w:val="20"/>
                <w:szCs w:val="20"/>
                <w:lang w:val="en-GB"/>
              </w:rPr>
              <w:t>(</w:t>
            </w:r>
            <w:r w:rsidRPr="00500ABA">
              <w:rPr>
                <w:rFonts w:ascii="Times New Roman" w:hAnsi="Times New Roman"/>
                <w:color w:val="0D0D0D"/>
                <w:sz w:val="20"/>
                <w:szCs w:val="20"/>
                <w:lang w:val="en-GB"/>
              </w:rPr>
              <w:t>0</w:t>
            </w:r>
            <w:r>
              <w:rPr>
                <w:rFonts w:ascii="Times New Roman" w:hAnsi="Times New Roman"/>
                <w:color w:val="0D0D0D"/>
                <w:sz w:val="20"/>
                <w:szCs w:val="20"/>
                <w:lang w:val="en-GB"/>
              </w:rPr>
              <w:t>.</w:t>
            </w:r>
            <w:r w:rsidRPr="00500ABA">
              <w:rPr>
                <w:rFonts w:ascii="Times New Roman" w:hAnsi="Times New Roman"/>
                <w:color w:val="0D0D0D"/>
                <w:sz w:val="20"/>
                <w:szCs w:val="20"/>
                <w:lang w:val="en-GB"/>
              </w:rPr>
              <w:t>234)</w:t>
            </w:r>
          </w:p>
        </w:tc>
        <w:tc>
          <w:tcPr>
            <w:tcW w:w="531" w:type="pct"/>
          </w:tcPr>
          <w:p w14:paraId="5F1D08B3" w14:textId="18913E85" w:rsidR="008C6B4D" w:rsidRPr="00500ABA" w:rsidRDefault="008C6B4D" w:rsidP="006F6178">
            <w:pPr>
              <w:jc w:val="center"/>
              <w:rPr>
                <w:rFonts w:ascii="Times New Roman" w:hAnsi="Times New Roman"/>
                <w:color w:val="0D0D0D"/>
                <w:sz w:val="20"/>
                <w:szCs w:val="20"/>
                <w:lang w:val="en-GB"/>
              </w:rPr>
            </w:pPr>
            <w:r>
              <w:rPr>
                <w:rFonts w:ascii="Times New Roman" w:hAnsi="Times New Roman"/>
                <w:color w:val="0D0D0D"/>
                <w:sz w:val="20"/>
                <w:szCs w:val="20"/>
                <w:lang w:val="en-GB"/>
              </w:rPr>
              <w:t>(</w:t>
            </w:r>
            <w:r w:rsidRPr="00500ABA">
              <w:rPr>
                <w:rFonts w:ascii="Times New Roman" w:hAnsi="Times New Roman"/>
                <w:color w:val="0D0D0D"/>
                <w:sz w:val="20"/>
                <w:szCs w:val="20"/>
                <w:lang w:val="en-GB"/>
              </w:rPr>
              <w:t>2</w:t>
            </w:r>
            <w:r>
              <w:rPr>
                <w:rFonts w:ascii="Times New Roman" w:hAnsi="Times New Roman"/>
                <w:color w:val="0D0D0D"/>
                <w:sz w:val="20"/>
                <w:szCs w:val="20"/>
                <w:lang w:val="en-GB"/>
              </w:rPr>
              <w:t>.</w:t>
            </w:r>
            <w:r w:rsidRPr="00500ABA">
              <w:rPr>
                <w:rFonts w:ascii="Times New Roman" w:hAnsi="Times New Roman"/>
                <w:color w:val="0D0D0D"/>
                <w:sz w:val="20"/>
                <w:szCs w:val="20"/>
                <w:lang w:val="en-GB"/>
              </w:rPr>
              <w:t>57)</w:t>
            </w:r>
          </w:p>
        </w:tc>
        <w:tc>
          <w:tcPr>
            <w:tcW w:w="807" w:type="pct"/>
          </w:tcPr>
          <w:p w14:paraId="77E3A905" w14:textId="0061EF53" w:rsidR="008C6B4D" w:rsidRPr="00500ABA" w:rsidRDefault="008C6B4D" w:rsidP="006F6178">
            <w:pPr>
              <w:jc w:val="center"/>
              <w:rPr>
                <w:rFonts w:ascii="Times New Roman" w:hAnsi="Times New Roman"/>
                <w:color w:val="0D0D0D"/>
                <w:sz w:val="20"/>
                <w:szCs w:val="20"/>
                <w:lang w:val="en-GB"/>
              </w:rPr>
            </w:pPr>
            <w:r>
              <w:rPr>
                <w:rFonts w:ascii="Times New Roman" w:hAnsi="Times New Roman"/>
                <w:color w:val="0D0D0D"/>
                <w:sz w:val="20"/>
                <w:szCs w:val="20"/>
                <w:lang w:val="en-GB"/>
              </w:rPr>
              <w:t>(</w:t>
            </w:r>
            <w:r w:rsidRPr="00500ABA">
              <w:rPr>
                <w:rFonts w:ascii="Times New Roman" w:hAnsi="Times New Roman"/>
                <w:color w:val="0D0D0D"/>
                <w:sz w:val="20"/>
                <w:szCs w:val="20"/>
                <w:lang w:val="en-GB"/>
              </w:rPr>
              <w:t>0</w:t>
            </w:r>
            <w:r>
              <w:rPr>
                <w:rFonts w:ascii="Times New Roman" w:hAnsi="Times New Roman"/>
                <w:color w:val="0D0D0D"/>
                <w:sz w:val="20"/>
                <w:szCs w:val="20"/>
                <w:lang w:val="en-GB"/>
              </w:rPr>
              <w:t>.</w:t>
            </w:r>
            <w:r w:rsidRPr="00500ABA">
              <w:rPr>
                <w:rFonts w:ascii="Times New Roman" w:hAnsi="Times New Roman"/>
                <w:color w:val="0D0D0D"/>
                <w:sz w:val="20"/>
                <w:szCs w:val="20"/>
                <w:lang w:val="en-GB"/>
              </w:rPr>
              <w:t>233)</w:t>
            </w:r>
          </w:p>
        </w:tc>
      </w:tr>
      <w:tr w:rsidR="008C6B4D" w:rsidRPr="00500ABA" w14:paraId="46C61E0A" w14:textId="77777777" w:rsidTr="00E81C60">
        <w:trPr>
          <w:trHeight w:hRule="exact" w:val="227"/>
          <w:jc w:val="center"/>
        </w:trPr>
        <w:tc>
          <w:tcPr>
            <w:tcW w:w="1031" w:type="pct"/>
          </w:tcPr>
          <w:p w14:paraId="440B99D8"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Intangible assets ratio</w:t>
            </w:r>
            <w:r w:rsidRPr="00500ABA">
              <w:rPr>
                <w:rFonts w:ascii="Times New Roman" w:hAnsi="Times New Roman"/>
                <w:sz w:val="20"/>
                <w:szCs w:val="20"/>
                <w:vertAlign w:val="subscript"/>
                <w:lang w:eastAsia="en-US"/>
              </w:rPr>
              <w:t>t-1</w:t>
            </w:r>
          </w:p>
        </w:tc>
        <w:tc>
          <w:tcPr>
            <w:tcW w:w="621" w:type="pct"/>
          </w:tcPr>
          <w:p w14:paraId="0C19BA6E"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1.149***</w:t>
            </w:r>
          </w:p>
        </w:tc>
        <w:tc>
          <w:tcPr>
            <w:tcW w:w="645" w:type="pct"/>
          </w:tcPr>
          <w:p w14:paraId="5211C1F6"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0.428</w:t>
            </w:r>
          </w:p>
        </w:tc>
        <w:tc>
          <w:tcPr>
            <w:tcW w:w="695" w:type="pct"/>
          </w:tcPr>
          <w:p w14:paraId="0E4AD675"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0.754**</w:t>
            </w:r>
          </w:p>
        </w:tc>
        <w:tc>
          <w:tcPr>
            <w:tcW w:w="670" w:type="pct"/>
          </w:tcPr>
          <w:p w14:paraId="6812030B"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0.608</w:t>
            </w:r>
          </w:p>
        </w:tc>
        <w:tc>
          <w:tcPr>
            <w:tcW w:w="531" w:type="pct"/>
          </w:tcPr>
          <w:p w14:paraId="160BB436"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0.0731</w:t>
            </w:r>
          </w:p>
        </w:tc>
        <w:tc>
          <w:tcPr>
            <w:tcW w:w="807" w:type="pct"/>
          </w:tcPr>
          <w:p w14:paraId="5A0D2EB8"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0.372</w:t>
            </w:r>
          </w:p>
        </w:tc>
      </w:tr>
      <w:tr w:rsidR="008C6B4D" w:rsidRPr="00500ABA" w14:paraId="167B832C" w14:textId="77777777" w:rsidTr="00E81C60">
        <w:trPr>
          <w:trHeight w:hRule="exact" w:val="227"/>
          <w:jc w:val="center"/>
        </w:trPr>
        <w:tc>
          <w:tcPr>
            <w:tcW w:w="1031" w:type="pct"/>
          </w:tcPr>
          <w:p w14:paraId="397B2D44" w14:textId="77777777" w:rsidR="008C6B4D" w:rsidRPr="00500ABA" w:rsidRDefault="008C6B4D" w:rsidP="006F6178">
            <w:pPr>
              <w:pStyle w:val="PlainText"/>
              <w:rPr>
                <w:rFonts w:ascii="Times New Roman" w:hAnsi="Times New Roman"/>
                <w:sz w:val="20"/>
                <w:szCs w:val="20"/>
                <w:lang w:eastAsia="en-US"/>
              </w:rPr>
            </w:pPr>
          </w:p>
        </w:tc>
        <w:tc>
          <w:tcPr>
            <w:tcW w:w="621" w:type="pct"/>
          </w:tcPr>
          <w:p w14:paraId="4584560E"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(0.281)</w:t>
            </w:r>
          </w:p>
        </w:tc>
        <w:tc>
          <w:tcPr>
            <w:tcW w:w="645" w:type="pct"/>
          </w:tcPr>
          <w:p w14:paraId="00E63473"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(0.817)</w:t>
            </w:r>
          </w:p>
        </w:tc>
        <w:tc>
          <w:tcPr>
            <w:tcW w:w="695" w:type="pct"/>
          </w:tcPr>
          <w:p w14:paraId="1A76DFB2"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(0.347)</w:t>
            </w:r>
          </w:p>
        </w:tc>
        <w:tc>
          <w:tcPr>
            <w:tcW w:w="670" w:type="pct"/>
          </w:tcPr>
          <w:p w14:paraId="5D7060D1"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(0.495)</w:t>
            </w:r>
          </w:p>
        </w:tc>
        <w:tc>
          <w:tcPr>
            <w:tcW w:w="531" w:type="pct"/>
          </w:tcPr>
          <w:p w14:paraId="3B3F1D43"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(1.923)</w:t>
            </w:r>
          </w:p>
        </w:tc>
        <w:tc>
          <w:tcPr>
            <w:tcW w:w="807" w:type="pct"/>
          </w:tcPr>
          <w:p w14:paraId="7F5261B6"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(0.548)</w:t>
            </w:r>
          </w:p>
        </w:tc>
      </w:tr>
      <w:tr w:rsidR="008C6B4D" w:rsidRPr="00500ABA" w14:paraId="785D6C52" w14:textId="77777777" w:rsidTr="00E81C60">
        <w:trPr>
          <w:trHeight w:hRule="exact" w:val="227"/>
          <w:jc w:val="center"/>
        </w:trPr>
        <w:tc>
          <w:tcPr>
            <w:tcW w:w="1031" w:type="pct"/>
          </w:tcPr>
          <w:p w14:paraId="1B63F2CC"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Average wage</w:t>
            </w:r>
            <w:r w:rsidRPr="00500ABA">
              <w:rPr>
                <w:rFonts w:ascii="Times New Roman" w:hAnsi="Times New Roman"/>
                <w:sz w:val="20"/>
                <w:szCs w:val="20"/>
                <w:vertAlign w:val="subscript"/>
                <w:lang w:eastAsia="en-US"/>
              </w:rPr>
              <w:t>t-1</w:t>
            </w:r>
          </w:p>
        </w:tc>
        <w:tc>
          <w:tcPr>
            <w:tcW w:w="621" w:type="pct"/>
          </w:tcPr>
          <w:p w14:paraId="64663E58"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0.00152</w:t>
            </w:r>
          </w:p>
        </w:tc>
        <w:tc>
          <w:tcPr>
            <w:tcW w:w="645" w:type="pct"/>
          </w:tcPr>
          <w:p w14:paraId="4172A5B0"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0.00628</w:t>
            </w:r>
          </w:p>
        </w:tc>
        <w:tc>
          <w:tcPr>
            <w:tcW w:w="695" w:type="pct"/>
          </w:tcPr>
          <w:p w14:paraId="664B241B"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0.00330*</w:t>
            </w:r>
          </w:p>
        </w:tc>
        <w:tc>
          <w:tcPr>
            <w:tcW w:w="670" w:type="pct"/>
          </w:tcPr>
          <w:p w14:paraId="6BB51179"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-0.00680**</w:t>
            </w:r>
          </w:p>
        </w:tc>
        <w:tc>
          <w:tcPr>
            <w:tcW w:w="531" w:type="pct"/>
          </w:tcPr>
          <w:p w14:paraId="1C6C3DDA"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0.00903</w:t>
            </w:r>
          </w:p>
        </w:tc>
        <w:tc>
          <w:tcPr>
            <w:tcW w:w="807" w:type="pct"/>
          </w:tcPr>
          <w:p w14:paraId="7F8DA770"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-0.00793***</w:t>
            </w:r>
          </w:p>
        </w:tc>
      </w:tr>
      <w:tr w:rsidR="008C6B4D" w:rsidRPr="00500ABA" w14:paraId="58B6C770" w14:textId="77777777" w:rsidTr="00E81C60">
        <w:trPr>
          <w:trHeight w:hRule="exact" w:val="227"/>
          <w:jc w:val="center"/>
        </w:trPr>
        <w:tc>
          <w:tcPr>
            <w:tcW w:w="1031" w:type="pct"/>
          </w:tcPr>
          <w:p w14:paraId="331170B6" w14:textId="77777777" w:rsidR="008C6B4D" w:rsidRPr="00500ABA" w:rsidRDefault="008C6B4D" w:rsidP="006F6178">
            <w:pPr>
              <w:pStyle w:val="PlainText"/>
              <w:rPr>
                <w:rFonts w:ascii="Times New Roman" w:hAnsi="Times New Roman"/>
                <w:sz w:val="20"/>
                <w:szCs w:val="20"/>
                <w:lang w:eastAsia="en-US"/>
              </w:rPr>
            </w:pPr>
          </w:p>
        </w:tc>
        <w:tc>
          <w:tcPr>
            <w:tcW w:w="621" w:type="pct"/>
          </w:tcPr>
          <w:p w14:paraId="3F1DD7C0"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(0.00174)</w:t>
            </w:r>
          </w:p>
        </w:tc>
        <w:tc>
          <w:tcPr>
            <w:tcW w:w="645" w:type="pct"/>
          </w:tcPr>
          <w:p w14:paraId="76EAAE39"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(0.00522)</w:t>
            </w:r>
          </w:p>
        </w:tc>
        <w:tc>
          <w:tcPr>
            <w:tcW w:w="695" w:type="pct"/>
          </w:tcPr>
          <w:p w14:paraId="242AB9DE"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(0.00187)</w:t>
            </w:r>
          </w:p>
        </w:tc>
        <w:tc>
          <w:tcPr>
            <w:tcW w:w="670" w:type="pct"/>
          </w:tcPr>
          <w:p w14:paraId="1629488D"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(0.00275)</w:t>
            </w:r>
          </w:p>
        </w:tc>
        <w:tc>
          <w:tcPr>
            <w:tcW w:w="531" w:type="pct"/>
          </w:tcPr>
          <w:p w14:paraId="48D106F7"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(0.0108)</w:t>
            </w:r>
          </w:p>
        </w:tc>
        <w:tc>
          <w:tcPr>
            <w:tcW w:w="807" w:type="pct"/>
          </w:tcPr>
          <w:p w14:paraId="1604FEF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(0.00294)</w:t>
            </w:r>
          </w:p>
        </w:tc>
      </w:tr>
      <w:tr w:rsidR="008C6B4D" w:rsidRPr="00500ABA" w14:paraId="1A9C5DF8" w14:textId="77777777" w:rsidTr="00E81C60">
        <w:trPr>
          <w:trHeight w:hRule="exact" w:val="227"/>
          <w:jc w:val="center"/>
        </w:trPr>
        <w:tc>
          <w:tcPr>
            <w:tcW w:w="1031" w:type="pct"/>
          </w:tcPr>
          <w:p w14:paraId="770DEEDF"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Cash flow</w:t>
            </w:r>
            <w:r w:rsidRPr="00500ABA">
              <w:rPr>
                <w:rFonts w:ascii="Times New Roman" w:hAnsi="Times New Roman"/>
                <w:sz w:val="20"/>
                <w:szCs w:val="20"/>
                <w:vertAlign w:val="subscript"/>
                <w:lang w:eastAsia="en-US"/>
              </w:rPr>
              <w:t>t-1</w:t>
            </w:r>
          </w:p>
        </w:tc>
        <w:tc>
          <w:tcPr>
            <w:tcW w:w="621" w:type="pct"/>
          </w:tcPr>
          <w:p w14:paraId="6C91E362" w14:textId="1BF286AD" w:rsidR="008C6B4D" w:rsidRPr="00500ABA" w:rsidRDefault="008C6B4D" w:rsidP="008C6B4D">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w:t>
            </w:r>
            <w:r>
              <w:rPr>
                <w:rFonts w:ascii="Times New Roman" w:hAnsi="Times New Roman"/>
                <w:color w:val="0D0D0D"/>
                <w:sz w:val="20"/>
                <w:szCs w:val="20"/>
                <w:lang w:val="en-GB"/>
              </w:rPr>
              <w:t>0.0082</w:t>
            </w:r>
          </w:p>
        </w:tc>
        <w:tc>
          <w:tcPr>
            <w:tcW w:w="645" w:type="pct"/>
          </w:tcPr>
          <w:p w14:paraId="33CD28E7" w14:textId="40D89BB5" w:rsidR="008C6B4D" w:rsidRPr="00500ABA" w:rsidRDefault="008C6B4D">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w:t>
            </w:r>
            <w:r>
              <w:rPr>
                <w:rFonts w:ascii="Times New Roman" w:hAnsi="Times New Roman"/>
                <w:color w:val="0D0D0D"/>
                <w:sz w:val="20"/>
                <w:szCs w:val="20"/>
                <w:lang w:val="en-GB"/>
              </w:rPr>
              <w:t>0.00</w:t>
            </w:r>
            <w:r w:rsidRPr="00500ABA">
              <w:rPr>
                <w:rFonts w:ascii="Times New Roman" w:hAnsi="Times New Roman"/>
                <w:color w:val="0D0D0D"/>
                <w:sz w:val="20"/>
                <w:szCs w:val="20"/>
                <w:lang w:val="en-GB"/>
              </w:rPr>
              <w:t>6</w:t>
            </w:r>
            <w:r>
              <w:rPr>
                <w:rFonts w:ascii="Times New Roman" w:hAnsi="Times New Roman"/>
                <w:color w:val="0D0D0D"/>
                <w:sz w:val="20"/>
                <w:szCs w:val="20"/>
                <w:lang w:val="en-GB"/>
              </w:rPr>
              <w:t>3</w:t>
            </w:r>
          </w:p>
        </w:tc>
        <w:tc>
          <w:tcPr>
            <w:tcW w:w="695" w:type="pct"/>
          </w:tcPr>
          <w:p w14:paraId="60A6FAF6" w14:textId="6448D338" w:rsidR="008C6B4D" w:rsidRPr="00500ABA" w:rsidRDefault="008C6B4D">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w:t>
            </w:r>
            <w:r>
              <w:rPr>
                <w:rFonts w:ascii="Times New Roman" w:hAnsi="Times New Roman"/>
                <w:color w:val="0D0D0D"/>
                <w:sz w:val="20"/>
                <w:szCs w:val="20"/>
                <w:lang w:val="en-GB"/>
              </w:rPr>
              <w:t>0.0</w:t>
            </w:r>
            <w:r w:rsidRPr="00500ABA">
              <w:rPr>
                <w:rFonts w:ascii="Times New Roman" w:hAnsi="Times New Roman"/>
                <w:color w:val="0D0D0D"/>
                <w:sz w:val="20"/>
                <w:szCs w:val="20"/>
                <w:lang w:val="en-GB"/>
              </w:rPr>
              <w:t>114</w:t>
            </w:r>
          </w:p>
        </w:tc>
        <w:tc>
          <w:tcPr>
            <w:tcW w:w="670" w:type="pct"/>
          </w:tcPr>
          <w:p w14:paraId="00F68F6E" w14:textId="0D58A3EC" w:rsidR="008C6B4D" w:rsidRPr="00500ABA" w:rsidRDefault="008C6B4D">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w:t>
            </w:r>
            <w:r>
              <w:rPr>
                <w:rFonts w:ascii="Times New Roman" w:hAnsi="Times New Roman"/>
                <w:color w:val="0D0D0D"/>
                <w:sz w:val="20"/>
                <w:szCs w:val="20"/>
                <w:lang w:val="en-GB"/>
              </w:rPr>
              <w:t>0.02</w:t>
            </w:r>
            <w:r w:rsidRPr="00500ABA">
              <w:rPr>
                <w:rFonts w:ascii="Times New Roman" w:hAnsi="Times New Roman"/>
                <w:color w:val="0D0D0D"/>
                <w:sz w:val="20"/>
                <w:szCs w:val="20"/>
                <w:lang w:val="en-GB"/>
              </w:rPr>
              <w:t>8</w:t>
            </w:r>
            <w:r>
              <w:rPr>
                <w:rFonts w:ascii="Times New Roman" w:hAnsi="Times New Roman"/>
                <w:color w:val="0D0D0D"/>
                <w:sz w:val="20"/>
                <w:szCs w:val="20"/>
                <w:lang w:val="en-GB"/>
              </w:rPr>
              <w:t>9</w:t>
            </w:r>
            <w:r w:rsidRPr="00500ABA">
              <w:rPr>
                <w:rFonts w:ascii="Times New Roman" w:hAnsi="Times New Roman"/>
                <w:color w:val="0D0D0D"/>
                <w:sz w:val="20"/>
                <w:szCs w:val="20"/>
                <w:lang w:val="en-GB"/>
              </w:rPr>
              <w:t>**</w:t>
            </w:r>
          </w:p>
        </w:tc>
        <w:tc>
          <w:tcPr>
            <w:tcW w:w="531" w:type="pct"/>
          </w:tcPr>
          <w:p w14:paraId="0DE91D32" w14:textId="5AE8816D" w:rsidR="008C6B4D" w:rsidRPr="00500ABA" w:rsidRDefault="008C6B4D" w:rsidP="006F6178">
            <w:pPr>
              <w:jc w:val="center"/>
              <w:rPr>
                <w:rFonts w:ascii="Times New Roman" w:hAnsi="Times New Roman"/>
                <w:color w:val="0D0D0D"/>
                <w:sz w:val="20"/>
                <w:szCs w:val="20"/>
                <w:lang w:val="en-GB"/>
              </w:rPr>
            </w:pPr>
            <w:r>
              <w:rPr>
                <w:rFonts w:ascii="Times New Roman" w:hAnsi="Times New Roman"/>
                <w:color w:val="0D0D0D"/>
                <w:sz w:val="20"/>
                <w:szCs w:val="20"/>
                <w:lang w:val="en-GB"/>
              </w:rPr>
              <w:t>-</w:t>
            </w:r>
            <w:r w:rsidRPr="00500ABA">
              <w:rPr>
                <w:rFonts w:ascii="Times New Roman" w:hAnsi="Times New Roman"/>
                <w:color w:val="0D0D0D"/>
                <w:sz w:val="20"/>
                <w:szCs w:val="20"/>
                <w:lang w:val="en-GB"/>
              </w:rPr>
              <w:t>0</w:t>
            </w:r>
            <w:r>
              <w:rPr>
                <w:rFonts w:ascii="Times New Roman" w:hAnsi="Times New Roman"/>
                <w:color w:val="0D0D0D"/>
                <w:sz w:val="20"/>
                <w:szCs w:val="20"/>
                <w:lang w:val="en-GB"/>
              </w:rPr>
              <w:t>.</w:t>
            </w:r>
            <w:r w:rsidRPr="00500ABA">
              <w:rPr>
                <w:rFonts w:ascii="Times New Roman" w:hAnsi="Times New Roman"/>
                <w:color w:val="0D0D0D"/>
                <w:sz w:val="20"/>
                <w:szCs w:val="20"/>
                <w:lang w:val="en-GB"/>
              </w:rPr>
              <w:t>137</w:t>
            </w:r>
          </w:p>
        </w:tc>
        <w:tc>
          <w:tcPr>
            <w:tcW w:w="807" w:type="pct"/>
          </w:tcPr>
          <w:p w14:paraId="4311BD6A" w14:textId="743C33D1" w:rsidR="008C6B4D" w:rsidRPr="00500ABA" w:rsidRDefault="008C6B4D">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w:t>
            </w:r>
            <w:r>
              <w:rPr>
                <w:rFonts w:ascii="Times New Roman" w:hAnsi="Times New Roman"/>
                <w:color w:val="0D0D0D"/>
                <w:sz w:val="20"/>
                <w:szCs w:val="20"/>
                <w:lang w:val="en-GB"/>
              </w:rPr>
              <w:t>0.029</w:t>
            </w:r>
            <w:r w:rsidRPr="00500ABA">
              <w:rPr>
                <w:rFonts w:ascii="Times New Roman" w:hAnsi="Times New Roman"/>
                <w:color w:val="0D0D0D"/>
                <w:sz w:val="20"/>
                <w:szCs w:val="20"/>
                <w:lang w:val="en-GB"/>
              </w:rPr>
              <w:t>**</w:t>
            </w:r>
          </w:p>
        </w:tc>
      </w:tr>
      <w:tr w:rsidR="008C6B4D" w:rsidRPr="00500ABA" w14:paraId="7110076B" w14:textId="77777777" w:rsidTr="00E81C60">
        <w:trPr>
          <w:trHeight w:hRule="exact" w:val="227"/>
          <w:jc w:val="center"/>
        </w:trPr>
        <w:tc>
          <w:tcPr>
            <w:tcW w:w="1031" w:type="pct"/>
          </w:tcPr>
          <w:p w14:paraId="7BCDB5C7" w14:textId="77777777" w:rsidR="008C6B4D" w:rsidRPr="00500ABA" w:rsidRDefault="008C6B4D" w:rsidP="006F6178">
            <w:pPr>
              <w:pStyle w:val="PlainText"/>
              <w:rPr>
                <w:rFonts w:ascii="Times New Roman" w:hAnsi="Times New Roman"/>
                <w:sz w:val="20"/>
                <w:szCs w:val="20"/>
                <w:lang w:eastAsia="en-US"/>
              </w:rPr>
            </w:pPr>
          </w:p>
        </w:tc>
        <w:tc>
          <w:tcPr>
            <w:tcW w:w="621" w:type="pct"/>
          </w:tcPr>
          <w:p w14:paraId="1DC38676" w14:textId="128BFF29" w:rsidR="008C6B4D" w:rsidRPr="00500ABA" w:rsidRDefault="008C6B4D">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w:t>
            </w:r>
            <w:r w:rsidR="00C22763">
              <w:rPr>
                <w:rFonts w:ascii="Times New Roman" w:hAnsi="Times New Roman"/>
                <w:color w:val="0D0D0D"/>
                <w:sz w:val="20"/>
                <w:szCs w:val="20"/>
                <w:lang w:val="en-GB"/>
              </w:rPr>
              <w:t>0.011</w:t>
            </w:r>
            <w:r w:rsidRPr="00500ABA">
              <w:rPr>
                <w:rFonts w:ascii="Times New Roman" w:hAnsi="Times New Roman"/>
                <w:color w:val="0D0D0D"/>
                <w:sz w:val="20"/>
                <w:szCs w:val="20"/>
                <w:lang w:val="en-GB"/>
              </w:rPr>
              <w:t>)</w:t>
            </w:r>
          </w:p>
        </w:tc>
        <w:tc>
          <w:tcPr>
            <w:tcW w:w="645" w:type="pct"/>
          </w:tcPr>
          <w:p w14:paraId="710A1762" w14:textId="5BD8B28E" w:rsidR="008C6B4D" w:rsidRPr="00500ABA" w:rsidRDefault="008C6B4D">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w:t>
            </w:r>
            <w:r w:rsidR="00C22763">
              <w:rPr>
                <w:rFonts w:ascii="Times New Roman" w:hAnsi="Times New Roman"/>
                <w:color w:val="0D0D0D"/>
                <w:sz w:val="20"/>
                <w:szCs w:val="20"/>
                <w:lang w:val="en-GB"/>
              </w:rPr>
              <w:t>0.0</w:t>
            </w:r>
            <w:r w:rsidRPr="00500ABA">
              <w:rPr>
                <w:rFonts w:ascii="Times New Roman" w:hAnsi="Times New Roman"/>
                <w:color w:val="0D0D0D"/>
                <w:sz w:val="20"/>
                <w:szCs w:val="20"/>
                <w:lang w:val="en-GB"/>
              </w:rPr>
              <w:t>618)</w:t>
            </w:r>
          </w:p>
        </w:tc>
        <w:tc>
          <w:tcPr>
            <w:tcW w:w="695" w:type="pct"/>
          </w:tcPr>
          <w:p w14:paraId="2B30057C" w14:textId="7886D6A5" w:rsidR="008C6B4D" w:rsidRPr="00500ABA" w:rsidRDefault="008C6B4D">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w:t>
            </w:r>
            <w:r>
              <w:rPr>
                <w:rFonts w:ascii="Times New Roman" w:hAnsi="Times New Roman"/>
                <w:color w:val="0D0D0D"/>
                <w:sz w:val="20"/>
                <w:szCs w:val="20"/>
                <w:lang w:val="en-GB"/>
              </w:rPr>
              <w:t>0.01</w:t>
            </w:r>
            <w:r w:rsidRPr="00500ABA">
              <w:rPr>
                <w:rFonts w:ascii="Times New Roman" w:hAnsi="Times New Roman"/>
                <w:color w:val="0D0D0D"/>
                <w:sz w:val="20"/>
                <w:szCs w:val="20"/>
                <w:lang w:val="en-GB"/>
              </w:rPr>
              <w:t>14)</w:t>
            </w:r>
          </w:p>
        </w:tc>
        <w:tc>
          <w:tcPr>
            <w:tcW w:w="670" w:type="pct"/>
          </w:tcPr>
          <w:p w14:paraId="6C4F3BB0" w14:textId="307F823F" w:rsidR="008C6B4D" w:rsidRPr="00500ABA" w:rsidRDefault="008C6B4D">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w:t>
            </w:r>
            <w:r>
              <w:rPr>
                <w:rFonts w:ascii="Times New Roman" w:hAnsi="Times New Roman"/>
                <w:color w:val="0D0D0D"/>
                <w:sz w:val="20"/>
                <w:szCs w:val="20"/>
                <w:lang w:val="en-GB"/>
              </w:rPr>
              <w:t>0.01</w:t>
            </w:r>
            <w:r w:rsidRPr="00500ABA">
              <w:rPr>
                <w:rFonts w:ascii="Times New Roman" w:hAnsi="Times New Roman"/>
                <w:color w:val="0D0D0D"/>
                <w:sz w:val="20"/>
                <w:szCs w:val="20"/>
                <w:lang w:val="en-GB"/>
              </w:rPr>
              <w:t>38)</w:t>
            </w:r>
          </w:p>
        </w:tc>
        <w:tc>
          <w:tcPr>
            <w:tcW w:w="531" w:type="pct"/>
          </w:tcPr>
          <w:p w14:paraId="36B1C061" w14:textId="294F26F0" w:rsidR="008C6B4D" w:rsidRPr="00500ABA" w:rsidRDefault="008C6B4D">
            <w:pPr>
              <w:jc w:val="center"/>
              <w:rPr>
                <w:rFonts w:ascii="Times New Roman" w:hAnsi="Times New Roman"/>
                <w:color w:val="0D0D0D"/>
                <w:sz w:val="20"/>
                <w:szCs w:val="20"/>
                <w:lang w:val="en-GB"/>
              </w:rPr>
            </w:pPr>
            <w:r>
              <w:rPr>
                <w:rFonts w:ascii="Times New Roman" w:hAnsi="Times New Roman"/>
                <w:color w:val="0D0D0D"/>
                <w:sz w:val="20"/>
                <w:szCs w:val="20"/>
                <w:lang w:val="en-GB"/>
              </w:rPr>
              <w:t>(0.093</w:t>
            </w:r>
            <w:r w:rsidRPr="00500ABA">
              <w:rPr>
                <w:rFonts w:ascii="Times New Roman" w:hAnsi="Times New Roman"/>
                <w:color w:val="0D0D0D"/>
                <w:sz w:val="20"/>
                <w:szCs w:val="20"/>
                <w:lang w:val="en-GB"/>
              </w:rPr>
              <w:t>)</w:t>
            </w:r>
          </w:p>
        </w:tc>
        <w:tc>
          <w:tcPr>
            <w:tcW w:w="807" w:type="pct"/>
          </w:tcPr>
          <w:p w14:paraId="5C2E2360" w14:textId="4BCA3559" w:rsidR="008C6B4D" w:rsidRPr="00500ABA" w:rsidRDefault="008C6B4D">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w:t>
            </w:r>
            <w:r>
              <w:rPr>
                <w:rFonts w:ascii="Times New Roman" w:hAnsi="Times New Roman"/>
                <w:color w:val="0D0D0D"/>
                <w:sz w:val="20"/>
                <w:szCs w:val="20"/>
                <w:lang w:val="en-GB"/>
              </w:rPr>
              <w:t>0.0</w:t>
            </w:r>
            <w:r w:rsidRPr="00500ABA">
              <w:rPr>
                <w:rFonts w:ascii="Times New Roman" w:hAnsi="Times New Roman"/>
                <w:color w:val="0D0D0D"/>
                <w:sz w:val="20"/>
                <w:szCs w:val="20"/>
                <w:lang w:val="en-GB"/>
              </w:rPr>
              <w:t>145)</w:t>
            </w:r>
          </w:p>
        </w:tc>
      </w:tr>
      <w:tr w:rsidR="008C6B4D" w:rsidRPr="00500ABA" w14:paraId="64D9477F" w14:textId="77777777" w:rsidTr="00E81C60">
        <w:trPr>
          <w:trHeight w:hRule="exact" w:val="227"/>
          <w:jc w:val="center"/>
        </w:trPr>
        <w:tc>
          <w:tcPr>
            <w:tcW w:w="1031" w:type="pct"/>
          </w:tcPr>
          <w:p w14:paraId="0EF98325"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Export</w:t>
            </w:r>
            <w:r w:rsidRPr="00500ABA">
              <w:rPr>
                <w:rFonts w:ascii="Times New Roman" w:hAnsi="Times New Roman"/>
                <w:sz w:val="20"/>
                <w:szCs w:val="20"/>
                <w:vertAlign w:val="subscript"/>
                <w:lang w:eastAsia="en-US"/>
              </w:rPr>
              <w:t>t-1</w:t>
            </w:r>
          </w:p>
        </w:tc>
        <w:tc>
          <w:tcPr>
            <w:tcW w:w="621" w:type="pct"/>
          </w:tcPr>
          <w:p w14:paraId="1528CBE1"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-0.00386</w:t>
            </w:r>
          </w:p>
        </w:tc>
        <w:tc>
          <w:tcPr>
            <w:tcW w:w="645" w:type="pct"/>
          </w:tcPr>
          <w:p w14:paraId="59223B5F"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-0.767***</w:t>
            </w:r>
          </w:p>
        </w:tc>
        <w:tc>
          <w:tcPr>
            <w:tcW w:w="695" w:type="pct"/>
          </w:tcPr>
          <w:p w14:paraId="114C940A"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0.0665</w:t>
            </w:r>
          </w:p>
        </w:tc>
        <w:tc>
          <w:tcPr>
            <w:tcW w:w="670" w:type="pct"/>
          </w:tcPr>
          <w:p w14:paraId="41D80605"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-0.127*</w:t>
            </w:r>
          </w:p>
        </w:tc>
        <w:tc>
          <w:tcPr>
            <w:tcW w:w="531" w:type="pct"/>
          </w:tcPr>
          <w:p w14:paraId="176BC51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-1.295***</w:t>
            </w:r>
          </w:p>
        </w:tc>
        <w:tc>
          <w:tcPr>
            <w:tcW w:w="807" w:type="pct"/>
          </w:tcPr>
          <w:p w14:paraId="1C758E1A"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-0.0421</w:t>
            </w:r>
          </w:p>
        </w:tc>
      </w:tr>
      <w:tr w:rsidR="008C6B4D" w:rsidRPr="00500ABA" w14:paraId="7DB11770" w14:textId="77777777" w:rsidTr="00E81C60">
        <w:trPr>
          <w:trHeight w:hRule="exact" w:val="227"/>
          <w:jc w:val="center"/>
        </w:trPr>
        <w:tc>
          <w:tcPr>
            <w:tcW w:w="1031" w:type="pct"/>
          </w:tcPr>
          <w:p w14:paraId="7E98BAFC" w14:textId="77777777" w:rsidR="008C6B4D" w:rsidRPr="00500ABA" w:rsidRDefault="008C6B4D" w:rsidP="006F6178">
            <w:pPr>
              <w:pStyle w:val="PlainText"/>
              <w:rPr>
                <w:rFonts w:ascii="Times New Roman" w:hAnsi="Times New Roman"/>
                <w:sz w:val="20"/>
                <w:szCs w:val="20"/>
                <w:lang w:eastAsia="en-US"/>
              </w:rPr>
            </w:pPr>
          </w:p>
        </w:tc>
        <w:tc>
          <w:tcPr>
            <w:tcW w:w="621" w:type="pct"/>
          </w:tcPr>
          <w:p w14:paraId="444A4C4F"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(0.0582)</w:t>
            </w:r>
          </w:p>
        </w:tc>
        <w:tc>
          <w:tcPr>
            <w:tcW w:w="645" w:type="pct"/>
          </w:tcPr>
          <w:p w14:paraId="715E48CA"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(0.274)</w:t>
            </w:r>
          </w:p>
        </w:tc>
        <w:tc>
          <w:tcPr>
            <w:tcW w:w="695" w:type="pct"/>
          </w:tcPr>
          <w:p w14:paraId="491B6245"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(0.0623)</w:t>
            </w:r>
          </w:p>
        </w:tc>
        <w:tc>
          <w:tcPr>
            <w:tcW w:w="670" w:type="pct"/>
          </w:tcPr>
          <w:p w14:paraId="3A95D8B1"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(0.0701)</w:t>
            </w:r>
          </w:p>
        </w:tc>
        <w:tc>
          <w:tcPr>
            <w:tcW w:w="531" w:type="pct"/>
          </w:tcPr>
          <w:p w14:paraId="21A6E029"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(0.344)</w:t>
            </w:r>
          </w:p>
        </w:tc>
        <w:tc>
          <w:tcPr>
            <w:tcW w:w="807" w:type="pct"/>
          </w:tcPr>
          <w:p w14:paraId="19F240EA"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(0.0731)</w:t>
            </w:r>
          </w:p>
        </w:tc>
      </w:tr>
      <w:tr w:rsidR="008C6B4D" w:rsidRPr="00500ABA" w14:paraId="0568C028" w14:textId="77777777" w:rsidTr="00E81C60">
        <w:trPr>
          <w:trHeight w:hRule="exact" w:val="227"/>
          <w:jc w:val="center"/>
        </w:trPr>
        <w:tc>
          <w:tcPr>
            <w:tcW w:w="1031" w:type="pct"/>
          </w:tcPr>
          <w:p w14:paraId="0DDD1A01"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MNE</w:t>
            </w:r>
          </w:p>
        </w:tc>
        <w:tc>
          <w:tcPr>
            <w:tcW w:w="621" w:type="pct"/>
          </w:tcPr>
          <w:p w14:paraId="763B44A5"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0.139</w:t>
            </w:r>
          </w:p>
        </w:tc>
        <w:tc>
          <w:tcPr>
            <w:tcW w:w="645" w:type="pct"/>
          </w:tcPr>
          <w:p w14:paraId="5AC55531"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0.245</w:t>
            </w:r>
          </w:p>
        </w:tc>
        <w:tc>
          <w:tcPr>
            <w:tcW w:w="695" w:type="pct"/>
          </w:tcPr>
          <w:p w14:paraId="5F621E54"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0.127</w:t>
            </w:r>
          </w:p>
        </w:tc>
        <w:tc>
          <w:tcPr>
            <w:tcW w:w="670" w:type="pct"/>
          </w:tcPr>
          <w:p w14:paraId="52325B13"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0.0326</w:t>
            </w:r>
          </w:p>
        </w:tc>
        <w:tc>
          <w:tcPr>
            <w:tcW w:w="531" w:type="pct"/>
          </w:tcPr>
          <w:p w14:paraId="70DCCA95"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-0.0521</w:t>
            </w:r>
          </w:p>
        </w:tc>
        <w:tc>
          <w:tcPr>
            <w:tcW w:w="807" w:type="pct"/>
          </w:tcPr>
          <w:p w14:paraId="6154986F"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0.0424</w:t>
            </w:r>
          </w:p>
        </w:tc>
      </w:tr>
      <w:tr w:rsidR="008C6B4D" w:rsidRPr="00500ABA" w14:paraId="1F91227E" w14:textId="77777777" w:rsidTr="00E81C60">
        <w:trPr>
          <w:trHeight w:hRule="exact" w:val="227"/>
          <w:jc w:val="center"/>
        </w:trPr>
        <w:tc>
          <w:tcPr>
            <w:tcW w:w="1031" w:type="pct"/>
          </w:tcPr>
          <w:p w14:paraId="1EA06C3D" w14:textId="77777777" w:rsidR="008C6B4D" w:rsidRPr="00500ABA" w:rsidRDefault="008C6B4D" w:rsidP="006F6178">
            <w:pPr>
              <w:pStyle w:val="PlainText"/>
              <w:rPr>
                <w:rFonts w:ascii="Times New Roman" w:hAnsi="Times New Roman"/>
                <w:sz w:val="20"/>
                <w:szCs w:val="20"/>
                <w:lang w:eastAsia="en-US"/>
              </w:rPr>
            </w:pPr>
          </w:p>
        </w:tc>
        <w:tc>
          <w:tcPr>
            <w:tcW w:w="621" w:type="pct"/>
          </w:tcPr>
          <w:p w14:paraId="0B65325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(0.120)</w:t>
            </w:r>
          </w:p>
        </w:tc>
        <w:tc>
          <w:tcPr>
            <w:tcW w:w="645" w:type="pct"/>
          </w:tcPr>
          <w:p w14:paraId="4449B0DD"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(0.737)</w:t>
            </w:r>
          </w:p>
        </w:tc>
        <w:tc>
          <w:tcPr>
            <w:tcW w:w="695" w:type="pct"/>
          </w:tcPr>
          <w:p w14:paraId="5A12E606"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(0.123)</w:t>
            </w:r>
          </w:p>
        </w:tc>
        <w:tc>
          <w:tcPr>
            <w:tcW w:w="670" w:type="pct"/>
          </w:tcPr>
          <w:p w14:paraId="220F68E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(0.125)</w:t>
            </w:r>
          </w:p>
        </w:tc>
        <w:tc>
          <w:tcPr>
            <w:tcW w:w="531" w:type="pct"/>
          </w:tcPr>
          <w:p w14:paraId="4438D90F"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(0.754)</w:t>
            </w:r>
          </w:p>
        </w:tc>
        <w:tc>
          <w:tcPr>
            <w:tcW w:w="807" w:type="pct"/>
          </w:tcPr>
          <w:p w14:paraId="53EBFE8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(0.127)</w:t>
            </w:r>
          </w:p>
        </w:tc>
      </w:tr>
      <w:tr w:rsidR="008C6B4D" w:rsidRPr="00500ABA" w14:paraId="6A068B08" w14:textId="77777777" w:rsidTr="00E81C60">
        <w:trPr>
          <w:trHeight w:hRule="exact" w:val="227"/>
          <w:jc w:val="center"/>
        </w:trPr>
        <w:tc>
          <w:tcPr>
            <w:tcW w:w="1031" w:type="pct"/>
          </w:tcPr>
          <w:p w14:paraId="7B42B1E6"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b/>
                <w:i/>
                <w:sz w:val="20"/>
                <w:szCs w:val="20"/>
                <w:lang w:eastAsia="en-US"/>
              </w:rPr>
              <w:t>State dependence</w:t>
            </w:r>
          </w:p>
        </w:tc>
        <w:tc>
          <w:tcPr>
            <w:tcW w:w="621" w:type="pct"/>
          </w:tcPr>
          <w:p w14:paraId="48AFBAF1" w14:textId="77777777" w:rsidR="008C6B4D" w:rsidRPr="00500ABA" w:rsidRDefault="008C6B4D" w:rsidP="006F6178">
            <w:pPr>
              <w:jc w:val="center"/>
              <w:rPr>
                <w:rFonts w:ascii="Times New Roman" w:hAnsi="Times New Roman"/>
                <w:color w:val="0D0D0D"/>
                <w:sz w:val="20"/>
                <w:szCs w:val="20"/>
                <w:lang w:val="en-GB"/>
              </w:rPr>
            </w:pPr>
          </w:p>
        </w:tc>
        <w:tc>
          <w:tcPr>
            <w:tcW w:w="645" w:type="pct"/>
          </w:tcPr>
          <w:p w14:paraId="18A38918" w14:textId="77777777" w:rsidR="008C6B4D" w:rsidRPr="00500ABA" w:rsidRDefault="008C6B4D" w:rsidP="006F6178">
            <w:pPr>
              <w:jc w:val="center"/>
              <w:rPr>
                <w:rFonts w:ascii="Times New Roman" w:hAnsi="Times New Roman"/>
                <w:color w:val="0D0D0D"/>
                <w:sz w:val="20"/>
                <w:szCs w:val="20"/>
                <w:lang w:val="en-GB"/>
              </w:rPr>
            </w:pPr>
          </w:p>
        </w:tc>
        <w:tc>
          <w:tcPr>
            <w:tcW w:w="695" w:type="pct"/>
          </w:tcPr>
          <w:p w14:paraId="54CF1384" w14:textId="77777777" w:rsidR="008C6B4D" w:rsidRPr="00500ABA" w:rsidRDefault="008C6B4D" w:rsidP="006F6178">
            <w:pPr>
              <w:jc w:val="center"/>
              <w:rPr>
                <w:rFonts w:ascii="Times New Roman" w:hAnsi="Times New Roman"/>
                <w:color w:val="0D0D0D"/>
                <w:sz w:val="20"/>
                <w:szCs w:val="20"/>
                <w:lang w:val="en-GB"/>
              </w:rPr>
            </w:pPr>
          </w:p>
        </w:tc>
        <w:tc>
          <w:tcPr>
            <w:tcW w:w="670" w:type="pct"/>
          </w:tcPr>
          <w:p w14:paraId="272C98D4" w14:textId="77777777" w:rsidR="008C6B4D" w:rsidRPr="00500ABA" w:rsidRDefault="008C6B4D" w:rsidP="006F6178">
            <w:pPr>
              <w:jc w:val="center"/>
              <w:rPr>
                <w:rFonts w:ascii="Times New Roman" w:hAnsi="Times New Roman"/>
                <w:color w:val="0D0D0D"/>
                <w:sz w:val="20"/>
                <w:szCs w:val="20"/>
                <w:lang w:val="en-GB"/>
              </w:rPr>
            </w:pPr>
          </w:p>
        </w:tc>
        <w:tc>
          <w:tcPr>
            <w:tcW w:w="531" w:type="pct"/>
          </w:tcPr>
          <w:p w14:paraId="74EFC9BD" w14:textId="77777777" w:rsidR="008C6B4D" w:rsidRPr="00500ABA" w:rsidRDefault="008C6B4D" w:rsidP="006F6178">
            <w:pPr>
              <w:jc w:val="center"/>
              <w:rPr>
                <w:rFonts w:ascii="Times New Roman" w:hAnsi="Times New Roman"/>
                <w:color w:val="0D0D0D"/>
                <w:sz w:val="20"/>
                <w:szCs w:val="20"/>
                <w:lang w:val="en-GB"/>
              </w:rPr>
            </w:pPr>
          </w:p>
        </w:tc>
        <w:tc>
          <w:tcPr>
            <w:tcW w:w="807" w:type="pct"/>
          </w:tcPr>
          <w:p w14:paraId="2E1B57DD" w14:textId="77777777" w:rsidR="008C6B4D" w:rsidRPr="00500ABA" w:rsidRDefault="008C6B4D" w:rsidP="006F6178">
            <w:pPr>
              <w:jc w:val="center"/>
              <w:rPr>
                <w:rFonts w:ascii="Times New Roman" w:hAnsi="Times New Roman"/>
                <w:color w:val="0D0D0D"/>
                <w:sz w:val="20"/>
                <w:szCs w:val="20"/>
                <w:lang w:val="en-GB"/>
              </w:rPr>
            </w:pPr>
          </w:p>
        </w:tc>
      </w:tr>
      <w:tr w:rsidR="008C6B4D" w:rsidRPr="00500ABA" w14:paraId="43CF0D09" w14:textId="77777777" w:rsidTr="00E81C60">
        <w:trPr>
          <w:trHeight w:hRule="exact" w:val="227"/>
          <w:jc w:val="center"/>
        </w:trPr>
        <w:tc>
          <w:tcPr>
            <w:tcW w:w="1031" w:type="pct"/>
          </w:tcPr>
          <w:p w14:paraId="18109244"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HGF</w:t>
            </w:r>
            <w:r w:rsidRPr="00500ABA">
              <w:rPr>
                <w:rFonts w:ascii="Times New Roman" w:hAnsi="Times New Roman"/>
                <w:sz w:val="20"/>
                <w:szCs w:val="20"/>
                <w:vertAlign w:val="subscript"/>
                <w:lang w:eastAsia="en-US"/>
              </w:rPr>
              <w:t>it-1</w:t>
            </w:r>
          </w:p>
        </w:tc>
        <w:tc>
          <w:tcPr>
            <w:tcW w:w="621" w:type="pct"/>
          </w:tcPr>
          <w:p w14:paraId="4EC804CE"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2.808***</w:t>
            </w:r>
          </w:p>
        </w:tc>
        <w:tc>
          <w:tcPr>
            <w:tcW w:w="645" w:type="pct"/>
          </w:tcPr>
          <w:p w14:paraId="6A6D4553"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5.578***</w:t>
            </w:r>
          </w:p>
        </w:tc>
        <w:tc>
          <w:tcPr>
            <w:tcW w:w="695" w:type="pct"/>
          </w:tcPr>
          <w:p w14:paraId="7D096FF8"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2.818***</w:t>
            </w:r>
          </w:p>
        </w:tc>
        <w:tc>
          <w:tcPr>
            <w:tcW w:w="670" w:type="pct"/>
          </w:tcPr>
          <w:p w14:paraId="6E196FBB"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2.775***</w:t>
            </w:r>
          </w:p>
        </w:tc>
        <w:tc>
          <w:tcPr>
            <w:tcW w:w="531" w:type="pct"/>
          </w:tcPr>
          <w:p w14:paraId="60E055D6"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5.881***</w:t>
            </w:r>
          </w:p>
        </w:tc>
        <w:tc>
          <w:tcPr>
            <w:tcW w:w="807" w:type="pct"/>
          </w:tcPr>
          <w:p w14:paraId="1949EB28"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2.786***</w:t>
            </w:r>
          </w:p>
        </w:tc>
      </w:tr>
      <w:tr w:rsidR="008C6B4D" w:rsidRPr="00500ABA" w14:paraId="66149378" w14:textId="77777777" w:rsidTr="00E81C60">
        <w:trPr>
          <w:trHeight w:hRule="exact" w:val="227"/>
          <w:jc w:val="center"/>
        </w:trPr>
        <w:tc>
          <w:tcPr>
            <w:tcW w:w="1031" w:type="pct"/>
          </w:tcPr>
          <w:p w14:paraId="7933F240" w14:textId="77777777" w:rsidR="008C6B4D" w:rsidRPr="00500ABA" w:rsidRDefault="008C6B4D" w:rsidP="006F6178">
            <w:pPr>
              <w:pStyle w:val="PlainText"/>
              <w:rPr>
                <w:rFonts w:ascii="Times New Roman" w:hAnsi="Times New Roman"/>
                <w:sz w:val="20"/>
                <w:szCs w:val="20"/>
                <w:lang w:eastAsia="en-US"/>
              </w:rPr>
            </w:pPr>
          </w:p>
        </w:tc>
        <w:tc>
          <w:tcPr>
            <w:tcW w:w="621" w:type="pct"/>
          </w:tcPr>
          <w:p w14:paraId="58E1753D"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(0.0598)</w:t>
            </w:r>
          </w:p>
        </w:tc>
        <w:tc>
          <w:tcPr>
            <w:tcW w:w="645" w:type="pct"/>
          </w:tcPr>
          <w:p w14:paraId="5C5B85E4"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(0.613)</w:t>
            </w:r>
          </w:p>
        </w:tc>
        <w:tc>
          <w:tcPr>
            <w:tcW w:w="695" w:type="pct"/>
          </w:tcPr>
          <w:p w14:paraId="3E2C68C6"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(0.0629)</w:t>
            </w:r>
          </w:p>
        </w:tc>
        <w:tc>
          <w:tcPr>
            <w:tcW w:w="670" w:type="pct"/>
          </w:tcPr>
          <w:p w14:paraId="48BC51D1"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(0.0653)</w:t>
            </w:r>
          </w:p>
        </w:tc>
        <w:tc>
          <w:tcPr>
            <w:tcW w:w="531" w:type="pct"/>
          </w:tcPr>
          <w:p w14:paraId="7B9B8940"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(0.617)</w:t>
            </w:r>
          </w:p>
        </w:tc>
        <w:tc>
          <w:tcPr>
            <w:tcW w:w="807" w:type="pct"/>
          </w:tcPr>
          <w:p w14:paraId="18ED63A6"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(0.0672)</w:t>
            </w:r>
          </w:p>
        </w:tc>
      </w:tr>
      <w:tr w:rsidR="008C6B4D" w:rsidRPr="00500ABA" w14:paraId="77AEECC0" w14:textId="77777777" w:rsidTr="00E81C60">
        <w:trPr>
          <w:trHeight w:hRule="exact" w:val="227"/>
          <w:jc w:val="center"/>
        </w:trPr>
        <w:tc>
          <w:tcPr>
            <w:tcW w:w="1031" w:type="pct"/>
          </w:tcPr>
          <w:p w14:paraId="3E6A5D54"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HGF</w:t>
            </w:r>
            <w:r w:rsidRPr="00500ABA">
              <w:rPr>
                <w:rFonts w:ascii="Times New Roman" w:hAnsi="Times New Roman"/>
                <w:sz w:val="20"/>
                <w:szCs w:val="20"/>
                <w:vertAlign w:val="subscript"/>
                <w:lang w:eastAsia="en-US"/>
              </w:rPr>
              <w:t>i1</w:t>
            </w:r>
          </w:p>
        </w:tc>
        <w:tc>
          <w:tcPr>
            <w:tcW w:w="621" w:type="pct"/>
          </w:tcPr>
          <w:p w14:paraId="118B273A" w14:textId="77777777" w:rsidR="008C6B4D" w:rsidRPr="00500ABA" w:rsidRDefault="008C6B4D" w:rsidP="006F6178">
            <w:pPr>
              <w:jc w:val="center"/>
              <w:rPr>
                <w:rFonts w:ascii="Times New Roman" w:hAnsi="Times New Roman"/>
                <w:color w:val="0D0D0D"/>
                <w:sz w:val="20"/>
                <w:szCs w:val="20"/>
                <w:lang w:val="en-GB"/>
              </w:rPr>
            </w:pPr>
          </w:p>
        </w:tc>
        <w:tc>
          <w:tcPr>
            <w:tcW w:w="645" w:type="pct"/>
          </w:tcPr>
          <w:p w14:paraId="226C8908" w14:textId="77777777" w:rsidR="008C6B4D" w:rsidRPr="00500ABA" w:rsidRDefault="008C6B4D" w:rsidP="006F6178">
            <w:pPr>
              <w:jc w:val="center"/>
              <w:rPr>
                <w:rFonts w:ascii="Times New Roman" w:hAnsi="Times New Roman"/>
                <w:color w:val="0D0D0D"/>
                <w:sz w:val="20"/>
                <w:szCs w:val="20"/>
                <w:lang w:val="en-GB"/>
              </w:rPr>
            </w:pPr>
          </w:p>
        </w:tc>
        <w:tc>
          <w:tcPr>
            <w:tcW w:w="695" w:type="pct"/>
          </w:tcPr>
          <w:p w14:paraId="38D1AAC9" w14:textId="77777777" w:rsidR="008C6B4D" w:rsidRPr="00500ABA" w:rsidRDefault="008C6B4D" w:rsidP="006F6178">
            <w:pPr>
              <w:jc w:val="center"/>
              <w:rPr>
                <w:rFonts w:ascii="Times New Roman" w:hAnsi="Times New Roman"/>
                <w:color w:val="0D0D0D"/>
                <w:sz w:val="20"/>
                <w:szCs w:val="20"/>
                <w:lang w:val="en-GB"/>
              </w:rPr>
            </w:pPr>
          </w:p>
        </w:tc>
        <w:tc>
          <w:tcPr>
            <w:tcW w:w="670" w:type="pct"/>
          </w:tcPr>
          <w:p w14:paraId="5E91A14E"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0.177**</w:t>
            </w:r>
          </w:p>
        </w:tc>
        <w:tc>
          <w:tcPr>
            <w:tcW w:w="531" w:type="pct"/>
          </w:tcPr>
          <w:p w14:paraId="13E627B2"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-0.509</w:t>
            </w:r>
          </w:p>
        </w:tc>
        <w:tc>
          <w:tcPr>
            <w:tcW w:w="807" w:type="pct"/>
          </w:tcPr>
          <w:p w14:paraId="7F8DA2E3"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0.116</w:t>
            </w:r>
          </w:p>
        </w:tc>
      </w:tr>
      <w:tr w:rsidR="008C6B4D" w:rsidRPr="00500ABA" w14:paraId="07B5450A" w14:textId="77777777" w:rsidTr="00E81C60">
        <w:trPr>
          <w:trHeight w:hRule="exact" w:val="227"/>
          <w:jc w:val="center"/>
        </w:trPr>
        <w:tc>
          <w:tcPr>
            <w:tcW w:w="1031" w:type="pct"/>
          </w:tcPr>
          <w:p w14:paraId="0CBD7F8F" w14:textId="77777777" w:rsidR="008C6B4D" w:rsidRPr="00500ABA" w:rsidRDefault="008C6B4D" w:rsidP="006F6178">
            <w:pPr>
              <w:pStyle w:val="PlainText"/>
              <w:rPr>
                <w:rFonts w:ascii="Times New Roman" w:hAnsi="Times New Roman"/>
                <w:sz w:val="20"/>
                <w:szCs w:val="20"/>
                <w:lang w:eastAsia="en-US"/>
              </w:rPr>
            </w:pPr>
          </w:p>
        </w:tc>
        <w:tc>
          <w:tcPr>
            <w:tcW w:w="621" w:type="pct"/>
          </w:tcPr>
          <w:p w14:paraId="5CD34386" w14:textId="77777777" w:rsidR="008C6B4D" w:rsidRPr="00500ABA" w:rsidRDefault="008C6B4D" w:rsidP="006F6178">
            <w:pPr>
              <w:jc w:val="center"/>
              <w:rPr>
                <w:rFonts w:ascii="Times New Roman" w:hAnsi="Times New Roman"/>
                <w:color w:val="0D0D0D"/>
                <w:sz w:val="20"/>
                <w:szCs w:val="20"/>
                <w:lang w:val="en-GB"/>
              </w:rPr>
            </w:pPr>
          </w:p>
        </w:tc>
        <w:tc>
          <w:tcPr>
            <w:tcW w:w="645" w:type="pct"/>
          </w:tcPr>
          <w:p w14:paraId="2FD25CD3" w14:textId="77777777" w:rsidR="008C6B4D" w:rsidRPr="00500ABA" w:rsidRDefault="008C6B4D" w:rsidP="006F6178">
            <w:pPr>
              <w:jc w:val="center"/>
              <w:rPr>
                <w:rFonts w:ascii="Times New Roman" w:hAnsi="Times New Roman"/>
                <w:color w:val="0D0D0D"/>
                <w:sz w:val="20"/>
                <w:szCs w:val="20"/>
                <w:lang w:val="en-GB"/>
              </w:rPr>
            </w:pPr>
          </w:p>
        </w:tc>
        <w:tc>
          <w:tcPr>
            <w:tcW w:w="695" w:type="pct"/>
          </w:tcPr>
          <w:p w14:paraId="343FC8C5" w14:textId="77777777" w:rsidR="008C6B4D" w:rsidRPr="00500ABA" w:rsidRDefault="008C6B4D" w:rsidP="006F6178">
            <w:pPr>
              <w:jc w:val="center"/>
              <w:rPr>
                <w:rFonts w:ascii="Times New Roman" w:hAnsi="Times New Roman"/>
                <w:color w:val="0D0D0D"/>
                <w:sz w:val="20"/>
                <w:szCs w:val="20"/>
                <w:lang w:val="en-GB"/>
              </w:rPr>
            </w:pPr>
          </w:p>
        </w:tc>
        <w:tc>
          <w:tcPr>
            <w:tcW w:w="670" w:type="pct"/>
          </w:tcPr>
          <w:p w14:paraId="0E05F74D"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(0.0855)</w:t>
            </w:r>
          </w:p>
        </w:tc>
        <w:tc>
          <w:tcPr>
            <w:tcW w:w="531" w:type="pct"/>
          </w:tcPr>
          <w:p w14:paraId="15ECEE43"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(0.464)</w:t>
            </w:r>
          </w:p>
        </w:tc>
        <w:tc>
          <w:tcPr>
            <w:tcW w:w="807" w:type="pct"/>
          </w:tcPr>
          <w:p w14:paraId="3D7D370A"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(0.0887)</w:t>
            </w:r>
          </w:p>
        </w:tc>
      </w:tr>
      <w:tr w:rsidR="008C6B4D" w:rsidRPr="00500ABA" w14:paraId="30AB122C" w14:textId="77777777" w:rsidTr="00E81C60">
        <w:trPr>
          <w:trHeight w:hRule="exact" w:val="227"/>
          <w:jc w:val="center"/>
        </w:trPr>
        <w:tc>
          <w:tcPr>
            <w:tcW w:w="1031" w:type="pct"/>
          </w:tcPr>
          <w:p w14:paraId="50265245"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b/>
                <w:i/>
                <w:sz w:val="20"/>
                <w:szCs w:val="20"/>
                <w:lang w:eastAsia="en-US"/>
              </w:rPr>
              <w:t>Mean covariates</w:t>
            </w:r>
          </w:p>
        </w:tc>
        <w:tc>
          <w:tcPr>
            <w:tcW w:w="621" w:type="pct"/>
          </w:tcPr>
          <w:p w14:paraId="692EFF66" w14:textId="77777777" w:rsidR="008C6B4D" w:rsidRPr="00500ABA" w:rsidRDefault="008C6B4D" w:rsidP="006F6178">
            <w:pPr>
              <w:jc w:val="center"/>
              <w:rPr>
                <w:rFonts w:ascii="Times New Roman" w:hAnsi="Times New Roman"/>
                <w:color w:val="0D0D0D"/>
                <w:sz w:val="20"/>
                <w:szCs w:val="20"/>
                <w:lang w:val="en-GB"/>
              </w:rPr>
            </w:pPr>
          </w:p>
        </w:tc>
        <w:tc>
          <w:tcPr>
            <w:tcW w:w="645" w:type="pct"/>
          </w:tcPr>
          <w:p w14:paraId="4B08E031" w14:textId="77777777" w:rsidR="008C6B4D" w:rsidRPr="00500ABA" w:rsidRDefault="008C6B4D" w:rsidP="006F6178">
            <w:pPr>
              <w:jc w:val="center"/>
              <w:rPr>
                <w:rFonts w:ascii="Times New Roman" w:hAnsi="Times New Roman"/>
                <w:color w:val="0D0D0D"/>
                <w:sz w:val="20"/>
                <w:szCs w:val="20"/>
                <w:lang w:val="en-GB"/>
              </w:rPr>
            </w:pPr>
          </w:p>
        </w:tc>
        <w:tc>
          <w:tcPr>
            <w:tcW w:w="695" w:type="pct"/>
          </w:tcPr>
          <w:p w14:paraId="2E8DA679" w14:textId="77777777" w:rsidR="008C6B4D" w:rsidRPr="00500ABA" w:rsidRDefault="008C6B4D" w:rsidP="006F6178">
            <w:pPr>
              <w:jc w:val="center"/>
              <w:rPr>
                <w:rFonts w:ascii="Times New Roman" w:hAnsi="Times New Roman"/>
                <w:color w:val="0D0D0D"/>
                <w:sz w:val="20"/>
                <w:szCs w:val="20"/>
                <w:lang w:val="en-GB"/>
              </w:rPr>
            </w:pPr>
          </w:p>
        </w:tc>
        <w:tc>
          <w:tcPr>
            <w:tcW w:w="670" w:type="pct"/>
          </w:tcPr>
          <w:p w14:paraId="0B382E4D" w14:textId="77777777" w:rsidR="008C6B4D" w:rsidRPr="00500ABA" w:rsidRDefault="008C6B4D" w:rsidP="006F6178">
            <w:pPr>
              <w:jc w:val="center"/>
              <w:rPr>
                <w:rFonts w:ascii="Times New Roman" w:hAnsi="Times New Roman"/>
                <w:color w:val="0D0D0D"/>
                <w:sz w:val="20"/>
                <w:szCs w:val="20"/>
                <w:lang w:val="en-GB"/>
              </w:rPr>
            </w:pPr>
          </w:p>
        </w:tc>
        <w:tc>
          <w:tcPr>
            <w:tcW w:w="531" w:type="pct"/>
          </w:tcPr>
          <w:p w14:paraId="0554F83F" w14:textId="77777777" w:rsidR="008C6B4D" w:rsidRPr="00500ABA" w:rsidRDefault="008C6B4D" w:rsidP="006F6178">
            <w:pPr>
              <w:jc w:val="center"/>
              <w:rPr>
                <w:rFonts w:ascii="Times New Roman" w:hAnsi="Times New Roman"/>
                <w:color w:val="0D0D0D"/>
                <w:sz w:val="20"/>
                <w:szCs w:val="20"/>
                <w:lang w:val="en-GB"/>
              </w:rPr>
            </w:pPr>
          </w:p>
        </w:tc>
        <w:tc>
          <w:tcPr>
            <w:tcW w:w="807" w:type="pct"/>
          </w:tcPr>
          <w:p w14:paraId="27C44C2D" w14:textId="77777777" w:rsidR="008C6B4D" w:rsidRPr="00500ABA" w:rsidRDefault="008C6B4D" w:rsidP="006F6178">
            <w:pPr>
              <w:jc w:val="center"/>
              <w:rPr>
                <w:rFonts w:ascii="Times New Roman" w:hAnsi="Times New Roman"/>
                <w:color w:val="0D0D0D"/>
                <w:sz w:val="20"/>
                <w:szCs w:val="20"/>
                <w:lang w:val="en-GB"/>
              </w:rPr>
            </w:pPr>
          </w:p>
        </w:tc>
      </w:tr>
      <w:tr w:rsidR="008C6B4D" w:rsidRPr="00500ABA" w14:paraId="40FBDE9A" w14:textId="77777777" w:rsidTr="00E81C60">
        <w:trPr>
          <w:trHeight w:hRule="exact" w:val="227"/>
          <w:jc w:val="center"/>
        </w:trPr>
        <w:tc>
          <w:tcPr>
            <w:tcW w:w="1031" w:type="pct"/>
          </w:tcPr>
          <w:p w14:paraId="2DE4E1D3" w14:textId="77777777" w:rsidR="008C6B4D" w:rsidRPr="00500ABA" w:rsidRDefault="008C6B4D" w:rsidP="006F6178">
            <w:pPr>
              <w:pStyle w:val="PlainText"/>
              <w:rPr>
                <w:rFonts w:ascii="Times New Roman" w:hAnsi="Times New Roman"/>
                <w:caps/>
                <w:sz w:val="20"/>
                <w:szCs w:val="20"/>
                <w:lang w:eastAsia="en-US"/>
              </w:rPr>
            </w:pPr>
            <w:r w:rsidRPr="00500ABA">
              <w:rPr>
                <w:rFonts w:ascii="Times New Roman" w:hAnsi="Times New Roman"/>
                <w:sz w:val="20"/>
                <w:szCs w:val="20"/>
                <w:lang w:eastAsia="en-US"/>
              </w:rPr>
              <w:t xml:space="preserve">Age </w:t>
            </w:r>
          </w:p>
        </w:tc>
        <w:tc>
          <w:tcPr>
            <w:tcW w:w="621" w:type="pct"/>
          </w:tcPr>
          <w:p w14:paraId="40B82C33" w14:textId="77777777" w:rsidR="008C6B4D" w:rsidRPr="00500ABA" w:rsidRDefault="008C6B4D" w:rsidP="006F6178">
            <w:pPr>
              <w:jc w:val="center"/>
              <w:rPr>
                <w:rFonts w:ascii="Times New Roman" w:hAnsi="Times New Roman"/>
                <w:color w:val="0D0D0D"/>
                <w:sz w:val="20"/>
                <w:szCs w:val="20"/>
                <w:lang w:val="en-GB"/>
              </w:rPr>
            </w:pPr>
          </w:p>
        </w:tc>
        <w:tc>
          <w:tcPr>
            <w:tcW w:w="645" w:type="pct"/>
          </w:tcPr>
          <w:p w14:paraId="7484847B" w14:textId="77777777" w:rsidR="008C6B4D" w:rsidRPr="00500ABA" w:rsidRDefault="008C6B4D" w:rsidP="006F6178">
            <w:pPr>
              <w:jc w:val="center"/>
              <w:rPr>
                <w:rFonts w:ascii="Times New Roman" w:hAnsi="Times New Roman"/>
                <w:color w:val="0D0D0D"/>
                <w:sz w:val="20"/>
                <w:szCs w:val="20"/>
                <w:lang w:val="en-GB"/>
              </w:rPr>
            </w:pPr>
          </w:p>
        </w:tc>
        <w:tc>
          <w:tcPr>
            <w:tcW w:w="695" w:type="pct"/>
          </w:tcPr>
          <w:p w14:paraId="1ADB485D" w14:textId="77777777" w:rsidR="008C6B4D" w:rsidRPr="00500ABA" w:rsidRDefault="008C6B4D" w:rsidP="006F6178">
            <w:pPr>
              <w:jc w:val="center"/>
              <w:rPr>
                <w:rFonts w:ascii="Times New Roman" w:hAnsi="Times New Roman"/>
                <w:color w:val="0D0D0D"/>
                <w:sz w:val="20"/>
                <w:szCs w:val="20"/>
                <w:lang w:val="en-GB"/>
              </w:rPr>
            </w:pPr>
          </w:p>
        </w:tc>
        <w:tc>
          <w:tcPr>
            <w:tcW w:w="670" w:type="pct"/>
          </w:tcPr>
          <w:p w14:paraId="6973DDFE"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0.256***</w:t>
            </w:r>
          </w:p>
        </w:tc>
        <w:tc>
          <w:tcPr>
            <w:tcW w:w="531" w:type="pct"/>
          </w:tcPr>
          <w:p w14:paraId="1D183AAF"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0.724***</w:t>
            </w:r>
          </w:p>
        </w:tc>
        <w:tc>
          <w:tcPr>
            <w:tcW w:w="807" w:type="pct"/>
          </w:tcPr>
          <w:p w14:paraId="45900425"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0.145***</w:t>
            </w:r>
          </w:p>
        </w:tc>
      </w:tr>
      <w:tr w:rsidR="008C6B4D" w:rsidRPr="00500ABA" w14:paraId="4F8EE65A" w14:textId="77777777" w:rsidTr="00E81C60">
        <w:trPr>
          <w:trHeight w:hRule="exact" w:val="227"/>
          <w:jc w:val="center"/>
        </w:trPr>
        <w:tc>
          <w:tcPr>
            <w:tcW w:w="1031" w:type="pct"/>
          </w:tcPr>
          <w:p w14:paraId="199787A6" w14:textId="77777777" w:rsidR="008C6B4D" w:rsidRPr="00500ABA" w:rsidRDefault="008C6B4D" w:rsidP="006F6178">
            <w:pPr>
              <w:pStyle w:val="PlainText"/>
              <w:rPr>
                <w:rFonts w:ascii="Times New Roman" w:hAnsi="Times New Roman"/>
                <w:sz w:val="20"/>
                <w:szCs w:val="20"/>
                <w:lang w:eastAsia="en-US"/>
              </w:rPr>
            </w:pPr>
          </w:p>
        </w:tc>
        <w:tc>
          <w:tcPr>
            <w:tcW w:w="621" w:type="pct"/>
          </w:tcPr>
          <w:p w14:paraId="653BACA4" w14:textId="77777777" w:rsidR="008C6B4D" w:rsidRPr="00500ABA" w:rsidRDefault="008C6B4D" w:rsidP="006F6178">
            <w:pPr>
              <w:jc w:val="center"/>
              <w:rPr>
                <w:rFonts w:ascii="Times New Roman" w:hAnsi="Times New Roman"/>
                <w:color w:val="0D0D0D"/>
                <w:sz w:val="20"/>
                <w:szCs w:val="20"/>
                <w:lang w:val="en-GB"/>
              </w:rPr>
            </w:pPr>
          </w:p>
        </w:tc>
        <w:tc>
          <w:tcPr>
            <w:tcW w:w="645" w:type="pct"/>
          </w:tcPr>
          <w:p w14:paraId="3D5AF867" w14:textId="77777777" w:rsidR="008C6B4D" w:rsidRPr="00500ABA" w:rsidRDefault="008C6B4D" w:rsidP="006F6178">
            <w:pPr>
              <w:jc w:val="center"/>
              <w:rPr>
                <w:rFonts w:ascii="Times New Roman" w:hAnsi="Times New Roman"/>
                <w:color w:val="0D0D0D"/>
                <w:sz w:val="20"/>
                <w:szCs w:val="20"/>
                <w:lang w:val="en-GB"/>
              </w:rPr>
            </w:pPr>
          </w:p>
        </w:tc>
        <w:tc>
          <w:tcPr>
            <w:tcW w:w="695" w:type="pct"/>
          </w:tcPr>
          <w:p w14:paraId="65F865AD" w14:textId="77777777" w:rsidR="008C6B4D" w:rsidRPr="00500ABA" w:rsidRDefault="008C6B4D" w:rsidP="006F6178">
            <w:pPr>
              <w:jc w:val="center"/>
              <w:rPr>
                <w:rFonts w:ascii="Times New Roman" w:hAnsi="Times New Roman"/>
                <w:color w:val="0D0D0D"/>
                <w:sz w:val="20"/>
                <w:szCs w:val="20"/>
                <w:lang w:val="en-GB"/>
              </w:rPr>
            </w:pPr>
          </w:p>
        </w:tc>
        <w:tc>
          <w:tcPr>
            <w:tcW w:w="670" w:type="pct"/>
          </w:tcPr>
          <w:p w14:paraId="05618B06"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(0.0311)</w:t>
            </w:r>
          </w:p>
        </w:tc>
        <w:tc>
          <w:tcPr>
            <w:tcW w:w="531" w:type="pct"/>
          </w:tcPr>
          <w:p w14:paraId="0A1F0B3F"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(0.172)</w:t>
            </w:r>
          </w:p>
        </w:tc>
        <w:tc>
          <w:tcPr>
            <w:tcW w:w="807" w:type="pct"/>
          </w:tcPr>
          <w:p w14:paraId="63FF2DDA"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(0.0360)</w:t>
            </w:r>
          </w:p>
        </w:tc>
      </w:tr>
      <w:tr w:rsidR="008C6B4D" w:rsidRPr="00500ABA" w14:paraId="61457B03" w14:textId="77777777" w:rsidTr="00E81C60">
        <w:trPr>
          <w:trHeight w:hRule="exact" w:val="227"/>
          <w:jc w:val="center"/>
        </w:trPr>
        <w:tc>
          <w:tcPr>
            <w:tcW w:w="1031" w:type="pct"/>
          </w:tcPr>
          <w:p w14:paraId="3827E296"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rPr>
              <w:t>Size</w:t>
            </w:r>
          </w:p>
        </w:tc>
        <w:tc>
          <w:tcPr>
            <w:tcW w:w="621" w:type="pct"/>
          </w:tcPr>
          <w:p w14:paraId="6D2C70CD" w14:textId="77777777" w:rsidR="008C6B4D" w:rsidRPr="00500ABA" w:rsidRDefault="008C6B4D" w:rsidP="006F6178">
            <w:pPr>
              <w:jc w:val="center"/>
              <w:rPr>
                <w:rFonts w:ascii="Times New Roman" w:hAnsi="Times New Roman"/>
                <w:color w:val="0D0D0D"/>
                <w:sz w:val="20"/>
                <w:szCs w:val="20"/>
                <w:lang w:val="en-GB"/>
              </w:rPr>
            </w:pPr>
          </w:p>
        </w:tc>
        <w:tc>
          <w:tcPr>
            <w:tcW w:w="645" w:type="pct"/>
          </w:tcPr>
          <w:p w14:paraId="5CF06048" w14:textId="77777777" w:rsidR="008C6B4D" w:rsidRPr="00500ABA" w:rsidRDefault="008C6B4D" w:rsidP="006F6178">
            <w:pPr>
              <w:jc w:val="center"/>
              <w:rPr>
                <w:rFonts w:ascii="Times New Roman" w:hAnsi="Times New Roman"/>
                <w:color w:val="0D0D0D"/>
                <w:sz w:val="20"/>
                <w:szCs w:val="20"/>
                <w:lang w:val="en-GB"/>
              </w:rPr>
            </w:pPr>
          </w:p>
        </w:tc>
        <w:tc>
          <w:tcPr>
            <w:tcW w:w="695" w:type="pct"/>
          </w:tcPr>
          <w:p w14:paraId="0CAA9515" w14:textId="77777777" w:rsidR="008C6B4D" w:rsidRPr="00500ABA" w:rsidRDefault="008C6B4D" w:rsidP="006F6178">
            <w:pPr>
              <w:jc w:val="center"/>
              <w:rPr>
                <w:rFonts w:ascii="Times New Roman" w:hAnsi="Times New Roman"/>
                <w:color w:val="0D0D0D"/>
                <w:sz w:val="20"/>
                <w:szCs w:val="20"/>
                <w:lang w:val="en-GB"/>
              </w:rPr>
            </w:pPr>
          </w:p>
        </w:tc>
        <w:tc>
          <w:tcPr>
            <w:tcW w:w="670" w:type="pct"/>
          </w:tcPr>
          <w:p w14:paraId="072601D3"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0.000141</w:t>
            </w:r>
          </w:p>
        </w:tc>
        <w:tc>
          <w:tcPr>
            <w:tcW w:w="531" w:type="pct"/>
          </w:tcPr>
          <w:p w14:paraId="5820C229"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0.00225</w:t>
            </w:r>
          </w:p>
        </w:tc>
        <w:tc>
          <w:tcPr>
            <w:tcW w:w="807" w:type="pct"/>
          </w:tcPr>
          <w:p w14:paraId="7BC575CF"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9.36e-05</w:t>
            </w:r>
          </w:p>
        </w:tc>
      </w:tr>
      <w:tr w:rsidR="008C6B4D" w:rsidRPr="00500ABA" w14:paraId="4AE16EDB" w14:textId="77777777" w:rsidTr="00E81C60">
        <w:trPr>
          <w:trHeight w:hRule="exact" w:val="227"/>
          <w:jc w:val="center"/>
        </w:trPr>
        <w:tc>
          <w:tcPr>
            <w:tcW w:w="1031" w:type="pct"/>
          </w:tcPr>
          <w:p w14:paraId="418D02D3" w14:textId="77777777" w:rsidR="008C6B4D" w:rsidRPr="00500ABA" w:rsidRDefault="008C6B4D" w:rsidP="006F6178">
            <w:pPr>
              <w:pStyle w:val="PlainText"/>
              <w:rPr>
                <w:rFonts w:ascii="Times New Roman" w:hAnsi="Times New Roman"/>
                <w:sz w:val="20"/>
                <w:szCs w:val="20"/>
                <w:lang w:eastAsia="en-US"/>
              </w:rPr>
            </w:pPr>
          </w:p>
        </w:tc>
        <w:tc>
          <w:tcPr>
            <w:tcW w:w="621" w:type="pct"/>
          </w:tcPr>
          <w:p w14:paraId="59B21F3C" w14:textId="77777777" w:rsidR="008C6B4D" w:rsidRPr="00500ABA" w:rsidRDefault="008C6B4D" w:rsidP="006F6178">
            <w:pPr>
              <w:jc w:val="center"/>
              <w:rPr>
                <w:rFonts w:ascii="Times New Roman" w:hAnsi="Times New Roman"/>
                <w:color w:val="0D0D0D"/>
                <w:sz w:val="20"/>
                <w:szCs w:val="20"/>
                <w:lang w:val="en-GB"/>
              </w:rPr>
            </w:pPr>
          </w:p>
        </w:tc>
        <w:tc>
          <w:tcPr>
            <w:tcW w:w="645" w:type="pct"/>
          </w:tcPr>
          <w:p w14:paraId="21651EAF" w14:textId="77777777" w:rsidR="008C6B4D" w:rsidRPr="00500ABA" w:rsidRDefault="008C6B4D" w:rsidP="006F6178">
            <w:pPr>
              <w:jc w:val="center"/>
              <w:rPr>
                <w:rFonts w:ascii="Times New Roman" w:hAnsi="Times New Roman"/>
                <w:color w:val="0D0D0D"/>
                <w:sz w:val="20"/>
                <w:szCs w:val="20"/>
                <w:lang w:val="en-GB"/>
              </w:rPr>
            </w:pPr>
          </w:p>
        </w:tc>
        <w:tc>
          <w:tcPr>
            <w:tcW w:w="695" w:type="pct"/>
          </w:tcPr>
          <w:p w14:paraId="3F56E9E7" w14:textId="77777777" w:rsidR="008C6B4D" w:rsidRPr="00500ABA" w:rsidRDefault="008C6B4D" w:rsidP="006F6178">
            <w:pPr>
              <w:jc w:val="center"/>
              <w:rPr>
                <w:rFonts w:ascii="Times New Roman" w:hAnsi="Times New Roman"/>
                <w:color w:val="0D0D0D"/>
                <w:sz w:val="20"/>
                <w:szCs w:val="20"/>
                <w:lang w:val="en-GB"/>
              </w:rPr>
            </w:pPr>
          </w:p>
        </w:tc>
        <w:tc>
          <w:tcPr>
            <w:tcW w:w="670" w:type="pct"/>
          </w:tcPr>
          <w:p w14:paraId="045823F4"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(0.000270)</w:t>
            </w:r>
          </w:p>
        </w:tc>
        <w:tc>
          <w:tcPr>
            <w:tcW w:w="531" w:type="pct"/>
          </w:tcPr>
          <w:p w14:paraId="446803B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(0.00256)</w:t>
            </w:r>
          </w:p>
        </w:tc>
        <w:tc>
          <w:tcPr>
            <w:tcW w:w="807" w:type="pct"/>
          </w:tcPr>
          <w:p w14:paraId="656410B2"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(0.000270)</w:t>
            </w:r>
          </w:p>
        </w:tc>
      </w:tr>
      <w:tr w:rsidR="008C6B4D" w:rsidRPr="00500ABA" w14:paraId="34CE29BD" w14:textId="77777777" w:rsidTr="00E81C60">
        <w:trPr>
          <w:trHeight w:hRule="exact" w:val="227"/>
          <w:jc w:val="center"/>
        </w:trPr>
        <w:tc>
          <w:tcPr>
            <w:tcW w:w="1031" w:type="pct"/>
          </w:tcPr>
          <w:p w14:paraId="45669A81"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rPr>
              <w:t>TFP growth</w:t>
            </w:r>
          </w:p>
        </w:tc>
        <w:tc>
          <w:tcPr>
            <w:tcW w:w="621" w:type="pct"/>
          </w:tcPr>
          <w:p w14:paraId="0C4223A1" w14:textId="77777777" w:rsidR="008C6B4D" w:rsidRPr="00500ABA" w:rsidRDefault="008C6B4D" w:rsidP="006F6178">
            <w:pPr>
              <w:jc w:val="center"/>
              <w:rPr>
                <w:rFonts w:ascii="Times New Roman" w:hAnsi="Times New Roman"/>
                <w:color w:val="0D0D0D"/>
                <w:sz w:val="20"/>
                <w:szCs w:val="20"/>
                <w:lang w:val="en-GB"/>
              </w:rPr>
            </w:pPr>
          </w:p>
        </w:tc>
        <w:tc>
          <w:tcPr>
            <w:tcW w:w="645" w:type="pct"/>
          </w:tcPr>
          <w:p w14:paraId="605D8604" w14:textId="77777777" w:rsidR="008C6B4D" w:rsidRPr="00500ABA" w:rsidRDefault="008C6B4D" w:rsidP="006F6178">
            <w:pPr>
              <w:jc w:val="center"/>
              <w:rPr>
                <w:rFonts w:ascii="Times New Roman" w:hAnsi="Times New Roman"/>
                <w:color w:val="0D0D0D"/>
                <w:sz w:val="20"/>
                <w:szCs w:val="20"/>
                <w:lang w:val="en-GB"/>
              </w:rPr>
            </w:pPr>
          </w:p>
        </w:tc>
        <w:tc>
          <w:tcPr>
            <w:tcW w:w="695" w:type="pct"/>
          </w:tcPr>
          <w:p w14:paraId="7EEB3FEF" w14:textId="77777777" w:rsidR="008C6B4D" w:rsidRPr="00500ABA" w:rsidRDefault="008C6B4D" w:rsidP="006F6178">
            <w:pPr>
              <w:jc w:val="center"/>
              <w:rPr>
                <w:rFonts w:ascii="Times New Roman" w:hAnsi="Times New Roman"/>
                <w:color w:val="0D0D0D"/>
                <w:sz w:val="20"/>
                <w:szCs w:val="20"/>
                <w:lang w:val="en-GB"/>
              </w:rPr>
            </w:pPr>
          </w:p>
        </w:tc>
        <w:tc>
          <w:tcPr>
            <w:tcW w:w="670" w:type="pct"/>
          </w:tcPr>
          <w:p w14:paraId="2200B707"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1.268***</w:t>
            </w:r>
          </w:p>
        </w:tc>
        <w:tc>
          <w:tcPr>
            <w:tcW w:w="531" w:type="pct"/>
          </w:tcPr>
          <w:p w14:paraId="107A3D1F"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2.641***</w:t>
            </w:r>
          </w:p>
        </w:tc>
        <w:tc>
          <w:tcPr>
            <w:tcW w:w="807" w:type="pct"/>
          </w:tcPr>
          <w:p w14:paraId="3C877CDE"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0.814***</w:t>
            </w:r>
          </w:p>
        </w:tc>
      </w:tr>
      <w:tr w:rsidR="008C6B4D" w:rsidRPr="00500ABA" w14:paraId="0C63DAEF" w14:textId="77777777" w:rsidTr="00E81C60">
        <w:trPr>
          <w:trHeight w:hRule="exact" w:val="227"/>
          <w:jc w:val="center"/>
        </w:trPr>
        <w:tc>
          <w:tcPr>
            <w:tcW w:w="1031" w:type="pct"/>
          </w:tcPr>
          <w:p w14:paraId="64241060" w14:textId="77777777" w:rsidR="008C6B4D" w:rsidRPr="00500ABA" w:rsidRDefault="008C6B4D" w:rsidP="006F6178">
            <w:pPr>
              <w:pStyle w:val="PlainText"/>
              <w:rPr>
                <w:rFonts w:ascii="Times New Roman" w:hAnsi="Times New Roman"/>
                <w:sz w:val="20"/>
                <w:szCs w:val="20"/>
                <w:lang w:eastAsia="en-US"/>
              </w:rPr>
            </w:pPr>
          </w:p>
        </w:tc>
        <w:tc>
          <w:tcPr>
            <w:tcW w:w="621" w:type="pct"/>
          </w:tcPr>
          <w:p w14:paraId="56950F1C" w14:textId="77777777" w:rsidR="008C6B4D" w:rsidRPr="00500ABA" w:rsidRDefault="008C6B4D" w:rsidP="006F6178">
            <w:pPr>
              <w:jc w:val="center"/>
              <w:rPr>
                <w:rFonts w:ascii="Times New Roman" w:hAnsi="Times New Roman"/>
                <w:color w:val="0D0D0D"/>
                <w:sz w:val="20"/>
                <w:szCs w:val="20"/>
                <w:lang w:val="en-GB"/>
              </w:rPr>
            </w:pPr>
          </w:p>
        </w:tc>
        <w:tc>
          <w:tcPr>
            <w:tcW w:w="645" w:type="pct"/>
          </w:tcPr>
          <w:p w14:paraId="2F719604" w14:textId="77777777" w:rsidR="008C6B4D" w:rsidRPr="00500ABA" w:rsidRDefault="008C6B4D" w:rsidP="006F6178">
            <w:pPr>
              <w:jc w:val="center"/>
              <w:rPr>
                <w:rFonts w:ascii="Times New Roman" w:hAnsi="Times New Roman"/>
                <w:color w:val="0D0D0D"/>
                <w:sz w:val="20"/>
                <w:szCs w:val="20"/>
                <w:lang w:val="en-GB"/>
              </w:rPr>
            </w:pPr>
          </w:p>
        </w:tc>
        <w:tc>
          <w:tcPr>
            <w:tcW w:w="695" w:type="pct"/>
          </w:tcPr>
          <w:p w14:paraId="3394E00F" w14:textId="77777777" w:rsidR="008C6B4D" w:rsidRPr="00500ABA" w:rsidRDefault="008C6B4D" w:rsidP="006F6178">
            <w:pPr>
              <w:jc w:val="center"/>
              <w:rPr>
                <w:rFonts w:ascii="Times New Roman" w:hAnsi="Times New Roman"/>
                <w:color w:val="0D0D0D"/>
                <w:sz w:val="20"/>
                <w:szCs w:val="20"/>
                <w:lang w:val="en-GB"/>
              </w:rPr>
            </w:pPr>
          </w:p>
        </w:tc>
        <w:tc>
          <w:tcPr>
            <w:tcW w:w="670" w:type="pct"/>
          </w:tcPr>
          <w:p w14:paraId="716479A9"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(0.156)</w:t>
            </w:r>
          </w:p>
        </w:tc>
        <w:tc>
          <w:tcPr>
            <w:tcW w:w="531" w:type="pct"/>
          </w:tcPr>
          <w:p w14:paraId="369C3CE9"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(0.521)</w:t>
            </w:r>
          </w:p>
        </w:tc>
        <w:tc>
          <w:tcPr>
            <w:tcW w:w="807" w:type="pct"/>
          </w:tcPr>
          <w:p w14:paraId="22D97B81"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(0.193)</w:t>
            </w:r>
          </w:p>
        </w:tc>
      </w:tr>
      <w:tr w:rsidR="008C6B4D" w:rsidRPr="00500ABA" w14:paraId="560FDC1B" w14:textId="77777777" w:rsidTr="00E81C60">
        <w:trPr>
          <w:trHeight w:hRule="exact" w:val="227"/>
          <w:jc w:val="center"/>
        </w:trPr>
        <w:tc>
          <w:tcPr>
            <w:tcW w:w="1031" w:type="pct"/>
          </w:tcPr>
          <w:p w14:paraId="6DD2B8D8"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rPr>
              <w:t>Intangible asset ratio</w:t>
            </w:r>
          </w:p>
        </w:tc>
        <w:tc>
          <w:tcPr>
            <w:tcW w:w="621" w:type="pct"/>
          </w:tcPr>
          <w:p w14:paraId="480A353F" w14:textId="77777777" w:rsidR="008C6B4D" w:rsidRPr="00500ABA" w:rsidRDefault="008C6B4D" w:rsidP="006F6178">
            <w:pPr>
              <w:jc w:val="center"/>
              <w:rPr>
                <w:rFonts w:ascii="Times New Roman" w:hAnsi="Times New Roman"/>
                <w:color w:val="0D0D0D"/>
                <w:sz w:val="20"/>
                <w:szCs w:val="20"/>
                <w:lang w:val="en-GB"/>
              </w:rPr>
            </w:pPr>
          </w:p>
        </w:tc>
        <w:tc>
          <w:tcPr>
            <w:tcW w:w="645" w:type="pct"/>
          </w:tcPr>
          <w:p w14:paraId="4AA9989D" w14:textId="77777777" w:rsidR="008C6B4D" w:rsidRPr="00500ABA" w:rsidRDefault="008C6B4D" w:rsidP="006F6178">
            <w:pPr>
              <w:jc w:val="center"/>
              <w:rPr>
                <w:rFonts w:ascii="Times New Roman" w:hAnsi="Times New Roman"/>
                <w:color w:val="0D0D0D"/>
                <w:sz w:val="20"/>
                <w:szCs w:val="20"/>
                <w:lang w:val="en-GB"/>
              </w:rPr>
            </w:pPr>
          </w:p>
        </w:tc>
        <w:tc>
          <w:tcPr>
            <w:tcW w:w="695" w:type="pct"/>
          </w:tcPr>
          <w:p w14:paraId="675099FF" w14:textId="77777777" w:rsidR="008C6B4D" w:rsidRPr="00500ABA" w:rsidRDefault="008C6B4D" w:rsidP="006F6178">
            <w:pPr>
              <w:jc w:val="center"/>
              <w:rPr>
                <w:rFonts w:ascii="Times New Roman" w:hAnsi="Times New Roman"/>
                <w:color w:val="0D0D0D"/>
                <w:sz w:val="20"/>
                <w:szCs w:val="20"/>
                <w:lang w:val="en-GB"/>
              </w:rPr>
            </w:pPr>
          </w:p>
        </w:tc>
        <w:tc>
          <w:tcPr>
            <w:tcW w:w="670" w:type="pct"/>
          </w:tcPr>
          <w:p w14:paraId="1A30B91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0.441</w:t>
            </w:r>
          </w:p>
        </w:tc>
        <w:tc>
          <w:tcPr>
            <w:tcW w:w="531" w:type="pct"/>
          </w:tcPr>
          <w:p w14:paraId="5A3A291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0.284</w:t>
            </w:r>
          </w:p>
        </w:tc>
        <w:tc>
          <w:tcPr>
            <w:tcW w:w="807" w:type="pct"/>
          </w:tcPr>
          <w:p w14:paraId="0447EB05"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0.575</w:t>
            </w:r>
          </w:p>
        </w:tc>
      </w:tr>
      <w:tr w:rsidR="008C6B4D" w:rsidRPr="00500ABA" w14:paraId="1009E530" w14:textId="77777777" w:rsidTr="00E81C60">
        <w:trPr>
          <w:trHeight w:hRule="exact" w:val="227"/>
          <w:jc w:val="center"/>
        </w:trPr>
        <w:tc>
          <w:tcPr>
            <w:tcW w:w="1031" w:type="pct"/>
          </w:tcPr>
          <w:p w14:paraId="397BE7FA" w14:textId="77777777" w:rsidR="008C6B4D" w:rsidRPr="00500ABA" w:rsidRDefault="008C6B4D" w:rsidP="006F6178">
            <w:pPr>
              <w:pStyle w:val="PlainText"/>
              <w:rPr>
                <w:rFonts w:ascii="Times New Roman" w:hAnsi="Times New Roman"/>
                <w:sz w:val="20"/>
                <w:szCs w:val="20"/>
                <w:lang w:eastAsia="en-US"/>
              </w:rPr>
            </w:pPr>
          </w:p>
        </w:tc>
        <w:tc>
          <w:tcPr>
            <w:tcW w:w="621" w:type="pct"/>
          </w:tcPr>
          <w:p w14:paraId="617F3870" w14:textId="77777777" w:rsidR="008C6B4D" w:rsidRPr="00500ABA" w:rsidRDefault="008C6B4D" w:rsidP="006F6178">
            <w:pPr>
              <w:jc w:val="center"/>
              <w:rPr>
                <w:rFonts w:ascii="Times New Roman" w:hAnsi="Times New Roman"/>
                <w:color w:val="0D0D0D"/>
                <w:sz w:val="20"/>
                <w:szCs w:val="20"/>
                <w:lang w:val="en-GB"/>
              </w:rPr>
            </w:pPr>
          </w:p>
        </w:tc>
        <w:tc>
          <w:tcPr>
            <w:tcW w:w="645" w:type="pct"/>
          </w:tcPr>
          <w:p w14:paraId="68A4F9A0" w14:textId="77777777" w:rsidR="008C6B4D" w:rsidRPr="00500ABA" w:rsidRDefault="008C6B4D" w:rsidP="006F6178">
            <w:pPr>
              <w:jc w:val="center"/>
              <w:rPr>
                <w:rFonts w:ascii="Times New Roman" w:hAnsi="Times New Roman"/>
                <w:color w:val="0D0D0D"/>
                <w:sz w:val="20"/>
                <w:szCs w:val="20"/>
                <w:lang w:val="en-GB"/>
              </w:rPr>
            </w:pPr>
          </w:p>
        </w:tc>
        <w:tc>
          <w:tcPr>
            <w:tcW w:w="695" w:type="pct"/>
          </w:tcPr>
          <w:p w14:paraId="1C096045" w14:textId="77777777" w:rsidR="008C6B4D" w:rsidRPr="00500ABA" w:rsidRDefault="008C6B4D" w:rsidP="006F6178">
            <w:pPr>
              <w:jc w:val="center"/>
              <w:rPr>
                <w:rFonts w:ascii="Times New Roman" w:hAnsi="Times New Roman"/>
                <w:color w:val="0D0D0D"/>
                <w:sz w:val="20"/>
                <w:szCs w:val="20"/>
                <w:lang w:val="en-GB"/>
              </w:rPr>
            </w:pPr>
          </w:p>
        </w:tc>
        <w:tc>
          <w:tcPr>
            <w:tcW w:w="670" w:type="pct"/>
          </w:tcPr>
          <w:p w14:paraId="2EBEF52F"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(0.635)</w:t>
            </w:r>
          </w:p>
        </w:tc>
        <w:tc>
          <w:tcPr>
            <w:tcW w:w="531" w:type="pct"/>
          </w:tcPr>
          <w:p w14:paraId="6ED0D5CD"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(2.321)</w:t>
            </w:r>
          </w:p>
        </w:tc>
        <w:tc>
          <w:tcPr>
            <w:tcW w:w="807" w:type="pct"/>
          </w:tcPr>
          <w:p w14:paraId="5CA70F7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(0.716)</w:t>
            </w:r>
          </w:p>
        </w:tc>
      </w:tr>
      <w:tr w:rsidR="008C6B4D" w:rsidRPr="00500ABA" w14:paraId="0FBBDB4B" w14:textId="77777777" w:rsidTr="00E81C60">
        <w:trPr>
          <w:trHeight w:hRule="exact" w:val="227"/>
          <w:jc w:val="center"/>
        </w:trPr>
        <w:tc>
          <w:tcPr>
            <w:tcW w:w="1031" w:type="pct"/>
          </w:tcPr>
          <w:p w14:paraId="66AA0D72"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rPr>
              <w:t>Average wage</w:t>
            </w:r>
          </w:p>
        </w:tc>
        <w:tc>
          <w:tcPr>
            <w:tcW w:w="621" w:type="pct"/>
          </w:tcPr>
          <w:p w14:paraId="24D2B24C" w14:textId="77777777" w:rsidR="008C6B4D" w:rsidRPr="00500ABA" w:rsidRDefault="008C6B4D" w:rsidP="006F6178">
            <w:pPr>
              <w:jc w:val="center"/>
              <w:rPr>
                <w:rFonts w:ascii="Times New Roman" w:hAnsi="Times New Roman"/>
                <w:color w:val="0D0D0D"/>
                <w:sz w:val="20"/>
                <w:szCs w:val="20"/>
                <w:lang w:val="en-GB"/>
              </w:rPr>
            </w:pPr>
          </w:p>
        </w:tc>
        <w:tc>
          <w:tcPr>
            <w:tcW w:w="645" w:type="pct"/>
          </w:tcPr>
          <w:p w14:paraId="420EC5F5" w14:textId="77777777" w:rsidR="008C6B4D" w:rsidRPr="00500ABA" w:rsidRDefault="008C6B4D" w:rsidP="006F6178">
            <w:pPr>
              <w:jc w:val="center"/>
              <w:rPr>
                <w:rFonts w:ascii="Times New Roman" w:hAnsi="Times New Roman"/>
                <w:color w:val="0D0D0D"/>
                <w:sz w:val="20"/>
                <w:szCs w:val="20"/>
                <w:lang w:val="en-GB"/>
              </w:rPr>
            </w:pPr>
          </w:p>
        </w:tc>
        <w:tc>
          <w:tcPr>
            <w:tcW w:w="695" w:type="pct"/>
          </w:tcPr>
          <w:p w14:paraId="4BCD1242" w14:textId="77777777" w:rsidR="008C6B4D" w:rsidRPr="00500ABA" w:rsidRDefault="008C6B4D" w:rsidP="006F6178">
            <w:pPr>
              <w:jc w:val="center"/>
              <w:rPr>
                <w:rFonts w:ascii="Times New Roman" w:hAnsi="Times New Roman"/>
                <w:color w:val="0D0D0D"/>
                <w:sz w:val="20"/>
                <w:szCs w:val="20"/>
                <w:lang w:val="en-GB"/>
              </w:rPr>
            </w:pPr>
          </w:p>
        </w:tc>
        <w:tc>
          <w:tcPr>
            <w:tcW w:w="670" w:type="pct"/>
          </w:tcPr>
          <w:p w14:paraId="1542480B"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0.0135***</w:t>
            </w:r>
          </w:p>
        </w:tc>
        <w:tc>
          <w:tcPr>
            <w:tcW w:w="531" w:type="pct"/>
          </w:tcPr>
          <w:p w14:paraId="2AD28E36"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-0.00179</w:t>
            </w:r>
          </w:p>
        </w:tc>
        <w:tc>
          <w:tcPr>
            <w:tcW w:w="807" w:type="pct"/>
          </w:tcPr>
          <w:p w14:paraId="6AA67AA4"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0.0158***</w:t>
            </w:r>
          </w:p>
        </w:tc>
      </w:tr>
      <w:tr w:rsidR="008C6B4D" w:rsidRPr="00500ABA" w14:paraId="24D15B83" w14:textId="77777777" w:rsidTr="00E81C60">
        <w:trPr>
          <w:trHeight w:hRule="exact" w:val="227"/>
          <w:jc w:val="center"/>
        </w:trPr>
        <w:tc>
          <w:tcPr>
            <w:tcW w:w="1031" w:type="pct"/>
          </w:tcPr>
          <w:p w14:paraId="34D88D6F" w14:textId="77777777" w:rsidR="008C6B4D" w:rsidRPr="00500ABA" w:rsidRDefault="008C6B4D" w:rsidP="006F6178">
            <w:pPr>
              <w:pStyle w:val="PlainText"/>
              <w:rPr>
                <w:rFonts w:ascii="Times New Roman" w:hAnsi="Times New Roman"/>
                <w:sz w:val="20"/>
                <w:szCs w:val="20"/>
                <w:lang w:eastAsia="en-US"/>
              </w:rPr>
            </w:pPr>
          </w:p>
        </w:tc>
        <w:tc>
          <w:tcPr>
            <w:tcW w:w="621" w:type="pct"/>
          </w:tcPr>
          <w:p w14:paraId="72B6B636" w14:textId="77777777" w:rsidR="008C6B4D" w:rsidRPr="00500ABA" w:rsidRDefault="008C6B4D" w:rsidP="006F6178">
            <w:pPr>
              <w:jc w:val="center"/>
              <w:rPr>
                <w:rFonts w:ascii="Times New Roman" w:hAnsi="Times New Roman"/>
                <w:color w:val="0D0D0D"/>
                <w:sz w:val="20"/>
                <w:szCs w:val="20"/>
                <w:lang w:val="en-GB"/>
              </w:rPr>
            </w:pPr>
          </w:p>
        </w:tc>
        <w:tc>
          <w:tcPr>
            <w:tcW w:w="645" w:type="pct"/>
          </w:tcPr>
          <w:p w14:paraId="66791C1E" w14:textId="77777777" w:rsidR="008C6B4D" w:rsidRPr="00500ABA" w:rsidRDefault="008C6B4D" w:rsidP="006F6178">
            <w:pPr>
              <w:jc w:val="center"/>
              <w:rPr>
                <w:rFonts w:ascii="Times New Roman" w:hAnsi="Times New Roman"/>
                <w:color w:val="0D0D0D"/>
                <w:sz w:val="20"/>
                <w:szCs w:val="20"/>
                <w:lang w:val="en-GB"/>
              </w:rPr>
            </w:pPr>
          </w:p>
        </w:tc>
        <w:tc>
          <w:tcPr>
            <w:tcW w:w="695" w:type="pct"/>
          </w:tcPr>
          <w:p w14:paraId="4F389752" w14:textId="77777777" w:rsidR="008C6B4D" w:rsidRPr="00500ABA" w:rsidRDefault="008C6B4D" w:rsidP="006F6178">
            <w:pPr>
              <w:jc w:val="center"/>
              <w:rPr>
                <w:rFonts w:ascii="Times New Roman" w:hAnsi="Times New Roman"/>
                <w:color w:val="0D0D0D"/>
                <w:sz w:val="20"/>
                <w:szCs w:val="20"/>
                <w:lang w:val="en-GB"/>
              </w:rPr>
            </w:pPr>
          </w:p>
        </w:tc>
        <w:tc>
          <w:tcPr>
            <w:tcW w:w="670" w:type="pct"/>
          </w:tcPr>
          <w:p w14:paraId="4911F842"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(0.00309)</w:t>
            </w:r>
          </w:p>
        </w:tc>
        <w:tc>
          <w:tcPr>
            <w:tcW w:w="531" w:type="pct"/>
          </w:tcPr>
          <w:p w14:paraId="516DE327"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(0.0155)</w:t>
            </w:r>
          </w:p>
        </w:tc>
        <w:tc>
          <w:tcPr>
            <w:tcW w:w="807" w:type="pct"/>
          </w:tcPr>
          <w:p w14:paraId="7FB02D93"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(0.00323)</w:t>
            </w:r>
          </w:p>
        </w:tc>
      </w:tr>
      <w:tr w:rsidR="008C6B4D" w:rsidRPr="00500ABA" w14:paraId="6C80F093" w14:textId="77777777" w:rsidTr="00E81C60">
        <w:trPr>
          <w:trHeight w:hRule="exact" w:val="227"/>
          <w:jc w:val="center"/>
        </w:trPr>
        <w:tc>
          <w:tcPr>
            <w:tcW w:w="1031" w:type="pct"/>
          </w:tcPr>
          <w:p w14:paraId="0EB074DA"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rPr>
              <w:t>Cash flow</w:t>
            </w:r>
          </w:p>
        </w:tc>
        <w:tc>
          <w:tcPr>
            <w:tcW w:w="621" w:type="pct"/>
          </w:tcPr>
          <w:p w14:paraId="227F94E1" w14:textId="77777777" w:rsidR="008C6B4D" w:rsidRPr="00500ABA" w:rsidRDefault="008C6B4D" w:rsidP="006F6178">
            <w:pPr>
              <w:jc w:val="center"/>
              <w:rPr>
                <w:rFonts w:ascii="Times New Roman" w:hAnsi="Times New Roman"/>
                <w:color w:val="0D0D0D"/>
                <w:sz w:val="20"/>
                <w:szCs w:val="20"/>
                <w:lang w:val="en-GB"/>
              </w:rPr>
            </w:pPr>
          </w:p>
        </w:tc>
        <w:tc>
          <w:tcPr>
            <w:tcW w:w="645" w:type="pct"/>
          </w:tcPr>
          <w:p w14:paraId="137F52BC" w14:textId="77777777" w:rsidR="008C6B4D" w:rsidRPr="00500ABA" w:rsidRDefault="008C6B4D" w:rsidP="006F6178">
            <w:pPr>
              <w:jc w:val="center"/>
              <w:rPr>
                <w:rFonts w:ascii="Times New Roman" w:hAnsi="Times New Roman"/>
                <w:color w:val="0D0D0D"/>
                <w:sz w:val="20"/>
                <w:szCs w:val="20"/>
                <w:lang w:val="en-GB"/>
              </w:rPr>
            </w:pPr>
          </w:p>
        </w:tc>
        <w:tc>
          <w:tcPr>
            <w:tcW w:w="695" w:type="pct"/>
          </w:tcPr>
          <w:p w14:paraId="1695A55B" w14:textId="77777777" w:rsidR="008C6B4D" w:rsidRPr="00500ABA" w:rsidRDefault="008C6B4D" w:rsidP="006F6178">
            <w:pPr>
              <w:jc w:val="center"/>
              <w:rPr>
                <w:rFonts w:ascii="Times New Roman" w:hAnsi="Times New Roman"/>
                <w:color w:val="0D0D0D"/>
                <w:sz w:val="20"/>
                <w:szCs w:val="20"/>
                <w:lang w:val="en-GB"/>
              </w:rPr>
            </w:pPr>
          </w:p>
        </w:tc>
        <w:tc>
          <w:tcPr>
            <w:tcW w:w="670" w:type="pct"/>
          </w:tcPr>
          <w:p w14:paraId="05F54A3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3.23e-05</w:t>
            </w:r>
          </w:p>
        </w:tc>
        <w:tc>
          <w:tcPr>
            <w:tcW w:w="531" w:type="pct"/>
          </w:tcPr>
          <w:p w14:paraId="2E2D9FC9"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0.000192</w:t>
            </w:r>
          </w:p>
        </w:tc>
        <w:tc>
          <w:tcPr>
            <w:tcW w:w="807" w:type="pct"/>
          </w:tcPr>
          <w:p w14:paraId="2757C082"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2.97e-05</w:t>
            </w:r>
          </w:p>
        </w:tc>
      </w:tr>
      <w:tr w:rsidR="008C6B4D" w:rsidRPr="00500ABA" w14:paraId="1943F4BB" w14:textId="77777777" w:rsidTr="00E81C60">
        <w:trPr>
          <w:trHeight w:hRule="exact" w:val="227"/>
          <w:jc w:val="center"/>
        </w:trPr>
        <w:tc>
          <w:tcPr>
            <w:tcW w:w="1031" w:type="pct"/>
          </w:tcPr>
          <w:p w14:paraId="299A1DD5" w14:textId="77777777" w:rsidR="008C6B4D" w:rsidRPr="00500ABA" w:rsidRDefault="008C6B4D" w:rsidP="006F6178">
            <w:pPr>
              <w:pStyle w:val="PlainText"/>
              <w:rPr>
                <w:rFonts w:ascii="Times New Roman" w:hAnsi="Times New Roman"/>
                <w:sz w:val="20"/>
                <w:szCs w:val="20"/>
                <w:lang w:eastAsia="en-US"/>
              </w:rPr>
            </w:pPr>
          </w:p>
        </w:tc>
        <w:tc>
          <w:tcPr>
            <w:tcW w:w="621" w:type="pct"/>
          </w:tcPr>
          <w:p w14:paraId="1877338C" w14:textId="77777777" w:rsidR="008C6B4D" w:rsidRPr="00500ABA" w:rsidRDefault="008C6B4D" w:rsidP="006F6178">
            <w:pPr>
              <w:jc w:val="center"/>
              <w:rPr>
                <w:rFonts w:ascii="Times New Roman" w:hAnsi="Times New Roman"/>
                <w:color w:val="0D0D0D"/>
                <w:sz w:val="20"/>
                <w:szCs w:val="20"/>
                <w:lang w:val="en-GB"/>
              </w:rPr>
            </w:pPr>
          </w:p>
        </w:tc>
        <w:tc>
          <w:tcPr>
            <w:tcW w:w="645" w:type="pct"/>
          </w:tcPr>
          <w:p w14:paraId="30013A0F" w14:textId="77777777" w:rsidR="008C6B4D" w:rsidRPr="00500ABA" w:rsidRDefault="008C6B4D" w:rsidP="006F6178">
            <w:pPr>
              <w:jc w:val="center"/>
              <w:rPr>
                <w:rFonts w:ascii="Times New Roman" w:hAnsi="Times New Roman"/>
                <w:color w:val="0D0D0D"/>
                <w:sz w:val="20"/>
                <w:szCs w:val="20"/>
                <w:lang w:val="en-GB"/>
              </w:rPr>
            </w:pPr>
          </w:p>
        </w:tc>
        <w:tc>
          <w:tcPr>
            <w:tcW w:w="695" w:type="pct"/>
          </w:tcPr>
          <w:p w14:paraId="3A1D0DC4" w14:textId="77777777" w:rsidR="008C6B4D" w:rsidRPr="00500ABA" w:rsidRDefault="008C6B4D" w:rsidP="006F6178">
            <w:pPr>
              <w:jc w:val="center"/>
              <w:rPr>
                <w:rFonts w:ascii="Times New Roman" w:hAnsi="Times New Roman"/>
                <w:color w:val="0D0D0D"/>
                <w:sz w:val="20"/>
                <w:szCs w:val="20"/>
                <w:lang w:val="en-GB"/>
              </w:rPr>
            </w:pPr>
          </w:p>
        </w:tc>
        <w:tc>
          <w:tcPr>
            <w:tcW w:w="670" w:type="pct"/>
          </w:tcPr>
          <w:p w14:paraId="07A5FA83"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(2.21e-05)</w:t>
            </w:r>
          </w:p>
        </w:tc>
        <w:tc>
          <w:tcPr>
            <w:tcW w:w="531" w:type="pct"/>
          </w:tcPr>
          <w:p w14:paraId="0588330F"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(0.000125)</w:t>
            </w:r>
          </w:p>
        </w:tc>
        <w:tc>
          <w:tcPr>
            <w:tcW w:w="807" w:type="pct"/>
          </w:tcPr>
          <w:p w14:paraId="551B7428"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(2.31e-05)</w:t>
            </w:r>
          </w:p>
        </w:tc>
      </w:tr>
      <w:tr w:rsidR="008C6B4D" w:rsidRPr="00500ABA" w14:paraId="37C2F4AA" w14:textId="77777777" w:rsidTr="00E81C60">
        <w:trPr>
          <w:trHeight w:hRule="exact" w:val="227"/>
          <w:jc w:val="center"/>
        </w:trPr>
        <w:tc>
          <w:tcPr>
            <w:tcW w:w="1031" w:type="pct"/>
          </w:tcPr>
          <w:p w14:paraId="5F106760"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rPr>
              <w:t>Export</w:t>
            </w:r>
          </w:p>
        </w:tc>
        <w:tc>
          <w:tcPr>
            <w:tcW w:w="621" w:type="pct"/>
          </w:tcPr>
          <w:p w14:paraId="135AA59E" w14:textId="77777777" w:rsidR="008C6B4D" w:rsidRPr="00500ABA" w:rsidRDefault="008C6B4D" w:rsidP="006F6178">
            <w:pPr>
              <w:jc w:val="center"/>
              <w:rPr>
                <w:rFonts w:ascii="Times New Roman" w:hAnsi="Times New Roman"/>
                <w:color w:val="0D0D0D"/>
                <w:sz w:val="20"/>
                <w:szCs w:val="20"/>
                <w:lang w:val="en-GB"/>
              </w:rPr>
            </w:pPr>
          </w:p>
        </w:tc>
        <w:tc>
          <w:tcPr>
            <w:tcW w:w="645" w:type="pct"/>
          </w:tcPr>
          <w:p w14:paraId="17906CC7" w14:textId="77777777" w:rsidR="008C6B4D" w:rsidRPr="00500ABA" w:rsidRDefault="008C6B4D" w:rsidP="006F6178">
            <w:pPr>
              <w:jc w:val="center"/>
              <w:rPr>
                <w:rFonts w:ascii="Times New Roman" w:hAnsi="Times New Roman"/>
                <w:color w:val="0D0D0D"/>
                <w:sz w:val="20"/>
                <w:szCs w:val="20"/>
                <w:lang w:val="en-GB"/>
              </w:rPr>
            </w:pPr>
          </w:p>
        </w:tc>
        <w:tc>
          <w:tcPr>
            <w:tcW w:w="695" w:type="pct"/>
          </w:tcPr>
          <w:p w14:paraId="1AA9C19F" w14:textId="77777777" w:rsidR="008C6B4D" w:rsidRPr="00500ABA" w:rsidRDefault="008C6B4D" w:rsidP="006F6178">
            <w:pPr>
              <w:jc w:val="center"/>
              <w:rPr>
                <w:rFonts w:ascii="Times New Roman" w:hAnsi="Times New Roman"/>
                <w:color w:val="0D0D0D"/>
                <w:sz w:val="20"/>
                <w:szCs w:val="20"/>
                <w:lang w:val="en-GB"/>
              </w:rPr>
            </w:pPr>
          </w:p>
        </w:tc>
        <w:tc>
          <w:tcPr>
            <w:tcW w:w="670" w:type="pct"/>
          </w:tcPr>
          <w:p w14:paraId="7D75B47E"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0.417***</w:t>
            </w:r>
          </w:p>
        </w:tc>
        <w:tc>
          <w:tcPr>
            <w:tcW w:w="531" w:type="pct"/>
          </w:tcPr>
          <w:p w14:paraId="279A4DC5"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1.401**</w:t>
            </w:r>
          </w:p>
        </w:tc>
        <w:tc>
          <w:tcPr>
            <w:tcW w:w="807" w:type="pct"/>
          </w:tcPr>
          <w:p w14:paraId="65A64C1D"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0.356***</w:t>
            </w:r>
          </w:p>
        </w:tc>
      </w:tr>
      <w:tr w:rsidR="008C6B4D" w:rsidRPr="00500ABA" w14:paraId="5E7E417D" w14:textId="77777777" w:rsidTr="00E81C60">
        <w:trPr>
          <w:trHeight w:hRule="exact" w:val="227"/>
          <w:jc w:val="center"/>
        </w:trPr>
        <w:tc>
          <w:tcPr>
            <w:tcW w:w="1031" w:type="pct"/>
          </w:tcPr>
          <w:p w14:paraId="4D30E876" w14:textId="77777777" w:rsidR="008C6B4D" w:rsidRPr="00500ABA" w:rsidRDefault="008C6B4D" w:rsidP="006F6178">
            <w:pPr>
              <w:pStyle w:val="PlainText"/>
              <w:rPr>
                <w:rFonts w:ascii="Times New Roman" w:hAnsi="Times New Roman"/>
                <w:sz w:val="20"/>
                <w:szCs w:val="20"/>
                <w:lang w:eastAsia="en-US"/>
              </w:rPr>
            </w:pPr>
          </w:p>
        </w:tc>
        <w:tc>
          <w:tcPr>
            <w:tcW w:w="621" w:type="pct"/>
          </w:tcPr>
          <w:p w14:paraId="6852D460" w14:textId="77777777" w:rsidR="008C6B4D" w:rsidRPr="00500ABA" w:rsidRDefault="008C6B4D" w:rsidP="006F6178">
            <w:pPr>
              <w:jc w:val="center"/>
              <w:rPr>
                <w:rFonts w:ascii="Times New Roman" w:hAnsi="Times New Roman"/>
                <w:color w:val="0D0D0D"/>
                <w:sz w:val="20"/>
                <w:szCs w:val="20"/>
                <w:lang w:val="en-GB"/>
              </w:rPr>
            </w:pPr>
          </w:p>
        </w:tc>
        <w:tc>
          <w:tcPr>
            <w:tcW w:w="645" w:type="pct"/>
          </w:tcPr>
          <w:p w14:paraId="4CAA5B17" w14:textId="77777777" w:rsidR="008C6B4D" w:rsidRPr="00500ABA" w:rsidRDefault="008C6B4D" w:rsidP="006F6178">
            <w:pPr>
              <w:jc w:val="center"/>
              <w:rPr>
                <w:rFonts w:ascii="Times New Roman" w:hAnsi="Times New Roman"/>
                <w:color w:val="0D0D0D"/>
                <w:sz w:val="20"/>
                <w:szCs w:val="20"/>
                <w:lang w:val="en-GB"/>
              </w:rPr>
            </w:pPr>
          </w:p>
        </w:tc>
        <w:tc>
          <w:tcPr>
            <w:tcW w:w="695" w:type="pct"/>
          </w:tcPr>
          <w:p w14:paraId="3E7550A1" w14:textId="77777777" w:rsidR="008C6B4D" w:rsidRPr="00500ABA" w:rsidRDefault="008C6B4D" w:rsidP="006F6178">
            <w:pPr>
              <w:jc w:val="center"/>
              <w:rPr>
                <w:rFonts w:ascii="Times New Roman" w:hAnsi="Times New Roman"/>
                <w:color w:val="0D0D0D"/>
                <w:sz w:val="20"/>
                <w:szCs w:val="20"/>
                <w:lang w:val="en-GB"/>
              </w:rPr>
            </w:pPr>
          </w:p>
        </w:tc>
        <w:tc>
          <w:tcPr>
            <w:tcW w:w="670" w:type="pct"/>
          </w:tcPr>
          <w:p w14:paraId="35A31112"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(0.134)</w:t>
            </w:r>
          </w:p>
        </w:tc>
        <w:tc>
          <w:tcPr>
            <w:tcW w:w="531" w:type="pct"/>
          </w:tcPr>
          <w:p w14:paraId="4BD2BE8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(0.666)</w:t>
            </w:r>
          </w:p>
        </w:tc>
        <w:tc>
          <w:tcPr>
            <w:tcW w:w="807" w:type="pct"/>
          </w:tcPr>
          <w:p w14:paraId="6EE4E6F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(0.138)</w:t>
            </w:r>
          </w:p>
        </w:tc>
      </w:tr>
      <w:tr w:rsidR="008C6B4D" w:rsidRPr="00500ABA" w14:paraId="0B96BDE5" w14:textId="77777777" w:rsidTr="00E81C60">
        <w:trPr>
          <w:trHeight w:hRule="exact" w:val="227"/>
          <w:jc w:val="center"/>
        </w:trPr>
        <w:tc>
          <w:tcPr>
            <w:tcW w:w="1031" w:type="pct"/>
          </w:tcPr>
          <w:p w14:paraId="2CA340A3"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Observations</w:t>
            </w:r>
          </w:p>
        </w:tc>
        <w:tc>
          <w:tcPr>
            <w:tcW w:w="621" w:type="pct"/>
          </w:tcPr>
          <w:p w14:paraId="0DF37A18"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32,045</w:t>
            </w:r>
          </w:p>
        </w:tc>
        <w:tc>
          <w:tcPr>
            <w:tcW w:w="645" w:type="pct"/>
          </w:tcPr>
          <w:p w14:paraId="509FAC21"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2,080</w:t>
            </w:r>
          </w:p>
        </w:tc>
        <w:tc>
          <w:tcPr>
            <w:tcW w:w="695" w:type="pct"/>
          </w:tcPr>
          <w:p w14:paraId="189B5DC9"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29,965</w:t>
            </w:r>
          </w:p>
        </w:tc>
        <w:tc>
          <w:tcPr>
            <w:tcW w:w="670" w:type="pct"/>
          </w:tcPr>
          <w:p w14:paraId="1B699BC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32,045</w:t>
            </w:r>
          </w:p>
        </w:tc>
        <w:tc>
          <w:tcPr>
            <w:tcW w:w="531" w:type="pct"/>
          </w:tcPr>
          <w:p w14:paraId="3D8AA84B"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2,080</w:t>
            </w:r>
          </w:p>
        </w:tc>
        <w:tc>
          <w:tcPr>
            <w:tcW w:w="807" w:type="pct"/>
          </w:tcPr>
          <w:p w14:paraId="0B670E28"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29,965</w:t>
            </w:r>
          </w:p>
        </w:tc>
      </w:tr>
    </w:tbl>
    <w:p w14:paraId="30FFB7DC" w14:textId="77777777" w:rsidR="008C6B4D" w:rsidRPr="00F2654A" w:rsidRDefault="008C6B4D" w:rsidP="008C6B4D">
      <w:pPr>
        <w:pStyle w:val="PlainText"/>
        <w:rPr>
          <w:rFonts w:ascii="Times New Roman" w:hAnsi="Times New Roman"/>
          <w:sz w:val="20"/>
          <w:szCs w:val="20"/>
        </w:rPr>
      </w:pPr>
      <w:r w:rsidRPr="00F2654A">
        <w:rPr>
          <w:rFonts w:ascii="Times New Roman" w:hAnsi="Times New Roman"/>
          <w:sz w:val="20"/>
          <w:szCs w:val="20"/>
        </w:rPr>
        <w:t>Note:</w:t>
      </w:r>
      <w:r w:rsidRPr="00F2654A">
        <w:rPr>
          <w:rFonts w:ascii="Times New Roman" w:hAnsi="Times New Roman"/>
          <w:sz w:val="20"/>
          <w:szCs w:val="20"/>
        </w:rPr>
        <w:tab/>
        <w:t>1. All regressions include year dummy and NACE 2-digit industrial sector dummies.</w:t>
      </w:r>
    </w:p>
    <w:p w14:paraId="5D3D3934" w14:textId="77777777" w:rsidR="008C6B4D" w:rsidRPr="00500ABA" w:rsidRDefault="008C6B4D" w:rsidP="008C6B4D">
      <w:pPr>
        <w:pStyle w:val="PlainText"/>
        <w:ind w:firstLine="720"/>
        <w:rPr>
          <w:rFonts w:ascii="Times New Roman" w:hAnsi="Times New Roman"/>
          <w:sz w:val="24"/>
          <w:szCs w:val="24"/>
        </w:rPr>
      </w:pPr>
      <w:r w:rsidRPr="00F2654A">
        <w:rPr>
          <w:rFonts w:ascii="Times New Roman" w:hAnsi="Times New Roman"/>
          <w:sz w:val="20"/>
          <w:szCs w:val="20"/>
        </w:rPr>
        <w:t>2. Robust standard errors in parentheses, *** p&lt;0.01, ** p&lt;0.05, * p&lt;0.1</w:t>
      </w:r>
    </w:p>
    <w:p w14:paraId="3E1DE79C" w14:textId="77777777" w:rsidR="00E81C60" w:rsidRDefault="00E81C60" w:rsidP="00E81C60">
      <w:pPr>
        <w:rPr>
          <w:rFonts w:ascii="Times New Roman" w:eastAsia="MS Gothic" w:hAnsi="Times New Roman"/>
          <w:b/>
          <w:bCs/>
          <w:lang w:val="en-GB" w:eastAsia="en-GB"/>
        </w:rPr>
      </w:pPr>
      <w:bookmarkStart w:id="4" w:name="_Toc203711555"/>
    </w:p>
    <w:p w14:paraId="1C4B115C" w14:textId="77777777" w:rsidR="00E81C60" w:rsidRDefault="00E81C60" w:rsidP="00E81C60">
      <w:pPr>
        <w:rPr>
          <w:rFonts w:ascii="Times New Roman" w:eastAsia="MS Gothic" w:hAnsi="Times New Roman"/>
          <w:b/>
          <w:bCs/>
          <w:lang w:val="en-GB" w:eastAsia="en-GB"/>
        </w:rPr>
      </w:pPr>
    </w:p>
    <w:p w14:paraId="06E5A70E" w14:textId="77777777" w:rsidR="00E81C60" w:rsidRDefault="00E81C60" w:rsidP="00E81C60">
      <w:pPr>
        <w:rPr>
          <w:rFonts w:ascii="Times New Roman" w:eastAsia="MS Gothic" w:hAnsi="Times New Roman"/>
          <w:b/>
          <w:bCs/>
          <w:lang w:val="en-GB" w:eastAsia="en-GB"/>
        </w:rPr>
      </w:pPr>
    </w:p>
    <w:p w14:paraId="33467324" w14:textId="77777777" w:rsidR="00E81C60" w:rsidRDefault="00E81C60" w:rsidP="00E81C60">
      <w:pPr>
        <w:rPr>
          <w:rFonts w:ascii="Times New Roman" w:eastAsia="MS Gothic" w:hAnsi="Times New Roman"/>
          <w:b/>
          <w:bCs/>
          <w:lang w:val="en-GB" w:eastAsia="en-GB"/>
        </w:rPr>
      </w:pPr>
    </w:p>
    <w:p w14:paraId="30BC089E" w14:textId="77777777" w:rsidR="00E81C60" w:rsidRDefault="00E81C60" w:rsidP="00E81C60">
      <w:pPr>
        <w:rPr>
          <w:rFonts w:ascii="Times New Roman" w:eastAsia="MS Gothic" w:hAnsi="Times New Roman"/>
          <w:b/>
          <w:bCs/>
          <w:lang w:val="en-GB" w:eastAsia="en-GB"/>
        </w:rPr>
      </w:pPr>
    </w:p>
    <w:p w14:paraId="38A35563" w14:textId="77777777" w:rsidR="00E81C60" w:rsidRDefault="00E81C60" w:rsidP="00E81C60">
      <w:pPr>
        <w:rPr>
          <w:rFonts w:ascii="Times New Roman" w:eastAsia="MS Gothic" w:hAnsi="Times New Roman"/>
          <w:b/>
          <w:bCs/>
          <w:lang w:val="en-GB" w:eastAsia="en-GB"/>
        </w:rPr>
      </w:pPr>
    </w:p>
    <w:p w14:paraId="58F95E56" w14:textId="77777777" w:rsidR="00BE35E5" w:rsidRDefault="00BE35E5">
      <w:pPr>
        <w:spacing w:after="200" w:line="276" w:lineRule="auto"/>
        <w:rPr>
          <w:rFonts w:ascii="Times New Roman" w:eastAsia="MS Gothic" w:hAnsi="Times New Roman"/>
          <w:b/>
          <w:bCs/>
          <w:lang w:val="en-GB" w:eastAsia="en-GB"/>
        </w:rPr>
      </w:pPr>
      <w:r>
        <w:rPr>
          <w:rFonts w:ascii="Times New Roman" w:eastAsia="MS Gothic" w:hAnsi="Times New Roman"/>
          <w:b/>
          <w:bCs/>
          <w:lang w:val="en-GB" w:eastAsia="en-GB"/>
        </w:rPr>
        <w:br w:type="page"/>
      </w:r>
    </w:p>
    <w:p w14:paraId="7354D383" w14:textId="4E6021B1" w:rsidR="008C6B4D" w:rsidRPr="00E81C60" w:rsidRDefault="008C6B4D" w:rsidP="00E81C60">
      <w:pPr>
        <w:jc w:val="center"/>
        <w:rPr>
          <w:rFonts w:ascii="Times New Roman" w:hAnsi="Times New Roman"/>
          <w:lang w:val="en-GB"/>
        </w:rPr>
      </w:pPr>
      <w:r w:rsidRPr="00500ABA">
        <w:rPr>
          <w:rFonts w:ascii="Times New Roman" w:eastAsia="MS Gothic" w:hAnsi="Times New Roman"/>
          <w:b/>
          <w:bCs/>
          <w:lang w:val="en-GB" w:eastAsia="en-GB"/>
        </w:rPr>
        <w:lastRenderedPageBreak/>
        <w:t xml:space="preserve">Dynamic </w:t>
      </w:r>
      <w:proofErr w:type="spellStart"/>
      <w:r w:rsidRPr="00500ABA">
        <w:rPr>
          <w:rFonts w:ascii="Times New Roman" w:eastAsia="MS Gothic" w:hAnsi="Times New Roman"/>
          <w:b/>
          <w:bCs/>
          <w:lang w:val="en-GB" w:eastAsia="en-GB"/>
        </w:rPr>
        <w:t>Probit</w:t>
      </w:r>
      <w:proofErr w:type="spellEnd"/>
      <w:r w:rsidRPr="00500ABA">
        <w:rPr>
          <w:rFonts w:ascii="Times New Roman" w:eastAsia="MS Gothic" w:hAnsi="Times New Roman"/>
          <w:b/>
          <w:bCs/>
          <w:lang w:val="en-GB" w:eastAsia="en-GB"/>
        </w:rPr>
        <w:t xml:space="preserve"> models – Service sectors</w:t>
      </w:r>
      <w:bookmarkEnd w:id="4"/>
    </w:p>
    <w:tbl>
      <w:tblPr>
        <w:tblW w:w="56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05"/>
        <w:gridCol w:w="1318"/>
        <w:gridCol w:w="1418"/>
        <w:gridCol w:w="1420"/>
        <w:gridCol w:w="1416"/>
        <w:gridCol w:w="1276"/>
        <w:gridCol w:w="1657"/>
      </w:tblGrid>
      <w:tr w:rsidR="002A0674" w:rsidRPr="00500ABA" w14:paraId="4C9B78DE" w14:textId="77777777" w:rsidTr="00E81C60">
        <w:trPr>
          <w:trHeight w:hRule="exact" w:val="458"/>
          <w:jc w:val="center"/>
        </w:trPr>
        <w:tc>
          <w:tcPr>
            <w:tcW w:w="915" w:type="pct"/>
          </w:tcPr>
          <w:p w14:paraId="18434E7D" w14:textId="77777777" w:rsidR="008C6B4D" w:rsidRPr="00500ABA" w:rsidRDefault="008C6B4D" w:rsidP="006F6178">
            <w:pPr>
              <w:pStyle w:val="PlainText"/>
              <w:rPr>
                <w:rFonts w:ascii="Times New Roman" w:hAnsi="Times New Roman"/>
                <w:sz w:val="20"/>
                <w:szCs w:val="20"/>
                <w:lang w:eastAsia="en-US"/>
              </w:rPr>
            </w:pPr>
          </w:p>
        </w:tc>
        <w:tc>
          <w:tcPr>
            <w:tcW w:w="1996" w:type="pct"/>
            <w:gridSpan w:val="3"/>
          </w:tcPr>
          <w:p w14:paraId="6926DBA9" w14:textId="77777777" w:rsidR="008C6B4D" w:rsidRPr="00500ABA" w:rsidRDefault="008C6B4D" w:rsidP="006F6178">
            <w:pPr>
              <w:pStyle w:val="PlainText"/>
              <w:jc w:val="center"/>
              <w:rPr>
                <w:rFonts w:ascii="Times New Roman" w:hAnsi="Times New Roman"/>
                <w:sz w:val="20"/>
                <w:szCs w:val="20"/>
                <w:lang w:eastAsia="en-US"/>
              </w:rPr>
            </w:pPr>
            <w:r w:rsidRPr="00500ABA">
              <w:rPr>
                <w:rFonts w:ascii="Times New Roman" w:hAnsi="Times New Roman"/>
                <w:sz w:val="20"/>
                <w:szCs w:val="20"/>
                <w:lang w:eastAsia="en-US"/>
              </w:rPr>
              <w:t xml:space="preserve">Random effect Panel </w:t>
            </w:r>
            <w:proofErr w:type="spellStart"/>
            <w:r w:rsidRPr="00500ABA">
              <w:rPr>
                <w:rFonts w:ascii="Times New Roman" w:hAnsi="Times New Roman"/>
                <w:sz w:val="20"/>
                <w:szCs w:val="20"/>
                <w:lang w:eastAsia="en-US"/>
              </w:rPr>
              <w:t>Probit</w:t>
            </w:r>
            <w:proofErr w:type="spellEnd"/>
            <w:r w:rsidRPr="00500ABA">
              <w:rPr>
                <w:rFonts w:ascii="Times New Roman" w:hAnsi="Times New Roman"/>
                <w:sz w:val="20"/>
                <w:szCs w:val="20"/>
                <w:lang w:eastAsia="en-US"/>
              </w:rPr>
              <w:t xml:space="preserve"> Model with dynamic term</w:t>
            </w:r>
          </w:p>
        </w:tc>
        <w:tc>
          <w:tcPr>
            <w:tcW w:w="2089" w:type="pct"/>
            <w:gridSpan w:val="3"/>
          </w:tcPr>
          <w:p w14:paraId="12C5E2D3" w14:textId="77777777" w:rsidR="008C6B4D" w:rsidRPr="00500ABA" w:rsidRDefault="008C6B4D" w:rsidP="006F6178">
            <w:pPr>
              <w:pStyle w:val="PlainText"/>
              <w:jc w:val="center"/>
              <w:rPr>
                <w:rFonts w:ascii="Times New Roman" w:hAnsi="Times New Roman"/>
                <w:sz w:val="20"/>
                <w:szCs w:val="20"/>
                <w:lang w:eastAsia="en-US"/>
              </w:rPr>
            </w:pPr>
            <w:r w:rsidRPr="00500ABA">
              <w:rPr>
                <w:rFonts w:ascii="Times New Roman" w:hAnsi="Times New Roman"/>
                <w:sz w:val="20"/>
                <w:szCs w:val="20"/>
                <w:lang w:eastAsia="en-US"/>
              </w:rPr>
              <w:t>Dynamic panel estimator, Wooldridge (2005)</w:t>
            </w:r>
          </w:p>
        </w:tc>
      </w:tr>
      <w:tr w:rsidR="001D2C79" w:rsidRPr="00500ABA" w14:paraId="032F36D0" w14:textId="77777777" w:rsidTr="00E81C60">
        <w:trPr>
          <w:trHeight w:hRule="exact" w:val="564"/>
          <w:jc w:val="center"/>
        </w:trPr>
        <w:tc>
          <w:tcPr>
            <w:tcW w:w="915" w:type="pct"/>
          </w:tcPr>
          <w:p w14:paraId="0378A9AE"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VARIABLES</w:t>
            </w:r>
          </w:p>
        </w:tc>
        <w:tc>
          <w:tcPr>
            <w:tcW w:w="633" w:type="pct"/>
          </w:tcPr>
          <w:p w14:paraId="47122132" w14:textId="77777777" w:rsidR="008C6B4D" w:rsidRPr="00500ABA" w:rsidRDefault="008C6B4D" w:rsidP="006F6178">
            <w:pPr>
              <w:pStyle w:val="PlainText"/>
              <w:jc w:val="center"/>
              <w:rPr>
                <w:rFonts w:ascii="Times New Roman" w:hAnsi="Times New Roman"/>
                <w:sz w:val="20"/>
                <w:szCs w:val="20"/>
                <w:lang w:eastAsia="en-US"/>
              </w:rPr>
            </w:pPr>
            <w:r w:rsidRPr="00500ABA">
              <w:rPr>
                <w:rFonts w:ascii="Times New Roman" w:hAnsi="Times New Roman"/>
                <w:color w:val="0D0D0D"/>
                <w:sz w:val="20"/>
                <w:szCs w:val="20"/>
                <w:lang w:eastAsia="en-US"/>
              </w:rPr>
              <w:t>All firms</w:t>
            </w:r>
          </w:p>
        </w:tc>
        <w:tc>
          <w:tcPr>
            <w:tcW w:w="681" w:type="pct"/>
          </w:tcPr>
          <w:p w14:paraId="1D9062B8" w14:textId="77777777" w:rsidR="008C6B4D" w:rsidRPr="00500ABA" w:rsidRDefault="008C6B4D" w:rsidP="006F6178">
            <w:pPr>
              <w:pStyle w:val="PlainText"/>
              <w:jc w:val="center"/>
              <w:rPr>
                <w:rFonts w:ascii="Times New Roman" w:hAnsi="Times New Roman"/>
                <w:sz w:val="20"/>
                <w:szCs w:val="20"/>
                <w:lang w:eastAsia="en-US"/>
              </w:rPr>
            </w:pPr>
            <w:r w:rsidRPr="00500ABA">
              <w:rPr>
                <w:rFonts w:ascii="Times New Roman" w:hAnsi="Times New Roman"/>
                <w:color w:val="0D0D0D"/>
                <w:sz w:val="20"/>
                <w:szCs w:val="20"/>
                <w:lang w:eastAsia="en-US"/>
              </w:rPr>
              <w:t>New firm, &lt;=5years</w:t>
            </w:r>
          </w:p>
        </w:tc>
        <w:tc>
          <w:tcPr>
            <w:tcW w:w="682" w:type="pct"/>
          </w:tcPr>
          <w:p w14:paraId="4727E15E" w14:textId="77777777" w:rsidR="008C6B4D" w:rsidRPr="00500ABA" w:rsidRDefault="008C6B4D" w:rsidP="006F6178">
            <w:pPr>
              <w:pStyle w:val="PlainText"/>
              <w:jc w:val="center"/>
              <w:rPr>
                <w:rFonts w:ascii="Times New Roman" w:hAnsi="Times New Roman"/>
                <w:sz w:val="20"/>
                <w:szCs w:val="20"/>
                <w:lang w:eastAsia="en-US"/>
              </w:rPr>
            </w:pPr>
            <w:r w:rsidRPr="00500ABA">
              <w:rPr>
                <w:rFonts w:ascii="Times New Roman" w:hAnsi="Times New Roman"/>
                <w:color w:val="0D0D0D"/>
                <w:sz w:val="20"/>
                <w:szCs w:val="20"/>
                <w:lang w:eastAsia="en-US"/>
              </w:rPr>
              <w:t>Incumbents, &gt;5 years</w:t>
            </w:r>
          </w:p>
        </w:tc>
        <w:tc>
          <w:tcPr>
            <w:tcW w:w="680" w:type="pct"/>
          </w:tcPr>
          <w:p w14:paraId="5FFDB9A6" w14:textId="77777777" w:rsidR="008C6B4D" w:rsidRPr="00500ABA" w:rsidRDefault="008C6B4D" w:rsidP="006F6178">
            <w:pPr>
              <w:pStyle w:val="PlainText"/>
              <w:jc w:val="center"/>
              <w:rPr>
                <w:rFonts w:ascii="Times New Roman" w:hAnsi="Times New Roman"/>
                <w:sz w:val="20"/>
                <w:szCs w:val="20"/>
                <w:lang w:eastAsia="en-US"/>
              </w:rPr>
            </w:pPr>
            <w:r w:rsidRPr="00500ABA">
              <w:rPr>
                <w:rFonts w:ascii="Times New Roman" w:hAnsi="Times New Roman"/>
                <w:color w:val="0D0D0D"/>
                <w:sz w:val="20"/>
                <w:szCs w:val="20"/>
                <w:lang w:eastAsia="en-US"/>
              </w:rPr>
              <w:t>All firms</w:t>
            </w:r>
          </w:p>
        </w:tc>
        <w:tc>
          <w:tcPr>
            <w:tcW w:w="613" w:type="pct"/>
          </w:tcPr>
          <w:p w14:paraId="23C801BA" w14:textId="77777777" w:rsidR="008C6B4D" w:rsidRPr="00500ABA" w:rsidRDefault="008C6B4D" w:rsidP="006F6178">
            <w:pPr>
              <w:pStyle w:val="PlainText"/>
              <w:jc w:val="center"/>
              <w:rPr>
                <w:rFonts w:ascii="Times New Roman" w:hAnsi="Times New Roman"/>
                <w:sz w:val="20"/>
                <w:szCs w:val="20"/>
                <w:lang w:eastAsia="en-US"/>
              </w:rPr>
            </w:pPr>
            <w:r w:rsidRPr="00500ABA">
              <w:rPr>
                <w:rFonts w:ascii="Times New Roman" w:hAnsi="Times New Roman"/>
                <w:color w:val="0D0D0D"/>
                <w:sz w:val="20"/>
                <w:szCs w:val="20"/>
                <w:lang w:eastAsia="en-US"/>
              </w:rPr>
              <w:t>New firm, &lt;=5years</w:t>
            </w:r>
          </w:p>
        </w:tc>
        <w:tc>
          <w:tcPr>
            <w:tcW w:w="796" w:type="pct"/>
          </w:tcPr>
          <w:p w14:paraId="4AF7100A" w14:textId="77777777" w:rsidR="008C6B4D" w:rsidRPr="00500ABA" w:rsidRDefault="008C6B4D" w:rsidP="006F6178">
            <w:pPr>
              <w:pStyle w:val="PlainText"/>
              <w:jc w:val="center"/>
              <w:rPr>
                <w:rFonts w:ascii="Times New Roman" w:hAnsi="Times New Roman"/>
                <w:sz w:val="20"/>
                <w:szCs w:val="20"/>
                <w:lang w:eastAsia="en-US"/>
              </w:rPr>
            </w:pPr>
            <w:r w:rsidRPr="00500ABA">
              <w:rPr>
                <w:rFonts w:ascii="Times New Roman" w:hAnsi="Times New Roman"/>
                <w:color w:val="0D0D0D"/>
                <w:sz w:val="20"/>
                <w:szCs w:val="20"/>
                <w:lang w:eastAsia="en-US"/>
              </w:rPr>
              <w:t>Incumbents, &gt;5 years</w:t>
            </w:r>
          </w:p>
        </w:tc>
      </w:tr>
      <w:tr w:rsidR="001D2C79" w:rsidRPr="00500ABA" w14:paraId="0F02B58F" w14:textId="77777777" w:rsidTr="00E81C60">
        <w:trPr>
          <w:trHeight w:hRule="exact" w:val="227"/>
          <w:jc w:val="center"/>
        </w:trPr>
        <w:tc>
          <w:tcPr>
            <w:tcW w:w="915" w:type="pct"/>
          </w:tcPr>
          <w:p w14:paraId="4556819C" w14:textId="77777777" w:rsidR="008C6B4D" w:rsidRPr="00500ABA" w:rsidRDefault="008C6B4D" w:rsidP="006F6178">
            <w:pPr>
              <w:pStyle w:val="PlainText"/>
              <w:rPr>
                <w:rFonts w:ascii="Times New Roman" w:hAnsi="Times New Roman"/>
                <w:b/>
                <w:i/>
                <w:sz w:val="20"/>
                <w:szCs w:val="20"/>
                <w:lang w:eastAsia="en-US"/>
              </w:rPr>
            </w:pPr>
            <w:r w:rsidRPr="00500ABA">
              <w:rPr>
                <w:rFonts w:ascii="Times New Roman" w:hAnsi="Times New Roman"/>
                <w:b/>
                <w:i/>
                <w:sz w:val="20"/>
                <w:szCs w:val="20"/>
                <w:lang w:eastAsia="en-US"/>
              </w:rPr>
              <w:t>Productivity</w:t>
            </w:r>
          </w:p>
        </w:tc>
        <w:tc>
          <w:tcPr>
            <w:tcW w:w="633" w:type="pct"/>
          </w:tcPr>
          <w:p w14:paraId="22B7126C" w14:textId="77777777" w:rsidR="008C6B4D" w:rsidRPr="00500ABA" w:rsidRDefault="008C6B4D" w:rsidP="006F6178">
            <w:pPr>
              <w:jc w:val="center"/>
              <w:rPr>
                <w:rFonts w:ascii="Times New Roman" w:hAnsi="Times New Roman"/>
                <w:color w:val="0D0D0D"/>
                <w:sz w:val="20"/>
                <w:szCs w:val="20"/>
                <w:lang w:val="en-GB"/>
              </w:rPr>
            </w:pPr>
          </w:p>
        </w:tc>
        <w:tc>
          <w:tcPr>
            <w:tcW w:w="681" w:type="pct"/>
          </w:tcPr>
          <w:p w14:paraId="644A6E0F" w14:textId="77777777" w:rsidR="008C6B4D" w:rsidRPr="00500ABA" w:rsidRDefault="008C6B4D" w:rsidP="006F6178">
            <w:pPr>
              <w:jc w:val="center"/>
              <w:rPr>
                <w:rFonts w:ascii="Times New Roman" w:hAnsi="Times New Roman"/>
                <w:color w:val="0D0D0D"/>
                <w:sz w:val="20"/>
                <w:szCs w:val="20"/>
                <w:lang w:val="en-GB"/>
              </w:rPr>
            </w:pPr>
          </w:p>
        </w:tc>
        <w:tc>
          <w:tcPr>
            <w:tcW w:w="682" w:type="pct"/>
          </w:tcPr>
          <w:p w14:paraId="166D1177" w14:textId="77777777" w:rsidR="008C6B4D" w:rsidRPr="00500ABA" w:rsidRDefault="008C6B4D" w:rsidP="006F6178">
            <w:pPr>
              <w:jc w:val="center"/>
              <w:rPr>
                <w:rFonts w:ascii="Times New Roman" w:hAnsi="Times New Roman"/>
                <w:color w:val="0D0D0D"/>
                <w:sz w:val="20"/>
                <w:szCs w:val="20"/>
                <w:lang w:val="en-GB"/>
              </w:rPr>
            </w:pPr>
          </w:p>
        </w:tc>
        <w:tc>
          <w:tcPr>
            <w:tcW w:w="680" w:type="pct"/>
          </w:tcPr>
          <w:p w14:paraId="7143B7CD" w14:textId="77777777" w:rsidR="008C6B4D" w:rsidRPr="00500ABA" w:rsidRDefault="008C6B4D" w:rsidP="006F6178">
            <w:pPr>
              <w:jc w:val="center"/>
              <w:rPr>
                <w:rFonts w:ascii="Times New Roman" w:hAnsi="Times New Roman"/>
                <w:color w:val="0D0D0D"/>
                <w:sz w:val="20"/>
                <w:szCs w:val="20"/>
                <w:lang w:val="en-GB"/>
              </w:rPr>
            </w:pPr>
          </w:p>
        </w:tc>
        <w:tc>
          <w:tcPr>
            <w:tcW w:w="613" w:type="pct"/>
          </w:tcPr>
          <w:p w14:paraId="4DEF2ECE" w14:textId="77777777" w:rsidR="008C6B4D" w:rsidRPr="00500ABA" w:rsidRDefault="008C6B4D" w:rsidP="006F6178">
            <w:pPr>
              <w:jc w:val="center"/>
              <w:rPr>
                <w:rFonts w:ascii="Times New Roman" w:hAnsi="Times New Roman"/>
                <w:color w:val="0D0D0D"/>
                <w:sz w:val="20"/>
                <w:szCs w:val="20"/>
                <w:lang w:val="en-GB"/>
              </w:rPr>
            </w:pPr>
          </w:p>
        </w:tc>
        <w:tc>
          <w:tcPr>
            <w:tcW w:w="796" w:type="pct"/>
          </w:tcPr>
          <w:p w14:paraId="6BE36E13" w14:textId="77777777" w:rsidR="008C6B4D" w:rsidRPr="00500ABA" w:rsidRDefault="008C6B4D" w:rsidP="006F6178">
            <w:pPr>
              <w:jc w:val="center"/>
              <w:rPr>
                <w:rFonts w:ascii="Times New Roman" w:hAnsi="Times New Roman"/>
                <w:color w:val="0D0D0D"/>
                <w:sz w:val="20"/>
                <w:szCs w:val="20"/>
                <w:lang w:val="en-GB"/>
              </w:rPr>
            </w:pPr>
          </w:p>
        </w:tc>
      </w:tr>
      <w:tr w:rsidR="001D2C79" w:rsidRPr="00500ABA" w14:paraId="361E9301" w14:textId="77777777" w:rsidTr="00E81C60">
        <w:trPr>
          <w:trHeight w:hRule="exact" w:val="227"/>
          <w:jc w:val="center"/>
        </w:trPr>
        <w:tc>
          <w:tcPr>
            <w:tcW w:w="915" w:type="pct"/>
          </w:tcPr>
          <w:p w14:paraId="75FBDCBA"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 xml:space="preserve">TFP </w:t>
            </w:r>
            <w:proofErr w:type="spellStart"/>
            <w:r w:rsidRPr="00500ABA">
              <w:rPr>
                <w:rFonts w:ascii="Times New Roman" w:hAnsi="Times New Roman"/>
                <w:sz w:val="20"/>
                <w:szCs w:val="20"/>
                <w:lang w:eastAsia="en-US"/>
              </w:rPr>
              <w:t>growth</w:t>
            </w:r>
            <w:r w:rsidRPr="00500ABA">
              <w:rPr>
                <w:rFonts w:ascii="Times New Roman" w:hAnsi="Times New Roman"/>
                <w:sz w:val="20"/>
                <w:szCs w:val="20"/>
                <w:vertAlign w:val="subscript"/>
                <w:lang w:eastAsia="en-US"/>
              </w:rPr>
              <w:t>it</w:t>
            </w:r>
            <w:proofErr w:type="spellEnd"/>
          </w:p>
        </w:tc>
        <w:tc>
          <w:tcPr>
            <w:tcW w:w="633" w:type="pct"/>
          </w:tcPr>
          <w:p w14:paraId="5A4FCB19"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1.529***</w:t>
            </w:r>
          </w:p>
        </w:tc>
        <w:tc>
          <w:tcPr>
            <w:tcW w:w="681" w:type="pct"/>
          </w:tcPr>
          <w:p w14:paraId="422F5DEA"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1.459***</w:t>
            </w:r>
          </w:p>
        </w:tc>
        <w:tc>
          <w:tcPr>
            <w:tcW w:w="682" w:type="pct"/>
          </w:tcPr>
          <w:p w14:paraId="2E32C010"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1.459***</w:t>
            </w:r>
          </w:p>
        </w:tc>
        <w:tc>
          <w:tcPr>
            <w:tcW w:w="680" w:type="pct"/>
          </w:tcPr>
          <w:p w14:paraId="6BFEE86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0.973***</w:t>
            </w:r>
          </w:p>
        </w:tc>
        <w:tc>
          <w:tcPr>
            <w:tcW w:w="613" w:type="pct"/>
          </w:tcPr>
          <w:p w14:paraId="2D27636F"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1.153***</w:t>
            </w:r>
          </w:p>
        </w:tc>
        <w:tc>
          <w:tcPr>
            <w:tcW w:w="796" w:type="pct"/>
          </w:tcPr>
          <w:p w14:paraId="5B1E57E3"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0.845***</w:t>
            </w:r>
          </w:p>
        </w:tc>
      </w:tr>
      <w:tr w:rsidR="001D2C79" w:rsidRPr="00500ABA" w14:paraId="7024C322" w14:textId="77777777" w:rsidTr="00E81C60">
        <w:trPr>
          <w:trHeight w:hRule="exact" w:val="227"/>
          <w:jc w:val="center"/>
        </w:trPr>
        <w:tc>
          <w:tcPr>
            <w:tcW w:w="915" w:type="pct"/>
          </w:tcPr>
          <w:p w14:paraId="4DFA6AA6" w14:textId="77777777" w:rsidR="008C6B4D" w:rsidRPr="00500ABA" w:rsidRDefault="008C6B4D" w:rsidP="006F6178">
            <w:pPr>
              <w:pStyle w:val="PlainText"/>
              <w:rPr>
                <w:rFonts w:ascii="Times New Roman" w:hAnsi="Times New Roman"/>
                <w:sz w:val="20"/>
                <w:szCs w:val="20"/>
                <w:lang w:eastAsia="en-US"/>
              </w:rPr>
            </w:pPr>
          </w:p>
        </w:tc>
        <w:tc>
          <w:tcPr>
            <w:tcW w:w="633" w:type="pct"/>
          </w:tcPr>
          <w:p w14:paraId="1ADA419E"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(0.0239)</w:t>
            </w:r>
          </w:p>
        </w:tc>
        <w:tc>
          <w:tcPr>
            <w:tcW w:w="681" w:type="pct"/>
          </w:tcPr>
          <w:p w14:paraId="4213FFA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(0.0660)</w:t>
            </w:r>
          </w:p>
        </w:tc>
        <w:tc>
          <w:tcPr>
            <w:tcW w:w="682" w:type="pct"/>
          </w:tcPr>
          <w:p w14:paraId="144448F2"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(0.0291)</w:t>
            </w:r>
          </w:p>
        </w:tc>
        <w:tc>
          <w:tcPr>
            <w:tcW w:w="680" w:type="pct"/>
          </w:tcPr>
          <w:p w14:paraId="1AAF2F21"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(0.0308)</w:t>
            </w:r>
          </w:p>
        </w:tc>
        <w:tc>
          <w:tcPr>
            <w:tcW w:w="613" w:type="pct"/>
          </w:tcPr>
          <w:p w14:paraId="4DAFB5D7"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(0.0983)</w:t>
            </w:r>
          </w:p>
        </w:tc>
        <w:tc>
          <w:tcPr>
            <w:tcW w:w="796" w:type="pct"/>
          </w:tcPr>
          <w:p w14:paraId="68DFE36D"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(0.0349)</w:t>
            </w:r>
          </w:p>
        </w:tc>
      </w:tr>
      <w:tr w:rsidR="001D2C79" w:rsidRPr="00500ABA" w14:paraId="3C895D75" w14:textId="77777777" w:rsidTr="00E81C60">
        <w:trPr>
          <w:trHeight w:hRule="exact" w:val="227"/>
          <w:jc w:val="center"/>
        </w:trPr>
        <w:tc>
          <w:tcPr>
            <w:tcW w:w="915" w:type="pct"/>
          </w:tcPr>
          <w:p w14:paraId="4D5ED6D4" w14:textId="77777777" w:rsidR="008C6B4D" w:rsidRPr="00500ABA" w:rsidRDefault="008C6B4D" w:rsidP="006F6178">
            <w:pPr>
              <w:pStyle w:val="PlainText"/>
              <w:rPr>
                <w:rFonts w:ascii="Times New Roman" w:hAnsi="Times New Roman"/>
                <w:b/>
                <w:i/>
                <w:sz w:val="20"/>
                <w:szCs w:val="20"/>
                <w:lang w:eastAsia="en-US"/>
              </w:rPr>
            </w:pPr>
            <w:r w:rsidRPr="00500ABA">
              <w:rPr>
                <w:rFonts w:ascii="Times New Roman" w:hAnsi="Times New Roman"/>
                <w:b/>
                <w:i/>
                <w:sz w:val="20"/>
                <w:szCs w:val="20"/>
                <w:lang w:eastAsia="en-US"/>
              </w:rPr>
              <w:t>Firm characteristics</w:t>
            </w:r>
          </w:p>
        </w:tc>
        <w:tc>
          <w:tcPr>
            <w:tcW w:w="633" w:type="pct"/>
          </w:tcPr>
          <w:p w14:paraId="4A645703" w14:textId="77777777" w:rsidR="008C6B4D" w:rsidRPr="00500ABA" w:rsidRDefault="008C6B4D" w:rsidP="006F6178">
            <w:pPr>
              <w:jc w:val="center"/>
              <w:rPr>
                <w:rFonts w:ascii="Times New Roman" w:hAnsi="Times New Roman"/>
                <w:color w:val="0D0D0D"/>
                <w:sz w:val="20"/>
                <w:szCs w:val="20"/>
                <w:lang w:val="en-GB"/>
              </w:rPr>
            </w:pPr>
          </w:p>
        </w:tc>
        <w:tc>
          <w:tcPr>
            <w:tcW w:w="681" w:type="pct"/>
          </w:tcPr>
          <w:p w14:paraId="066AD952" w14:textId="77777777" w:rsidR="008C6B4D" w:rsidRPr="00500ABA" w:rsidRDefault="008C6B4D" w:rsidP="006F6178">
            <w:pPr>
              <w:jc w:val="center"/>
              <w:rPr>
                <w:rFonts w:ascii="Times New Roman" w:hAnsi="Times New Roman"/>
                <w:color w:val="0D0D0D"/>
                <w:sz w:val="20"/>
                <w:szCs w:val="20"/>
                <w:lang w:val="en-GB"/>
              </w:rPr>
            </w:pPr>
          </w:p>
        </w:tc>
        <w:tc>
          <w:tcPr>
            <w:tcW w:w="682" w:type="pct"/>
          </w:tcPr>
          <w:p w14:paraId="4C1FE05A" w14:textId="77777777" w:rsidR="008C6B4D" w:rsidRPr="00500ABA" w:rsidRDefault="008C6B4D" w:rsidP="006F6178">
            <w:pPr>
              <w:jc w:val="center"/>
              <w:rPr>
                <w:rFonts w:ascii="Times New Roman" w:hAnsi="Times New Roman"/>
                <w:color w:val="0D0D0D"/>
                <w:sz w:val="20"/>
                <w:szCs w:val="20"/>
                <w:lang w:val="en-GB"/>
              </w:rPr>
            </w:pPr>
          </w:p>
        </w:tc>
        <w:tc>
          <w:tcPr>
            <w:tcW w:w="680" w:type="pct"/>
          </w:tcPr>
          <w:p w14:paraId="7DEEB40F" w14:textId="77777777" w:rsidR="008C6B4D" w:rsidRPr="00500ABA" w:rsidRDefault="008C6B4D" w:rsidP="006F6178">
            <w:pPr>
              <w:jc w:val="center"/>
              <w:rPr>
                <w:rFonts w:ascii="Times New Roman" w:hAnsi="Times New Roman"/>
                <w:color w:val="0D0D0D"/>
                <w:sz w:val="20"/>
                <w:szCs w:val="20"/>
                <w:lang w:val="en-GB"/>
              </w:rPr>
            </w:pPr>
          </w:p>
        </w:tc>
        <w:tc>
          <w:tcPr>
            <w:tcW w:w="613" w:type="pct"/>
          </w:tcPr>
          <w:p w14:paraId="497E9BB5" w14:textId="77777777" w:rsidR="008C6B4D" w:rsidRPr="00500ABA" w:rsidRDefault="008C6B4D" w:rsidP="006F6178">
            <w:pPr>
              <w:jc w:val="center"/>
              <w:rPr>
                <w:rFonts w:ascii="Times New Roman" w:hAnsi="Times New Roman"/>
                <w:color w:val="0D0D0D"/>
                <w:sz w:val="20"/>
                <w:szCs w:val="20"/>
                <w:lang w:val="en-GB"/>
              </w:rPr>
            </w:pPr>
          </w:p>
        </w:tc>
        <w:tc>
          <w:tcPr>
            <w:tcW w:w="796" w:type="pct"/>
          </w:tcPr>
          <w:p w14:paraId="19285D20" w14:textId="77777777" w:rsidR="008C6B4D" w:rsidRPr="00500ABA" w:rsidRDefault="008C6B4D" w:rsidP="006F6178">
            <w:pPr>
              <w:jc w:val="center"/>
              <w:rPr>
                <w:rFonts w:ascii="Times New Roman" w:hAnsi="Times New Roman"/>
                <w:color w:val="0D0D0D"/>
                <w:sz w:val="20"/>
                <w:szCs w:val="20"/>
                <w:lang w:val="en-GB"/>
              </w:rPr>
            </w:pPr>
          </w:p>
        </w:tc>
      </w:tr>
      <w:tr w:rsidR="001D2C79" w:rsidRPr="00500ABA" w14:paraId="3C7966F8" w14:textId="77777777" w:rsidTr="00E81C60">
        <w:trPr>
          <w:trHeight w:hRule="exact" w:val="227"/>
          <w:jc w:val="center"/>
        </w:trPr>
        <w:tc>
          <w:tcPr>
            <w:tcW w:w="915" w:type="pct"/>
          </w:tcPr>
          <w:p w14:paraId="7CD31A42" w14:textId="77777777" w:rsidR="008C6B4D" w:rsidRPr="00500ABA" w:rsidRDefault="008C6B4D" w:rsidP="006F6178">
            <w:pPr>
              <w:pStyle w:val="PlainText"/>
              <w:rPr>
                <w:rFonts w:ascii="Times New Roman" w:hAnsi="Times New Roman"/>
                <w:sz w:val="20"/>
                <w:szCs w:val="20"/>
                <w:lang w:eastAsia="en-US"/>
              </w:rPr>
            </w:pPr>
            <w:proofErr w:type="spellStart"/>
            <w:r w:rsidRPr="00500ABA">
              <w:rPr>
                <w:rFonts w:ascii="Times New Roman" w:hAnsi="Times New Roman"/>
                <w:sz w:val="20"/>
                <w:szCs w:val="20"/>
                <w:lang w:eastAsia="en-US"/>
              </w:rPr>
              <w:t>Age</w:t>
            </w:r>
            <w:r w:rsidRPr="00500ABA">
              <w:rPr>
                <w:rFonts w:ascii="Times New Roman" w:hAnsi="Times New Roman"/>
                <w:sz w:val="20"/>
                <w:szCs w:val="20"/>
                <w:vertAlign w:val="subscript"/>
                <w:lang w:eastAsia="en-US"/>
              </w:rPr>
              <w:t>t</w:t>
            </w:r>
            <w:proofErr w:type="spellEnd"/>
          </w:p>
        </w:tc>
        <w:tc>
          <w:tcPr>
            <w:tcW w:w="633" w:type="pct"/>
          </w:tcPr>
          <w:p w14:paraId="49A33E20"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-0.0108***</w:t>
            </w:r>
          </w:p>
        </w:tc>
        <w:tc>
          <w:tcPr>
            <w:tcW w:w="681" w:type="pct"/>
          </w:tcPr>
          <w:p w14:paraId="16933E0D"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-0.357***</w:t>
            </w:r>
          </w:p>
        </w:tc>
        <w:tc>
          <w:tcPr>
            <w:tcW w:w="682" w:type="pct"/>
          </w:tcPr>
          <w:p w14:paraId="29C025D5"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-0.00581***</w:t>
            </w:r>
          </w:p>
        </w:tc>
        <w:tc>
          <w:tcPr>
            <w:tcW w:w="680" w:type="pct"/>
          </w:tcPr>
          <w:p w14:paraId="4B781D31"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-0.591***</w:t>
            </w:r>
          </w:p>
        </w:tc>
        <w:tc>
          <w:tcPr>
            <w:tcW w:w="613" w:type="pct"/>
          </w:tcPr>
          <w:p w14:paraId="5A04BF36"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-0.235***</w:t>
            </w:r>
          </w:p>
        </w:tc>
        <w:tc>
          <w:tcPr>
            <w:tcW w:w="796" w:type="pct"/>
          </w:tcPr>
          <w:p w14:paraId="03284F5D"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-0.591***</w:t>
            </w:r>
          </w:p>
        </w:tc>
      </w:tr>
      <w:tr w:rsidR="001D2C79" w:rsidRPr="00500ABA" w14:paraId="47887919" w14:textId="77777777" w:rsidTr="00E81C60">
        <w:trPr>
          <w:trHeight w:hRule="exact" w:val="227"/>
          <w:jc w:val="center"/>
        </w:trPr>
        <w:tc>
          <w:tcPr>
            <w:tcW w:w="915" w:type="pct"/>
          </w:tcPr>
          <w:p w14:paraId="18701D2D" w14:textId="77777777" w:rsidR="008C6B4D" w:rsidRPr="00500ABA" w:rsidRDefault="008C6B4D" w:rsidP="006F6178">
            <w:pPr>
              <w:pStyle w:val="PlainText"/>
              <w:rPr>
                <w:rFonts w:ascii="Times New Roman" w:hAnsi="Times New Roman"/>
                <w:sz w:val="20"/>
                <w:szCs w:val="20"/>
                <w:lang w:eastAsia="en-US"/>
              </w:rPr>
            </w:pPr>
          </w:p>
        </w:tc>
        <w:tc>
          <w:tcPr>
            <w:tcW w:w="633" w:type="pct"/>
          </w:tcPr>
          <w:p w14:paraId="201C131A"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(0.000570)</w:t>
            </w:r>
          </w:p>
        </w:tc>
        <w:tc>
          <w:tcPr>
            <w:tcW w:w="681" w:type="pct"/>
          </w:tcPr>
          <w:p w14:paraId="7015986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(0.0282)</w:t>
            </w:r>
          </w:p>
        </w:tc>
        <w:tc>
          <w:tcPr>
            <w:tcW w:w="682" w:type="pct"/>
          </w:tcPr>
          <w:p w14:paraId="0785481F"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(0.000580)</w:t>
            </w:r>
          </w:p>
        </w:tc>
        <w:tc>
          <w:tcPr>
            <w:tcW w:w="680" w:type="pct"/>
          </w:tcPr>
          <w:p w14:paraId="1F2C7B7F"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(0.0545)</w:t>
            </w:r>
          </w:p>
        </w:tc>
        <w:tc>
          <w:tcPr>
            <w:tcW w:w="613" w:type="pct"/>
          </w:tcPr>
          <w:p w14:paraId="088A6D63"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(0.0175)</w:t>
            </w:r>
          </w:p>
        </w:tc>
        <w:tc>
          <w:tcPr>
            <w:tcW w:w="796" w:type="pct"/>
          </w:tcPr>
          <w:p w14:paraId="419335E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(0.0545)</w:t>
            </w:r>
          </w:p>
        </w:tc>
      </w:tr>
      <w:tr w:rsidR="001D2C79" w:rsidRPr="00500ABA" w14:paraId="733FE975" w14:textId="77777777" w:rsidTr="00E81C60">
        <w:trPr>
          <w:trHeight w:hRule="exact" w:val="227"/>
          <w:jc w:val="center"/>
        </w:trPr>
        <w:tc>
          <w:tcPr>
            <w:tcW w:w="915" w:type="pct"/>
          </w:tcPr>
          <w:p w14:paraId="599A902B"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Size</w:t>
            </w:r>
            <w:r w:rsidRPr="00500ABA">
              <w:rPr>
                <w:rFonts w:ascii="Times New Roman" w:hAnsi="Times New Roman"/>
                <w:sz w:val="20"/>
                <w:szCs w:val="20"/>
                <w:vertAlign w:val="subscript"/>
                <w:lang w:eastAsia="en-US"/>
              </w:rPr>
              <w:t>t-1</w:t>
            </w:r>
          </w:p>
        </w:tc>
        <w:tc>
          <w:tcPr>
            <w:tcW w:w="633" w:type="pct"/>
          </w:tcPr>
          <w:p w14:paraId="1999A487" w14:textId="28E05AD8" w:rsidR="008C6B4D" w:rsidRPr="00500ABA" w:rsidRDefault="008C6B4D">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w:t>
            </w:r>
            <w:r w:rsidR="002A0674">
              <w:rPr>
                <w:rFonts w:ascii="Times New Roman" w:hAnsi="Times New Roman"/>
                <w:color w:val="0D0D0D"/>
                <w:sz w:val="20"/>
                <w:szCs w:val="20"/>
                <w:lang w:val="en-GB"/>
              </w:rPr>
              <w:t>0.00</w:t>
            </w:r>
            <w:r w:rsidR="000A2C83">
              <w:rPr>
                <w:rFonts w:ascii="Times New Roman" w:hAnsi="Times New Roman"/>
                <w:color w:val="0D0D0D"/>
                <w:sz w:val="20"/>
                <w:szCs w:val="20"/>
                <w:lang w:val="en-GB"/>
              </w:rPr>
              <w:t>43</w:t>
            </w:r>
          </w:p>
        </w:tc>
        <w:tc>
          <w:tcPr>
            <w:tcW w:w="681" w:type="pct"/>
          </w:tcPr>
          <w:p w14:paraId="36499FE4" w14:textId="6B8962E2"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-0.000</w:t>
            </w:r>
            <w:r w:rsidR="000A2C83">
              <w:rPr>
                <w:rFonts w:ascii="Times New Roman" w:hAnsi="Times New Roman"/>
                <w:color w:val="0D0D0D"/>
                <w:sz w:val="20"/>
                <w:szCs w:val="20"/>
                <w:lang w:val="en-GB"/>
              </w:rPr>
              <w:t>13</w:t>
            </w:r>
            <w:r w:rsidRPr="00500ABA">
              <w:rPr>
                <w:rFonts w:ascii="Times New Roman" w:hAnsi="Times New Roman"/>
                <w:color w:val="0D0D0D"/>
                <w:sz w:val="20"/>
                <w:szCs w:val="20"/>
                <w:lang w:val="en-GB"/>
              </w:rPr>
              <w:t>**</w:t>
            </w:r>
          </w:p>
        </w:tc>
        <w:tc>
          <w:tcPr>
            <w:tcW w:w="682" w:type="pct"/>
          </w:tcPr>
          <w:p w14:paraId="4187C74B" w14:textId="51BAA33B" w:rsidR="008C6B4D" w:rsidRPr="00500ABA" w:rsidRDefault="000A2C83" w:rsidP="006F6178">
            <w:pPr>
              <w:jc w:val="center"/>
              <w:rPr>
                <w:rFonts w:ascii="Times New Roman" w:hAnsi="Times New Roman"/>
                <w:color w:val="0D0D0D"/>
                <w:sz w:val="20"/>
                <w:szCs w:val="20"/>
                <w:lang w:val="en-GB"/>
              </w:rPr>
            </w:pPr>
            <w:r>
              <w:rPr>
                <w:rFonts w:ascii="Times New Roman" w:hAnsi="Times New Roman"/>
                <w:color w:val="0D0D0D"/>
                <w:sz w:val="20"/>
                <w:szCs w:val="20"/>
                <w:lang w:val="en-GB"/>
              </w:rPr>
              <w:t>0.006</w:t>
            </w:r>
            <w:r w:rsidR="008C6B4D" w:rsidRPr="00500ABA">
              <w:rPr>
                <w:rFonts w:ascii="Times New Roman" w:hAnsi="Times New Roman"/>
                <w:color w:val="0D0D0D"/>
                <w:sz w:val="20"/>
                <w:szCs w:val="20"/>
                <w:lang w:val="en-GB"/>
              </w:rPr>
              <w:t>25</w:t>
            </w:r>
          </w:p>
        </w:tc>
        <w:tc>
          <w:tcPr>
            <w:tcW w:w="680" w:type="pct"/>
          </w:tcPr>
          <w:p w14:paraId="10F55D71" w14:textId="47A15B41" w:rsidR="008C6B4D" w:rsidRPr="00500ABA" w:rsidRDefault="001D2C79" w:rsidP="006F6178">
            <w:pPr>
              <w:jc w:val="center"/>
              <w:rPr>
                <w:rFonts w:ascii="Times New Roman" w:hAnsi="Times New Roman"/>
                <w:color w:val="0D0D0D"/>
                <w:sz w:val="20"/>
                <w:szCs w:val="20"/>
                <w:lang w:val="en-GB"/>
              </w:rPr>
            </w:pPr>
            <w:r>
              <w:rPr>
                <w:rFonts w:ascii="Times New Roman" w:hAnsi="Times New Roman"/>
                <w:sz w:val="20"/>
                <w:szCs w:val="20"/>
                <w:lang w:val="en-GB"/>
              </w:rPr>
              <w:t>-</w:t>
            </w:r>
            <w:r w:rsidR="008C6B4D" w:rsidRPr="00500ABA">
              <w:rPr>
                <w:rFonts w:ascii="Times New Roman" w:hAnsi="Times New Roman"/>
                <w:sz w:val="20"/>
                <w:szCs w:val="20"/>
                <w:lang w:val="en-GB"/>
              </w:rPr>
              <w:t>0</w:t>
            </w:r>
            <w:r w:rsidR="006F6178">
              <w:rPr>
                <w:rFonts w:ascii="Times New Roman" w:hAnsi="Times New Roman"/>
                <w:sz w:val="20"/>
                <w:szCs w:val="20"/>
                <w:lang w:val="en-GB"/>
              </w:rPr>
              <w:t>.</w:t>
            </w:r>
            <w:r w:rsidR="008C6B4D" w:rsidRPr="00500ABA">
              <w:rPr>
                <w:rFonts w:ascii="Times New Roman" w:hAnsi="Times New Roman"/>
                <w:sz w:val="20"/>
                <w:szCs w:val="20"/>
                <w:lang w:val="en-GB"/>
              </w:rPr>
              <w:t>743**</w:t>
            </w:r>
          </w:p>
        </w:tc>
        <w:tc>
          <w:tcPr>
            <w:tcW w:w="613" w:type="pct"/>
          </w:tcPr>
          <w:p w14:paraId="300E7FAF" w14:textId="7E20AFD1" w:rsidR="008C6B4D" w:rsidRPr="00500ABA" w:rsidRDefault="001D2C79" w:rsidP="006F6178">
            <w:pPr>
              <w:jc w:val="center"/>
              <w:rPr>
                <w:rFonts w:ascii="Times New Roman" w:hAnsi="Times New Roman"/>
                <w:color w:val="0D0D0D"/>
                <w:sz w:val="20"/>
                <w:szCs w:val="20"/>
                <w:lang w:val="en-GB"/>
              </w:rPr>
            </w:pPr>
            <w:r>
              <w:rPr>
                <w:rFonts w:ascii="Times New Roman" w:hAnsi="Times New Roman"/>
                <w:sz w:val="20"/>
                <w:szCs w:val="20"/>
                <w:lang w:val="en-GB"/>
              </w:rPr>
              <w:t>-</w:t>
            </w:r>
            <w:r w:rsidR="008C6B4D" w:rsidRPr="00500ABA">
              <w:rPr>
                <w:rFonts w:ascii="Times New Roman" w:hAnsi="Times New Roman"/>
                <w:sz w:val="20"/>
                <w:szCs w:val="20"/>
                <w:lang w:val="en-GB"/>
              </w:rPr>
              <w:t>0</w:t>
            </w:r>
            <w:r w:rsidR="006F6178">
              <w:rPr>
                <w:rFonts w:ascii="Times New Roman" w:hAnsi="Times New Roman"/>
                <w:sz w:val="20"/>
                <w:szCs w:val="20"/>
                <w:lang w:val="en-GB"/>
              </w:rPr>
              <w:t>.</w:t>
            </w:r>
            <w:r w:rsidR="008C6B4D" w:rsidRPr="00500ABA">
              <w:rPr>
                <w:rFonts w:ascii="Times New Roman" w:hAnsi="Times New Roman"/>
                <w:sz w:val="20"/>
                <w:szCs w:val="20"/>
                <w:lang w:val="en-GB"/>
              </w:rPr>
              <w:t>372***</w:t>
            </w:r>
          </w:p>
        </w:tc>
        <w:tc>
          <w:tcPr>
            <w:tcW w:w="796" w:type="pct"/>
          </w:tcPr>
          <w:p w14:paraId="374528ED" w14:textId="4F39146A" w:rsidR="008C6B4D" w:rsidRPr="00500ABA" w:rsidRDefault="001D2C79" w:rsidP="006F6178">
            <w:pPr>
              <w:jc w:val="center"/>
              <w:rPr>
                <w:rFonts w:ascii="Times New Roman" w:hAnsi="Times New Roman"/>
                <w:color w:val="0D0D0D"/>
                <w:sz w:val="20"/>
                <w:szCs w:val="20"/>
                <w:lang w:val="en-GB"/>
              </w:rPr>
            </w:pPr>
            <w:r>
              <w:rPr>
                <w:rFonts w:ascii="Times New Roman" w:hAnsi="Times New Roman"/>
                <w:sz w:val="20"/>
                <w:szCs w:val="20"/>
                <w:lang w:val="en-GB"/>
              </w:rPr>
              <w:t>-</w:t>
            </w:r>
            <w:r w:rsidR="008C6B4D" w:rsidRPr="00500ABA">
              <w:rPr>
                <w:rFonts w:ascii="Times New Roman" w:hAnsi="Times New Roman"/>
                <w:sz w:val="20"/>
                <w:szCs w:val="20"/>
                <w:lang w:val="en-GB"/>
              </w:rPr>
              <w:t>0</w:t>
            </w:r>
            <w:r w:rsidR="006F6178">
              <w:rPr>
                <w:rFonts w:ascii="Times New Roman" w:hAnsi="Times New Roman"/>
                <w:sz w:val="20"/>
                <w:szCs w:val="20"/>
                <w:lang w:val="en-GB"/>
              </w:rPr>
              <w:t>.</w:t>
            </w:r>
            <w:r w:rsidR="008C6B4D" w:rsidRPr="00500ABA">
              <w:rPr>
                <w:rFonts w:ascii="Times New Roman" w:hAnsi="Times New Roman"/>
                <w:sz w:val="20"/>
                <w:szCs w:val="20"/>
                <w:lang w:val="en-GB"/>
              </w:rPr>
              <w:t>743**</w:t>
            </w:r>
          </w:p>
        </w:tc>
      </w:tr>
      <w:tr w:rsidR="001D2C79" w:rsidRPr="00500ABA" w14:paraId="16D9CB2A" w14:textId="77777777" w:rsidTr="00E81C60">
        <w:trPr>
          <w:trHeight w:hRule="exact" w:val="227"/>
          <w:jc w:val="center"/>
        </w:trPr>
        <w:tc>
          <w:tcPr>
            <w:tcW w:w="915" w:type="pct"/>
          </w:tcPr>
          <w:p w14:paraId="75EC13C7" w14:textId="77777777" w:rsidR="008C6B4D" w:rsidRPr="00500ABA" w:rsidRDefault="008C6B4D" w:rsidP="006F6178">
            <w:pPr>
              <w:pStyle w:val="PlainText"/>
              <w:rPr>
                <w:rFonts w:ascii="Times New Roman" w:hAnsi="Times New Roman"/>
                <w:sz w:val="20"/>
                <w:szCs w:val="20"/>
                <w:lang w:eastAsia="en-US"/>
              </w:rPr>
            </w:pPr>
          </w:p>
        </w:tc>
        <w:tc>
          <w:tcPr>
            <w:tcW w:w="633" w:type="pct"/>
          </w:tcPr>
          <w:p w14:paraId="7CBFB73E" w14:textId="4D515861" w:rsidR="008C6B4D" w:rsidRPr="00500ABA" w:rsidRDefault="008C6B4D">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w:t>
            </w:r>
            <w:r w:rsidR="001D2C79">
              <w:rPr>
                <w:rFonts w:ascii="Times New Roman" w:hAnsi="Times New Roman"/>
                <w:color w:val="0D0D0D"/>
                <w:sz w:val="20"/>
                <w:szCs w:val="20"/>
                <w:lang w:val="en-GB"/>
              </w:rPr>
              <w:t>0.01</w:t>
            </w:r>
            <w:r w:rsidRPr="00500ABA">
              <w:rPr>
                <w:rFonts w:ascii="Times New Roman" w:hAnsi="Times New Roman"/>
                <w:color w:val="0D0D0D"/>
                <w:sz w:val="20"/>
                <w:szCs w:val="20"/>
                <w:lang w:val="en-GB"/>
              </w:rPr>
              <w:t>70)</w:t>
            </w:r>
          </w:p>
        </w:tc>
        <w:tc>
          <w:tcPr>
            <w:tcW w:w="681" w:type="pct"/>
          </w:tcPr>
          <w:p w14:paraId="61E5D2C3" w14:textId="44DFB5F2" w:rsidR="008C6B4D" w:rsidRPr="00500ABA" w:rsidRDefault="008C6B4D">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w:t>
            </w:r>
            <w:r w:rsidR="001D2C79">
              <w:rPr>
                <w:rFonts w:ascii="Times New Roman" w:hAnsi="Times New Roman"/>
                <w:color w:val="0D0D0D"/>
                <w:sz w:val="20"/>
                <w:szCs w:val="20"/>
                <w:lang w:val="en-GB"/>
              </w:rPr>
              <w:t>0.006</w:t>
            </w:r>
            <w:r w:rsidRPr="00500ABA">
              <w:rPr>
                <w:rFonts w:ascii="Times New Roman" w:hAnsi="Times New Roman"/>
                <w:color w:val="0D0D0D"/>
                <w:sz w:val="20"/>
                <w:szCs w:val="20"/>
                <w:lang w:val="en-GB"/>
              </w:rPr>
              <w:t>6)</w:t>
            </w:r>
          </w:p>
        </w:tc>
        <w:tc>
          <w:tcPr>
            <w:tcW w:w="682" w:type="pct"/>
          </w:tcPr>
          <w:p w14:paraId="48D36BD0" w14:textId="7046F6CD" w:rsidR="008C6B4D" w:rsidRPr="00500ABA" w:rsidRDefault="008C6B4D">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w:t>
            </w:r>
            <w:r w:rsidR="001D2C79">
              <w:rPr>
                <w:rFonts w:ascii="Times New Roman" w:hAnsi="Times New Roman"/>
                <w:color w:val="0D0D0D"/>
                <w:sz w:val="20"/>
                <w:szCs w:val="20"/>
                <w:lang w:val="en-GB"/>
              </w:rPr>
              <w:t>0.01</w:t>
            </w:r>
            <w:r w:rsidRPr="00500ABA">
              <w:rPr>
                <w:rFonts w:ascii="Times New Roman" w:hAnsi="Times New Roman"/>
                <w:color w:val="0D0D0D"/>
                <w:sz w:val="20"/>
                <w:szCs w:val="20"/>
                <w:lang w:val="en-GB"/>
              </w:rPr>
              <w:t>80)</w:t>
            </w:r>
          </w:p>
        </w:tc>
        <w:tc>
          <w:tcPr>
            <w:tcW w:w="680" w:type="pct"/>
          </w:tcPr>
          <w:p w14:paraId="71DBF6C2" w14:textId="27CA1F31" w:rsidR="008C6B4D" w:rsidRPr="00500ABA" w:rsidRDefault="001D2C79" w:rsidP="006F6178">
            <w:pPr>
              <w:jc w:val="center"/>
              <w:rPr>
                <w:rFonts w:ascii="Times New Roman" w:hAnsi="Times New Roman"/>
                <w:color w:val="0D0D0D"/>
                <w:sz w:val="20"/>
                <w:szCs w:val="20"/>
                <w:lang w:val="en-GB"/>
              </w:rPr>
            </w:pPr>
            <w:r>
              <w:rPr>
                <w:rFonts w:ascii="Times New Roman" w:hAnsi="Times New Roman"/>
                <w:sz w:val="20"/>
                <w:szCs w:val="20"/>
                <w:lang w:val="en-GB"/>
              </w:rPr>
              <w:t>(</w:t>
            </w:r>
            <w:r w:rsidR="008C6B4D" w:rsidRPr="00500ABA">
              <w:rPr>
                <w:rFonts w:ascii="Times New Roman" w:hAnsi="Times New Roman"/>
                <w:sz w:val="20"/>
                <w:szCs w:val="20"/>
                <w:lang w:val="en-GB"/>
              </w:rPr>
              <w:t>0</w:t>
            </w:r>
            <w:r>
              <w:rPr>
                <w:rFonts w:ascii="Times New Roman" w:hAnsi="Times New Roman"/>
                <w:sz w:val="20"/>
                <w:szCs w:val="20"/>
                <w:lang w:val="en-GB"/>
              </w:rPr>
              <w:t>.</w:t>
            </w:r>
            <w:r w:rsidR="008C6B4D" w:rsidRPr="00500ABA">
              <w:rPr>
                <w:rFonts w:ascii="Times New Roman" w:hAnsi="Times New Roman"/>
                <w:sz w:val="20"/>
                <w:szCs w:val="20"/>
                <w:lang w:val="en-GB"/>
              </w:rPr>
              <w:t>325)</w:t>
            </w:r>
          </w:p>
        </w:tc>
        <w:tc>
          <w:tcPr>
            <w:tcW w:w="613" w:type="pct"/>
          </w:tcPr>
          <w:p w14:paraId="1E965568" w14:textId="2ABBD7C7" w:rsidR="008C6B4D" w:rsidRPr="00500ABA" w:rsidRDefault="008C6B4D">
            <w:pPr>
              <w:jc w:val="center"/>
              <w:rPr>
                <w:rFonts w:ascii="Times New Roman" w:hAnsi="Times New Roman"/>
                <w:color w:val="0D0D0D"/>
                <w:sz w:val="20"/>
                <w:szCs w:val="20"/>
                <w:lang w:val="en-GB"/>
              </w:rPr>
            </w:pPr>
            <w:r w:rsidRPr="00500ABA">
              <w:rPr>
                <w:rFonts w:ascii="Times New Roman" w:hAnsi="Times New Roman"/>
                <w:sz w:val="20"/>
                <w:szCs w:val="20"/>
                <w:lang w:val="en-GB"/>
              </w:rPr>
              <w:t>(</w:t>
            </w:r>
            <w:r w:rsidR="001D2C79">
              <w:rPr>
                <w:rFonts w:ascii="Times New Roman" w:hAnsi="Times New Roman"/>
                <w:sz w:val="20"/>
                <w:szCs w:val="20"/>
                <w:lang w:val="en-GB"/>
              </w:rPr>
              <w:t>0.0705</w:t>
            </w:r>
            <w:r w:rsidRPr="00500ABA">
              <w:rPr>
                <w:rFonts w:ascii="Times New Roman" w:hAnsi="Times New Roman"/>
                <w:sz w:val="20"/>
                <w:szCs w:val="20"/>
                <w:lang w:val="en-GB"/>
              </w:rPr>
              <w:t>)</w:t>
            </w:r>
          </w:p>
        </w:tc>
        <w:tc>
          <w:tcPr>
            <w:tcW w:w="796" w:type="pct"/>
          </w:tcPr>
          <w:p w14:paraId="08574409" w14:textId="60D3B75A" w:rsidR="008C6B4D" w:rsidRPr="00500ABA" w:rsidRDefault="001D2C79" w:rsidP="006F6178">
            <w:pPr>
              <w:jc w:val="center"/>
              <w:rPr>
                <w:rFonts w:ascii="Times New Roman" w:hAnsi="Times New Roman"/>
                <w:color w:val="0D0D0D"/>
                <w:sz w:val="20"/>
                <w:szCs w:val="20"/>
                <w:lang w:val="en-GB"/>
              </w:rPr>
            </w:pPr>
            <w:r>
              <w:rPr>
                <w:rFonts w:ascii="Times New Roman" w:hAnsi="Times New Roman"/>
                <w:sz w:val="20"/>
                <w:szCs w:val="20"/>
                <w:lang w:val="en-GB"/>
              </w:rPr>
              <w:t>(</w:t>
            </w:r>
            <w:r w:rsidR="008C6B4D" w:rsidRPr="00500ABA">
              <w:rPr>
                <w:rFonts w:ascii="Times New Roman" w:hAnsi="Times New Roman"/>
                <w:sz w:val="20"/>
                <w:szCs w:val="20"/>
                <w:lang w:val="en-GB"/>
              </w:rPr>
              <w:t>0</w:t>
            </w:r>
            <w:r>
              <w:rPr>
                <w:rFonts w:ascii="Times New Roman" w:hAnsi="Times New Roman"/>
                <w:sz w:val="20"/>
                <w:szCs w:val="20"/>
                <w:lang w:val="en-GB"/>
              </w:rPr>
              <w:t>.</w:t>
            </w:r>
            <w:r w:rsidR="008C6B4D" w:rsidRPr="00500ABA">
              <w:rPr>
                <w:rFonts w:ascii="Times New Roman" w:hAnsi="Times New Roman"/>
                <w:sz w:val="20"/>
                <w:szCs w:val="20"/>
                <w:lang w:val="en-GB"/>
              </w:rPr>
              <w:t>325)</w:t>
            </w:r>
          </w:p>
        </w:tc>
      </w:tr>
      <w:tr w:rsidR="001D2C79" w:rsidRPr="00500ABA" w14:paraId="2A87BE53" w14:textId="77777777" w:rsidTr="00E81C60">
        <w:trPr>
          <w:trHeight w:hRule="exact" w:val="227"/>
          <w:jc w:val="center"/>
        </w:trPr>
        <w:tc>
          <w:tcPr>
            <w:tcW w:w="915" w:type="pct"/>
          </w:tcPr>
          <w:p w14:paraId="3C53BF15"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Intangible assets ratio</w:t>
            </w:r>
            <w:r w:rsidRPr="00500ABA">
              <w:rPr>
                <w:rFonts w:ascii="Times New Roman" w:hAnsi="Times New Roman"/>
                <w:sz w:val="20"/>
                <w:szCs w:val="20"/>
                <w:vertAlign w:val="subscript"/>
                <w:lang w:eastAsia="en-US"/>
              </w:rPr>
              <w:t>t-1</w:t>
            </w:r>
          </w:p>
        </w:tc>
        <w:tc>
          <w:tcPr>
            <w:tcW w:w="633" w:type="pct"/>
          </w:tcPr>
          <w:p w14:paraId="73D664A3"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0.281***</w:t>
            </w:r>
          </w:p>
        </w:tc>
        <w:tc>
          <w:tcPr>
            <w:tcW w:w="681" w:type="pct"/>
          </w:tcPr>
          <w:p w14:paraId="02DFC385"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-0.221</w:t>
            </w:r>
          </w:p>
        </w:tc>
        <w:tc>
          <w:tcPr>
            <w:tcW w:w="682" w:type="pct"/>
          </w:tcPr>
          <w:p w14:paraId="5D5C73FF"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0.0663</w:t>
            </w:r>
          </w:p>
        </w:tc>
        <w:tc>
          <w:tcPr>
            <w:tcW w:w="680" w:type="pct"/>
          </w:tcPr>
          <w:p w14:paraId="3EDADDB3"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1.013*</w:t>
            </w:r>
          </w:p>
        </w:tc>
        <w:tc>
          <w:tcPr>
            <w:tcW w:w="613" w:type="pct"/>
          </w:tcPr>
          <w:p w14:paraId="6D77E142"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-0.390</w:t>
            </w:r>
          </w:p>
        </w:tc>
        <w:tc>
          <w:tcPr>
            <w:tcW w:w="796" w:type="pct"/>
          </w:tcPr>
          <w:p w14:paraId="2B099AE3"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1.013*</w:t>
            </w:r>
          </w:p>
        </w:tc>
      </w:tr>
      <w:tr w:rsidR="001D2C79" w:rsidRPr="00500ABA" w14:paraId="4B4005DF" w14:textId="77777777" w:rsidTr="00E81C60">
        <w:trPr>
          <w:trHeight w:hRule="exact" w:val="227"/>
          <w:jc w:val="center"/>
        </w:trPr>
        <w:tc>
          <w:tcPr>
            <w:tcW w:w="915" w:type="pct"/>
          </w:tcPr>
          <w:p w14:paraId="349D310C" w14:textId="77777777" w:rsidR="008C6B4D" w:rsidRPr="00500ABA" w:rsidRDefault="008C6B4D" w:rsidP="006F6178">
            <w:pPr>
              <w:pStyle w:val="PlainText"/>
              <w:rPr>
                <w:rFonts w:ascii="Times New Roman" w:hAnsi="Times New Roman"/>
                <w:sz w:val="20"/>
                <w:szCs w:val="20"/>
                <w:lang w:eastAsia="en-US"/>
              </w:rPr>
            </w:pPr>
          </w:p>
        </w:tc>
        <w:tc>
          <w:tcPr>
            <w:tcW w:w="633" w:type="pct"/>
          </w:tcPr>
          <w:p w14:paraId="0D6F6A5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(0.0749)</w:t>
            </w:r>
          </w:p>
        </w:tc>
        <w:tc>
          <w:tcPr>
            <w:tcW w:w="681" w:type="pct"/>
          </w:tcPr>
          <w:p w14:paraId="06500C77"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(0.140)</w:t>
            </w:r>
          </w:p>
        </w:tc>
        <w:tc>
          <w:tcPr>
            <w:tcW w:w="682" w:type="pct"/>
          </w:tcPr>
          <w:p w14:paraId="47FAD7D2"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(0.103)</w:t>
            </w:r>
          </w:p>
        </w:tc>
        <w:tc>
          <w:tcPr>
            <w:tcW w:w="680" w:type="pct"/>
          </w:tcPr>
          <w:p w14:paraId="7D365BAB"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(0.563)</w:t>
            </w:r>
          </w:p>
        </w:tc>
        <w:tc>
          <w:tcPr>
            <w:tcW w:w="613" w:type="pct"/>
          </w:tcPr>
          <w:p w14:paraId="29679ACB"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(0.245)</w:t>
            </w:r>
          </w:p>
        </w:tc>
        <w:tc>
          <w:tcPr>
            <w:tcW w:w="796" w:type="pct"/>
          </w:tcPr>
          <w:p w14:paraId="06AA3857"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(0.563)</w:t>
            </w:r>
          </w:p>
        </w:tc>
      </w:tr>
      <w:tr w:rsidR="001D2C79" w:rsidRPr="00500ABA" w14:paraId="7831E2DA" w14:textId="77777777" w:rsidTr="00E81C60">
        <w:trPr>
          <w:trHeight w:hRule="exact" w:val="227"/>
          <w:jc w:val="center"/>
        </w:trPr>
        <w:tc>
          <w:tcPr>
            <w:tcW w:w="915" w:type="pct"/>
          </w:tcPr>
          <w:p w14:paraId="722E128D"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Average wage</w:t>
            </w:r>
            <w:r w:rsidRPr="00500ABA">
              <w:rPr>
                <w:rFonts w:ascii="Times New Roman" w:hAnsi="Times New Roman"/>
                <w:sz w:val="20"/>
                <w:szCs w:val="20"/>
                <w:vertAlign w:val="subscript"/>
                <w:lang w:eastAsia="en-US"/>
              </w:rPr>
              <w:t>t-1</w:t>
            </w:r>
          </w:p>
        </w:tc>
        <w:tc>
          <w:tcPr>
            <w:tcW w:w="633" w:type="pct"/>
          </w:tcPr>
          <w:p w14:paraId="6C8AA38E"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0.00142***</w:t>
            </w:r>
          </w:p>
        </w:tc>
        <w:tc>
          <w:tcPr>
            <w:tcW w:w="681" w:type="pct"/>
          </w:tcPr>
          <w:p w14:paraId="1DB17400"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0.00372***</w:t>
            </w:r>
          </w:p>
        </w:tc>
        <w:tc>
          <w:tcPr>
            <w:tcW w:w="682" w:type="pct"/>
          </w:tcPr>
          <w:p w14:paraId="3BBBEFC1"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0.00134***</w:t>
            </w:r>
          </w:p>
        </w:tc>
        <w:tc>
          <w:tcPr>
            <w:tcW w:w="680" w:type="pct"/>
          </w:tcPr>
          <w:p w14:paraId="33E98B17"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0.00258</w:t>
            </w:r>
          </w:p>
        </w:tc>
        <w:tc>
          <w:tcPr>
            <w:tcW w:w="613" w:type="pct"/>
          </w:tcPr>
          <w:p w14:paraId="2189D23D"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-0.00298***</w:t>
            </w:r>
          </w:p>
        </w:tc>
        <w:tc>
          <w:tcPr>
            <w:tcW w:w="796" w:type="pct"/>
          </w:tcPr>
          <w:p w14:paraId="3F5342AE"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0.00258</w:t>
            </w:r>
          </w:p>
        </w:tc>
      </w:tr>
      <w:tr w:rsidR="001D2C79" w:rsidRPr="00500ABA" w14:paraId="2C089783" w14:textId="77777777" w:rsidTr="00E81C60">
        <w:trPr>
          <w:trHeight w:hRule="exact" w:val="227"/>
          <w:jc w:val="center"/>
        </w:trPr>
        <w:tc>
          <w:tcPr>
            <w:tcW w:w="915" w:type="pct"/>
          </w:tcPr>
          <w:p w14:paraId="2CD8B6A3" w14:textId="77777777" w:rsidR="008C6B4D" w:rsidRPr="00500ABA" w:rsidRDefault="008C6B4D" w:rsidP="006F6178">
            <w:pPr>
              <w:pStyle w:val="PlainText"/>
              <w:rPr>
                <w:rFonts w:ascii="Times New Roman" w:hAnsi="Times New Roman"/>
                <w:sz w:val="20"/>
                <w:szCs w:val="20"/>
                <w:lang w:eastAsia="en-US"/>
              </w:rPr>
            </w:pPr>
          </w:p>
        </w:tc>
        <w:tc>
          <w:tcPr>
            <w:tcW w:w="633" w:type="pct"/>
          </w:tcPr>
          <w:p w14:paraId="10E3655B"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(0.000223)</w:t>
            </w:r>
          </w:p>
        </w:tc>
        <w:tc>
          <w:tcPr>
            <w:tcW w:w="681" w:type="pct"/>
          </w:tcPr>
          <w:p w14:paraId="7EB41B3D"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(0.000808)</w:t>
            </w:r>
          </w:p>
        </w:tc>
        <w:tc>
          <w:tcPr>
            <w:tcW w:w="682" w:type="pct"/>
          </w:tcPr>
          <w:p w14:paraId="5E85E26D"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(0.000243)</w:t>
            </w:r>
          </w:p>
        </w:tc>
        <w:tc>
          <w:tcPr>
            <w:tcW w:w="680" w:type="pct"/>
          </w:tcPr>
          <w:p w14:paraId="514C65C2"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(0.00200)</w:t>
            </w:r>
          </w:p>
        </w:tc>
        <w:tc>
          <w:tcPr>
            <w:tcW w:w="613" w:type="pct"/>
          </w:tcPr>
          <w:p w14:paraId="7AE8AE79"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(0.000649)</w:t>
            </w:r>
          </w:p>
        </w:tc>
        <w:tc>
          <w:tcPr>
            <w:tcW w:w="796" w:type="pct"/>
          </w:tcPr>
          <w:p w14:paraId="4B7A407B"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(0.00200)</w:t>
            </w:r>
          </w:p>
        </w:tc>
      </w:tr>
      <w:tr w:rsidR="001D2C79" w:rsidRPr="00500ABA" w14:paraId="0BC33844" w14:textId="77777777" w:rsidTr="00E81C60">
        <w:trPr>
          <w:trHeight w:hRule="exact" w:val="227"/>
          <w:jc w:val="center"/>
        </w:trPr>
        <w:tc>
          <w:tcPr>
            <w:tcW w:w="915" w:type="pct"/>
          </w:tcPr>
          <w:p w14:paraId="60A9347C"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Cash flow</w:t>
            </w:r>
            <w:r w:rsidRPr="00500ABA">
              <w:rPr>
                <w:rFonts w:ascii="Times New Roman" w:hAnsi="Times New Roman"/>
                <w:sz w:val="20"/>
                <w:szCs w:val="20"/>
                <w:vertAlign w:val="subscript"/>
                <w:lang w:eastAsia="en-US"/>
              </w:rPr>
              <w:t>t-1</w:t>
            </w:r>
          </w:p>
        </w:tc>
        <w:tc>
          <w:tcPr>
            <w:tcW w:w="633" w:type="pct"/>
          </w:tcPr>
          <w:p w14:paraId="564F6637" w14:textId="7549EB1E" w:rsidR="008C6B4D" w:rsidRPr="00500ABA" w:rsidRDefault="008C6B4D">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w:t>
            </w:r>
            <w:r w:rsidR="002A0674">
              <w:rPr>
                <w:rFonts w:ascii="Times New Roman" w:hAnsi="Times New Roman"/>
                <w:color w:val="0D0D0D"/>
                <w:sz w:val="20"/>
                <w:szCs w:val="20"/>
                <w:lang w:val="en-GB"/>
              </w:rPr>
              <w:t>0.0</w:t>
            </w:r>
            <w:r w:rsidRPr="00500ABA">
              <w:rPr>
                <w:rFonts w:ascii="Times New Roman" w:hAnsi="Times New Roman"/>
                <w:color w:val="0D0D0D"/>
                <w:sz w:val="20"/>
                <w:szCs w:val="20"/>
                <w:lang w:val="en-GB"/>
              </w:rPr>
              <w:t>143***</w:t>
            </w:r>
          </w:p>
        </w:tc>
        <w:tc>
          <w:tcPr>
            <w:tcW w:w="681" w:type="pct"/>
          </w:tcPr>
          <w:p w14:paraId="3F113EC5" w14:textId="2986F84E" w:rsidR="008C6B4D" w:rsidRPr="00500ABA" w:rsidRDefault="008C6B4D">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w:t>
            </w:r>
            <w:r w:rsidR="002A0674">
              <w:rPr>
                <w:rFonts w:ascii="Times New Roman" w:hAnsi="Times New Roman"/>
                <w:color w:val="0D0D0D"/>
                <w:sz w:val="20"/>
                <w:szCs w:val="20"/>
                <w:lang w:val="en-GB"/>
              </w:rPr>
              <w:t>0.002</w:t>
            </w:r>
            <w:r w:rsidRPr="00500ABA">
              <w:rPr>
                <w:rFonts w:ascii="Times New Roman" w:hAnsi="Times New Roman"/>
                <w:color w:val="0D0D0D"/>
                <w:sz w:val="20"/>
                <w:szCs w:val="20"/>
                <w:lang w:val="en-GB"/>
              </w:rPr>
              <w:t>57</w:t>
            </w:r>
          </w:p>
        </w:tc>
        <w:tc>
          <w:tcPr>
            <w:tcW w:w="682" w:type="pct"/>
          </w:tcPr>
          <w:p w14:paraId="13A1EFE6" w14:textId="2FF5D8B5" w:rsidR="008C6B4D" w:rsidRPr="00500ABA" w:rsidRDefault="008C6B4D">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w:t>
            </w:r>
            <w:r w:rsidR="002A0674">
              <w:rPr>
                <w:rFonts w:ascii="Times New Roman" w:hAnsi="Times New Roman"/>
                <w:color w:val="0D0D0D"/>
                <w:sz w:val="20"/>
                <w:szCs w:val="20"/>
                <w:lang w:val="en-GB"/>
              </w:rPr>
              <w:t>0.01</w:t>
            </w:r>
            <w:r w:rsidRPr="00500ABA">
              <w:rPr>
                <w:rFonts w:ascii="Times New Roman" w:hAnsi="Times New Roman"/>
                <w:color w:val="0D0D0D"/>
                <w:sz w:val="20"/>
                <w:szCs w:val="20"/>
                <w:lang w:val="en-GB"/>
              </w:rPr>
              <w:t>68***</w:t>
            </w:r>
          </w:p>
        </w:tc>
        <w:tc>
          <w:tcPr>
            <w:tcW w:w="680" w:type="pct"/>
          </w:tcPr>
          <w:p w14:paraId="467D0659" w14:textId="08DAE307" w:rsidR="008C6B4D" w:rsidRPr="00500ABA" w:rsidRDefault="008C6B4D">
            <w:pPr>
              <w:jc w:val="center"/>
              <w:rPr>
                <w:rFonts w:ascii="Times New Roman" w:hAnsi="Times New Roman"/>
                <w:color w:val="0D0D0D"/>
                <w:sz w:val="20"/>
                <w:szCs w:val="20"/>
                <w:lang w:val="en-GB"/>
              </w:rPr>
            </w:pPr>
            <w:r w:rsidRPr="00500ABA">
              <w:rPr>
                <w:rFonts w:ascii="Times New Roman" w:hAnsi="Times New Roman"/>
                <w:sz w:val="20"/>
                <w:szCs w:val="20"/>
                <w:lang w:val="en-GB"/>
              </w:rPr>
              <w:t>-</w:t>
            </w:r>
            <w:r w:rsidR="002A0674">
              <w:rPr>
                <w:rFonts w:ascii="Times New Roman" w:hAnsi="Times New Roman"/>
                <w:sz w:val="20"/>
                <w:szCs w:val="20"/>
                <w:lang w:val="en-GB"/>
              </w:rPr>
              <w:t>0.06</w:t>
            </w:r>
            <w:r w:rsidRPr="00500ABA">
              <w:rPr>
                <w:rFonts w:ascii="Times New Roman" w:hAnsi="Times New Roman"/>
                <w:sz w:val="20"/>
                <w:szCs w:val="20"/>
                <w:lang w:val="en-GB"/>
              </w:rPr>
              <w:t>96***</w:t>
            </w:r>
          </w:p>
        </w:tc>
        <w:tc>
          <w:tcPr>
            <w:tcW w:w="613" w:type="pct"/>
          </w:tcPr>
          <w:p w14:paraId="45695C39" w14:textId="1E9F82DB" w:rsidR="008C6B4D" w:rsidRPr="00500ABA" w:rsidRDefault="008C6B4D">
            <w:pPr>
              <w:jc w:val="center"/>
              <w:rPr>
                <w:rFonts w:ascii="Times New Roman" w:hAnsi="Times New Roman"/>
                <w:color w:val="0D0D0D"/>
                <w:sz w:val="20"/>
                <w:szCs w:val="20"/>
                <w:lang w:val="en-GB"/>
              </w:rPr>
            </w:pPr>
            <w:r w:rsidRPr="00500ABA">
              <w:rPr>
                <w:rFonts w:ascii="Times New Roman" w:hAnsi="Times New Roman"/>
                <w:sz w:val="20"/>
                <w:szCs w:val="20"/>
                <w:lang w:val="en-GB"/>
              </w:rPr>
              <w:t>-</w:t>
            </w:r>
            <w:r w:rsidR="002A0674">
              <w:rPr>
                <w:rFonts w:ascii="Times New Roman" w:hAnsi="Times New Roman"/>
                <w:sz w:val="20"/>
                <w:szCs w:val="20"/>
                <w:lang w:val="en-GB"/>
              </w:rPr>
              <w:t>0.05</w:t>
            </w:r>
            <w:r w:rsidRPr="00500ABA">
              <w:rPr>
                <w:rFonts w:ascii="Times New Roman" w:hAnsi="Times New Roman"/>
                <w:sz w:val="20"/>
                <w:szCs w:val="20"/>
                <w:lang w:val="en-GB"/>
              </w:rPr>
              <w:t>23***</w:t>
            </w:r>
          </w:p>
        </w:tc>
        <w:tc>
          <w:tcPr>
            <w:tcW w:w="796" w:type="pct"/>
          </w:tcPr>
          <w:p w14:paraId="7603D304" w14:textId="520A0088" w:rsidR="008C6B4D" w:rsidRPr="00500ABA" w:rsidRDefault="008C6B4D">
            <w:pPr>
              <w:jc w:val="center"/>
              <w:rPr>
                <w:rFonts w:ascii="Times New Roman" w:hAnsi="Times New Roman"/>
                <w:color w:val="0D0D0D"/>
                <w:sz w:val="20"/>
                <w:szCs w:val="20"/>
                <w:lang w:val="en-GB"/>
              </w:rPr>
            </w:pPr>
            <w:r w:rsidRPr="00500ABA">
              <w:rPr>
                <w:rFonts w:ascii="Times New Roman" w:hAnsi="Times New Roman"/>
                <w:sz w:val="20"/>
                <w:szCs w:val="20"/>
                <w:lang w:val="en-GB"/>
              </w:rPr>
              <w:t>-</w:t>
            </w:r>
            <w:r w:rsidR="002A0674">
              <w:rPr>
                <w:rFonts w:ascii="Times New Roman" w:hAnsi="Times New Roman"/>
                <w:sz w:val="20"/>
                <w:szCs w:val="20"/>
                <w:lang w:val="en-GB"/>
              </w:rPr>
              <w:t>0.06</w:t>
            </w:r>
            <w:r w:rsidRPr="00500ABA">
              <w:rPr>
                <w:rFonts w:ascii="Times New Roman" w:hAnsi="Times New Roman"/>
                <w:sz w:val="20"/>
                <w:szCs w:val="20"/>
                <w:lang w:val="en-GB"/>
              </w:rPr>
              <w:t>96***</w:t>
            </w:r>
          </w:p>
        </w:tc>
      </w:tr>
      <w:tr w:rsidR="001D2C79" w:rsidRPr="00500ABA" w14:paraId="0DD82905" w14:textId="77777777" w:rsidTr="00E81C60">
        <w:trPr>
          <w:trHeight w:hRule="exact" w:val="227"/>
          <w:jc w:val="center"/>
        </w:trPr>
        <w:tc>
          <w:tcPr>
            <w:tcW w:w="915" w:type="pct"/>
          </w:tcPr>
          <w:p w14:paraId="5B524D43" w14:textId="77777777" w:rsidR="008C6B4D" w:rsidRPr="00500ABA" w:rsidRDefault="008C6B4D" w:rsidP="006F6178">
            <w:pPr>
              <w:pStyle w:val="PlainText"/>
              <w:rPr>
                <w:rFonts w:ascii="Times New Roman" w:hAnsi="Times New Roman"/>
                <w:sz w:val="20"/>
                <w:szCs w:val="20"/>
                <w:lang w:eastAsia="en-US"/>
              </w:rPr>
            </w:pPr>
          </w:p>
        </w:tc>
        <w:tc>
          <w:tcPr>
            <w:tcW w:w="633" w:type="pct"/>
          </w:tcPr>
          <w:p w14:paraId="7F6AE4E5" w14:textId="0C0CA62A" w:rsidR="008C6B4D" w:rsidRPr="00500ABA" w:rsidRDefault="008C6B4D">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w:t>
            </w:r>
            <w:r w:rsidR="002A0674">
              <w:rPr>
                <w:rFonts w:ascii="Times New Roman" w:hAnsi="Times New Roman"/>
                <w:color w:val="0D0D0D"/>
                <w:sz w:val="20"/>
                <w:szCs w:val="20"/>
                <w:lang w:val="en-GB"/>
              </w:rPr>
              <w:t>0.002</w:t>
            </w:r>
            <w:r w:rsidRPr="00500ABA">
              <w:rPr>
                <w:rFonts w:ascii="Times New Roman" w:hAnsi="Times New Roman"/>
                <w:color w:val="0D0D0D"/>
                <w:sz w:val="20"/>
                <w:szCs w:val="20"/>
                <w:lang w:val="en-GB"/>
              </w:rPr>
              <w:t>75)</w:t>
            </w:r>
          </w:p>
        </w:tc>
        <w:tc>
          <w:tcPr>
            <w:tcW w:w="681" w:type="pct"/>
          </w:tcPr>
          <w:p w14:paraId="42DC1210" w14:textId="00F168E0" w:rsidR="008C6B4D" w:rsidRPr="00500ABA" w:rsidRDefault="008C6B4D">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w:t>
            </w:r>
            <w:r w:rsidR="002A0674">
              <w:rPr>
                <w:rFonts w:ascii="Times New Roman" w:hAnsi="Times New Roman"/>
                <w:color w:val="0D0D0D"/>
                <w:sz w:val="20"/>
                <w:szCs w:val="20"/>
                <w:lang w:val="en-GB"/>
              </w:rPr>
              <w:t>0.008</w:t>
            </w:r>
            <w:r w:rsidRPr="00500ABA">
              <w:rPr>
                <w:rFonts w:ascii="Times New Roman" w:hAnsi="Times New Roman"/>
                <w:color w:val="0D0D0D"/>
                <w:sz w:val="20"/>
                <w:szCs w:val="20"/>
                <w:lang w:val="en-GB"/>
              </w:rPr>
              <w:t>92)</w:t>
            </w:r>
          </w:p>
        </w:tc>
        <w:tc>
          <w:tcPr>
            <w:tcW w:w="682" w:type="pct"/>
          </w:tcPr>
          <w:p w14:paraId="0FADC6CF" w14:textId="0F097DFB" w:rsidR="008C6B4D" w:rsidRPr="00500ABA" w:rsidRDefault="008C6B4D">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w:t>
            </w:r>
            <w:r w:rsidR="002A0674">
              <w:rPr>
                <w:rFonts w:ascii="Times New Roman" w:hAnsi="Times New Roman"/>
                <w:color w:val="0D0D0D"/>
                <w:sz w:val="20"/>
                <w:szCs w:val="20"/>
                <w:lang w:val="en-GB"/>
              </w:rPr>
              <w:t>0.0030</w:t>
            </w:r>
            <w:r w:rsidRPr="00500ABA">
              <w:rPr>
                <w:rFonts w:ascii="Times New Roman" w:hAnsi="Times New Roman"/>
                <w:color w:val="0D0D0D"/>
                <w:sz w:val="20"/>
                <w:szCs w:val="20"/>
                <w:lang w:val="en-GB"/>
              </w:rPr>
              <w:t>)</w:t>
            </w:r>
          </w:p>
        </w:tc>
        <w:tc>
          <w:tcPr>
            <w:tcW w:w="680" w:type="pct"/>
          </w:tcPr>
          <w:p w14:paraId="18B0A242" w14:textId="36A5DF7E" w:rsidR="008C6B4D" w:rsidRPr="00500ABA" w:rsidRDefault="008C6B4D">
            <w:pPr>
              <w:jc w:val="center"/>
              <w:rPr>
                <w:rFonts w:ascii="Times New Roman" w:hAnsi="Times New Roman"/>
                <w:color w:val="0D0D0D"/>
                <w:sz w:val="20"/>
                <w:szCs w:val="20"/>
                <w:lang w:val="en-GB"/>
              </w:rPr>
            </w:pPr>
            <w:r w:rsidRPr="00500ABA">
              <w:rPr>
                <w:rFonts w:ascii="Times New Roman" w:hAnsi="Times New Roman"/>
                <w:sz w:val="20"/>
                <w:szCs w:val="20"/>
                <w:lang w:val="en-GB"/>
              </w:rPr>
              <w:t>(</w:t>
            </w:r>
            <w:r w:rsidR="002A0674">
              <w:rPr>
                <w:rFonts w:ascii="Times New Roman" w:hAnsi="Times New Roman"/>
                <w:sz w:val="20"/>
                <w:szCs w:val="20"/>
                <w:lang w:val="en-GB"/>
              </w:rPr>
              <w:t>0.02</w:t>
            </w:r>
            <w:r w:rsidRPr="00500ABA">
              <w:rPr>
                <w:rFonts w:ascii="Times New Roman" w:hAnsi="Times New Roman"/>
                <w:sz w:val="20"/>
                <w:szCs w:val="20"/>
                <w:lang w:val="en-GB"/>
              </w:rPr>
              <w:t>53)</w:t>
            </w:r>
          </w:p>
        </w:tc>
        <w:tc>
          <w:tcPr>
            <w:tcW w:w="613" w:type="pct"/>
          </w:tcPr>
          <w:p w14:paraId="4B4D7426" w14:textId="7473A8EB" w:rsidR="008C6B4D" w:rsidRPr="00500ABA" w:rsidRDefault="008C6B4D">
            <w:pPr>
              <w:jc w:val="center"/>
              <w:rPr>
                <w:rFonts w:ascii="Times New Roman" w:hAnsi="Times New Roman"/>
                <w:color w:val="0D0D0D"/>
                <w:sz w:val="20"/>
                <w:szCs w:val="20"/>
                <w:lang w:val="en-GB"/>
              </w:rPr>
            </w:pPr>
            <w:r w:rsidRPr="00500ABA">
              <w:rPr>
                <w:rFonts w:ascii="Times New Roman" w:hAnsi="Times New Roman"/>
                <w:sz w:val="20"/>
                <w:szCs w:val="20"/>
                <w:lang w:val="en-GB"/>
              </w:rPr>
              <w:t>(</w:t>
            </w:r>
            <w:r w:rsidR="002A0674">
              <w:rPr>
                <w:rFonts w:ascii="Times New Roman" w:hAnsi="Times New Roman"/>
                <w:sz w:val="20"/>
                <w:szCs w:val="20"/>
                <w:lang w:val="en-GB"/>
              </w:rPr>
              <w:t>0.006</w:t>
            </w:r>
            <w:r w:rsidRPr="00500ABA">
              <w:rPr>
                <w:rFonts w:ascii="Times New Roman" w:hAnsi="Times New Roman"/>
                <w:sz w:val="20"/>
                <w:szCs w:val="20"/>
                <w:lang w:val="en-GB"/>
              </w:rPr>
              <w:t>02)</w:t>
            </w:r>
          </w:p>
        </w:tc>
        <w:tc>
          <w:tcPr>
            <w:tcW w:w="796" w:type="pct"/>
          </w:tcPr>
          <w:p w14:paraId="756DBC27" w14:textId="159FEE72" w:rsidR="008C6B4D" w:rsidRPr="00500ABA" w:rsidRDefault="008C6B4D">
            <w:pPr>
              <w:jc w:val="center"/>
              <w:rPr>
                <w:rFonts w:ascii="Times New Roman" w:hAnsi="Times New Roman"/>
                <w:color w:val="0D0D0D"/>
                <w:sz w:val="20"/>
                <w:szCs w:val="20"/>
                <w:lang w:val="en-GB"/>
              </w:rPr>
            </w:pPr>
            <w:r w:rsidRPr="00500ABA">
              <w:rPr>
                <w:rFonts w:ascii="Times New Roman" w:hAnsi="Times New Roman"/>
                <w:sz w:val="20"/>
                <w:szCs w:val="20"/>
                <w:lang w:val="en-GB"/>
              </w:rPr>
              <w:t>(</w:t>
            </w:r>
            <w:r w:rsidR="002A0674">
              <w:rPr>
                <w:rFonts w:ascii="Times New Roman" w:hAnsi="Times New Roman"/>
                <w:sz w:val="20"/>
                <w:szCs w:val="20"/>
                <w:lang w:val="en-GB"/>
              </w:rPr>
              <w:t>0.02</w:t>
            </w:r>
            <w:r w:rsidRPr="00500ABA">
              <w:rPr>
                <w:rFonts w:ascii="Times New Roman" w:hAnsi="Times New Roman"/>
                <w:sz w:val="20"/>
                <w:szCs w:val="20"/>
                <w:lang w:val="en-GB"/>
              </w:rPr>
              <w:t>53)</w:t>
            </w:r>
          </w:p>
        </w:tc>
      </w:tr>
      <w:tr w:rsidR="001D2C79" w:rsidRPr="00500ABA" w14:paraId="5FE0F7ED" w14:textId="77777777" w:rsidTr="00E81C60">
        <w:trPr>
          <w:trHeight w:hRule="exact" w:val="227"/>
          <w:jc w:val="center"/>
        </w:trPr>
        <w:tc>
          <w:tcPr>
            <w:tcW w:w="915" w:type="pct"/>
          </w:tcPr>
          <w:p w14:paraId="38AA5A3E"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Export</w:t>
            </w:r>
            <w:r w:rsidRPr="00500ABA">
              <w:rPr>
                <w:rFonts w:ascii="Times New Roman" w:hAnsi="Times New Roman"/>
                <w:sz w:val="20"/>
                <w:szCs w:val="20"/>
                <w:vertAlign w:val="subscript"/>
                <w:lang w:eastAsia="en-US"/>
              </w:rPr>
              <w:t>t-1</w:t>
            </w:r>
          </w:p>
        </w:tc>
        <w:tc>
          <w:tcPr>
            <w:tcW w:w="633" w:type="pct"/>
          </w:tcPr>
          <w:p w14:paraId="7A54C38D"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0.0427**</w:t>
            </w:r>
          </w:p>
        </w:tc>
        <w:tc>
          <w:tcPr>
            <w:tcW w:w="681" w:type="pct"/>
          </w:tcPr>
          <w:p w14:paraId="20DEFFE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0.00398</w:t>
            </w:r>
          </w:p>
        </w:tc>
        <w:tc>
          <w:tcPr>
            <w:tcW w:w="682" w:type="pct"/>
          </w:tcPr>
          <w:p w14:paraId="260CB26A"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0.0718***</w:t>
            </w:r>
          </w:p>
        </w:tc>
        <w:tc>
          <w:tcPr>
            <w:tcW w:w="680" w:type="pct"/>
          </w:tcPr>
          <w:p w14:paraId="50255064"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0.130</w:t>
            </w:r>
          </w:p>
        </w:tc>
        <w:tc>
          <w:tcPr>
            <w:tcW w:w="613" w:type="pct"/>
          </w:tcPr>
          <w:p w14:paraId="4289FBE6"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0.107***</w:t>
            </w:r>
          </w:p>
        </w:tc>
        <w:tc>
          <w:tcPr>
            <w:tcW w:w="796" w:type="pct"/>
          </w:tcPr>
          <w:p w14:paraId="42916BCA"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0.130</w:t>
            </w:r>
          </w:p>
        </w:tc>
      </w:tr>
      <w:tr w:rsidR="001D2C79" w:rsidRPr="00500ABA" w14:paraId="37ED2B30" w14:textId="77777777" w:rsidTr="00E81C60">
        <w:trPr>
          <w:trHeight w:hRule="exact" w:val="227"/>
          <w:jc w:val="center"/>
        </w:trPr>
        <w:tc>
          <w:tcPr>
            <w:tcW w:w="915" w:type="pct"/>
          </w:tcPr>
          <w:p w14:paraId="54942D3E" w14:textId="77777777" w:rsidR="008C6B4D" w:rsidRPr="00500ABA" w:rsidRDefault="008C6B4D" w:rsidP="006F6178">
            <w:pPr>
              <w:pStyle w:val="PlainText"/>
              <w:rPr>
                <w:rFonts w:ascii="Times New Roman" w:hAnsi="Times New Roman"/>
                <w:sz w:val="20"/>
                <w:szCs w:val="20"/>
                <w:lang w:eastAsia="en-US"/>
              </w:rPr>
            </w:pPr>
          </w:p>
        </w:tc>
        <w:tc>
          <w:tcPr>
            <w:tcW w:w="633" w:type="pct"/>
          </w:tcPr>
          <w:p w14:paraId="53987DD0"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(0.0168)</w:t>
            </w:r>
          </w:p>
        </w:tc>
        <w:tc>
          <w:tcPr>
            <w:tcW w:w="681" w:type="pct"/>
          </w:tcPr>
          <w:p w14:paraId="1C1F69AF"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(0.0529)</w:t>
            </w:r>
          </w:p>
        </w:tc>
        <w:tc>
          <w:tcPr>
            <w:tcW w:w="682" w:type="pct"/>
          </w:tcPr>
          <w:p w14:paraId="7C261F3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(0.0184)</w:t>
            </w:r>
          </w:p>
        </w:tc>
        <w:tc>
          <w:tcPr>
            <w:tcW w:w="680" w:type="pct"/>
          </w:tcPr>
          <w:p w14:paraId="5D8937A2"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(0.105)</w:t>
            </w:r>
          </w:p>
        </w:tc>
        <w:tc>
          <w:tcPr>
            <w:tcW w:w="613" w:type="pct"/>
          </w:tcPr>
          <w:p w14:paraId="74281EF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(0.0325)</w:t>
            </w:r>
          </w:p>
        </w:tc>
        <w:tc>
          <w:tcPr>
            <w:tcW w:w="796" w:type="pct"/>
          </w:tcPr>
          <w:p w14:paraId="4239A148"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(0.105)</w:t>
            </w:r>
          </w:p>
        </w:tc>
      </w:tr>
      <w:tr w:rsidR="001D2C79" w:rsidRPr="00500ABA" w14:paraId="7907A12B" w14:textId="77777777" w:rsidTr="00E81C60">
        <w:trPr>
          <w:trHeight w:hRule="exact" w:val="227"/>
          <w:jc w:val="center"/>
        </w:trPr>
        <w:tc>
          <w:tcPr>
            <w:tcW w:w="915" w:type="pct"/>
          </w:tcPr>
          <w:p w14:paraId="209E96B9"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MNE</w:t>
            </w:r>
          </w:p>
        </w:tc>
        <w:tc>
          <w:tcPr>
            <w:tcW w:w="633" w:type="pct"/>
          </w:tcPr>
          <w:p w14:paraId="7F08F937"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0.157***</w:t>
            </w:r>
          </w:p>
        </w:tc>
        <w:tc>
          <w:tcPr>
            <w:tcW w:w="681" w:type="pct"/>
          </w:tcPr>
          <w:p w14:paraId="164DB429"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0.409***</w:t>
            </w:r>
          </w:p>
        </w:tc>
        <w:tc>
          <w:tcPr>
            <w:tcW w:w="682" w:type="pct"/>
          </w:tcPr>
          <w:p w14:paraId="3E054211"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0.151***</w:t>
            </w:r>
          </w:p>
        </w:tc>
        <w:tc>
          <w:tcPr>
            <w:tcW w:w="680" w:type="pct"/>
          </w:tcPr>
          <w:p w14:paraId="6AC4505A"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0.687***</w:t>
            </w:r>
          </w:p>
        </w:tc>
        <w:tc>
          <w:tcPr>
            <w:tcW w:w="613" w:type="pct"/>
          </w:tcPr>
          <w:p w14:paraId="084B8628"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0.224***</w:t>
            </w:r>
          </w:p>
        </w:tc>
        <w:tc>
          <w:tcPr>
            <w:tcW w:w="796" w:type="pct"/>
          </w:tcPr>
          <w:p w14:paraId="546670F1"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0.687***</w:t>
            </w:r>
          </w:p>
        </w:tc>
      </w:tr>
      <w:tr w:rsidR="001D2C79" w:rsidRPr="00500ABA" w14:paraId="63D1A966" w14:textId="77777777" w:rsidTr="00E81C60">
        <w:trPr>
          <w:trHeight w:hRule="exact" w:val="227"/>
          <w:jc w:val="center"/>
        </w:trPr>
        <w:tc>
          <w:tcPr>
            <w:tcW w:w="915" w:type="pct"/>
          </w:tcPr>
          <w:p w14:paraId="34BEE3BC" w14:textId="77777777" w:rsidR="008C6B4D" w:rsidRPr="00500ABA" w:rsidRDefault="008C6B4D" w:rsidP="006F6178">
            <w:pPr>
              <w:pStyle w:val="PlainText"/>
              <w:rPr>
                <w:rFonts w:ascii="Times New Roman" w:hAnsi="Times New Roman"/>
                <w:sz w:val="20"/>
                <w:szCs w:val="20"/>
                <w:lang w:eastAsia="en-US"/>
              </w:rPr>
            </w:pPr>
          </w:p>
        </w:tc>
        <w:tc>
          <w:tcPr>
            <w:tcW w:w="633" w:type="pct"/>
          </w:tcPr>
          <w:p w14:paraId="1A33798B"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(0.0336)</w:t>
            </w:r>
          </w:p>
        </w:tc>
        <w:tc>
          <w:tcPr>
            <w:tcW w:w="681" w:type="pct"/>
          </w:tcPr>
          <w:p w14:paraId="43CA7F98"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(0.130)</w:t>
            </w:r>
          </w:p>
        </w:tc>
        <w:tc>
          <w:tcPr>
            <w:tcW w:w="682" w:type="pct"/>
          </w:tcPr>
          <w:p w14:paraId="4A8DC99A"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(0.0358)</w:t>
            </w:r>
          </w:p>
        </w:tc>
        <w:tc>
          <w:tcPr>
            <w:tcW w:w="680" w:type="pct"/>
          </w:tcPr>
          <w:p w14:paraId="3C7BFB8D"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(0.253)</w:t>
            </w:r>
          </w:p>
        </w:tc>
        <w:tc>
          <w:tcPr>
            <w:tcW w:w="613" w:type="pct"/>
          </w:tcPr>
          <w:p w14:paraId="7B6E2B8F"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(0.0646)</w:t>
            </w:r>
          </w:p>
        </w:tc>
        <w:tc>
          <w:tcPr>
            <w:tcW w:w="796" w:type="pct"/>
          </w:tcPr>
          <w:p w14:paraId="4C89F6E6"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(0.253)</w:t>
            </w:r>
          </w:p>
        </w:tc>
      </w:tr>
      <w:tr w:rsidR="001D2C79" w:rsidRPr="00500ABA" w14:paraId="3D84CC04" w14:textId="77777777" w:rsidTr="00E81C60">
        <w:trPr>
          <w:trHeight w:hRule="exact" w:val="227"/>
          <w:jc w:val="center"/>
        </w:trPr>
        <w:tc>
          <w:tcPr>
            <w:tcW w:w="915" w:type="pct"/>
          </w:tcPr>
          <w:p w14:paraId="54448D94"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b/>
                <w:i/>
                <w:sz w:val="20"/>
                <w:szCs w:val="20"/>
                <w:lang w:eastAsia="en-US"/>
              </w:rPr>
              <w:t>State dependence</w:t>
            </w:r>
          </w:p>
        </w:tc>
        <w:tc>
          <w:tcPr>
            <w:tcW w:w="633" w:type="pct"/>
          </w:tcPr>
          <w:p w14:paraId="64F842DA" w14:textId="77777777" w:rsidR="008C6B4D" w:rsidRPr="00500ABA" w:rsidRDefault="008C6B4D" w:rsidP="006F6178">
            <w:pPr>
              <w:jc w:val="center"/>
              <w:rPr>
                <w:rFonts w:ascii="Times New Roman" w:hAnsi="Times New Roman"/>
                <w:color w:val="0D0D0D"/>
                <w:sz w:val="20"/>
                <w:szCs w:val="20"/>
                <w:lang w:val="en-GB"/>
              </w:rPr>
            </w:pPr>
          </w:p>
        </w:tc>
        <w:tc>
          <w:tcPr>
            <w:tcW w:w="681" w:type="pct"/>
          </w:tcPr>
          <w:p w14:paraId="2329881A" w14:textId="77777777" w:rsidR="008C6B4D" w:rsidRPr="00500ABA" w:rsidRDefault="008C6B4D" w:rsidP="006F6178">
            <w:pPr>
              <w:jc w:val="center"/>
              <w:rPr>
                <w:rFonts w:ascii="Times New Roman" w:hAnsi="Times New Roman"/>
                <w:color w:val="0D0D0D"/>
                <w:sz w:val="20"/>
                <w:szCs w:val="20"/>
                <w:lang w:val="en-GB"/>
              </w:rPr>
            </w:pPr>
          </w:p>
        </w:tc>
        <w:tc>
          <w:tcPr>
            <w:tcW w:w="682" w:type="pct"/>
          </w:tcPr>
          <w:p w14:paraId="0B571E4C" w14:textId="77777777" w:rsidR="008C6B4D" w:rsidRPr="00500ABA" w:rsidRDefault="008C6B4D" w:rsidP="006F6178">
            <w:pPr>
              <w:jc w:val="center"/>
              <w:rPr>
                <w:rFonts w:ascii="Times New Roman" w:hAnsi="Times New Roman"/>
                <w:color w:val="0D0D0D"/>
                <w:sz w:val="20"/>
                <w:szCs w:val="20"/>
                <w:lang w:val="en-GB"/>
              </w:rPr>
            </w:pPr>
          </w:p>
        </w:tc>
        <w:tc>
          <w:tcPr>
            <w:tcW w:w="680" w:type="pct"/>
          </w:tcPr>
          <w:p w14:paraId="2831FCB6" w14:textId="77777777" w:rsidR="008C6B4D" w:rsidRPr="00500ABA" w:rsidRDefault="008C6B4D" w:rsidP="006F6178">
            <w:pPr>
              <w:jc w:val="center"/>
              <w:rPr>
                <w:rFonts w:ascii="Times New Roman" w:hAnsi="Times New Roman"/>
                <w:color w:val="0D0D0D"/>
                <w:sz w:val="20"/>
                <w:szCs w:val="20"/>
                <w:lang w:val="en-GB"/>
              </w:rPr>
            </w:pPr>
          </w:p>
        </w:tc>
        <w:tc>
          <w:tcPr>
            <w:tcW w:w="613" w:type="pct"/>
          </w:tcPr>
          <w:p w14:paraId="20B8A750" w14:textId="77777777" w:rsidR="008C6B4D" w:rsidRPr="00500ABA" w:rsidRDefault="008C6B4D" w:rsidP="006F6178">
            <w:pPr>
              <w:jc w:val="center"/>
              <w:rPr>
                <w:rFonts w:ascii="Times New Roman" w:hAnsi="Times New Roman"/>
                <w:color w:val="0D0D0D"/>
                <w:sz w:val="20"/>
                <w:szCs w:val="20"/>
                <w:lang w:val="en-GB"/>
              </w:rPr>
            </w:pPr>
          </w:p>
        </w:tc>
        <w:tc>
          <w:tcPr>
            <w:tcW w:w="796" w:type="pct"/>
          </w:tcPr>
          <w:p w14:paraId="66F76FB1" w14:textId="77777777" w:rsidR="008C6B4D" w:rsidRPr="00500ABA" w:rsidRDefault="008C6B4D" w:rsidP="006F6178">
            <w:pPr>
              <w:jc w:val="center"/>
              <w:rPr>
                <w:rFonts w:ascii="Times New Roman" w:hAnsi="Times New Roman"/>
                <w:color w:val="0D0D0D"/>
                <w:sz w:val="20"/>
                <w:szCs w:val="20"/>
                <w:lang w:val="en-GB"/>
              </w:rPr>
            </w:pPr>
          </w:p>
        </w:tc>
      </w:tr>
      <w:tr w:rsidR="001D2C79" w:rsidRPr="00500ABA" w14:paraId="51A3D2F1" w14:textId="77777777" w:rsidTr="00E81C60">
        <w:trPr>
          <w:trHeight w:hRule="exact" w:val="227"/>
          <w:jc w:val="center"/>
        </w:trPr>
        <w:tc>
          <w:tcPr>
            <w:tcW w:w="915" w:type="pct"/>
          </w:tcPr>
          <w:p w14:paraId="2A9392D1"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HGF</w:t>
            </w:r>
            <w:r w:rsidRPr="00500ABA">
              <w:rPr>
                <w:rFonts w:ascii="Times New Roman" w:hAnsi="Times New Roman"/>
                <w:sz w:val="20"/>
                <w:szCs w:val="20"/>
                <w:vertAlign w:val="subscript"/>
                <w:lang w:eastAsia="en-US"/>
              </w:rPr>
              <w:t>it-1</w:t>
            </w:r>
          </w:p>
        </w:tc>
        <w:tc>
          <w:tcPr>
            <w:tcW w:w="633" w:type="pct"/>
          </w:tcPr>
          <w:p w14:paraId="7A741BD6"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2.080***</w:t>
            </w:r>
          </w:p>
        </w:tc>
        <w:tc>
          <w:tcPr>
            <w:tcW w:w="681" w:type="pct"/>
          </w:tcPr>
          <w:p w14:paraId="535CDE9F"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2.069***</w:t>
            </w:r>
          </w:p>
        </w:tc>
        <w:tc>
          <w:tcPr>
            <w:tcW w:w="682" w:type="pct"/>
          </w:tcPr>
          <w:p w14:paraId="2CD55999"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2.123***</w:t>
            </w:r>
          </w:p>
        </w:tc>
        <w:tc>
          <w:tcPr>
            <w:tcW w:w="680" w:type="pct"/>
          </w:tcPr>
          <w:p w14:paraId="0FDB0246"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1.322***</w:t>
            </w:r>
          </w:p>
        </w:tc>
        <w:tc>
          <w:tcPr>
            <w:tcW w:w="613" w:type="pct"/>
          </w:tcPr>
          <w:p w14:paraId="5FF2FA0A"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0.809***</w:t>
            </w:r>
          </w:p>
        </w:tc>
        <w:tc>
          <w:tcPr>
            <w:tcW w:w="796" w:type="pct"/>
          </w:tcPr>
          <w:p w14:paraId="076F3DD5"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1.487***</w:t>
            </w:r>
          </w:p>
        </w:tc>
      </w:tr>
      <w:tr w:rsidR="001D2C79" w:rsidRPr="00500ABA" w14:paraId="6910EB03" w14:textId="77777777" w:rsidTr="00E81C60">
        <w:trPr>
          <w:trHeight w:hRule="exact" w:val="227"/>
          <w:jc w:val="center"/>
        </w:trPr>
        <w:tc>
          <w:tcPr>
            <w:tcW w:w="915" w:type="pct"/>
          </w:tcPr>
          <w:p w14:paraId="14E05B18" w14:textId="77777777" w:rsidR="008C6B4D" w:rsidRPr="00500ABA" w:rsidRDefault="008C6B4D" w:rsidP="006F6178">
            <w:pPr>
              <w:pStyle w:val="PlainText"/>
              <w:rPr>
                <w:rFonts w:ascii="Times New Roman" w:hAnsi="Times New Roman"/>
                <w:sz w:val="20"/>
                <w:szCs w:val="20"/>
                <w:lang w:eastAsia="en-US"/>
              </w:rPr>
            </w:pPr>
          </w:p>
        </w:tc>
        <w:tc>
          <w:tcPr>
            <w:tcW w:w="633" w:type="pct"/>
          </w:tcPr>
          <w:p w14:paraId="7E135EA3"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(0.0179)</w:t>
            </w:r>
          </w:p>
        </w:tc>
        <w:tc>
          <w:tcPr>
            <w:tcW w:w="681" w:type="pct"/>
          </w:tcPr>
          <w:p w14:paraId="482298E3"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(0.0582)</w:t>
            </w:r>
          </w:p>
        </w:tc>
        <w:tc>
          <w:tcPr>
            <w:tcW w:w="682" w:type="pct"/>
          </w:tcPr>
          <w:p w14:paraId="72501819"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(0.0198)</w:t>
            </w:r>
          </w:p>
        </w:tc>
        <w:tc>
          <w:tcPr>
            <w:tcW w:w="680" w:type="pct"/>
          </w:tcPr>
          <w:p w14:paraId="05B97CE8"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(0.0237)</w:t>
            </w:r>
          </w:p>
        </w:tc>
        <w:tc>
          <w:tcPr>
            <w:tcW w:w="613" w:type="pct"/>
          </w:tcPr>
          <w:p w14:paraId="37F993A5"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(0.0867)</w:t>
            </w:r>
          </w:p>
        </w:tc>
        <w:tc>
          <w:tcPr>
            <w:tcW w:w="796" w:type="pct"/>
          </w:tcPr>
          <w:p w14:paraId="7CA1DFBA"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(0.0261)</w:t>
            </w:r>
          </w:p>
        </w:tc>
      </w:tr>
      <w:tr w:rsidR="001D2C79" w:rsidRPr="00500ABA" w14:paraId="54D0DDB5" w14:textId="77777777" w:rsidTr="00E81C60">
        <w:trPr>
          <w:trHeight w:hRule="exact" w:val="227"/>
          <w:jc w:val="center"/>
        </w:trPr>
        <w:tc>
          <w:tcPr>
            <w:tcW w:w="915" w:type="pct"/>
          </w:tcPr>
          <w:p w14:paraId="4914C973"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HGF</w:t>
            </w:r>
            <w:r w:rsidRPr="00500ABA">
              <w:rPr>
                <w:rFonts w:ascii="Times New Roman" w:hAnsi="Times New Roman"/>
                <w:sz w:val="20"/>
                <w:szCs w:val="20"/>
                <w:vertAlign w:val="subscript"/>
                <w:lang w:eastAsia="en-US"/>
              </w:rPr>
              <w:t>i1</w:t>
            </w:r>
          </w:p>
        </w:tc>
        <w:tc>
          <w:tcPr>
            <w:tcW w:w="633" w:type="pct"/>
          </w:tcPr>
          <w:p w14:paraId="3D81282E" w14:textId="77777777" w:rsidR="008C6B4D" w:rsidRPr="00500ABA" w:rsidRDefault="008C6B4D" w:rsidP="006F6178">
            <w:pPr>
              <w:jc w:val="center"/>
              <w:rPr>
                <w:rFonts w:ascii="Times New Roman" w:hAnsi="Times New Roman"/>
                <w:color w:val="0D0D0D"/>
                <w:sz w:val="20"/>
                <w:szCs w:val="20"/>
                <w:lang w:val="en-GB"/>
              </w:rPr>
            </w:pPr>
          </w:p>
        </w:tc>
        <w:tc>
          <w:tcPr>
            <w:tcW w:w="681" w:type="pct"/>
          </w:tcPr>
          <w:p w14:paraId="1EEF39AA" w14:textId="77777777" w:rsidR="008C6B4D" w:rsidRPr="00500ABA" w:rsidRDefault="008C6B4D" w:rsidP="006F6178">
            <w:pPr>
              <w:jc w:val="center"/>
              <w:rPr>
                <w:rFonts w:ascii="Times New Roman" w:hAnsi="Times New Roman"/>
                <w:color w:val="0D0D0D"/>
                <w:sz w:val="20"/>
                <w:szCs w:val="20"/>
                <w:lang w:val="en-GB"/>
              </w:rPr>
            </w:pPr>
          </w:p>
        </w:tc>
        <w:tc>
          <w:tcPr>
            <w:tcW w:w="682" w:type="pct"/>
          </w:tcPr>
          <w:p w14:paraId="5A83F723" w14:textId="77777777" w:rsidR="008C6B4D" w:rsidRPr="00500ABA" w:rsidRDefault="008C6B4D" w:rsidP="006F6178">
            <w:pPr>
              <w:jc w:val="center"/>
              <w:rPr>
                <w:rFonts w:ascii="Times New Roman" w:hAnsi="Times New Roman"/>
                <w:color w:val="0D0D0D"/>
                <w:sz w:val="20"/>
                <w:szCs w:val="20"/>
                <w:lang w:val="en-GB"/>
              </w:rPr>
            </w:pPr>
          </w:p>
        </w:tc>
        <w:tc>
          <w:tcPr>
            <w:tcW w:w="680" w:type="pct"/>
          </w:tcPr>
          <w:p w14:paraId="13ACE564"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1.514***</w:t>
            </w:r>
          </w:p>
        </w:tc>
        <w:tc>
          <w:tcPr>
            <w:tcW w:w="613" w:type="pct"/>
          </w:tcPr>
          <w:p w14:paraId="6AE8E17A"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3.306***</w:t>
            </w:r>
          </w:p>
        </w:tc>
        <w:tc>
          <w:tcPr>
            <w:tcW w:w="796" w:type="pct"/>
          </w:tcPr>
          <w:p w14:paraId="031EEF59"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1.046***</w:t>
            </w:r>
          </w:p>
        </w:tc>
      </w:tr>
      <w:tr w:rsidR="001D2C79" w:rsidRPr="00500ABA" w14:paraId="12E87F9A" w14:textId="77777777" w:rsidTr="00E81C60">
        <w:trPr>
          <w:trHeight w:hRule="exact" w:val="227"/>
          <w:jc w:val="center"/>
        </w:trPr>
        <w:tc>
          <w:tcPr>
            <w:tcW w:w="915" w:type="pct"/>
          </w:tcPr>
          <w:p w14:paraId="6BD64152" w14:textId="77777777" w:rsidR="008C6B4D" w:rsidRPr="00500ABA" w:rsidRDefault="008C6B4D" w:rsidP="006F6178">
            <w:pPr>
              <w:pStyle w:val="PlainText"/>
              <w:rPr>
                <w:rFonts w:ascii="Times New Roman" w:hAnsi="Times New Roman"/>
                <w:sz w:val="20"/>
                <w:szCs w:val="20"/>
                <w:lang w:eastAsia="en-US"/>
              </w:rPr>
            </w:pPr>
          </w:p>
        </w:tc>
        <w:tc>
          <w:tcPr>
            <w:tcW w:w="633" w:type="pct"/>
          </w:tcPr>
          <w:p w14:paraId="1594CC18" w14:textId="77777777" w:rsidR="008C6B4D" w:rsidRPr="00500ABA" w:rsidRDefault="008C6B4D" w:rsidP="006F6178">
            <w:pPr>
              <w:jc w:val="center"/>
              <w:rPr>
                <w:rFonts w:ascii="Times New Roman" w:hAnsi="Times New Roman"/>
                <w:color w:val="0D0D0D"/>
                <w:sz w:val="20"/>
                <w:szCs w:val="20"/>
                <w:lang w:val="en-GB"/>
              </w:rPr>
            </w:pPr>
          </w:p>
        </w:tc>
        <w:tc>
          <w:tcPr>
            <w:tcW w:w="681" w:type="pct"/>
          </w:tcPr>
          <w:p w14:paraId="08667E61" w14:textId="77777777" w:rsidR="008C6B4D" w:rsidRPr="00500ABA" w:rsidRDefault="008C6B4D" w:rsidP="006F6178">
            <w:pPr>
              <w:jc w:val="center"/>
              <w:rPr>
                <w:rFonts w:ascii="Times New Roman" w:hAnsi="Times New Roman"/>
                <w:color w:val="0D0D0D"/>
                <w:sz w:val="20"/>
                <w:szCs w:val="20"/>
                <w:lang w:val="en-GB"/>
              </w:rPr>
            </w:pPr>
          </w:p>
        </w:tc>
        <w:tc>
          <w:tcPr>
            <w:tcW w:w="682" w:type="pct"/>
          </w:tcPr>
          <w:p w14:paraId="5F0AF18E" w14:textId="77777777" w:rsidR="008C6B4D" w:rsidRPr="00500ABA" w:rsidRDefault="008C6B4D" w:rsidP="006F6178">
            <w:pPr>
              <w:jc w:val="center"/>
              <w:rPr>
                <w:rFonts w:ascii="Times New Roman" w:hAnsi="Times New Roman"/>
                <w:color w:val="0D0D0D"/>
                <w:sz w:val="20"/>
                <w:szCs w:val="20"/>
                <w:lang w:val="en-GB"/>
              </w:rPr>
            </w:pPr>
          </w:p>
        </w:tc>
        <w:tc>
          <w:tcPr>
            <w:tcW w:w="680" w:type="pct"/>
          </w:tcPr>
          <w:p w14:paraId="41E1B5C5"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(0.0452)</w:t>
            </w:r>
          </w:p>
        </w:tc>
        <w:tc>
          <w:tcPr>
            <w:tcW w:w="613" w:type="pct"/>
          </w:tcPr>
          <w:p w14:paraId="0B071099"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(0.198)</w:t>
            </w:r>
          </w:p>
        </w:tc>
        <w:tc>
          <w:tcPr>
            <w:tcW w:w="796" w:type="pct"/>
          </w:tcPr>
          <w:p w14:paraId="291482BE"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sz w:val="20"/>
                <w:szCs w:val="20"/>
                <w:lang w:val="en-GB"/>
              </w:rPr>
              <w:t>(0.0456)</w:t>
            </w:r>
          </w:p>
        </w:tc>
      </w:tr>
      <w:tr w:rsidR="001D2C79" w:rsidRPr="00500ABA" w14:paraId="6CBFF132" w14:textId="77777777" w:rsidTr="00E81C60">
        <w:trPr>
          <w:trHeight w:hRule="exact" w:val="227"/>
          <w:jc w:val="center"/>
        </w:trPr>
        <w:tc>
          <w:tcPr>
            <w:tcW w:w="915" w:type="pct"/>
          </w:tcPr>
          <w:p w14:paraId="7C7402D8"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b/>
                <w:i/>
                <w:sz w:val="20"/>
                <w:szCs w:val="20"/>
                <w:lang w:eastAsia="en-US"/>
              </w:rPr>
              <w:t>Mean covariates</w:t>
            </w:r>
          </w:p>
        </w:tc>
        <w:tc>
          <w:tcPr>
            <w:tcW w:w="633" w:type="pct"/>
          </w:tcPr>
          <w:p w14:paraId="099E18C0" w14:textId="77777777" w:rsidR="008C6B4D" w:rsidRPr="00500ABA" w:rsidRDefault="008C6B4D" w:rsidP="006F6178">
            <w:pPr>
              <w:jc w:val="center"/>
              <w:rPr>
                <w:rFonts w:ascii="Times New Roman" w:hAnsi="Times New Roman"/>
                <w:color w:val="0D0D0D"/>
                <w:sz w:val="20"/>
                <w:szCs w:val="20"/>
                <w:lang w:val="en-GB"/>
              </w:rPr>
            </w:pPr>
          </w:p>
        </w:tc>
        <w:tc>
          <w:tcPr>
            <w:tcW w:w="681" w:type="pct"/>
          </w:tcPr>
          <w:p w14:paraId="11283008" w14:textId="77777777" w:rsidR="008C6B4D" w:rsidRPr="00500ABA" w:rsidRDefault="008C6B4D" w:rsidP="006F6178">
            <w:pPr>
              <w:jc w:val="center"/>
              <w:rPr>
                <w:rFonts w:ascii="Times New Roman" w:hAnsi="Times New Roman"/>
                <w:color w:val="0D0D0D"/>
                <w:sz w:val="20"/>
                <w:szCs w:val="20"/>
                <w:lang w:val="en-GB"/>
              </w:rPr>
            </w:pPr>
          </w:p>
        </w:tc>
        <w:tc>
          <w:tcPr>
            <w:tcW w:w="682" w:type="pct"/>
          </w:tcPr>
          <w:p w14:paraId="4DC751D0" w14:textId="77777777" w:rsidR="008C6B4D" w:rsidRPr="00500ABA" w:rsidRDefault="008C6B4D" w:rsidP="006F6178">
            <w:pPr>
              <w:jc w:val="center"/>
              <w:rPr>
                <w:rFonts w:ascii="Times New Roman" w:hAnsi="Times New Roman"/>
                <w:color w:val="0D0D0D"/>
                <w:sz w:val="20"/>
                <w:szCs w:val="20"/>
                <w:lang w:val="en-GB"/>
              </w:rPr>
            </w:pPr>
          </w:p>
        </w:tc>
        <w:tc>
          <w:tcPr>
            <w:tcW w:w="680" w:type="pct"/>
          </w:tcPr>
          <w:p w14:paraId="729A6729" w14:textId="77777777" w:rsidR="008C6B4D" w:rsidRPr="00500ABA" w:rsidRDefault="008C6B4D" w:rsidP="006F6178">
            <w:pPr>
              <w:jc w:val="center"/>
              <w:rPr>
                <w:rFonts w:ascii="Times New Roman" w:hAnsi="Times New Roman"/>
                <w:color w:val="0D0D0D"/>
                <w:sz w:val="20"/>
                <w:szCs w:val="20"/>
                <w:lang w:val="en-GB"/>
              </w:rPr>
            </w:pPr>
          </w:p>
        </w:tc>
        <w:tc>
          <w:tcPr>
            <w:tcW w:w="613" w:type="pct"/>
          </w:tcPr>
          <w:p w14:paraId="28747E7E" w14:textId="77777777" w:rsidR="008C6B4D" w:rsidRPr="00500ABA" w:rsidRDefault="008C6B4D" w:rsidP="006F6178">
            <w:pPr>
              <w:jc w:val="center"/>
              <w:rPr>
                <w:rFonts w:ascii="Times New Roman" w:hAnsi="Times New Roman"/>
                <w:color w:val="0D0D0D"/>
                <w:sz w:val="20"/>
                <w:szCs w:val="20"/>
                <w:lang w:val="en-GB"/>
              </w:rPr>
            </w:pPr>
          </w:p>
        </w:tc>
        <w:tc>
          <w:tcPr>
            <w:tcW w:w="796" w:type="pct"/>
          </w:tcPr>
          <w:p w14:paraId="18255F26" w14:textId="77777777" w:rsidR="008C6B4D" w:rsidRPr="00500ABA" w:rsidRDefault="008C6B4D" w:rsidP="006F6178">
            <w:pPr>
              <w:jc w:val="center"/>
              <w:rPr>
                <w:rFonts w:ascii="Times New Roman" w:hAnsi="Times New Roman"/>
                <w:color w:val="0D0D0D"/>
                <w:sz w:val="20"/>
                <w:szCs w:val="20"/>
                <w:lang w:val="en-GB"/>
              </w:rPr>
            </w:pPr>
          </w:p>
        </w:tc>
      </w:tr>
      <w:tr w:rsidR="001D2C79" w:rsidRPr="00500ABA" w14:paraId="06042BCF" w14:textId="77777777" w:rsidTr="00E81C60">
        <w:trPr>
          <w:trHeight w:hRule="exact" w:val="227"/>
          <w:jc w:val="center"/>
        </w:trPr>
        <w:tc>
          <w:tcPr>
            <w:tcW w:w="915" w:type="pct"/>
          </w:tcPr>
          <w:p w14:paraId="1A94F471"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 xml:space="preserve">Age </w:t>
            </w:r>
          </w:p>
        </w:tc>
        <w:tc>
          <w:tcPr>
            <w:tcW w:w="633" w:type="pct"/>
          </w:tcPr>
          <w:p w14:paraId="5F724E78" w14:textId="77777777" w:rsidR="008C6B4D" w:rsidRPr="00500ABA" w:rsidRDefault="008C6B4D" w:rsidP="006F6178">
            <w:pPr>
              <w:jc w:val="center"/>
              <w:rPr>
                <w:rFonts w:ascii="Times New Roman" w:hAnsi="Times New Roman"/>
                <w:color w:val="0D0D0D"/>
                <w:sz w:val="20"/>
                <w:szCs w:val="20"/>
                <w:lang w:val="en-GB"/>
              </w:rPr>
            </w:pPr>
          </w:p>
        </w:tc>
        <w:tc>
          <w:tcPr>
            <w:tcW w:w="681" w:type="pct"/>
          </w:tcPr>
          <w:p w14:paraId="3F392D02" w14:textId="77777777" w:rsidR="008C6B4D" w:rsidRPr="00500ABA" w:rsidRDefault="008C6B4D" w:rsidP="006F6178">
            <w:pPr>
              <w:jc w:val="center"/>
              <w:rPr>
                <w:rFonts w:ascii="Times New Roman" w:hAnsi="Times New Roman"/>
                <w:color w:val="0D0D0D"/>
                <w:sz w:val="20"/>
                <w:szCs w:val="20"/>
                <w:lang w:val="en-GB"/>
              </w:rPr>
            </w:pPr>
          </w:p>
        </w:tc>
        <w:tc>
          <w:tcPr>
            <w:tcW w:w="682" w:type="pct"/>
          </w:tcPr>
          <w:p w14:paraId="0F807049" w14:textId="77777777" w:rsidR="008C6B4D" w:rsidRPr="00500ABA" w:rsidRDefault="008C6B4D" w:rsidP="006F6178">
            <w:pPr>
              <w:jc w:val="center"/>
              <w:rPr>
                <w:rFonts w:ascii="Times New Roman" w:hAnsi="Times New Roman"/>
                <w:color w:val="0D0D0D"/>
                <w:sz w:val="20"/>
                <w:szCs w:val="20"/>
                <w:lang w:val="en-GB"/>
              </w:rPr>
            </w:pPr>
          </w:p>
        </w:tc>
        <w:tc>
          <w:tcPr>
            <w:tcW w:w="680" w:type="pct"/>
          </w:tcPr>
          <w:p w14:paraId="4D6049BB"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0.235***</w:t>
            </w:r>
          </w:p>
        </w:tc>
        <w:tc>
          <w:tcPr>
            <w:tcW w:w="613" w:type="pct"/>
          </w:tcPr>
          <w:p w14:paraId="01F96108"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0.392***</w:t>
            </w:r>
          </w:p>
        </w:tc>
        <w:tc>
          <w:tcPr>
            <w:tcW w:w="796" w:type="pct"/>
          </w:tcPr>
          <w:p w14:paraId="570C1811"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0.224***</w:t>
            </w:r>
          </w:p>
        </w:tc>
      </w:tr>
      <w:tr w:rsidR="001D2C79" w:rsidRPr="00500ABA" w14:paraId="21EA8F23" w14:textId="77777777" w:rsidTr="00E81C60">
        <w:trPr>
          <w:trHeight w:hRule="exact" w:val="227"/>
          <w:jc w:val="center"/>
        </w:trPr>
        <w:tc>
          <w:tcPr>
            <w:tcW w:w="915" w:type="pct"/>
          </w:tcPr>
          <w:p w14:paraId="69115054" w14:textId="77777777" w:rsidR="008C6B4D" w:rsidRPr="00500ABA" w:rsidRDefault="008C6B4D" w:rsidP="006F6178">
            <w:pPr>
              <w:pStyle w:val="PlainText"/>
              <w:rPr>
                <w:rFonts w:ascii="Times New Roman" w:hAnsi="Times New Roman"/>
                <w:sz w:val="20"/>
                <w:szCs w:val="20"/>
                <w:lang w:eastAsia="en-US"/>
              </w:rPr>
            </w:pPr>
          </w:p>
        </w:tc>
        <w:tc>
          <w:tcPr>
            <w:tcW w:w="633" w:type="pct"/>
          </w:tcPr>
          <w:p w14:paraId="5843A631" w14:textId="77777777" w:rsidR="008C6B4D" w:rsidRPr="00500ABA" w:rsidRDefault="008C6B4D" w:rsidP="006F6178">
            <w:pPr>
              <w:jc w:val="center"/>
              <w:rPr>
                <w:rFonts w:ascii="Times New Roman" w:hAnsi="Times New Roman"/>
                <w:color w:val="0D0D0D"/>
                <w:sz w:val="20"/>
                <w:szCs w:val="20"/>
                <w:lang w:val="en-GB"/>
              </w:rPr>
            </w:pPr>
          </w:p>
        </w:tc>
        <w:tc>
          <w:tcPr>
            <w:tcW w:w="681" w:type="pct"/>
          </w:tcPr>
          <w:p w14:paraId="364B936C" w14:textId="77777777" w:rsidR="008C6B4D" w:rsidRPr="00500ABA" w:rsidRDefault="008C6B4D" w:rsidP="006F6178">
            <w:pPr>
              <w:jc w:val="center"/>
              <w:rPr>
                <w:rFonts w:ascii="Times New Roman" w:hAnsi="Times New Roman"/>
                <w:color w:val="0D0D0D"/>
                <w:sz w:val="20"/>
                <w:szCs w:val="20"/>
                <w:lang w:val="en-GB"/>
              </w:rPr>
            </w:pPr>
          </w:p>
        </w:tc>
        <w:tc>
          <w:tcPr>
            <w:tcW w:w="682" w:type="pct"/>
          </w:tcPr>
          <w:p w14:paraId="0C63661D" w14:textId="77777777" w:rsidR="008C6B4D" w:rsidRPr="00500ABA" w:rsidRDefault="008C6B4D" w:rsidP="006F6178">
            <w:pPr>
              <w:jc w:val="center"/>
              <w:rPr>
                <w:rFonts w:ascii="Times New Roman" w:hAnsi="Times New Roman"/>
                <w:color w:val="0D0D0D"/>
                <w:sz w:val="20"/>
                <w:szCs w:val="20"/>
                <w:lang w:val="en-GB"/>
              </w:rPr>
            </w:pPr>
          </w:p>
        </w:tc>
        <w:tc>
          <w:tcPr>
            <w:tcW w:w="680" w:type="pct"/>
          </w:tcPr>
          <w:p w14:paraId="5C510BC6"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(0.0141)</w:t>
            </w:r>
          </w:p>
        </w:tc>
        <w:tc>
          <w:tcPr>
            <w:tcW w:w="613" w:type="pct"/>
          </w:tcPr>
          <w:p w14:paraId="2C3D8F56"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(0.0538)</w:t>
            </w:r>
          </w:p>
        </w:tc>
        <w:tc>
          <w:tcPr>
            <w:tcW w:w="796" w:type="pct"/>
          </w:tcPr>
          <w:p w14:paraId="50B09901"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(0.0175)</w:t>
            </w:r>
          </w:p>
        </w:tc>
      </w:tr>
      <w:tr w:rsidR="001D2C79" w:rsidRPr="00500ABA" w14:paraId="2625C481" w14:textId="77777777" w:rsidTr="00E81C60">
        <w:trPr>
          <w:trHeight w:hRule="exact" w:val="227"/>
          <w:jc w:val="center"/>
        </w:trPr>
        <w:tc>
          <w:tcPr>
            <w:tcW w:w="915" w:type="pct"/>
          </w:tcPr>
          <w:p w14:paraId="3E81E80A"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rPr>
              <w:t>Size</w:t>
            </w:r>
          </w:p>
        </w:tc>
        <w:tc>
          <w:tcPr>
            <w:tcW w:w="633" w:type="pct"/>
          </w:tcPr>
          <w:p w14:paraId="18AF9590" w14:textId="77777777" w:rsidR="008C6B4D" w:rsidRPr="00500ABA" w:rsidRDefault="008C6B4D" w:rsidP="006F6178">
            <w:pPr>
              <w:jc w:val="center"/>
              <w:rPr>
                <w:rFonts w:ascii="Times New Roman" w:hAnsi="Times New Roman"/>
                <w:color w:val="0D0D0D"/>
                <w:sz w:val="20"/>
                <w:szCs w:val="20"/>
                <w:lang w:val="en-GB"/>
              </w:rPr>
            </w:pPr>
          </w:p>
        </w:tc>
        <w:tc>
          <w:tcPr>
            <w:tcW w:w="681" w:type="pct"/>
          </w:tcPr>
          <w:p w14:paraId="23096532" w14:textId="77777777" w:rsidR="008C6B4D" w:rsidRPr="00500ABA" w:rsidRDefault="008C6B4D" w:rsidP="006F6178">
            <w:pPr>
              <w:jc w:val="center"/>
              <w:rPr>
                <w:rFonts w:ascii="Times New Roman" w:hAnsi="Times New Roman"/>
                <w:color w:val="0D0D0D"/>
                <w:sz w:val="20"/>
                <w:szCs w:val="20"/>
                <w:lang w:val="en-GB"/>
              </w:rPr>
            </w:pPr>
          </w:p>
        </w:tc>
        <w:tc>
          <w:tcPr>
            <w:tcW w:w="682" w:type="pct"/>
          </w:tcPr>
          <w:p w14:paraId="3A7BE543" w14:textId="77777777" w:rsidR="008C6B4D" w:rsidRPr="00500ABA" w:rsidRDefault="008C6B4D" w:rsidP="006F6178">
            <w:pPr>
              <w:jc w:val="center"/>
              <w:rPr>
                <w:rFonts w:ascii="Times New Roman" w:hAnsi="Times New Roman"/>
                <w:color w:val="0D0D0D"/>
                <w:sz w:val="20"/>
                <w:szCs w:val="20"/>
                <w:lang w:val="en-GB"/>
              </w:rPr>
            </w:pPr>
          </w:p>
        </w:tc>
        <w:tc>
          <w:tcPr>
            <w:tcW w:w="680" w:type="pct"/>
          </w:tcPr>
          <w:p w14:paraId="3E171AB9"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0.000238***</w:t>
            </w:r>
          </w:p>
        </w:tc>
        <w:tc>
          <w:tcPr>
            <w:tcW w:w="613" w:type="pct"/>
          </w:tcPr>
          <w:p w14:paraId="17690DD1"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0.000426</w:t>
            </w:r>
          </w:p>
        </w:tc>
        <w:tc>
          <w:tcPr>
            <w:tcW w:w="796" w:type="pct"/>
          </w:tcPr>
          <w:p w14:paraId="3443BFE7"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0.000306***</w:t>
            </w:r>
          </w:p>
        </w:tc>
      </w:tr>
      <w:tr w:rsidR="001D2C79" w:rsidRPr="00500ABA" w14:paraId="24186E7B" w14:textId="77777777" w:rsidTr="00E81C60">
        <w:trPr>
          <w:trHeight w:hRule="exact" w:val="227"/>
          <w:jc w:val="center"/>
        </w:trPr>
        <w:tc>
          <w:tcPr>
            <w:tcW w:w="915" w:type="pct"/>
          </w:tcPr>
          <w:p w14:paraId="11F05C90" w14:textId="77777777" w:rsidR="008C6B4D" w:rsidRPr="00500ABA" w:rsidRDefault="008C6B4D" w:rsidP="006F6178">
            <w:pPr>
              <w:pStyle w:val="PlainText"/>
              <w:rPr>
                <w:rFonts w:ascii="Times New Roman" w:hAnsi="Times New Roman"/>
                <w:sz w:val="20"/>
                <w:szCs w:val="20"/>
                <w:lang w:eastAsia="en-US"/>
              </w:rPr>
            </w:pPr>
          </w:p>
        </w:tc>
        <w:tc>
          <w:tcPr>
            <w:tcW w:w="633" w:type="pct"/>
          </w:tcPr>
          <w:p w14:paraId="4D1BAFAB" w14:textId="77777777" w:rsidR="008C6B4D" w:rsidRPr="00500ABA" w:rsidRDefault="008C6B4D" w:rsidP="006F6178">
            <w:pPr>
              <w:jc w:val="center"/>
              <w:rPr>
                <w:rFonts w:ascii="Times New Roman" w:hAnsi="Times New Roman"/>
                <w:color w:val="0D0D0D"/>
                <w:sz w:val="20"/>
                <w:szCs w:val="20"/>
                <w:lang w:val="en-GB"/>
              </w:rPr>
            </w:pPr>
          </w:p>
        </w:tc>
        <w:tc>
          <w:tcPr>
            <w:tcW w:w="681" w:type="pct"/>
          </w:tcPr>
          <w:p w14:paraId="3A2F052B" w14:textId="77777777" w:rsidR="008C6B4D" w:rsidRPr="00500ABA" w:rsidRDefault="008C6B4D" w:rsidP="006F6178">
            <w:pPr>
              <w:jc w:val="center"/>
              <w:rPr>
                <w:rFonts w:ascii="Times New Roman" w:hAnsi="Times New Roman"/>
                <w:color w:val="0D0D0D"/>
                <w:sz w:val="20"/>
                <w:szCs w:val="20"/>
                <w:lang w:val="en-GB"/>
              </w:rPr>
            </w:pPr>
          </w:p>
        </w:tc>
        <w:tc>
          <w:tcPr>
            <w:tcW w:w="682" w:type="pct"/>
          </w:tcPr>
          <w:p w14:paraId="38E6187D" w14:textId="77777777" w:rsidR="008C6B4D" w:rsidRPr="00500ABA" w:rsidRDefault="008C6B4D" w:rsidP="006F6178">
            <w:pPr>
              <w:jc w:val="center"/>
              <w:rPr>
                <w:rFonts w:ascii="Times New Roman" w:hAnsi="Times New Roman"/>
                <w:color w:val="0D0D0D"/>
                <w:sz w:val="20"/>
                <w:szCs w:val="20"/>
                <w:lang w:val="en-GB"/>
              </w:rPr>
            </w:pPr>
          </w:p>
        </w:tc>
        <w:tc>
          <w:tcPr>
            <w:tcW w:w="680" w:type="pct"/>
          </w:tcPr>
          <w:p w14:paraId="6E465364"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(7.51e-05)</w:t>
            </w:r>
          </w:p>
        </w:tc>
        <w:tc>
          <w:tcPr>
            <w:tcW w:w="613" w:type="pct"/>
          </w:tcPr>
          <w:p w14:paraId="1AFA1752"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(0.000347)</w:t>
            </w:r>
          </w:p>
        </w:tc>
        <w:tc>
          <w:tcPr>
            <w:tcW w:w="796" w:type="pct"/>
          </w:tcPr>
          <w:p w14:paraId="075D5F29"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(7.78e-05)</w:t>
            </w:r>
          </w:p>
        </w:tc>
      </w:tr>
      <w:tr w:rsidR="001D2C79" w:rsidRPr="00500ABA" w14:paraId="3B7693E9" w14:textId="77777777" w:rsidTr="00E81C60">
        <w:trPr>
          <w:trHeight w:hRule="exact" w:val="227"/>
          <w:jc w:val="center"/>
        </w:trPr>
        <w:tc>
          <w:tcPr>
            <w:tcW w:w="915" w:type="pct"/>
          </w:tcPr>
          <w:p w14:paraId="58531C34"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rPr>
              <w:t>TFP growth</w:t>
            </w:r>
          </w:p>
        </w:tc>
        <w:tc>
          <w:tcPr>
            <w:tcW w:w="633" w:type="pct"/>
          </w:tcPr>
          <w:p w14:paraId="076DE796" w14:textId="77777777" w:rsidR="008C6B4D" w:rsidRPr="00500ABA" w:rsidRDefault="008C6B4D" w:rsidP="006F6178">
            <w:pPr>
              <w:jc w:val="center"/>
              <w:rPr>
                <w:rFonts w:ascii="Times New Roman" w:hAnsi="Times New Roman"/>
                <w:color w:val="0D0D0D"/>
                <w:sz w:val="20"/>
                <w:szCs w:val="20"/>
                <w:lang w:val="en-GB"/>
              </w:rPr>
            </w:pPr>
          </w:p>
        </w:tc>
        <w:tc>
          <w:tcPr>
            <w:tcW w:w="681" w:type="pct"/>
          </w:tcPr>
          <w:p w14:paraId="1E5A202A" w14:textId="77777777" w:rsidR="008C6B4D" w:rsidRPr="00500ABA" w:rsidRDefault="008C6B4D" w:rsidP="006F6178">
            <w:pPr>
              <w:jc w:val="center"/>
              <w:rPr>
                <w:rFonts w:ascii="Times New Roman" w:hAnsi="Times New Roman"/>
                <w:color w:val="0D0D0D"/>
                <w:sz w:val="20"/>
                <w:szCs w:val="20"/>
                <w:lang w:val="en-GB"/>
              </w:rPr>
            </w:pPr>
          </w:p>
        </w:tc>
        <w:tc>
          <w:tcPr>
            <w:tcW w:w="682" w:type="pct"/>
          </w:tcPr>
          <w:p w14:paraId="0290A75B" w14:textId="77777777" w:rsidR="008C6B4D" w:rsidRPr="00500ABA" w:rsidRDefault="008C6B4D" w:rsidP="006F6178">
            <w:pPr>
              <w:jc w:val="center"/>
              <w:rPr>
                <w:rFonts w:ascii="Times New Roman" w:hAnsi="Times New Roman"/>
                <w:color w:val="0D0D0D"/>
                <w:sz w:val="20"/>
                <w:szCs w:val="20"/>
                <w:lang w:val="en-GB"/>
              </w:rPr>
            </w:pPr>
          </w:p>
        </w:tc>
        <w:tc>
          <w:tcPr>
            <w:tcW w:w="680" w:type="pct"/>
          </w:tcPr>
          <w:p w14:paraId="0270F51A"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1.013***</w:t>
            </w:r>
          </w:p>
        </w:tc>
        <w:tc>
          <w:tcPr>
            <w:tcW w:w="613" w:type="pct"/>
          </w:tcPr>
          <w:p w14:paraId="42778BE9"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0.650***</w:t>
            </w:r>
          </w:p>
        </w:tc>
        <w:tc>
          <w:tcPr>
            <w:tcW w:w="796" w:type="pct"/>
          </w:tcPr>
          <w:p w14:paraId="7F3F5396"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1.362***</w:t>
            </w:r>
          </w:p>
        </w:tc>
      </w:tr>
      <w:tr w:rsidR="001D2C79" w:rsidRPr="00500ABA" w14:paraId="7FE1FF02" w14:textId="77777777" w:rsidTr="00E81C60">
        <w:trPr>
          <w:trHeight w:hRule="exact" w:val="227"/>
          <w:jc w:val="center"/>
        </w:trPr>
        <w:tc>
          <w:tcPr>
            <w:tcW w:w="915" w:type="pct"/>
          </w:tcPr>
          <w:p w14:paraId="4F151335" w14:textId="77777777" w:rsidR="008C6B4D" w:rsidRPr="00500ABA" w:rsidRDefault="008C6B4D" w:rsidP="006F6178">
            <w:pPr>
              <w:pStyle w:val="PlainText"/>
              <w:rPr>
                <w:rFonts w:ascii="Times New Roman" w:hAnsi="Times New Roman"/>
                <w:sz w:val="20"/>
                <w:szCs w:val="20"/>
                <w:lang w:eastAsia="en-US"/>
              </w:rPr>
            </w:pPr>
          </w:p>
        </w:tc>
        <w:tc>
          <w:tcPr>
            <w:tcW w:w="633" w:type="pct"/>
          </w:tcPr>
          <w:p w14:paraId="768EAF9E" w14:textId="77777777" w:rsidR="008C6B4D" w:rsidRPr="00500ABA" w:rsidRDefault="008C6B4D" w:rsidP="006F6178">
            <w:pPr>
              <w:jc w:val="center"/>
              <w:rPr>
                <w:rFonts w:ascii="Times New Roman" w:hAnsi="Times New Roman"/>
                <w:color w:val="0D0D0D"/>
                <w:sz w:val="20"/>
                <w:szCs w:val="20"/>
                <w:lang w:val="en-GB"/>
              </w:rPr>
            </w:pPr>
          </w:p>
        </w:tc>
        <w:tc>
          <w:tcPr>
            <w:tcW w:w="681" w:type="pct"/>
          </w:tcPr>
          <w:p w14:paraId="5AF438A8" w14:textId="77777777" w:rsidR="008C6B4D" w:rsidRPr="00500ABA" w:rsidRDefault="008C6B4D" w:rsidP="006F6178">
            <w:pPr>
              <w:jc w:val="center"/>
              <w:rPr>
                <w:rFonts w:ascii="Times New Roman" w:hAnsi="Times New Roman"/>
                <w:color w:val="0D0D0D"/>
                <w:sz w:val="20"/>
                <w:szCs w:val="20"/>
                <w:lang w:val="en-GB"/>
              </w:rPr>
            </w:pPr>
          </w:p>
        </w:tc>
        <w:tc>
          <w:tcPr>
            <w:tcW w:w="682" w:type="pct"/>
          </w:tcPr>
          <w:p w14:paraId="662E7366" w14:textId="77777777" w:rsidR="008C6B4D" w:rsidRPr="00500ABA" w:rsidRDefault="008C6B4D" w:rsidP="006F6178">
            <w:pPr>
              <w:jc w:val="center"/>
              <w:rPr>
                <w:rFonts w:ascii="Times New Roman" w:hAnsi="Times New Roman"/>
                <w:color w:val="0D0D0D"/>
                <w:sz w:val="20"/>
                <w:szCs w:val="20"/>
                <w:lang w:val="en-GB"/>
              </w:rPr>
            </w:pPr>
          </w:p>
        </w:tc>
        <w:tc>
          <w:tcPr>
            <w:tcW w:w="680" w:type="pct"/>
          </w:tcPr>
          <w:p w14:paraId="1F0DFF40"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(0.0777)</w:t>
            </w:r>
          </w:p>
        </w:tc>
        <w:tc>
          <w:tcPr>
            <w:tcW w:w="613" w:type="pct"/>
          </w:tcPr>
          <w:p w14:paraId="77060301"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(0.185)</w:t>
            </w:r>
          </w:p>
        </w:tc>
        <w:tc>
          <w:tcPr>
            <w:tcW w:w="796" w:type="pct"/>
          </w:tcPr>
          <w:p w14:paraId="3CAE2584"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(0.0966)</w:t>
            </w:r>
          </w:p>
        </w:tc>
      </w:tr>
      <w:tr w:rsidR="001D2C79" w:rsidRPr="00500ABA" w14:paraId="0F0643B9" w14:textId="77777777" w:rsidTr="00E81C60">
        <w:trPr>
          <w:trHeight w:hRule="exact" w:val="227"/>
          <w:jc w:val="center"/>
        </w:trPr>
        <w:tc>
          <w:tcPr>
            <w:tcW w:w="915" w:type="pct"/>
          </w:tcPr>
          <w:p w14:paraId="1C00E990"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rPr>
              <w:t>Intangible asset ratio</w:t>
            </w:r>
          </w:p>
        </w:tc>
        <w:tc>
          <w:tcPr>
            <w:tcW w:w="633" w:type="pct"/>
          </w:tcPr>
          <w:p w14:paraId="6A0CFA46" w14:textId="77777777" w:rsidR="008C6B4D" w:rsidRPr="00500ABA" w:rsidRDefault="008C6B4D" w:rsidP="006F6178">
            <w:pPr>
              <w:jc w:val="center"/>
              <w:rPr>
                <w:rFonts w:ascii="Times New Roman" w:hAnsi="Times New Roman"/>
                <w:color w:val="0D0D0D"/>
                <w:sz w:val="20"/>
                <w:szCs w:val="20"/>
                <w:lang w:val="en-GB"/>
              </w:rPr>
            </w:pPr>
          </w:p>
        </w:tc>
        <w:tc>
          <w:tcPr>
            <w:tcW w:w="681" w:type="pct"/>
          </w:tcPr>
          <w:p w14:paraId="0EEA3BC8" w14:textId="77777777" w:rsidR="008C6B4D" w:rsidRPr="00500ABA" w:rsidRDefault="008C6B4D" w:rsidP="006F6178">
            <w:pPr>
              <w:jc w:val="center"/>
              <w:rPr>
                <w:rFonts w:ascii="Times New Roman" w:hAnsi="Times New Roman"/>
                <w:color w:val="0D0D0D"/>
                <w:sz w:val="20"/>
                <w:szCs w:val="20"/>
                <w:lang w:val="en-GB"/>
              </w:rPr>
            </w:pPr>
          </w:p>
        </w:tc>
        <w:tc>
          <w:tcPr>
            <w:tcW w:w="682" w:type="pct"/>
          </w:tcPr>
          <w:p w14:paraId="4B040DCB" w14:textId="77777777" w:rsidR="008C6B4D" w:rsidRPr="00500ABA" w:rsidRDefault="008C6B4D" w:rsidP="006F6178">
            <w:pPr>
              <w:jc w:val="center"/>
              <w:rPr>
                <w:rFonts w:ascii="Times New Roman" w:hAnsi="Times New Roman"/>
                <w:color w:val="0D0D0D"/>
                <w:sz w:val="20"/>
                <w:szCs w:val="20"/>
                <w:lang w:val="en-GB"/>
              </w:rPr>
            </w:pPr>
          </w:p>
        </w:tc>
        <w:tc>
          <w:tcPr>
            <w:tcW w:w="680" w:type="pct"/>
          </w:tcPr>
          <w:p w14:paraId="7592100A"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-0.127</w:t>
            </w:r>
          </w:p>
        </w:tc>
        <w:tc>
          <w:tcPr>
            <w:tcW w:w="613" w:type="pct"/>
          </w:tcPr>
          <w:p w14:paraId="7F7E5407"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-1.867***</w:t>
            </w:r>
          </w:p>
        </w:tc>
        <w:tc>
          <w:tcPr>
            <w:tcW w:w="796" w:type="pct"/>
          </w:tcPr>
          <w:p w14:paraId="2C6A8F40"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0.832***</w:t>
            </w:r>
          </w:p>
        </w:tc>
      </w:tr>
      <w:tr w:rsidR="001D2C79" w:rsidRPr="00500ABA" w14:paraId="746B032C" w14:textId="77777777" w:rsidTr="00E81C60">
        <w:trPr>
          <w:trHeight w:hRule="exact" w:val="227"/>
          <w:jc w:val="center"/>
        </w:trPr>
        <w:tc>
          <w:tcPr>
            <w:tcW w:w="915" w:type="pct"/>
          </w:tcPr>
          <w:p w14:paraId="7E60CFE5" w14:textId="77777777" w:rsidR="008C6B4D" w:rsidRPr="00500ABA" w:rsidRDefault="008C6B4D" w:rsidP="006F6178">
            <w:pPr>
              <w:pStyle w:val="PlainText"/>
              <w:rPr>
                <w:rFonts w:ascii="Times New Roman" w:hAnsi="Times New Roman"/>
                <w:sz w:val="20"/>
                <w:szCs w:val="20"/>
                <w:lang w:eastAsia="en-US"/>
              </w:rPr>
            </w:pPr>
          </w:p>
        </w:tc>
        <w:tc>
          <w:tcPr>
            <w:tcW w:w="633" w:type="pct"/>
          </w:tcPr>
          <w:p w14:paraId="63146D2A" w14:textId="77777777" w:rsidR="008C6B4D" w:rsidRPr="00500ABA" w:rsidRDefault="008C6B4D" w:rsidP="006F6178">
            <w:pPr>
              <w:jc w:val="center"/>
              <w:rPr>
                <w:rFonts w:ascii="Times New Roman" w:hAnsi="Times New Roman"/>
                <w:color w:val="0D0D0D"/>
                <w:sz w:val="20"/>
                <w:szCs w:val="20"/>
                <w:lang w:val="en-GB"/>
              </w:rPr>
            </w:pPr>
          </w:p>
        </w:tc>
        <w:tc>
          <w:tcPr>
            <w:tcW w:w="681" w:type="pct"/>
          </w:tcPr>
          <w:p w14:paraId="21ACD088" w14:textId="77777777" w:rsidR="008C6B4D" w:rsidRPr="00500ABA" w:rsidRDefault="008C6B4D" w:rsidP="006F6178">
            <w:pPr>
              <w:jc w:val="center"/>
              <w:rPr>
                <w:rFonts w:ascii="Times New Roman" w:hAnsi="Times New Roman"/>
                <w:color w:val="0D0D0D"/>
                <w:sz w:val="20"/>
                <w:szCs w:val="20"/>
                <w:lang w:val="en-GB"/>
              </w:rPr>
            </w:pPr>
          </w:p>
        </w:tc>
        <w:tc>
          <w:tcPr>
            <w:tcW w:w="682" w:type="pct"/>
          </w:tcPr>
          <w:p w14:paraId="7DC8B6F0" w14:textId="77777777" w:rsidR="008C6B4D" w:rsidRPr="00500ABA" w:rsidRDefault="008C6B4D" w:rsidP="006F6178">
            <w:pPr>
              <w:jc w:val="center"/>
              <w:rPr>
                <w:rFonts w:ascii="Times New Roman" w:hAnsi="Times New Roman"/>
                <w:color w:val="0D0D0D"/>
                <w:sz w:val="20"/>
                <w:szCs w:val="20"/>
                <w:lang w:val="en-GB"/>
              </w:rPr>
            </w:pPr>
          </w:p>
        </w:tc>
        <w:tc>
          <w:tcPr>
            <w:tcW w:w="680" w:type="pct"/>
          </w:tcPr>
          <w:p w14:paraId="181F049C"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(0.260)</w:t>
            </w:r>
          </w:p>
        </w:tc>
        <w:tc>
          <w:tcPr>
            <w:tcW w:w="613" w:type="pct"/>
          </w:tcPr>
          <w:p w14:paraId="79008C0A"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(0.686)</w:t>
            </w:r>
          </w:p>
        </w:tc>
        <w:tc>
          <w:tcPr>
            <w:tcW w:w="796" w:type="pct"/>
          </w:tcPr>
          <w:p w14:paraId="250964C1"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(0.303)</w:t>
            </w:r>
          </w:p>
        </w:tc>
      </w:tr>
      <w:tr w:rsidR="001D2C79" w:rsidRPr="00500ABA" w14:paraId="2A3D2342" w14:textId="77777777" w:rsidTr="00E81C60">
        <w:trPr>
          <w:trHeight w:hRule="exact" w:val="227"/>
          <w:jc w:val="center"/>
        </w:trPr>
        <w:tc>
          <w:tcPr>
            <w:tcW w:w="915" w:type="pct"/>
          </w:tcPr>
          <w:p w14:paraId="48659EA1"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rPr>
              <w:t>Average wage</w:t>
            </w:r>
          </w:p>
        </w:tc>
        <w:tc>
          <w:tcPr>
            <w:tcW w:w="633" w:type="pct"/>
          </w:tcPr>
          <w:p w14:paraId="7D8352D6" w14:textId="77777777" w:rsidR="008C6B4D" w:rsidRPr="00500ABA" w:rsidRDefault="008C6B4D" w:rsidP="006F6178">
            <w:pPr>
              <w:jc w:val="center"/>
              <w:rPr>
                <w:rFonts w:ascii="Times New Roman" w:hAnsi="Times New Roman"/>
                <w:color w:val="0D0D0D"/>
                <w:sz w:val="20"/>
                <w:szCs w:val="20"/>
                <w:lang w:val="en-GB"/>
              </w:rPr>
            </w:pPr>
          </w:p>
        </w:tc>
        <w:tc>
          <w:tcPr>
            <w:tcW w:w="681" w:type="pct"/>
          </w:tcPr>
          <w:p w14:paraId="320DDF78" w14:textId="77777777" w:rsidR="008C6B4D" w:rsidRPr="00500ABA" w:rsidRDefault="008C6B4D" w:rsidP="006F6178">
            <w:pPr>
              <w:jc w:val="center"/>
              <w:rPr>
                <w:rFonts w:ascii="Times New Roman" w:hAnsi="Times New Roman"/>
                <w:color w:val="0D0D0D"/>
                <w:sz w:val="20"/>
                <w:szCs w:val="20"/>
                <w:lang w:val="en-GB"/>
              </w:rPr>
            </w:pPr>
          </w:p>
        </w:tc>
        <w:tc>
          <w:tcPr>
            <w:tcW w:w="682" w:type="pct"/>
          </w:tcPr>
          <w:p w14:paraId="5942BEA8" w14:textId="77777777" w:rsidR="008C6B4D" w:rsidRPr="00500ABA" w:rsidRDefault="008C6B4D" w:rsidP="006F6178">
            <w:pPr>
              <w:jc w:val="center"/>
              <w:rPr>
                <w:rFonts w:ascii="Times New Roman" w:hAnsi="Times New Roman"/>
                <w:color w:val="0D0D0D"/>
                <w:sz w:val="20"/>
                <w:szCs w:val="20"/>
                <w:lang w:val="en-GB"/>
              </w:rPr>
            </w:pPr>
          </w:p>
        </w:tc>
        <w:tc>
          <w:tcPr>
            <w:tcW w:w="680" w:type="pct"/>
          </w:tcPr>
          <w:p w14:paraId="7099187B"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0.00679***</w:t>
            </w:r>
          </w:p>
        </w:tc>
        <w:tc>
          <w:tcPr>
            <w:tcW w:w="613" w:type="pct"/>
          </w:tcPr>
          <w:p w14:paraId="3C4D24A3"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0.00518*</w:t>
            </w:r>
          </w:p>
        </w:tc>
        <w:tc>
          <w:tcPr>
            <w:tcW w:w="796" w:type="pct"/>
          </w:tcPr>
          <w:p w14:paraId="76836817"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0.00734***</w:t>
            </w:r>
          </w:p>
        </w:tc>
      </w:tr>
      <w:tr w:rsidR="001D2C79" w:rsidRPr="00500ABA" w14:paraId="3BD1153C" w14:textId="77777777" w:rsidTr="00E81C60">
        <w:trPr>
          <w:trHeight w:hRule="exact" w:val="227"/>
          <w:jc w:val="center"/>
        </w:trPr>
        <w:tc>
          <w:tcPr>
            <w:tcW w:w="915" w:type="pct"/>
          </w:tcPr>
          <w:p w14:paraId="067E59D8" w14:textId="77777777" w:rsidR="008C6B4D" w:rsidRPr="00500ABA" w:rsidRDefault="008C6B4D" w:rsidP="006F6178">
            <w:pPr>
              <w:pStyle w:val="PlainText"/>
              <w:rPr>
                <w:rFonts w:ascii="Times New Roman" w:hAnsi="Times New Roman"/>
                <w:sz w:val="20"/>
                <w:szCs w:val="20"/>
                <w:lang w:eastAsia="en-US"/>
              </w:rPr>
            </w:pPr>
          </w:p>
        </w:tc>
        <w:tc>
          <w:tcPr>
            <w:tcW w:w="633" w:type="pct"/>
          </w:tcPr>
          <w:p w14:paraId="38497628" w14:textId="77777777" w:rsidR="008C6B4D" w:rsidRPr="00500ABA" w:rsidRDefault="008C6B4D" w:rsidP="006F6178">
            <w:pPr>
              <w:jc w:val="center"/>
              <w:rPr>
                <w:rFonts w:ascii="Times New Roman" w:hAnsi="Times New Roman"/>
                <w:color w:val="0D0D0D"/>
                <w:sz w:val="20"/>
                <w:szCs w:val="20"/>
                <w:lang w:val="en-GB"/>
              </w:rPr>
            </w:pPr>
          </w:p>
        </w:tc>
        <w:tc>
          <w:tcPr>
            <w:tcW w:w="681" w:type="pct"/>
          </w:tcPr>
          <w:p w14:paraId="7546A954" w14:textId="77777777" w:rsidR="008C6B4D" w:rsidRPr="00500ABA" w:rsidRDefault="008C6B4D" w:rsidP="006F6178">
            <w:pPr>
              <w:jc w:val="center"/>
              <w:rPr>
                <w:rFonts w:ascii="Times New Roman" w:hAnsi="Times New Roman"/>
                <w:color w:val="0D0D0D"/>
                <w:sz w:val="20"/>
                <w:szCs w:val="20"/>
                <w:lang w:val="en-GB"/>
              </w:rPr>
            </w:pPr>
          </w:p>
        </w:tc>
        <w:tc>
          <w:tcPr>
            <w:tcW w:w="682" w:type="pct"/>
          </w:tcPr>
          <w:p w14:paraId="32DB02B0" w14:textId="77777777" w:rsidR="008C6B4D" w:rsidRPr="00500ABA" w:rsidRDefault="008C6B4D" w:rsidP="006F6178">
            <w:pPr>
              <w:jc w:val="center"/>
              <w:rPr>
                <w:rFonts w:ascii="Times New Roman" w:hAnsi="Times New Roman"/>
                <w:color w:val="0D0D0D"/>
                <w:sz w:val="20"/>
                <w:szCs w:val="20"/>
                <w:lang w:val="en-GB"/>
              </w:rPr>
            </w:pPr>
          </w:p>
        </w:tc>
        <w:tc>
          <w:tcPr>
            <w:tcW w:w="680" w:type="pct"/>
          </w:tcPr>
          <w:p w14:paraId="1702E77E"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(0.000804)</w:t>
            </w:r>
          </w:p>
        </w:tc>
        <w:tc>
          <w:tcPr>
            <w:tcW w:w="613" w:type="pct"/>
          </w:tcPr>
          <w:p w14:paraId="6577802C"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(0.00276)</w:t>
            </w:r>
          </w:p>
        </w:tc>
        <w:tc>
          <w:tcPr>
            <w:tcW w:w="796" w:type="pct"/>
          </w:tcPr>
          <w:p w14:paraId="347D090D"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(0.000844)</w:t>
            </w:r>
          </w:p>
        </w:tc>
      </w:tr>
      <w:tr w:rsidR="001D2C79" w:rsidRPr="00500ABA" w14:paraId="28304C15" w14:textId="77777777" w:rsidTr="00E81C60">
        <w:trPr>
          <w:trHeight w:hRule="exact" w:val="227"/>
          <w:jc w:val="center"/>
        </w:trPr>
        <w:tc>
          <w:tcPr>
            <w:tcW w:w="915" w:type="pct"/>
          </w:tcPr>
          <w:p w14:paraId="5F286CA5"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rPr>
              <w:t>Cash flow</w:t>
            </w:r>
          </w:p>
        </w:tc>
        <w:tc>
          <w:tcPr>
            <w:tcW w:w="633" w:type="pct"/>
          </w:tcPr>
          <w:p w14:paraId="2CDCEB95" w14:textId="77777777" w:rsidR="008C6B4D" w:rsidRPr="00500ABA" w:rsidRDefault="008C6B4D" w:rsidP="006F6178">
            <w:pPr>
              <w:jc w:val="center"/>
              <w:rPr>
                <w:rFonts w:ascii="Times New Roman" w:hAnsi="Times New Roman"/>
                <w:color w:val="0D0D0D"/>
                <w:sz w:val="20"/>
                <w:szCs w:val="20"/>
                <w:lang w:val="en-GB"/>
              </w:rPr>
            </w:pPr>
          </w:p>
        </w:tc>
        <w:tc>
          <w:tcPr>
            <w:tcW w:w="681" w:type="pct"/>
          </w:tcPr>
          <w:p w14:paraId="32466D59" w14:textId="77777777" w:rsidR="008C6B4D" w:rsidRPr="00500ABA" w:rsidRDefault="008C6B4D" w:rsidP="006F6178">
            <w:pPr>
              <w:jc w:val="center"/>
              <w:rPr>
                <w:rFonts w:ascii="Times New Roman" w:hAnsi="Times New Roman"/>
                <w:color w:val="0D0D0D"/>
                <w:sz w:val="20"/>
                <w:szCs w:val="20"/>
                <w:lang w:val="en-GB"/>
              </w:rPr>
            </w:pPr>
          </w:p>
        </w:tc>
        <w:tc>
          <w:tcPr>
            <w:tcW w:w="682" w:type="pct"/>
          </w:tcPr>
          <w:p w14:paraId="52DDCE57" w14:textId="77777777" w:rsidR="008C6B4D" w:rsidRPr="00500ABA" w:rsidRDefault="008C6B4D" w:rsidP="006F6178">
            <w:pPr>
              <w:jc w:val="center"/>
              <w:rPr>
                <w:rFonts w:ascii="Times New Roman" w:hAnsi="Times New Roman"/>
                <w:color w:val="0D0D0D"/>
                <w:sz w:val="20"/>
                <w:szCs w:val="20"/>
                <w:lang w:val="en-GB"/>
              </w:rPr>
            </w:pPr>
          </w:p>
        </w:tc>
        <w:tc>
          <w:tcPr>
            <w:tcW w:w="680" w:type="pct"/>
          </w:tcPr>
          <w:p w14:paraId="2241C5BC"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4.34e-05***</w:t>
            </w:r>
          </w:p>
        </w:tc>
        <w:tc>
          <w:tcPr>
            <w:tcW w:w="613" w:type="pct"/>
          </w:tcPr>
          <w:p w14:paraId="504B86E0"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9.17e-05***</w:t>
            </w:r>
          </w:p>
        </w:tc>
        <w:tc>
          <w:tcPr>
            <w:tcW w:w="796" w:type="pct"/>
          </w:tcPr>
          <w:p w14:paraId="7C822772"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4.13e-05***</w:t>
            </w:r>
          </w:p>
        </w:tc>
      </w:tr>
      <w:tr w:rsidR="001D2C79" w:rsidRPr="00500ABA" w14:paraId="16CE8729" w14:textId="77777777" w:rsidTr="00E81C60">
        <w:trPr>
          <w:trHeight w:hRule="exact" w:val="227"/>
          <w:jc w:val="center"/>
        </w:trPr>
        <w:tc>
          <w:tcPr>
            <w:tcW w:w="915" w:type="pct"/>
          </w:tcPr>
          <w:p w14:paraId="5FE38B48" w14:textId="77777777" w:rsidR="008C6B4D" w:rsidRPr="00500ABA" w:rsidRDefault="008C6B4D" w:rsidP="006F6178">
            <w:pPr>
              <w:pStyle w:val="PlainText"/>
              <w:rPr>
                <w:rFonts w:ascii="Times New Roman" w:hAnsi="Times New Roman"/>
                <w:sz w:val="20"/>
                <w:szCs w:val="20"/>
                <w:lang w:eastAsia="en-US"/>
              </w:rPr>
            </w:pPr>
          </w:p>
        </w:tc>
        <w:tc>
          <w:tcPr>
            <w:tcW w:w="633" w:type="pct"/>
          </w:tcPr>
          <w:p w14:paraId="37633833" w14:textId="77777777" w:rsidR="008C6B4D" w:rsidRPr="00500ABA" w:rsidRDefault="008C6B4D" w:rsidP="006F6178">
            <w:pPr>
              <w:jc w:val="center"/>
              <w:rPr>
                <w:rFonts w:ascii="Times New Roman" w:hAnsi="Times New Roman"/>
                <w:color w:val="0D0D0D"/>
                <w:sz w:val="20"/>
                <w:szCs w:val="20"/>
                <w:lang w:val="en-GB"/>
              </w:rPr>
            </w:pPr>
          </w:p>
        </w:tc>
        <w:tc>
          <w:tcPr>
            <w:tcW w:w="681" w:type="pct"/>
          </w:tcPr>
          <w:p w14:paraId="746FDDB5" w14:textId="77777777" w:rsidR="008C6B4D" w:rsidRPr="00500ABA" w:rsidRDefault="008C6B4D" w:rsidP="006F6178">
            <w:pPr>
              <w:jc w:val="center"/>
              <w:rPr>
                <w:rFonts w:ascii="Times New Roman" w:hAnsi="Times New Roman"/>
                <w:color w:val="0D0D0D"/>
                <w:sz w:val="20"/>
                <w:szCs w:val="20"/>
                <w:lang w:val="en-GB"/>
              </w:rPr>
            </w:pPr>
          </w:p>
        </w:tc>
        <w:tc>
          <w:tcPr>
            <w:tcW w:w="682" w:type="pct"/>
          </w:tcPr>
          <w:p w14:paraId="02995927" w14:textId="77777777" w:rsidR="008C6B4D" w:rsidRPr="00500ABA" w:rsidRDefault="008C6B4D" w:rsidP="006F6178">
            <w:pPr>
              <w:jc w:val="center"/>
              <w:rPr>
                <w:rFonts w:ascii="Times New Roman" w:hAnsi="Times New Roman"/>
                <w:color w:val="0D0D0D"/>
                <w:sz w:val="20"/>
                <w:szCs w:val="20"/>
                <w:lang w:val="en-GB"/>
              </w:rPr>
            </w:pPr>
          </w:p>
        </w:tc>
        <w:tc>
          <w:tcPr>
            <w:tcW w:w="680" w:type="pct"/>
          </w:tcPr>
          <w:p w14:paraId="4FFDCBF6"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(7.95e-06)</w:t>
            </w:r>
          </w:p>
        </w:tc>
        <w:tc>
          <w:tcPr>
            <w:tcW w:w="613" w:type="pct"/>
          </w:tcPr>
          <w:p w14:paraId="56868F4F"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(3.03e-05)</w:t>
            </w:r>
          </w:p>
        </w:tc>
        <w:tc>
          <w:tcPr>
            <w:tcW w:w="796" w:type="pct"/>
          </w:tcPr>
          <w:p w14:paraId="0334AC9C"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(8.38e-06)</w:t>
            </w:r>
          </w:p>
        </w:tc>
      </w:tr>
      <w:tr w:rsidR="001D2C79" w:rsidRPr="00500ABA" w14:paraId="75203400" w14:textId="77777777" w:rsidTr="00E81C60">
        <w:trPr>
          <w:trHeight w:hRule="exact" w:val="227"/>
          <w:jc w:val="center"/>
        </w:trPr>
        <w:tc>
          <w:tcPr>
            <w:tcW w:w="915" w:type="pct"/>
          </w:tcPr>
          <w:p w14:paraId="0C23E300"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rPr>
              <w:t>Export</w:t>
            </w:r>
          </w:p>
        </w:tc>
        <w:tc>
          <w:tcPr>
            <w:tcW w:w="633" w:type="pct"/>
          </w:tcPr>
          <w:p w14:paraId="57C83CD5" w14:textId="77777777" w:rsidR="008C6B4D" w:rsidRPr="00500ABA" w:rsidRDefault="008C6B4D" w:rsidP="006F6178">
            <w:pPr>
              <w:jc w:val="center"/>
              <w:rPr>
                <w:rFonts w:ascii="Times New Roman" w:hAnsi="Times New Roman"/>
                <w:color w:val="0D0D0D"/>
                <w:sz w:val="20"/>
                <w:szCs w:val="20"/>
                <w:lang w:val="en-GB"/>
              </w:rPr>
            </w:pPr>
          </w:p>
        </w:tc>
        <w:tc>
          <w:tcPr>
            <w:tcW w:w="681" w:type="pct"/>
          </w:tcPr>
          <w:p w14:paraId="37D29C4F" w14:textId="77777777" w:rsidR="008C6B4D" w:rsidRPr="00500ABA" w:rsidRDefault="008C6B4D" w:rsidP="006F6178">
            <w:pPr>
              <w:jc w:val="center"/>
              <w:rPr>
                <w:rFonts w:ascii="Times New Roman" w:hAnsi="Times New Roman"/>
                <w:color w:val="0D0D0D"/>
                <w:sz w:val="20"/>
                <w:szCs w:val="20"/>
                <w:lang w:val="en-GB"/>
              </w:rPr>
            </w:pPr>
          </w:p>
        </w:tc>
        <w:tc>
          <w:tcPr>
            <w:tcW w:w="682" w:type="pct"/>
          </w:tcPr>
          <w:p w14:paraId="25C34FE1" w14:textId="77777777" w:rsidR="008C6B4D" w:rsidRPr="00500ABA" w:rsidRDefault="008C6B4D" w:rsidP="006F6178">
            <w:pPr>
              <w:jc w:val="center"/>
              <w:rPr>
                <w:rFonts w:ascii="Times New Roman" w:hAnsi="Times New Roman"/>
                <w:color w:val="0D0D0D"/>
                <w:sz w:val="20"/>
                <w:szCs w:val="20"/>
                <w:lang w:val="en-GB"/>
              </w:rPr>
            </w:pPr>
          </w:p>
        </w:tc>
        <w:tc>
          <w:tcPr>
            <w:tcW w:w="680" w:type="pct"/>
          </w:tcPr>
          <w:p w14:paraId="50DC21A9"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0.0287*</w:t>
            </w:r>
          </w:p>
        </w:tc>
        <w:tc>
          <w:tcPr>
            <w:tcW w:w="613" w:type="pct"/>
          </w:tcPr>
          <w:p w14:paraId="28042FB5"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-0.0148</w:t>
            </w:r>
          </w:p>
        </w:tc>
        <w:tc>
          <w:tcPr>
            <w:tcW w:w="796" w:type="pct"/>
          </w:tcPr>
          <w:p w14:paraId="43A6E807"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0.0303*</w:t>
            </w:r>
          </w:p>
        </w:tc>
      </w:tr>
      <w:tr w:rsidR="001D2C79" w:rsidRPr="00500ABA" w14:paraId="2334B5B3" w14:textId="77777777" w:rsidTr="00E81C60">
        <w:trPr>
          <w:trHeight w:hRule="exact" w:val="227"/>
          <w:jc w:val="center"/>
        </w:trPr>
        <w:tc>
          <w:tcPr>
            <w:tcW w:w="915" w:type="pct"/>
          </w:tcPr>
          <w:p w14:paraId="6F77CD92" w14:textId="77777777" w:rsidR="008C6B4D" w:rsidRPr="00500ABA" w:rsidRDefault="008C6B4D" w:rsidP="006F6178">
            <w:pPr>
              <w:pStyle w:val="PlainText"/>
              <w:rPr>
                <w:rFonts w:ascii="Times New Roman" w:hAnsi="Times New Roman"/>
                <w:sz w:val="20"/>
                <w:szCs w:val="20"/>
                <w:lang w:eastAsia="en-US"/>
              </w:rPr>
            </w:pPr>
          </w:p>
        </w:tc>
        <w:tc>
          <w:tcPr>
            <w:tcW w:w="633" w:type="pct"/>
          </w:tcPr>
          <w:p w14:paraId="621657B1" w14:textId="77777777" w:rsidR="008C6B4D" w:rsidRPr="00500ABA" w:rsidRDefault="008C6B4D" w:rsidP="006F6178">
            <w:pPr>
              <w:jc w:val="center"/>
              <w:rPr>
                <w:rFonts w:ascii="Times New Roman" w:hAnsi="Times New Roman"/>
                <w:color w:val="0D0D0D"/>
                <w:sz w:val="20"/>
                <w:szCs w:val="20"/>
                <w:lang w:val="en-GB"/>
              </w:rPr>
            </w:pPr>
          </w:p>
        </w:tc>
        <w:tc>
          <w:tcPr>
            <w:tcW w:w="681" w:type="pct"/>
          </w:tcPr>
          <w:p w14:paraId="0E2F12AC" w14:textId="77777777" w:rsidR="008C6B4D" w:rsidRPr="00500ABA" w:rsidRDefault="008C6B4D" w:rsidP="006F6178">
            <w:pPr>
              <w:jc w:val="center"/>
              <w:rPr>
                <w:rFonts w:ascii="Times New Roman" w:hAnsi="Times New Roman"/>
                <w:color w:val="0D0D0D"/>
                <w:sz w:val="20"/>
                <w:szCs w:val="20"/>
                <w:lang w:val="en-GB"/>
              </w:rPr>
            </w:pPr>
          </w:p>
        </w:tc>
        <w:tc>
          <w:tcPr>
            <w:tcW w:w="682" w:type="pct"/>
          </w:tcPr>
          <w:p w14:paraId="3EEBFD24" w14:textId="77777777" w:rsidR="008C6B4D" w:rsidRPr="00500ABA" w:rsidRDefault="008C6B4D" w:rsidP="006F6178">
            <w:pPr>
              <w:jc w:val="center"/>
              <w:rPr>
                <w:rFonts w:ascii="Times New Roman" w:hAnsi="Times New Roman"/>
                <w:color w:val="0D0D0D"/>
                <w:sz w:val="20"/>
                <w:szCs w:val="20"/>
                <w:lang w:val="en-GB"/>
              </w:rPr>
            </w:pPr>
          </w:p>
        </w:tc>
        <w:tc>
          <w:tcPr>
            <w:tcW w:w="680" w:type="pct"/>
          </w:tcPr>
          <w:p w14:paraId="7E5B31CE"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(0.0173)</w:t>
            </w:r>
          </w:p>
        </w:tc>
        <w:tc>
          <w:tcPr>
            <w:tcW w:w="613" w:type="pct"/>
          </w:tcPr>
          <w:p w14:paraId="0B92A2FA"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(0.0763)</w:t>
            </w:r>
          </w:p>
        </w:tc>
        <w:tc>
          <w:tcPr>
            <w:tcW w:w="796" w:type="pct"/>
          </w:tcPr>
          <w:p w14:paraId="1382FD1B" w14:textId="77777777" w:rsidR="008C6B4D" w:rsidRPr="00500ABA" w:rsidRDefault="008C6B4D" w:rsidP="006F6178">
            <w:pPr>
              <w:rPr>
                <w:rFonts w:ascii="Times New Roman" w:hAnsi="Times New Roman"/>
                <w:color w:val="0D0D0D"/>
                <w:sz w:val="20"/>
                <w:szCs w:val="20"/>
                <w:lang w:val="en-GB"/>
              </w:rPr>
            </w:pPr>
            <w:r w:rsidRPr="00500ABA">
              <w:rPr>
                <w:rFonts w:ascii="Times New Roman" w:hAnsi="Times New Roman"/>
                <w:sz w:val="20"/>
                <w:szCs w:val="20"/>
                <w:lang w:val="en-GB"/>
              </w:rPr>
              <w:t>(0.0176)</w:t>
            </w:r>
          </w:p>
        </w:tc>
      </w:tr>
      <w:tr w:rsidR="001D2C79" w:rsidRPr="00500ABA" w14:paraId="681CB783" w14:textId="77777777" w:rsidTr="00E81C60">
        <w:trPr>
          <w:trHeight w:hRule="exact" w:val="227"/>
          <w:jc w:val="center"/>
        </w:trPr>
        <w:tc>
          <w:tcPr>
            <w:tcW w:w="915" w:type="pct"/>
          </w:tcPr>
          <w:p w14:paraId="382B530B" w14:textId="77777777" w:rsidR="008C6B4D" w:rsidRPr="00500ABA" w:rsidRDefault="008C6B4D" w:rsidP="006F6178">
            <w:pPr>
              <w:pStyle w:val="PlainText"/>
              <w:rPr>
                <w:rFonts w:ascii="Times New Roman" w:hAnsi="Times New Roman"/>
                <w:sz w:val="20"/>
                <w:szCs w:val="20"/>
                <w:lang w:eastAsia="en-US"/>
              </w:rPr>
            </w:pPr>
            <w:r w:rsidRPr="00500ABA">
              <w:rPr>
                <w:rFonts w:ascii="Times New Roman" w:hAnsi="Times New Roman"/>
                <w:sz w:val="20"/>
                <w:szCs w:val="20"/>
                <w:lang w:eastAsia="en-US"/>
              </w:rPr>
              <w:t>Observations</w:t>
            </w:r>
          </w:p>
        </w:tc>
        <w:tc>
          <w:tcPr>
            <w:tcW w:w="633" w:type="pct"/>
          </w:tcPr>
          <w:p w14:paraId="711D9D9E"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78,588</w:t>
            </w:r>
          </w:p>
        </w:tc>
        <w:tc>
          <w:tcPr>
            <w:tcW w:w="681" w:type="pct"/>
          </w:tcPr>
          <w:p w14:paraId="1834A153"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7,999</w:t>
            </w:r>
          </w:p>
        </w:tc>
        <w:tc>
          <w:tcPr>
            <w:tcW w:w="682" w:type="pct"/>
          </w:tcPr>
          <w:p w14:paraId="361DA86C"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70,589</w:t>
            </w:r>
          </w:p>
        </w:tc>
        <w:tc>
          <w:tcPr>
            <w:tcW w:w="680" w:type="pct"/>
          </w:tcPr>
          <w:p w14:paraId="2AD304B6"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78,588</w:t>
            </w:r>
          </w:p>
        </w:tc>
        <w:tc>
          <w:tcPr>
            <w:tcW w:w="613" w:type="pct"/>
          </w:tcPr>
          <w:p w14:paraId="7C688CE9"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7,999</w:t>
            </w:r>
          </w:p>
        </w:tc>
        <w:tc>
          <w:tcPr>
            <w:tcW w:w="796" w:type="pct"/>
          </w:tcPr>
          <w:p w14:paraId="51F2BBD5" w14:textId="77777777" w:rsidR="008C6B4D" w:rsidRPr="00500ABA" w:rsidRDefault="008C6B4D" w:rsidP="006F6178">
            <w:pPr>
              <w:jc w:val="center"/>
              <w:rPr>
                <w:rFonts w:ascii="Times New Roman" w:hAnsi="Times New Roman"/>
                <w:color w:val="0D0D0D"/>
                <w:sz w:val="20"/>
                <w:szCs w:val="20"/>
                <w:lang w:val="en-GB"/>
              </w:rPr>
            </w:pPr>
            <w:r w:rsidRPr="00500ABA">
              <w:rPr>
                <w:rFonts w:ascii="Times New Roman" w:hAnsi="Times New Roman"/>
                <w:color w:val="0D0D0D"/>
                <w:sz w:val="20"/>
                <w:szCs w:val="20"/>
                <w:lang w:val="en-GB"/>
              </w:rPr>
              <w:t>70,589</w:t>
            </w:r>
          </w:p>
        </w:tc>
      </w:tr>
    </w:tbl>
    <w:p w14:paraId="30B91454" w14:textId="77777777" w:rsidR="008C6B4D" w:rsidRPr="00500ABA" w:rsidRDefault="008C6B4D" w:rsidP="008C6B4D">
      <w:pPr>
        <w:pStyle w:val="PlainText"/>
        <w:rPr>
          <w:rFonts w:ascii="Times New Roman" w:hAnsi="Times New Roman"/>
          <w:sz w:val="24"/>
          <w:szCs w:val="24"/>
        </w:rPr>
      </w:pPr>
      <w:r w:rsidRPr="00500ABA">
        <w:rPr>
          <w:rFonts w:ascii="Times New Roman" w:hAnsi="Times New Roman"/>
          <w:sz w:val="24"/>
          <w:szCs w:val="24"/>
        </w:rPr>
        <w:t>Note:</w:t>
      </w:r>
      <w:r w:rsidRPr="00500ABA">
        <w:rPr>
          <w:rFonts w:ascii="Times New Roman" w:hAnsi="Times New Roman"/>
          <w:sz w:val="24"/>
          <w:szCs w:val="24"/>
        </w:rPr>
        <w:tab/>
        <w:t>1. All regressions include year dummy and NACE 2-digit industrial sector dummies.</w:t>
      </w:r>
    </w:p>
    <w:p w14:paraId="474D9808" w14:textId="77777777" w:rsidR="008C6B4D" w:rsidRPr="00500ABA" w:rsidRDefault="008C6B4D" w:rsidP="008C6B4D">
      <w:pPr>
        <w:pStyle w:val="PlainText"/>
        <w:ind w:firstLine="720"/>
        <w:rPr>
          <w:rFonts w:ascii="Times New Roman" w:hAnsi="Times New Roman"/>
          <w:sz w:val="24"/>
          <w:szCs w:val="24"/>
        </w:rPr>
      </w:pPr>
      <w:r w:rsidRPr="00500ABA">
        <w:rPr>
          <w:rFonts w:ascii="Times New Roman" w:hAnsi="Times New Roman"/>
          <w:sz w:val="24"/>
          <w:szCs w:val="24"/>
        </w:rPr>
        <w:t>2. Robust standard errors in parentheses, *** p&lt;0.01, ** p&lt;0.05, * p&lt;0.1</w:t>
      </w:r>
    </w:p>
    <w:p w14:paraId="37AD7F81" w14:textId="77777777" w:rsidR="00D86518" w:rsidRDefault="00D86518" w:rsidP="00D86518"/>
    <w:p w14:paraId="4F230C0C" w14:textId="77777777" w:rsidR="0004410A" w:rsidRDefault="0004410A" w:rsidP="00D86518"/>
    <w:p w14:paraId="0E91F504" w14:textId="77777777" w:rsidR="0004410A" w:rsidRDefault="0004410A" w:rsidP="00D86518"/>
    <w:p w14:paraId="107146F7" w14:textId="77777777" w:rsidR="0004410A" w:rsidRDefault="0004410A" w:rsidP="00D86518"/>
    <w:p w14:paraId="64BC2128" w14:textId="77777777" w:rsidR="0004410A" w:rsidRDefault="0004410A" w:rsidP="00D86518"/>
    <w:p w14:paraId="2050FAE9" w14:textId="77777777" w:rsidR="0004410A" w:rsidRDefault="0004410A" w:rsidP="00D86518"/>
    <w:p w14:paraId="5DB68E64" w14:textId="77777777" w:rsidR="0004410A" w:rsidRDefault="0004410A" w:rsidP="00D86518"/>
    <w:p w14:paraId="3F8172B0" w14:textId="77777777" w:rsidR="0004410A" w:rsidRDefault="0004410A" w:rsidP="00D86518"/>
    <w:p w14:paraId="6419940A" w14:textId="77777777" w:rsidR="0004410A" w:rsidRDefault="0004410A" w:rsidP="00D86518"/>
    <w:p w14:paraId="44513620" w14:textId="77777777" w:rsidR="0004410A" w:rsidRDefault="0004410A" w:rsidP="00D86518"/>
    <w:p w14:paraId="61A4E063" w14:textId="77777777" w:rsidR="00BE35E5" w:rsidRDefault="00BE35E5">
      <w:pPr>
        <w:spacing w:after="200" w:line="276" w:lineRule="auto"/>
        <w:rPr>
          <w:rFonts w:ascii="Times New Roman" w:hAnsi="Times New Roman"/>
          <w:b/>
          <w:i/>
          <w:lang w:val="en-GB"/>
        </w:rPr>
      </w:pPr>
      <w:r>
        <w:rPr>
          <w:rFonts w:ascii="Times New Roman" w:hAnsi="Times New Roman"/>
          <w:b/>
          <w:i/>
          <w:lang w:val="en-GB"/>
        </w:rPr>
        <w:br w:type="page"/>
      </w:r>
    </w:p>
    <w:p w14:paraId="15CDAC45" w14:textId="71A4FDAE" w:rsidR="00023612" w:rsidRPr="00500ABA" w:rsidRDefault="00023612" w:rsidP="00023612">
      <w:pPr>
        <w:rPr>
          <w:rFonts w:ascii="Times New Roman" w:hAnsi="Times New Roman"/>
          <w:i/>
          <w:lang w:val="en-GB"/>
        </w:rPr>
      </w:pPr>
      <w:r w:rsidRPr="00500ABA">
        <w:rPr>
          <w:rFonts w:ascii="Times New Roman" w:hAnsi="Times New Roman"/>
          <w:b/>
          <w:i/>
          <w:lang w:val="en-GB"/>
        </w:rPr>
        <w:lastRenderedPageBreak/>
        <w:t xml:space="preserve">References </w:t>
      </w:r>
    </w:p>
    <w:p w14:paraId="7A963214" w14:textId="77777777" w:rsidR="0004410A" w:rsidRDefault="0004410A" w:rsidP="00D86518"/>
    <w:p w14:paraId="5752C9E5" w14:textId="77777777" w:rsidR="0004410A" w:rsidRPr="00500ABA" w:rsidRDefault="0004410A" w:rsidP="0004410A">
      <w:pPr>
        <w:pStyle w:val="Heading3"/>
        <w:ind w:left="709" w:hanging="709"/>
        <w:jc w:val="both"/>
        <w:rPr>
          <w:rFonts w:ascii="Times New Roman" w:hAnsi="Times New Roman"/>
          <w:sz w:val="24"/>
          <w:szCs w:val="24"/>
          <w:lang w:val="en-GB"/>
        </w:rPr>
      </w:pPr>
      <w:proofErr w:type="gramStart"/>
      <w:r w:rsidRPr="00500ABA">
        <w:rPr>
          <w:rFonts w:ascii="Times New Roman" w:hAnsi="Times New Roman"/>
          <w:b w:val="0"/>
          <w:color w:val="0D0D0D"/>
          <w:sz w:val="24"/>
          <w:szCs w:val="24"/>
          <w:lang w:val="en-GB"/>
        </w:rPr>
        <w:t>BERR (2009).</w:t>
      </w:r>
      <w:proofErr w:type="gramEnd"/>
      <w:r w:rsidRPr="00500ABA">
        <w:rPr>
          <w:rFonts w:ascii="Times New Roman" w:hAnsi="Times New Roman"/>
          <w:b w:val="0"/>
          <w:color w:val="0D0D0D"/>
          <w:sz w:val="24"/>
          <w:szCs w:val="24"/>
          <w:lang w:val="en-GB"/>
        </w:rPr>
        <w:t xml:space="preserve"> </w:t>
      </w:r>
      <w:proofErr w:type="gramStart"/>
      <w:r w:rsidRPr="00500ABA">
        <w:rPr>
          <w:rFonts w:ascii="Times New Roman" w:hAnsi="Times New Roman"/>
          <w:b w:val="0"/>
          <w:bCs w:val="0"/>
          <w:sz w:val="24"/>
          <w:szCs w:val="24"/>
          <w:lang w:val="en-GB"/>
        </w:rPr>
        <w:t>UK Company Statistics Reconciliation Project.</w:t>
      </w:r>
      <w:proofErr w:type="gramEnd"/>
      <w:r w:rsidRPr="00500ABA">
        <w:rPr>
          <w:rFonts w:ascii="Times New Roman" w:hAnsi="Times New Roman"/>
          <w:b w:val="0"/>
          <w:bCs w:val="0"/>
          <w:sz w:val="24"/>
          <w:szCs w:val="24"/>
          <w:lang w:val="en-GB"/>
        </w:rPr>
        <w:t xml:space="preserve"> Available at:</w:t>
      </w:r>
      <w:r w:rsidRPr="00500ABA">
        <w:rPr>
          <w:rFonts w:ascii="Times New Roman" w:hAnsi="Times New Roman"/>
          <w:sz w:val="24"/>
          <w:szCs w:val="24"/>
          <w:lang w:val="en-GB"/>
        </w:rPr>
        <w:t xml:space="preserve"> </w:t>
      </w:r>
      <w:hyperlink r:id="rId23" w:history="1">
        <w:r w:rsidRPr="00500ABA">
          <w:rPr>
            <w:rStyle w:val="Hyperlink"/>
            <w:rFonts w:ascii="Times New Roman" w:hAnsi="Times New Roman"/>
            <w:b w:val="0"/>
            <w:bCs w:val="0"/>
            <w:sz w:val="24"/>
            <w:szCs w:val="24"/>
            <w:lang w:val="en-GB"/>
          </w:rPr>
          <w:t>http://www.bis.gov.uk/files/file50753.pdf</w:t>
        </w:r>
      </w:hyperlink>
    </w:p>
    <w:p w14:paraId="6F0C1BE7" w14:textId="77777777" w:rsidR="0004410A" w:rsidRDefault="0004410A" w:rsidP="00D86518"/>
    <w:p w14:paraId="7489ED3B" w14:textId="77777777" w:rsidR="0004410A" w:rsidRPr="00500ABA" w:rsidRDefault="0004410A" w:rsidP="0004410A">
      <w:pPr>
        <w:rPr>
          <w:rFonts w:ascii="Times New Roman" w:hAnsi="Times New Roman"/>
          <w:lang w:val="en-GB"/>
        </w:rPr>
      </w:pPr>
      <w:proofErr w:type="spellStart"/>
      <w:proofErr w:type="gramStart"/>
      <w:r w:rsidRPr="00500ABA">
        <w:rPr>
          <w:rFonts w:ascii="Times New Roman" w:hAnsi="Times New Roman"/>
          <w:lang w:val="en-GB"/>
        </w:rPr>
        <w:t>Geishecker</w:t>
      </w:r>
      <w:proofErr w:type="spellEnd"/>
      <w:r w:rsidRPr="00500ABA">
        <w:rPr>
          <w:rFonts w:ascii="Times New Roman" w:hAnsi="Times New Roman"/>
          <w:lang w:val="en-GB"/>
        </w:rPr>
        <w:t xml:space="preserve">, I, </w:t>
      </w:r>
      <w:proofErr w:type="spellStart"/>
      <w:r w:rsidRPr="00500ABA">
        <w:rPr>
          <w:rFonts w:ascii="Times New Roman" w:hAnsi="Times New Roman"/>
          <w:lang w:val="en-GB"/>
        </w:rPr>
        <w:t>Gorg</w:t>
      </w:r>
      <w:proofErr w:type="spellEnd"/>
      <w:r w:rsidRPr="00500ABA">
        <w:rPr>
          <w:rFonts w:ascii="Times New Roman" w:hAnsi="Times New Roman"/>
          <w:lang w:val="en-GB"/>
        </w:rPr>
        <w:t xml:space="preserve">, H. </w:t>
      </w:r>
      <w:r w:rsidRPr="00500ABA">
        <w:rPr>
          <w:rFonts w:ascii="Times New Roman" w:hAnsi="Times New Roman"/>
          <w:color w:val="0D0D0D"/>
          <w:lang w:val="en-GB"/>
        </w:rPr>
        <w:t>&amp;</w:t>
      </w:r>
      <w:r w:rsidRPr="00500ABA">
        <w:rPr>
          <w:rFonts w:ascii="Times New Roman" w:hAnsi="Times New Roman"/>
          <w:lang w:val="en-GB"/>
        </w:rPr>
        <w:t xml:space="preserve"> </w:t>
      </w:r>
      <w:proofErr w:type="spellStart"/>
      <w:r w:rsidRPr="00500ABA">
        <w:rPr>
          <w:rFonts w:ascii="Times New Roman" w:hAnsi="Times New Roman"/>
          <w:lang w:val="en-GB"/>
        </w:rPr>
        <w:t>Taglioni</w:t>
      </w:r>
      <w:proofErr w:type="spellEnd"/>
      <w:r w:rsidRPr="00500ABA">
        <w:rPr>
          <w:rFonts w:ascii="Times New Roman" w:hAnsi="Times New Roman"/>
          <w:lang w:val="en-GB"/>
        </w:rPr>
        <w:t>, D. (2009).</w:t>
      </w:r>
      <w:proofErr w:type="gramEnd"/>
      <w:r w:rsidRPr="00500ABA">
        <w:rPr>
          <w:rFonts w:ascii="Times New Roman" w:hAnsi="Times New Roman"/>
          <w:lang w:val="en-GB"/>
        </w:rPr>
        <w:t xml:space="preserve"> Characterising Euro Area Multinationals, </w:t>
      </w:r>
    </w:p>
    <w:p w14:paraId="6A5ED9DB" w14:textId="77777777" w:rsidR="0004410A" w:rsidRPr="00500ABA" w:rsidRDefault="0004410A" w:rsidP="0004410A">
      <w:pPr>
        <w:ind w:firstLine="720"/>
        <w:rPr>
          <w:rFonts w:ascii="Times New Roman" w:hAnsi="Times New Roman"/>
          <w:lang w:val="en-GB"/>
        </w:rPr>
      </w:pPr>
      <w:proofErr w:type="gramStart"/>
      <w:r w:rsidRPr="00500ABA">
        <w:rPr>
          <w:rFonts w:ascii="Times New Roman" w:hAnsi="Times New Roman"/>
          <w:i/>
          <w:lang w:val="en-GB"/>
        </w:rPr>
        <w:t xml:space="preserve">World Economy, </w:t>
      </w:r>
      <w:r w:rsidRPr="00500ABA">
        <w:rPr>
          <w:rFonts w:ascii="Times New Roman" w:hAnsi="Times New Roman"/>
          <w:lang w:val="en-GB"/>
        </w:rPr>
        <w:t>32(1), 49-76.</w:t>
      </w:r>
      <w:proofErr w:type="gramEnd"/>
    </w:p>
    <w:p w14:paraId="26CECF51" w14:textId="77777777" w:rsidR="00023612" w:rsidRDefault="00023612" w:rsidP="0004410A">
      <w:pPr>
        <w:rPr>
          <w:rFonts w:ascii="Times New Roman" w:hAnsi="Times New Roman"/>
          <w:lang w:val="en-GB"/>
        </w:rPr>
      </w:pPr>
      <w:bookmarkStart w:id="5" w:name="_GoBack"/>
      <w:bookmarkEnd w:id="5"/>
    </w:p>
    <w:p w14:paraId="3FE3FE46" w14:textId="77777777" w:rsidR="00023612" w:rsidRPr="00500ABA" w:rsidRDefault="00023612" w:rsidP="00023612">
      <w:pPr>
        <w:rPr>
          <w:rFonts w:ascii="Times New Roman" w:hAnsi="Times New Roman"/>
          <w:lang w:val="en-GB"/>
        </w:rPr>
      </w:pPr>
      <w:proofErr w:type="spellStart"/>
      <w:r w:rsidRPr="00500ABA">
        <w:rPr>
          <w:rFonts w:ascii="Times New Roman" w:hAnsi="Times New Roman"/>
          <w:lang w:val="en-GB"/>
        </w:rPr>
        <w:t>Girma</w:t>
      </w:r>
      <w:proofErr w:type="spellEnd"/>
      <w:r w:rsidRPr="00500ABA">
        <w:rPr>
          <w:rFonts w:ascii="Times New Roman" w:hAnsi="Times New Roman"/>
          <w:lang w:val="en-GB"/>
        </w:rPr>
        <w:t xml:space="preserve">, G. </w:t>
      </w:r>
      <w:r w:rsidRPr="00500ABA">
        <w:rPr>
          <w:rFonts w:ascii="Times New Roman" w:hAnsi="Times New Roman"/>
          <w:color w:val="0D0D0D"/>
          <w:lang w:val="en-GB"/>
        </w:rPr>
        <w:t>&amp;</w:t>
      </w:r>
      <w:r w:rsidRPr="00500ABA">
        <w:rPr>
          <w:rFonts w:ascii="Times New Roman" w:hAnsi="Times New Roman"/>
          <w:lang w:val="en-GB"/>
        </w:rPr>
        <w:t xml:space="preserve"> Gong, Y. (2008). FDI, Linkages and the Efficiency of State-Owned </w:t>
      </w:r>
    </w:p>
    <w:p w14:paraId="289E9853" w14:textId="77777777" w:rsidR="00023612" w:rsidRPr="00500ABA" w:rsidRDefault="00023612" w:rsidP="00023612">
      <w:pPr>
        <w:ind w:firstLine="720"/>
        <w:rPr>
          <w:rFonts w:ascii="Times New Roman" w:hAnsi="Times New Roman"/>
          <w:lang w:val="en-GB"/>
        </w:rPr>
      </w:pPr>
      <w:proofErr w:type="gramStart"/>
      <w:r w:rsidRPr="00500ABA">
        <w:rPr>
          <w:rFonts w:ascii="Times New Roman" w:hAnsi="Times New Roman"/>
          <w:lang w:val="en-GB"/>
        </w:rPr>
        <w:t xml:space="preserve">Enterprises in China, </w:t>
      </w:r>
      <w:r w:rsidRPr="00500ABA">
        <w:rPr>
          <w:rFonts w:ascii="Times New Roman" w:hAnsi="Times New Roman"/>
          <w:i/>
          <w:lang w:val="en-GB"/>
        </w:rPr>
        <w:t>The Journal of Development Studies</w:t>
      </w:r>
      <w:r w:rsidRPr="00500ABA">
        <w:rPr>
          <w:rFonts w:ascii="Times New Roman" w:hAnsi="Times New Roman"/>
          <w:lang w:val="en-GB"/>
        </w:rPr>
        <w:t>, 44(5), 728-749.</w:t>
      </w:r>
      <w:proofErr w:type="gramEnd"/>
    </w:p>
    <w:p w14:paraId="66F4295F" w14:textId="77777777" w:rsidR="00023612" w:rsidRDefault="00023612" w:rsidP="0004410A">
      <w:pPr>
        <w:rPr>
          <w:rFonts w:ascii="Times New Roman" w:hAnsi="Times New Roman"/>
          <w:lang w:val="en-GB"/>
        </w:rPr>
      </w:pPr>
    </w:p>
    <w:p w14:paraId="19019745" w14:textId="77777777" w:rsidR="0004410A" w:rsidRPr="00500ABA" w:rsidRDefault="0004410A" w:rsidP="0004410A">
      <w:pPr>
        <w:rPr>
          <w:rFonts w:ascii="Times New Roman" w:hAnsi="Times New Roman"/>
          <w:lang w:val="en-GB"/>
        </w:rPr>
      </w:pPr>
      <w:proofErr w:type="spellStart"/>
      <w:r w:rsidRPr="00500ABA">
        <w:rPr>
          <w:rFonts w:ascii="Times New Roman" w:hAnsi="Times New Roman"/>
          <w:lang w:val="en-GB"/>
        </w:rPr>
        <w:t>Javorcik</w:t>
      </w:r>
      <w:proofErr w:type="spellEnd"/>
      <w:r w:rsidRPr="00500ABA">
        <w:rPr>
          <w:rFonts w:ascii="Times New Roman" w:hAnsi="Times New Roman"/>
          <w:lang w:val="en-GB"/>
        </w:rPr>
        <w:t xml:space="preserve">, B.S. (2004). Does Foreign Direct Investment Increase the Productivity of </w:t>
      </w:r>
      <w:proofErr w:type="gramStart"/>
      <w:r w:rsidRPr="00500ABA">
        <w:rPr>
          <w:rFonts w:ascii="Times New Roman" w:hAnsi="Times New Roman"/>
          <w:lang w:val="en-GB"/>
        </w:rPr>
        <w:t>Domestic</w:t>
      </w:r>
      <w:proofErr w:type="gramEnd"/>
      <w:r w:rsidRPr="00500ABA">
        <w:rPr>
          <w:rFonts w:ascii="Times New Roman" w:hAnsi="Times New Roman"/>
          <w:lang w:val="en-GB"/>
        </w:rPr>
        <w:t xml:space="preserve"> </w:t>
      </w:r>
    </w:p>
    <w:p w14:paraId="6D14E610" w14:textId="77777777" w:rsidR="0004410A" w:rsidRPr="00500ABA" w:rsidRDefault="0004410A" w:rsidP="0004410A">
      <w:pPr>
        <w:ind w:left="720"/>
        <w:rPr>
          <w:rFonts w:ascii="Times New Roman" w:hAnsi="Times New Roman"/>
          <w:lang w:val="en-GB"/>
        </w:rPr>
      </w:pPr>
      <w:r w:rsidRPr="00500ABA">
        <w:rPr>
          <w:rFonts w:ascii="Times New Roman" w:hAnsi="Times New Roman"/>
          <w:lang w:val="en-GB"/>
        </w:rPr>
        <w:t xml:space="preserve">Firms? </w:t>
      </w:r>
      <w:proofErr w:type="gramStart"/>
      <w:r w:rsidRPr="00500ABA">
        <w:rPr>
          <w:rFonts w:ascii="Times New Roman" w:hAnsi="Times New Roman"/>
          <w:lang w:val="en-GB"/>
        </w:rPr>
        <w:t xml:space="preserve">In Search of </w:t>
      </w:r>
      <w:proofErr w:type="spellStart"/>
      <w:r w:rsidRPr="00500ABA">
        <w:rPr>
          <w:rFonts w:ascii="Times New Roman" w:hAnsi="Times New Roman"/>
          <w:lang w:val="en-GB"/>
        </w:rPr>
        <w:t>Spillovers</w:t>
      </w:r>
      <w:proofErr w:type="spellEnd"/>
      <w:r w:rsidRPr="00500ABA">
        <w:rPr>
          <w:rFonts w:ascii="Times New Roman" w:hAnsi="Times New Roman"/>
          <w:lang w:val="en-GB"/>
        </w:rPr>
        <w:t xml:space="preserve"> through backward Linkages.</w:t>
      </w:r>
      <w:proofErr w:type="gramEnd"/>
      <w:r w:rsidRPr="00500ABA">
        <w:rPr>
          <w:rFonts w:ascii="Times New Roman" w:hAnsi="Times New Roman"/>
          <w:lang w:val="en-GB"/>
        </w:rPr>
        <w:t xml:space="preserve"> </w:t>
      </w:r>
      <w:r w:rsidRPr="00500ABA">
        <w:rPr>
          <w:rFonts w:ascii="Times New Roman" w:hAnsi="Times New Roman"/>
          <w:i/>
          <w:lang w:val="en-GB"/>
        </w:rPr>
        <w:t xml:space="preserve">American Economic Review, </w:t>
      </w:r>
      <w:r w:rsidRPr="00500ABA">
        <w:rPr>
          <w:rFonts w:ascii="Times New Roman" w:hAnsi="Times New Roman"/>
          <w:lang w:val="en-GB"/>
        </w:rPr>
        <w:t>94(3), 605-627.</w:t>
      </w:r>
    </w:p>
    <w:p w14:paraId="55CAF643" w14:textId="77777777" w:rsidR="0004410A" w:rsidRPr="00500ABA" w:rsidRDefault="0004410A" w:rsidP="0004410A">
      <w:pPr>
        <w:rPr>
          <w:rFonts w:ascii="Times New Roman" w:hAnsi="Times New Roman"/>
          <w:lang w:val="en-GB"/>
        </w:rPr>
      </w:pPr>
    </w:p>
    <w:p w14:paraId="66564B51" w14:textId="77777777" w:rsidR="0004410A" w:rsidRPr="00500ABA" w:rsidRDefault="0004410A" w:rsidP="0004410A">
      <w:pPr>
        <w:rPr>
          <w:rFonts w:ascii="Times New Roman" w:hAnsi="Times New Roman"/>
          <w:lang w:val="en-GB"/>
        </w:rPr>
      </w:pPr>
      <w:proofErr w:type="spellStart"/>
      <w:r w:rsidRPr="00500ABA">
        <w:rPr>
          <w:rFonts w:ascii="Times New Roman" w:hAnsi="Times New Roman"/>
          <w:lang w:val="en-GB"/>
        </w:rPr>
        <w:t>Javorcik</w:t>
      </w:r>
      <w:proofErr w:type="spellEnd"/>
      <w:r w:rsidRPr="00500ABA">
        <w:rPr>
          <w:rFonts w:ascii="Times New Roman" w:hAnsi="Times New Roman"/>
          <w:lang w:val="en-GB"/>
        </w:rPr>
        <w:t xml:space="preserve">, B.S. </w:t>
      </w:r>
      <w:r w:rsidRPr="00500ABA">
        <w:rPr>
          <w:rFonts w:ascii="Times New Roman" w:hAnsi="Times New Roman"/>
          <w:color w:val="0D0D0D"/>
          <w:lang w:val="en-GB"/>
        </w:rPr>
        <w:t>&amp;</w:t>
      </w:r>
      <w:r w:rsidRPr="00500ABA">
        <w:rPr>
          <w:rFonts w:ascii="Times New Roman" w:hAnsi="Times New Roman"/>
          <w:lang w:val="en-GB"/>
        </w:rPr>
        <w:t xml:space="preserve"> </w:t>
      </w:r>
      <w:proofErr w:type="spellStart"/>
      <w:r w:rsidRPr="00500ABA">
        <w:rPr>
          <w:rFonts w:ascii="Times New Roman" w:hAnsi="Times New Roman"/>
          <w:lang w:val="en-GB"/>
        </w:rPr>
        <w:t>Spatareanu</w:t>
      </w:r>
      <w:proofErr w:type="spellEnd"/>
      <w:r w:rsidRPr="00500ABA">
        <w:rPr>
          <w:rFonts w:ascii="Times New Roman" w:hAnsi="Times New Roman"/>
          <w:lang w:val="en-GB"/>
        </w:rPr>
        <w:t xml:space="preserve">, M. (2011). Does it matter where you come from? Vertical </w:t>
      </w:r>
    </w:p>
    <w:p w14:paraId="1794609C" w14:textId="77777777" w:rsidR="0004410A" w:rsidRPr="00500ABA" w:rsidRDefault="0004410A" w:rsidP="0004410A">
      <w:pPr>
        <w:ind w:left="709"/>
        <w:rPr>
          <w:rFonts w:ascii="Times New Roman" w:hAnsi="Times New Roman"/>
          <w:lang w:val="en-GB"/>
        </w:rPr>
      </w:pPr>
      <w:proofErr w:type="spellStart"/>
      <w:proofErr w:type="gramStart"/>
      <w:r w:rsidRPr="00500ABA">
        <w:rPr>
          <w:rFonts w:ascii="Times New Roman" w:hAnsi="Times New Roman"/>
          <w:lang w:val="en-GB"/>
        </w:rPr>
        <w:t>spillovers</w:t>
      </w:r>
      <w:proofErr w:type="spellEnd"/>
      <w:proofErr w:type="gramEnd"/>
      <w:r w:rsidRPr="00500ABA">
        <w:rPr>
          <w:rFonts w:ascii="Times New Roman" w:hAnsi="Times New Roman"/>
          <w:lang w:val="en-GB"/>
        </w:rPr>
        <w:t xml:space="preserve"> from foreign direct investment and the origin of investors. </w:t>
      </w:r>
      <w:r w:rsidRPr="00500ABA">
        <w:rPr>
          <w:rFonts w:ascii="Times New Roman" w:hAnsi="Times New Roman"/>
          <w:i/>
          <w:lang w:val="en-GB"/>
        </w:rPr>
        <w:t>Journal of Development Economics</w:t>
      </w:r>
      <w:r w:rsidRPr="00500ABA">
        <w:rPr>
          <w:rFonts w:ascii="Times New Roman" w:hAnsi="Times New Roman"/>
          <w:lang w:val="en-GB"/>
        </w:rPr>
        <w:t>, 96(1), 126-138.</w:t>
      </w:r>
    </w:p>
    <w:p w14:paraId="158E8E9B" w14:textId="77777777" w:rsidR="0004410A" w:rsidRDefault="0004410A" w:rsidP="0004410A">
      <w:pPr>
        <w:rPr>
          <w:rFonts w:ascii="Times New Roman" w:hAnsi="Times New Roman"/>
          <w:lang w:val="en-GB" w:eastAsia="en-GB"/>
        </w:rPr>
      </w:pPr>
    </w:p>
    <w:p w14:paraId="5B37BABD" w14:textId="77777777" w:rsidR="0004410A" w:rsidRPr="00500ABA" w:rsidRDefault="0004410A" w:rsidP="0004410A">
      <w:pPr>
        <w:rPr>
          <w:rFonts w:ascii="Times New Roman" w:hAnsi="Times New Roman"/>
          <w:lang w:val="en-GB" w:eastAsia="en-GB"/>
        </w:rPr>
      </w:pPr>
      <w:proofErr w:type="gramStart"/>
      <w:r w:rsidRPr="00500ABA">
        <w:rPr>
          <w:rFonts w:ascii="Times New Roman" w:hAnsi="Times New Roman"/>
          <w:lang w:val="en-GB" w:eastAsia="en-GB"/>
        </w:rPr>
        <w:t xml:space="preserve">Mason, </w:t>
      </w:r>
      <w:r w:rsidRPr="00500ABA">
        <w:rPr>
          <w:rFonts w:ascii="Times New Roman" w:hAnsi="Times New Roman"/>
          <w:lang w:val="en-GB"/>
        </w:rPr>
        <w:t>G.</w:t>
      </w:r>
      <w:r w:rsidRPr="00500ABA">
        <w:rPr>
          <w:rFonts w:ascii="Times New Roman" w:hAnsi="Times New Roman"/>
          <w:lang w:val="en-GB" w:eastAsia="en-GB"/>
        </w:rPr>
        <w:t xml:space="preserve">, Robinson, </w:t>
      </w:r>
      <w:r w:rsidRPr="00500ABA">
        <w:rPr>
          <w:rFonts w:ascii="Times New Roman" w:hAnsi="Times New Roman"/>
          <w:lang w:val="en-GB"/>
        </w:rPr>
        <w:t xml:space="preserve">C. </w:t>
      </w:r>
      <w:r w:rsidRPr="00500ABA">
        <w:rPr>
          <w:rFonts w:ascii="Times New Roman" w:hAnsi="Times New Roman"/>
          <w:lang w:val="en-GB" w:eastAsia="en-GB"/>
        </w:rPr>
        <w:t xml:space="preserve">&amp; </w:t>
      </w:r>
      <w:proofErr w:type="spellStart"/>
      <w:r w:rsidRPr="00500ABA">
        <w:rPr>
          <w:rFonts w:ascii="Times New Roman" w:hAnsi="Times New Roman"/>
          <w:lang w:val="en-GB"/>
        </w:rPr>
        <w:t>Rosazza-Bondibene</w:t>
      </w:r>
      <w:proofErr w:type="spellEnd"/>
      <w:r w:rsidRPr="00500ABA">
        <w:rPr>
          <w:rFonts w:ascii="Times New Roman" w:hAnsi="Times New Roman"/>
          <w:lang w:val="en-GB"/>
        </w:rPr>
        <w:t>,</w:t>
      </w:r>
      <w:r w:rsidRPr="00500ABA">
        <w:rPr>
          <w:rFonts w:ascii="Times New Roman" w:hAnsi="Times New Roman"/>
          <w:lang w:val="en-GB" w:eastAsia="en-GB"/>
        </w:rPr>
        <w:t xml:space="preserve"> C. (2012).</w:t>
      </w:r>
      <w:proofErr w:type="gramEnd"/>
      <w:r w:rsidRPr="00500ABA">
        <w:rPr>
          <w:rFonts w:ascii="Times New Roman" w:hAnsi="Times New Roman"/>
          <w:lang w:val="en-GB" w:eastAsia="en-GB"/>
        </w:rPr>
        <w:t xml:space="preserve"> </w:t>
      </w:r>
      <w:bookmarkStart w:id="6" w:name="_Toc323045992"/>
      <w:bookmarkStart w:id="7" w:name="_Toc323048857"/>
      <w:bookmarkStart w:id="8" w:name="_Toc323120788"/>
      <w:r w:rsidRPr="00500ABA">
        <w:rPr>
          <w:rFonts w:ascii="Times New Roman" w:hAnsi="Times New Roman"/>
          <w:lang w:val="en-GB" w:eastAsia="en-GB"/>
        </w:rPr>
        <w:t xml:space="preserve">Sources of </w:t>
      </w:r>
    </w:p>
    <w:p w14:paraId="0403C5B2" w14:textId="77777777" w:rsidR="0004410A" w:rsidRDefault="0004410A" w:rsidP="0004410A">
      <w:pPr>
        <w:ind w:left="709"/>
        <w:rPr>
          <w:rFonts w:ascii="Times New Roman" w:hAnsi="Times New Roman"/>
          <w:lang w:val="en-GB" w:eastAsia="en-GB"/>
        </w:rPr>
      </w:pPr>
      <w:r w:rsidRPr="00500ABA">
        <w:rPr>
          <w:rFonts w:ascii="Times New Roman" w:hAnsi="Times New Roman"/>
          <w:lang w:val="en-GB" w:eastAsia="en-GB"/>
        </w:rPr>
        <w:t xml:space="preserve">Labour Productivity Growth:  </w:t>
      </w:r>
      <w:proofErr w:type="spellStart"/>
      <w:r w:rsidRPr="00500ABA">
        <w:rPr>
          <w:rFonts w:ascii="Times New Roman" w:hAnsi="Times New Roman"/>
          <w:lang w:val="en-GB" w:eastAsia="en-GB"/>
        </w:rPr>
        <w:t>Sectoral</w:t>
      </w:r>
      <w:proofErr w:type="spellEnd"/>
      <w:r w:rsidRPr="00500ABA">
        <w:rPr>
          <w:rFonts w:ascii="Times New Roman" w:hAnsi="Times New Roman"/>
          <w:lang w:val="en-GB" w:eastAsia="en-GB"/>
        </w:rPr>
        <w:t xml:space="preserve"> Decompositions for </w:t>
      </w:r>
      <w:bookmarkEnd w:id="6"/>
      <w:bookmarkEnd w:id="7"/>
      <w:bookmarkEnd w:id="8"/>
      <w:r w:rsidRPr="00500ABA">
        <w:rPr>
          <w:rFonts w:ascii="Times New Roman" w:hAnsi="Times New Roman"/>
          <w:lang w:val="en-GB" w:eastAsia="en-GB"/>
        </w:rPr>
        <w:t>Britain, 1998-2007. NESTA report.</w:t>
      </w:r>
    </w:p>
    <w:p w14:paraId="37D73B1B" w14:textId="77777777" w:rsidR="0004410A" w:rsidRPr="00500ABA" w:rsidRDefault="0004410A" w:rsidP="0004410A">
      <w:pPr>
        <w:pStyle w:val="Heading3"/>
        <w:ind w:left="709" w:hanging="709"/>
        <w:jc w:val="both"/>
        <w:rPr>
          <w:rFonts w:ascii="Times New Roman" w:hAnsi="Times New Roman"/>
          <w:b w:val="0"/>
          <w:color w:val="0D0D0D"/>
          <w:sz w:val="24"/>
          <w:szCs w:val="24"/>
          <w:lang w:val="en-GB"/>
        </w:rPr>
      </w:pPr>
      <w:proofErr w:type="spellStart"/>
      <w:proofErr w:type="gramStart"/>
      <w:r w:rsidRPr="00500ABA">
        <w:rPr>
          <w:rFonts w:ascii="Times New Roman" w:hAnsi="Times New Roman"/>
          <w:b w:val="0"/>
          <w:color w:val="0D0D0D"/>
          <w:sz w:val="24"/>
          <w:szCs w:val="24"/>
          <w:lang w:val="en-GB"/>
        </w:rPr>
        <w:t>Petrin</w:t>
      </w:r>
      <w:proofErr w:type="spellEnd"/>
      <w:r w:rsidRPr="00500ABA">
        <w:rPr>
          <w:rFonts w:ascii="Times New Roman" w:hAnsi="Times New Roman"/>
          <w:b w:val="0"/>
          <w:color w:val="0D0D0D"/>
          <w:sz w:val="24"/>
          <w:szCs w:val="24"/>
          <w:lang w:val="en-GB"/>
        </w:rPr>
        <w:t xml:space="preserve">, A., Reiter, J. </w:t>
      </w:r>
      <w:r w:rsidRPr="00500ABA">
        <w:rPr>
          <w:rFonts w:ascii="Times New Roman" w:hAnsi="Times New Roman"/>
          <w:b w:val="0"/>
          <w:sz w:val="24"/>
          <w:szCs w:val="24"/>
          <w:lang w:val="en-GB"/>
        </w:rPr>
        <w:t>&amp;</w:t>
      </w:r>
      <w:r w:rsidRPr="00500ABA">
        <w:rPr>
          <w:rFonts w:ascii="Times New Roman" w:hAnsi="Times New Roman"/>
          <w:b w:val="0"/>
          <w:color w:val="0D0D0D"/>
          <w:sz w:val="24"/>
          <w:szCs w:val="24"/>
          <w:lang w:val="en-GB"/>
        </w:rPr>
        <w:t xml:space="preserve"> White, K. (2011).</w:t>
      </w:r>
      <w:proofErr w:type="gramEnd"/>
      <w:r w:rsidRPr="00500ABA">
        <w:rPr>
          <w:rFonts w:ascii="Times New Roman" w:hAnsi="Times New Roman"/>
          <w:b w:val="0"/>
          <w:color w:val="0D0D0D"/>
          <w:sz w:val="24"/>
          <w:szCs w:val="24"/>
          <w:lang w:val="en-GB"/>
        </w:rPr>
        <w:t xml:space="preserve"> </w:t>
      </w:r>
      <w:hyperlink r:id="rId24" w:history="1">
        <w:proofErr w:type="gramStart"/>
        <w:r w:rsidRPr="00500ABA">
          <w:rPr>
            <w:rFonts w:ascii="Times New Roman" w:hAnsi="Times New Roman"/>
            <w:b w:val="0"/>
            <w:color w:val="0D0D0D"/>
            <w:sz w:val="24"/>
            <w:szCs w:val="24"/>
            <w:lang w:val="en-GB"/>
          </w:rPr>
          <w:t>The Impact of Plant-level Resource Reallocations and Technical Progress on U.S. Macroeconomic Growth</w:t>
        </w:r>
      </w:hyperlink>
      <w:r w:rsidRPr="00500ABA">
        <w:rPr>
          <w:rFonts w:ascii="Times New Roman" w:hAnsi="Times New Roman"/>
          <w:b w:val="0"/>
          <w:color w:val="0D0D0D"/>
          <w:sz w:val="24"/>
          <w:szCs w:val="24"/>
          <w:lang w:val="en-GB"/>
        </w:rPr>
        <w:t>.</w:t>
      </w:r>
      <w:proofErr w:type="gramEnd"/>
      <w:r w:rsidRPr="00500ABA">
        <w:rPr>
          <w:rFonts w:ascii="Times New Roman" w:hAnsi="Times New Roman"/>
          <w:b w:val="0"/>
          <w:color w:val="0D0D0D"/>
          <w:sz w:val="24"/>
          <w:szCs w:val="24"/>
          <w:lang w:val="en-GB"/>
        </w:rPr>
        <w:t xml:space="preserve"> </w:t>
      </w:r>
      <w:hyperlink r:id="rId25" w:history="1">
        <w:r w:rsidRPr="00500ABA">
          <w:rPr>
            <w:rFonts w:ascii="Times New Roman" w:hAnsi="Times New Roman"/>
            <w:b w:val="0"/>
            <w:i/>
            <w:color w:val="0D0D0D"/>
            <w:sz w:val="24"/>
            <w:szCs w:val="24"/>
            <w:lang w:val="en-GB"/>
          </w:rPr>
          <w:t>Review of Economic Dynamics</w:t>
        </w:r>
      </w:hyperlink>
      <w:r w:rsidRPr="00500ABA">
        <w:rPr>
          <w:rFonts w:ascii="Times New Roman" w:hAnsi="Times New Roman"/>
          <w:b w:val="0"/>
          <w:color w:val="0D0D0D"/>
          <w:sz w:val="24"/>
          <w:szCs w:val="24"/>
          <w:lang w:val="en-GB"/>
        </w:rPr>
        <w:t>, 14(1), 3-26</w:t>
      </w:r>
      <w:r>
        <w:rPr>
          <w:rFonts w:ascii="Times New Roman" w:hAnsi="Times New Roman"/>
          <w:b w:val="0"/>
          <w:color w:val="0D0D0D"/>
          <w:sz w:val="24"/>
          <w:szCs w:val="24"/>
          <w:lang w:val="en-GB"/>
        </w:rPr>
        <w:t>.</w:t>
      </w:r>
    </w:p>
    <w:p w14:paraId="37B58CA3" w14:textId="77777777" w:rsidR="0004410A" w:rsidRPr="00500ABA" w:rsidRDefault="0004410A" w:rsidP="0004410A">
      <w:pPr>
        <w:ind w:left="709"/>
        <w:rPr>
          <w:rFonts w:ascii="Times New Roman" w:hAnsi="Times New Roman"/>
          <w:lang w:val="en-GB"/>
        </w:rPr>
      </w:pPr>
    </w:p>
    <w:p w14:paraId="6FCF4CDD" w14:textId="77777777" w:rsidR="0004410A" w:rsidRPr="00500ABA" w:rsidRDefault="0004410A" w:rsidP="0004410A">
      <w:pPr>
        <w:ind w:left="709" w:hanging="709"/>
        <w:rPr>
          <w:rFonts w:ascii="Times New Roman" w:hAnsi="Times New Roman"/>
          <w:color w:val="0D0D0D"/>
          <w:lang w:val="en-GB"/>
        </w:rPr>
      </w:pPr>
      <w:r w:rsidRPr="00500ABA">
        <w:rPr>
          <w:rFonts w:ascii="Times New Roman" w:hAnsi="Times New Roman"/>
          <w:color w:val="0D0D0D"/>
          <w:lang w:val="en-GB"/>
        </w:rPr>
        <w:t xml:space="preserve">Ribeiro, S.P., Menghinello, S. </w:t>
      </w:r>
      <w:r w:rsidRPr="00500ABA">
        <w:rPr>
          <w:rFonts w:ascii="Times New Roman" w:hAnsi="Times New Roman"/>
          <w:lang w:val="en-GB" w:eastAsia="en-GB"/>
        </w:rPr>
        <w:t>&amp;</w:t>
      </w:r>
      <w:r w:rsidRPr="00500ABA">
        <w:rPr>
          <w:rFonts w:ascii="Times New Roman" w:hAnsi="Times New Roman"/>
          <w:color w:val="0D0D0D"/>
          <w:lang w:val="en-GB"/>
        </w:rPr>
        <w:t xml:space="preserve"> De Backer, K. (2010). The OECD ORBIS Database: Responding To The Need For Firm-level Micro-Data in the OECD. OECD Working Paper STD/DOC.</w:t>
      </w:r>
    </w:p>
    <w:p w14:paraId="78C0774D" w14:textId="77777777" w:rsidR="00023612" w:rsidRPr="00500ABA" w:rsidRDefault="00023612" w:rsidP="00023612">
      <w:pPr>
        <w:pStyle w:val="Heading3"/>
        <w:ind w:left="709" w:hanging="709"/>
        <w:jc w:val="both"/>
        <w:rPr>
          <w:rFonts w:ascii="Times New Roman" w:hAnsi="Times New Roman"/>
          <w:b w:val="0"/>
          <w:color w:val="0D0D0D"/>
          <w:sz w:val="24"/>
          <w:szCs w:val="24"/>
          <w:lang w:val="en-GB"/>
        </w:rPr>
      </w:pPr>
      <w:r w:rsidRPr="00500ABA">
        <w:rPr>
          <w:rFonts w:ascii="Times New Roman" w:hAnsi="Times New Roman"/>
          <w:b w:val="0"/>
          <w:color w:val="0D0D0D"/>
          <w:sz w:val="24"/>
          <w:szCs w:val="24"/>
          <w:lang w:val="en-GB"/>
        </w:rPr>
        <w:t xml:space="preserve">Van </w:t>
      </w:r>
      <w:proofErr w:type="spellStart"/>
      <w:r w:rsidRPr="00500ABA">
        <w:rPr>
          <w:rFonts w:ascii="Times New Roman" w:hAnsi="Times New Roman"/>
          <w:b w:val="0"/>
          <w:color w:val="0D0D0D"/>
          <w:sz w:val="24"/>
          <w:szCs w:val="24"/>
          <w:lang w:val="en-GB"/>
        </w:rPr>
        <w:t>Biesebroeck</w:t>
      </w:r>
      <w:proofErr w:type="spellEnd"/>
      <w:r w:rsidRPr="00500ABA">
        <w:rPr>
          <w:rFonts w:ascii="Times New Roman" w:hAnsi="Times New Roman"/>
          <w:b w:val="0"/>
          <w:color w:val="0D0D0D"/>
          <w:sz w:val="24"/>
          <w:szCs w:val="24"/>
          <w:lang w:val="en-GB"/>
        </w:rPr>
        <w:t xml:space="preserve">, J. (2008). </w:t>
      </w:r>
      <w:proofErr w:type="gramStart"/>
      <w:r w:rsidRPr="00500ABA">
        <w:rPr>
          <w:rFonts w:ascii="Times New Roman" w:hAnsi="Times New Roman"/>
          <w:b w:val="0"/>
          <w:color w:val="0D0D0D"/>
          <w:sz w:val="24"/>
          <w:szCs w:val="24"/>
          <w:lang w:val="en-GB"/>
        </w:rPr>
        <w:t>The Sensitivity of Productivity Estimates.</w:t>
      </w:r>
      <w:proofErr w:type="gramEnd"/>
      <w:r w:rsidRPr="00500ABA">
        <w:rPr>
          <w:rFonts w:ascii="Times New Roman" w:hAnsi="Times New Roman"/>
          <w:b w:val="0"/>
          <w:color w:val="0D0D0D"/>
          <w:sz w:val="24"/>
          <w:szCs w:val="24"/>
          <w:lang w:val="en-GB"/>
        </w:rPr>
        <w:t xml:space="preserve"> </w:t>
      </w:r>
      <w:r w:rsidRPr="00500ABA">
        <w:rPr>
          <w:rFonts w:ascii="Times New Roman" w:hAnsi="Times New Roman"/>
          <w:b w:val="0"/>
          <w:i/>
          <w:color w:val="0D0D0D"/>
          <w:sz w:val="24"/>
          <w:szCs w:val="24"/>
          <w:lang w:val="en-GB"/>
        </w:rPr>
        <w:t>Journal of Business and Economic Statistics</w:t>
      </w:r>
      <w:r w:rsidRPr="00500ABA">
        <w:rPr>
          <w:rFonts w:ascii="Times New Roman" w:hAnsi="Times New Roman"/>
          <w:b w:val="0"/>
          <w:color w:val="0D0D0D"/>
          <w:sz w:val="24"/>
          <w:szCs w:val="24"/>
          <w:lang w:val="en-GB"/>
        </w:rPr>
        <w:t>, 26(3), 311-328</w:t>
      </w:r>
      <w:r>
        <w:rPr>
          <w:rFonts w:ascii="Times New Roman" w:hAnsi="Times New Roman"/>
          <w:b w:val="0"/>
          <w:color w:val="0D0D0D"/>
          <w:sz w:val="24"/>
          <w:szCs w:val="24"/>
          <w:lang w:val="en-GB"/>
        </w:rPr>
        <w:t>.</w:t>
      </w:r>
    </w:p>
    <w:p w14:paraId="51EBB97C" w14:textId="77777777" w:rsidR="0004410A" w:rsidRPr="007C7BE3" w:rsidRDefault="0004410A" w:rsidP="00D86518"/>
    <w:sectPr w:rsidR="0004410A" w:rsidRPr="007C7BE3" w:rsidSect="005C642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04AFF6" w14:textId="77777777" w:rsidR="00FF1D6A" w:rsidRDefault="00FF1D6A" w:rsidP="005C6427">
      <w:r>
        <w:separator/>
      </w:r>
    </w:p>
  </w:endnote>
  <w:endnote w:type="continuationSeparator" w:id="0">
    <w:p w14:paraId="37D1FB06" w14:textId="77777777" w:rsidR="00FF1D6A" w:rsidRDefault="00FF1D6A" w:rsidP="005C6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MS Mincho">
    <w:altName w:val="ＭＳ 明朝"/>
    <w:charset w:val="80"/>
    <w:family w:val="modern"/>
    <w:pitch w:val="fixed"/>
    <w:sig w:usb0="E00002FF" w:usb1="6AC7FDFB" w:usb2="00000012" w:usb3="00000000" w:csb0="0002009F" w:csb1="00000000"/>
  </w:font>
  <w:font w:name="SimSun">
    <w:panose1 w:val="00000000000000000000"/>
    <w:charset w:val="00"/>
    <w:family w:val="roman"/>
    <w:notTrueType/>
    <w:pitch w:val="default"/>
  </w:font>
  <w:font w:name="MS Gothic">
    <w:altName w:val="ＭＳ ゴシック"/>
    <w:charset w:val="80"/>
    <w:family w:val="modern"/>
    <w:pitch w:val="fixed"/>
    <w:sig w:usb0="E00002FF" w:usb1="6AC7FDFB" w:usb2="08000012" w:usb3="00000000" w:csb0="0002009F" w:csb1="00000000"/>
  </w:font>
  <w:font w:name="Courier">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宋体">
    <w:charset w:val="50"/>
    <w:family w:val="auto"/>
    <w:pitch w:val="variable"/>
    <w:sig w:usb0="00000001" w:usb1="080E0000" w:usb2="00000010" w:usb3="00000000" w:csb0="0004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D39D0B" w14:textId="77777777" w:rsidR="00FF1D6A" w:rsidRDefault="00FF1D6A" w:rsidP="005C6427">
      <w:r>
        <w:separator/>
      </w:r>
    </w:p>
  </w:footnote>
  <w:footnote w:type="continuationSeparator" w:id="0">
    <w:p w14:paraId="5A9A8DA1" w14:textId="77777777" w:rsidR="00FF1D6A" w:rsidRDefault="00FF1D6A" w:rsidP="005C6427">
      <w:r>
        <w:continuationSeparator/>
      </w:r>
    </w:p>
  </w:footnote>
  <w:footnote w:id="1">
    <w:p w14:paraId="30810EDD" w14:textId="77777777" w:rsidR="0004410A" w:rsidRPr="00080663" w:rsidRDefault="0004410A" w:rsidP="00D86518">
      <w:pPr>
        <w:pStyle w:val="FootnoteText"/>
        <w:rPr>
          <w:rFonts w:ascii="Times New Roman" w:hAnsi="Times New Roman"/>
          <w:lang w:val="en-US"/>
        </w:rPr>
      </w:pPr>
      <w:r w:rsidRPr="00080663">
        <w:rPr>
          <w:rStyle w:val="FootnoteReference"/>
          <w:rFonts w:ascii="Times New Roman" w:hAnsi="Times New Roman"/>
        </w:rPr>
        <w:footnoteRef/>
      </w:r>
      <w:r w:rsidRPr="00080663">
        <w:rPr>
          <w:rFonts w:ascii="Times New Roman" w:hAnsi="Times New Roman"/>
        </w:rPr>
        <w:t xml:space="preserve"> </w:t>
      </w:r>
      <w:r w:rsidRPr="00080663">
        <w:rPr>
          <w:rFonts w:ascii="Times New Roman" w:hAnsi="Times New Roman"/>
          <w:lang w:val="en-US"/>
        </w:rPr>
        <w:t xml:space="preserve">The shape of the distribution takes a similar shape with the empirical distribution documented for India </w:t>
      </w:r>
      <w:r>
        <w:rPr>
          <w:rFonts w:ascii="Times New Roman" w:hAnsi="Times New Roman"/>
          <w:lang w:val="en-US"/>
        </w:rPr>
        <w:t xml:space="preserve">firms </w:t>
      </w:r>
      <w:r w:rsidRPr="00080663">
        <w:rPr>
          <w:rFonts w:ascii="Times New Roman" w:hAnsi="Times New Roman"/>
          <w:lang w:val="en-US"/>
        </w:rPr>
        <w:t>(Coad and Tamvada, 2012).</w:t>
      </w:r>
    </w:p>
  </w:footnote>
  <w:footnote w:id="2">
    <w:p w14:paraId="6223F9BF" w14:textId="77777777" w:rsidR="0004410A" w:rsidRDefault="0004410A" w:rsidP="00D86518">
      <w:pPr>
        <w:pStyle w:val="FootnoteText"/>
        <w:jc w:val="both"/>
      </w:pPr>
      <w:r w:rsidRPr="0081500D">
        <w:rPr>
          <w:rStyle w:val="FootnoteReference"/>
          <w:rFonts w:ascii="Times New Roman" w:hAnsi="Times New Roman"/>
        </w:rPr>
        <w:footnoteRef/>
      </w:r>
      <w:r w:rsidRPr="0081500D">
        <w:rPr>
          <w:rFonts w:ascii="Times New Roman" w:hAnsi="Times New Roman"/>
        </w:rPr>
        <w:t xml:space="preserve"> </w:t>
      </w:r>
      <w:proofErr w:type="spellStart"/>
      <w:r w:rsidRPr="0081500D">
        <w:rPr>
          <w:rFonts w:ascii="Times New Roman" w:hAnsi="Times New Roman"/>
        </w:rPr>
        <w:t>Olley</w:t>
      </w:r>
      <w:proofErr w:type="spellEnd"/>
      <w:r w:rsidRPr="0081500D">
        <w:rPr>
          <w:rFonts w:ascii="Times New Roman" w:hAnsi="Times New Roman"/>
        </w:rPr>
        <w:t xml:space="preserve"> and </w:t>
      </w:r>
      <w:proofErr w:type="spellStart"/>
      <w:r w:rsidRPr="0081500D">
        <w:rPr>
          <w:rFonts w:ascii="Times New Roman" w:hAnsi="Times New Roman"/>
        </w:rPr>
        <w:t>Pakes</w:t>
      </w:r>
      <w:proofErr w:type="spellEnd"/>
      <w:r w:rsidRPr="0081500D">
        <w:rPr>
          <w:rFonts w:ascii="Times New Roman" w:hAnsi="Times New Roman"/>
        </w:rPr>
        <w:t xml:space="preserve"> (1996) provide an observable expression for productivity by inverting the investment function </w:t>
      </w:r>
      <w:proofErr w:type="spellStart"/>
      <w:r w:rsidRPr="0081500D">
        <w:rPr>
          <w:rFonts w:ascii="Times New Roman" w:hAnsi="Times New Roman"/>
        </w:rPr>
        <w:t>nonparametrically</w:t>
      </w:r>
      <w:proofErr w:type="spellEnd"/>
      <w:r w:rsidRPr="0081500D">
        <w:rPr>
          <w:rFonts w:ascii="Times New Roman" w:hAnsi="Times New Roman"/>
        </w:rPr>
        <w:t xml:space="preserve"> and propose a two-step estimation procedure to allow controlling for the potential simultaneity bias.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21E8E27"/>
    <w:multiLevelType w:val="hybridMultilevel"/>
    <w:tmpl w:val="ED7F43F7"/>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8B942B0"/>
    <w:multiLevelType w:val="hybridMultilevel"/>
    <w:tmpl w:val="12BAAA1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0DCC0FE6"/>
    <w:multiLevelType w:val="multilevel"/>
    <w:tmpl w:val="5CFEFB12"/>
    <w:lvl w:ilvl="0">
      <w:start w:val="1"/>
      <w:numFmt w:val="decimal"/>
      <w:lvlText w:val="%1."/>
      <w:lvlJc w:val="left"/>
      <w:pPr>
        <w:ind w:left="720" w:hanging="360"/>
      </w:pPr>
      <w:rPr>
        <w:rFonts w:cs="Times New Roman"/>
      </w:rPr>
    </w:lvl>
    <w:lvl w:ilvl="1">
      <w:start w:val="1"/>
      <w:numFmt w:val="decimal"/>
      <w:isLgl/>
      <w:lvlText w:val="%1.%2"/>
      <w:lvlJc w:val="left"/>
      <w:pPr>
        <w:ind w:left="1095" w:hanging="375"/>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4">
    <w:nsid w:val="166304A0"/>
    <w:multiLevelType w:val="hybridMultilevel"/>
    <w:tmpl w:val="54BE5C6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nsid w:val="166D77A9"/>
    <w:multiLevelType w:val="multilevel"/>
    <w:tmpl w:val="A858D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16A86F32"/>
    <w:multiLevelType w:val="hybridMultilevel"/>
    <w:tmpl w:val="AFD2B14A"/>
    <w:lvl w:ilvl="0" w:tplc="0809000F">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7">
    <w:nsid w:val="18164711"/>
    <w:multiLevelType w:val="hybridMultilevel"/>
    <w:tmpl w:val="1A104FCC"/>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nsid w:val="1D2673AA"/>
    <w:multiLevelType w:val="hybridMultilevel"/>
    <w:tmpl w:val="06064C7E"/>
    <w:lvl w:ilvl="0" w:tplc="0809000F">
      <w:start w:val="1"/>
      <w:numFmt w:val="decimal"/>
      <w:lvlText w:val="%1."/>
      <w:lvlJc w:val="left"/>
      <w:pPr>
        <w:tabs>
          <w:tab w:val="num" w:pos="720"/>
        </w:tabs>
        <w:ind w:left="720" w:hanging="360"/>
      </w:pPr>
      <w:rPr>
        <w:rFonts w:cs="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1F261FA6"/>
    <w:multiLevelType w:val="hybridMultilevel"/>
    <w:tmpl w:val="9850BB2A"/>
    <w:lvl w:ilvl="0" w:tplc="A9A48588">
      <w:start w:val="1"/>
      <w:numFmt w:val="bullet"/>
      <w:lvlText w:val="−"/>
      <w:lvlJc w:val="left"/>
      <w:pPr>
        <w:tabs>
          <w:tab w:val="num" w:pos="720"/>
        </w:tabs>
        <w:ind w:left="720" w:hanging="360"/>
      </w:pPr>
      <w:rPr>
        <w:rFonts w:ascii="Times" w:hAnsi="Times" w:hint="default"/>
      </w:rPr>
    </w:lvl>
    <w:lvl w:ilvl="1" w:tplc="4B3006AA">
      <w:start w:val="1"/>
      <w:numFmt w:val="bullet"/>
      <w:lvlText w:val="−"/>
      <w:lvlJc w:val="left"/>
      <w:pPr>
        <w:tabs>
          <w:tab w:val="num" w:pos="1440"/>
        </w:tabs>
        <w:ind w:left="1440" w:hanging="360"/>
      </w:pPr>
      <w:rPr>
        <w:rFonts w:ascii="Times" w:hAnsi="Times" w:hint="default"/>
      </w:rPr>
    </w:lvl>
    <w:lvl w:ilvl="2" w:tplc="19981BBC" w:tentative="1">
      <w:start w:val="1"/>
      <w:numFmt w:val="bullet"/>
      <w:lvlText w:val="−"/>
      <w:lvlJc w:val="left"/>
      <w:pPr>
        <w:tabs>
          <w:tab w:val="num" w:pos="2160"/>
        </w:tabs>
        <w:ind w:left="2160" w:hanging="360"/>
      </w:pPr>
      <w:rPr>
        <w:rFonts w:ascii="Times" w:hAnsi="Times" w:hint="default"/>
      </w:rPr>
    </w:lvl>
    <w:lvl w:ilvl="3" w:tplc="5CCED268" w:tentative="1">
      <w:start w:val="1"/>
      <w:numFmt w:val="bullet"/>
      <w:lvlText w:val="−"/>
      <w:lvlJc w:val="left"/>
      <w:pPr>
        <w:tabs>
          <w:tab w:val="num" w:pos="2880"/>
        </w:tabs>
        <w:ind w:left="2880" w:hanging="360"/>
      </w:pPr>
      <w:rPr>
        <w:rFonts w:ascii="Times" w:hAnsi="Times" w:hint="default"/>
      </w:rPr>
    </w:lvl>
    <w:lvl w:ilvl="4" w:tplc="6486F81E" w:tentative="1">
      <w:start w:val="1"/>
      <w:numFmt w:val="bullet"/>
      <w:lvlText w:val="−"/>
      <w:lvlJc w:val="left"/>
      <w:pPr>
        <w:tabs>
          <w:tab w:val="num" w:pos="3600"/>
        </w:tabs>
        <w:ind w:left="3600" w:hanging="360"/>
      </w:pPr>
      <w:rPr>
        <w:rFonts w:ascii="Times" w:hAnsi="Times" w:hint="default"/>
      </w:rPr>
    </w:lvl>
    <w:lvl w:ilvl="5" w:tplc="3548553E" w:tentative="1">
      <w:start w:val="1"/>
      <w:numFmt w:val="bullet"/>
      <w:lvlText w:val="−"/>
      <w:lvlJc w:val="left"/>
      <w:pPr>
        <w:tabs>
          <w:tab w:val="num" w:pos="4320"/>
        </w:tabs>
        <w:ind w:left="4320" w:hanging="360"/>
      </w:pPr>
      <w:rPr>
        <w:rFonts w:ascii="Times" w:hAnsi="Times" w:hint="default"/>
      </w:rPr>
    </w:lvl>
    <w:lvl w:ilvl="6" w:tplc="AAB6A786" w:tentative="1">
      <w:start w:val="1"/>
      <w:numFmt w:val="bullet"/>
      <w:lvlText w:val="−"/>
      <w:lvlJc w:val="left"/>
      <w:pPr>
        <w:tabs>
          <w:tab w:val="num" w:pos="5040"/>
        </w:tabs>
        <w:ind w:left="5040" w:hanging="360"/>
      </w:pPr>
      <w:rPr>
        <w:rFonts w:ascii="Times" w:hAnsi="Times" w:hint="default"/>
      </w:rPr>
    </w:lvl>
    <w:lvl w:ilvl="7" w:tplc="2A28C2DC" w:tentative="1">
      <w:start w:val="1"/>
      <w:numFmt w:val="bullet"/>
      <w:lvlText w:val="−"/>
      <w:lvlJc w:val="left"/>
      <w:pPr>
        <w:tabs>
          <w:tab w:val="num" w:pos="5760"/>
        </w:tabs>
        <w:ind w:left="5760" w:hanging="360"/>
      </w:pPr>
      <w:rPr>
        <w:rFonts w:ascii="Times" w:hAnsi="Times" w:hint="default"/>
      </w:rPr>
    </w:lvl>
    <w:lvl w:ilvl="8" w:tplc="2A78CB4E" w:tentative="1">
      <w:start w:val="1"/>
      <w:numFmt w:val="bullet"/>
      <w:lvlText w:val="−"/>
      <w:lvlJc w:val="left"/>
      <w:pPr>
        <w:tabs>
          <w:tab w:val="num" w:pos="6480"/>
        </w:tabs>
        <w:ind w:left="6480" w:hanging="360"/>
      </w:pPr>
      <w:rPr>
        <w:rFonts w:ascii="Times" w:hAnsi="Times" w:hint="default"/>
      </w:rPr>
    </w:lvl>
  </w:abstractNum>
  <w:abstractNum w:abstractNumId="10">
    <w:nsid w:val="1F263045"/>
    <w:multiLevelType w:val="hybridMultilevel"/>
    <w:tmpl w:val="CEF89008"/>
    <w:lvl w:ilvl="0" w:tplc="0809000F">
      <w:start w:val="2"/>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1">
    <w:nsid w:val="1FEB26AB"/>
    <w:multiLevelType w:val="multilevel"/>
    <w:tmpl w:val="672427A0"/>
    <w:lvl w:ilvl="0">
      <w:start w:val="3"/>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22137D0E"/>
    <w:multiLevelType w:val="hybridMultilevel"/>
    <w:tmpl w:val="8794B742"/>
    <w:lvl w:ilvl="0" w:tplc="0809000F">
      <w:start w:val="2"/>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nsid w:val="23B34E9E"/>
    <w:multiLevelType w:val="hybridMultilevel"/>
    <w:tmpl w:val="784EB1A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nsid w:val="256B2A57"/>
    <w:multiLevelType w:val="hybridMultilevel"/>
    <w:tmpl w:val="1A104FCC"/>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nsid w:val="26107490"/>
    <w:multiLevelType w:val="hybridMultilevel"/>
    <w:tmpl w:val="4036A95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nsid w:val="2684517C"/>
    <w:multiLevelType w:val="hybridMultilevel"/>
    <w:tmpl w:val="377E5FDE"/>
    <w:lvl w:ilvl="0" w:tplc="41C804B6">
      <w:start w:val="2"/>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7">
    <w:nsid w:val="26B36B31"/>
    <w:multiLevelType w:val="hybridMultilevel"/>
    <w:tmpl w:val="12BAAA1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
    <w:nsid w:val="2ED31A64"/>
    <w:multiLevelType w:val="hybridMultilevel"/>
    <w:tmpl w:val="AFD2B14A"/>
    <w:lvl w:ilvl="0" w:tplc="0809000F">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9">
    <w:nsid w:val="2F020F45"/>
    <w:multiLevelType w:val="multilevel"/>
    <w:tmpl w:val="F2BEF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0F90F30"/>
    <w:multiLevelType w:val="hybridMultilevel"/>
    <w:tmpl w:val="393C3522"/>
    <w:lvl w:ilvl="0" w:tplc="C4AEC298">
      <w:start w:val="1"/>
      <w:numFmt w:val="decimal"/>
      <w:lvlText w:val="%1"/>
      <w:lvlJc w:val="left"/>
      <w:pPr>
        <w:ind w:left="720" w:hanging="360"/>
      </w:pPr>
      <w:rPr>
        <w:rFonts w:hint="default"/>
        <w:b/>
        <w:i w:val="0"/>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1A955EA"/>
    <w:multiLevelType w:val="multilevel"/>
    <w:tmpl w:val="25F696F2"/>
    <w:lvl w:ilvl="0">
      <w:start w:val="1"/>
      <w:numFmt w:val="decimal"/>
      <w:lvlText w:val="%1."/>
      <w:lvlJc w:val="left"/>
      <w:pPr>
        <w:ind w:left="360" w:hanging="360"/>
      </w:pPr>
      <w:rPr>
        <w:rFonts w:cs="Times New Roman" w:hint="default"/>
      </w:rPr>
    </w:lvl>
    <w:lvl w:ilvl="1">
      <w:start w:val="1"/>
      <w:numFmt w:val="decimal"/>
      <w:isLgl/>
      <w:lvlText w:val="%1.%2"/>
      <w:lvlJc w:val="left"/>
      <w:pPr>
        <w:ind w:left="735" w:hanging="375"/>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2160" w:hanging="108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3240" w:hanging="144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4320" w:hanging="1800"/>
      </w:pPr>
      <w:rPr>
        <w:rFonts w:cs="Times New Roman" w:hint="default"/>
      </w:rPr>
    </w:lvl>
    <w:lvl w:ilvl="8">
      <w:start w:val="1"/>
      <w:numFmt w:val="decimal"/>
      <w:isLgl/>
      <w:lvlText w:val="%1.%2.%3.%4.%5.%6.%7.%8.%9"/>
      <w:lvlJc w:val="left"/>
      <w:pPr>
        <w:ind w:left="5040" w:hanging="2160"/>
      </w:pPr>
      <w:rPr>
        <w:rFonts w:cs="Times New Roman" w:hint="default"/>
      </w:rPr>
    </w:lvl>
  </w:abstractNum>
  <w:abstractNum w:abstractNumId="22">
    <w:nsid w:val="3D8733E3"/>
    <w:multiLevelType w:val="hybridMultilevel"/>
    <w:tmpl w:val="9A068580"/>
    <w:lvl w:ilvl="0" w:tplc="5E2AD6EE">
      <w:start w:val="1"/>
      <w:numFmt w:val="decimal"/>
      <w:lvlText w:val="4.%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3">
    <w:nsid w:val="3FF1482A"/>
    <w:multiLevelType w:val="hybridMultilevel"/>
    <w:tmpl w:val="1A104FCC"/>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nsid w:val="40B81886"/>
    <w:multiLevelType w:val="hybridMultilevel"/>
    <w:tmpl w:val="B31CDFC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5">
    <w:nsid w:val="44372DB9"/>
    <w:multiLevelType w:val="multilevel"/>
    <w:tmpl w:val="80BC26D8"/>
    <w:lvl w:ilvl="0">
      <w:start w:val="1"/>
      <w:numFmt w:val="decimal"/>
      <w:lvlText w:val="%1."/>
      <w:lvlJc w:val="left"/>
      <w:pPr>
        <w:ind w:left="720" w:hanging="360"/>
      </w:pPr>
      <w:rPr>
        <w:rFonts w:cs="Times New Roman"/>
        <w:b/>
        <w:i w:val="0"/>
        <w:sz w:val="24"/>
        <w:szCs w:val="24"/>
      </w:rPr>
    </w:lvl>
    <w:lvl w:ilvl="1">
      <w:start w:val="1"/>
      <w:numFmt w:val="decimal"/>
      <w:isLgl/>
      <w:lvlText w:val="%1.%2"/>
      <w:lvlJc w:val="left"/>
      <w:pPr>
        <w:ind w:left="1095" w:hanging="375"/>
      </w:pPr>
      <w:rPr>
        <w:rFonts w:cs="Times New Roman" w:hint="default"/>
        <w:sz w:val="24"/>
        <w:szCs w:val="24"/>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26">
    <w:nsid w:val="558935F3"/>
    <w:multiLevelType w:val="hybridMultilevel"/>
    <w:tmpl w:val="03308312"/>
    <w:lvl w:ilvl="0" w:tplc="E6CE267C">
      <w:start w:val="1"/>
      <w:numFmt w:val="bullet"/>
      <w:lvlText w:val="−"/>
      <w:lvlJc w:val="left"/>
      <w:pPr>
        <w:tabs>
          <w:tab w:val="num" w:pos="720"/>
        </w:tabs>
        <w:ind w:left="720" w:hanging="360"/>
      </w:pPr>
      <w:rPr>
        <w:rFonts w:ascii="Times" w:hAnsi="Times" w:hint="default"/>
      </w:rPr>
    </w:lvl>
    <w:lvl w:ilvl="1" w:tplc="EA184C34">
      <w:numFmt w:val="none"/>
      <w:lvlText w:val=""/>
      <w:lvlJc w:val="left"/>
      <w:pPr>
        <w:tabs>
          <w:tab w:val="num" w:pos="360"/>
        </w:tabs>
      </w:pPr>
      <w:rPr>
        <w:rFonts w:cs="Times New Roman"/>
      </w:rPr>
    </w:lvl>
    <w:lvl w:ilvl="2" w:tplc="DA58F536" w:tentative="1">
      <w:start w:val="1"/>
      <w:numFmt w:val="bullet"/>
      <w:lvlText w:val="−"/>
      <w:lvlJc w:val="left"/>
      <w:pPr>
        <w:tabs>
          <w:tab w:val="num" w:pos="2160"/>
        </w:tabs>
        <w:ind w:left="2160" w:hanging="360"/>
      </w:pPr>
      <w:rPr>
        <w:rFonts w:ascii="Times" w:hAnsi="Times" w:hint="default"/>
      </w:rPr>
    </w:lvl>
    <w:lvl w:ilvl="3" w:tplc="D6FC1FBE" w:tentative="1">
      <w:start w:val="1"/>
      <w:numFmt w:val="bullet"/>
      <w:lvlText w:val="−"/>
      <w:lvlJc w:val="left"/>
      <w:pPr>
        <w:tabs>
          <w:tab w:val="num" w:pos="2880"/>
        </w:tabs>
        <w:ind w:left="2880" w:hanging="360"/>
      </w:pPr>
      <w:rPr>
        <w:rFonts w:ascii="Times" w:hAnsi="Times" w:hint="default"/>
      </w:rPr>
    </w:lvl>
    <w:lvl w:ilvl="4" w:tplc="15825E42" w:tentative="1">
      <w:start w:val="1"/>
      <w:numFmt w:val="bullet"/>
      <w:lvlText w:val="−"/>
      <w:lvlJc w:val="left"/>
      <w:pPr>
        <w:tabs>
          <w:tab w:val="num" w:pos="3600"/>
        </w:tabs>
        <w:ind w:left="3600" w:hanging="360"/>
      </w:pPr>
      <w:rPr>
        <w:rFonts w:ascii="Times" w:hAnsi="Times" w:hint="default"/>
      </w:rPr>
    </w:lvl>
    <w:lvl w:ilvl="5" w:tplc="A4B2E098" w:tentative="1">
      <w:start w:val="1"/>
      <w:numFmt w:val="bullet"/>
      <w:lvlText w:val="−"/>
      <w:lvlJc w:val="left"/>
      <w:pPr>
        <w:tabs>
          <w:tab w:val="num" w:pos="4320"/>
        </w:tabs>
        <w:ind w:left="4320" w:hanging="360"/>
      </w:pPr>
      <w:rPr>
        <w:rFonts w:ascii="Times" w:hAnsi="Times" w:hint="default"/>
      </w:rPr>
    </w:lvl>
    <w:lvl w:ilvl="6" w:tplc="A17A5180" w:tentative="1">
      <w:start w:val="1"/>
      <w:numFmt w:val="bullet"/>
      <w:lvlText w:val="−"/>
      <w:lvlJc w:val="left"/>
      <w:pPr>
        <w:tabs>
          <w:tab w:val="num" w:pos="5040"/>
        </w:tabs>
        <w:ind w:left="5040" w:hanging="360"/>
      </w:pPr>
      <w:rPr>
        <w:rFonts w:ascii="Times" w:hAnsi="Times" w:hint="default"/>
      </w:rPr>
    </w:lvl>
    <w:lvl w:ilvl="7" w:tplc="FF226A10" w:tentative="1">
      <w:start w:val="1"/>
      <w:numFmt w:val="bullet"/>
      <w:lvlText w:val="−"/>
      <w:lvlJc w:val="left"/>
      <w:pPr>
        <w:tabs>
          <w:tab w:val="num" w:pos="5760"/>
        </w:tabs>
        <w:ind w:left="5760" w:hanging="360"/>
      </w:pPr>
      <w:rPr>
        <w:rFonts w:ascii="Times" w:hAnsi="Times" w:hint="default"/>
      </w:rPr>
    </w:lvl>
    <w:lvl w:ilvl="8" w:tplc="3E70BBB2" w:tentative="1">
      <w:start w:val="1"/>
      <w:numFmt w:val="bullet"/>
      <w:lvlText w:val="−"/>
      <w:lvlJc w:val="left"/>
      <w:pPr>
        <w:tabs>
          <w:tab w:val="num" w:pos="6480"/>
        </w:tabs>
        <w:ind w:left="6480" w:hanging="360"/>
      </w:pPr>
      <w:rPr>
        <w:rFonts w:ascii="Times" w:hAnsi="Times" w:hint="default"/>
      </w:rPr>
    </w:lvl>
  </w:abstractNum>
  <w:abstractNum w:abstractNumId="27">
    <w:nsid w:val="596824D5"/>
    <w:multiLevelType w:val="hybridMultilevel"/>
    <w:tmpl w:val="782CA062"/>
    <w:lvl w:ilvl="0" w:tplc="0809000F">
      <w:start w:val="2"/>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5F034F7A"/>
    <w:multiLevelType w:val="multilevel"/>
    <w:tmpl w:val="96D4C922"/>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nsid w:val="62BB73DC"/>
    <w:multiLevelType w:val="hybridMultilevel"/>
    <w:tmpl w:val="9734210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0">
    <w:nsid w:val="64500B79"/>
    <w:multiLevelType w:val="hybridMultilevel"/>
    <w:tmpl w:val="88C805A2"/>
    <w:lvl w:ilvl="0" w:tplc="5E2AD6EE">
      <w:start w:val="1"/>
      <w:numFmt w:val="decimal"/>
      <w:lvlText w:val="4.%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64BF3E3A"/>
    <w:multiLevelType w:val="hybridMultilevel"/>
    <w:tmpl w:val="B9AEF69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nsid w:val="65D27158"/>
    <w:multiLevelType w:val="multilevel"/>
    <w:tmpl w:val="05DE7158"/>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nsid w:val="6C6C488A"/>
    <w:multiLevelType w:val="multilevel"/>
    <w:tmpl w:val="0A104E74"/>
    <w:lvl w:ilvl="0">
      <w:start w:val="5"/>
      <w:numFmt w:val="decimal"/>
      <w:lvlText w:val="%1"/>
      <w:lvlJc w:val="left"/>
      <w:pPr>
        <w:ind w:left="360" w:hanging="360"/>
      </w:pPr>
      <w:rPr>
        <w:rFonts w:asciiTheme="majorHAnsi" w:hAnsiTheme="majorHAnsi" w:hint="default"/>
        <w:b/>
        <w:i w:val="0"/>
        <w:sz w:val="24"/>
        <w:szCs w:val="24"/>
      </w:rPr>
    </w:lvl>
    <w:lvl w:ilvl="1">
      <w:start w:val="1"/>
      <w:numFmt w:val="decimal"/>
      <w:lvlText w:val="%1.%2"/>
      <w:lvlJc w:val="left"/>
      <w:pPr>
        <w:ind w:left="360" w:hanging="360"/>
      </w:pPr>
      <w:rPr>
        <w:rFonts w:asciiTheme="majorHAnsi" w:hAnsiTheme="majorHAnsi" w:hint="default"/>
        <w:i w:val="0"/>
        <w:sz w:val="24"/>
        <w:szCs w:val="24"/>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34">
    <w:nsid w:val="7CF06336"/>
    <w:multiLevelType w:val="multilevel"/>
    <w:tmpl w:val="CD96AD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26"/>
  </w:num>
  <w:num w:numId="3">
    <w:abstractNumId w:val="32"/>
  </w:num>
  <w:num w:numId="4">
    <w:abstractNumId w:val="11"/>
  </w:num>
  <w:num w:numId="5">
    <w:abstractNumId w:val="7"/>
  </w:num>
  <w:num w:numId="6">
    <w:abstractNumId w:val="14"/>
  </w:num>
  <w:num w:numId="7">
    <w:abstractNumId w:val="23"/>
  </w:num>
  <w:num w:numId="8">
    <w:abstractNumId w:val="0"/>
  </w:num>
  <w:num w:numId="9">
    <w:abstractNumId w:val="5"/>
  </w:num>
  <w:num w:numId="10">
    <w:abstractNumId w:val="27"/>
  </w:num>
  <w:num w:numId="11">
    <w:abstractNumId w:val="28"/>
  </w:num>
  <w:num w:numId="12">
    <w:abstractNumId w:val="6"/>
  </w:num>
  <w:num w:numId="13">
    <w:abstractNumId w:val="18"/>
  </w:num>
  <w:num w:numId="14">
    <w:abstractNumId w:val="8"/>
  </w:num>
  <w:num w:numId="15">
    <w:abstractNumId w:val="19"/>
  </w:num>
  <w:num w:numId="16">
    <w:abstractNumId w:val="1"/>
  </w:num>
  <w:num w:numId="17">
    <w:abstractNumId w:val="17"/>
  </w:num>
  <w:num w:numId="18">
    <w:abstractNumId w:val="2"/>
  </w:num>
  <w:num w:numId="19">
    <w:abstractNumId w:val="10"/>
  </w:num>
  <w:num w:numId="20">
    <w:abstractNumId w:val="12"/>
  </w:num>
  <w:num w:numId="21">
    <w:abstractNumId w:val="16"/>
  </w:num>
  <w:num w:numId="22">
    <w:abstractNumId w:val="29"/>
  </w:num>
  <w:num w:numId="23">
    <w:abstractNumId w:val="31"/>
  </w:num>
  <w:num w:numId="24">
    <w:abstractNumId w:val="15"/>
  </w:num>
  <w:num w:numId="25">
    <w:abstractNumId w:val="25"/>
  </w:num>
  <w:num w:numId="26">
    <w:abstractNumId w:val="13"/>
  </w:num>
  <w:num w:numId="27">
    <w:abstractNumId w:val="4"/>
  </w:num>
  <w:num w:numId="28">
    <w:abstractNumId w:val="24"/>
  </w:num>
  <w:num w:numId="29">
    <w:abstractNumId w:val="30"/>
  </w:num>
  <w:num w:numId="30">
    <w:abstractNumId w:val="22"/>
  </w:num>
  <w:num w:numId="31">
    <w:abstractNumId w:val="21"/>
  </w:num>
  <w:num w:numId="32">
    <w:abstractNumId w:val="3"/>
  </w:num>
  <w:num w:numId="33">
    <w:abstractNumId w:val="20"/>
  </w:num>
  <w:num w:numId="34">
    <w:abstractNumId w:val="34"/>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427"/>
    <w:rsid w:val="00023612"/>
    <w:rsid w:val="0004410A"/>
    <w:rsid w:val="000519FD"/>
    <w:rsid w:val="000A2C83"/>
    <w:rsid w:val="000B15DF"/>
    <w:rsid w:val="001102D5"/>
    <w:rsid w:val="001D2C79"/>
    <w:rsid w:val="002332C7"/>
    <w:rsid w:val="002A0674"/>
    <w:rsid w:val="002D54B4"/>
    <w:rsid w:val="003B1D6B"/>
    <w:rsid w:val="004D2C8B"/>
    <w:rsid w:val="005001D7"/>
    <w:rsid w:val="005C6427"/>
    <w:rsid w:val="006F6178"/>
    <w:rsid w:val="00731E78"/>
    <w:rsid w:val="00785B62"/>
    <w:rsid w:val="007A073E"/>
    <w:rsid w:val="007C7B51"/>
    <w:rsid w:val="00890B44"/>
    <w:rsid w:val="008C6B4D"/>
    <w:rsid w:val="00A21216"/>
    <w:rsid w:val="00A266E6"/>
    <w:rsid w:val="00A41B01"/>
    <w:rsid w:val="00BA1798"/>
    <w:rsid w:val="00BE2EAF"/>
    <w:rsid w:val="00BE35E5"/>
    <w:rsid w:val="00BF4026"/>
    <w:rsid w:val="00C22763"/>
    <w:rsid w:val="00C874A2"/>
    <w:rsid w:val="00D038AC"/>
    <w:rsid w:val="00D86518"/>
    <w:rsid w:val="00E81C60"/>
    <w:rsid w:val="00FF1D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DA64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5C6427"/>
    <w:pPr>
      <w:spacing w:after="0" w:line="240" w:lineRule="auto"/>
    </w:pPr>
    <w:rPr>
      <w:rFonts w:ascii="Cambria" w:eastAsia="MS Mincho" w:hAnsi="Cambria" w:cs="Times New Roman"/>
      <w:sz w:val="24"/>
      <w:szCs w:val="24"/>
      <w:lang w:val="en-US"/>
    </w:rPr>
  </w:style>
  <w:style w:type="paragraph" w:styleId="Heading1">
    <w:name w:val="heading 1"/>
    <w:basedOn w:val="Normal"/>
    <w:next w:val="Normal"/>
    <w:link w:val="Heading1Char"/>
    <w:uiPriority w:val="99"/>
    <w:qFormat/>
    <w:rsid w:val="005C6427"/>
    <w:pPr>
      <w:keepNext/>
      <w:spacing w:before="240" w:after="60"/>
      <w:outlineLvl w:val="0"/>
    </w:pPr>
    <w:rPr>
      <w:rFonts w:eastAsia="SimSun"/>
      <w:b/>
      <w:bCs/>
      <w:kern w:val="32"/>
      <w:sz w:val="32"/>
      <w:szCs w:val="32"/>
    </w:rPr>
  </w:style>
  <w:style w:type="paragraph" w:styleId="Heading2">
    <w:name w:val="heading 2"/>
    <w:basedOn w:val="Normal"/>
    <w:next w:val="Normal"/>
    <w:link w:val="Heading2Char"/>
    <w:uiPriority w:val="99"/>
    <w:qFormat/>
    <w:rsid w:val="005C6427"/>
    <w:pPr>
      <w:keepNext/>
      <w:spacing w:before="240" w:after="60"/>
      <w:outlineLvl w:val="1"/>
    </w:pPr>
    <w:rPr>
      <w:rFonts w:ascii="Calibri" w:eastAsia="MS Gothic" w:hAnsi="Calibri"/>
      <w:b/>
      <w:bCs/>
      <w:i/>
      <w:iCs/>
      <w:sz w:val="28"/>
      <w:szCs w:val="28"/>
      <w:lang w:eastAsia="en-GB"/>
    </w:rPr>
  </w:style>
  <w:style w:type="paragraph" w:styleId="Heading3">
    <w:name w:val="heading 3"/>
    <w:basedOn w:val="Normal"/>
    <w:next w:val="Normal"/>
    <w:link w:val="Heading3Char"/>
    <w:uiPriority w:val="99"/>
    <w:qFormat/>
    <w:rsid w:val="005C6427"/>
    <w:pPr>
      <w:keepNext/>
      <w:spacing w:before="240" w:after="60"/>
      <w:outlineLvl w:val="2"/>
    </w:pPr>
    <w:rPr>
      <w:rFonts w:ascii="Calibri" w:eastAsia="MS Gothic" w:hAnsi="Calibri"/>
      <w:b/>
      <w:bCs/>
      <w:sz w:val="26"/>
      <w:szCs w:val="26"/>
      <w:lang w:eastAsia="en-GB"/>
    </w:rPr>
  </w:style>
  <w:style w:type="paragraph" w:styleId="Heading4">
    <w:name w:val="heading 4"/>
    <w:basedOn w:val="Normal"/>
    <w:next w:val="Normal"/>
    <w:link w:val="Heading4Char"/>
    <w:uiPriority w:val="99"/>
    <w:qFormat/>
    <w:rsid w:val="005C6427"/>
    <w:pPr>
      <w:keepNext/>
      <w:spacing w:before="240" w:after="60"/>
      <w:outlineLvl w:val="3"/>
    </w:pPr>
    <w:rPr>
      <w:rFonts w:ascii="Calibri" w:eastAsia="SimSun" w:hAnsi="Calibri"/>
      <w:b/>
      <w:bCs/>
      <w:sz w:val="28"/>
      <w:szCs w:val="28"/>
    </w:rPr>
  </w:style>
  <w:style w:type="paragraph" w:styleId="Heading6">
    <w:name w:val="heading 6"/>
    <w:basedOn w:val="Normal"/>
    <w:next w:val="Normal"/>
    <w:link w:val="Heading6Char"/>
    <w:uiPriority w:val="99"/>
    <w:qFormat/>
    <w:rsid w:val="005C6427"/>
    <w:pPr>
      <w:keepNext/>
      <w:keepLines/>
      <w:spacing w:before="200"/>
      <w:outlineLvl w:val="5"/>
    </w:pPr>
    <w:rPr>
      <w:rFonts w:ascii="Calibri" w:eastAsia="SimSun" w:hAnsi="Calibri"/>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C6427"/>
    <w:rPr>
      <w:rFonts w:ascii="Cambria" w:eastAsia="SimSun" w:hAnsi="Cambria" w:cs="Times New Roman"/>
      <w:b/>
      <w:bCs/>
      <w:kern w:val="32"/>
      <w:sz w:val="32"/>
      <w:szCs w:val="32"/>
      <w:lang w:val="en-US"/>
    </w:rPr>
  </w:style>
  <w:style w:type="character" w:customStyle="1" w:styleId="Heading2Char">
    <w:name w:val="Heading 2 Char"/>
    <w:basedOn w:val="DefaultParagraphFont"/>
    <w:link w:val="Heading2"/>
    <w:uiPriority w:val="99"/>
    <w:rsid w:val="005C6427"/>
    <w:rPr>
      <w:rFonts w:ascii="Calibri" w:eastAsia="MS Gothic" w:hAnsi="Calibri" w:cs="Times New Roman"/>
      <w:b/>
      <w:bCs/>
      <w:i/>
      <w:iCs/>
      <w:sz w:val="28"/>
      <w:szCs w:val="28"/>
      <w:lang w:val="en-US" w:eastAsia="en-GB"/>
    </w:rPr>
  </w:style>
  <w:style w:type="character" w:customStyle="1" w:styleId="Heading3Char">
    <w:name w:val="Heading 3 Char"/>
    <w:basedOn w:val="DefaultParagraphFont"/>
    <w:link w:val="Heading3"/>
    <w:uiPriority w:val="99"/>
    <w:rsid w:val="005C6427"/>
    <w:rPr>
      <w:rFonts w:ascii="Calibri" w:eastAsia="MS Gothic" w:hAnsi="Calibri" w:cs="Times New Roman"/>
      <w:b/>
      <w:bCs/>
      <w:sz w:val="26"/>
      <w:szCs w:val="26"/>
      <w:lang w:val="en-US" w:eastAsia="en-GB"/>
    </w:rPr>
  </w:style>
  <w:style w:type="character" w:customStyle="1" w:styleId="Heading4Char">
    <w:name w:val="Heading 4 Char"/>
    <w:basedOn w:val="DefaultParagraphFont"/>
    <w:link w:val="Heading4"/>
    <w:uiPriority w:val="99"/>
    <w:rsid w:val="005C6427"/>
    <w:rPr>
      <w:rFonts w:ascii="Calibri" w:eastAsia="SimSun" w:hAnsi="Calibri" w:cs="Times New Roman"/>
      <w:b/>
      <w:bCs/>
      <w:sz w:val="28"/>
      <w:szCs w:val="28"/>
      <w:lang w:val="en-US"/>
    </w:rPr>
  </w:style>
  <w:style w:type="character" w:customStyle="1" w:styleId="Heading6Char">
    <w:name w:val="Heading 6 Char"/>
    <w:basedOn w:val="DefaultParagraphFont"/>
    <w:link w:val="Heading6"/>
    <w:uiPriority w:val="99"/>
    <w:rsid w:val="005C6427"/>
    <w:rPr>
      <w:rFonts w:ascii="Calibri" w:eastAsia="SimSun" w:hAnsi="Calibri" w:cs="Times New Roman"/>
      <w:i/>
      <w:iCs/>
      <w:color w:val="243F60"/>
      <w:sz w:val="24"/>
      <w:szCs w:val="24"/>
      <w:lang w:val="en-US"/>
    </w:rPr>
  </w:style>
  <w:style w:type="paragraph" w:styleId="PlainText">
    <w:name w:val="Plain Text"/>
    <w:basedOn w:val="Normal"/>
    <w:link w:val="PlainTextChar"/>
    <w:uiPriority w:val="99"/>
    <w:rsid w:val="005C6427"/>
    <w:rPr>
      <w:rFonts w:ascii="Courier" w:hAnsi="Courier"/>
      <w:sz w:val="21"/>
      <w:szCs w:val="21"/>
      <w:lang w:val="en-GB" w:eastAsia="en-GB"/>
    </w:rPr>
  </w:style>
  <w:style w:type="character" w:customStyle="1" w:styleId="PlainTextChar">
    <w:name w:val="Plain Text Char"/>
    <w:basedOn w:val="DefaultParagraphFont"/>
    <w:link w:val="PlainText"/>
    <w:uiPriority w:val="99"/>
    <w:rsid w:val="005C6427"/>
    <w:rPr>
      <w:rFonts w:ascii="Courier" w:eastAsia="MS Mincho" w:hAnsi="Courier" w:cs="Times New Roman"/>
      <w:sz w:val="21"/>
      <w:szCs w:val="21"/>
      <w:lang w:eastAsia="en-GB"/>
    </w:rPr>
  </w:style>
  <w:style w:type="paragraph" w:styleId="BalloonText">
    <w:name w:val="Balloon Text"/>
    <w:basedOn w:val="Normal"/>
    <w:link w:val="BalloonTextChar"/>
    <w:uiPriority w:val="99"/>
    <w:semiHidden/>
    <w:rsid w:val="005C6427"/>
    <w:rPr>
      <w:rFonts w:ascii="Tahoma" w:hAnsi="Tahoma"/>
      <w:sz w:val="16"/>
      <w:szCs w:val="16"/>
    </w:rPr>
  </w:style>
  <w:style w:type="character" w:customStyle="1" w:styleId="BalloonTextChar">
    <w:name w:val="Balloon Text Char"/>
    <w:basedOn w:val="DefaultParagraphFont"/>
    <w:link w:val="BalloonText"/>
    <w:uiPriority w:val="99"/>
    <w:semiHidden/>
    <w:rsid w:val="005C6427"/>
    <w:rPr>
      <w:rFonts w:ascii="Tahoma" w:eastAsia="MS Mincho" w:hAnsi="Tahoma" w:cs="Times New Roman"/>
      <w:sz w:val="16"/>
      <w:szCs w:val="16"/>
      <w:lang w:val="en-US"/>
    </w:rPr>
  </w:style>
  <w:style w:type="paragraph" w:styleId="Header">
    <w:name w:val="header"/>
    <w:basedOn w:val="Normal"/>
    <w:link w:val="HeaderChar"/>
    <w:uiPriority w:val="99"/>
    <w:rsid w:val="005C6427"/>
    <w:pPr>
      <w:tabs>
        <w:tab w:val="center" w:pos="4320"/>
        <w:tab w:val="right" w:pos="8640"/>
      </w:tabs>
    </w:pPr>
    <w:rPr>
      <w:lang w:eastAsia="en-GB"/>
    </w:rPr>
  </w:style>
  <w:style w:type="character" w:customStyle="1" w:styleId="HeaderChar">
    <w:name w:val="Header Char"/>
    <w:basedOn w:val="DefaultParagraphFont"/>
    <w:link w:val="Header"/>
    <w:uiPriority w:val="99"/>
    <w:rsid w:val="005C6427"/>
    <w:rPr>
      <w:rFonts w:ascii="Cambria" w:eastAsia="MS Mincho" w:hAnsi="Cambria" w:cs="Times New Roman"/>
      <w:sz w:val="24"/>
      <w:szCs w:val="24"/>
      <w:lang w:val="en-US" w:eastAsia="en-GB"/>
    </w:rPr>
  </w:style>
  <w:style w:type="paragraph" w:styleId="Footer">
    <w:name w:val="footer"/>
    <w:basedOn w:val="Normal"/>
    <w:link w:val="FooterChar"/>
    <w:uiPriority w:val="99"/>
    <w:rsid w:val="005C6427"/>
    <w:pPr>
      <w:tabs>
        <w:tab w:val="center" w:pos="4320"/>
        <w:tab w:val="right" w:pos="8640"/>
      </w:tabs>
    </w:pPr>
    <w:rPr>
      <w:lang w:eastAsia="en-GB"/>
    </w:rPr>
  </w:style>
  <w:style w:type="character" w:customStyle="1" w:styleId="FooterChar">
    <w:name w:val="Footer Char"/>
    <w:basedOn w:val="DefaultParagraphFont"/>
    <w:link w:val="Footer"/>
    <w:uiPriority w:val="99"/>
    <w:rsid w:val="005C6427"/>
    <w:rPr>
      <w:rFonts w:ascii="Cambria" w:eastAsia="MS Mincho" w:hAnsi="Cambria" w:cs="Times New Roman"/>
      <w:sz w:val="24"/>
      <w:szCs w:val="24"/>
      <w:lang w:val="en-US" w:eastAsia="en-GB"/>
    </w:rPr>
  </w:style>
  <w:style w:type="paragraph" w:styleId="FootnoteText">
    <w:name w:val="footnote text"/>
    <w:basedOn w:val="Normal"/>
    <w:link w:val="FootnoteTextChar"/>
    <w:uiPriority w:val="99"/>
    <w:rsid w:val="005C6427"/>
    <w:rPr>
      <w:sz w:val="20"/>
      <w:szCs w:val="20"/>
      <w:lang w:val="en-GB"/>
    </w:rPr>
  </w:style>
  <w:style w:type="character" w:customStyle="1" w:styleId="FootnoteTextChar">
    <w:name w:val="Footnote Text Char"/>
    <w:basedOn w:val="DefaultParagraphFont"/>
    <w:link w:val="FootnoteText"/>
    <w:uiPriority w:val="99"/>
    <w:rsid w:val="005C6427"/>
    <w:rPr>
      <w:rFonts w:ascii="Cambria" w:eastAsia="MS Mincho" w:hAnsi="Cambria" w:cs="Times New Roman"/>
      <w:sz w:val="20"/>
      <w:szCs w:val="20"/>
    </w:rPr>
  </w:style>
  <w:style w:type="character" w:styleId="FootnoteReference">
    <w:name w:val="footnote reference"/>
    <w:basedOn w:val="DefaultParagraphFont"/>
    <w:uiPriority w:val="99"/>
    <w:rsid w:val="005C6427"/>
    <w:rPr>
      <w:rFonts w:cs="Times New Roman"/>
      <w:vertAlign w:val="superscript"/>
    </w:rPr>
  </w:style>
  <w:style w:type="paragraph" w:styleId="BodyText3">
    <w:name w:val="Body Text 3"/>
    <w:basedOn w:val="Normal"/>
    <w:link w:val="BodyText3Char"/>
    <w:uiPriority w:val="99"/>
    <w:rsid w:val="005C6427"/>
    <w:pPr>
      <w:jc w:val="both"/>
    </w:pPr>
    <w:rPr>
      <w:rFonts w:ascii="Helvetica" w:hAnsi="Helvetica"/>
      <w:sz w:val="20"/>
      <w:szCs w:val="20"/>
      <w:lang w:val="en-GB"/>
    </w:rPr>
  </w:style>
  <w:style w:type="character" w:customStyle="1" w:styleId="BodyText3Char">
    <w:name w:val="Body Text 3 Char"/>
    <w:basedOn w:val="DefaultParagraphFont"/>
    <w:link w:val="BodyText3"/>
    <w:uiPriority w:val="99"/>
    <w:rsid w:val="005C6427"/>
    <w:rPr>
      <w:rFonts w:ascii="Helvetica" w:eastAsia="MS Mincho" w:hAnsi="Helvetica" w:cs="Times New Roman"/>
      <w:sz w:val="20"/>
      <w:szCs w:val="20"/>
    </w:rPr>
  </w:style>
  <w:style w:type="paragraph" w:styleId="TOCHeading">
    <w:name w:val="TOC Heading"/>
    <w:basedOn w:val="Heading1"/>
    <w:next w:val="Normal"/>
    <w:uiPriority w:val="99"/>
    <w:qFormat/>
    <w:rsid w:val="005C6427"/>
    <w:pPr>
      <w:keepLines/>
      <w:spacing w:before="480" w:after="0" w:line="276" w:lineRule="auto"/>
      <w:outlineLvl w:val="9"/>
    </w:pPr>
    <w:rPr>
      <w:color w:val="365F91"/>
      <w:kern w:val="0"/>
      <w:sz w:val="28"/>
      <w:szCs w:val="28"/>
      <w:lang w:eastAsia="ja-JP"/>
    </w:rPr>
  </w:style>
  <w:style w:type="paragraph" w:styleId="TOC2">
    <w:name w:val="toc 2"/>
    <w:basedOn w:val="Normal"/>
    <w:next w:val="Normal"/>
    <w:autoRedefine/>
    <w:uiPriority w:val="99"/>
    <w:rsid w:val="005C6427"/>
    <w:pPr>
      <w:ind w:left="240"/>
    </w:pPr>
  </w:style>
  <w:style w:type="paragraph" w:styleId="TOC3">
    <w:name w:val="toc 3"/>
    <w:basedOn w:val="Normal"/>
    <w:next w:val="Normal"/>
    <w:autoRedefine/>
    <w:uiPriority w:val="99"/>
    <w:rsid w:val="005C6427"/>
    <w:pPr>
      <w:ind w:left="480"/>
    </w:pPr>
  </w:style>
  <w:style w:type="character" w:styleId="Hyperlink">
    <w:name w:val="Hyperlink"/>
    <w:basedOn w:val="DefaultParagraphFont"/>
    <w:uiPriority w:val="99"/>
    <w:rsid w:val="005C6427"/>
    <w:rPr>
      <w:rFonts w:cs="Times New Roman"/>
      <w:color w:val="0000FF"/>
      <w:u w:val="single"/>
    </w:rPr>
  </w:style>
  <w:style w:type="paragraph" w:customStyle="1" w:styleId="ColorfulList-Accent11">
    <w:name w:val="Colorful List - Accent 11"/>
    <w:basedOn w:val="Normal"/>
    <w:uiPriority w:val="99"/>
    <w:rsid w:val="005C6427"/>
    <w:pPr>
      <w:ind w:left="720"/>
      <w:contextualSpacing/>
    </w:pPr>
    <w:rPr>
      <w:lang w:val="en-GB"/>
    </w:rPr>
  </w:style>
  <w:style w:type="paragraph" w:styleId="TOC1">
    <w:name w:val="toc 1"/>
    <w:basedOn w:val="Normal"/>
    <w:next w:val="Normal"/>
    <w:autoRedefine/>
    <w:uiPriority w:val="99"/>
    <w:rsid w:val="005C6427"/>
    <w:pPr>
      <w:spacing w:after="100" w:line="276" w:lineRule="auto"/>
    </w:pPr>
    <w:rPr>
      <w:rFonts w:ascii="Calibri" w:hAnsi="Calibri" w:cs="Arial"/>
      <w:sz w:val="22"/>
      <w:szCs w:val="22"/>
      <w:lang w:eastAsia="ja-JP"/>
    </w:rPr>
  </w:style>
  <w:style w:type="paragraph" w:styleId="TOC4">
    <w:name w:val="toc 4"/>
    <w:basedOn w:val="Normal"/>
    <w:next w:val="Normal"/>
    <w:autoRedefine/>
    <w:uiPriority w:val="99"/>
    <w:rsid w:val="005C6427"/>
    <w:pPr>
      <w:ind w:left="720"/>
    </w:pPr>
  </w:style>
  <w:style w:type="character" w:customStyle="1" w:styleId="CommentTextChar">
    <w:name w:val="Comment Text Char"/>
    <w:basedOn w:val="DefaultParagraphFont"/>
    <w:link w:val="CommentText"/>
    <w:uiPriority w:val="99"/>
    <w:semiHidden/>
    <w:rsid w:val="005C6427"/>
    <w:rPr>
      <w:rFonts w:ascii="Cambria" w:eastAsia="MS Mincho" w:hAnsi="Cambria" w:cs="Times New Roman"/>
      <w:sz w:val="20"/>
      <w:szCs w:val="20"/>
      <w:lang w:val="en-US"/>
    </w:rPr>
  </w:style>
  <w:style w:type="paragraph" w:styleId="CommentText">
    <w:name w:val="annotation text"/>
    <w:basedOn w:val="Normal"/>
    <w:link w:val="CommentTextChar"/>
    <w:uiPriority w:val="99"/>
    <w:semiHidden/>
    <w:rsid w:val="005C6427"/>
    <w:rPr>
      <w:sz w:val="20"/>
      <w:szCs w:val="20"/>
    </w:rPr>
  </w:style>
  <w:style w:type="character" w:customStyle="1" w:styleId="CommentSubjectChar">
    <w:name w:val="Comment Subject Char"/>
    <w:basedOn w:val="CommentTextChar"/>
    <w:link w:val="CommentSubject"/>
    <w:uiPriority w:val="99"/>
    <w:semiHidden/>
    <w:rsid w:val="005C6427"/>
    <w:rPr>
      <w:rFonts w:ascii="Cambria" w:eastAsia="MS Mincho" w:hAnsi="Cambria" w:cs="Times New Roman"/>
      <w:b/>
      <w:bCs/>
      <w:sz w:val="20"/>
      <w:szCs w:val="20"/>
      <w:lang w:val="en-US"/>
    </w:rPr>
  </w:style>
  <w:style w:type="paragraph" w:styleId="CommentSubject">
    <w:name w:val="annotation subject"/>
    <w:basedOn w:val="CommentText"/>
    <w:next w:val="CommentText"/>
    <w:link w:val="CommentSubjectChar"/>
    <w:uiPriority w:val="99"/>
    <w:semiHidden/>
    <w:rsid w:val="005C6427"/>
    <w:rPr>
      <w:b/>
      <w:bCs/>
    </w:rPr>
  </w:style>
  <w:style w:type="paragraph" w:styleId="ListParagraph">
    <w:name w:val="List Paragraph"/>
    <w:basedOn w:val="Normal"/>
    <w:uiPriority w:val="99"/>
    <w:qFormat/>
    <w:rsid w:val="005C6427"/>
    <w:pPr>
      <w:ind w:left="720"/>
      <w:contextualSpacing/>
    </w:pPr>
  </w:style>
  <w:style w:type="paragraph" w:styleId="BodyText">
    <w:name w:val="Body Text"/>
    <w:basedOn w:val="Normal"/>
    <w:link w:val="BodyTextChar"/>
    <w:uiPriority w:val="99"/>
    <w:rsid w:val="005C6427"/>
    <w:pPr>
      <w:spacing w:after="120"/>
    </w:pPr>
  </w:style>
  <w:style w:type="character" w:customStyle="1" w:styleId="BodyTextChar">
    <w:name w:val="Body Text Char"/>
    <w:basedOn w:val="DefaultParagraphFont"/>
    <w:link w:val="BodyText"/>
    <w:uiPriority w:val="99"/>
    <w:rsid w:val="005C6427"/>
    <w:rPr>
      <w:rFonts w:ascii="Cambria" w:eastAsia="MS Mincho" w:hAnsi="Cambria" w:cs="Times New Roman"/>
      <w:sz w:val="24"/>
      <w:szCs w:val="24"/>
      <w:lang w:val="en-US"/>
    </w:rPr>
  </w:style>
  <w:style w:type="paragraph" w:customStyle="1" w:styleId="Default">
    <w:name w:val="Default"/>
    <w:uiPriority w:val="99"/>
    <w:rsid w:val="005C6427"/>
    <w:pPr>
      <w:autoSpaceDE w:val="0"/>
      <w:autoSpaceDN w:val="0"/>
      <w:adjustRightInd w:val="0"/>
      <w:spacing w:after="0" w:line="240" w:lineRule="auto"/>
    </w:pPr>
    <w:rPr>
      <w:rFonts w:ascii="Verdana" w:eastAsia="MS Mincho" w:hAnsi="Verdana" w:cs="Verdana"/>
      <w:color w:val="000000"/>
      <w:sz w:val="24"/>
      <w:szCs w:val="24"/>
    </w:rPr>
  </w:style>
  <w:style w:type="character" w:customStyle="1" w:styleId="itxtrst">
    <w:name w:val="itxtrst"/>
    <w:basedOn w:val="DefaultParagraphFont"/>
    <w:uiPriority w:val="99"/>
    <w:rsid w:val="005C6427"/>
    <w:rPr>
      <w:rFonts w:cs="Times New Roman"/>
    </w:rPr>
  </w:style>
  <w:style w:type="character" w:customStyle="1" w:styleId="apple-converted-space">
    <w:name w:val="apple-converted-space"/>
    <w:basedOn w:val="DefaultParagraphFont"/>
    <w:rsid w:val="005C6427"/>
    <w:rPr>
      <w:rFonts w:cs="Times New Roman"/>
    </w:rPr>
  </w:style>
  <w:style w:type="character" w:styleId="Emphasis">
    <w:name w:val="Emphasis"/>
    <w:basedOn w:val="DefaultParagraphFont"/>
    <w:uiPriority w:val="99"/>
    <w:qFormat/>
    <w:rsid w:val="005C6427"/>
    <w:rPr>
      <w:rFonts w:cs="Times New Roman"/>
      <w:i/>
      <w:iCs/>
    </w:rPr>
  </w:style>
  <w:style w:type="character" w:customStyle="1" w:styleId="personname">
    <w:name w:val="person_name"/>
    <w:basedOn w:val="DefaultParagraphFont"/>
    <w:uiPriority w:val="99"/>
    <w:rsid w:val="005C6427"/>
    <w:rPr>
      <w:rFonts w:cs="Times New Roman"/>
    </w:rPr>
  </w:style>
  <w:style w:type="character" w:customStyle="1" w:styleId="EndnoteTextChar">
    <w:name w:val="Endnote Text Char"/>
    <w:basedOn w:val="DefaultParagraphFont"/>
    <w:link w:val="EndnoteText"/>
    <w:uiPriority w:val="99"/>
    <w:semiHidden/>
    <w:rsid w:val="005C6427"/>
    <w:rPr>
      <w:rFonts w:ascii="Cambria" w:eastAsia="MS Mincho" w:hAnsi="Cambria" w:cs="Times New Roman"/>
      <w:sz w:val="20"/>
      <w:szCs w:val="20"/>
      <w:lang w:val="en-US"/>
    </w:rPr>
  </w:style>
  <w:style w:type="paragraph" w:styleId="EndnoteText">
    <w:name w:val="endnote text"/>
    <w:basedOn w:val="Normal"/>
    <w:link w:val="EndnoteTextChar"/>
    <w:uiPriority w:val="99"/>
    <w:semiHidden/>
    <w:rsid w:val="005C6427"/>
    <w:rPr>
      <w:sz w:val="20"/>
      <w:szCs w:val="20"/>
    </w:rPr>
  </w:style>
  <w:style w:type="paragraph" w:customStyle="1" w:styleId="TableofContentsHeading">
    <w:name w:val="Table of Contents Heading"/>
    <w:basedOn w:val="Normal"/>
    <w:next w:val="BodyText"/>
    <w:uiPriority w:val="99"/>
    <w:rsid w:val="005C6427"/>
    <w:pPr>
      <w:keepNext/>
      <w:tabs>
        <w:tab w:val="left" w:pos="850"/>
        <w:tab w:val="left" w:pos="1191"/>
        <w:tab w:val="left" w:pos="1531"/>
      </w:tabs>
      <w:spacing w:before="1200" w:after="720"/>
      <w:jc w:val="center"/>
    </w:pPr>
    <w:rPr>
      <w:rFonts w:ascii="Times New Roman" w:hAnsi="Times New Roman"/>
      <w:b/>
      <w:bCs/>
      <w:caps/>
      <w:sz w:val="22"/>
      <w:szCs w:val="22"/>
      <w:lang w:val="en-GB" w:eastAsia="zh-CN"/>
    </w:rPr>
  </w:style>
  <w:style w:type="character" w:customStyle="1" w:styleId="authors">
    <w:name w:val="authors"/>
    <w:basedOn w:val="DefaultParagraphFont"/>
    <w:uiPriority w:val="99"/>
    <w:rsid w:val="005C6427"/>
    <w:rPr>
      <w:rFonts w:cs="Times New Roman"/>
    </w:rPr>
  </w:style>
  <w:style w:type="character" w:customStyle="1" w:styleId="Title1">
    <w:name w:val="Title1"/>
    <w:basedOn w:val="DefaultParagraphFont"/>
    <w:uiPriority w:val="99"/>
    <w:rsid w:val="005C6427"/>
    <w:rPr>
      <w:rFonts w:cs="Times New Roman"/>
    </w:rPr>
  </w:style>
  <w:style w:type="character" w:customStyle="1" w:styleId="parenttitle">
    <w:name w:val="parenttitle"/>
    <w:basedOn w:val="DefaultParagraphFont"/>
    <w:uiPriority w:val="99"/>
    <w:rsid w:val="005C6427"/>
    <w:rPr>
      <w:rFonts w:cs="Times New Roman"/>
    </w:rPr>
  </w:style>
  <w:style w:type="character" w:styleId="Strong">
    <w:name w:val="Strong"/>
    <w:basedOn w:val="DefaultParagraphFont"/>
    <w:uiPriority w:val="99"/>
    <w:qFormat/>
    <w:rsid w:val="005C6427"/>
    <w:rPr>
      <w:rFonts w:cs="Times New Roman"/>
      <w:b/>
      <w:bCs/>
    </w:rPr>
  </w:style>
  <w:style w:type="paragraph" w:styleId="Index1">
    <w:name w:val="index 1"/>
    <w:basedOn w:val="Normal"/>
    <w:next w:val="Normal"/>
    <w:autoRedefine/>
    <w:uiPriority w:val="99"/>
    <w:semiHidden/>
    <w:rsid w:val="005C6427"/>
    <w:pPr>
      <w:ind w:left="240" w:hanging="240"/>
    </w:pPr>
  </w:style>
  <w:style w:type="character" w:customStyle="1" w:styleId="label">
    <w:name w:val="label"/>
    <w:basedOn w:val="DefaultParagraphFont"/>
    <w:uiPriority w:val="99"/>
    <w:rsid w:val="005C6427"/>
    <w:rPr>
      <w:rFonts w:cs="Times New Roman"/>
    </w:rPr>
  </w:style>
  <w:style w:type="paragraph" w:styleId="BodyTextIndent">
    <w:name w:val="Body Text Indent"/>
    <w:basedOn w:val="Normal"/>
    <w:link w:val="BodyTextIndentChar"/>
    <w:uiPriority w:val="99"/>
    <w:rsid w:val="005C6427"/>
    <w:pPr>
      <w:spacing w:after="120"/>
      <w:ind w:left="283"/>
    </w:pPr>
    <w:rPr>
      <w:rFonts w:ascii="Times New Roman" w:eastAsia="SimSun" w:hAnsi="Times New Roman"/>
      <w:sz w:val="28"/>
      <w:lang w:val="en-GB"/>
    </w:rPr>
  </w:style>
  <w:style w:type="character" w:customStyle="1" w:styleId="BodyTextIndentChar">
    <w:name w:val="Body Text Indent Char"/>
    <w:basedOn w:val="DefaultParagraphFont"/>
    <w:link w:val="BodyTextIndent"/>
    <w:uiPriority w:val="99"/>
    <w:rsid w:val="005C6427"/>
    <w:rPr>
      <w:rFonts w:ascii="Times New Roman" w:eastAsia="SimSun" w:hAnsi="Times New Roman" w:cs="Times New Roman"/>
      <w:sz w:val="28"/>
      <w:szCs w:val="24"/>
    </w:rPr>
  </w:style>
  <w:style w:type="character" w:styleId="CommentReference">
    <w:name w:val="annotation reference"/>
    <w:basedOn w:val="DefaultParagraphFont"/>
    <w:uiPriority w:val="99"/>
    <w:semiHidden/>
    <w:rsid w:val="00C874A2"/>
    <w:rPr>
      <w:rFonts w:cs="Times New Roman"/>
      <w:sz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5C6427"/>
    <w:pPr>
      <w:spacing w:after="0" w:line="240" w:lineRule="auto"/>
    </w:pPr>
    <w:rPr>
      <w:rFonts w:ascii="Cambria" w:eastAsia="MS Mincho" w:hAnsi="Cambria" w:cs="Times New Roman"/>
      <w:sz w:val="24"/>
      <w:szCs w:val="24"/>
      <w:lang w:val="en-US"/>
    </w:rPr>
  </w:style>
  <w:style w:type="paragraph" w:styleId="Heading1">
    <w:name w:val="heading 1"/>
    <w:basedOn w:val="Normal"/>
    <w:next w:val="Normal"/>
    <w:link w:val="Heading1Char"/>
    <w:uiPriority w:val="99"/>
    <w:qFormat/>
    <w:rsid w:val="005C6427"/>
    <w:pPr>
      <w:keepNext/>
      <w:spacing w:before="240" w:after="60"/>
      <w:outlineLvl w:val="0"/>
    </w:pPr>
    <w:rPr>
      <w:rFonts w:eastAsia="SimSun"/>
      <w:b/>
      <w:bCs/>
      <w:kern w:val="32"/>
      <w:sz w:val="32"/>
      <w:szCs w:val="32"/>
    </w:rPr>
  </w:style>
  <w:style w:type="paragraph" w:styleId="Heading2">
    <w:name w:val="heading 2"/>
    <w:basedOn w:val="Normal"/>
    <w:next w:val="Normal"/>
    <w:link w:val="Heading2Char"/>
    <w:uiPriority w:val="99"/>
    <w:qFormat/>
    <w:rsid w:val="005C6427"/>
    <w:pPr>
      <w:keepNext/>
      <w:spacing w:before="240" w:after="60"/>
      <w:outlineLvl w:val="1"/>
    </w:pPr>
    <w:rPr>
      <w:rFonts w:ascii="Calibri" w:eastAsia="MS Gothic" w:hAnsi="Calibri"/>
      <w:b/>
      <w:bCs/>
      <w:i/>
      <w:iCs/>
      <w:sz w:val="28"/>
      <w:szCs w:val="28"/>
      <w:lang w:eastAsia="en-GB"/>
    </w:rPr>
  </w:style>
  <w:style w:type="paragraph" w:styleId="Heading3">
    <w:name w:val="heading 3"/>
    <w:basedOn w:val="Normal"/>
    <w:next w:val="Normal"/>
    <w:link w:val="Heading3Char"/>
    <w:uiPriority w:val="99"/>
    <w:qFormat/>
    <w:rsid w:val="005C6427"/>
    <w:pPr>
      <w:keepNext/>
      <w:spacing w:before="240" w:after="60"/>
      <w:outlineLvl w:val="2"/>
    </w:pPr>
    <w:rPr>
      <w:rFonts w:ascii="Calibri" w:eastAsia="MS Gothic" w:hAnsi="Calibri"/>
      <w:b/>
      <w:bCs/>
      <w:sz w:val="26"/>
      <w:szCs w:val="26"/>
      <w:lang w:eastAsia="en-GB"/>
    </w:rPr>
  </w:style>
  <w:style w:type="paragraph" w:styleId="Heading4">
    <w:name w:val="heading 4"/>
    <w:basedOn w:val="Normal"/>
    <w:next w:val="Normal"/>
    <w:link w:val="Heading4Char"/>
    <w:uiPriority w:val="99"/>
    <w:qFormat/>
    <w:rsid w:val="005C6427"/>
    <w:pPr>
      <w:keepNext/>
      <w:spacing w:before="240" w:after="60"/>
      <w:outlineLvl w:val="3"/>
    </w:pPr>
    <w:rPr>
      <w:rFonts w:ascii="Calibri" w:eastAsia="SimSun" w:hAnsi="Calibri"/>
      <w:b/>
      <w:bCs/>
      <w:sz w:val="28"/>
      <w:szCs w:val="28"/>
    </w:rPr>
  </w:style>
  <w:style w:type="paragraph" w:styleId="Heading6">
    <w:name w:val="heading 6"/>
    <w:basedOn w:val="Normal"/>
    <w:next w:val="Normal"/>
    <w:link w:val="Heading6Char"/>
    <w:uiPriority w:val="99"/>
    <w:qFormat/>
    <w:rsid w:val="005C6427"/>
    <w:pPr>
      <w:keepNext/>
      <w:keepLines/>
      <w:spacing w:before="200"/>
      <w:outlineLvl w:val="5"/>
    </w:pPr>
    <w:rPr>
      <w:rFonts w:ascii="Calibri" w:eastAsia="SimSun" w:hAnsi="Calibri"/>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C6427"/>
    <w:rPr>
      <w:rFonts w:ascii="Cambria" w:eastAsia="SimSun" w:hAnsi="Cambria" w:cs="Times New Roman"/>
      <w:b/>
      <w:bCs/>
      <w:kern w:val="32"/>
      <w:sz w:val="32"/>
      <w:szCs w:val="32"/>
      <w:lang w:val="en-US"/>
    </w:rPr>
  </w:style>
  <w:style w:type="character" w:customStyle="1" w:styleId="Heading2Char">
    <w:name w:val="Heading 2 Char"/>
    <w:basedOn w:val="DefaultParagraphFont"/>
    <w:link w:val="Heading2"/>
    <w:uiPriority w:val="99"/>
    <w:rsid w:val="005C6427"/>
    <w:rPr>
      <w:rFonts w:ascii="Calibri" w:eastAsia="MS Gothic" w:hAnsi="Calibri" w:cs="Times New Roman"/>
      <w:b/>
      <w:bCs/>
      <w:i/>
      <w:iCs/>
      <w:sz w:val="28"/>
      <w:szCs w:val="28"/>
      <w:lang w:val="en-US" w:eastAsia="en-GB"/>
    </w:rPr>
  </w:style>
  <w:style w:type="character" w:customStyle="1" w:styleId="Heading3Char">
    <w:name w:val="Heading 3 Char"/>
    <w:basedOn w:val="DefaultParagraphFont"/>
    <w:link w:val="Heading3"/>
    <w:uiPriority w:val="99"/>
    <w:rsid w:val="005C6427"/>
    <w:rPr>
      <w:rFonts w:ascii="Calibri" w:eastAsia="MS Gothic" w:hAnsi="Calibri" w:cs="Times New Roman"/>
      <w:b/>
      <w:bCs/>
      <w:sz w:val="26"/>
      <w:szCs w:val="26"/>
      <w:lang w:val="en-US" w:eastAsia="en-GB"/>
    </w:rPr>
  </w:style>
  <w:style w:type="character" w:customStyle="1" w:styleId="Heading4Char">
    <w:name w:val="Heading 4 Char"/>
    <w:basedOn w:val="DefaultParagraphFont"/>
    <w:link w:val="Heading4"/>
    <w:uiPriority w:val="99"/>
    <w:rsid w:val="005C6427"/>
    <w:rPr>
      <w:rFonts w:ascii="Calibri" w:eastAsia="SimSun" w:hAnsi="Calibri" w:cs="Times New Roman"/>
      <w:b/>
      <w:bCs/>
      <w:sz w:val="28"/>
      <w:szCs w:val="28"/>
      <w:lang w:val="en-US"/>
    </w:rPr>
  </w:style>
  <w:style w:type="character" w:customStyle="1" w:styleId="Heading6Char">
    <w:name w:val="Heading 6 Char"/>
    <w:basedOn w:val="DefaultParagraphFont"/>
    <w:link w:val="Heading6"/>
    <w:uiPriority w:val="99"/>
    <w:rsid w:val="005C6427"/>
    <w:rPr>
      <w:rFonts w:ascii="Calibri" w:eastAsia="SimSun" w:hAnsi="Calibri" w:cs="Times New Roman"/>
      <w:i/>
      <w:iCs/>
      <w:color w:val="243F60"/>
      <w:sz w:val="24"/>
      <w:szCs w:val="24"/>
      <w:lang w:val="en-US"/>
    </w:rPr>
  </w:style>
  <w:style w:type="paragraph" w:styleId="PlainText">
    <w:name w:val="Plain Text"/>
    <w:basedOn w:val="Normal"/>
    <w:link w:val="PlainTextChar"/>
    <w:uiPriority w:val="99"/>
    <w:rsid w:val="005C6427"/>
    <w:rPr>
      <w:rFonts w:ascii="Courier" w:hAnsi="Courier"/>
      <w:sz w:val="21"/>
      <w:szCs w:val="21"/>
      <w:lang w:val="en-GB" w:eastAsia="en-GB"/>
    </w:rPr>
  </w:style>
  <w:style w:type="character" w:customStyle="1" w:styleId="PlainTextChar">
    <w:name w:val="Plain Text Char"/>
    <w:basedOn w:val="DefaultParagraphFont"/>
    <w:link w:val="PlainText"/>
    <w:uiPriority w:val="99"/>
    <w:rsid w:val="005C6427"/>
    <w:rPr>
      <w:rFonts w:ascii="Courier" w:eastAsia="MS Mincho" w:hAnsi="Courier" w:cs="Times New Roman"/>
      <w:sz w:val="21"/>
      <w:szCs w:val="21"/>
      <w:lang w:eastAsia="en-GB"/>
    </w:rPr>
  </w:style>
  <w:style w:type="paragraph" w:styleId="BalloonText">
    <w:name w:val="Balloon Text"/>
    <w:basedOn w:val="Normal"/>
    <w:link w:val="BalloonTextChar"/>
    <w:uiPriority w:val="99"/>
    <w:semiHidden/>
    <w:rsid w:val="005C6427"/>
    <w:rPr>
      <w:rFonts w:ascii="Tahoma" w:hAnsi="Tahoma"/>
      <w:sz w:val="16"/>
      <w:szCs w:val="16"/>
    </w:rPr>
  </w:style>
  <w:style w:type="character" w:customStyle="1" w:styleId="BalloonTextChar">
    <w:name w:val="Balloon Text Char"/>
    <w:basedOn w:val="DefaultParagraphFont"/>
    <w:link w:val="BalloonText"/>
    <w:uiPriority w:val="99"/>
    <w:semiHidden/>
    <w:rsid w:val="005C6427"/>
    <w:rPr>
      <w:rFonts w:ascii="Tahoma" w:eastAsia="MS Mincho" w:hAnsi="Tahoma" w:cs="Times New Roman"/>
      <w:sz w:val="16"/>
      <w:szCs w:val="16"/>
      <w:lang w:val="en-US"/>
    </w:rPr>
  </w:style>
  <w:style w:type="paragraph" w:styleId="Header">
    <w:name w:val="header"/>
    <w:basedOn w:val="Normal"/>
    <w:link w:val="HeaderChar"/>
    <w:uiPriority w:val="99"/>
    <w:rsid w:val="005C6427"/>
    <w:pPr>
      <w:tabs>
        <w:tab w:val="center" w:pos="4320"/>
        <w:tab w:val="right" w:pos="8640"/>
      </w:tabs>
    </w:pPr>
    <w:rPr>
      <w:lang w:eastAsia="en-GB"/>
    </w:rPr>
  </w:style>
  <w:style w:type="character" w:customStyle="1" w:styleId="HeaderChar">
    <w:name w:val="Header Char"/>
    <w:basedOn w:val="DefaultParagraphFont"/>
    <w:link w:val="Header"/>
    <w:uiPriority w:val="99"/>
    <w:rsid w:val="005C6427"/>
    <w:rPr>
      <w:rFonts w:ascii="Cambria" w:eastAsia="MS Mincho" w:hAnsi="Cambria" w:cs="Times New Roman"/>
      <w:sz w:val="24"/>
      <w:szCs w:val="24"/>
      <w:lang w:val="en-US" w:eastAsia="en-GB"/>
    </w:rPr>
  </w:style>
  <w:style w:type="paragraph" w:styleId="Footer">
    <w:name w:val="footer"/>
    <w:basedOn w:val="Normal"/>
    <w:link w:val="FooterChar"/>
    <w:uiPriority w:val="99"/>
    <w:rsid w:val="005C6427"/>
    <w:pPr>
      <w:tabs>
        <w:tab w:val="center" w:pos="4320"/>
        <w:tab w:val="right" w:pos="8640"/>
      </w:tabs>
    </w:pPr>
    <w:rPr>
      <w:lang w:eastAsia="en-GB"/>
    </w:rPr>
  </w:style>
  <w:style w:type="character" w:customStyle="1" w:styleId="FooterChar">
    <w:name w:val="Footer Char"/>
    <w:basedOn w:val="DefaultParagraphFont"/>
    <w:link w:val="Footer"/>
    <w:uiPriority w:val="99"/>
    <w:rsid w:val="005C6427"/>
    <w:rPr>
      <w:rFonts w:ascii="Cambria" w:eastAsia="MS Mincho" w:hAnsi="Cambria" w:cs="Times New Roman"/>
      <w:sz w:val="24"/>
      <w:szCs w:val="24"/>
      <w:lang w:val="en-US" w:eastAsia="en-GB"/>
    </w:rPr>
  </w:style>
  <w:style w:type="paragraph" w:styleId="FootnoteText">
    <w:name w:val="footnote text"/>
    <w:basedOn w:val="Normal"/>
    <w:link w:val="FootnoteTextChar"/>
    <w:uiPriority w:val="99"/>
    <w:rsid w:val="005C6427"/>
    <w:rPr>
      <w:sz w:val="20"/>
      <w:szCs w:val="20"/>
      <w:lang w:val="en-GB"/>
    </w:rPr>
  </w:style>
  <w:style w:type="character" w:customStyle="1" w:styleId="FootnoteTextChar">
    <w:name w:val="Footnote Text Char"/>
    <w:basedOn w:val="DefaultParagraphFont"/>
    <w:link w:val="FootnoteText"/>
    <w:uiPriority w:val="99"/>
    <w:rsid w:val="005C6427"/>
    <w:rPr>
      <w:rFonts w:ascii="Cambria" w:eastAsia="MS Mincho" w:hAnsi="Cambria" w:cs="Times New Roman"/>
      <w:sz w:val="20"/>
      <w:szCs w:val="20"/>
    </w:rPr>
  </w:style>
  <w:style w:type="character" w:styleId="FootnoteReference">
    <w:name w:val="footnote reference"/>
    <w:basedOn w:val="DefaultParagraphFont"/>
    <w:uiPriority w:val="99"/>
    <w:rsid w:val="005C6427"/>
    <w:rPr>
      <w:rFonts w:cs="Times New Roman"/>
      <w:vertAlign w:val="superscript"/>
    </w:rPr>
  </w:style>
  <w:style w:type="paragraph" w:styleId="BodyText3">
    <w:name w:val="Body Text 3"/>
    <w:basedOn w:val="Normal"/>
    <w:link w:val="BodyText3Char"/>
    <w:uiPriority w:val="99"/>
    <w:rsid w:val="005C6427"/>
    <w:pPr>
      <w:jc w:val="both"/>
    </w:pPr>
    <w:rPr>
      <w:rFonts w:ascii="Helvetica" w:hAnsi="Helvetica"/>
      <w:sz w:val="20"/>
      <w:szCs w:val="20"/>
      <w:lang w:val="en-GB"/>
    </w:rPr>
  </w:style>
  <w:style w:type="character" w:customStyle="1" w:styleId="BodyText3Char">
    <w:name w:val="Body Text 3 Char"/>
    <w:basedOn w:val="DefaultParagraphFont"/>
    <w:link w:val="BodyText3"/>
    <w:uiPriority w:val="99"/>
    <w:rsid w:val="005C6427"/>
    <w:rPr>
      <w:rFonts w:ascii="Helvetica" w:eastAsia="MS Mincho" w:hAnsi="Helvetica" w:cs="Times New Roman"/>
      <w:sz w:val="20"/>
      <w:szCs w:val="20"/>
    </w:rPr>
  </w:style>
  <w:style w:type="paragraph" w:styleId="TOCHeading">
    <w:name w:val="TOC Heading"/>
    <w:basedOn w:val="Heading1"/>
    <w:next w:val="Normal"/>
    <w:uiPriority w:val="99"/>
    <w:qFormat/>
    <w:rsid w:val="005C6427"/>
    <w:pPr>
      <w:keepLines/>
      <w:spacing w:before="480" w:after="0" w:line="276" w:lineRule="auto"/>
      <w:outlineLvl w:val="9"/>
    </w:pPr>
    <w:rPr>
      <w:color w:val="365F91"/>
      <w:kern w:val="0"/>
      <w:sz w:val="28"/>
      <w:szCs w:val="28"/>
      <w:lang w:eastAsia="ja-JP"/>
    </w:rPr>
  </w:style>
  <w:style w:type="paragraph" w:styleId="TOC2">
    <w:name w:val="toc 2"/>
    <w:basedOn w:val="Normal"/>
    <w:next w:val="Normal"/>
    <w:autoRedefine/>
    <w:uiPriority w:val="99"/>
    <w:rsid w:val="005C6427"/>
    <w:pPr>
      <w:ind w:left="240"/>
    </w:pPr>
  </w:style>
  <w:style w:type="paragraph" w:styleId="TOC3">
    <w:name w:val="toc 3"/>
    <w:basedOn w:val="Normal"/>
    <w:next w:val="Normal"/>
    <w:autoRedefine/>
    <w:uiPriority w:val="99"/>
    <w:rsid w:val="005C6427"/>
    <w:pPr>
      <w:ind w:left="480"/>
    </w:pPr>
  </w:style>
  <w:style w:type="character" w:styleId="Hyperlink">
    <w:name w:val="Hyperlink"/>
    <w:basedOn w:val="DefaultParagraphFont"/>
    <w:uiPriority w:val="99"/>
    <w:rsid w:val="005C6427"/>
    <w:rPr>
      <w:rFonts w:cs="Times New Roman"/>
      <w:color w:val="0000FF"/>
      <w:u w:val="single"/>
    </w:rPr>
  </w:style>
  <w:style w:type="paragraph" w:customStyle="1" w:styleId="ColorfulList-Accent11">
    <w:name w:val="Colorful List - Accent 11"/>
    <w:basedOn w:val="Normal"/>
    <w:uiPriority w:val="99"/>
    <w:rsid w:val="005C6427"/>
    <w:pPr>
      <w:ind w:left="720"/>
      <w:contextualSpacing/>
    </w:pPr>
    <w:rPr>
      <w:lang w:val="en-GB"/>
    </w:rPr>
  </w:style>
  <w:style w:type="paragraph" w:styleId="TOC1">
    <w:name w:val="toc 1"/>
    <w:basedOn w:val="Normal"/>
    <w:next w:val="Normal"/>
    <w:autoRedefine/>
    <w:uiPriority w:val="99"/>
    <w:rsid w:val="005C6427"/>
    <w:pPr>
      <w:spacing w:after="100" w:line="276" w:lineRule="auto"/>
    </w:pPr>
    <w:rPr>
      <w:rFonts w:ascii="Calibri" w:hAnsi="Calibri" w:cs="Arial"/>
      <w:sz w:val="22"/>
      <w:szCs w:val="22"/>
      <w:lang w:eastAsia="ja-JP"/>
    </w:rPr>
  </w:style>
  <w:style w:type="paragraph" w:styleId="TOC4">
    <w:name w:val="toc 4"/>
    <w:basedOn w:val="Normal"/>
    <w:next w:val="Normal"/>
    <w:autoRedefine/>
    <w:uiPriority w:val="99"/>
    <w:rsid w:val="005C6427"/>
    <w:pPr>
      <w:ind w:left="720"/>
    </w:pPr>
  </w:style>
  <w:style w:type="character" w:customStyle="1" w:styleId="CommentTextChar">
    <w:name w:val="Comment Text Char"/>
    <w:basedOn w:val="DefaultParagraphFont"/>
    <w:link w:val="CommentText"/>
    <w:uiPriority w:val="99"/>
    <w:semiHidden/>
    <w:rsid w:val="005C6427"/>
    <w:rPr>
      <w:rFonts w:ascii="Cambria" w:eastAsia="MS Mincho" w:hAnsi="Cambria" w:cs="Times New Roman"/>
      <w:sz w:val="20"/>
      <w:szCs w:val="20"/>
      <w:lang w:val="en-US"/>
    </w:rPr>
  </w:style>
  <w:style w:type="paragraph" w:styleId="CommentText">
    <w:name w:val="annotation text"/>
    <w:basedOn w:val="Normal"/>
    <w:link w:val="CommentTextChar"/>
    <w:uiPriority w:val="99"/>
    <w:semiHidden/>
    <w:rsid w:val="005C6427"/>
    <w:rPr>
      <w:sz w:val="20"/>
      <w:szCs w:val="20"/>
    </w:rPr>
  </w:style>
  <w:style w:type="character" w:customStyle="1" w:styleId="CommentSubjectChar">
    <w:name w:val="Comment Subject Char"/>
    <w:basedOn w:val="CommentTextChar"/>
    <w:link w:val="CommentSubject"/>
    <w:uiPriority w:val="99"/>
    <w:semiHidden/>
    <w:rsid w:val="005C6427"/>
    <w:rPr>
      <w:rFonts w:ascii="Cambria" w:eastAsia="MS Mincho" w:hAnsi="Cambria" w:cs="Times New Roman"/>
      <w:b/>
      <w:bCs/>
      <w:sz w:val="20"/>
      <w:szCs w:val="20"/>
      <w:lang w:val="en-US"/>
    </w:rPr>
  </w:style>
  <w:style w:type="paragraph" w:styleId="CommentSubject">
    <w:name w:val="annotation subject"/>
    <w:basedOn w:val="CommentText"/>
    <w:next w:val="CommentText"/>
    <w:link w:val="CommentSubjectChar"/>
    <w:uiPriority w:val="99"/>
    <w:semiHidden/>
    <w:rsid w:val="005C6427"/>
    <w:rPr>
      <w:b/>
      <w:bCs/>
    </w:rPr>
  </w:style>
  <w:style w:type="paragraph" w:styleId="ListParagraph">
    <w:name w:val="List Paragraph"/>
    <w:basedOn w:val="Normal"/>
    <w:uiPriority w:val="99"/>
    <w:qFormat/>
    <w:rsid w:val="005C6427"/>
    <w:pPr>
      <w:ind w:left="720"/>
      <w:contextualSpacing/>
    </w:pPr>
  </w:style>
  <w:style w:type="paragraph" w:styleId="BodyText">
    <w:name w:val="Body Text"/>
    <w:basedOn w:val="Normal"/>
    <w:link w:val="BodyTextChar"/>
    <w:uiPriority w:val="99"/>
    <w:rsid w:val="005C6427"/>
    <w:pPr>
      <w:spacing w:after="120"/>
    </w:pPr>
  </w:style>
  <w:style w:type="character" w:customStyle="1" w:styleId="BodyTextChar">
    <w:name w:val="Body Text Char"/>
    <w:basedOn w:val="DefaultParagraphFont"/>
    <w:link w:val="BodyText"/>
    <w:uiPriority w:val="99"/>
    <w:rsid w:val="005C6427"/>
    <w:rPr>
      <w:rFonts w:ascii="Cambria" w:eastAsia="MS Mincho" w:hAnsi="Cambria" w:cs="Times New Roman"/>
      <w:sz w:val="24"/>
      <w:szCs w:val="24"/>
      <w:lang w:val="en-US"/>
    </w:rPr>
  </w:style>
  <w:style w:type="paragraph" w:customStyle="1" w:styleId="Default">
    <w:name w:val="Default"/>
    <w:uiPriority w:val="99"/>
    <w:rsid w:val="005C6427"/>
    <w:pPr>
      <w:autoSpaceDE w:val="0"/>
      <w:autoSpaceDN w:val="0"/>
      <w:adjustRightInd w:val="0"/>
      <w:spacing w:after="0" w:line="240" w:lineRule="auto"/>
    </w:pPr>
    <w:rPr>
      <w:rFonts w:ascii="Verdana" w:eastAsia="MS Mincho" w:hAnsi="Verdana" w:cs="Verdana"/>
      <w:color w:val="000000"/>
      <w:sz w:val="24"/>
      <w:szCs w:val="24"/>
    </w:rPr>
  </w:style>
  <w:style w:type="character" w:customStyle="1" w:styleId="itxtrst">
    <w:name w:val="itxtrst"/>
    <w:basedOn w:val="DefaultParagraphFont"/>
    <w:uiPriority w:val="99"/>
    <w:rsid w:val="005C6427"/>
    <w:rPr>
      <w:rFonts w:cs="Times New Roman"/>
    </w:rPr>
  </w:style>
  <w:style w:type="character" w:customStyle="1" w:styleId="apple-converted-space">
    <w:name w:val="apple-converted-space"/>
    <w:basedOn w:val="DefaultParagraphFont"/>
    <w:rsid w:val="005C6427"/>
    <w:rPr>
      <w:rFonts w:cs="Times New Roman"/>
    </w:rPr>
  </w:style>
  <w:style w:type="character" w:styleId="Emphasis">
    <w:name w:val="Emphasis"/>
    <w:basedOn w:val="DefaultParagraphFont"/>
    <w:uiPriority w:val="99"/>
    <w:qFormat/>
    <w:rsid w:val="005C6427"/>
    <w:rPr>
      <w:rFonts w:cs="Times New Roman"/>
      <w:i/>
      <w:iCs/>
    </w:rPr>
  </w:style>
  <w:style w:type="character" w:customStyle="1" w:styleId="personname">
    <w:name w:val="person_name"/>
    <w:basedOn w:val="DefaultParagraphFont"/>
    <w:uiPriority w:val="99"/>
    <w:rsid w:val="005C6427"/>
    <w:rPr>
      <w:rFonts w:cs="Times New Roman"/>
    </w:rPr>
  </w:style>
  <w:style w:type="character" w:customStyle="1" w:styleId="EndnoteTextChar">
    <w:name w:val="Endnote Text Char"/>
    <w:basedOn w:val="DefaultParagraphFont"/>
    <w:link w:val="EndnoteText"/>
    <w:uiPriority w:val="99"/>
    <w:semiHidden/>
    <w:rsid w:val="005C6427"/>
    <w:rPr>
      <w:rFonts w:ascii="Cambria" w:eastAsia="MS Mincho" w:hAnsi="Cambria" w:cs="Times New Roman"/>
      <w:sz w:val="20"/>
      <w:szCs w:val="20"/>
      <w:lang w:val="en-US"/>
    </w:rPr>
  </w:style>
  <w:style w:type="paragraph" w:styleId="EndnoteText">
    <w:name w:val="endnote text"/>
    <w:basedOn w:val="Normal"/>
    <w:link w:val="EndnoteTextChar"/>
    <w:uiPriority w:val="99"/>
    <w:semiHidden/>
    <w:rsid w:val="005C6427"/>
    <w:rPr>
      <w:sz w:val="20"/>
      <w:szCs w:val="20"/>
    </w:rPr>
  </w:style>
  <w:style w:type="paragraph" w:customStyle="1" w:styleId="TableofContentsHeading">
    <w:name w:val="Table of Contents Heading"/>
    <w:basedOn w:val="Normal"/>
    <w:next w:val="BodyText"/>
    <w:uiPriority w:val="99"/>
    <w:rsid w:val="005C6427"/>
    <w:pPr>
      <w:keepNext/>
      <w:tabs>
        <w:tab w:val="left" w:pos="850"/>
        <w:tab w:val="left" w:pos="1191"/>
        <w:tab w:val="left" w:pos="1531"/>
      </w:tabs>
      <w:spacing w:before="1200" w:after="720"/>
      <w:jc w:val="center"/>
    </w:pPr>
    <w:rPr>
      <w:rFonts w:ascii="Times New Roman" w:hAnsi="Times New Roman"/>
      <w:b/>
      <w:bCs/>
      <w:caps/>
      <w:sz w:val="22"/>
      <w:szCs w:val="22"/>
      <w:lang w:val="en-GB" w:eastAsia="zh-CN"/>
    </w:rPr>
  </w:style>
  <w:style w:type="character" w:customStyle="1" w:styleId="authors">
    <w:name w:val="authors"/>
    <w:basedOn w:val="DefaultParagraphFont"/>
    <w:uiPriority w:val="99"/>
    <w:rsid w:val="005C6427"/>
    <w:rPr>
      <w:rFonts w:cs="Times New Roman"/>
    </w:rPr>
  </w:style>
  <w:style w:type="character" w:customStyle="1" w:styleId="Title1">
    <w:name w:val="Title1"/>
    <w:basedOn w:val="DefaultParagraphFont"/>
    <w:uiPriority w:val="99"/>
    <w:rsid w:val="005C6427"/>
    <w:rPr>
      <w:rFonts w:cs="Times New Roman"/>
    </w:rPr>
  </w:style>
  <w:style w:type="character" w:customStyle="1" w:styleId="parenttitle">
    <w:name w:val="parenttitle"/>
    <w:basedOn w:val="DefaultParagraphFont"/>
    <w:uiPriority w:val="99"/>
    <w:rsid w:val="005C6427"/>
    <w:rPr>
      <w:rFonts w:cs="Times New Roman"/>
    </w:rPr>
  </w:style>
  <w:style w:type="character" w:styleId="Strong">
    <w:name w:val="Strong"/>
    <w:basedOn w:val="DefaultParagraphFont"/>
    <w:uiPriority w:val="99"/>
    <w:qFormat/>
    <w:rsid w:val="005C6427"/>
    <w:rPr>
      <w:rFonts w:cs="Times New Roman"/>
      <w:b/>
      <w:bCs/>
    </w:rPr>
  </w:style>
  <w:style w:type="paragraph" w:styleId="Index1">
    <w:name w:val="index 1"/>
    <w:basedOn w:val="Normal"/>
    <w:next w:val="Normal"/>
    <w:autoRedefine/>
    <w:uiPriority w:val="99"/>
    <w:semiHidden/>
    <w:rsid w:val="005C6427"/>
    <w:pPr>
      <w:ind w:left="240" w:hanging="240"/>
    </w:pPr>
  </w:style>
  <w:style w:type="character" w:customStyle="1" w:styleId="label">
    <w:name w:val="label"/>
    <w:basedOn w:val="DefaultParagraphFont"/>
    <w:uiPriority w:val="99"/>
    <w:rsid w:val="005C6427"/>
    <w:rPr>
      <w:rFonts w:cs="Times New Roman"/>
    </w:rPr>
  </w:style>
  <w:style w:type="paragraph" w:styleId="BodyTextIndent">
    <w:name w:val="Body Text Indent"/>
    <w:basedOn w:val="Normal"/>
    <w:link w:val="BodyTextIndentChar"/>
    <w:uiPriority w:val="99"/>
    <w:rsid w:val="005C6427"/>
    <w:pPr>
      <w:spacing w:after="120"/>
      <w:ind w:left="283"/>
    </w:pPr>
    <w:rPr>
      <w:rFonts w:ascii="Times New Roman" w:eastAsia="SimSun" w:hAnsi="Times New Roman"/>
      <w:sz w:val="28"/>
      <w:lang w:val="en-GB"/>
    </w:rPr>
  </w:style>
  <w:style w:type="character" w:customStyle="1" w:styleId="BodyTextIndentChar">
    <w:name w:val="Body Text Indent Char"/>
    <w:basedOn w:val="DefaultParagraphFont"/>
    <w:link w:val="BodyTextIndent"/>
    <w:uiPriority w:val="99"/>
    <w:rsid w:val="005C6427"/>
    <w:rPr>
      <w:rFonts w:ascii="Times New Roman" w:eastAsia="SimSun" w:hAnsi="Times New Roman" w:cs="Times New Roman"/>
      <w:sz w:val="28"/>
      <w:szCs w:val="24"/>
    </w:rPr>
  </w:style>
  <w:style w:type="character" w:styleId="CommentReference">
    <w:name w:val="annotation reference"/>
    <w:basedOn w:val="DefaultParagraphFont"/>
    <w:uiPriority w:val="99"/>
    <w:semiHidden/>
    <w:rsid w:val="00C874A2"/>
    <w:rPr>
      <w:rFonts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emf"/><Relationship Id="rId20" Type="http://schemas.openxmlformats.org/officeDocument/2006/relationships/image" Target="media/image13.wmf"/><Relationship Id="rId21" Type="http://schemas.openxmlformats.org/officeDocument/2006/relationships/image" Target="media/image14.wmf"/><Relationship Id="rId22" Type="http://schemas.openxmlformats.org/officeDocument/2006/relationships/image" Target="media/image15.wmf"/><Relationship Id="rId23" Type="http://schemas.openxmlformats.org/officeDocument/2006/relationships/hyperlink" Target="http://www.bis.gov.uk/files/file50753.pdf" TargetMode="External"/><Relationship Id="rId24" Type="http://schemas.openxmlformats.org/officeDocument/2006/relationships/hyperlink" Target="http://ideas.repec.org/a/red/issued/09-247.html" TargetMode="External"/><Relationship Id="rId25" Type="http://schemas.openxmlformats.org/officeDocument/2006/relationships/hyperlink" Target="http://ideas.repec.org/s/red/issued.html" TargetMode="Externa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3.wmf"/><Relationship Id="rId11" Type="http://schemas.openxmlformats.org/officeDocument/2006/relationships/image" Target="media/image4.wmf"/><Relationship Id="rId12" Type="http://schemas.openxmlformats.org/officeDocument/2006/relationships/image" Target="media/image5.wmf"/><Relationship Id="rId13" Type="http://schemas.openxmlformats.org/officeDocument/2006/relationships/image" Target="media/image6.wmf"/><Relationship Id="rId14" Type="http://schemas.openxmlformats.org/officeDocument/2006/relationships/image" Target="media/image7.wmf"/><Relationship Id="rId15" Type="http://schemas.openxmlformats.org/officeDocument/2006/relationships/image" Target="media/image8.wmf"/><Relationship Id="rId16" Type="http://schemas.openxmlformats.org/officeDocument/2006/relationships/image" Target="media/image9.wmf"/><Relationship Id="rId17" Type="http://schemas.openxmlformats.org/officeDocument/2006/relationships/image" Target="media/image10.wmf"/><Relationship Id="rId18" Type="http://schemas.openxmlformats.org/officeDocument/2006/relationships/image" Target="media/image11.wmf"/><Relationship Id="rId19" Type="http://schemas.openxmlformats.org/officeDocument/2006/relationships/image" Target="media/image12.wm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3259</Words>
  <Characters>18577</Characters>
  <Application>Microsoft Macintosh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Aston University</Company>
  <LinksUpToDate>false</LinksUpToDate>
  <CharactersWithSpaces>21793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YT</dc:creator>
  <cp:lastModifiedBy>Jun Du</cp:lastModifiedBy>
  <cp:revision>3</cp:revision>
  <dcterms:created xsi:type="dcterms:W3CDTF">2014-04-09T22:04:00Z</dcterms:created>
  <dcterms:modified xsi:type="dcterms:W3CDTF">2014-04-09T22:08:00Z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