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E9D6D" w14:textId="77777777" w:rsidR="003E5D13" w:rsidRPr="00C66365" w:rsidRDefault="003E5D13" w:rsidP="00217CA9">
      <w:pPr>
        <w:spacing w:after="0" w:line="240" w:lineRule="auto"/>
        <w:jc w:val="center"/>
        <w:rPr>
          <w:rFonts w:ascii="Garamond" w:hAnsi="Garamond"/>
          <w:b/>
          <w:sz w:val="24"/>
          <w:szCs w:val="24"/>
        </w:rPr>
      </w:pPr>
      <w:bookmarkStart w:id="0" w:name="_Hlk525634345"/>
      <w:bookmarkStart w:id="1" w:name="_GoBack"/>
      <w:bookmarkEnd w:id="1"/>
    </w:p>
    <w:p w14:paraId="34F424E6" w14:textId="058578ED" w:rsidR="00217CA9" w:rsidRPr="00C66365" w:rsidRDefault="00B5612B" w:rsidP="00217CA9">
      <w:pPr>
        <w:spacing w:after="0" w:line="240" w:lineRule="auto"/>
        <w:jc w:val="center"/>
        <w:rPr>
          <w:rFonts w:ascii="Garamond" w:hAnsi="Garamond"/>
          <w:b/>
          <w:sz w:val="28"/>
          <w:szCs w:val="28"/>
        </w:rPr>
      </w:pPr>
      <w:r w:rsidRPr="00C66365">
        <w:rPr>
          <w:rFonts w:ascii="Garamond" w:hAnsi="Garamond"/>
          <w:b/>
          <w:sz w:val="36"/>
          <w:szCs w:val="28"/>
        </w:rPr>
        <w:t>Self-employment and r</w:t>
      </w:r>
      <w:r w:rsidR="00217CA9" w:rsidRPr="00C66365">
        <w:rPr>
          <w:rFonts w:ascii="Garamond" w:hAnsi="Garamond"/>
          <w:b/>
          <w:sz w:val="36"/>
          <w:szCs w:val="28"/>
        </w:rPr>
        <w:t>eason for migration</w:t>
      </w:r>
      <w:r w:rsidR="00461833">
        <w:rPr>
          <w:rFonts w:ascii="Garamond" w:hAnsi="Garamond"/>
          <w:b/>
          <w:sz w:val="36"/>
          <w:szCs w:val="28"/>
        </w:rPr>
        <w:t>: are those who migrate for asylum different from other migrants?</w:t>
      </w:r>
    </w:p>
    <w:p w14:paraId="74C40908" w14:textId="77777777" w:rsidR="00217CA9" w:rsidRPr="00C66365" w:rsidRDefault="00217CA9" w:rsidP="00217CA9">
      <w:pPr>
        <w:spacing w:after="0" w:line="240" w:lineRule="auto"/>
        <w:rPr>
          <w:rFonts w:ascii="Garamond" w:hAnsi="Garamond"/>
          <w:sz w:val="24"/>
          <w:szCs w:val="24"/>
        </w:rPr>
      </w:pPr>
    </w:p>
    <w:p w14:paraId="36A4D172" w14:textId="77777777" w:rsidR="003E5D13" w:rsidRPr="00C66365" w:rsidRDefault="003E5D13" w:rsidP="00217CA9">
      <w:pPr>
        <w:spacing w:after="0" w:line="240" w:lineRule="auto"/>
        <w:rPr>
          <w:rFonts w:ascii="Garamond" w:hAnsi="Garamond"/>
          <w:sz w:val="24"/>
          <w:szCs w:val="24"/>
        </w:rPr>
      </w:pPr>
    </w:p>
    <w:p w14:paraId="6C03C878" w14:textId="77777777" w:rsidR="003E5D13" w:rsidRPr="00C66365" w:rsidRDefault="003E5D13" w:rsidP="00217CA9">
      <w:pPr>
        <w:spacing w:after="0" w:line="240" w:lineRule="auto"/>
        <w:rPr>
          <w:rFonts w:ascii="Garamond" w:hAnsi="Garamond"/>
          <w:sz w:val="24"/>
          <w:szCs w:val="24"/>
        </w:rPr>
      </w:pPr>
    </w:p>
    <w:p w14:paraId="1F9B64AB" w14:textId="77777777" w:rsidR="00217CA9" w:rsidRPr="00C66365" w:rsidRDefault="00217CA9" w:rsidP="00217CA9">
      <w:pPr>
        <w:spacing w:after="0" w:line="240" w:lineRule="auto"/>
        <w:jc w:val="center"/>
        <w:rPr>
          <w:rFonts w:ascii="Garamond" w:hAnsi="Garamond"/>
          <w:sz w:val="24"/>
          <w:szCs w:val="24"/>
        </w:rPr>
      </w:pPr>
      <w:proofErr w:type="spellStart"/>
      <w:r w:rsidRPr="00C66365">
        <w:rPr>
          <w:rFonts w:ascii="Garamond" w:hAnsi="Garamond"/>
          <w:sz w:val="24"/>
          <w:szCs w:val="24"/>
        </w:rPr>
        <w:t>Zovanga</w:t>
      </w:r>
      <w:proofErr w:type="spellEnd"/>
      <w:r w:rsidRPr="00C66365">
        <w:rPr>
          <w:rFonts w:ascii="Garamond" w:hAnsi="Garamond"/>
          <w:sz w:val="24"/>
          <w:szCs w:val="24"/>
        </w:rPr>
        <w:t xml:space="preserve"> Kone</w:t>
      </w:r>
    </w:p>
    <w:p w14:paraId="2771AD71" w14:textId="5B2F6D37" w:rsidR="00217CA9" w:rsidRPr="00C66365" w:rsidRDefault="00CC21BF" w:rsidP="00217CA9">
      <w:pPr>
        <w:spacing w:after="0" w:line="240" w:lineRule="auto"/>
        <w:jc w:val="center"/>
        <w:rPr>
          <w:rFonts w:ascii="Garamond" w:hAnsi="Garamond"/>
          <w:sz w:val="24"/>
          <w:szCs w:val="24"/>
        </w:rPr>
      </w:pPr>
      <w:r w:rsidRPr="00C66365">
        <w:rPr>
          <w:rFonts w:ascii="Garamond" w:hAnsi="Garamond"/>
          <w:sz w:val="24"/>
          <w:szCs w:val="24"/>
        </w:rPr>
        <w:t xml:space="preserve">Centre on Migration, Policy and Society, </w:t>
      </w:r>
      <w:r w:rsidR="00217CA9" w:rsidRPr="00C66365">
        <w:rPr>
          <w:rFonts w:ascii="Garamond" w:hAnsi="Garamond"/>
          <w:sz w:val="24"/>
          <w:szCs w:val="24"/>
        </w:rPr>
        <w:t>University of Oxford</w:t>
      </w:r>
    </w:p>
    <w:p w14:paraId="4F17A02A" w14:textId="77777777" w:rsidR="00217CA9" w:rsidRPr="00C66365" w:rsidRDefault="00217CA9" w:rsidP="00217CA9">
      <w:pPr>
        <w:spacing w:after="0" w:line="240" w:lineRule="auto"/>
        <w:jc w:val="center"/>
        <w:rPr>
          <w:rFonts w:ascii="Garamond" w:hAnsi="Garamond"/>
          <w:sz w:val="24"/>
          <w:szCs w:val="24"/>
        </w:rPr>
      </w:pPr>
      <w:r w:rsidRPr="00C66365">
        <w:rPr>
          <w:rFonts w:ascii="Garamond" w:hAnsi="Garamond"/>
          <w:sz w:val="24"/>
          <w:szCs w:val="24"/>
        </w:rPr>
        <w:t>zovanga.kone@compas.ox.ac.uk</w:t>
      </w:r>
    </w:p>
    <w:p w14:paraId="58685C79" w14:textId="010C5168" w:rsidR="00217CA9" w:rsidRPr="00C66365" w:rsidRDefault="00217CA9" w:rsidP="00217CA9">
      <w:pPr>
        <w:spacing w:after="0" w:line="240" w:lineRule="auto"/>
        <w:jc w:val="center"/>
        <w:rPr>
          <w:rFonts w:ascii="Garamond" w:hAnsi="Garamond"/>
          <w:sz w:val="24"/>
          <w:szCs w:val="24"/>
        </w:rPr>
      </w:pPr>
    </w:p>
    <w:p w14:paraId="509BB283" w14:textId="77777777" w:rsidR="00E165EE" w:rsidRPr="00C66365" w:rsidRDefault="00E165EE" w:rsidP="00217CA9">
      <w:pPr>
        <w:spacing w:after="0" w:line="240" w:lineRule="auto"/>
        <w:jc w:val="center"/>
        <w:rPr>
          <w:rFonts w:ascii="Garamond" w:hAnsi="Garamond"/>
          <w:sz w:val="24"/>
          <w:szCs w:val="24"/>
        </w:rPr>
      </w:pPr>
    </w:p>
    <w:p w14:paraId="36B07968" w14:textId="77777777" w:rsidR="00217CA9" w:rsidRPr="00C66365" w:rsidRDefault="00217CA9" w:rsidP="00217CA9">
      <w:pPr>
        <w:spacing w:after="0" w:line="240" w:lineRule="auto"/>
        <w:jc w:val="center"/>
        <w:rPr>
          <w:rFonts w:ascii="Garamond" w:hAnsi="Garamond"/>
          <w:sz w:val="24"/>
          <w:szCs w:val="24"/>
        </w:rPr>
      </w:pPr>
      <w:r w:rsidRPr="00C66365">
        <w:rPr>
          <w:rFonts w:ascii="Garamond" w:hAnsi="Garamond"/>
          <w:sz w:val="24"/>
          <w:szCs w:val="24"/>
        </w:rPr>
        <w:t>Isabel Ruiz</w:t>
      </w:r>
    </w:p>
    <w:p w14:paraId="2B2E5064" w14:textId="55A19B86" w:rsidR="00217CA9" w:rsidRPr="00C66365" w:rsidRDefault="00CC21BF" w:rsidP="00217CA9">
      <w:pPr>
        <w:spacing w:after="0" w:line="240" w:lineRule="auto"/>
        <w:jc w:val="center"/>
        <w:rPr>
          <w:rFonts w:ascii="Garamond" w:hAnsi="Garamond"/>
          <w:sz w:val="24"/>
          <w:szCs w:val="24"/>
        </w:rPr>
      </w:pPr>
      <w:r w:rsidRPr="00C66365">
        <w:rPr>
          <w:rFonts w:ascii="Garamond" w:hAnsi="Garamond"/>
          <w:sz w:val="24"/>
          <w:szCs w:val="24"/>
        </w:rPr>
        <w:t xml:space="preserve">Department for Continuing Education, </w:t>
      </w:r>
      <w:r w:rsidR="00217CA9" w:rsidRPr="00C66365">
        <w:rPr>
          <w:rFonts w:ascii="Garamond" w:hAnsi="Garamond"/>
          <w:sz w:val="24"/>
          <w:szCs w:val="24"/>
        </w:rPr>
        <w:t>University of Oxford</w:t>
      </w:r>
    </w:p>
    <w:p w14:paraId="2ACEDC5A" w14:textId="77777777" w:rsidR="00217CA9" w:rsidRPr="00C66365" w:rsidRDefault="00217CA9" w:rsidP="00217CA9">
      <w:pPr>
        <w:spacing w:after="0" w:line="240" w:lineRule="auto"/>
        <w:jc w:val="center"/>
        <w:rPr>
          <w:rFonts w:ascii="Garamond" w:hAnsi="Garamond"/>
          <w:sz w:val="24"/>
          <w:szCs w:val="24"/>
        </w:rPr>
      </w:pPr>
      <w:r w:rsidRPr="00C66365">
        <w:rPr>
          <w:rFonts w:ascii="Garamond" w:hAnsi="Garamond"/>
          <w:sz w:val="24"/>
          <w:szCs w:val="24"/>
        </w:rPr>
        <w:t>isabel.ruiz@conted.ox.ac.uk</w:t>
      </w:r>
    </w:p>
    <w:p w14:paraId="5CE8423C" w14:textId="32E98081" w:rsidR="00217CA9" w:rsidRPr="00C66365" w:rsidRDefault="00217CA9" w:rsidP="00217CA9">
      <w:pPr>
        <w:spacing w:after="0" w:line="240" w:lineRule="auto"/>
        <w:jc w:val="center"/>
        <w:rPr>
          <w:rFonts w:ascii="Garamond" w:hAnsi="Garamond"/>
          <w:sz w:val="24"/>
          <w:szCs w:val="24"/>
        </w:rPr>
      </w:pPr>
    </w:p>
    <w:p w14:paraId="42F3B140" w14:textId="77777777" w:rsidR="00E165EE" w:rsidRPr="00C66365" w:rsidRDefault="00E165EE" w:rsidP="00217CA9">
      <w:pPr>
        <w:spacing w:after="0" w:line="240" w:lineRule="auto"/>
        <w:jc w:val="center"/>
        <w:rPr>
          <w:rFonts w:ascii="Garamond" w:hAnsi="Garamond"/>
          <w:sz w:val="24"/>
          <w:szCs w:val="24"/>
        </w:rPr>
      </w:pPr>
    </w:p>
    <w:p w14:paraId="5541D3F5" w14:textId="77777777" w:rsidR="00217CA9" w:rsidRPr="00C66365" w:rsidRDefault="00217CA9" w:rsidP="00217CA9">
      <w:pPr>
        <w:spacing w:after="0" w:line="240" w:lineRule="auto"/>
        <w:jc w:val="center"/>
        <w:rPr>
          <w:rFonts w:ascii="Garamond" w:hAnsi="Garamond"/>
          <w:sz w:val="24"/>
          <w:szCs w:val="24"/>
        </w:rPr>
      </w:pPr>
      <w:r w:rsidRPr="00C66365">
        <w:rPr>
          <w:rFonts w:ascii="Garamond" w:hAnsi="Garamond"/>
          <w:sz w:val="24"/>
          <w:szCs w:val="24"/>
        </w:rPr>
        <w:t>Carlos Vargas-Silva (contact author)</w:t>
      </w:r>
    </w:p>
    <w:p w14:paraId="596D47E0" w14:textId="1BA79595" w:rsidR="00217CA9" w:rsidRPr="00C66365" w:rsidRDefault="00CC21BF" w:rsidP="00217CA9">
      <w:pPr>
        <w:spacing w:after="0" w:line="240" w:lineRule="auto"/>
        <w:jc w:val="center"/>
        <w:rPr>
          <w:rFonts w:ascii="Garamond" w:hAnsi="Garamond"/>
          <w:sz w:val="24"/>
          <w:szCs w:val="24"/>
        </w:rPr>
      </w:pPr>
      <w:r w:rsidRPr="00C66365">
        <w:rPr>
          <w:rFonts w:ascii="Garamond" w:hAnsi="Garamond"/>
          <w:sz w:val="24"/>
          <w:szCs w:val="24"/>
        </w:rPr>
        <w:t xml:space="preserve">Centre on Migration, Policy and Society, </w:t>
      </w:r>
      <w:r w:rsidR="00217CA9" w:rsidRPr="00C66365">
        <w:rPr>
          <w:rFonts w:ascii="Garamond" w:hAnsi="Garamond"/>
          <w:sz w:val="24"/>
          <w:szCs w:val="24"/>
        </w:rPr>
        <w:t>University of Oxford</w:t>
      </w:r>
    </w:p>
    <w:p w14:paraId="506B4F77" w14:textId="77777777" w:rsidR="00217CA9" w:rsidRPr="00C66365" w:rsidRDefault="00217CA9" w:rsidP="00217CA9">
      <w:pPr>
        <w:spacing w:after="0" w:line="240" w:lineRule="auto"/>
        <w:jc w:val="center"/>
        <w:rPr>
          <w:rFonts w:ascii="Garamond" w:hAnsi="Garamond"/>
          <w:sz w:val="24"/>
          <w:szCs w:val="24"/>
        </w:rPr>
      </w:pPr>
      <w:r w:rsidRPr="00C66365">
        <w:rPr>
          <w:rFonts w:ascii="Garamond" w:hAnsi="Garamond"/>
          <w:sz w:val="24"/>
          <w:szCs w:val="24"/>
        </w:rPr>
        <w:t>carlos.vargas-silva@compas.ox.ac.uk</w:t>
      </w:r>
    </w:p>
    <w:p w14:paraId="3FD46212" w14:textId="77777777" w:rsidR="00217CA9" w:rsidRPr="00C66365" w:rsidRDefault="00217CA9" w:rsidP="00217CA9">
      <w:pPr>
        <w:spacing w:after="0" w:line="240" w:lineRule="auto"/>
        <w:jc w:val="center"/>
        <w:rPr>
          <w:rFonts w:ascii="Garamond" w:hAnsi="Garamond"/>
          <w:sz w:val="24"/>
          <w:szCs w:val="24"/>
        </w:rPr>
      </w:pPr>
      <w:r w:rsidRPr="00C66365">
        <w:rPr>
          <w:rFonts w:ascii="Garamond" w:hAnsi="Garamond"/>
          <w:sz w:val="24"/>
          <w:szCs w:val="24"/>
        </w:rPr>
        <w:t>58 Banbury Rd</w:t>
      </w:r>
    </w:p>
    <w:p w14:paraId="51C31E36" w14:textId="77777777" w:rsidR="00217CA9" w:rsidRPr="00C66365" w:rsidRDefault="00217CA9" w:rsidP="00217CA9">
      <w:pPr>
        <w:spacing w:after="0" w:line="240" w:lineRule="auto"/>
        <w:jc w:val="center"/>
        <w:rPr>
          <w:rFonts w:ascii="Garamond" w:hAnsi="Garamond"/>
          <w:sz w:val="24"/>
          <w:szCs w:val="24"/>
        </w:rPr>
      </w:pPr>
      <w:r w:rsidRPr="00C66365">
        <w:rPr>
          <w:rFonts w:ascii="Garamond" w:hAnsi="Garamond"/>
          <w:sz w:val="24"/>
          <w:szCs w:val="24"/>
        </w:rPr>
        <w:t>Oxford, OX2 6QS</w:t>
      </w:r>
    </w:p>
    <w:p w14:paraId="456AD702" w14:textId="77777777" w:rsidR="00217CA9" w:rsidRPr="00C66365" w:rsidRDefault="00217CA9" w:rsidP="00217CA9">
      <w:pPr>
        <w:spacing w:after="0" w:line="240" w:lineRule="auto"/>
        <w:jc w:val="center"/>
        <w:rPr>
          <w:rFonts w:ascii="Garamond" w:hAnsi="Garamond"/>
          <w:sz w:val="24"/>
          <w:szCs w:val="24"/>
        </w:rPr>
      </w:pPr>
      <w:r w:rsidRPr="00C66365">
        <w:rPr>
          <w:rFonts w:ascii="Garamond" w:hAnsi="Garamond"/>
          <w:sz w:val="24"/>
          <w:szCs w:val="24"/>
        </w:rPr>
        <w:t>UK</w:t>
      </w:r>
    </w:p>
    <w:p w14:paraId="184DB016" w14:textId="77777777" w:rsidR="00CC21BF" w:rsidRPr="00C66365" w:rsidRDefault="00CC21BF" w:rsidP="00217CA9">
      <w:pPr>
        <w:spacing w:after="0" w:line="240" w:lineRule="auto"/>
        <w:rPr>
          <w:rFonts w:ascii="Garamond" w:hAnsi="Garamond"/>
          <w:b/>
          <w:sz w:val="24"/>
          <w:szCs w:val="24"/>
        </w:rPr>
      </w:pPr>
    </w:p>
    <w:p w14:paraId="7768EAE5" w14:textId="77777777" w:rsidR="00CC21BF" w:rsidRPr="00C66365" w:rsidRDefault="00CC21BF" w:rsidP="00217CA9">
      <w:pPr>
        <w:spacing w:after="0" w:line="240" w:lineRule="auto"/>
        <w:rPr>
          <w:rFonts w:ascii="Garamond" w:hAnsi="Garamond"/>
          <w:sz w:val="24"/>
          <w:szCs w:val="24"/>
        </w:rPr>
      </w:pPr>
    </w:p>
    <w:p w14:paraId="726FC5D6" w14:textId="77777777" w:rsidR="003E5D13" w:rsidRPr="00C66365" w:rsidRDefault="003E5D13" w:rsidP="00CC21BF">
      <w:pPr>
        <w:autoSpaceDE w:val="0"/>
        <w:autoSpaceDN w:val="0"/>
        <w:adjustRightInd w:val="0"/>
        <w:spacing w:after="0" w:line="240" w:lineRule="auto"/>
        <w:jc w:val="both"/>
        <w:rPr>
          <w:rFonts w:ascii="Garamond" w:hAnsi="Garamond"/>
          <w:b/>
          <w:sz w:val="24"/>
          <w:szCs w:val="24"/>
        </w:rPr>
      </w:pPr>
    </w:p>
    <w:p w14:paraId="1FEA0957" w14:textId="3BD7C21D" w:rsidR="00CC21BF" w:rsidRPr="00C66365" w:rsidRDefault="00CC21BF" w:rsidP="00CC21BF">
      <w:pPr>
        <w:autoSpaceDE w:val="0"/>
        <w:autoSpaceDN w:val="0"/>
        <w:adjustRightInd w:val="0"/>
        <w:spacing w:after="0" w:line="240" w:lineRule="auto"/>
        <w:jc w:val="both"/>
        <w:rPr>
          <w:rFonts w:ascii="Garamond" w:hAnsi="Garamond" w:cstheme="minorHAnsi"/>
          <w:sz w:val="24"/>
          <w:szCs w:val="24"/>
        </w:rPr>
      </w:pPr>
      <w:r w:rsidRPr="00C66365">
        <w:rPr>
          <w:rFonts w:ascii="Garamond" w:hAnsi="Garamond"/>
          <w:b/>
          <w:sz w:val="24"/>
          <w:szCs w:val="24"/>
        </w:rPr>
        <w:t xml:space="preserve">Abstract: </w:t>
      </w:r>
      <w:r w:rsidRPr="00C66365">
        <w:rPr>
          <w:rFonts w:ascii="Garamond" w:hAnsi="Garamond" w:cstheme="minorHAnsi"/>
          <w:sz w:val="24"/>
          <w:szCs w:val="24"/>
        </w:rPr>
        <w:t>This paper explores differences in the likelihood of engaging in self-employment among migrants who moved for different reasons to the UK. The results suggest that, conditional on being in employment, those who initially migrated for asylum reasons are six percentage points more likely to engage in self-employment than the UK-born, while those who migrated for work reasons are not significantly different from UK-born workers in this regard. We also find that mediating factors, such as the presence of networks and years since migration, relate differently to the likelihood of self-employment for each group of migrants. Finally, there are also differences when looking at the number of persons employed by the self-employed and the skill level associated with the self-employment activity. T</w:t>
      </w:r>
      <w:r w:rsidRPr="00C66365">
        <w:rPr>
          <w:rFonts w:ascii="Garamond" w:eastAsiaTheme="minorEastAsia" w:hAnsi="Garamond" w:cstheme="minorHAnsi"/>
          <w:sz w:val="24"/>
          <w:szCs w:val="24"/>
        </w:rPr>
        <w:t xml:space="preserve">hose who migrated for asylum </w:t>
      </w:r>
      <w:r w:rsidRPr="00C66365">
        <w:rPr>
          <w:rFonts w:ascii="Garamond" w:hAnsi="Garamond" w:cstheme="minorHAnsi"/>
          <w:sz w:val="24"/>
          <w:szCs w:val="24"/>
        </w:rPr>
        <w:t xml:space="preserve">are not significantly different from the UK-born in their </w:t>
      </w:r>
      <w:r w:rsidRPr="00C66365">
        <w:rPr>
          <w:rFonts w:ascii="Garamond" w:eastAsiaTheme="minorEastAsia" w:hAnsi="Garamond" w:cstheme="minorHAnsi"/>
          <w:sz w:val="24"/>
          <w:szCs w:val="24"/>
        </w:rPr>
        <w:t>likelihood of employing someone else, while those who migrated for work are two percentage points less likely to employ others relative to the UK-born.</w:t>
      </w:r>
    </w:p>
    <w:p w14:paraId="70750680" w14:textId="77777777" w:rsidR="00CC21BF" w:rsidRPr="00C66365" w:rsidRDefault="00CC21BF" w:rsidP="00CC21BF">
      <w:pPr>
        <w:spacing w:after="0" w:line="240" w:lineRule="auto"/>
        <w:jc w:val="both"/>
        <w:rPr>
          <w:rFonts w:ascii="Garamond" w:hAnsi="Garamond" w:cstheme="minorHAnsi"/>
          <w:sz w:val="24"/>
          <w:szCs w:val="24"/>
        </w:rPr>
      </w:pPr>
    </w:p>
    <w:p w14:paraId="548749AB" w14:textId="67622040" w:rsidR="00CC21BF" w:rsidRPr="00C66365" w:rsidRDefault="00CC21BF" w:rsidP="00CC21BF">
      <w:pPr>
        <w:spacing w:after="0" w:line="240" w:lineRule="auto"/>
        <w:rPr>
          <w:rFonts w:ascii="Garamond" w:hAnsi="Garamond"/>
          <w:sz w:val="24"/>
          <w:szCs w:val="24"/>
        </w:rPr>
      </w:pPr>
      <w:r w:rsidRPr="00C66365">
        <w:rPr>
          <w:rFonts w:ascii="Garamond" w:hAnsi="Garamond"/>
          <w:b/>
          <w:sz w:val="24"/>
          <w:szCs w:val="24"/>
        </w:rPr>
        <w:t>Keywords:</w:t>
      </w:r>
      <w:r w:rsidRPr="00C66365">
        <w:rPr>
          <w:rFonts w:ascii="Garamond" w:hAnsi="Garamond"/>
          <w:sz w:val="24"/>
          <w:szCs w:val="24"/>
        </w:rPr>
        <w:t xml:space="preserve"> </w:t>
      </w:r>
      <w:r w:rsidR="003E5D13" w:rsidRPr="00C66365">
        <w:rPr>
          <w:rFonts w:ascii="Garamond" w:hAnsi="Garamond"/>
          <w:sz w:val="24"/>
          <w:szCs w:val="24"/>
        </w:rPr>
        <w:t>S</w:t>
      </w:r>
      <w:r w:rsidRPr="00C66365">
        <w:rPr>
          <w:rFonts w:ascii="Garamond" w:hAnsi="Garamond"/>
          <w:sz w:val="24"/>
          <w:szCs w:val="24"/>
        </w:rPr>
        <w:t xml:space="preserve">elf-employment; </w:t>
      </w:r>
      <w:r w:rsidR="003E5D13" w:rsidRPr="00C66365">
        <w:rPr>
          <w:rFonts w:ascii="Garamond" w:hAnsi="Garamond"/>
          <w:sz w:val="24"/>
          <w:szCs w:val="24"/>
        </w:rPr>
        <w:t>M</w:t>
      </w:r>
      <w:r w:rsidRPr="00C66365">
        <w:rPr>
          <w:rFonts w:ascii="Garamond" w:hAnsi="Garamond"/>
          <w:sz w:val="24"/>
          <w:szCs w:val="24"/>
        </w:rPr>
        <w:t xml:space="preserve">igrants; </w:t>
      </w:r>
      <w:r w:rsidR="003E5D13" w:rsidRPr="00C66365">
        <w:rPr>
          <w:rFonts w:ascii="Garamond" w:hAnsi="Garamond"/>
          <w:sz w:val="24"/>
          <w:szCs w:val="24"/>
        </w:rPr>
        <w:t>R</w:t>
      </w:r>
      <w:r w:rsidRPr="00C66365">
        <w:rPr>
          <w:rFonts w:ascii="Garamond" w:hAnsi="Garamond"/>
          <w:sz w:val="24"/>
          <w:szCs w:val="24"/>
        </w:rPr>
        <w:t>efugees; United Kingdom</w:t>
      </w:r>
    </w:p>
    <w:p w14:paraId="2F06E5A6" w14:textId="77777777" w:rsidR="003E5D13" w:rsidRPr="00C66365" w:rsidRDefault="003E5D13" w:rsidP="00CC21BF">
      <w:pPr>
        <w:spacing w:after="0" w:line="240" w:lineRule="auto"/>
        <w:rPr>
          <w:rFonts w:ascii="Garamond" w:hAnsi="Garamond"/>
          <w:sz w:val="24"/>
          <w:szCs w:val="24"/>
        </w:rPr>
      </w:pPr>
    </w:p>
    <w:p w14:paraId="652217FC" w14:textId="77777777" w:rsidR="00CC21BF" w:rsidRPr="00C66365" w:rsidRDefault="00CC21BF" w:rsidP="00CC21BF">
      <w:pPr>
        <w:rPr>
          <w:rFonts w:ascii="Garamond" w:hAnsi="Garamond"/>
          <w:b/>
          <w:sz w:val="24"/>
          <w:szCs w:val="24"/>
        </w:rPr>
      </w:pPr>
      <w:r w:rsidRPr="00C66365">
        <w:rPr>
          <w:rFonts w:ascii="Garamond" w:hAnsi="Garamond"/>
          <w:b/>
          <w:sz w:val="24"/>
          <w:szCs w:val="24"/>
        </w:rPr>
        <w:t>JEL Codes:</w:t>
      </w:r>
      <w:r w:rsidRPr="00C66365">
        <w:rPr>
          <w:rFonts w:ascii="Garamond" w:hAnsi="Garamond"/>
          <w:sz w:val="24"/>
          <w:szCs w:val="24"/>
        </w:rPr>
        <w:t xml:space="preserve"> J61; R23; L26</w:t>
      </w:r>
    </w:p>
    <w:p w14:paraId="2B6D9D65" w14:textId="77777777" w:rsidR="00217CA9" w:rsidRPr="00C66365" w:rsidRDefault="00217CA9" w:rsidP="00217CA9">
      <w:pPr>
        <w:spacing w:after="0" w:line="240" w:lineRule="auto"/>
        <w:rPr>
          <w:rFonts w:ascii="Garamond" w:hAnsi="Garamond"/>
          <w:sz w:val="24"/>
          <w:szCs w:val="24"/>
        </w:rPr>
      </w:pPr>
    </w:p>
    <w:p w14:paraId="273BF7AC" w14:textId="77777777" w:rsidR="00217CA9" w:rsidRPr="00C66365" w:rsidRDefault="00217CA9" w:rsidP="00217CA9">
      <w:pPr>
        <w:spacing w:after="0" w:line="240" w:lineRule="auto"/>
        <w:rPr>
          <w:rFonts w:ascii="Garamond" w:hAnsi="Garamond"/>
          <w:sz w:val="24"/>
          <w:szCs w:val="24"/>
        </w:rPr>
      </w:pPr>
    </w:p>
    <w:p w14:paraId="3C869A38" w14:textId="6CAA6D95" w:rsidR="00217CA9" w:rsidRPr="00C66365" w:rsidRDefault="00FA4423" w:rsidP="006E79A2">
      <w:pPr>
        <w:spacing w:after="0" w:line="240" w:lineRule="auto"/>
        <w:jc w:val="both"/>
        <w:rPr>
          <w:rFonts w:ascii="Garamond" w:hAnsi="Garamond"/>
        </w:rPr>
      </w:pPr>
      <w:r w:rsidRPr="00C66365">
        <w:rPr>
          <w:rFonts w:ascii="Garamond" w:hAnsi="Garamond"/>
          <w:b/>
          <w:sz w:val="24"/>
          <w:szCs w:val="24"/>
        </w:rPr>
        <w:t>Acknowledgement</w:t>
      </w:r>
      <w:r w:rsidR="003E5D13" w:rsidRPr="00C66365">
        <w:rPr>
          <w:rFonts w:ascii="Garamond" w:hAnsi="Garamond"/>
          <w:b/>
          <w:sz w:val="24"/>
          <w:szCs w:val="24"/>
        </w:rPr>
        <w:t xml:space="preserve">:  </w:t>
      </w:r>
      <w:r w:rsidR="004D3DB7" w:rsidRPr="00C66365">
        <w:rPr>
          <w:rFonts w:ascii="Garamond" w:hAnsi="Garamond"/>
          <w:sz w:val="24"/>
          <w:szCs w:val="24"/>
        </w:rPr>
        <w:t>This study</w:t>
      </w:r>
      <w:r w:rsidR="00217CA9" w:rsidRPr="00C66365">
        <w:rPr>
          <w:rFonts w:ascii="Garamond" w:hAnsi="Garamond"/>
          <w:sz w:val="24"/>
          <w:szCs w:val="24"/>
        </w:rPr>
        <w:t xml:space="preserve"> was funded by the Nuffield Foundation</w:t>
      </w:r>
      <w:r w:rsidR="007734FB" w:rsidRPr="00C66365">
        <w:rPr>
          <w:rFonts w:ascii="Garamond" w:hAnsi="Garamond"/>
          <w:sz w:val="24"/>
          <w:szCs w:val="24"/>
        </w:rPr>
        <w:t xml:space="preserve"> as part of the project “The Economic Integration of Refugees in the UK”</w:t>
      </w:r>
      <w:r w:rsidR="00217CA9" w:rsidRPr="00C66365">
        <w:rPr>
          <w:rFonts w:ascii="Garamond" w:hAnsi="Garamond"/>
          <w:sz w:val="24"/>
          <w:szCs w:val="24"/>
        </w:rPr>
        <w:t>, but the views expressed are those of the authors and not necessarily those of the Foundation.</w:t>
      </w:r>
      <w:r w:rsidR="002021B7" w:rsidRPr="00C66365">
        <w:rPr>
          <w:rFonts w:ascii="Garamond" w:hAnsi="Garamond"/>
          <w:sz w:val="24"/>
          <w:szCs w:val="24"/>
        </w:rPr>
        <w:t xml:space="preserve"> The data used come from the secured access version of the UK Labour Force Survey produced by the Office for National Statistics (ONS) and supplied by the UK Data Service (ONS 2018). The use of the data in this work does not imply the endorsement of ONS or the Secure Data Service at the UK Data Archive in relation to the interpretation or analysis of the data.</w:t>
      </w:r>
    </w:p>
    <w:p w14:paraId="74943E97" w14:textId="04D08DE4" w:rsidR="00E77E9C" w:rsidRPr="00C66365" w:rsidRDefault="00413435" w:rsidP="00A36B15">
      <w:pPr>
        <w:spacing w:after="0" w:line="240" w:lineRule="auto"/>
        <w:jc w:val="center"/>
        <w:rPr>
          <w:rFonts w:ascii="Garamond" w:hAnsi="Garamond"/>
          <w:b/>
          <w:sz w:val="24"/>
          <w:szCs w:val="24"/>
        </w:rPr>
      </w:pPr>
      <w:r w:rsidRPr="00C66365">
        <w:rPr>
          <w:rFonts w:ascii="Garamond" w:hAnsi="Garamond"/>
          <w:b/>
          <w:sz w:val="24"/>
          <w:szCs w:val="24"/>
        </w:rPr>
        <w:lastRenderedPageBreak/>
        <w:t xml:space="preserve"> </w:t>
      </w:r>
    </w:p>
    <w:p w14:paraId="53BC8002" w14:textId="32DC6731" w:rsidR="00F41D38" w:rsidRPr="00C66365" w:rsidRDefault="00217CA9" w:rsidP="006E79A2">
      <w:pPr>
        <w:spacing w:after="120" w:line="240" w:lineRule="auto"/>
        <w:rPr>
          <w:rFonts w:ascii="Garamond" w:hAnsi="Garamond" w:cstheme="minorHAnsi"/>
          <w:b/>
          <w:sz w:val="24"/>
          <w:szCs w:val="24"/>
        </w:rPr>
      </w:pPr>
      <w:r w:rsidRPr="00C66365">
        <w:rPr>
          <w:rFonts w:ascii="Garamond" w:hAnsi="Garamond"/>
          <w:b/>
          <w:sz w:val="28"/>
          <w:szCs w:val="24"/>
        </w:rPr>
        <w:br w:type="page"/>
      </w:r>
      <w:bookmarkEnd w:id="0"/>
      <w:r w:rsidR="00A859DD" w:rsidRPr="00C66365">
        <w:rPr>
          <w:rFonts w:ascii="Garamond" w:hAnsi="Garamond"/>
          <w:b/>
          <w:sz w:val="24"/>
          <w:szCs w:val="24"/>
        </w:rPr>
        <w:lastRenderedPageBreak/>
        <w:t xml:space="preserve">1. </w:t>
      </w:r>
      <w:r w:rsidR="00A859DD" w:rsidRPr="00C66365">
        <w:rPr>
          <w:rFonts w:ascii="Garamond" w:hAnsi="Garamond" w:cstheme="minorHAnsi"/>
          <w:b/>
          <w:sz w:val="24"/>
          <w:szCs w:val="24"/>
        </w:rPr>
        <w:t>Introduction</w:t>
      </w:r>
    </w:p>
    <w:p w14:paraId="394A180B" w14:textId="4C6FA3C2" w:rsidR="0071209F" w:rsidRPr="00C66365" w:rsidRDefault="00171878" w:rsidP="0069741B">
      <w:pPr>
        <w:autoSpaceDE w:val="0"/>
        <w:autoSpaceDN w:val="0"/>
        <w:adjustRightInd w:val="0"/>
        <w:spacing w:after="0" w:line="480" w:lineRule="auto"/>
        <w:jc w:val="both"/>
        <w:rPr>
          <w:rFonts w:ascii="Garamond" w:hAnsi="Garamond" w:cstheme="minorHAnsi"/>
          <w:sz w:val="24"/>
          <w:szCs w:val="24"/>
        </w:rPr>
      </w:pPr>
      <w:r w:rsidRPr="00C66365">
        <w:rPr>
          <w:rFonts w:ascii="Garamond" w:hAnsi="Garamond" w:cstheme="minorHAnsi"/>
          <w:sz w:val="24"/>
          <w:szCs w:val="24"/>
        </w:rPr>
        <w:t xml:space="preserve">Are </w:t>
      </w:r>
      <w:r w:rsidR="009C0F9C" w:rsidRPr="00C66365">
        <w:rPr>
          <w:rFonts w:ascii="Garamond" w:hAnsi="Garamond" w:cstheme="minorHAnsi"/>
          <w:sz w:val="24"/>
          <w:szCs w:val="24"/>
        </w:rPr>
        <w:t xml:space="preserve">migrants more entrepreneurial than </w:t>
      </w:r>
      <w:r w:rsidRPr="00C66365">
        <w:rPr>
          <w:rFonts w:ascii="Garamond" w:hAnsi="Garamond" w:cstheme="minorHAnsi"/>
          <w:sz w:val="24"/>
          <w:szCs w:val="24"/>
        </w:rPr>
        <w:t>the native-born</w:t>
      </w:r>
      <w:r w:rsidR="009C0F9C" w:rsidRPr="00C66365">
        <w:rPr>
          <w:rFonts w:ascii="Garamond" w:hAnsi="Garamond" w:cstheme="minorHAnsi"/>
          <w:sz w:val="24"/>
          <w:szCs w:val="24"/>
        </w:rPr>
        <w:t xml:space="preserve">? </w:t>
      </w:r>
      <w:r w:rsidR="00627708" w:rsidRPr="00C66365">
        <w:rPr>
          <w:rFonts w:ascii="Garamond" w:hAnsi="Garamond" w:cstheme="minorHAnsi"/>
          <w:sz w:val="24"/>
          <w:szCs w:val="24"/>
        </w:rPr>
        <w:t xml:space="preserve">Are they more likely to be self-employed? </w:t>
      </w:r>
      <w:r w:rsidR="009C0F9C" w:rsidRPr="00C66365">
        <w:rPr>
          <w:rFonts w:ascii="Garamond" w:hAnsi="Garamond" w:cstheme="minorHAnsi"/>
          <w:sz w:val="24"/>
          <w:szCs w:val="24"/>
        </w:rPr>
        <w:t>Th</w:t>
      </w:r>
      <w:r w:rsidR="00627708" w:rsidRPr="00C66365">
        <w:rPr>
          <w:rFonts w:ascii="Garamond" w:hAnsi="Garamond" w:cstheme="minorHAnsi"/>
          <w:sz w:val="24"/>
          <w:szCs w:val="24"/>
        </w:rPr>
        <w:t>ese</w:t>
      </w:r>
      <w:r w:rsidR="009C0F9C" w:rsidRPr="00C66365">
        <w:rPr>
          <w:rFonts w:ascii="Garamond" w:hAnsi="Garamond" w:cstheme="minorHAnsi"/>
          <w:sz w:val="24"/>
          <w:szCs w:val="24"/>
        </w:rPr>
        <w:t xml:space="preserve"> </w:t>
      </w:r>
      <w:r w:rsidR="00FD3D72" w:rsidRPr="00C66365">
        <w:rPr>
          <w:rFonts w:ascii="Garamond" w:hAnsi="Garamond" w:cstheme="minorHAnsi"/>
          <w:sz w:val="24"/>
          <w:szCs w:val="24"/>
        </w:rPr>
        <w:t>questions</w:t>
      </w:r>
      <w:r w:rsidR="009C0F9C" w:rsidRPr="00C66365">
        <w:rPr>
          <w:rFonts w:ascii="Garamond" w:hAnsi="Garamond" w:cstheme="minorHAnsi"/>
          <w:sz w:val="24"/>
          <w:szCs w:val="24"/>
        </w:rPr>
        <w:t xml:space="preserve"> ha</w:t>
      </w:r>
      <w:r w:rsidR="00627708" w:rsidRPr="00C66365">
        <w:rPr>
          <w:rFonts w:ascii="Garamond" w:hAnsi="Garamond" w:cstheme="minorHAnsi"/>
          <w:sz w:val="24"/>
          <w:szCs w:val="24"/>
        </w:rPr>
        <w:t>ve</w:t>
      </w:r>
      <w:r w:rsidR="009C0F9C" w:rsidRPr="00C66365">
        <w:rPr>
          <w:rFonts w:ascii="Garamond" w:hAnsi="Garamond" w:cstheme="minorHAnsi"/>
          <w:sz w:val="24"/>
          <w:szCs w:val="24"/>
        </w:rPr>
        <w:t xml:space="preserve"> captivated the attention of </w:t>
      </w:r>
      <w:r w:rsidR="00EC6CA7" w:rsidRPr="00C66365">
        <w:rPr>
          <w:rFonts w:ascii="Garamond" w:hAnsi="Garamond" w:cstheme="minorHAnsi"/>
          <w:sz w:val="24"/>
          <w:szCs w:val="24"/>
        </w:rPr>
        <w:t>academics</w:t>
      </w:r>
      <w:r w:rsidR="009C0F9C" w:rsidRPr="00C66365">
        <w:rPr>
          <w:rFonts w:ascii="Garamond" w:hAnsi="Garamond" w:cstheme="minorHAnsi"/>
          <w:sz w:val="24"/>
          <w:szCs w:val="24"/>
        </w:rPr>
        <w:t xml:space="preserve"> and ha</w:t>
      </w:r>
      <w:r w:rsidR="00627708" w:rsidRPr="00C66365">
        <w:rPr>
          <w:rFonts w:ascii="Garamond" w:hAnsi="Garamond" w:cstheme="minorHAnsi"/>
          <w:sz w:val="24"/>
          <w:szCs w:val="24"/>
        </w:rPr>
        <w:t>ve</w:t>
      </w:r>
      <w:r w:rsidR="009C0F9C" w:rsidRPr="00C66365">
        <w:rPr>
          <w:rFonts w:ascii="Garamond" w:hAnsi="Garamond" w:cstheme="minorHAnsi"/>
          <w:sz w:val="24"/>
          <w:szCs w:val="24"/>
        </w:rPr>
        <w:t xml:space="preserve"> become </w:t>
      </w:r>
      <w:r w:rsidR="00627708" w:rsidRPr="00C66365">
        <w:rPr>
          <w:rFonts w:ascii="Garamond" w:hAnsi="Garamond" w:cstheme="minorHAnsi"/>
          <w:sz w:val="24"/>
          <w:szCs w:val="24"/>
        </w:rPr>
        <w:t xml:space="preserve">part of </w:t>
      </w:r>
      <w:r w:rsidR="009C0F9C" w:rsidRPr="00C66365">
        <w:rPr>
          <w:rFonts w:ascii="Garamond" w:hAnsi="Garamond" w:cstheme="minorHAnsi"/>
          <w:sz w:val="24"/>
          <w:szCs w:val="24"/>
        </w:rPr>
        <w:t>a flourishing area of research</w:t>
      </w:r>
      <w:r w:rsidR="00752A3D" w:rsidRPr="00C66365">
        <w:rPr>
          <w:rFonts w:ascii="Garamond" w:hAnsi="Garamond" w:cstheme="minorHAnsi"/>
          <w:sz w:val="24"/>
          <w:szCs w:val="24"/>
        </w:rPr>
        <w:t xml:space="preserve"> (Hart and </w:t>
      </w:r>
      <w:proofErr w:type="spellStart"/>
      <w:r w:rsidR="00752A3D" w:rsidRPr="00C66365">
        <w:rPr>
          <w:rFonts w:ascii="Garamond" w:hAnsi="Garamond" w:cstheme="minorHAnsi"/>
          <w:sz w:val="24"/>
          <w:szCs w:val="24"/>
        </w:rPr>
        <w:t>Acs</w:t>
      </w:r>
      <w:proofErr w:type="spellEnd"/>
      <w:r w:rsidR="00752A3D" w:rsidRPr="00C66365">
        <w:rPr>
          <w:rFonts w:ascii="Garamond" w:hAnsi="Garamond" w:cstheme="minorHAnsi"/>
          <w:sz w:val="24"/>
          <w:szCs w:val="24"/>
        </w:rPr>
        <w:t xml:space="preserve">, 2011; Jansen et al., 2003; </w:t>
      </w:r>
      <w:proofErr w:type="spellStart"/>
      <w:r w:rsidR="00752A3D" w:rsidRPr="00C66365">
        <w:rPr>
          <w:rFonts w:ascii="Garamond" w:hAnsi="Garamond" w:cstheme="minorHAnsi"/>
          <w:sz w:val="24"/>
          <w:szCs w:val="24"/>
        </w:rPr>
        <w:t>Levie</w:t>
      </w:r>
      <w:proofErr w:type="spellEnd"/>
      <w:r w:rsidR="00752A3D" w:rsidRPr="00C66365">
        <w:rPr>
          <w:rFonts w:ascii="Garamond" w:hAnsi="Garamond" w:cstheme="minorHAnsi"/>
          <w:sz w:val="24"/>
          <w:szCs w:val="24"/>
        </w:rPr>
        <w:t xml:space="preserve"> and </w:t>
      </w:r>
      <w:proofErr w:type="spellStart"/>
      <w:r w:rsidR="00752A3D" w:rsidRPr="00C66365">
        <w:rPr>
          <w:rFonts w:ascii="Garamond" w:hAnsi="Garamond" w:cstheme="minorHAnsi"/>
          <w:sz w:val="24"/>
          <w:szCs w:val="24"/>
        </w:rPr>
        <w:t>Smallbone</w:t>
      </w:r>
      <w:proofErr w:type="spellEnd"/>
      <w:r w:rsidR="00752A3D" w:rsidRPr="00C66365">
        <w:rPr>
          <w:rFonts w:ascii="Garamond" w:hAnsi="Garamond" w:cstheme="minorHAnsi"/>
          <w:sz w:val="24"/>
          <w:szCs w:val="24"/>
        </w:rPr>
        <w:t>, 2009; OECD</w:t>
      </w:r>
      <w:r w:rsidR="00697ABE" w:rsidRPr="00C66365">
        <w:rPr>
          <w:rFonts w:ascii="Garamond" w:hAnsi="Garamond" w:cstheme="minorHAnsi"/>
          <w:sz w:val="24"/>
          <w:szCs w:val="24"/>
        </w:rPr>
        <w:t>,</w:t>
      </w:r>
      <w:r w:rsidR="00752A3D" w:rsidRPr="00C66365">
        <w:rPr>
          <w:rFonts w:ascii="Garamond" w:hAnsi="Garamond" w:cstheme="minorHAnsi"/>
          <w:sz w:val="24"/>
          <w:szCs w:val="24"/>
        </w:rPr>
        <w:t xml:space="preserve"> 2010)</w:t>
      </w:r>
      <w:r w:rsidR="009C0F9C" w:rsidRPr="00C66365">
        <w:rPr>
          <w:rFonts w:ascii="Garamond" w:hAnsi="Garamond" w:cstheme="minorHAnsi"/>
          <w:sz w:val="24"/>
          <w:szCs w:val="24"/>
        </w:rPr>
        <w:t xml:space="preserve">. </w:t>
      </w:r>
      <w:r w:rsidR="00A859DD" w:rsidRPr="00C66365">
        <w:rPr>
          <w:rFonts w:ascii="Garamond" w:hAnsi="Garamond" w:cstheme="minorHAnsi"/>
          <w:sz w:val="24"/>
          <w:szCs w:val="24"/>
        </w:rPr>
        <w:t xml:space="preserve">There is </w:t>
      </w:r>
      <w:r w:rsidR="008D2303" w:rsidRPr="00C66365">
        <w:rPr>
          <w:rFonts w:ascii="Garamond" w:hAnsi="Garamond" w:cstheme="minorHAnsi"/>
          <w:sz w:val="24"/>
          <w:szCs w:val="24"/>
        </w:rPr>
        <w:t>evidence</w:t>
      </w:r>
      <w:r w:rsidR="00A859DD" w:rsidRPr="00C66365">
        <w:rPr>
          <w:rFonts w:ascii="Garamond" w:hAnsi="Garamond" w:cstheme="minorHAnsi"/>
          <w:sz w:val="24"/>
          <w:szCs w:val="24"/>
        </w:rPr>
        <w:t xml:space="preserve"> suggest</w:t>
      </w:r>
      <w:r w:rsidR="0065411B" w:rsidRPr="00C66365">
        <w:rPr>
          <w:rFonts w:ascii="Garamond" w:hAnsi="Garamond" w:cstheme="minorHAnsi"/>
          <w:sz w:val="24"/>
          <w:szCs w:val="24"/>
        </w:rPr>
        <w:t>ing</w:t>
      </w:r>
      <w:r w:rsidR="00A859DD" w:rsidRPr="00C66365">
        <w:rPr>
          <w:rFonts w:ascii="Garamond" w:hAnsi="Garamond" w:cstheme="minorHAnsi"/>
          <w:sz w:val="24"/>
          <w:szCs w:val="24"/>
        </w:rPr>
        <w:t xml:space="preserve"> that foreign-born individuals </w:t>
      </w:r>
      <w:r w:rsidR="00246003" w:rsidRPr="00C66365">
        <w:rPr>
          <w:rFonts w:ascii="Garamond" w:hAnsi="Garamond" w:cstheme="minorHAnsi"/>
          <w:sz w:val="24"/>
          <w:szCs w:val="24"/>
        </w:rPr>
        <w:t xml:space="preserve">tend to </w:t>
      </w:r>
      <w:r w:rsidR="00A859DD" w:rsidRPr="00C66365">
        <w:rPr>
          <w:rFonts w:ascii="Garamond" w:hAnsi="Garamond" w:cstheme="minorHAnsi"/>
          <w:sz w:val="24"/>
          <w:szCs w:val="24"/>
        </w:rPr>
        <w:t xml:space="preserve">have higher </w:t>
      </w:r>
      <w:r w:rsidR="008B3A2A" w:rsidRPr="00C66365">
        <w:rPr>
          <w:rFonts w:ascii="Garamond" w:hAnsi="Garamond" w:cstheme="minorHAnsi"/>
          <w:sz w:val="24"/>
          <w:szCs w:val="24"/>
        </w:rPr>
        <w:t xml:space="preserve">propensity </w:t>
      </w:r>
      <w:r w:rsidR="00A859DD" w:rsidRPr="00C66365">
        <w:rPr>
          <w:rFonts w:ascii="Garamond" w:hAnsi="Garamond" w:cstheme="minorHAnsi"/>
          <w:sz w:val="24"/>
          <w:szCs w:val="24"/>
        </w:rPr>
        <w:t xml:space="preserve">of entrepreneurship </w:t>
      </w:r>
      <w:r w:rsidR="0065411B" w:rsidRPr="00C66365">
        <w:rPr>
          <w:rFonts w:ascii="Garamond" w:hAnsi="Garamond" w:cstheme="minorHAnsi"/>
          <w:sz w:val="24"/>
          <w:szCs w:val="24"/>
        </w:rPr>
        <w:t xml:space="preserve">compared to </w:t>
      </w:r>
      <w:r w:rsidR="00A859DD" w:rsidRPr="00C66365">
        <w:rPr>
          <w:rFonts w:ascii="Garamond" w:hAnsi="Garamond" w:cstheme="minorHAnsi"/>
          <w:sz w:val="24"/>
          <w:szCs w:val="24"/>
        </w:rPr>
        <w:t>the native-born (</w:t>
      </w:r>
      <w:r w:rsidR="00D45E39" w:rsidRPr="00C66365">
        <w:rPr>
          <w:rFonts w:ascii="Garamond" w:hAnsi="Garamond" w:cstheme="minorHAnsi"/>
          <w:sz w:val="24"/>
          <w:szCs w:val="24"/>
        </w:rPr>
        <w:t>Kerr and Kerr, 2017</w:t>
      </w:r>
      <w:r w:rsidR="0071209F" w:rsidRPr="00C66365">
        <w:rPr>
          <w:rFonts w:ascii="Garamond" w:hAnsi="Garamond" w:cstheme="minorHAnsi"/>
          <w:sz w:val="24"/>
          <w:szCs w:val="24"/>
        </w:rPr>
        <w:t xml:space="preserve">; </w:t>
      </w:r>
      <w:proofErr w:type="spellStart"/>
      <w:r w:rsidR="00A859DD" w:rsidRPr="00C66365">
        <w:rPr>
          <w:rFonts w:ascii="Garamond" w:hAnsi="Garamond" w:cstheme="minorHAnsi"/>
          <w:sz w:val="24"/>
          <w:szCs w:val="24"/>
        </w:rPr>
        <w:t>Vandor</w:t>
      </w:r>
      <w:proofErr w:type="spellEnd"/>
      <w:r w:rsidR="00A859DD" w:rsidRPr="00C66365">
        <w:rPr>
          <w:rFonts w:ascii="Garamond" w:hAnsi="Garamond" w:cstheme="minorHAnsi"/>
          <w:sz w:val="24"/>
          <w:szCs w:val="24"/>
        </w:rPr>
        <w:t xml:space="preserve"> and Franke, 2016)</w:t>
      </w:r>
      <w:r w:rsidR="008B3A2A" w:rsidRPr="00C66365">
        <w:rPr>
          <w:rFonts w:ascii="Garamond" w:hAnsi="Garamond" w:cstheme="minorHAnsi"/>
          <w:sz w:val="24"/>
          <w:szCs w:val="24"/>
        </w:rPr>
        <w:t>.</w:t>
      </w:r>
      <w:r w:rsidR="000950C7" w:rsidRPr="00C66365">
        <w:rPr>
          <w:rFonts w:ascii="Garamond" w:hAnsi="Garamond" w:cstheme="minorHAnsi"/>
          <w:sz w:val="24"/>
          <w:szCs w:val="24"/>
        </w:rPr>
        <w:t xml:space="preserve"> In fact, r</w:t>
      </w:r>
      <w:r w:rsidR="00FD3D72" w:rsidRPr="00C66365">
        <w:rPr>
          <w:rFonts w:ascii="Garamond" w:hAnsi="Garamond" w:cstheme="minorHAnsi"/>
          <w:sz w:val="24"/>
          <w:szCs w:val="24"/>
        </w:rPr>
        <w:t>e</w:t>
      </w:r>
      <w:r w:rsidR="00FE7396" w:rsidRPr="00C66365">
        <w:rPr>
          <w:rFonts w:ascii="Garamond" w:hAnsi="Garamond" w:cstheme="minorHAnsi"/>
          <w:sz w:val="24"/>
          <w:szCs w:val="24"/>
        </w:rPr>
        <w:t xml:space="preserve">cent evidence </w:t>
      </w:r>
      <w:r w:rsidR="00AD74C3" w:rsidRPr="00C66365">
        <w:rPr>
          <w:rFonts w:ascii="Garamond" w:hAnsi="Garamond" w:cstheme="minorHAnsi"/>
          <w:sz w:val="24"/>
          <w:szCs w:val="24"/>
        </w:rPr>
        <w:t>points to an increasing trend in</w:t>
      </w:r>
      <w:r w:rsidR="00FE7396" w:rsidRPr="00C66365">
        <w:rPr>
          <w:rFonts w:ascii="Garamond" w:hAnsi="Garamond" w:cstheme="minorHAnsi"/>
          <w:sz w:val="24"/>
          <w:szCs w:val="24"/>
        </w:rPr>
        <w:t xml:space="preserve"> </w:t>
      </w:r>
      <w:r w:rsidR="00FE7396" w:rsidRPr="00C66365">
        <w:rPr>
          <w:rFonts w:ascii="Garamond" w:hAnsi="Garamond"/>
          <w:sz w:val="24"/>
          <w:szCs w:val="24"/>
        </w:rPr>
        <w:t xml:space="preserve">self-employment rates and new business formation </w:t>
      </w:r>
      <w:r w:rsidR="005E4193" w:rsidRPr="00C66365">
        <w:rPr>
          <w:rFonts w:ascii="Garamond" w:hAnsi="Garamond"/>
          <w:sz w:val="24"/>
          <w:szCs w:val="24"/>
        </w:rPr>
        <w:t>among</w:t>
      </w:r>
      <w:r w:rsidR="00FE7396" w:rsidRPr="00C66365">
        <w:rPr>
          <w:rFonts w:ascii="Garamond" w:hAnsi="Garamond"/>
          <w:sz w:val="24"/>
          <w:szCs w:val="24"/>
        </w:rPr>
        <w:t xml:space="preserve"> the foreign-born</w:t>
      </w:r>
      <w:r w:rsidR="002E0421" w:rsidRPr="00C66365">
        <w:rPr>
          <w:rFonts w:ascii="Garamond" w:hAnsi="Garamond"/>
          <w:sz w:val="24"/>
          <w:szCs w:val="24"/>
        </w:rPr>
        <w:t xml:space="preserve"> </w:t>
      </w:r>
      <w:r w:rsidR="002E0421" w:rsidRPr="00C66365">
        <w:rPr>
          <w:rFonts w:ascii="Garamond" w:hAnsi="Garamond" w:cstheme="minorHAnsi"/>
          <w:sz w:val="24"/>
          <w:szCs w:val="24"/>
        </w:rPr>
        <w:t>in many countries</w:t>
      </w:r>
      <w:r w:rsidR="00FE7396" w:rsidRPr="00C66365">
        <w:rPr>
          <w:rFonts w:ascii="Garamond" w:hAnsi="Garamond"/>
          <w:sz w:val="24"/>
          <w:szCs w:val="24"/>
        </w:rPr>
        <w:t>, but</w:t>
      </w:r>
      <w:r w:rsidR="00AD74C3" w:rsidRPr="00C66365">
        <w:rPr>
          <w:rFonts w:ascii="Garamond" w:hAnsi="Garamond"/>
          <w:sz w:val="24"/>
          <w:szCs w:val="24"/>
        </w:rPr>
        <w:t xml:space="preserve"> a</w:t>
      </w:r>
      <w:r w:rsidR="00FE7396" w:rsidRPr="00C66365">
        <w:rPr>
          <w:rFonts w:ascii="Garamond" w:hAnsi="Garamond"/>
          <w:sz w:val="24"/>
          <w:szCs w:val="24"/>
        </w:rPr>
        <w:t xml:space="preserve"> </w:t>
      </w:r>
      <w:r w:rsidR="00AD74C3" w:rsidRPr="00C66365">
        <w:rPr>
          <w:rFonts w:ascii="Garamond" w:hAnsi="Garamond"/>
          <w:sz w:val="24"/>
          <w:szCs w:val="24"/>
        </w:rPr>
        <w:t xml:space="preserve">declining trend </w:t>
      </w:r>
      <w:r w:rsidR="005E4193" w:rsidRPr="00C66365">
        <w:rPr>
          <w:rFonts w:ascii="Garamond" w:hAnsi="Garamond"/>
          <w:sz w:val="24"/>
          <w:szCs w:val="24"/>
        </w:rPr>
        <w:t>among</w:t>
      </w:r>
      <w:r w:rsidR="00FE7396" w:rsidRPr="00C66365">
        <w:rPr>
          <w:rFonts w:ascii="Garamond" w:hAnsi="Garamond"/>
          <w:sz w:val="24"/>
          <w:szCs w:val="24"/>
        </w:rPr>
        <w:t xml:space="preserve"> the native-born (Fairlie and Lofstrom 2015)</w:t>
      </w:r>
      <w:r w:rsidR="008D2303" w:rsidRPr="00C66365">
        <w:rPr>
          <w:rFonts w:ascii="Garamond" w:hAnsi="Garamond" w:cstheme="minorHAnsi"/>
          <w:sz w:val="24"/>
          <w:szCs w:val="24"/>
        </w:rPr>
        <w:t>.</w:t>
      </w:r>
    </w:p>
    <w:p w14:paraId="3602175F" w14:textId="3E98E941" w:rsidR="0071209F" w:rsidRPr="00C66365" w:rsidRDefault="0071209F" w:rsidP="00D57822">
      <w:pPr>
        <w:autoSpaceDE w:val="0"/>
        <w:autoSpaceDN w:val="0"/>
        <w:adjustRightInd w:val="0"/>
        <w:spacing w:after="0" w:line="480" w:lineRule="auto"/>
        <w:ind w:firstLine="720"/>
        <w:jc w:val="both"/>
        <w:rPr>
          <w:rFonts w:ascii="Garamond" w:hAnsi="Garamond" w:cstheme="minorHAnsi"/>
          <w:color w:val="222222"/>
          <w:sz w:val="24"/>
          <w:szCs w:val="24"/>
          <w:shd w:val="clear" w:color="auto" w:fill="FFFFFF"/>
        </w:rPr>
      </w:pPr>
      <w:r w:rsidRPr="00C66365">
        <w:rPr>
          <w:rFonts w:ascii="Garamond" w:hAnsi="Garamond" w:cstheme="minorHAnsi"/>
          <w:sz w:val="24"/>
          <w:szCs w:val="24"/>
        </w:rPr>
        <w:t>D</w:t>
      </w:r>
      <w:r w:rsidR="00A859DD" w:rsidRPr="00C66365">
        <w:rPr>
          <w:rFonts w:ascii="Garamond" w:hAnsi="Garamond" w:cstheme="minorHAnsi"/>
          <w:sz w:val="24"/>
          <w:szCs w:val="24"/>
        </w:rPr>
        <w:t>ifference</w:t>
      </w:r>
      <w:r w:rsidR="00AD74C3" w:rsidRPr="00C66365">
        <w:rPr>
          <w:rFonts w:ascii="Garamond" w:hAnsi="Garamond" w:cstheme="minorHAnsi"/>
          <w:sz w:val="24"/>
          <w:szCs w:val="24"/>
        </w:rPr>
        <w:t>s</w:t>
      </w:r>
      <w:r w:rsidR="00A859DD" w:rsidRPr="00C66365">
        <w:rPr>
          <w:rFonts w:ascii="Garamond" w:hAnsi="Garamond" w:cstheme="minorHAnsi"/>
          <w:sz w:val="24"/>
          <w:szCs w:val="24"/>
        </w:rPr>
        <w:t xml:space="preserve"> in entrepreneurship </w:t>
      </w:r>
      <w:r w:rsidR="00AD74C3" w:rsidRPr="00C66365">
        <w:rPr>
          <w:rFonts w:ascii="Garamond" w:hAnsi="Garamond" w:cstheme="minorHAnsi"/>
          <w:sz w:val="24"/>
          <w:szCs w:val="24"/>
        </w:rPr>
        <w:t xml:space="preserve">between </w:t>
      </w:r>
      <w:r w:rsidR="009814FF" w:rsidRPr="00C66365">
        <w:rPr>
          <w:rFonts w:ascii="Garamond" w:hAnsi="Garamond" w:cstheme="minorHAnsi"/>
          <w:sz w:val="24"/>
          <w:szCs w:val="24"/>
        </w:rPr>
        <w:t>migrants and</w:t>
      </w:r>
      <w:r w:rsidR="00FE7396" w:rsidRPr="00C66365">
        <w:rPr>
          <w:rFonts w:ascii="Garamond" w:hAnsi="Garamond" w:cstheme="minorHAnsi"/>
          <w:sz w:val="24"/>
          <w:szCs w:val="24"/>
        </w:rPr>
        <w:t xml:space="preserve"> native-born </w:t>
      </w:r>
      <w:r w:rsidR="009814FF" w:rsidRPr="00C66365">
        <w:rPr>
          <w:rFonts w:ascii="Garamond" w:hAnsi="Garamond" w:cstheme="minorHAnsi"/>
          <w:sz w:val="24"/>
          <w:szCs w:val="24"/>
        </w:rPr>
        <w:t xml:space="preserve">individuals </w:t>
      </w:r>
      <w:r w:rsidR="00AD74C3" w:rsidRPr="00C66365">
        <w:rPr>
          <w:rFonts w:ascii="Garamond" w:hAnsi="Garamond" w:cstheme="minorHAnsi"/>
          <w:sz w:val="24"/>
          <w:szCs w:val="24"/>
        </w:rPr>
        <w:t xml:space="preserve">may reflect </w:t>
      </w:r>
      <w:r w:rsidR="001F6236" w:rsidRPr="00C66365">
        <w:rPr>
          <w:rFonts w:ascii="Garamond" w:hAnsi="Garamond" w:cstheme="minorHAnsi"/>
          <w:sz w:val="24"/>
          <w:szCs w:val="24"/>
        </w:rPr>
        <w:t xml:space="preserve">labour market </w:t>
      </w:r>
      <w:r w:rsidR="00A222D1" w:rsidRPr="00C66365">
        <w:rPr>
          <w:rFonts w:ascii="Garamond" w:hAnsi="Garamond" w:cstheme="minorHAnsi"/>
          <w:sz w:val="24"/>
          <w:szCs w:val="24"/>
        </w:rPr>
        <w:t xml:space="preserve">discrimination, </w:t>
      </w:r>
      <w:r w:rsidR="00324B5F" w:rsidRPr="00C66365">
        <w:rPr>
          <w:rFonts w:ascii="Garamond" w:hAnsi="Garamond" w:cstheme="minorHAnsi"/>
          <w:sz w:val="24"/>
          <w:szCs w:val="24"/>
        </w:rPr>
        <w:t xml:space="preserve">differences in </w:t>
      </w:r>
      <w:r w:rsidR="00300F6C" w:rsidRPr="00C66365">
        <w:rPr>
          <w:rFonts w:ascii="Garamond" w:hAnsi="Garamond" w:cstheme="minorHAnsi"/>
          <w:sz w:val="24"/>
          <w:szCs w:val="24"/>
        </w:rPr>
        <w:t xml:space="preserve">language </w:t>
      </w:r>
      <w:r w:rsidR="00324B5F" w:rsidRPr="00C66365">
        <w:rPr>
          <w:rFonts w:ascii="Garamond" w:hAnsi="Garamond" w:cstheme="minorHAnsi"/>
          <w:sz w:val="24"/>
          <w:szCs w:val="24"/>
        </w:rPr>
        <w:t>skills</w:t>
      </w:r>
      <w:r w:rsidR="00300F6C" w:rsidRPr="00C66365">
        <w:rPr>
          <w:rFonts w:ascii="Garamond" w:hAnsi="Garamond" w:cstheme="minorHAnsi"/>
          <w:sz w:val="24"/>
          <w:szCs w:val="24"/>
        </w:rPr>
        <w:t xml:space="preserve">, </w:t>
      </w:r>
      <w:r w:rsidR="00324B5F" w:rsidRPr="00C66365">
        <w:rPr>
          <w:rFonts w:ascii="Garamond" w:hAnsi="Garamond" w:cstheme="minorHAnsi"/>
          <w:sz w:val="24"/>
          <w:szCs w:val="24"/>
        </w:rPr>
        <w:t xml:space="preserve">the existence of </w:t>
      </w:r>
      <w:r w:rsidR="001F6236" w:rsidRPr="00C66365">
        <w:rPr>
          <w:rFonts w:ascii="Garamond" w:hAnsi="Garamond" w:cstheme="minorHAnsi"/>
          <w:sz w:val="24"/>
          <w:szCs w:val="24"/>
        </w:rPr>
        <w:t xml:space="preserve">ethnic </w:t>
      </w:r>
      <w:r w:rsidR="00A222D1" w:rsidRPr="00C66365">
        <w:rPr>
          <w:rFonts w:ascii="Garamond" w:hAnsi="Garamond" w:cstheme="minorHAnsi"/>
          <w:sz w:val="24"/>
          <w:szCs w:val="24"/>
        </w:rPr>
        <w:t>“enclave” economies</w:t>
      </w:r>
      <w:r w:rsidR="00300F6C" w:rsidRPr="00C66365">
        <w:rPr>
          <w:rFonts w:ascii="Garamond" w:hAnsi="Garamond" w:cstheme="minorHAnsi"/>
          <w:sz w:val="24"/>
          <w:szCs w:val="24"/>
        </w:rPr>
        <w:t>,</w:t>
      </w:r>
      <w:r w:rsidR="00A222D1" w:rsidRPr="00C66365">
        <w:rPr>
          <w:rFonts w:ascii="Garamond" w:hAnsi="Garamond" w:cstheme="minorHAnsi"/>
          <w:sz w:val="24"/>
          <w:szCs w:val="24"/>
        </w:rPr>
        <w:t xml:space="preserve"> the self-selection process involved in migration</w:t>
      </w:r>
      <w:r w:rsidR="0025219D" w:rsidRPr="00C66365">
        <w:rPr>
          <w:rFonts w:ascii="Garamond" w:hAnsi="Garamond" w:cstheme="minorHAnsi"/>
          <w:sz w:val="24"/>
          <w:szCs w:val="24"/>
        </w:rPr>
        <w:t xml:space="preserve">, </w:t>
      </w:r>
      <w:r w:rsidR="009A47F7" w:rsidRPr="00C66365">
        <w:rPr>
          <w:rFonts w:ascii="Garamond" w:hAnsi="Garamond" w:cstheme="minorHAnsi"/>
          <w:sz w:val="24"/>
          <w:szCs w:val="24"/>
        </w:rPr>
        <w:t>the</w:t>
      </w:r>
      <w:r w:rsidR="00DB31ED" w:rsidRPr="00C66365">
        <w:rPr>
          <w:rFonts w:ascii="Garamond" w:hAnsi="Garamond" w:cstheme="minorHAnsi"/>
          <w:sz w:val="24"/>
          <w:szCs w:val="24"/>
        </w:rPr>
        <w:t xml:space="preserve"> </w:t>
      </w:r>
      <w:r w:rsidR="009E3600" w:rsidRPr="00C66365">
        <w:rPr>
          <w:rFonts w:ascii="Garamond" w:hAnsi="Garamond" w:cstheme="minorHAnsi"/>
          <w:sz w:val="24"/>
          <w:szCs w:val="24"/>
        </w:rPr>
        <w:t xml:space="preserve">temporariness </w:t>
      </w:r>
      <w:r w:rsidR="00DB31ED" w:rsidRPr="00C66365">
        <w:rPr>
          <w:rFonts w:ascii="Garamond" w:hAnsi="Garamond" w:cstheme="minorHAnsi"/>
          <w:sz w:val="24"/>
          <w:szCs w:val="24"/>
        </w:rPr>
        <w:t>of the migration experience and the</w:t>
      </w:r>
      <w:r w:rsidR="009A47F7" w:rsidRPr="00C66365">
        <w:rPr>
          <w:rFonts w:ascii="Garamond" w:hAnsi="Garamond" w:cstheme="minorHAnsi"/>
          <w:sz w:val="24"/>
          <w:szCs w:val="24"/>
        </w:rPr>
        <w:t xml:space="preserve"> likelihood of returning home, and differences in risk aversion, </w:t>
      </w:r>
      <w:r w:rsidR="0025219D" w:rsidRPr="00C66365">
        <w:rPr>
          <w:rFonts w:ascii="Garamond" w:hAnsi="Garamond" w:cstheme="minorHAnsi"/>
          <w:sz w:val="24"/>
          <w:szCs w:val="24"/>
        </w:rPr>
        <w:t>among others</w:t>
      </w:r>
      <w:r w:rsidR="00A222D1" w:rsidRPr="00C66365">
        <w:rPr>
          <w:rFonts w:ascii="Garamond" w:hAnsi="Garamond" w:cstheme="minorHAnsi"/>
          <w:sz w:val="24"/>
          <w:szCs w:val="24"/>
        </w:rPr>
        <w:t xml:space="preserve">. Discrimination in the labour market can </w:t>
      </w:r>
      <w:r w:rsidR="00CF167F" w:rsidRPr="00C66365">
        <w:rPr>
          <w:rFonts w:ascii="Garamond" w:hAnsi="Garamond" w:cstheme="minorHAnsi"/>
          <w:sz w:val="24"/>
          <w:szCs w:val="24"/>
        </w:rPr>
        <w:t xml:space="preserve">increase </w:t>
      </w:r>
      <w:r w:rsidR="009A5858" w:rsidRPr="00C66365">
        <w:rPr>
          <w:rFonts w:ascii="Garamond" w:hAnsi="Garamond" w:cstheme="minorHAnsi"/>
          <w:sz w:val="24"/>
          <w:szCs w:val="24"/>
        </w:rPr>
        <w:t>return</w:t>
      </w:r>
      <w:r w:rsidR="000C41A7" w:rsidRPr="00C66365">
        <w:rPr>
          <w:rFonts w:ascii="Garamond" w:hAnsi="Garamond" w:cstheme="minorHAnsi"/>
          <w:sz w:val="24"/>
          <w:szCs w:val="24"/>
        </w:rPr>
        <w:t>s</w:t>
      </w:r>
      <w:r w:rsidR="009A5858" w:rsidRPr="00C66365">
        <w:rPr>
          <w:rFonts w:ascii="Garamond" w:hAnsi="Garamond" w:cstheme="minorHAnsi"/>
          <w:sz w:val="24"/>
          <w:szCs w:val="24"/>
        </w:rPr>
        <w:t xml:space="preserve"> </w:t>
      </w:r>
      <w:r w:rsidR="00CF167F" w:rsidRPr="00C66365">
        <w:rPr>
          <w:rFonts w:ascii="Garamond" w:hAnsi="Garamond" w:cstheme="minorHAnsi"/>
          <w:sz w:val="24"/>
          <w:szCs w:val="24"/>
        </w:rPr>
        <w:t>to</w:t>
      </w:r>
      <w:r w:rsidR="00A222D1" w:rsidRPr="00C66365">
        <w:rPr>
          <w:rFonts w:ascii="Garamond" w:hAnsi="Garamond" w:cstheme="minorHAnsi"/>
          <w:sz w:val="24"/>
          <w:szCs w:val="24"/>
        </w:rPr>
        <w:t xml:space="preserve"> self-employment </w:t>
      </w:r>
      <w:r w:rsidR="00CF167F" w:rsidRPr="00C66365">
        <w:rPr>
          <w:rFonts w:ascii="Garamond" w:hAnsi="Garamond" w:cstheme="minorHAnsi"/>
          <w:sz w:val="24"/>
          <w:szCs w:val="24"/>
        </w:rPr>
        <w:t xml:space="preserve">relative to </w:t>
      </w:r>
      <w:r w:rsidR="00CE4A46" w:rsidRPr="00C66365">
        <w:rPr>
          <w:rFonts w:ascii="Garamond" w:hAnsi="Garamond" w:cstheme="minorHAnsi"/>
          <w:sz w:val="24"/>
          <w:szCs w:val="24"/>
        </w:rPr>
        <w:t xml:space="preserve">waged </w:t>
      </w:r>
      <w:r w:rsidR="00CF167F" w:rsidRPr="00C66365">
        <w:rPr>
          <w:rFonts w:ascii="Garamond" w:hAnsi="Garamond" w:cstheme="minorHAnsi"/>
          <w:sz w:val="24"/>
          <w:szCs w:val="24"/>
        </w:rPr>
        <w:t>employment</w:t>
      </w:r>
      <w:r w:rsidR="00A00DFC" w:rsidRPr="00C66365">
        <w:rPr>
          <w:rFonts w:ascii="Garamond" w:hAnsi="Garamond" w:cstheme="minorHAnsi"/>
          <w:sz w:val="24"/>
          <w:szCs w:val="24"/>
        </w:rPr>
        <w:t xml:space="preserve"> (</w:t>
      </w:r>
      <w:r w:rsidR="008A462B" w:rsidRPr="00C66365">
        <w:rPr>
          <w:rFonts w:ascii="Garamond" w:hAnsi="Garamond" w:cstheme="minorHAnsi"/>
          <w:sz w:val="24"/>
          <w:szCs w:val="24"/>
        </w:rPr>
        <w:t>Clark and Drinkwater, 20</w:t>
      </w:r>
      <w:r w:rsidR="00466D27" w:rsidRPr="00C66365">
        <w:rPr>
          <w:rFonts w:ascii="Garamond" w:hAnsi="Garamond" w:cstheme="minorHAnsi"/>
          <w:sz w:val="24"/>
          <w:szCs w:val="24"/>
        </w:rPr>
        <w:t>1</w:t>
      </w:r>
      <w:r w:rsidR="008A462B" w:rsidRPr="00C66365">
        <w:rPr>
          <w:rFonts w:ascii="Garamond" w:hAnsi="Garamond" w:cstheme="minorHAnsi"/>
          <w:sz w:val="24"/>
          <w:szCs w:val="24"/>
        </w:rPr>
        <w:t>0</w:t>
      </w:r>
      <w:r w:rsidR="006C44C0" w:rsidRPr="00C66365">
        <w:rPr>
          <w:rFonts w:ascii="Garamond" w:hAnsi="Garamond" w:cstheme="minorHAnsi"/>
          <w:sz w:val="24"/>
          <w:szCs w:val="24"/>
        </w:rPr>
        <w:t>; Fairlie and Meyer, 1996</w:t>
      </w:r>
      <w:r w:rsidR="00A00DFC" w:rsidRPr="00C66365">
        <w:rPr>
          <w:rFonts w:ascii="Garamond" w:hAnsi="Garamond" w:cstheme="minorHAnsi"/>
          <w:sz w:val="24"/>
          <w:szCs w:val="24"/>
        </w:rPr>
        <w:t>)</w:t>
      </w:r>
      <w:r w:rsidR="00CF167F" w:rsidRPr="00C66365">
        <w:rPr>
          <w:rFonts w:ascii="Garamond" w:hAnsi="Garamond" w:cstheme="minorHAnsi"/>
          <w:sz w:val="24"/>
          <w:szCs w:val="24"/>
        </w:rPr>
        <w:t>. Ethni</w:t>
      </w:r>
      <w:r w:rsidR="000950C7" w:rsidRPr="00C66365">
        <w:rPr>
          <w:rFonts w:ascii="Garamond" w:hAnsi="Garamond" w:cstheme="minorHAnsi"/>
          <w:sz w:val="24"/>
          <w:szCs w:val="24"/>
        </w:rPr>
        <w:t xml:space="preserve">c enclaves provide access </w:t>
      </w:r>
      <w:r w:rsidR="002503EC" w:rsidRPr="00C66365">
        <w:rPr>
          <w:rFonts w:ascii="Garamond" w:hAnsi="Garamond" w:cstheme="minorHAnsi"/>
          <w:sz w:val="24"/>
          <w:szCs w:val="24"/>
        </w:rPr>
        <w:t>to markets</w:t>
      </w:r>
      <w:r w:rsidR="00CF167F" w:rsidRPr="00C66365">
        <w:rPr>
          <w:rFonts w:ascii="Garamond" w:hAnsi="Garamond" w:cstheme="minorHAnsi"/>
          <w:sz w:val="24"/>
          <w:szCs w:val="24"/>
        </w:rPr>
        <w:t xml:space="preserve"> for culture</w:t>
      </w:r>
      <w:r w:rsidR="001E3051" w:rsidRPr="00C66365">
        <w:rPr>
          <w:rFonts w:ascii="Garamond" w:hAnsi="Garamond" w:cstheme="minorHAnsi"/>
          <w:sz w:val="24"/>
          <w:szCs w:val="24"/>
        </w:rPr>
        <w:t>-</w:t>
      </w:r>
      <w:r w:rsidR="00CF167F" w:rsidRPr="00C66365">
        <w:rPr>
          <w:rFonts w:ascii="Garamond" w:hAnsi="Garamond" w:cstheme="minorHAnsi"/>
          <w:sz w:val="24"/>
          <w:szCs w:val="24"/>
        </w:rPr>
        <w:t>specific goods</w:t>
      </w:r>
      <w:r w:rsidR="008133E0" w:rsidRPr="00C66365">
        <w:rPr>
          <w:rFonts w:ascii="Garamond" w:hAnsi="Garamond" w:cstheme="minorHAnsi"/>
          <w:sz w:val="24"/>
          <w:szCs w:val="24"/>
        </w:rPr>
        <w:t xml:space="preserve"> and services</w:t>
      </w:r>
      <w:r w:rsidR="001F6236" w:rsidRPr="00C66365">
        <w:rPr>
          <w:rFonts w:ascii="Garamond" w:hAnsi="Garamond" w:cstheme="minorHAnsi"/>
          <w:sz w:val="24"/>
          <w:szCs w:val="24"/>
        </w:rPr>
        <w:t xml:space="preserve">, in which linguistic factors </w:t>
      </w:r>
      <w:r w:rsidR="000950C7" w:rsidRPr="00C66365">
        <w:rPr>
          <w:rFonts w:ascii="Garamond" w:hAnsi="Garamond" w:cstheme="minorHAnsi"/>
          <w:sz w:val="24"/>
          <w:szCs w:val="24"/>
        </w:rPr>
        <w:t>and</w:t>
      </w:r>
      <w:r w:rsidR="008133E0" w:rsidRPr="00C66365">
        <w:rPr>
          <w:rFonts w:ascii="Garamond" w:hAnsi="Garamond" w:cstheme="minorHAnsi"/>
          <w:sz w:val="24"/>
          <w:szCs w:val="24"/>
        </w:rPr>
        <w:t xml:space="preserve"> culture</w:t>
      </w:r>
      <w:r w:rsidR="001E3051" w:rsidRPr="00C66365">
        <w:rPr>
          <w:rFonts w:ascii="Garamond" w:hAnsi="Garamond" w:cstheme="minorHAnsi"/>
          <w:sz w:val="24"/>
          <w:szCs w:val="24"/>
        </w:rPr>
        <w:t>-</w:t>
      </w:r>
      <w:r w:rsidR="008133E0" w:rsidRPr="00C66365">
        <w:rPr>
          <w:rFonts w:ascii="Garamond" w:hAnsi="Garamond" w:cstheme="minorHAnsi"/>
          <w:sz w:val="24"/>
          <w:szCs w:val="24"/>
        </w:rPr>
        <w:t xml:space="preserve">specific knowledge </w:t>
      </w:r>
      <w:r w:rsidR="000950C7" w:rsidRPr="00C66365">
        <w:rPr>
          <w:rFonts w:ascii="Garamond" w:hAnsi="Garamond" w:cstheme="minorHAnsi"/>
          <w:sz w:val="24"/>
          <w:szCs w:val="24"/>
        </w:rPr>
        <w:t>play a</w:t>
      </w:r>
      <w:r w:rsidR="001F6236" w:rsidRPr="00C66365">
        <w:rPr>
          <w:rFonts w:ascii="Garamond" w:hAnsi="Garamond" w:cstheme="minorHAnsi"/>
          <w:sz w:val="24"/>
          <w:szCs w:val="24"/>
        </w:rPr>
        <w:t xml:space="preserve"> role</w:t>
      </w:r>
      <w:r w:rsidR="00A00DFC" w:rsidRPr="00C66365">
        <w:rPr>
          <w:rFonts w:ascii="Garamond" w:hAnsi="Garamond" w:cstheme="minorHAnsi"/>
          <w:sz w:val="24"/>
          <w:szCs w:val="24"/>
        </w:rPr>
        <w:t xml:space="preserve"> (</w:t>
      </w:r>
      <w:proofErr w:type="spellStart"/>
      <w:r w:rsidR="00BD01D5" w:rsidRPr="00C66365">
        <w:rPr>
          <w:rFonts w:ascii="Garamond" w:hAnsi="Garamond" w:cstheme="minorHAnsi"/>
          <w:sz w:val="24"/>
          <w:szCs w:val="24"/>
        </w:rPr>
        <w:t>Miera</w:t>
      </w:r>
      <w:proofErr w:type="spellEnd"/>
      <w:r w:rsidR="00BD01D5" w:rsidRPr="00C66365">
        <w:rPr>
          <w:rFonts w:ascii="Garamond" w:hAnsi="Garamond" w:cstheme="minorHAnsi"/>
          <w:sz w:val="24"/>
          <w:szCs w:val="24"/>
        </w:rPr>
        <w:t>, 2008; Zhou, 2004</w:t>
      </w:r>
      <w:r w:rsidR="00A00DFC" w:rsidRPr="00C66365">
        <w:rPr>
          <w:rFonts w:ascii="Garamond" w:hAnsi="Garamond" w:cstheme="minorHAnsi"/>
          <w:sz w:val="24"/>
          <w:szCs w:val="24"/>
        </w:rPr>
        <w:t>)</w:t>
      </w:r>
      <w:r w:rsidR="00CF167F" w:rsidRPr="00C66365">
        <w:rPr>
          <w:rFonts w:ascii="Garamond" w:hAnsi="Garamond" w:cstheme="minorHAnsi"/>
          <w:sz w:val="24"/>
          <w:szCs w:val="24"/>
        </w:rPr>
        <w:t>.</w:t>
      </w:r>
      <w:r w:rsidR="005C27CE" w:rsidRPr="00C66365">
        <w:rPr>
          <w:rFonts w:ascii="Garamond" w:hAnsi="Garamond" w:cstheme="minorHAnsi"/>
          <w:sz w:val="24"/>
          <w:szCs w:val="24"/>
        </w:rPr>
        <w:t xml:space="preserve"> </w:t>
      </w:r>
      <w:r w:rsidR="009A47F7" w:rsidRPr="00C66365">
        <w:rPr>
          <w:rFonts w:ascii="Garamond" w:hAnsi="Garamond" w:cstheme="minorHAnsi"/>
          <w:sz w:val="24"/>
          <w:szCs w:val="24"/>
        </w:rPr>
        <w:t>M</w:t>
      </w:r>
      <w:r w:rsidR="00A00DFC" w:rsidRPr="00C66365">
        <w:rPr>
          <w:rFonts w:ascii="Garamond" w:hAnsi="Garamond" w:cstheme="minorHAnsi"/>
          <w:sz w:val="24"/>
          <w:szCs w:val="24"/>
        </w:rPr>
        <w:t xml:space="preserve">ore </w:t>
      </w:r>
      <w:r w:rsidR="005C27CE" w:rsidRPr="00C66365">
        <w:rPr>
          <w:rFonts w:ascii="Garamond" w:hAnsi="Garamond" w:cstheme="minorHAnsi"/>
          <w:color w:val="222222"/>
          <w:sz w:val="24"/>
          <w:szCs w:val="24"/>
          <w:shd w:val="clear" w:color="auto" w:fill="FFFFFF"/>
        </w:rPr>
        <w:t xml:space="preserve">entrepreneurial individuals </w:t>
      </w:r>
      <w:r w:rsidR="00AD74C3" w:rsidRPr="00C66365">
        <w:rPr>
          <w:rFonts w:ascii="Garamond" w:hAnsi="Garamond" w:cstheme="minorHAnsi"/>
          <w:color w:val="222222"/>
          <w:sz w:val="24"/>
          <w:szCs w:val="24"/>
          <w:shd w:val="clear" w:color="auto" w:fill="FFFFFF"/>
        </w:rPr>
        <w:t xml:space="preserve">are </w:t>
      </w:r>
      <w:r w:rsidR="005C27CE" w:rsidRPr="00C66365">
        <w:rPr>
          <w:rFonts w:ascii="Garamond" w:hAnsi="Garamond" w:cstheme="minorHAnsi"/>
          <w:color w:val="222222"/>
          <w:sz w:val="24"/>
          <w:szCs w:val="24"/>
          <w:shd w:val="clear" w:color="auto" w:fill="FFFFFF"/>
        </w:rPr>
        <w:t>more likely to migrate</w:t>
      </w:r>
      <w:r w:rsidR="00A00DFC" w:rsidRPr="00C66365">
        <w:rPr>
          <w:rFonts w:ascii="Garamond" w:hAnsi="Garamond" w:cstheme="minorHAnsi"/>
          <w:color w:val="222222"/>
          <w:sz w:val="24"/>
          <w:szCs w:val="24"/>
          <w:shd w:val="clear" w:color="auto" w:fill="FFFFFF"/>
        </w:rPr>
        <w:t xml:space="preserve"> in the first place, </w:t>
      </w:r>
      <w:r w:rsidR="008B3A2A" w:rsidRPr="00C66365">
        <w:rPr>
          <w:rFonts w:ascii="Garamond" w:hAnsi="Garamond" w:cstheme="minorHAnsi"/>
          <w:color w:val="222222"/>
          <w:sz w:val="24"/>
          <w:szCs w:val="24"/>
          <w:shd w:val="clear" w:color="auto" w:fill="FFFFFF"/>
        </w:rPr>
        <w:t>and selective immigration policies geared toward</w:t>
      </w:r>
      <w:r w:rsidR="00413435" w:rsidRPr="00C66365">
        <w:rPr>
          <w:rFonts w:ascii="Garamond" w:hAnsi="Garamond" w:cstheme="minorHAnsi"/>
          <w:color w:val="222222"/>
          <w:sz w:val="24"/>
          <w:szCs w:val="24"/>
          <w:shd w:val="clear" w:color="auto" w:fill="FFFFFF"/>
        </w:rPr>
        <w:t>s</w:t>
      </w:r>
      <w:r w:rsidR="008B3A2A" w:rsidRPr="00C66365">
        <w:rPr>
          <w:rFonts w:ascii="Garamond" w:hAnsi="Garamond" w:cstheme="minorHAnsi"/>
          <w:color w:val="222222"/>
          <w:sz w:val="24"/>
          <w:szCs w:val="24"/>
          <w:shd w:val="clear" w:color="auto" w:fill="FFFFFF"/>
        </w:rPr>
        <w:t xml:space="preserve"> attracting skilled migrants could be an </w:t>
      </w:r>
      <w:r w:rsidR="00A00DFC" w:rsidRPr="00C66365">
        <w:rPr>
          <w:rFonts w:ascii="Garamond" w:hAnsi="Garamond" w:cstheme="minorHAnsi"/>
          <w:color w:val="222222"/>
          <w:sz w:val="24"/>
          <w:szCs w:val="24"/>
          <w:shd w:val="clear" w:color="auto" w:fill="FFFFFF"/>
        </w:rPr>
        <w:t>augment</w:t>
      </w:r>
      <w:r w:rsidR="008B3A2A" w:rsidRPr="00C66365">
        <w:rPr>
          <w:rFonts w:ascii="Garamond" w:hAnsi="Garamond" w:cstheme="minorHAnsi"/>
          <w:color w:val="222222"/>
          <w:sz w:val="24"/>
          <w:szCs w:val="24"/>
          <w:shd w:val="clear" w:color="auto" w:fill="FFFFFF"/>
        </w:rPr>
        <w:t xml:space="preserve">ing factor </w:t>
      </w:r>
      <w:r w:rsidR="00A00DFC" w:rsidRPr="00C66365">
        <w:rPr>
          <w:rFonts w:ascii="Garamond" w:hAnsi="Garamond" w:cstheme="minorHAnsi"/>
          <w:color w:val="222222"/>
          <w:sz w:val="24"/>
          <w:szCs w:val="24"/>
          <w:shd w:val="clear" w:color="auto" w:fill="FFFFFF"/>
        </w:rPr>
        <w:t>(</w:t>
      </w:r>
      <w:proofErr w:type="spellStart"/>
      <w:r w:rsidR="00BD01D5" w:rsidRPr="00C66365">
        <w:rPr>
          <w:rFonts w:ascii="Garamond" w:hAnsi="Garamond" w:cstheme="minorHAnsi"/>
          <w:color w:val="222222"/>
          <w:sz w:val="24"/>
          <w:szCs w:val="24"/>
          <w:shd w:val="clear" w:color="auto" w:fill="FFFFFF"/>
        </w:rPr>
        <w:t>Borjas</w:t>
      </w:r>
      <w:proofErr w:type="spellEnd"/>
      <w:r w:rsidR="00BD01D5" w:rsidRPr="00C66365">
        <w:rPr>
          <w:rFonts w:ascii="Garamond" w:hAnsi="Garamond" w:cstheme="minorHAnsi"/>
          <w:color w:val="222222"/>
          <w:sz w:val="24"/>
          <w:szCs w:val="24"/>
          <w:shd w:val="clear" w:color="auto" w:fill="FFFFFF"/>
        </w:rPr>
        <w:t xml:space="preserve"> 1982</w:t>
      </w:r>
      <w:r w:rsidR="00A00DFC" w:rsidRPr="00C66365">
        <w:rPr>
          <w:rFonts w:ascii="Garamond" w:hAnsi="Garamond" w:cstheme="minorHAnsi"/>
          <w:color w:val="222222"/>
          <w:sz w:val="24"/>
          <w:szCs w:val="24"/>
          <w:shd w:val="clear" w:color="auto" w:fill="FFFFFF"/>
        </w:rPr>
        <w:t xml:space="preserve">). </w:t>
      </w:r>
      <w:r w:rsidR="009E27BD" w:rsidRPr="00C66365">
        <w:rPr>
          <w:rFonts w:ascii="Garamond" w:hAnsi="Garamond" w:cstheme="minorHAnsi"/>
          <w:color w:val="222222"/>
          <w:sz w:val="24"/>
          <w:szCs w:val="24"/>
          <w:shd w:val="clear" w:color="auto" w:fill="FFFFFF"/>
        </w:rPr>
        <w:t>A</w:t>
      </w:r>
      <w:r w:rsidR="009A47F7" w:rsidRPr="00C66365">
        <w:rPr>
          <w:rFonts w:ascii="Garamond" w:hAnsi="Garamond" w:cstheme="minorHAnsi"/>
          <w:color w:val="222222"/>
          <w:sz w:val="24"/>
          <w:szCs w:val="24"/>
          <w:shd w:val="clear" w:color="auto" w:fill="FFFFFF"/>
        </w:rPr>
        <w:t xml:space="preserve"> high</w:t>
      </w:r>
      <w:r w:rsidR="009E27BD" w:rsidRPr="00C66365">
        <w:rPr>
          <w:rFonts w:ascii="Garamond" w:hAnsi="Garamond" w:cstheme="minorHAnsi"/>
          <w:color w:val="222222"/>
          <w:sz w:val="24"/>
          <w:szCs w:val="24"/>
          <w:shd w:val="clear" w:color="auto" w:fill="FFFFFF"/>
        </w:rPr>
        <w:t>er</w:t>
      </w:r>
      <w:r w:rsidR="009A47F7" w:rsidRPr="00C66365">
        <w:rPr>
          <w:rFonts w:ascii="Garamond" w:hAnsi="Garamond" w:cstheme="minorHAnsi"/>
          <w:color w:val="222222"/>
          <w:sz w:val="24"/>
          <w:szCs w:val="24"/>
          <w:shd w:val="clear" w:color="auto" w:fill="FFFFFF"/>
        </w:rPr>
        <w:t xml:space="preserve"> likelihood of </w:t>
      </w:r>
      <w:r w:rsidR="009A47F7" w:rsidRPr="00C66365">
        <w:rPr>
          <w:rFonts w:ascii="Garamond" w:hAnsi="Garamond"/>
          <w:sz w:val="24"/>
          <w:szCs w:val="24"/>
        </w:rPr>
        <w:t>returning home</w:t>
      </w:r>
      <w:r w:rsidR="00252DE2" w:rsidRPr="00C66365">
        <w:rPr>
          <w:rFonts w:ascii="Garamond" w:hAnsi="Garamond"/>
          <w:sz w:val="24"/>
          <w:szCs w:val="24"/>
        </w:rPr>
        <w:t xml:space="preserve"> might induce some migrants to enter self-employment in order to accumulate financial, human or social capital to be used once back to their home countries (</w:t>
      </w:r>
      <w:proofErr w:type="spellStart"/>
      <w:r w:rsidR="00252DE2" w:rsidRPr="00C66365">
        <w:rPr>
          <w:rFonts w:ascii="Garamond" w:hAnsi="Garamond"/>
          <w:sz w:val="24"/>
          <w:szCs w:val="24"/>
        </w:rPr>
        <w:t>Brück</w:t>
      </w:r>
      <w:proofErr w:type="spellEnd"/>
      <w:r w:rsidR="00252DE2" w:rsidRPr="00C66365">
        <w:rPr>
          <w:rFonts w:ascii="Garamond" w:hAnsi="Garamond"/>
          <w:sz w:val="24"/>
          <w:szCs w:val="24"/>
        </w:rPr>
        <w:t xml:space="preserve"> et al. 2018). Finally, </w:t>
      </w:r>
      <w:r w:rsidR="003D082E" w:rsidRPr="00C66365">
        <w:rPr>
          <w:rFonts w:ascii="Garamond" w:hAnsi="Garamond"/>
          <w:sz w:val="24"/>
          <w:szCs w:val="24"/>
        </w:rPr>
        <w:t>differences in the degree of</w:t>
      </w:r>
      <w:r w:rsidR="00252DE2" w:rsidRPr="00C66365">
        <w:rPr>
          <w:rFonts w:ascii="Garamond" w:hAnsi="Garamond"/>
          <w:sz w:val="24"/>
          <w:szCs w:val="24"/>
        </w:rPr>
        <w:t xml:space="preserve"> </w:t>
      </w:r>
      <w:r w:rsidR="00252DE2" w:rsidRPr="00C66365">
        <w:rPr>
          <w:rFonts w:ascii="Garamond" w:hAnsi="Garamond" w:cstheme="minorHAnsi"/>
          <w:sz w:val="24"/>
          <w:szCs w:val="24"/>
        </w:rPr>
        <w:t>risk aversion between migrants and natives can le</w:t>
      </w:r>
      <w:r w:rsidR="005754A3" w:rsidRPr="00C66365">
        <w:rPr>
          <w:rFonts w:ascii="Garamond" w:hAnsi="Garamond" w:cstheme="minorHAnsi"/>
          <w:sz w:val="24"/>
          <w:szCs w:val="24"/>
        </w:rPr>
        <w:t>a</w:t>
      </w:r>
      <w:r w:rsidR="00252DE2" w:rsidRPr="00C66365">
        <w:rPr>
          <w:rFonts w:ascii="Garamond" w:hAnsi="Garamond" w:cstheme="minorHAnsi"/>
          <w:sz w:val="24"/>
          <w:szCs w:val="24"/>
        </w:rPr>
        <w:t xml:space="preserve">d to </w:t>
      </w:r>
      <w:r w:rsidR="003D082E" w:rsidRPr="00C66365">
        <w:rPr>
          <w:rFonts w:ascii="Garamond" w:hAnsi="Garamond" w:cstheme="minorHAnsi"/>
          <w:sz w:val="24"/>
          <w:szCs w:val="24"/>
        </w:rPr>
        <w:t>differences in the likelihood of engaging</w:t>
      </w:r>
      <w:r w:rsidR="00252DE2" w:rsidRPr="00C66365">
        <w:rPr>
          <w:rFonts w:ascii="Garamond" w:hAnsi="Garamond" w:cstheme="minorHAnsi"/>
          <w:sz w:val="24"/>
          <w:szCs w:val="24"/>
        </w:rPr>
        <w:t xml:space="preserve"> in </w:t>
      </w:r>
      <w:r w:rsidR="00B5040C" w:rsidRPr="00C66365">
        <w:rPr>
          <w:rFonts w:ascii="Garamond" w:hAnsi="Garamond" w:cstheme="minorHAnsi"/>
          <w:sz w:val="24"/>
          <w:szCs w:val="24"/>
        </w:rPr>
        <w:t>entrepreneurial activities</w:t>
      </w:r>
      <w:r w:rsidR="00252DE2" w:rsidRPr="00C66365">
        <w:rPr>
          <w:rFonts w:ascii="Garamond" w:hAnsi="Garamond" w:cstheme="minorHAnsi"/>
          <w:sz w:val="24"/>
          <w:szCs w:val="24"/>
        </w:rPr>
        <w:t xml:space="preserve"> (</w:t>
      </w:r>
      <w:r w:rsidR="008D571D" w:rsidRPr="00C66365">
        <w:rPr>
          <w:rFonts w:ascii="Garamond" w:hAnsi="Garamond" w:cstheme="minorHAnsi"/>
          <w:sz w:val="24"/>
          <w:szCs w:val="24"/>
        </w:rPr>
        <w:t xml:space="preserve">Batista and </w:t>
      </w:r>
      <w:proofErr w:type="spellStart"/>
      <w:r w:rsidR="008D571D" w:rsidRPr="00C66365">
        <w:rPr>
          <w:rFonts w:ascii="Garamond" w:hAnsi="Garamond" w:cstheme="minorHAnsi"/>
          <w:sz w:val="24"/>
          <w:szCs w:val="24"/>
        </w:rPr>
        <w:t>Umblijs</w:t>
      </w:r>
      <w:proofErr w:type="spellEnd"/>
      <w:r w:rsidR="008D571D" w:rsidRPr="00C66365">
        <w:rPr>
          <w:rFonts w:ascii="Garamond" w:hAnsi="Garamond" w:cstheme="minorHAnsi"/>
          <w:sz w:val="24"/>
          <w:szCs w:val="24"/>
        </w:rPr>
        <w:t>, 201</w:t>
      </w:r>
      <w:r w:rsidR="007A1741" w:rsidRPr="00C66365">
        <w:rPr>
          <w:rFonts w:ascii="Garamond" w:hAnsi="Garamond" w:cstheme="minorHAnsi"/>
          <w:sz w:val="24"/>
          <w:szCs w:val="24"/>
        </w:rPr>
        <w:t>5</w:t>
      </w:r>
      <w:r w:rsidR="00D57822" w:rsidRPr="00C66365">
        <w:rPr>
          <w:rFonts w:ascii="Garamond" w:hAnsi="Garamond" w:cstheme="minorHAnsi"/>
          <w:sz w:val="24"/>
          <w:szCs w:val="24"/>
        </w:rPr>
        <w:t xml:space="preserve">; McMullen and </w:t>
      </w:r>
      <w:proofErr w:type="spellStart"/>
      <w:r w:rsidR="00D57822" w:rsidRPr="00C66365">
        <w:rPr>
          <w:rFonts w:ascii="Garamond" w:hAnsi="Garamond" w:cstheme="minorHAnsi"/>
          <w:sz w:val="24"/>
          <w:szCs w:val="24"/>
        </w:rPr>
        <w:t>Sheperd</w:t>
      </w:r>
      <w:proofErr w:type="spellEnd"/>
      <w:r w:rsidR="00D57822" w:rsidRPr="00C66365">
        <w:rPr>
          <w:rFonts w:ascii="Garamond" w:hAnsi="Garamond" w:cstheme="minorHAnsi"/>
          <w:sz w:val="24"/>
          <w:szCs w:val="24"/>
        </w:rPr>
        <w:t xml:space="preserve">, 2006; </w:t>
      </w:r>
      <w:proofErr w:type="spellStart"/>
      <w:r w:rsidR="00D57822" w:rsidRPr="00C66365">
        <w:rPr>
          <w:rFonts w:ascii="Garamond" w:hAnsi="Garamond" w:cstheme="minorHAnsi"/>
          <w:sz w:val="24"/>
          <w:szCs w:val="24"/>
        </w:rPr>
        <w:t>Ramoglou</w:t>
      </w:r>
      <w:proofErr w:type="spellEnd"/>
      <w:r w:rsidR="00D57822" w:rsidRPr="00C66365">
        <w:rPr>
          <w:rFonts w:ascii="Garamond" w:hAnsi="Garamond" w:cstheme="minorHAnsi"/>
          <w:sz w:val="24"/>
          <w:szCs w:val="24"/>
        </w:rPr>
        <w:t xml:space="preserve"> and Tsang, 2016</w:t>
      </w:r>
      <w:r w:rsidR="00252DE2" w:rsidRPr="00C66365">
        <w:rPr>
          <w:rFonts w:ascii="Garamond" w:hAnsi="Garamond" w:cstheme="minorHAnsi"/>
          <w:sz w:val="24"/>
          <w:szCs w:val="24"/>
        </w:rPr>
        <w:t>).</w:t>
      </w:r>
    </w:p>
    <w:p w14:paraId="0187C1B2" w14:textId="386BD53C" w:rsidR="001F2BA5" w:rsidRPr="00C66365" w:rsidRDefault="0071209F" w:rsidP="00D27221">
      <w:pPr>
        <w:autoSpaceDE w:val="0"/>
        <w:autoSpaceDN w:val="0"/>
        <w:adjustRightInd w:val="0"/>
        <w:spacing w:after="0" w:line="480" w:lineRule="auto"/>
        <w:ind w:firstLine="720"/>
        <w:jc w:val="both"/>
        <w:rPr>
          <w:rFonts w:ascii="Garamond" w:hAnsi="Garamond" w:cstheme="minorHAnsi"/>
          <w:sz w:val="24"/>
          <w:szCs w:val="24"/>
        </w:rPr>
      </w:pPr>
      <w:r w:rsidRPr="00C66365">
        <w:rPr>
          <w:rFonts w:ascii="Garamond" w:hAnsi="Garamond" w:cstheme="minorHAnsi"/>
          <w:color w:val="222222"/>
          <w:sz w:val="24"/>
          <w:szCs w:val="24"/>
          <w:shd w:val="clear" w:color="auto" w:fill="FFFFFF"/>
        </w:rPr>
        <w:t>While the</w:t>
      </w:r>
      <w:r w:rsidR="008B3A2A" w:rsidRPr="00C66365">
        <w:rPr>
          <w:rFonts w:ascii="Garamond" w:hAnsi="Garamond" w:cstheme="minorHAnsi"/>
          <w:color w:val="222222"/>
          <w:sz w:val="24"/>
          <w:szCs w:val="24"/>
          <w:shd w:val="clear" w:color="auto" w:fill="FFFFFF"/>
        </w:rPr>
        <w:t xml:space="preserve"> </w:t>
      </w:r>
      <w:r w:rsidR="00A00DFC" w:rsidRPr="00C66365">
        <w:rPr>
          <w:rFonts w:ascii="Garamond" w:hAnsi="Garamond" w:cstheme="minorHAnsi"/>
          <w:color w:val="222222"/>
          <w:sz w:val="24"/>
          <w:szCs w:val="24"/>
          <w:shd w:val="clear" w:color="auto" w:fill="FFFFFF"/>
        </w:rPr>
        <w:t>literature provide</w:t>
      </w:r>
      <w:r w:rsidR="008B3A2A" w:rsidRPr="00C66365">
        <w:rPr>
          <w:rFonts w:ascii="Garamond" w:hAnsi="Garamond" w:cstheme="minorHAnsi"/>
          <w:color w:val="222222"/>
          <w:sz w:val="24"/>
          <w:szCs w:val="24"/>
          <w:shd w:val="clear" w:color="auto" w:fill="FFFFFF"/>
        </w:rPr>
        <w:t xml:space="preserve">s </w:t>
      </w:r>
      <w:r w:rsidR="009D64AE" w:rsidRPr="00C66365">
        <w:rPr>
          <w:rFonts w:ascii="Garamond" w:hAnsi="Garamond" w:cstheme="minorHAnsi"/>
          <w:color w:val="222222"/>
          <w:sz w:val="24"/>
          <w:szCs w:val="24"/>
          <w:shd w:val="clear" w:color="auto" w:fill="FFFFFF"/>
        </w:rPr>
        <w:t xml:space="preserve">interesting insights on </w:t>
      </w:r>
      <w:r w:rsidR="00A00DFC" w:rsidRPr="00C66365">
        <w:rPr>
          <w:rFonts w:ascii="Garamond" w:hAnsi="Garamond" w:cstheme="minorHAnsi"/>
          <w:color w:val="222222"/>
          <w:sz w:val="24"/>
          <w:szCs w:val="24"/>
          <w:shd w:val="clear" w:color="auto" w:fill="FFFFFF"/>
        </w:rPr>
        <w:t xml:space="preserve">differences </w:t>
      </w:r>
      <w:r w:rsidR="009D64AE" w:rsidRPr="00C66365">
        <w:rPr>
          <w:rFonts w:ascii="Garamond" w:hAnsi="Garamond" w:cstheme="minorHAnsi"/>
          <w:color w:val="222222"/>
          <w:sz w:val="24"/>
          <w:szCs w:val="24"/>
          <w:shd w:val="clear" w:color="auto" w:fill="FFFFFF"/>
        </w:rPr>
        <w:t>in entrepreneurship</w:t>
      </w:r>
      <w:r w:rsidR="00087736" w:rsidRPr="00C66365">
        <w:rPr>
          <w:rFonts w:ascii="Garamond" w:hAnsi="Garamond" w:cstheme="minorHAnsi"/>
          <w:color w:val="222222"/>
          <w:sz w:val="24"/>
          <w:szCs w:val="24"/>
          <w:shd w:val="clear" w:color="auto" w:fill="FFFFFF"/>
        </w:rPr>
        <w:t xml:space="preserve"> propensities</w:t>
      </w:r>
      <w:r w:rsidR="009D64AE" w:rsidRPr="00C66365">
        <w:rPr>
          <w:rFonts w:ascii="Garamond" w:hAnsi="Garamond" w:cstheme="minorHAnsi"/>
          <w:color w:val="222222"/>
          <w:sz w:val="24"/>
          <w:szCs w:val="24"/>
          <w:shd w:val="clear" w:color="auto" w:fill="FFFFFF"/>
        </w:rPr>
        <w:t xml:space="preserve"> </w:t>
      </w:r>
      <w:r w:rsidR="001F2BA5" w:rsidRPr="00C66365">
        <w:rPr>
          <w:rFonts w:ascii="Garamond" w:hAnsi="Garamond" w:cstheme="minorHAnsi"/>
          <w:color w:val="222222"/>
          <w:sz w:val="24"/>
          <w:szCs w:val="24"/>
          <w:shd w:val="clear" w:color="auto" w:fill="FFFFFF"/>
        </w:rPr>
        <w:t xml:space="preserve">between </w:t>
      </w:r>
      <w:r w:rsidR="00A00DFC" w:rsidRPr="00C66365">
        <w:rPr>
          <w:rFonts w:ascii="Garamond" w:hAnsi="Garamond" w:cstheme="minorHAnsi"/>
          <w:color w:val="222222"/>
          <w:sz w:val="24"/>
          <w:szCs w:val="24"/>
          <w:shd w:val="clear" w:color="auto" w:fill="FFFFFF"/>
        </w:rPr>
        <w:t>migrants and the native-born</w:t>
      </w:r>
      <w:r w:rsidR="00FD3D72" w:rsidRPr="00C66365">
        <w:rPr>
          <w:rFonts w:ascii="Garamond" w:hAnsi="Garamond" w:cstheme="minorHAnsi"/>
          <w:color w:val="222222"/>
          <w:sz w:val="24"/>
          <w:szCs w:val="24"/>
          <w:shd w:val="clear" w:color="auto" w:fill="FFFFFF"/>
        </w:rPr>
        <w:t xml:space="preserve">, it has </w:t>
      </w:r>
      <w:r w:rsidR="008133E0" w:rsidRPr="00C66365">
        <w:rPr>
          <w:rFonts w:ascii="Garamond" w:hAnsi="Garamond" w:cstheme="minorHAnsi"/>
          <w:sz w:val="24"/>
          <w:szCs w:val="24"/>
        </w:rPr>
        <w:t>largely igno</w:t>
      </w:r>
      <w:r w:rsidR="00267C96" w:rsidRPr="00C66365">
        <w:rPr>
          <w:rFonts w:ascii="Garamond" w:hAnsi="Garamond" w:cstheme="minorHAnsi"/>
          <w:sz w:val="24"/>
          <w:szCs w:val="24"/>
        </w:rPr>
        <w:t xml:space="preserve">red the heterogeneity of </w:t>
      </w:r>
      <w:r w:rsidR="00267C96" w:rsidRPr="00C66365">
        <w:rPr>
          <w:rFonts w:ascii="Garamond" w:hAnsi="Garamond" w:cstheme="minorHAnsi"/>
          <w:sz w:val="24"/>
          <w:szCs w:val="24"/>
        </w:rPr>
        <w:lastRenderedPageBreak/>
        <w:t>reason</w:t>
      </w:r>
      <w:r w:rsidR="00AD74C3" w:rsidRPr="00C66365">
        <w:rPr>
          <w:rFonts w:ascii="Garamond" w:hAnsi="Garamond" w:cstheme="minorHAnsi"/>
          <w:sz w:val="24"/>
          <w:szCs w:val="24"/>
        </w:rPr>
        <w:t>s</w:t>
      </w:r>
      <w:r w:rsidR="008133E0" w:rsidRPr="00C66365">
        <w:rPr>
          <w:rFonts w:ascii="Garamond" w:hAnsi="Garamond" w:cstheme="minorHAnsi"/>
          <w:sz w:val="24"/>
          <w:szCs w:val="24"/>
        </w:rPr>
        <w:t xml:space="preserve"> for immigration </w:t>
      </w:r>
      <w:r w:rsidR="005E4193" w:rsidRPr="00C66365">
        <w:rPr>
          <w:rFonts w:ascii="Garamond" w:hAnsi="Garamond" w:cstheme="minorHAnsi"/>
          <w:sz w:val="24"/>
          <w:szCs w:val="24"/>
        </w:rPr>
        <w:t>among</w:t>
      </w:r>
      <w:r w:rsidR="008133E0" w:rsidRPr="00C66365">
        <w:rPr>
          <w:rFonts w:ascii="Garamond" w:hAnsi="Garamond" w:cstheme="minorHAnsi"/>
          <w:sz w:val="24"/>
          <w:szCs w:val="24"/>
        </w:rPr>
        <w:t xml:space="preserve"> the foreign-born population.</w:t>
      </w:r>
      <w:r w:rsidR="0054234D" w:rsidRPr="00C66365">
        <w:rPr>
          <w:rStyle w:val="FootnoteReference"/>
          <w:rFonts w:ascii="Garamond" w:hAnsi="Garamond" w:cstheme="minorHAnsi"/>
          <w:sz w:val="24"/>
          <w:szCs w:val="24"/>
        </w:rPr>
        <w:footnoteReference w:id="2"/>
      </w:r>
      <w:r w:rsidR="009D64AE" w:rsidRPr="00C66365">
        <w:rPr>
          <w:rFonts w:ascii="Garamond" w:hAnsi="Garamond" w:cstheme="minorHAnsi"/>
          <w:sz w:val="24"/>
          <w:szCs w:val="24"/>
        </w:rPr>
        <w:t xml:space="preserve"> Reflecting on the </w:t>
      </w:r>
      <w:r w:rsidR="00087736" w:rsidRPr="00C66365">
        <w:rPr>
          <w:rFonts w:ascii="Garamond" w:hAnsi="Garamond" w:cstheme="minorHAnsi"/>
          <w:sz w:val="24"/>
          <w:szCs w:val="24"/>
        </w:rPr>
        <w:t xml:space="preserve">case of </w:t>
      </w:r>
      <w:r w:rsidR="009D64AE" w:rsidRPr="00C66365">
        <w:rPr>
          <w:rFonts w:ascii="Garamond" w:hAnsi="Garamond" w:cstheme="minorHAnsi"/>
          <w:sz w:val="24"/>
          <w:szCs w:val="24"/>
        </w:rPr>
        <w:t xml:space="preserve">the United States, Kerr and Kerr (2017) suggest </w:t>
      </w:r>
      <w:r w:rsidR="00D27221" w:rsidRPr="00C66365">
        <w:rPr>
          <w:rFonts w:ascii="Garamond" w:hAnsi="Garamond" w:cstheme="minorHAnsi"/>
          <w:sz w:val="24"/>
          <w:szCs w:val="24"/>
        </w:rPr>
        <w:t xml:space="preserve">that </w:t>
      </w:r>
      <w:r w:rsidR="00725BC9" w:rsidRPr="00C66365">
        <w:rPr>
          <w:rFonts w:ascii="Garamond" w:hAnsi="Garamond" w:cstheme="minorHAnsi"/>
          <w:sz w:val="24"/>
          <w:szCs w:val="24"/>
        </w:rPr>
        <w:t>a key limitation</w:t>
      </w:r>
      <w:r w:rsidR="00D27221" w:rsidRPr="00C66365">
        <w:rPr>
          <w:rFonts w:ascii="Garamond" w:hAnsi="Garamond" w:cstheme="minorHAnsi"/>
          <w:sz w:val="24"/>
          <w:szCs w:val="24"/>
        </w:rPr>
        <w:t xml:space="preserve"> of the evidence is </w:t>
      </w:r>
      <w:r w:rsidR="009D64AE" w:rsidRPr="00C66365">
        <w:rPr>
          <w:rFonts w:ascii="Garamond" w:hAnsi="Garamond" w:cstheme="minorHAnsi"/>
          <w:sz w:val="24"/>
          <w:szCs w:val="24"/>
        </w:rPr>
        <w:t xml:space="preserve">that we “lack a clear picture of how the successful immigrant founders enter the United States, which can be for reasons as diverse as schooling, employment, family reunification, and more.” This statement </w:t>
      </w:r>
      <w:r w:rsidR="00087736" w:rsidRPr="00C66365">
        <w:rPr>
          <w:rFonts w:ascii="Garamond" w:hAnsi="Garamond" w:cstheme="minorHAnsi"/>
          <w:sz w:val="24"/>
          <w:szCs w:val="24"/>
        </w:rPr>
        <w:t>would</w:t>
      </w:r>
      <w:r w:rsidR="009D64AE" w:rsidRPr="00C66365">
        <w:rPr>
          <w:rFonts w:ascii="Garamond" w:hAnsi="Garamond" w:cstheme="minorHAnsi"/>
          <w:sz w:val="24"/>
          <w:szCs w:val="24"/>
        </w:rPr>
        <w:t xml:space="preserve"> also </w:t>
      </w:r>
      <w:r w:rsidR="00087736" w:rsidRPr="00C66365">
        <w:rPr>
          <w:rFonts w:ascii="Garamond" w:hAnsi="Garamond" w:cstheme="minorHAnsi"/>
          <w:sz w:val="24"/>
          <w:szCs w:val="24"/>
        </w:rPr>
        <w:t xml:space="preserve">hold true </w:t>
      </w:r>
      <w:r w:rsidR="009D64AE" w:rsidRPr="00C66365">
        <w:rPr>
          <w:rFonts w:ascii="Garamond" w:hAnsi="Garamond" w:cstheme="minorHAnsi"/>
          <w:sz w:val="24"/>
          <w:szCs w:val="24"/>
        </w:rPr>
        <w:t>for most countries around the world</w:t>
      </w:r>
      <w:r w:rsidR="000D15FF" w:rsidRPr="00C66365">
        <w:rPr>
          <w:rFonts w:ascii="Garamond" w:hAnsi="Garamond" w:cstheme="minorHAnsi"/>
          <w:sz w:val="24"/>
          <w:szCs w:val="24"/>
        </w:rPr>
        <w:t>;</w:t>
      </w:r>
      <w:r w:rsidR="009D64AE" w:rsidRPr="00C66365">
        <w:rPr>
          <w:rFonts w:ascii="Garamond" w:hAnsi="Garamond" w:cstheme="minorHAnsi"/>
          <w:sz w:val="24"/>
          <w:szCs w:val="24"/>
        </w:rPr>
        <w:t xml:space="preserve"> </w:t>
      </w:r>
      <w:r w:rsidR="000D15FF" w:rsidRPr="00C66365">
        <w:rPr>
          <w:rFonts w:ascii="Garamond" w:hAnsi="Garamond" w:cstheme="minorHAnsi"/>
          <w:color w:val="222222"/>
          <w:sz w:val="24"/>
          <w:szCs w:val="24"/>
          <w:shd w:val="clear" w:color="auto" w:fill="FFFFFF"/>
        </w:rPr>
        <w:t>i</w:t>
      </w:r>
      <w:r w:rsidR="00C31453" w:rsidRPr="00C66365">
        <w:rPr>
          <w:rFonts w:ascii="Garamond" w:hAnsi="Garamond" w:cstheme="minorHAnsi"/>
          <w:color w:val="222222"/>
          <w:sz w:val="24"/>
          <w:szCs w:val="24"/>
          <w:shd w:val="clear" w:color="auto" w:fill="FFFFFF"/>
        </w:rPr>
        <w:t>t</w:t>
      </w:r>
      <w:r w:rsidR="00183D07" w:rsidRPr="00C66365">
        <w:rPr>
          <w:rFonts w:ascii="Garamond" w:hAnsi="Garamond" w:cstheme="minorHAnsi"/>
          <w:color w:val="222222"/>
          <w:sz w:val="24"/>
          <w:szCs w:val="24"/>
          <w:shd w:val="clear" w:color="auto" w:fill="FFFFFF"/>
        </w:rPr>
        <w:t xml:space="preserve"> highlights a</w:t>
      </w:r>
      <w:r w:rsidR="009D64AE" w:rsidRPr="00C66365">
        <w:rPr>
          <w:rFonts w:ascii="Garamond" w:hAnsi="Garamond" w:cstheme="minorHAnsi"/>
          <w:color w:val="222222"/>
          <w:sz w:val="24"/>
          <w:szCs w:val="24"/>
          <w:shd w:val="clear" w:color="auto" w:fill="FFFFFF"/>
        </w:rPr>
        <w:t xml:space="preserve"> </w:t>
      </w:r>
      <w:r w:rsidR="00183D07" w:rsidRPr="00C66365">
        <w:rPr>
          <w:rFonts w:ascii="Garamond" w:hAnsi="Garamond" w:cstheme="minorHAnsi"/>
          <w:color w:val="222222"/>
          <w:sz w:val="24"/>
          <w:szCs w:val="24"/>
          <w:shd w:val="clear" w:color="auto" w:fill="FFFFFF"/>
        </w:rPr>
        <w:t xml:space="preserve">key </w:t>
      </w:r>
      <w:r w:rsidR="009D64AE" w:rsidRPr="00C66365">
        <w:rPr>
          <w:rFonts w:ascii="Garamond" w:hAnsi="Garamond" w:cstheme="minorHAnsi"/>
          <w:color w:val="222222"/>
          <w:sz w:val="24"/>
          <w:szCs w:val="24"/>
          <w:shd w:val="clear" w:color="auto" w:fill="FFFFFF"/>
        </w:rPr>
        <w:t xml:space="preserve">gap in the </w:t>
      </w:r>
      <w:r w:rsidR="00183D07" w:rsidRPr="00C66365">
        <w:rPr>
          <w:rFonts w:ascii="Garamond" w:hAnsi="Garamond" w:cstheme="minorHAnsi"/>
          <w:color w:val="222222"/>
          <w:sz w:val="24"/>
          <w:szCs w:val="24"/>
          <w:shd w:val="clear" w:color="auto" w:fill="FFFFFF"/>
        </w:rPr>
        <w:t>literature</w:t>
      </w:r>
      <w:r w:rsidR="005754A3" w:rsidRPr="00C66365">
        <w:rPr>
          <w:rFonts w:ascii="Garamond" w:hAnsi="Garamond" w:cstheme="minorHAnsi"/>
          <w:color w:val="222222"/>
          <w:sz w:val="24"/>
          <w:szCs w:val="24"/>
          <w:shd w:val="clear" w:color="auto" w:fill="FFFFFF"/>
        </w:rPr>
        <w:t xml:space="preserve">: </w:t>
      </w:r>
      <w:r w:rsidR="009D64AE" w:rsidRPr="00C66365">
        <w:rPr>
          <w:rFonts w:ascii="Garamond" w:hAnsi="Garamond" w:cstheme="minorHAnsi"/>
          <w:color w:val="222222"/>
          <w:sz w:val="24"/>
          <w:szCs w:val="24"/>
          <w:shd w:val="clear" w:color="auto" w:fill="FFFFFF"/>
        </w:rPr>
        <w:t xml:space="preserve">reason for immigration </w:t>
      </w:r>
      <w:r w:rsidR="00D12D07" w:rsidRPr="00C66365">
        <w:rPr>
          <w:rFonts w:ascii="Garamond" w:hAnsi="Garamond" w:cstheme="minorHAnsi"/>
          <w:color w:val="222222"/>
          <w:sz w:val="24"/>
          <w:szCs w:val="24"/>
          <w:shd w:val="clear" w:color="auto" w:fill="FFFFFF"/>
        </w:rPr>
        <w:t xml:space="preserve">may </w:t>
      </w:r>
      <w:r w:rsidR="009D64AE" w:rsidRPr="00C66365">
        <w:rPr>
          <w:rFonts w:ascii="Garamond" w:hAnsi="Garamond" w:cstheme="minorHAnsi"/>
          <w:color w:val="222222"/>
          <w:sz w:val="24"/>
          <w:szCs w:val="24"/>
          <w:shd w:val="clear" w:color="auto" w:fill="FFFFFF"/>
        </w:rPr>
        <w:t xml:space="preserve">correlate with opportunities for waged employment and other factors that affect the choice of economic activity of individuals, </w:t>
      </w:r>
      <w:r w:rsidR="004F044F" w:rsidRPr="00C66365">
        <w:rPr>
          <w:rFonts w:ascii="Garamond" w:hAnsi="Garamond" w:cstheme="minorHAnsi"/>
          <w:color w:val="222222"/>
          <w:sz w:val="24"/>
          <w:szCs w:val="24"/>
          <w:shd w:val="clear" w:color="auto" w:fill="FFFFFF"/>
        </w:rPr>
        <w:t>including</w:t>
      </w:r>
      <w:r w:rsidR="009D64AE" w:rsidRPr="00C66365">
        <w:rPr>
          <w:rFonts w:ascii="Garamond" w:hAnsi="Garamond" w:cstheme="minorHAnsi"/>
          <w:color w:val="222222"/>
          <w:sz w:val="24"/>
          <w:szCs w:val="24"/>
          <w:shd w:val="clear" w:color="auto" w:fill="FFFFFF"/>
        </w:rPr>
        <w:t xml:space="preserve"> the </w:t>
      </w:r>
      <w:r w:rsidR="007159B5" w:rsidRPr="00C66365">
        <w:rPr>
          <w:rFonts w:ascii="Garamond" w:hAnsi="Garamond" w:cstheme="minorHAnsi"/>
          <w:color w:val="222222"/>
          <w:sz w:val="24"/>
          <w:szCs w:val="24"/>
          <w:shd w:val="clear" w:color="auto" w:fill="FFFFFF"/>
        </w:rPr>
        <w:t xml:space="preserve">legal </w:t>
      </w:r>
      <w:r w:rsidR="009D64AE" w:rsidRPr="00C66365">
        <w:rPr>
          <w:rFonts w:ascii="Garamond" w:hAnsi="Garamond" w:cstheme="minorHAnsi"/>
          <w:color w:val="222222"/>
          <w:sz w:val="24"/>
          <w:szCs w:val="24"/>
          <w:shd w:val="clear" w:color="auto" w:fill="FFFFFF"/>
        </w:rPr>
        <w:t xml:space="preserve">constraints they face when making </w:t>
      </w:r>
      <w:r w:rsidR="004F044F" w:rsidRPr="00C66365">
        <w:rPr>
          <w:rFonts w:ascii="Garamond" w:hAnsi="Garamond" w:cstheme="minorHAnsi"/>
          <w:color w:val="222222"/>
          <w:sz w:val="24"/>
          <w:szCs w:val="24"/>
          <w:shd w:val="clear" w:color="auto" w:fill="FFFFFF"/>
        </w:rPr>
        <w:t xml:space="preserve">their </w:t>
      </w:r>
      <w:r w:rsidR="009D64AE" w:rsidRPr="00C66365">
        <w:rPr>
          <w:rFonts w:ascii="Garamond" w:hAnsi="Garamond" w:cstheme="minorHAnsi"/>
          <w:color w:val="222222"/>
          <w:sz w:val="24"/>
          <w:szCs w:val="24"/>
          <w:shd w:val="clear" w:color="auto" w:fill="FFFFFF"/>
        </w:rPr>
        <w:t xml:space="preserve">choices. </w:t>
      </w:r>
      <w:r w:rsidR="009D64AE" w:rsidRPr="00C66365">
        <w:rPr>
          <w:rFonts w:ascii="Garamond" w:hAnsi="Garamond"/>
          <w:sz w:val="24"/>
          <w:szCs w:val="24"/>
        </w:rPr>
        <w:t xml:space="preserve">While some migrants move to a country </w:t>
      </w:r>
      <w:r w:rsidR="009E27BD" w:rsidRPr="00C66365">
        <w:rPr>
          <w:rFonts w:ascii="Garamond" w:hAnsi="Garamond"/>
          <w:sz w:val="24"/>
          <w:szCs w:val="24"/>
        </w:rPr>
        <w:t>to become entrepreneurs</w:t>
      </w:r>
      <w:r w:rsidR="000950C7" w:rsidRPr="00C66365">
        <w:rPr>
          <w:rFonts w:ascii="Garamond" w:hAnsi="Garamond"/>
          <w:sz w:val="24"/>
          <w:szCs w:val="24"/>
        </w:rPr>
        <w:t>, most</w:t>
      </w:r>
      <w:r w:rsidR="009D64AE" w:rsidRPr="00C66365">
        <w:rPr>
          <w:rFonts w:ascii="Garamond" w:hAnsi="Garamond"/>
          <w:sz w:val="24"/>
          <w:szCs w:val="24"/>
        </w:rPr>
        <w:t xml:space="preserve"> move for other reasons and </w:t>
      </w:r>
      <w:r w:rsidR="009E27BD" w:rsidRPr="00C66365">
        <w:rPr>
          <w:rFonts w:ascii="Garamond" w:hAnsi="Garamond"/>
          <w:sz w:val="24"/>
          <w:szCs w:val="24"/>
        </w:rPr>
        <w:t>engage in</w:t>
      </w:r>
      <w:r w:rsidR="009D64AE" w:rsidRPr="00C66365">
        <w:rPr>
          <w:rFonts w:ascii="Garamond" w:hAnsi="Garamond"/>
          <w:sz w:val="24"/>
          <w:szCs w:val="24"/>
        </w:rPr>
        <w:t xml:space="preserve"> </w:t>
      </w:r>
      <w:r w:rsidR="009E27BD" w:rsidRPr="00C66365">
        <w:rPr>
          <w:rFonts w:ascii="Garamond" w:hAnsi="Garamond"/>
          <w:sz w:val="24"/>
          <w:szCs w:val="24"/>
        </w:rPr>
        <w:t>entrepreneurship</w:t>
      </w:r>
      <w:r w:rsidR="009D64AE" w:rsidRPr="00C66365">
        <w:rPr>
          <w:rFonts w:ascii="Garamond" w:hAnsi="Garamond"/>
          <w:sz w:val="24"/>
          <w:szCs w:val="24"/>
        </w:rPr>
        <w:t xml:space="preserve"> after several years of residence in the host country (Kerr and Kerr 2017).</w:t>
      </w:r>
    </w:p>
    <w:p w14:paraId="501E6B88" w14:textId="40F13765" w:rsidR="000804EA" w:rsidRPr="00C66365" w:rsidRDefault="001F2BA5" w:rsidP="0069741B">
      <w:pPr>
        <w:autoSpaceDE w:val="0"/>
        <w:autoSpaceDN w:val="0"/>
        <w:adjustRightInd w:val="0"/>
        <w:spacing w:after="0" w:line="480" w:lineRule="auto"/>
        <w:jc w:val="both"/>
        <w:rPr>
          <w:rFonts w:ascii="Garamond" w:hAnsi="Garamond" w:cstheme="minorHAnsi"/>
          <w:color w:val="222222"/>
          <w:sz w:val="24"/>
          <w:szCs w:val="24"/>
          <w:shd w:val="clear" w:color="auto" w:fill="FFFFFF"/>
        </w:rPr>
      </w:pPr>
      <w:r w:rsidRPr="00C66365">
        <w:rPr>
          <w:rFonts w:ascii="Garamond" w:hAnsi="Garamond" w:cstheme="minorHAnsi"/>
          <w:color w:val="222222"/>
          <w:sz w:val="24"/>
          <w:szCs w:val="24"/>
          <w:shd w:val="clear" w:color="auto" w:fill="FFFFFF"/>
        </w:rPr>
        <w:tab/>
      </w:r>
      <w:r w:rsidR="000804EA" w:rsidRPr="00C66365">
        <w:rPr>
          <w:rFonts w:ascii="Garamond" w:hAnsi="Garamond" w:cstheme="minorHAnsi"/>
          <w:color w:val="222222"/>
          <w:sz w:val="24"/>
          <w:szCs w:val="24"/>
          <w:shd w:val="clear" w:color="auto" w:fill="FFFFFF"/>
        </w:rPr>
        <w:t>This study</w:t>
      </w:r>
      <w:r w:rsidRPr="00C66365">
        <w:rPr>
          <w:rFonts w:ascii="Garamond" w:hAnsi="Garamond" w:cstheme="minorHAnsi"/>
          <w:color w:val="222222"/>
          <w:sz w:val="24"/>
          <w:szCs w:val="24"/>
          <w:shd w:val="clear" w:color="auto" w:fill="FFFFFF"/>
        </w:rPr>
        <w:t xml:space="preserve"> explore</w:t>
      </w:r>
      <w:r w:rsidR="000804EA" w:rsidRPr="00C66365">
        <w:rPr>
          <w:rFonts w:ascii="Garamond" w:hAnsi="Garamond" w:cstheme="minorHAnsi"/>
          <w:color w:val="222222"/>
          <w:sz w:val="24"/>
          <w:szCs w:val="24"/>
          <w:shd w:val="clear" w:color="auto" w:fill="FFFFFF"/>
        </w:rPr>
        <w:t>s</w:t>
      </w:r>
      <w:r w:rsidRPr="00C66365">
        <w:rPr>
          <w:rFonts w:ascii="Garamond" w:hAnsi="Garamond" w:cstheme="minorHAnsi"/>
          <w:color w:val="222222"/>
          <w:sz w:val="24"/>
          <w:szCs w:val="24"/>
          <w:shd w:val="clear" w:color="auto" w:fill="FFFFFF"/>
        </w:rPr>
        <w:t xml:space="preserve"> the</w:t>
      </w:r>
      <w:r w:rsidR="000057BC" w:rsidRPr="00C66365">
        <w:rPr>
          <w:rFonts w:ascii="Garamond" w:hAnsi="Garamond" w:cstheme="minorHAnsi"/>
          <w:color w:val="222222"/>
          <w:sz w:val="24"/>
          <w:szCs w:val="24"/>
          <w:shd w:val="clear" w:color="auto" w:fill="FFFFFF"/>
        </w:rPr>
        <w:t xml:space="preserve"> </w:t>
      </w:r>
      <w:r w:rsidR="000804EA" w:rsidRPr="00C66365">
        <w:rPr>
          <w:rFonts w:ascii="Garamond" w:hAnsi="Garamond" w:cstheme="minorHAnsi"/>
          <w:color w:val="222222"/>
          <w:sz w:val="24"/>
          <w:szCs w:val="24"/>
          <w:shd w:val="clear" w:color="auto" w:fill="FFFFFF"/>
        </w:rPr>
        <w:t xml:space="preserve">relationship between initial </w:t>
      </w:r>
      <w:r w:rsidR="000057BC" w:rsidRPr="00C66365">
        <w:rPr>
          <w:rFonts w:ascii="Garamond" w:hAnsi="Garamond" w:cstheme="minorHAnsi"/>
          <w:color w:val="222222"/>
          <w:sz w:val="24"/>
          <w:szCs w:val="24"/>
          <w:shd w:val="clear" w:color="auto" w:fill="FFFFFF"/>
        </w:rPr>
        <w:t>reason for immigration</w:t>
      </w:r>
      <w:r w:rsidR="009A1D31" w:rsidRPr="00C66365">
        <w:rPr>
          <w:rFonts w:ascii="Garamond" w:hAnsi="Garamond" w:cstheme="minorHAnsi"/>
          <w:sz w:val="24"/>
          <w:szCs w:val="24"/>
        </w:rPr>
        <w:t xml:space="preserve"> </w:t>
      </w:r>
      <w:r w:rsidR="000804EA" w:rsidRPr="00C66365">
        <w:rPr>
          <w:rFonts w:ascii="Garamond" w:hAnsi="Garamond" w:cstheme="minorHAnsi"/>
          <w:color w:val="222222"/>
          <w:sz w:val="24"/>
          <w:szCs w:val="24"/>
          <w:shd w:val="clear" w:color="auto" w:fill="FFFFFF"/>
        </w:rPr>
        <w:t xml:space="preserve">and </w:t>
      </w:r>
      <w:r w:rsidR="006B18D9" w:rsidRPr="00C66365">
        <w:rPr>
          <w:rFonts w:ascii="Garamond" w:hAnsi="Garamond" w:cstheme="minorHAnsi"/>
          <w:color w:val="222222"/>
          <w:sz w:val="24"/>
          <w:szCs w:val="24"/>
          <w:shd w:val="clear" w:color="auto" w:fill="FFFFFF"/>
        </w:rPr>
        <w:t xml:space="preserve">the </w:t>
      </w:r>
      <w:r w:rsidR="008E510D" w:rsidRPr="00C66365">
        <w:rPr>
          <w:rFonts w:ascii="Garamond" w:hAnsi="Garamond" w:cstheme="minorHAnsi"/>
          <w:color w:val="222222"/>
          <w:sz w:val="24"/>
          <w:szCs w:val="24"/>
          <w:shd w:val="clear" w:color="auto" w:fill="FFFFFF"/>
        </w:rPr>
        <w:t>propensity of</w:t>
      </w:r>
      <w:r w:rsidR="007A1741" w:rsidRPr="00C66365">
        <w:rPr>
          <w:rFonts w:ascii="Garamond" w:hAnsi="Garamond" w:cstheme="minorHAnsi"/>
          <w:color w:val="222222"/>
          <w:sz w:val="24"/>
          <w:szCs w:val="24"/>
          <w:shd w:val="clear" w:color="auto" w:fill="FFFFFF"/>
        </w:rPr>
        <w:t xml:space="preserve"> </w:t>
      </w:r>
      <w:r w:rsidR="00510CB5" w:rsidRPr="00C66365">
        <w:rPr>
          <w:rFonts w:ascii="Garamond" w:hAnsi="Garamond" w:cstheme="minorHAnsi"/>
          <w:color w:val="222222"/>
          <w:sz w:val="24"/>
          <w:szCs w:val="24"/>
          <w:shd w:val="clear" w:color="auto" w:fill="FFFFFF"/>
        </w:rPr>
        <w:t>self-employment</w:t>
      </w:r>
      <w:r w:rsidR="00246003" w:rsidRPr="00C66365">
        <w:rPr>
          <w:rFonts w:ascii="Garamond" w:hAnsi="Garamond" w:cstheme="minorHAnsi"/>
          <w:color w:val="222222"/>
          <w:sz w:val="24"/>
          <w:szCs w:val="24"/>
          <w:shd w:val="clear" w:color="auto" w:fill="FFFFFF"/>
        </w:rPr>
        <w:t xml:space="preserve"> </w:t>
      </w:r>
      <w:r w:rsidR="00263053" w:rsidRPr="00C66365">
        <w:rPr>
          <w:rFonts w:ascii="Garamond" w:hAnsi="Garamond" w:cstheme="minorHAnsi"/>
          <w:color w:val="222222"/>
          <w:sz w:val="24"/>
          <w:szCs w:val="24"/>
          <w:shd w:val="clear" w:color="auto" w:fill="FFFFFF"/>
        </w:rPr>
        <w:t xml:space="preserve">among </w:t>
      </w:r>
      <w:r w:rsidR="007317C6" w:rsidRPr="00C66365">
        <w:rPr>
          <w:rFonts w:ascii="Garamond" w:hAnsi="Garamond" w:cstheme="minorHAnsi"/>
          <w:color w:val="222222"/>
          <w:sz w:val="24"/>
          <w:szCs w:val="24"/>
          <w:shd w:val="clear" w:color="auto" w:fill="FFFFFF"/>
        </w:rPr>
        <w:t>migrant</w:t>
      </w:r>
      <w:r w:rsidR="00AD74C3" w:rsidRPr="00C66365">
        <w:rPr>
          <w:rFonts w:ascii="Garamond" w:hAnsi="Garamond" w:cstheme="minorHAnsi"/>
          <w:color w:val="222222"/>
          <w:sz w:val="24"/>
          <w:szCs w:val="24"/>
          <w:shd w:val="clear" w:color="auto" w:fill="FFFFFF"/>
        </w:rPr>
        <w:t>s</w:t>
      </w:r>
      <w:r w:rsidR="00510CB5" w:rsidRPr="00C66365">
        <w:rPr>
          <w:rFonts w:ascii="Garamond" w:hAnsi="Garamond" w:cstheme="minorHAnsi"/>
          <w:color w:val="222222"/>
          <w:sz w:val="24"/>
          <w:szCs w:val="24"/>
          <w:shd w:val="clear" w:color="auto" w:fill="FFFFFF"/>
        </w:rPr>
        <w:t xml:space="preserve">. </w:t>
      </w:r>
      <w:r w:rsidR="000057BC" w:rsidRPr="00C66365">
        <w:rPr>
          <w:rFonts w:ascii="Garamond" w:hAnsi="Garamond" w:cstheme="minorHAnsi"/>
          <w:color w:val="222222"/>
          <w:sz w:val="24"/>
          <w:szCs w:val="24"/>
          <w:shd w:val="clear" w:color="auto" w:fill="FFFFFF"/>
        </w:rPr>
        <w:t xml:space="preserve">We ask: </w:t>
      </w:r>
      <w:r w:rsidR="000057BC" w:rsidRPr="00C66365">
        <w:rPr>
          <w:rFonts w:ascii="Garamond" w:hAnsi="Garamond" w:cstheme="minorHAnsi"/>
          <w:i/>
          <w:color w:val="222222"/>
          <w:sz w:val="24"/>
          <w:szCs w:val="24"/>
          <w:shd w:val="clear" w:color="auto" w:fill="FFFFFF"/>
        </w:rPr>
        <w:t xml:space="preserve">are those who </w:t>
      </w:r>
      <w:r w:rsidR="00B07070" w:rsidRPr="00C66365">
        <w:rPr>
          <w:rFonts w:ascii="Garamond" w:hAnsi="Garamond" w:cstheme="minorHAnsi"/>
          <w:i/>
          <w:color w:val="222222"/>
          <w:sz w:val="24"/>
          <w:szCs w:val="24"/>
          <w:shd w:val="clear" w:color="auto" w:fill="FFFFFF"/>
        </w:rPr>
        <w:t xml:space="preserve">initially </w:t>
      </w:r>
      <w:r w:rsidR="000057BC" w:rsidRPr="00C66365">
        <w:rPr>
          <w:rFonts w:ascii="Garamond" w:hAnsi="Garamond" w:cstheme="minorHAnsi"/>
          <w:i/>
          <w:color w:val="222222"/>
          <w:sz w:val="24"/>
          <w:szCs w:val="24"/>
          <w:shd w:val="clear" w:color="auto" w:fill="FFFFFF"/>
        </w:rPr>
        <w:t xml:space="preserve">migrated for asylum, </w:t>
      </w:r>
      <w:r w:rsidR="006B4B09" w:rsidRPr="00C66365">
        <w:rPr>
          <w:rFonts w:ascii="Garamond" w:hAnsi="Garamond" w:cstheme="minorHAnsi"/>
          <w:i/>
          <w:color w:val="222222"/>
          <w:sz w:val="24"/>
          <w:szCs w:val="24"/>
          <w:shd w:val="clear" w:color="auto" w:fill="FFFFFF"/>
        </w:rPr>
        <w:t>family,</w:t>
      </w:r>
      <w:r w:rsidR="000057BC" w:rsidRPr="00C66365">
        <w:rPr>
          <w:rFonts w:ascii="Garamond" w:hAnsi="Garamond" w:cstheme="minorHAnsi"/>
          <w:i/>
          <w:color w:val="222222"/>
          <w:sz w:val="24"/>
          <w:szCs w:val="24"/>
          <w:shd w:val="clear" w:color="auto" w:fill="FFFFFF"/>
        </w:rPr>
        <w:t xml:space="preserve"> study </w:t>
      </w:r>
      <w:r w:rsidR="006B4B09" w:rsidRPr="00C66365">
        <w:rPr>
          <w:rFonts w:ascii="Garamond" w:hAnsi="Garamond" w:cstheme="minorHAnsi"/>
          <w:i/>
          <w:color w:val="222222"/>
          <w:sz w:val="24"/>
          <w:szCs w:val="24"/>
          <w:shd w:val="clear" w:color="auto" w:fill="FFFFFF"/>
        </w:rPr>
        <w:t xml:space="preserve">and work </w:t>
      </w:r>
      <w:r w:rsidR="000057BC" w:rsidRPr="00C66365">
        <w:rPr>
          <w:rFonts w:ascii="Garamond" w:hAnsi="Garamond" w:cstheme="minorHAnsi"/>
          <w:i/>
          <w:color w:val="222222"/>
          <w:sz w:val="24"/>
          <w:szCs w:val="24"/>
          <w:shd w:val="clear" w:color="auto" w:fill="FFFFFF"/>
        </w:rPr>
        <w:t>reasons as likely to engage in self-employment as the native-born?</w:t>
      </w:r>
      <w:r w:rsidR="000057BC" w:rsidRPr="00C66365">
        <w:rPr>
          <w:rFonts w:ascii="Garamond" w:hAnsi="Garamond" w:cstheme="minorHAnsi"/>
          <w:color w:val="222222"/>
          <w:sz w:val="24"/>
          <w:szCs w:val="24"/>
          <w:shd w:val="clear" w:color="auto" w:fill="FFFFFF"/>
        </w:rPr>
        <w:t xml:space="preserve"> </w:t>
      </w:r>
      <w:r w:rsidR="007317C6" w:rsidRPr="00C66365">
        <w:rPr>
          <w:rFonts w:ascii="Garamond" w:hAnsi="Garamond" w:cstheme="minorHAnsi"/>
          <w:i/>
          <w:color w:val="222222"/>
          <w:sz w:val="24"/>
          <w:szCs w:val="24"/>
          <w:shd w:val="clear" w:color="auto" w:fill="FFFFFF"/>
        </w:rPr>
        <w:t xml:space="preserve">What is the </w:t>
      </w:r>
      <w:r w:rsidR="00C13AAA" w:rsidRPr="00C66365">
        <w:rPr>
          <w:rFonts w:ascii="Garamond" w:hAnsi="Garamond" w:cstheme="minorHAnsi"/>
          <w:i/>
          <w:color w:val="222222"/>
          <w:sz w:val="24"/>
          <w:szCs w:val="24"/>
          <w:shd w:val="clear" w:color="auto" w:fill="FFFFFF"/>
        </w:rPr>
        <w:t xml:space="preserve">potential </w:t>
      </w:r>
      <w:r w:rsidR="007317C6" w:rsidRPr="00C66365">
        <w:rPr>
          <w:rFonts w:ascii="Garamond" w:hAnsi="Garamond" w:cstheme="minorHAnsi"/>
          <w:i/>
          <w:color w:val="222222"/>
          <w:sz w:val="24"/>
          <w:szCs w:val="24"/>
          <w:shd w:val="clear" w:color="auto" w:fill="FFFFFF"/>
        </w:rPr>
        <w:t xml:space="preserve">role of immigration </w:t>
      </w:r>
      <w:r w:rsidR="004862D7" w:rsidRPr="00C66365">
        <w:rPr>
          <w:rFonts w:ascii="Garamond" w:hAnsi="Garamond" w:cstheme="minorHAnsi"/>
          <w:i/>
          <w:color w:val="222222"/>
          <w:sz w:val="24"/>
          <w:szCs w:val="24"/>
          <w:shd w:val="clear" w:color="auto" w:fill="FFFFFF"/>
        </w:rPr>
        <w:t>and related policies</w:t>
      </w:r>
      <w:r w:rsidR="007317C6" w:rsidRPr="00C66365">
        <w:rPr>
          <w:rFonts w:ascii="Garamond" w:hAnsi="Garamond" w:cstheme="minorHAnsi"/>
          <w:i/>
          <w:color w:val="222222"/>
          <w:sz w:val="24"/>
          <w:szCs w:val="24"/>
          <w:shd w:val="clear" w:color="auto" w:fill="FFFFFF"/>
        </w:rPr>
        <w:t xml:space="preserve"> in creating these differences? </w:t>
      </w:r>
      <w:r w:rsidR="00EE58E7" w:rsidRPr="00C66365">
        <w:rPr>
          <w:rFonts w:ascii="Garamond" w:hAnsi="Garamond" w:cstheme="minorHAnsi"/>
          <w:i/>
          <w:color w:val="222222"/>
          <w:sz w:val="24"/>
          <w:szCs w:val="24"/>
          <w:shd w:val="clear" w:color="auto" w:fill="FFFFFF"/>
        </w:rPr>
        <w:t>Is</w:t>
      </w:r>
      <w:r w:rsidR="00285E5E" w:rsidRPr="00C66365">
        <w:rPr>
          <w:rFonts w:ascii="Garamond" w:hAnsi="Garamond" w:cstheme="minorHAnsi"/>
          <w:i/>
          <w:color w:val="222222"/>
          <w:sz w:val="24"/>
          <w:szCs w:val="24"/>
          <w:shd w:val="clear" w:color="auto" w:fill="FFFFFF"/>
        </w:rPr>
        <w:t xml:space="preserve"> the </w:t>
      </w:r>
      <w:r w:rsidR="00EE58E7" w:rsidRPr="00C66365">
        <w:rPr>
          <w:rFonts w:ascii="Garamond" w:hAnsi="Garamond" w:cstheme="minorHAnsi"/>
          <w:i/>
          <w:color w:val="222222"/>
          <w:sz w:val="24"/>
          <w:szCs w:val="24"/>
          <w:shd w:val="clear" w:color="auto" w:fill="FFFFFF"/>
        </w:rPr>
        <w:t xml:space="preserve">effect of </w:t>
      </w:r>
      <w:r w:rsidR="00285E5E" w:rsidRPr="00C66365">
        <w:rPr>
          <w:rFonts w:ascii="Garamond" w:hAnsi="Garamond" w:cstheme="minorHAnsi"/>
          <w:i/>
          <w:color w:val="222222"/>
          <w:sz w:val="24"/>
          <w:szCs w:val="24"/>
          <w:shd w:val="clear" w:color="auto" w:fill="FFFFFF"/>
        </w:rPr>
        <w:t xml:space="preserve">mediating factors </w:t>
      </w:r>
      <w:r w:rsidR="00EE58E7" w:rsidRPr="00C66365">
        <w:rPr>
          <w:rFonts w:ascii="Garamond" w:hAnsi="Garamond" w:cstheme="minorHAnsi"/>
          <w:i/>
          <w:color w:val="222222"/>
          <w:sz w:val="24"/>
          <w:szCs w:val="24"/>
          <w:shd w:val="clear" w:color="auto" w:fill="FFFFFF"/>
        </w:rPr>
        <w:t>(e.g. networks, length of residence) on</w:t>
      </w:r>
      <w:r w:rsidR="00285E5E" w:rsidRPr="00C66365">
        <w:rPr>
          <w:rFonts w:ascii="Garamond" w:hAnsi="Garamond" w:cstheme="minorHAnsi"/>
          <w:i/>
          <w:color w:val="222222"/>
          <w:sz w:val="24"/>
          <w:szCs w:val="24"/>
          <w:shd w:val="clear" w:color="auto" w:fill="FFFFFF"/>
        </w:rPr>
        <w:t xml:space="preserve"> self-employment the same for all groups?</w:t>
      </w:r>
    </w:p>
    <w:p w14:paraId="36F5357E" w14:textId="6D541617" w:rsidR="009D64AE" w:rsidRPr="00C66365" w:rsidRDefault="00D57822" w:rsidP="003F7DEB">
      <w:pPr>
        <w:autoSpaceDE w:val="0"/>
        <w:autoSpaceDN w:val="0"/>
        <w:adjustRightInd w:val="0"/>
        <w:spacing w:after="0" w:line="480" w:lineRule="auto"/>
        <w:ind w:firstLine="720"/>
        <w:jc w:val="both"/>
        <w:rPr>
          <w:rFonts w:ascii="Garamond"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 xml:space="preserve">While self-employment </w:t>
      </w:r>
      <w:r w:rsidR="003F7DEB" w:rsidRPr="00C66365">
        <w:rPr>
          <w:rFonts w:ascii="Garamond" w:eastAsiaTheme="minorEastAsia" w:hAnsi="Garamond" w:cstheme="minorHAnsi"/>
          <w:color w:val="222222"/>
          <w:sz w:val="24"/>
          <w:szCs w:val="24"/>
          <w:shd w:val="clear" w:color="auto" w:fill="FFFFFF"/>
        </w:rPr>
        <w:t xml:space="preserve">on its own </w:t>
      </w:r>
      <w:r w:rsidRPr="00C66365">
        <w:rPr>
          <w:rFonts w:ascii="Garamond" w:eastAsiaTheme="minorEastAsia" w:hAnsi="Garamond" w:cstheme="minorHAnsi"/>
          <w:color w:val="222222"/>
          <w:sz w:val="24"/>
          <w:szCs w:val="24"/>
          <w:shd w:val="clear" w:color="auto" w:fill="FFFFFF"/>
        </w:rPr>
        <w:t xml:space="preserve">only captures </w:t>
      </w:r>
      <w:r w:rsidR="003F7DEB" w:rsidRPr="00C66365">
        <w:rPr>
          <w:rFonts w:ascii="Garamond" w:eastAsiaTheme="minorEastAsia" w:hAnsi="Garamond" w:cstheme="minorHAnsi"/>
          <w:color w:val="222222"/>
          <w:sz w:val="24"/>
          <w:szCs w:val="24"/>
          <w:shd w:val="clear" w:color="auto" w:fill="FFFFFF"/>
        </w:rPr>
        <w:t>one aspect of entrepreneurship, i</w:t>
      </w:r>
      <w:r w:rsidR="000057BC" w:rsidRPr="00C66365">
        <w:rPr>
          <w:rFonts w:ascii="Garamond" w:hAnsi="Garamond" w:cstheme="minorHAnsi"/>
          <w:color w:val="222222"/>
          <w:sz w:val="24"/>
          <w:szCs w:val="24"/>
          <w:shd w:val="clear" w:color="auto" w:fill="FFFFFF"/>
        </w:rPr>
        <w:t xml:space="preserve">dentifying how self-employment rates differ across </w:t>
      </w:r>
      <w:r w:rsidR="00B07070" w:rsidRPr="00C66365">
        <w:rPr>
          <w:rFonts w:ascii="Garamond" w:hAnsi="Garamond" w:cstheme="minorHAnsi"/>
          <w:color w:val="222222"/>
          <w:sz w:val="24"/>
          <w:szCs w:val="24"/>
          <w:shd w:val="clear" w:color="auto" w:fill="FFFFFF"/>
        </w:rPr>
        <w:t xml:space="preserve">those who migrated for different reasons </w:t>
      </w:r>
      <w:r w:rsidR="0032186F" w:rsidRPr="00C66365">
        <w:rPr>
          <w:rFonts w:ascii="Garamond" w:hAnsi="Garamond" w:cstheme="minorHAnsi"/>
          <w:color w:val="222222"/>
          <w:sz w:val="24"/>
          <w:szCs w:val="24"/>
          <w:shd w:val="clear" w:color="auto" w:fill="FFFFFF"/>
        </w:rPr>
        <w:t>is important</w:t>
      </w:r>
      <w:r w:rsidR="009D64AE" w:rsidRPr="00C66365">
        <w:rPr>
          <w:rFonts w:ascii="Garamond" w:hAnsi="Garamond" w:cstheme="minorHAnsi"/>
          <w:color w:val="222222"/>
          <w:sz w:val="24"/>
          <w:szCs w:val="24"/>
          <w:shd w:val="clear" w:color="auto" w:fill="FFFFFF"/>
        </w:rPr>
        <w:t xml:space="preserve"> in order to </w:t>
      </w:r>
      <w:r w:rsidR="007159B5" w:rsidRPr="00C66365">
        <w:rPr>
          <w:rFonts w:ascii="Garamond" w:hAnsi="Garamond" w:cstheme="minorHAnsi"/>
          <w:color w:val="222222"/>
          <w:sz w:val="24"/>
          <w:szCs w:val="24"/>
          <w:shd w:val="clear" w:color="auto" w:fill="FFFFFF"/>
        </w:rPr>
        <w:t xml:space="preserve">understand the consequences of </w:t>
      </w:r>
      <w:r w:rsidR="004862D7" w:rsidRPr="00C66365">
        <w:rPr>
          <w:rFonts w:ascii="Garamond" w:hAnsi="Garamond" w:cstheme="minorHAnsi"/>
          <w:color w:val="222222"/>
          <w:sz w:val="24"/>
          <w:szCs w:val="24"/>
          <w:shd w:val="clear" w:color="auto" w:fill="FFFFFF"/>
        </w:rPr>
        <w:t>im</w:t>
      </w:r>
      <w:r w:rsidR="009D64AE" w:rsidRPr="00C66365">
        <w:rPr>
          <w:rFonts w:ascii="Garamond" w:hAnsi="Garamond" w:cstheme="minorHAnsi"/>
          <w:color w:val="222222"/>
          <w:sz w:val="24"/>
          <w:szCs w:val="24"/>
          <w:shd w:val="clear" w:color="auto" w:fill="FFFFFF"/>
        </w:rPr>
        <w:t>migration polic</w:t>
      </w:r>
      <w:r w:rsidR="007159B5" w:rsidRPr="00C66365">
        <w:rPr>
          <w:rFonts w:ascii="Garamond" w:hAnsi="Garamond" w:cstheme="minorHAnsi"/>
          <w:color w:val="222222"/>
          <w:sz w:val="24"/>
          <w:szCs w:val="24"/>
          <w:shd w:val="clear" w:color="auto" w:fill="FFFFFF"/>
        </w:rPr>
        <w:t>y choices</w:t>
      </w:r>
      <w:r w:rsidR="009D64AE" w:rsidRPr="00C66365">
        <w:rPr>
          <w:rFonts w:ascii="Garamond" w:hAnsi="Garamond" w:cstheme="minorHAnsi"/>
          <w:color w:val="222222"/>
          <w:sz w:val="24"/>
          <w:szCs w:val="24"/>
          <w:shd w:val="clear" w:color="auto" w:fill="FFFFFF"/>
        </w:rPr>
        <w:t>. For example, restrict</w:t>
      </w:r>
      <w:r w:rsidR="007159B5" w:rsidRPr="00C66365">
        <w:rPr>
          <w:rFonts w:ascii="Garamond" w:hAnsi="Garamond" w:cstheme="minorHAnsi"/>
          <w:color w:val="222222"/>
          <w:sz w:val="24"/>
          <w:szCs w:val="24"/>
          <w:shd w:val="clear" w:color="auto" w:fill="FFFFFF"/>
        </w:rPr>
        <w:t xml:space="preserve">ing or expanding one type of migration (e.g. student </w:t>
      </w:r>
      <w:r w:rsidR="003F7DEB" w:rsidRPr="00C66365">
        <w:rPr>
          <w:rFonts w:ascii="Garamond" w:hAnsi="Garamond" w:cstheme="minorHAnsi"/>
          <w:color w:val="222222"/>
          <w:sz w:val="24"/>
          <w:szCs w:val="24"/>
          <w:shd w:val="clear" w:color="auto" w:fill="FFFFFF"/>
        </w:rPr>
        <w:t xml:space="preserve">and work </w:t>
      </w:r>
      <w:r w:rsidR="000950C7" w:rsidRPr="00C66365">
        <w:rPr>
          <w:rFonts w:ascii="Garamond" w:hAnsi="Garamond" w:cstheme="minorHAnsi"/>
          <w:color w:val="222222"/>
          <w:sz w:val="24"/>
          <w:szCs w:val="24"/>
          <w:shd w:val="clear" w:color="auto" w:fill="FFFFFF"/>
        </w:rPr>
        <w:t xml:space="preserve">visas) can have a </w:t>
      </w:r>
      <w:r w:rsidR="007159B5" w:rsidRPr="00C66365">
        <w:rPr>
          <w:rFonts w:ascii="Garamond" w:hAnsi="Garamond" w:cstheme="minorHAnsi"/>
          <w:color w:val="222222"/>
          <w:sz w:val="24"/>
          <w:szCs w:val="24"/>
          <w:shd w:val="clear" w:color="auto" w:fill="FFFFFF"/>
        </w:rPr>
        <w:t>different impact on entrepreneurship and busi</w:t>
      </w:r>
      <w:r w:rsidR="00725BC9" w:rsidRPr="00C66365">
        <w:rPr>
          <w:rFonts w:ascii="Garamond" w:hAnsi="Garamond" w:cstheme="minorHAnsi"/>
          <w:color w:val="222222"/>
          <w:sz w:val="24"/>
          <w:szCs w:val="24"/>
          <w:shd w:val="clear" w:color="auto" w:fill="FFFFFF"/>
        </w:rPr>
        <w:t xml:space="preserve">ness formation than restricting or </w:t>
      </w:r>
      <w:r w:rsidR="007159B5" w:rsidRPr="00C66365">
        <w:rPr>
          <w:rFonts w:ascii="Garamond" w:hAnsi="Garamond" w:cstheme="minorHAnsi"/>
          <w:color w:val="222222"/>
          <w:sz w:val="24"/>
          <w:szCs w:val="24"/>
          <w:shd w:val="clear" w:color="auto" w:fill="FFFFFF"/>
        </w:rPr>
        <w:t>expanding other type</w:t>
      </w:r>
      <w:r w:rsidR="0085566C" w:rsidRPr="00C66365">
        <w:rPr>
          <w:rFonts w:ascii="Garamond" w:hAnsi="Garamond" w:cstheme="minorHAnsi"/>
          <w:color w:val="222222"/>
          <w:sz w:val="24"/>
          <w:szCs w:val="24"/>
          <w:shd w:val="clear" w:color="auto" w:fill="FFFFFF"/>
        </w:rPr>
        <w:t>s</w:t>
      </w:r>
      <w:r w:rsidR="007159B5" w:rsidRPr="00C66365">
        <w:rPr>
          <w:rFonts w:ascii="Garamond" w:hAnsi="Garamond" w:cstheme="minorHAnsi"/>
          <w:color w:val="222222"/>
          <w:sz w:val="24"/>
          <w:szCs w:val="24"/>
          <w:shd w:val="clear" w:color="auto" w:fill="FFFFFF"/>
        </w:rPr>
        <w:t xml:space="preserve"> (e.g. family visas</w:t>
      </w:r>
      <w:r w:rsidR="003F7DEB" w:rsidRPr="00C66365">
        <w:rPr>
          <w:rFonts w:ascii="Garamond" w:hAnsi="Garamond" w:cstheme="minorHAnsi"/>
          <w:color w:val="222222"/>
          <w:sz w:val="24"/>
          <w:szCs w:val="24"/>
          <w:shd w:val="clear" w:color="auto" w:fill="FFFFFF"/>
        </w:rPr>
        <w:t>, refugee resettlement</w:t>
      </w:r>
      <w:r w:rsidR="007159B5" w:rsidRPr="00C66365">
        <w:rPr>
          <w:rFonts w:ascii="Garamond" w:hAnsi="Garamond" w:cstheme="minorHAnsi"/>
          <w:color w:val="222222"/>
          <w:sz w:val="24"/>
          <w:szCs w:val="24"/>
          <w:shd w:val="clear" w:color="auto" w:fill="FFFFFF"/>
        </w:rPr>
        <w:t xml:space="preserve">). Exploring the role of reason for immigration can also inform the </w:t>
      </w:r>
      <w:r w:rsidR="0032186F" w:rsidRPr="00C66365">
        <w:rPr>
          <w:rFonts w:ascii="Garamond" w:hAnsi="Garamond" w:cstheme="minorHAnsi"/>
          <w:color w:val="222222"/>
          <w:sz w:val="24"/>
          <w:szCs w:val="24"/>
          <w:shd w:val="clear" w:color="auto" w:fill="FFFFFF"/>
        </w:rPr>
        <w:t>develop</w:t>
      </w:r>
      <w:r w:rsidR="007159B5" w:rsidRPr="00C66365">
        <w:rPr>
          <w:rFonts w:ascii="Garamond" w:hAnsi="Garamond" w:cstheme="minorHAnsi"/>
          <w:color w:val="222222"/>
          <w:sz w:val="24"/>
          <w:szCs w:val="24"/>
          <w:shd w:val="clear" w:color="auto" w:fill="FFFFFF"/>
        </w:rPr>
        <w:t>ment of</w:t>
      </w:r>
      <w:r w:rsidR="000057BC" w:rsidRPr="00C66365">
        <w:rPr>
          <w:rFonts w:ascii="Garamond" w:hAnsi="Garamond" w:cstheme="minorHAnsi"/>
          <w:color w:val="222222"/>
          <w:sz w:val="24"/>
          <w:szCs w:val="24"/>
          <w:shd w:val="clear" w:color="auto" w:fill="FFFFFF"/>
        </w:rPr>
        <w:t xml:space="preserve"> interventions directed at </w:t>
      </w:r>
      <w:r w:rsidR="00246003" w:rsidRPr="00C66365">
        <w:rPr>
          <w:rFonts w:ascii="Garamond" w:hAnsi="Garamond" w:cstheme="minorHAnsi"/>
          <w:color w:val="222222"/>
          <w:sz w:val="24"/>
          <w:szCs w:val="24"/>
          <w:shd w:val="clear" w:color="auto" w:fill="FFFFFF"/>
        </w:rPr>
        <w:t xml:space="preserve">boosting </w:t>
      </w:r>
      <w:r w:rsidR="00860570" w:rsidRPr="00C66365">
        <w:rPr>
          <w:rFonts w:ascii="Garamond" w:hAnsi="Garamond" w:cstheme="minorHAnsi"/>
          <w:color w:val="222222"/>
          <w:sz w:val="24"/>
          <w:szCs w:val="24"/>
          <w:shd w:val="clear" w:color="auto" w:fill="FFFFFF"/>
        </w:rPr>
        <w:t>entrepreneurial</w:t>
      </w:r>
      <w:r w:rsidR="00246003" w:rsidRPr="00C66365">
        <w:rPr>
          <w:rFonts w:ascii="Garamond" w:hAnsi="Garamond" w:cstheme="minorHAnsi"/>
          <w:color w:val="222222"/>
          <w:sz w:val="24"/>
          <w:szCs w:val="24"/>
          <w:shd w:val="clear" w:color="auto" w:fill="FFFFFF"/>
        </w:rPr>
        <w:t xml:space="preserve"> potential </w:t>
      </w:r>
      <w:r w:rsidR="005E4193" w:rsidRPr="00C66365">
        <w:rPr>
          <w:rFonts w:ascii="Garamond" w:hAnsi="Garamond" w:cstheme="minorHAnsi"/>
          <w:color w:val="222222"/>
          <w:sz w:val="24"/>
          <w:szCs w:val="24"/>
          <w:shd w:val="clear" w:color="auto" w:fill="FFFFFF"/>
        </w:rPr>
        <w:t>among</w:t>
      </w:r>
      <w:r w:rsidR="00AD74C3" w:rsidRPr="00C66365">
        <w:rPr>
          <w:rFonts w:ascii="Garamond" w:hAnsi="Garamond" w:cstheme="minorHAnsi"/>
          <w:color w:val="222222"/>
          <w:sz w:val="24"/>
          <w:szCs w:val="24"/>
          <w:shd w:val="clear" w:color="auto" w:fill="FFFFFF"/>
        </w:rPr>
        <w:t xml:space="preserve"> </w:t>
      </w:r>
      <w:r w:rsidR="00F37A45" w:rsidRPr="00C66365">
        <w:rPr>
          <w:rFonts w:ascii="Garamond" w:hAnsi="Garamond" w:cstheme="minorHAnsi"/>
          <w:color w:val="222222"/>
          <w:sz w:val="24"/>
          <w:szCs w:val="24"/>
          <w:shd w:val="clear" w:color="auto" w:fill="FFFFFF"/>
        </w:rPr>
        <w:t xml:space="preserve">the </w:t>
      </w:r>
      <w:r w:rsidR="00246003" w:rsidRPr="00C66365">
        <w:rPr>
          <w:rFonts w:ascii="Garamond" w:hAnsi="Garamond" w:cstheme="minorHAnsi"/>
          <w:color w:val="222222"/>
          <w:sz w:val="24"/>
          <w:szCs w:val="24"/>
          <w:shd w:val="clear" w:color="auto" w:fill="FFFFFF"/>
        </w:rPr>
        <w:t>different migrant</w:t>
      </w:r>
      <w:r w:rsidR="008E510D" w:rsidRPr="00C66365">
        <w:rPr>
          <w:rFonts w:ascii="Garamond" w:hAnsi="Garamond" w:cstheme="minorHAnsi"/>
          <w:color w:val="222222"/>
          <w:sz w:val="24"/>
          <w:szCs w:val="24"/>
          <w:shd w:val="clear" w:color="auto" w:fill="FFFFFF"/>
        </w:rPr>
        <w:t xml:space="preserve"> groups</w:t>
      </w:r>
      <w:r w:rsidR="00B07070" w:rsidRPr="00C66365">
        <w:rPr>
          <w:rFonts w:ascii="Garamond" w:hAnsi="Garamond" w:cstheme="minorHAnsi"/>
          <w:color w:val="222222"/>
          <w:sz w:val="24"/>
          <w:szCs w:val="24"/>
          <w:shd w:val="clear" w:color="auto" w:fill="FFFFFF"/>
        </w:rPr>
        <w:t>.</w:t>
      </w:r>
    </w:p>
    <w:p w14:paraId="1761394D" w14:textId="33C30C9F" w:rsidR="0043736B" w:rsidRPr="00C66365" w:rsidRDefault="00AD74C3" w:rsidP="0069741B">
      <w:pPr>
        <w:autoSpaceDE w:val="0"/>
        <w:autoSpaceDN w:val="0"/>
        <w:adjustRightInd w:val="0"/>
        <w:spacing w:after="0" w:line="480" w:lineRule="auto"/>
        <w:ind w:firstLine="720"/>
        <w:jc w:val="both"/>
        <w:rPr>
          <w:rFonts w:ascii="Garamond" w:hAnsi="Garamond" w:cstheme="minorHAnsi"/>
          <w:color w:val="222222"/>
          <w:sz w:val="24"/>
          <w:szCs w:val="24"/>
          <w:shd w:val="clear" w:color="auto" w:fill="FFFFFF"/>
        </w:rPr>
      </w:pPr>
      <w:proofErr w:type="gramStart"/>
      <w:r w:rsidRPr="00C66365">
        <w:rPr>
          <w:rFonts w:ascii="Garamond" w:hAnsi="Garamond" w:cstheme="minorHAnsi"/>
          <w:color w:val="222222"/>
          <w:sz w:val="24"/>
          <w:szCs w:val="24"/>
          <w:shd w:val="clear" w:color="auto" w:fill="FFFFFF"/>
        </w:rPr>
        <w:lastRenderedPageBreak/>
        <w:t>A number of</w:t>
      </w:r>
      <w:proofErr w:type="gramEnd"/>
      <w:r w:rsidRPr="00C66365">
        <w:rPr>
          <w:rFonts w:ascii="Garamond" w:hAnsi="Garamond" w:cstheme="minorHAnsi"/>
          <w:color w:val="222222"/>
          <w:sz w:val="24"/>
          <w:szCs w:val="24"/>
          <w:shd w:val="clear" w:color="auto" w:fill="FFFFFF"/>
        </w:rPr>
        <w:t xml:space="preserve"> </w:t>
      </w:r>
      <w:r w:rsidR="0043736B" w:rsidRPr="00C66365">
        <w:rPr>
          <w:rFonts w:ascii="Garamond" w:hAnsi="Garamond" w:cstheme="minorHAnsi"/>
          <w:color w:val="222222"/>
          <w:sz w:val="24"/>
          <w:szCs w:val="24"/>
          <w:shd w:val="clear" w:color="auto" w:fill="FFFFFF"/>
        </w:rPr>
        <w:t xml:space="preserve">studies have explored </w:t>
      </w:r>
      <w:r w:rsidRPr="00C66365">
        <w:rPr>
          <w:rFonts w:ascii="Garamond" w:hAnsi="Garamond" w:cstheme="minorHAnsi"/>
          <w:color w:val="222222"/>
          <w:sz w:val="24"/>
          <w:szCs w:val="24"/>
          <w:shd w:val="clear" w:color="auto" w:fill="FFFFFF"/>
        </w:rPr>
        <w:t xml:space="preserve">the role </w:t>
      </w:r>
      <w:r w:rsidR="003E15D3" w:rsidRPr="00C66365">
        <w:rPr>
          <w:rFonts w:ascii="Garamond" w:hAnsi="Garamond" w:cstheme="minorHAnsi"/>
          <w:color w:val="222222"/>
          <w:sz w:val="24"/>
          <w:szCs w:val="24"/>
          <w:shd w:val="clear" w:color="auto" w:fill="FFFFFF"/>
        </w:rPr>
        <w:t xml:space="preserve">of </w:t>
      </w:r>
      <w:r w:rsidRPr="00C66365">
        <w:rPr>
          <w:rFonts w:ascii="Garamond" w:hAnsi="Garamond" w:cstheme="minorHAnsi"/>
          <w:color w:val="222222"/>
          <w:sz w:val="24"/>
          <w:szCs w:val="24"/>
          <w:shd w:val="clear" w:color="auto" w:fill="FFFFFF"/>
        </w:rPr>
        <w:t xml:space="preserve">ethnicity in self-employment patterns across </w:t>
      </w:r>
      <w:r w:rsidR="003E15D3" w:rsidRPr="00C66365">
        <w:rPr>
          <w:rFonts w:ascii="Garamond" w:hAnsi="Garamond" w:cstheme="minorHAnsi"/>
          <w:color w:val="222222"/>
          <w:sz w:val="24"/>
          <w:szCs w:val="24"/>
          <w:shd w:val="clear" w:color="auto" w:fill="FFFFFF"/>
        </w:rPr>
        <w:t>subgroups of the population</w:t>
      </w:r>
      <w:r w:rsidR="0043736B" w:rsidRPr="00C66365">
        <w:rPr>
          <w:rFonts w:ascii="Garamond" w:hAnsi="Garamond" w:cstheme="minorHAnsi"/>
          <w:color w:val="222222"/>
          <w:sz w:val="24"/>
          <w:szCs w:val="24"/>
          <w:shd w:val="clear" w:color="auto" w:fill="FFFFFF"/>
        </w:rPr>
        <w:t xml:space="preserve"> (</w:t>
      </w:r>
      <w:r w:rsidR="00F10EE6" w:rsidRPr="00C66365">
        <w:rPr>
          <w:rFonts w:ascii="Garamond" w:hAnsi="Garamond" w:cstheme="minorHAnsi"/>
          <w:color w:val="222222"/>
          <w:sz w:val="24"/>
          <w:szCs w:val="24"/>
          <w:shd w:val="clear" w:color="auto" w:fill="FFFFFF"/>
        </w:rPr>
        <w:t>Clark and Drinkwater,</w:t>
      </w:r>
      <w:r w:rsidR="006C7642" w:rsidRPr="00C66365">
        <w:rPr>
          <w:rFonts w:ascii="Garamond" w:hAnsi="Garamond" w:cstheme="minorHAnsi"/>
          <w:color w:val="222222"/>
          <w:sz w:val="24"/>
          <w:szCs w:val="24"/>
          <w:shd w:val="clear" w:color="auto" w:fill="FFFFFF"/>
        </w:rPr>
        <w:t xml:space="preserve"> 2000, 2010;</w:t>
      </w:r>
      <w:r w:rsidR="00F10EE6" w:rsidRPr="00C66365">
        <w:rPr>
          <w:rFonts w:ascii="Garamond" w:hAnsi="Garamond" w:cstheme="minorHAnsi"/>
          <w:color w:val="222222"/>
          <w:sz w:val="24"/>
          <w:szCs w:val="24"/>
          <w:shd w:val="clear" w:color="auto" w:fill="FFFFFF"/>
        </w:rPr>
        <w:t xml:space="preserve"> Clark et al., 2017</w:t>
      </w:r>
      <w:r w:rsidR="00F77571" w:rsidRPr="00C66365">
        <w:rPr>
          <w:rFonts w:ascii="Garamond" w:hAnsi="Garamond" w:cstheme="minorHAnsi"/>
          <w:color w:val="222222"/>
          <w:sz w:val="24"/>
          <w:szCs w:val="24"/>
          <w:shd w:val="clear" w:color="auto" w:fill="FFFFFF"/>
        </w:rPr>
        <w:t xml:space="preserve">; </w:t>
      </w:r>
      <w:proofErr w:type="spellStart"/>
      <w:r w:rsidR="00F77571" w:rsidRPr="00C66365">
        <w:rPr>
          <w:rFonts w:ascii="Garamond" w:hAnsi="Garamond" w:cstheme="minorHAnsi"/>
          <w:color w:val="222222"/>
          <w:sz w:val="24"/>
          <w:szCs w:val="24"/>
          <w:shd w:val="clear" w:color="auto" w:fill="FFFFFF"/>
        </w:rPr>
        <w:t>Levie</w:t>
      </w:r>
      <w:proofErr w:type="spellEnd"/>
      <w:r w:rsidR="00F77571" w:rsidRPr="00C66365">
        <w:rPr>
          <w:rFonts w:ascii="Garamond" w:hAnsi="Garamond" w:cstheme="minorHAnsi"/>
          <w:color w:val="222222"/>
          <w:sz w:val="24"/>
          <w:szCs w:val="24"/>
          <w:shd w:val="clear" w:color="auto" w:fill="FFFFFF"/>
        </w:rPr>
        <w:t>, 2007</w:t>
      </w:r>
      <w:r w:rsidR="0043736B" w:rsidRPr="00C66365">
        <w:rPr>
          <w:rFonts w:ascii="Garamond" w:hAnsi="Garamond" w:cstheme="minorHAnsi"/>
          <w:color w:val="222222"/>
          <w:sz w:val="24"/>
          <w:szCs w:val="24"/>
          <w:shd w:val="clear" w:color="auto" w:fill="FFFFFF"/>
        </w:rPr>
        <w:t xml:space="preserve">) and </w:t>
      </w:r>
      <w:r w:rsidR="003E15D3" w:rsidRPr="00C66365">
        <w:rPr>
          <w:rFonts w:ascii="Garamond" w:hAnsi="Garamond" w:cstheme="minorHAnsi"/>
          <w:color w:val="222222"/>
          <w:sz w:val="24"/>
          <w:szCs w:val="24"/>
          <w:shd w:val="clear" w:color="auto" w:fill="FFFFFF"/>
        </w:rPr>
        <w:t xml:space="preserve">others have looked at the role of </w:t>
      </w:r>
      <w:r w:rsidR="00EC01E1" w:rsidRPr="00C66365">
        <w:rPr>
          <w:rFonts w:ascii="Garamond" w:hAnsi="Garamond" w:cstheme="minorHAnsi"/>
          <w:color w:val="222222"/>
          <w:sz w:val="24"/>
          <w:szCs w:val="24"/>
          <w:shd w:val="clear" w:color="auto" w:fill="FFFFFF"/>
        </w:rPr>
        <w:t xml:space="preserve">the </w:t>
      </w:r>
      <w:r w:rsidR="003E15D3" w:rsidRPr="00C66365">
        <w:rPr>
          <w:rFonts w:ascii="Garamond" w:hAnsi="Garamond" w:cstheme="minorHAnsi"/>
          <w:color w:val="222222"/>
          <w:sz w:val="24"/>
          <w:szCs w:val="24"/>
          <w:shd w:val="clear" w:color="auto" w:fill="FFFFFF"/>
        </w:rPr>
        <w:t xml:space="preserve">region of origin </w:t>
      </w:r>
      <w:r w:rsidR="00EC01E1" w:rsidRPr="00C66365">
        <w:rPr>
          <w:rFonts w:ascii="Garamond" w:hAnsi="Garamond" w:cstheme="minorHAnsi"/>
          <w:color w:val="222222"/>
          <w:sz w:val="24"/>
          <w:szCs w:val="24"/>
          <w:shd w:val="clear" w:color="auto" w:fill="FFFFFF"/>
        </w:rPr>
        <w:t>of</w:t>
      </w:r>
      <w:r w:rsidR="0043736B" w:rsidRPr="00C66365">
        <w:rPr>
          <w:rFonts w:ascii="Garamond" w:hAnsi="Garamond" w:cstheme="minorHAnsi"/>
          <w:color w:val="222222"/>
          <w:sz w:val="24"/>
          <w:szCs w:val="24"/>
          <w:shd w:val="clear" w:color="auto" w:fill="FFFFFF"/>
        </w:rPr>
        <w:t xml:space="preserve"> </w:t>
      </w:r>
      <w:r w:rsidR="00EC01E1" w:rsidRPr="00C66365">
        <w:rPr>
          <w:rFonts w:ascii="Garamond" w:hAnsi="Garamond" w:cstheme="minorHAnsi"/>
          <w:color w:val="222222"/>
          <w:sz w:val="24"/>
          <w:szCs w:val="24"/>
          <w:shd w:val="clear" w:color="auto" w:fill="FFFFFF"/>
        </w:rPr>
        <w:t xml:space="preserve">the </w:t>
      </w:r>
      <w:r w:rsidR="0043736B" w:rsidRPr="00C66365">
        <w:rPr>
          <w:rFonts w:ascii="Garamond" w:hAnsi="Garamond" w:cstheme="minorHAnsi"/>
          <w:color w:val="222222"/>
          <w:sz w:val="24"/>
          <w:szCs w:val="24"/>
          <w:shd w:val="clear" w:color="auto" w:fill="FFFFFF"/>
        </w:rPr>
        <w:t xml:space="preserve">migrants </w:t>
      </w:r>
      <w:r w:rsidR="0097616E" w:rsidRPr="00C66365">
        <w:rPr>
          <w:rFonts w:ascii="Garamond" w:hAnsi="Garamond" w:cstheme="minorHAnsi"/>
          <w:color w:val="222222"/>
          <w:sz w:val="24"/>
          <w:szCs w:val="24"/>
          <w:shd w:val="clear" w:color="auto" w:fill="FFFFFF"/>
        </w:rPr>
        <w:t>(</w:t>
      </w:r>
      <w:r w:rsidR="00B00A00" w:rsidRPr="00C66365">
        <w:rPr>
          <w:rFonts w:ascii="Garamond" w:hAnsi="Garamond" w:cstheme="minorHAnsi"/>
          <w:color w:val="222222"/>
          <w:sz w:val="24"/>
          <w:szCs w:val="24"/>
          <w:shd w:val="clear" w:color="auto" w:fill="FFFFFF"/>
        </w:rPr>
        <w:t xml:space="preserve">Andersson and </w:t>
      </w:r>
      <w:proofErr w:type="spellStart"/>
      <w:r w:rsidR="00B00A00" w:rsidRPr="00C66365">
        <w:rPr>
          <w:rFonts w:ascii="Garamond" w:hAnsi="Garamond" w:cstheme="minorHAnsi"/>
          <w:color w:val="222222"/>
          <w:sz w:val="24"/>
          <w:szCs w:val="24"/>
          <w:shd w:val="clear" w:color="auto" w:fill="FFFFFF"/>
        </w:rPr>
        <w:t>Hammarstedt</w:t>
      </w:r>
      <w:proofErr w:type="spellEnd"/>
      <w:r w:rsidR="00B00A00" w:rsidRPr="00C66365">
        <w:rPr>
          <w:rFonts w:ascii="Garamond" w:hAnsi="Garamond" w:cstheme="minorHAnsi"/>
          <w:color w:val="222222"/>
          <w:sz w:val="24"/>
          <w:szCs w:val="24"/>
          <w:shd w:val="clear" w:color="auto" w:fill="FFFFFF"/>
        </w:rPr>
        <w:t xml:space="preserve">, 2015; </w:t>
      </w:r>
      <w:r w:rsidR="00A5798F" w:rsidRPr="00C66365">
        <w:rPr>
          <w:rFonts w:ascii="Garamond" w:hAnsi="Garamond" w:cstheme="minorHAnsi"/>
          <w:color w:val="222222"/>
          <w:sz w:val="24"/>
          <w:szCs w:val="24"/>
          <w:shd w:val="clear" w:color="auto" w:fill="FFFFFF"/>
        </w:rPr>
        <w:t>Blume et al., 2009</w:t>
      </w:r>
      <w:r w:rsidR="0097616E" w:rsidRPr="00C66365">
        <w:rPr>
          <w:rFonts w:ascii="Garamond" w:hAnsi="Garamond" w:cstheme="minorHAnsi"/>
          <w:color w:val="222222"/>
          <w:sz w:val="24"/>
          <w:szCs w:val="24"/>
          <w:shd w:val="clear" w:color="auto" w:fill="FFFFFF"/>
        </w:rPr>
        <w:t xml:space="preserve">, </w:t>
      </w:r>
      <w:proofErr w:type="spellStart"/>
      <w:r w:rsidR="0097616E" w:rsidRPr="00C66365">
        <w:rPr>
          <w:rFonts w:ascii="Garamond" w:hAnsi="Garamond"/>
          <w:sz w:val="24"/>
          <w:szCs w:val="24"/>
        </w:rPr>
        <w:t>Hammarstedt</w:t>
      </w:r>
      <w:proofErr w:type="spellEnd"/>
      <w:r w:rsidR="0097616E" w:rsidRPr="00C66365">
        <w:rPr>
          <w:rFonts w:ascii="Garamond" w:hAnsi="Garamond"/>
          <w:sz w:val="24"/>
          <w:szCs w:val="24"/>
        </w:rPr>
        <w:t>, 2004)</w:t>
      </w:r>
      <w:r w:rsidR="001A0175" w:rsidRPr="00C66365">
        <w:rPr>
          <w:rFonts w:ascii="Garamond" w:hAnsi="Garamond" w:cstheme="minorHAnsi"/>
          <w:color w:val="222222"/>
          <w:sz w:val="24"/>
          <w:szCs w:val="24"/>
          <w:shd w:val="clear" w:color="auto" w:fill="FFFFFF"/>
        </w:rPr>
        <w:t xml:space="preserve">. </w:t>
      </w:r>
      <w:r w:rsidR="003E15D3" w:rsidRPr="00C66365">
        <w:rPr>
          <w:rFonts w:ascii="Garamond" w:hAnsi="Garamond" w:cstheme="minorHAnsi"/>
          <w:color w:val="222222"/>
          <w:sz w:val="24"/>
          <w:szCs w:val="24"/>
          <w:shd w:val="clear" w:color="auto" w:fill="FFFFFF"/>
        </w:rPr>
        <w:t>Our analysis</w:t>
      </w:r>
      <w:r w:rsidR="001A0175" w:rsidRPr="00C66365">
        <w:rPr>
          <w:rFonts w:ascii="Garamond" w:hAnsi="Garamond" w:cstheme="minorHAnsi"/>
          <w:color w:val="222222"/>
          <w:sz w:val="24"/>
          <w:szCs w:val="24"/>
          <w:shd w:val="clear" w:color="auto" w:fill="FFFFFF"/>
        </w:rPr>
        <w:t xml:space="preserve"> </w:t>
      </w:r>
      <w:r w:rsidR="004862D7" w:rsidRPr="00C66365">
        <w:rPr>
          <w:rFonts w:ascii="Garamond" w:hAnsi="Garamond" w:cstheme="minorHAnsi"/>
          <w:color w:val="222222"/>
          <w:sz w:val="24"/>
          <w:szCs w:val="24"/>
          <w:shd w:val="clear" w:color="auto" w:fill="FFFFFF"/>
        </w:rPr>
        <w:t>complements these studies</w:t>
      </w:r>
      <w:r w:rsidR="009814FF" w:rsidRPr="00C66365">
        <w:rPr>
          <w:rFonts w:ascii="Garamond" w:hAnsi="Garamond" w:cstheme="minorHAnsi"/>
          <w:color w:val="222222"/>
          <w:sz w:val="24"/>
          <w:szCs w:val="24"/>
          <w:shd w:val="clear" w:color="auto" w:fill="FFFFFF"/>
        </w:rPr>
        <w:t xml:space="preserve"> and</w:t>
      </w:r>
      <w:r w:rsidR="0043736B" w:rsidRPr="00C66365">
        <w:rPr>
          <w:rFonts w:ascii="Garamond" w:hAnsi="Garamond" w:cstheme="minorHAnsi"/>
          <w:color w:val="222222"/>
          <w:sz w:val="24"/>
          <w:szCs w:val="24"/>
          <w:shd w:val="clear" w:color="auto" w:fill="FFFFFF"/>
        </w:rPr>
        <w:t xml:space="preserve"> explore</w:t>
      </w:r>
      <w:r w:rsidR="00A05C2B" w:rsidRPr="00C66365">
        <w:rPr>
          <w:rFonts w:ascii="Garamond" w:hAnsi="Garamond" w:cstheme="minorHAnsi"/>
          <w:color w:val="222222"/>
          <w:sz w:val="24"/>
          <w:szCs w:val="24"/>
          <w:shd w:val="clear" w:color="auto" w:fill="FFFFFF"/>
        </w:rPr>
        <w:t>s</w:t>
      </w:r>
      <w:r w:rsidR="0043736B" w:rsidRPr="00C66365">
        <w:rPr>
          <w:rFonts w:ascii="Garamond" w:hAnsi="Garamond" w:cstheme="minorHAnsi"/>
          <w:color w:val="222222"/>
          <w:sz w:val="24"/>
          <w:szCs w:val="24"/>
          <w:shd w:val="clear" w:color="auto" w:fill="FFFFFF"/>
        </w:rPr>
        <w:t xml:space="preserve"> </w:t>
      </w:r>
      <w:r w:rsidR="00A05C2B" w:rsidRPr="00C66365">
        <w:rPr>
          <w:rFonts w:ascii="Garamond" w:hAnsi="Garamond" w:cstheme="minorHAnsi"/>
          <w:color w:val="222222"/>
          <w:sz w:val="24"/>
          <w:szCs w:val="24"/>
          <w:shd w:val="clear" w:color="auto" w:fill="FFFFFF"/>
        </w:rPr>
        <w:t xml:space="preserve">whether </w:t>
      </w:r>
      <w:r w:rsidR="0043736B" w:rsidRPr="00C66365">
        <w:rPr>
          <w:rFonts w:ascii="Garamond" w:hAnsi="Garamond" w:cstheme="minorHAnsi"/>
          <w:color w:val="222222"/>
          <w:sz w:val="24"/>
          <w:szCs w:val="24"/>
          <w:shd w:val="clear" w:color="auto" w:fill="FFFFFF"/>
        </w:rPr>
        <w:t xml:space="preserve">individuals from the same </w:t>
      </w:r>
      <w:r w:rsidR="001A0175" w:rsidRPr="00C66365">
        <w:rPr>
          <w:rFonts w:ascii="Garamond" w:hAnsi="Garamond" w:cstheme="minorHAnsi"/>
          <w:color w:val="222222"/>
          <w:sz w:val="24"/>
          <w:szCs w:val="24"/>
          <w:shd w:val="clear" w:color="auto" w:fill="FFFFFF"/>
        </w:rPr>
        <w:t xml:space="preserve">ethnic group and </w:t>
      </w:r>
      <w:r w:rsidR="00C90EA0" w:rsidRPr="00C66365">
        <w:rPr>
          <w:rFonts w:ascii="Garamond" w:hAnsi="Garamond" w:cstheme="minorHAnsi"/>
          <w:color w:val="222222"/>
          <w:sz w:val="24"/>
          <w:szCs w:val="24"/>
          <w:shd w:val="clear" w:color="auto" w:fill="FFFFFF"/>
        </w:rPr>
        <w:t>region</w:t>
      </w:r>
      <w:r w:rsidR="0043736B" w:rsidRPr="00C66365">
        <w:rPr>
          <w:rFonts w:ascii="Garamond" w:hAnsi="Garamond" w:cstheme="minorHAnsi"/>
          <w:color w:val="222222"/>
          <w:sz w:val="24"/>
          <w:szCs w:val="24"/>
          <w:shd w:val="clear" w:color="auto" w:fill="FFFFFF"/>
        </w:rPr>
        <w:t xml:space="preserve"> of origin</w:t>
      </w:r>
      <w:r w:rsidR="00DB5E82" w:rsidRPr="00C66365">
        <w:rPr>
          <w:rFonts w:ascii="Garamond" w:hAnsi="Garamond" w:cstheme="minorHAnsi"/>
          <w:color w:val="222222"/>
          <w:sz w:val="24"/>
          <w:szCs w:val="24"/>
          <w:shd w:val="clear" w:color="auto" w:fill="FFFFFF"/>
        </w:rPr>
        <w:t xml:space="preserve"> </w:t>
      </w:r>
      <w:r w:rsidR="0043736B" w:rsidRPr="00C66365">
        <w:rPr>
          <w:rFonts w:ascii="Garamond" w:hAnsi="Garamond" w:cstheme="minorHAnsi"/>
          <w:color w:val="222222"/>
          <w:sz w:val="24"/>
          <w:szCs w:val="24"/>
          <w:shd w:val="clear" w:color="auto" w:fill="FFFFFF"/>
        </w:rPr>
        <w:t>who migra</w:t>
      </w:r>
      <w:r w:rsidR="00DB5E82" w:rsidRPr="00C66365">
        <w:rPr>
          <w:rFonts w:ascii="Garamond" w:hAnsi="Garamond" w:cstheme="minorHAnsi"/>
          <w:color w:val="222222"/>
          <w:sz w:val="24"/>
          <w:szCs w:val="24"/>
          <w:shd w:val="clear" w:color="auto" w:fill="FFFFFF"/>
        </w:rPr>
        <w:t>ted for</w:t>
      </w:r>
      <w:r w:rsidR="0043736B" w:rsidRPr="00C66365">
        <w:rPr>
          <w:rFonts w:ascii="Garamond" w:hAnsi="Garamond" w:cstheme="minorHAnsi"/>
          <w:color w:val="222222"/>
          <w:sz w:val="24"/>
          <w:szCs w:val="24"/>
          <w:shd w:val="clear" w:color="auto" w:fill="FFFFFF"/>
        </w:rPr>
        <w:t xml:space="preserve"> different reasons have </w:t>
      </w:r>
      <w:r w:rsidR="00ED7F8E" w:rsidRPr="00C66365">
        <w:rPr>
          <w:rFonts w:ascii="Garamond" w:hAnsi="Garamond" w:cstheme="minorHAnsi"/>
          <w:color w:val="222222"/>
          <w:sz w:val="24"/>
          <w:szCs w:val="24"/>
          <w:shd w:val="clear" w:color="auto" w:fill="FFFFFF"/>
        </w:rPr>
        <w:t>different propensit</w:t>
      </w:r>
      <w:r w:rsidR="00263053" w:rsidRPr="00C66365">
        <w:rPr>
          <w:rFonts w:ascii="Garamond" w:hAnsi="Garamond" w:cstheme="minorHAnsi"/>
          <w:color w:val="222222"/>
          <w:sz w:val="24"/>
          <w:szCs w:val="24"/>
          <w:shd w:val="clear" w:color="auto" w:fill="FFFFFF"/>
        </w:rPr>
        <w:t>ies</w:t>
      </w:r>
      <w:r w:rsidR="00ED7F8E" w:rsidRPr="00C66365">
        <w:rPr>
          <w:rFonts w:ascii="Garamond" w:hAnsi="Garamond" w:cstheme="minorHAnsi"/>
          <w:color w:val="222222"/>
          <w:sz w:val="24"/>
          <w:szCs w:val="24"/>
          <w:shd w:val="clear" w:color="auto" w:fill="FFFFFF"/>
        </w:rPr>
        <w:t xml:space="preserve"> of engaging in</w:t>
      </w:r>
      <w:r w:rsidR="001A0175" w:rsidRPr="00C66365">
        <w:rPr>
          <w:rFonts w:ascii="Garamond" w:hAnsi="Garamond" w:cstheme="minorHAnsi"/>
          <w:color w:val="222222"/>
          <w:sz w:val="24"/>
          <w:szCs w:val="24"/>
          <w:shd w:val="clear" w:color="auto" w:fill="FFFFFF"/>
        </w:rPr>
        <w:t xml:space="preserve"> </w:t>
      </w:r>
      <w:r w:rsidR="0043736B" w:rsidRPr="00C66365">
        <w:rPr>
          <w:rFonts w:ascii="Garamond" w:hAnsi="Garamond" w:cstheme="minorHAnsi"/>
          <w:color w:val="222222"/>
          <w:sz w:val="24"/>
          <w:szCs w:val="24"/>
          <w:shd w:val="clear" w:color="auto" w:fill="FFFFFF"/>
        </w:rPr>
        <w:t>se</w:t>
      </w:r>
      <w:r w:rsidR="000D7EEE" w:rsidRPr="00C66365">
        <w:rPr>
          <w:rFonts w:ascii="Garamond" w:hAnsi="Garamond" w:cstheme="minorHAnsi"/>
          <w:color w:val="222222"/>
          <w:sz w:val="24"/>
          <w:szCs w:val="24"/>
          <w:shd w:val="clear" w:color="auto" w:fill="FFFFFF"/>
        </w:rPr>
        <w:t>lf-employment</w:t>
      </w:r>
      <w:r w:rsidR="005C4B57" w:rsidRPr="00C66365">
        <w:rPr>
          <w:rFonts w:ascii="Garamond" w:hAnsi="Garamond" w:cstheme="minorHAnsi"/>
          <w:color w:val="222222"/>
          <w:sz w:val="24"/>
          <w:szCs w:val="24"/>
          <w:shd w:val="clear" w:color="auto" w:fill="FFFFFF"/>
        </w:rPr>
        <w:t>.</w:t>
      </w:r>
    </w:p>
    <w:p w14:paraId="07DFF9DF" w14:textId="1BE03EB5" w:rsidR="006269D5" w:rsidRPr="00C66365" w:rsidRDefault="003E15D3" w:rsidP="0069741B">
      <w:pPr>
        <w:autoSpaceDE w:val="0"/>
        <w:autoSpaceDN w:val="0"/>
        <w:adjustRightInd w:val="0"/>
        <w:spacing w:after="0" w:line="480" w:lineRule="auto"/>
        <w:ind w:firstLine="720"/>
        <w:jc w:val="both"/>
        <w:rPr>
          <w:rFonts w:ascii="Garamond" w:hAnsi="Garamond" w:cstheme="minorHAnsi"/>
          <w:color w:val="222222"/>
          <w:sz w:val="24"/>
          <w:szCs w:val="24"/>
          <w:shd w:val="clear" w:color="auto" w:fill="FFFFFF"/>
        </w:rPr>
      </w:pPr>
      <w:r w:rsidRPr="00C66365">
        <w:rPr>
          <w:rFonts w:ascii="Garamond" w:hAnsi="Garamond" w:cstheme="minorHAnsi"/>
          <w:color w:val="222222"/>
          <w:sz w:val="24"/>
          <w:szCs w:val="24"/>
          <w:shd w:val="clear" w:color="auto" w:fill="FFFFFF"/>
        </w:rPr>
        <w:t xml:space="preserve">Furthermore, </w:t>
      </w:r>
      <w:r w:rsidR="004270D1" w:rsidRPr="00C66365">
        <w:rPr>
          <w:rFonts w:ascii="Garamond" w:hAnsi="Garamond" w:cstheme="minorHAnsi"/>
          <w:color w:val="222222"/>
          <w:sz w:val="24"/>
          <w:szCs w:val="24"/>
          <w:shd w:val="clear" w:color="auto" w:fill="FFFFFF"/>
        </w:rPr>
        <w:t>we</w:t>
      </w:r>
      <w:r w:rsidR="00390892" w:rsidRPr="00C66365">
        <w:rPr>
          <w:rFonts w:ascii="Garamond" w:hAnsi="Garamond" w:cstheme="minorHAnsi"/>
          <w:color w:val="222222"/>
          <w:sz w:val="24"/>
          <w:szCs w:val="24"/>
          <w:shd w:val="clear" w:color="auto" w:fill="FFFFFF"/>
        </w:rPr>
        <w:t xml:space="preserve"> </w:t>
      </w:r>
      <w:r w:rsidR="006B3155" w:rsidRPr="00C66365">
        <w:rPr>
          <w:rFonts w:ascii="Garamond" w:hAnsi="Garamond" w:cstheme="minorHAnsi"/>
          <w:color w:val="222222"/>
          <w:sz w:val="24"/>
          <w:szCs w:val="24"/>
          <w:shd w:val="clear" w:color="auto" w:fill="FFFFFF"/>
        </w:rPr>
        <w:t xml:space="preserve">explore the </w:t>
      </w:r>
      <w:r w:rsidR="000D6FA9" w:rsidRPr="00C66365">
        <w:rPr>
          <w:rFonts w:ascii="Garamond" w:hAnsi="Garamond" w:cstheme="minorHAnsi"/>
          <w:color w:val="222222"/>
          <w:sz w:val="24"/>
          <w:szCs w:val="24"/>
          <w:shd w:val="clear" w:color="auto" w:fill="FFFFFF"/>
        </w:rPr>
        <w:t xml:space="preserve">mediating </w:t>
      </w:r>
      <w:r w:rsidR="006B3155" w:rsidRPr="00C66365">
        <w:rPr>
          <w:rFonts w:ascii="Garamond" w:hAnsi="Garamond" w:cstheme="minorHAnsi"/>
          <w:color w:val="222222"/>
          <w:sz w:val="24"/>
          <w:szCs w:val="24"/>
          <w:shd w:val="clear" w:color="auto" w:fill="FFFFFF"/>
        </w:rPr>
        <w:t xml:space="preserve">roles of </w:t>
      </w:r>
      <w:r w:rsidR="00C11386" w:rsidRPr="00C66365">
        <w:rPr>
          <w:rFonts w:ascii="Garamond" w:hAnsi="Garamond" w:cstheme="minorHAnsi"/>
          <w:color w:val="222222"/>
          <w:sz w:val="24"/>
          <w:szCs w:val="24"/>
          <w:shd w:val="clear" w:color="auto" w:fill="FFFFFF"/>
        </w:rPr>
        <w:t xml:space="preserve">length of residence in the host country </w:t>
      </w:r>
      <w:r w:rsidR="006B3155" w:rsidRPr="00C66365">
        <w:rPr>
          <w:rFonts w:ascii="Garamond" w:hAnsi="Garamond" w:cstheme="minorHAnsi"/>
          <w:color w:val="222222"/>
          <w:sz w:val="24"/>
          <w:szCs w:val="24"/>
          <w:shd w:val="clear" w:color="auto" w:fill="FFFFFF"/>
        </w:rPr>
        <w:t xml:space="preserve">and </w:t>
      </w:r>
      <w:r w:rsidRPr="00C66365">
        <w:rPr>
          <w:rFonts w:ascii="Garamond" w:hAnsi="Garamond" w:cstheme="minorHAnsi"/>
          <w:color w:val="222222"/>
          <w:sz w:val="24"/>
          <w:szCs w:val="24"/>
          <w:shd w:val="clear" w:color="auto" w:fill="FFFFFF"/>
        </w:rPr>
        <w:t>network</w:t>
      </w:r>
      <w:r w:rsidR="008E510D" w:rsidRPr="00C66365">
        <w:rPr>
          <w:rFonts w:ascii="Garamond" w:hAnsi="Garamond" w:cstheme="minorHAnsi"/>
          <w:color w:val="222222"/>
          <w:sz w:val="24"/>
          <w:szCs w:val="24"/>
          <w:shd w:val="clear" w:color="auto" w:fill="FFFFFF"/>
        </w:rPr>
        <w:t>s</w:t>
      </w:r>
      <w:r w:rsidRPr="00C66365">
        <w:rPr>
          <w:rFonts w:ascii="Garamond" w:hAnsi="Garamond" w:cstheme="minorHAnsi"/>
          <w:color w:val="222222"/>
          <w:sz w:val="24"/>
          <w:szCs w:val="24"/>
          <w:shd w:val="clear" w:color="auto" w:fill="FFFFFF"/>
        </w:rPr>
        <w:t xml:space="preserve"> of</w:t>
      </w:r>
      <w:r w:rsidR="006B3155" w:rsidRPr="00C66365">
        <w:rPr>
          <w:rFonts w:ascii="Garamond" w:hAnsi="Garamond" w:cstheme="minorHAnsi"/>
          <w:color w:val="222222"/>
          <w:sz w:val="24"/>
          <w:szCs w:val="24"/>
          <w:shd w:val="clear" w:color="auto" w:fill="FFFFFF"/>
        </w:rPr>
        <w:t xml:space="preserve"> </w:t>
      </w:r>
      <w:r w:rsidR="008E510D" w:rsidRPr="00C66365">
        <w:rPr>
          <w:rFonts w:ascii="Garamond" w:hAnsi="Garamond" w:cstheme="minorHAnsi"/>
          <w:color w:val="222222"/>
          <w:sz w:val="24"/>
          <w:szCs w:val="24"/>
          <w:shd w:val="clear" w:color="auto" w:fill="FFFFFF"/>
        </w:rPr>
        <w:t xml:space="preserve">compatriots </w:t>
      </w:r>
      <w:r w:rsidR="006B3155" w:rsidRPr="00C66365">
        <w:rPr>
          <w:rFonts w:ascii="Garamond" w:hAnsi="Garamond" w:cstheme="minorHAnsi"/>
          <w:color w:val="222222"/>
          <w:sz w:val="24"/>
          <w:szCs w:val="24"/>
          <w:shd w:val="clear" w:color="auto" w:fill="FFFFFF"/>
        </w:rPr>
        <w:t xml:space="preserve">in determining differences in self-employment rates across the </w:t>
      </w:r>
      <w:r w:rsidR="00C11386" w:rsidRPr="00C66365">
        <w:rPr>
          <w:rFonts w:ascii="Garamond" w:hAnsi="Garamond" w:cstheme="minorHAnsi"/>
          <w:color w:val="222222"/>
          <w:sz w:val="24"/>
          <w:szCs w:val="24"/>
          <w:shd w:val="clear" w:color="auto" w:fill="FFFFFF"/>
        </w:rPr>
        <w:t>various</w:t>
      </w:r>
      <w:r w:rsidR="006B3155" w:rsidRPr="00C66365">
        <w:rPr>
          <w:rFonts w:ascii="Garamond" w:hAnsi="Garamond" w:cstheme="minorHAnsi"/>
          <w:color w:val="222222"/>
          <w:sz w:val="24"/>
          <w:szCs w:val="24"/>
          <w:shd w:val="clear" w:color="auto" w:fill="FFFFFF"/>
        </w:rPr>
        <w:t xml:space="preserve"> migrant</w:t>
      </w:r>
      <w:r w:rsidR="008E510D" w:rsidRPr="00C66365">
        <w:rPr>
          <w:rFonts w:ascii="Garamond" w:hAnsi="Garamond" w:cstheme="minorHAnsi"/>
          <w:color w:val="222222"/>
          <w:sz w:val="24"/>
          <w:szCs w:val="24"/>
          <w:shd w:val="clear" w:color="auto" w:fill="FFFFFF"/>
        </w:rPr>
        <w:t xml:space="preserve"> groups </w:t>
      </w:r>
      <w:r w:rsidRPr="00C66365">
        <w:rPr>
          <w:rFonts w:ascii="Garamond" w:hAnsi="Garamond" w:cstheme="minorHAnsi"/>
          <w:color w:val="222222"/>
          <w:sz w:val="24"/>
          <w:szCs w:val="24"/>
          <w:shd w:val="clear" w:color="auto" w:fill="FFFFFF"/>
        </w:rPr>
        <w:t>we look at</w:t>
      </w:r>
      <w:r w:rsidR="006B3155" w:rsidRPr="00C66365">
        <w:rPr>
          <w:rFonts w:ascii="Garamond" w:hAnsi="Garamond" w:cstheme="minorHAnsi"/>
          <w:color w:val="222222"/>
          <w:sz w:val="24"/>
          <w:szCs w:val="24"/>
          <w:shd w:val="clear" w:color="auto" w:fill="FFFFFF"/>
        </w:rPr>
        <w:t xml:space="preserve">. </w:t>
      </w:r>
      <w:r w:rsidR="00C11386" w:rsidRPr="00C66365">
        <w:rPr>
          <w:rFonts w:ascii="Garamond" w:hAnsi="Garamond" w:cstheme="minorHAnsi"/>
          <w:color w:val="222222"/>
          <w:sz w:val="24"/>
          <w:szCs w:val="24"/>
          <w:shd w:val="clear" w:color="auto" w:fill="FFFFFF"/>
        </w:rPr>
        <w:t xml:space="preserve">If there is a strong degree of integration into the host society, those migrants who have spent longer </w:t>
      </w:r>
      <w:r w:rsidR="00390892" w:rsidRPr="00C66365">
        <w:rPr>
          <w:rFonts w:ascii="Garamond" w:hAnsi="Garamond" w:cstheme="minorHAnsi"/>
          <w:color w:val="222222"/>
          <w:sz w:val="24"/>
          <w:szCs w:val="24"/>
          <w:shd w:val="clear" w:color="auto" w:fill="FFFFFF"/>
        </w:rPr>
        <w:t xml:space="preserve">time </w:t>
      </w:r>
      <w:r w:rsidR="00C11386" w:rsidRPr="00C66365">
        <w:rPr>
          <w:rFonts w:ascii="Garamond" w:hAnsi="Garamond" w:cstheme="minorHAnsi"/>
          <w:color w:val="222222"/>
          <w:sz w:val="24"/>
          <w:szCs w:val="24"/>
          <w:shd w:val="clear" w:color="auto" w:fill="FFFFFF"/>
        </w:rPr>
        <w:t xml:space="preserve">in the host country are </w:t>
      </w:r>
      <w:r w:rsidR="002A5512" w:rsidRPr="00C66365">
        <w:rPr>
          <w:rFonts w:ascii="Garamond" w:hAnsi="Garamond" w:cstheme="minorHAnsi"/>
          <w:color w:val="222222"/>
          <w:sz w:val="24"/>
          <w:szCs w:val="24"/>
          <w:shd w:val="clear" w:color="auto" w:fill="FFFFFF"/>
        </w:rPr>
        <w:t xml:space="preserve">likelier </w:t>
      </w:r>
      <w:r w:rsidR="00C11386" w:rsidRPr="00C66365">
        <w:rPr>
          <w:rFonts w:ascii="Garamond" w:hAnsi="Garamond" w:cstheme="minorHAnsi"/>
          <w:color w:val="222222"/>
          <w:sz w:val="24"/>
          <w:szCs w:val="24"/>
          <w:shd w:val="clear" w:color="auto" w:fill="FFFFFF"/>
        </w:rPr>
        <w:t xml:space="preserve">to converge in their self-employment rates to those of natives. </w:t>
      </w:r>
      <w:r w:rsidR="00D474FE" w:rsidRPr="00C66365">
        <w:rPr>
          <w:rFonts w:ascii="Garamond" w:hAnsi="Garamond" w:cstheme="minorHAnsi"/>
          <w:color w:val="222222"/>
          <w:sz w:val="24"/>
          <w:szCs w:val="24"/>
          <w:shd w:val="clear" w:color="auto" w:fill="FFFFFF"/>
        </w:rPr>
        <w:t>However,</w:t>
      </w:r>
      <w:r w:rsidR="00864BF9" w:rsidRPr="00C66365">
        <w:rPr>
          <w:rFonts w:ascii="Garamond" w:hAnsi="Garamond" w:cstheme="minorHAnsi"/>
          <w:color w:val="222222"/>
          <w:sz w:val="24"/>
          <w:szCs w:val="24"/>
          <w:shd w:val="clear" w:color="auto" w:fill="FFFFFF"/>
        </w:rPr>
        <w:t xml:space="preserve"> </w:t>
      </w:r>
      <w:r w:rsidRPr="00C66365">
        <w:rPr>
          <w:rFonts w:ascii="Garamond" w:hAnsi="Garamond" w:cstheme="minorHAnsi"/>
          <w:color w:val="222222"/>
          <w:sz w:val="24"/>
          <w:szCs w:val="24"/>
          <w:shd w:val="clear" w:color="auto" w:fill="FFFFFF"/>
        </w:rPr>
        <w:t xml:space="preserve">we expect </w:t>
      </w:r>
      <w:r w:rsidR="00D474FE" w:rsidRPr="00C66365">
        <w:rPr>
          <w:rFonts w:ascii="Garamond" w:hAnsi="Garamond" w:cstheme="minorHAnsi"/>
          <w:color w:val="222222"/>
          <w:sz w:val="24"/>
          <w:szCs w:val="24"/>
          <w:shd w:val="clear" w:color="auto" w:fill="FFFFFF"/>
        </w:rPr>
        <w:t>reason for immigration to influence</w:t>
      </w:r>
      <w:r w:rsidR="000F62E1" w:rsidRPr="00C66365">
        <w:rPr>
          <w:rFonts w:ascii="Garamond" w:hAnsi="Garamond" w:cstheme="minorHAnsi"/>
          <w:color w:val="222222"/>
          <w:sz w:val="24"/>
          <w:szCs w:val="24"/>
          <w:shd w:val="clear" w:color="auto" w:fill="FFFFFF"/>
        </w:rPr>
        <w:t xml:space="preserve"> the pace of</w:t>
      </w:r>
      <w:r w:rsidR="00D474FE" w:rsidRPr="00C66365">
        <w:rPr>
          <w:rFonts w:ascii="Garamond" w:hAnsi="Garamond" w:cstheme="minorHAnsi"/>
          <w:color w:val="222222"/>
          <w:sz w:val="24"/>
          <w:szCs w:val="24"/>
          <w:shd w:val="clear" w:color="auto" w:fill="FFFFFF"/>
        </w:rPr>
        <w:t xml:space="preserve"> </w:t>
      </w:r>
      <w:r w:rsidR="00864BF9" w:rsidRPr="00C66365">
        <w:rPr>
          <w:rFonts w:ascii="Garamond" w:hAnsi="Garamond" w:cstheme="minorHAnsi"/>
          <w:color w:val="222222"/>
          <w:sz w:val="24"/>
          <w:szCs w:val="24"/>
          <w:shd w:val="clear" w:color="auto" w:fill="FFFFFF"/>
        </w:rPr>
        <w:t>migrant integration</w:t>
      </w:r>
      <w:r w:rsidR="006269D5" w:rsidRPr="00C66365">
        <w:rPr>
          <w:rFonts w:ascii="Garamond" w:hAnsi="Garamond" w:cstheme="minorHAnsi"/>
          <w:color w:val="222222"/>
          <w:sz w:val="24"/>
          <w:szCs w:val="24"/>
          <w:shd w:val="clear" w:color="auto" w:fill="FFFFFF"/>
        </w:rPr>
        <w:t xml:space="preserve">. Access to networks can increase the likelihood of </w:t>
      </w:r>
      <w:proofErr w:type="gramStart"/>
      <w:r w:rsidR="006269D5" w:rsidRPr="00C66365">
        <w:rPr>
          <w:rFonts w:ascii="Garamond" w:hAnsi="Garamond" w:cstheme="minorHAnsi"/>
          <w:color w:val="222222"/>
          <w:sz w:val="24"/>
          <w:szCs w:val="24"/>
          <w:shd w:val="clear" w:color="auto" w:fill="FFFFFF"/>
        </w:rPr>
        <w:t>self-employment, but</w:t>
      </w:r>
      <w:proofErr w:type="gramEnd"/>
      <w:r w:rsidR="006269D5" w:rsidRPr="00C66365">
        <w:rPr>
          <w:rFonts w:ascii="Garamond" w:hAnsi="Garamond" w:cstheme="minorHAnsi"/>
          <w:color w:val="222222"/>
          <w:sz w:val="24"/>
          <w:szCs w:val="24"/>
          <w:shd w:val="clear" w:color="auto" w:fill="FFFFFF"/>
        </w:rPr>
        <w:t xml:space="preserve"> can also increase the likelihood of waged employment. </w:t>
      </w:r>
      <w:r w:rsidR="009F49FC" w:rsidRPr="00C66365">
        <w:rPr>
          <w:rFonts w:ascii="Garamond" w:hAnsi="Garamond" w:cstheme="minorHAnsi"/>
          <w:color w:val="222222"/>
          <w:sz w:val="24"/>
          <w:szCs w:val="24"/>
          <w:shd w:val="clear" w:color="auto" w:fill="FFFFFF"/>
        </w:rPr>
        <w:t>Whic</w:t>
      </w:r>
      <w:r w:rsidR="007726EB" w:rsidRPr="00C66365">
        <w:rPr>
          <w:rFonts w:ascii="Garamond" w:hAnsi="Garamond" w:cstheme="minorHAnsi"/>
          <w:color w:val="222222"/>
          <w:sz w:val="24"/>
          <w:szCs w:val="24"/>
          <w:shd w:val="clear" w:color="auto" w:fill="FFFFFF"/>
        </w:rPr>
        <w:t>h of these two effects dominate</w:t>
      </w:r>
      <w:r w:rsidR="009F49FC" w:rsidRPr="00C66365">
        <w:rPr>
          <w:rFonts w:ascii="Garamond" w:hAnsi="Garamond" w:cstheme="minorHAnsi"/>
          <w:color w:val="222222"/>
          <w:sz w:val="24"/>
          <w:szCs w:val="24"/>
          <w:shd w:val="clear" w:color="auto" w:fill="FFFFFF"/>
        </w:rPr>
        <w:t xml:space="preserve"> </w:t>
      </w:r>
      <w:r w:rsidR="00197537" w:rsidRPr="00C66365">
        <w:rPr>
          <w:rFonts w:ascii="Garamond" w:hAnsi="Garamond" w:cstheme="minorHAnsi"/>
          <w:color w:val="222222"/>
          <w:sz w:val="24"/>
          <w:szCs w:val="24"/>
          <w:shd w:val="clear" w:color="auto" w:fill="FFFFFF"/>
        </w:rPr>
        <w:t xml:space="preserve">could </w:t>
      </w:r>
      <w:r w:rsidR="006269D5" w:rsidRPr="00C66365">
        <w:rPr>
          <w:rFonts w:ascii="Garamond" w:hAnsi="Garamond" w:cstheme="minorHAnsi"/>
          <w:color w:val="222222"/>
          <w:sz w:val="24"/>
          <w:szCs w:val="24"/>
          <w:shd w:val="clear" w:color="auto" w:fill="FFFFFF"/>
        </w:rPr>
        <w:t xml:space="preserve">vary substantially across </w:t>
      </w:r>
      <w:r w:rsidR="007726EB" w:rsidRPr="00C66365">
        <w:rPr>
          <w:rFonts w:ascii="Garamond" w:hAnsi="Garamond" w:cstheme="minorHAnsi"/>
          <w:color w:val="222222"/>
          <w:sz w:val="24"/>
          <w:szCs w:val="24"/>
          <w:shd w:val="clear" w:color="auto" w:fill="FFFFFF"/>
        </w:rPr>
        <w:t>those</w:t>
      </w:r>
      <w:r w:rsidR="006269D5" w:rsidRPr="00C66365">
        <w:rPr>
          <w:rFonts w:ascii="Garamond" w:hAnsi="Garamond" w:cstheme="minorHAnsi"/>
          <w:color w:val="222222"/>
          <w:sz w:val="24"/>
          <w:szCs w:val="24"/>
          <w:shd w:val="clear" w:color="auto" w:fill="FFFFFF"/>
        </w:rPr>
        <w:t xml:space="preserve"> </w:t>
      </w:r>
      <w:r w:rsidRPr="00C66365">
        <w:rPr>
          <w:rFonts w:ascii="Garamond" w:hAnsi="Garamond" w:cstheme="minorHAnsi"/>
          <w:color w:val="222222"/>
          <w:sz w:val="24"/>
          <w:szCs w:val="24"/>
          <w:shd w:val="clear" w:color="auto" w:fill="FFFFFF"/>
        </w:rPr>
        <w:t>with different</w:t>
      </w:r>
      <w:r w:rsidR="006269D5" w:rsidRPr="00C66365">
        <w:rPr>
          <w:rFonts w:ascii="Garamond" w:hAnsi="Garamond" w:cstheme="minorHAnsi"/>
          <w:color w:val="222222"/>
          <w:sz w:val="24"/>
          <w:szCs w:val="24"/>
          <w:shd w:val="clear" w:color="auto" w:fill="FFFFFF"/>
        </w:rPr>
        <w:t xml:space="preserve"> reason</w:t>
      </w:r>
      <w:r w:rsidRPr="00C66365">
        <w:rPr>
          <w:rFonts w:ascii="Garamond" w:hAnsi="Garamond" w:cstheme="minorHAnsi"/>
          <w:color w:val="222222"/>
          <w:sz w:val="24"/>
          <w:szCs w:val="24"/>
          <w:shd w:val="clear" w:color="auto" w:fill="FFFFFF"/>
        </w:rPr>
        <w:t>s</w:t>
      </w:r>
      <w:r w:rsidR="006269D5" w:rsidRPr="00C66365">
        <w:rPr>
          <w:rFonts w:ascii="Garamond" w:hAnsi="Garamond" w:cstheme="minorHAnsi"/>
          <w:color w:val="222222"/>
          <w:sz w:val="24"/>
          <w:szCs w:val="24"/>
          <w:shd w:val="clear" w:color="auto" w:fill="FFFFFF"/>
        </w:rPr>
        <w:t xml:space="preserve"> for </w:t>
      </w:r>
      <w:proofErr w:type="gramStart"/>
      <w:r w:rsidR="006269D5" w:rsidRPr="00C66365">
        <w:rPr>
          <w:rFonts w:ascii="Garamond" w:hAnsi="Garamond" w:cstheme="minorHAnsi"/>
          <w:color w:val="222222"/>
          <w:sz w:val="24"/>
          <w:szCs w:val="24"/>
          <w:shd w:val="clear" w:color="auto" w:fill="FFFFFF"/>
        </w:rPr>
        <w:t>immigration.</w:t>
      </w:r>
      <w:proofErr w:type="gramEnd"/>
    </w:p>
    <w:p w14:paraId="36818AA6" w14:textId="1FAD4355" w:rsidR="00A34B4F" w:rsidRPr="00C66365" w:rsidRDefault="001F6236" w:rsidP="0069741B">
      <w:pPr>
        <w:autoSpaceDE w:val="0"/>
        <w:autoSpaceDN w:val="0"/>
        <w:adjustRightInd w:val="0"/>
        <w:spacing w:after="0" w:line="480" w:lineRule="auto"/>
        <w:jc w:val="both"/>
        <w:rPr>
          <w:rFonts w:ascii="Garamond" w:hAnsi="Garamond" w:cstheme="minorHAnsi"/>
          <w:color w:val="222222"/>
          <w:sz w:val="24"/>
          <w:szCs w:val="24"/>
          <w:shd w:val="clear" w:color="auto" w:fill="FFFFFF"/>
        </w:rPr>
      </w:pPr>
      <w:r w:rsidRPr="00C66365">
        <w:rPr>
          <w:rFonts w:ascii="Garamond" w:hAnsi="Garamond" w:cstheme="minorHAnsi"/>
          <w:color w:val="222222"/>
          <w:sz w:val="24"/>
          <w:szCs w:val="24"/>
          <w:shd w:val="clear" w:color="auto" w:fill="FFFFFF"/>
        </w:rPr>
        <w:tab/>
        <w:t>Ou</w:t>
      </w:r>
      <w:r w:rsidR="00BE1611" w:rsidRPr="00C66365">
        <w:rPr>
          <w:rFonts w:ascii="Garamond" w:hAnsi="Garamond" w:cstheme="minorHAnsi"/>
          <w:color w:val="222222"/>
          <w:sz w:val="24"/>
          <w:szCs w:val="24"/>
          <w:shd w:val="clear" w:color="auto" w:fill="FFFFFF"/>
        </w:rPr>
        <w:t>r analysis is based on 2007-2018</w:t>
      </w:r>
      <w:r w:rsidRPr="00C66365">
        <w:rPr>
          <w:rFonts w:ascii="Garamond" w:hAnsi="Garamond" w:cstheme="minorHAnsi"/>
          <w:color w:val="222222"/>
          <w:sz w:val="24"/>
          <w:szCs w:val="24"/>
          <w:shd w:val="clear" w:color="auto" w:fill="FFFFFF"/>
        </w:rPr>
        <w:t xml:space="preserve"> </w:t>
      </w:r>
      <w:r w:rsidR="00914F85" w:rsidRPr="00C66365">
        <w:rPr>
          <w:rFonts w:ascii="Garamond" w:hAnsi="Garamond" w:cstheme="minorHAnsi"/>
          <w:color w:val="222222"/>
          <w:sz w:val="24"/>
          <w:szCs w:val="24"/>
          <w:shd w:val="clear" w:color="auto" w:fill="FFFFFF"/>
        </w:rPr>
        <w:t xml:space="preserve">data </w:t>
      </w:r>
      <w:r w:rsidRPr="00C66365">
        <w:rPr>
          <w:rFonts w:ascii="Garamond" w:hAnsi="Garamond" w:cstheme="minorHAnsi"/>
          <w:color w:val="222222"/>
          <w:sz w:val="24"/>
          <w:szCs w:val="24"/>
          <w:shd w:val="clear" w:color="auto" w:fill="FFFFFF"/>
        </w:rPr>
        <w:t xml:space="preserve">from the </w:t>
      </w:r>
      <w:r w:rsidR="00E436F1" w:rsidRPr="00C66365">
        <w:rPr>
          <w:rFonts w:ascii="Garamond" w:hAnsi="Garamond" w:cstheme="minorHAnsi"/>
          <w:color w:val="222222"/>
          <w:sz w:val="24"/>
          <w:szCs w:val="24"/>
          <w:shd w:val="clear" w:color="auto" w:fill="FFFFFF"/>
        </w:rPr>
        <w:t>United Kingdom (</w:t>
      </w:r>
      <w:r w:rsidRPr="00C66365">
        <w:rPr>
          <w:rFonts w:ascii="Garamond" w:hAnsi="Garamond" w:cstheme="minorHAnsi"/>
          <w:color w:val="222222"/>
          <w:sz w:val="24"/>
          <w:szCs w:val="24"/>
          <w:shd w:val="clear" w:color="auto" w:fill="FFFFFF"/>
        </w:rPr>
        <w:t>UK</w:t>
      </w:r>
      <w:r w:rsidR="00E436F1" w:rsidRPr="00C66365">
        <w:rPr>
          <w:rFonts w:ascii="Garamond" w:hAnsi="Garamond" w:cstheme="minorHAnsi"/>
          <w:color w:val="222222"/>
          <w:sz w:val="24"/>
          <w:szCs w:val="24"/>
          <w:shd w:val="clear" w:color="auto" w:fill="FFFFFF"/>
        </w:rPr>
        <w:t>)</w:t>
      </w:r>
      <w:r w:rsidRPr="00C66365">
        <w:rPr>
          <w:rFonts w:ascii="Garamond" w:hAnsi="Garamond" w:cstheme="minorHAnsi"/>
          <w:color w:val="222222"/>
          <w:sz w:val="24"/>
          <w:szCs w:val="24"/>
          <w:shd w:val="clear" w:color="auto" w:fill="FFFFFF"/>
        </w:rPr>
        <w:t>, a countr</w:t>
      </w:r>
      <w:r w:rsidR="00AD6E7B" w:rsidRPr="00C66365">
        <w:rPr>
          <w:rFonts w:ascii="Garamond" w:hAnsi="Garamond" w:cstheme="minorHAnsi"/>
          <w:color w:val="222222"/>
          <w:sz w:val="24"/>
          <w:szCs w:val="24"/>
          <w:shd w:val="clear" w:color="auto" w:fill="FFFFFF"/>
        </w:rPr>
        <w:t xml:space="preserve">y which hosts the fifth largest </w:t>
      </w:r>
      <w:r w:rsidRPr="00C66365">
        <w:rPr>
          <w:rFonts w:ascii="Garamond" w:hAnsi="Garamond" w:cstheme="minorHAnsi"/>
          <w:color w:val="222222"/>
          <w:sz w:val="24"/>
          <w:szCs w:val="24"/>
          <w:shd w:val="clear" w:color="auto" w:fill="FFFFFF"/>
        </w:rPr>
        <w:t>stock of migr</w:t>
      </w:r>
      <w:r w:rsidR="00B01DA0" w:rsidRPr="00C66365">
        <w:rPr>
          <w:rFonts w:ascii="Garamond" w:hAnsi="Garamond" w:cstheme="minorHAnsi"/>
          <w:color w:val="222222"/>
          <w:sz w:val="24"/>
          <w:szCs w:val="24"/>
          <w:shd w:val="clear" w:color="auto" w:fill="FFFFFF"/>
        </w:rPr>
        <w:t>ants worldwide (World Bank 2018</w:t>
      </w:r>
      <w:r w:rsidRPr="00C66365">
        <w:rPr>
          <w:rFonts w:ascii="Garamond" w:hAnsi="Garamond" w:cstheme="minorHAnsi"/>
          <w:color w:val="222222"/>
          <w:sz w:val="24"/>
          <w:szCs w:val="24"/>
          <w:shd w:val="clear" w:color="auto" w:fill="FFFFFF"/>
        </w:rPr>
        <w:t>).</w:t>
      </w:r>
      <w:r w:rsidR="003E6D7E" w:rsidRPr="00C66365">
        <w:rPr>
          <w:rFonts w:ascii="Garamond" w:hAnsi="Garamond" w:cstheme="minorHAnsi"/>
          <w:color w:val="222222"/>
          <w:sz w:val="24"/>
          <w:szCs w:val="24"/>
          <w:shd w:val="clear" w:color="auto" w:fill="FFFFFF"/>
        </w:rPr>
        <w:t xml:space="preserve"> Th</w:t>
      </w:r>
      <w:r w:rsidR="00390892" w:rsidRPr="00C66365">
        <w:rPr>
          <w:rFonts w:ascii="Garamond" w:hAnsi="Garamond" w:cstheme="minorHAnsi"/>
          <w:color w:val="222222"/>
          <w:sz w:val="24"/>
          <w:szCs w:val="24"/>
          <w:shd w:val="clear" w:color="auto" w:fill="FFFFFF"/>
        </w:rPr>
        <w:t xml:space="preserve">e UK’s </w:t>
      </w:r>
      <w:r w:rsidR="003E6D7E" w:rsidRPr="00C66365">
        <w:rPr>
          <w:rFonts w:ascii="Garamond" w:hAnsi="Garamond" w:cstheme="minorHAnsi"/>
          <w:color w:val="222222"/>
          <w:sz w:val="24"/>
          <w:szCs w:val="24"/>
          <w:shd w:val="clear" w:color="auto" w:fill="FFFFFF"/>
        </w:rPr>
        <w:t>migrant</w:t>
      </w:r>
      <w:r w:rsidR="00390892" w:rsidRPr="00C66365">
        <w:rPr>
          <w:rFonts w:ascii="Garamond" w:hAnsi="Garamond" w:cstheme="minorHAnsi"/>
          <w:color w:val="222222"/>
          <w:sz w:val="24"/>
          <w:szCs w:val="24"/>
          <w:shd w:val="clear" w:color="auto" w:fill="FFFFFF"/>
        </w:rPr>
        <w:t xml:space="preserve"> population</w:t>
      </w:r>
      <w:r w:rsidR="003E6D7E" w:rsidRPr="00C66365">
        <w:rPr>
          <w:rFonts w:ascii="Garamond" w:hAnsi="Garamond" w:cstheme="minorHAnsi"/>
          <w:color w:val="222222"/>
          <w:sz w:val="24"/>
          <w:szCs w:val="24"/>
          <w:shd w:val="clear" w:color="auto" w:fill="FFFFFF"/>
        </w:rPr>
        <w:t xml:space="preserve">, estimated at 9.4 million or 14% of the population </w:t>
      </w:r>
      <w:r w:rsidR="00914F85" w:rsidRPr="00C66365">
        <w:rPr>
          <w:rFonts w:ascii="Garamond" w:hAnsi="Garamond" w:cstheme="minorHAnsi"/>
          <w:color w:val="222222"/>
          <w:sz w:val="24"/>
          <w:szCs w:val="24"/>
          <w:shd w:val="clear" w:color="auto" w:fill="FFFFFF"/>
        </w:rPr>
        <w:t xml:space="preserve">in 2017 </w:t>
      </w:r>
      <w:r w:rsidR="003E6D7E" w:rsidRPr="00C66365">
        <w:rPr>
          <w:rFonts w:ascii="Garamond" w:hAnsi="Garamond" w:cstheme="minorHAnsi"/>
          <w:color w:val="222222"/>
          <w:sz w:val="24"/>
          <w:szCs w:val="24"/>
          <w:shd w:val="clear" w:color="auto" w:fill="FFFFFF"/>
        </w:rPr>
        <w:t>(Office for National Statistics 2018</w:t>
      </w:r>
      <w:r w:rsidR="007726EB" w:rsidRPr="00C66365">
        <w:rPr>
          <w:rFonts w:ascii="Garamond" w:hAnsi="Garamond" w:cstheme="minorHAnsi"/>
          <w:color w:val="222222"/>
          <w:sz w:val="24"/>
          <w:szCs w:val="24"/>
          <w:shd w:val="clear" w:color="auto" w:fill="FFFFFF"/>
        </w:rPr>
        <w:t xml:space="preserve">), is </w:t>
      </w:r>
      <w:r w:rsidR="003E6D7E" w:rsidRPr="00C66365">
        <w:rPr>
          <w:rFonts w:ascii="Garamond" w:hAnsi="Garamond" w:cstheme="minorHAnsi"/>
          <w:color w:val="222222"/>
          <w:sz w:val="24"/>
          <w:szCs w:val="24"/>
          <w:shd w:val="clear" w:color="auto" w:fill="FFFFFF"/>
        </w:rPr>
        <w:t xml:space="preserve">diverse in terms of country of origin </w:t>
      </w:r>
      <w:r w:rsidR="00A34B4F" w:rsidRPr="00C66365">
        <w:rPr>
          <w:rFonts w:ascii="Garamond" w:hAnsi="Garamond" w:cstheme="minorHAnsi"/>
          <w:color w:val="222222"/>
          <w:sz w:val="24"/>
          <w:szCs w:val="24"/>
          <w:shd w:val="clear" w:color="auto" w:fill="FFFFFF"/>
        </w:rPr>
        <w:t xml:space="preserve">and reason for immigration. </w:t>
      </w:r>
      <w:r w:rsidR="00390892" w:rsidRPr="00C66365">
        <w:rPr>
          <w:rFonts w:ascii="Garamond" w:hAnsi="Garamond" w:cstheme="minorHAnsi"/>
          <w:color w:val="222222"/>
          <w:sz w:val="24"/>
          <w:szCs w:val="24"/>
          <w:shd w:val="clear" w:color="auto" w:fill="FFFFFF"/>
        </w:rPr>
        <w:t xml:space="preserve">Adding the fact that the </w:t>
      </w:r>
      <w:r w:rsidR="003E6D7E" w:rsidRPr="00C66365">
        <w:rPr>
          <w:rFonts w:ascii="Garamond" w:hAnsi="Garamond" w:cstheme="minorHAnsi"/>
          <w:color w:val="222222"/>
          <w:sz w:val="24"/>
          <w:szCs w:val="24"/>
          <w:shd w:val="clear" w:color="auto" w:fill="FFFFFF"/>
        </w:rPr>
        <w:t xml:space="preserve">UK also has one of the largest economies in the </w:t>
      </w:r>
      <w:r w:rsidR="008748EE" w:rsidRPr="00C66365">
        <w:rPr>
          <w:rFonts w:ascii="Garamond" w:hAnsi="Garamond" w:cstheme="minorHAnsi"/>
          <w:color w:val="222222"/>
          <w:sz w:val="24"/>
          <w:szCs w:val="24"/>
          <w:shd w:val="clear" w:color="auto" w:fill="FFFFFF"/>
        </w:rPr>
        <w:t>world</w:t>
      </w:r>
      <w:r w:rsidR="005C4B57" w:rsidRPr="00C66365">
        <w:rPr>
          <w:rFonts w:ascii="Garamond" w:hAnsi="Garamond" w:cstheme="minorHAnsi"/>
          <w:color w:val="222222"/>
          <w:sz w:val="24"/>
          <w:szCs w:val="24"/>
          <w:shd w:val="clear" w:color="auto" w:fill="FFFFFF"/>
        </w:rPr>
        <w:t xml:space="preserve"> </w:t>
      </w:r>
      <w:r w:rsidR="007159B5" w:rsidRPr="00C66365">
        <w:rPr>
          <w:rFonts w:ascii="Garamond" w:hAnsi="Garamond" w:cstheme="minorHAnsi"/>
          <w:color w:val="222222"/>
          <w:sz w:val="24"/>
          <w:szCs w:val="24"/>
          <w:shd w:val="clear" w:color="auto" w:fill="FFFFFF"/>
        </w:rPr>
        <w:t xml:space="preserve">and that its immigration policy is likely to change </w:t>
      </w:r>
      <w:proofErr w:type="gramStart"/>
      <w:r w:rsidR="007726EB" w:rsidRPr="00C66365">
        <w:rPr>
          <w:rFonts w:ascii="Garamond" w:hAnsi="Garamond" w:cstheme="minorHAnsi"/>
          <w:color w:val="222222"/>
          <w:sz w:val="24"/>
          <w:szCs w:val="24"/>
          <w:shd w:val="clear" w:color="auto" w:fill="FFFFFF"/>
        </w:rPr>
        <w:t>i</w:t>
      </w:r>
      <w:r w:rsidR="007159B5" w:rsidRPr="00C66365">
        <w:rPr>
          <w:rFonts w:ascii="Garamond" w:hAnsi="Garamond" w:cstheme="minorHAnsi"/>
          <w:color w:val="222222"/>
          <w:sz w:val="24"/>
          <w:szCs w:val="24"/>
          <w:shd w:val="clear" w:color="auto" w:fill="FFFFFF"/>
        </w:rPr>
        <w:t>n the near future</w:t>
      </w:r>
      <w:proofErr w:type="gramEnd"/>
      <w:r w:rsidR="007159B5" w:rsidRPr="00C66365">
        <w:rPr>
          <w:rFonts w:ascii="Garamond" w:hAnsi="Garamond" w:cstheme="minorHAnsi"/>
          <w:color w:val="222222"/>
          <w:sz w:val="24"/>
          <w:szCs w:val="24"/>
          <w:shd w:val="clear" w:color="auto" w:fill="FFFFFF"/>
        </w:rPr>
        <w:t xml:space="preserve"> </w:t>
      </w:r>
      <w:r w:rsidR="004862D7" w:rsidRPr="00C66365">
        <w:rPr>
          <w:rFonts w:ascii="Garamond" w:hAnsi="Garamond" w:cstheme="minorHAnsi"/>
          <w:color w:val="222222"/>
          <w:sz w:val="24"/>
          <w:szCs w:val="24"/>
          <w:shd w:val="clear" w:color="auto" w:fill="FFFFFF"/>
        </w:rPr>
        <w:t>because</w:t>
      </w:r>
      <w:r w:rsidR="007159B5" w:rsidRPr="00C66365">
        <w:rPr>
          <w:rFonts w:ascii="Garamond" w:hAnsi="Garamond" w:cstheme="minorHAnsi"/>
          <w:color w:val="222222"/>
          <w:sz w:val="24"/>
          <w:szCs w:val="24"/>
          <w:shd w:val="clear" w:color="auto" w:fill="FFFFFF"/>
        </w:rPr>
        <w:t xml:space="preserve"> of </w:t>
      </w:r>
      <w:r w:rsidR="00963FB8" w:rsidRPr="00C66365">
        <w:rPr>
          <w:rFonts w:ascii="Garamond" w:hAnsi="Garamond" w:cstheme="minorHAnsi"/>
          <w:color w:val="222222"/>
          <w:sz w:val="24"/>
          <w:szCs w:val="24"/>
          <w:shd w:val="clear" w:color="auto" w:fill="FFFFFF"/>
        </w:rPr>
        <w:t>Brexit</w:t>
      </w:r>
      <w:r w:rsidR="00944B70" w:rsidRPr="00C66365">
        <w:rPr>
          <w:rFonts w:ascii="Garamond" w:hAnsi="Garamond" w:cstheme="minorHAnsi"/>
          <w:color w:val="222222"/>
          <w:sz w:val="24"/>
          <w:szCs w:val="24"/>
          <w:shd w:val="clear" w:color="auto" w:fill="FFFFFF"/>
        </w:rPr>
        <w:t xml:space="preserve"> (Vargas-Silva 2016)</w:t>
      </w:r>
      <w:r w:rsidR="008748EE" w:rsidRPr="00C66365">
        <w:rPr>
          <w:rFonts w:ascii="Garamond" w:hAnsi="Garamond" w:cstheme="minorHAnsi"/>
          <w:color w:val="222222"/>
          <w:sz w:val="24"/>
          <w:szCs w:val="24"/>
          <w:shd w:val="clear" w:color="auto" w:fill="FFFFFF"/>
        </w:rPr>
        <w:t>, it</w:t>
      </w:r>
      <w:r w:rsidR="007726EB" w:rsidRPr="00C66365">
        <w:rPr>
          <w:rFonts w:ascii="Garamond" w:hAnsi="Garamond" w:cstheme="minorHAnsi"/>
          <w:color w:val="222222"/>
          <w:sz w:val="24"/>
          <w:szCs w:val="24"/>
          <w:shd w:val="clear" w:color="auto" w:fill="FFFFFF"/>
        </w:rPr>
        <w:t xml:space="preserve"> is</w:t>
      </w:r>
      <w:r w:rsidR="008748EE" w:rsidRPr="00C66365">
        <w:rPr>
          <w:rFonts w:ascii="Garamond" w:hAnsi="Garamond" w:cstheme="minorHAnsi"/>
          <w:color w:val="222222"/>
          <w:sz w:val="24"/>
          <w:szCs w:val="24"/>
          <w:shd w:val="clear" w:color="auto" w:fill="FFFFFF"/>
        </w:rPr>
        <w:t xml:space="preserve"> an ideal case</w:t>
      </w:r>
      <w:r w:rsidR="00963FB8" w:rsidRPr="00C66365">
        <w:rPr>
          <w:rFonts w:ascii="Garamond" w:hAnsi="Garamond" w:cstheme="minorHAnsi"/>
          <w:color w:val="222222"/>
          <w:sz w:val="24"/>
          <w:szCs w:val="24"/>
          <w:shd w:val="clear" w:color="auto" w:fill="FFFFFF"/>
        </w:rPr>
        <w:t xml:space="preserve"> for exploration</w:t>
      </w:r>
      <w:r w:rsidR="008748EE" w:rsidRPr="00C66365">
        <w:rPr>
          <w:rFonts w:ascii="Garamond" w:hAnsi="Garamond" w:cstheme="minorHAnsi"/>
          <w:color w:val="222222"/>
          <w:sz w:val="24"/>
          <w:szCs w:val="24"/>
          <w:shd w:val="clear" w:color="auto" w:fill="FFFFFF"/>
        </w:rPr>
        <w:t>.</w:t>
      </w:r>
      <w:r w:rsidR="00A34B4F" w:rsidRPr="00C66365">
        <w:rPr>
          <w:rFonts w:ascii="Garamond" w:hAnsi="Garamond" w:cstheme="minorHAnsi"/>
          <w:color w:val="222222"/>
          <w:sz w:val="24"/>
          <w:szCs w:val="24"/>
          <w:shd w:val="clear" w:color="auto" w:fill="FFFFFF"/>
        </w:rPr>
        <w:t xml:space="preserve"> While there is research on differences in the wages and hours worked of migrants in the UK by reason for immigration (e.g. Ruiz and Vargas-Silva 2018), issues related to self</w:t>
      </w:r>
      <w:r w:rsidR="00166A82" w:rsidRPr="00C66365">
        <w:rPr>
          <w:rFonts w:ascii="Garamond" w:hAnsi="Garamond" w:cstheme="minorHAnsi"/>
          <w:color w:val="222222"/>
          <w:sz w:val="24"/>
          <w:szCs w:val="24"/>
          <w:shd w:val="clear" w:color="auto" w:fill="FFFFFF"/>
        </w:rPr>
        <w:t>-employment and reason for immigration r</w:t>
      </w:r>
      <w:r w:rsidR="005101C2" w:rsidRPr="00C66365">
        <w:rPr>
          <w:rFonts w:ascii="Garamond" w:hAnsi="Garamond" w:cstheme="minorHAnsi"/>
          <w:color w:val="222222"/>
          <w:sz w:val="24"/>
          <w:szCs w:val="24"/>
          <w:shd w:val="clear" w:color="auto" w:fill="FFFFFF"/>
        </w:rPr>
        <w:t>emain</w:t>
      </w:r>
      <w:r w:rsidR="00A34B4F" w:rsidRPr="00C66365">
        <w:rPr>
          <w:rFonts w:ascii="Garamond" w:hAnsi="Garamond" w:cstheme="minorHAnsi"/>
          <w:color w:val="222222"/>
          <w:sz w:val="24"/>
          <w:szCs w:val="24"/>
          <w:shd w:val="clear" w:color="auto" w:fill="FFFFFF"/>
        </w:rPr>
        <w:t xml:space="preserve"> unexplored.</w:t>
      </w:r>
      <w:r w:rsidR="00046018" w:rsidRPr="00C66365">
        <w:rPr>
          <w:rFonts w:ascii="Garamond" w:hAnsi="Garamond" w:cstheme="minorHAnsi"/>
          <w:color w:val="222222"/>
          <w:sz w:val="24"/>
          <w:szCs w:val="24"/>
          <w:shd w:val="clear" w:color="auto" w:fill="FFFFFF"/>
        </w:rPr>
        <w:t xml:space="preserve"> </w:t>
      </w:r>
      <w:r w:rsidR="007729E1" w:rsidRPr="00C66365">
        <w:rPr>
          <w:rFonts w:ascii="Garamond" w:hAnsi="Garamond" w:cstheme="minorHAnsi"/>
          <w:color w:val="222222"/>
          <w:sz w:val="24"/>
          <w:szCs w:val="24"/>
          <w:shd w:val="clear" w:color="auto" w:fill="FFFFFF"/>
        </w:rPr>
        <w:t xml:space="preserve">Many </w:t>
      </w:r>
      <w:r w:rsidR="00D474FE" w:rsidRPr="00C66365">
        <w:rPr>
          <w:rFonts w:ascii="Garamond" w:hAnsi="Garamond" w:cstheme="minorHAnsi"/>
          <w:color w:val="222222"/>
          <w:sz w:val="24"/>
          <w:szCs w:val="24"/>
          <w:shd w:val="clear" w:color="auto" w:fill="FFFFFF"/>
        </w:rPr>
        <w:t>high-income</w:t>
      </w:r>
      <w:r w:rsidR="00046018" w:rsidRPr="00C66365">
        <w:rPr>
          <w:rFonts w:ascii="Garamond" w:hAnsi="Garamond" w:cstheme="minorHAnsi"/>
          <w:color w:val="222222"/>
          <w:sz w:val="24"/>
          <w:szCs w:val="24"/>
          <w:shd w:val="clear" w:color="auto" w:fill="FFFFFF"/>
        </w:rPr>
        <w:t xml:space="preserve"> countries have immigration systems </w:t>
      </w:r>
      <w:proofErr w:type="gramStart"/>
      <w:r w:rsidR="00046018" w:rsidRPr="00C66365">
        <w:rPr>
          <w:rFonts w:ascii="Garamond" w:hAnsi="Garamond" w:cstheme="minorHAnsi"/>
          <w:color w:val="222222"/>
          <w:sz w:val="24"/>
          <w:szCs w:val="24"/>
          <w:shd w:val="clear" w:color="auto" w:fill="FFFFFF"/>
        </w:rPr>
        <w:t>similar to</w:t>
      </w:r>
      <w:proofErr w:type="gramEnd"/>
      <w:r w:rsidR="00046018" w:rsidRPr="00C66365">
        <w:rPr>
          <w:rFonts w:ascii="Garamond" w:hAnsi="Garamond" w:cstheme="minorHAnsi"/>
          <w:color w:val="222222"/>
          <w:sz w:val="24"/>
          <w:szCs w:val="24"/>
          <w:shd w:val="clear" w:color="auto" w:fill="FFFFFF"/>
        </w:rPr>
        <w:t xml:space="preserve"> </w:t>
      </w:r>
      <w:r w:rsidR="007729E1" w:rsidRPr="00C66365">
        <w:rPr>
          <w:rFonts w:ascii="Garamond" w:hAnsi="Garamond" w:cstheme="minorHAnsi"/>
          <w:color w:val="222222"/>
          <w:sz w:val="24"/>
          <w:szCs w:val="24"/>
          <w:shd w:val="clear" w:color="auto" w:fill="FFFFFF"/>
        </w:rPr>
        <w:t>that of</w:t>
      </w:r>
      <w:r w:rsidR="00046018" w:rsidRPr="00C66365">
        <w:rPr>
          <w:rFonts w:ascii="Garamond" w:hAnsi="Garamond" w:cstheme="minorHAnsi"/>
          <w:color w:val="222222"/>
          <w:sz w:val="24"/>
          <w:szCs w:val="24"/>
          <w:shd w:val="clear" w:color="auto" w:fill="FFFFFF"/>
        </w:rPr>
        <w:t xml:space="preserve"> the UK</w:t>
      </w:r>
      <w:r w:rsidR="00944B70" w:rsidRPr="00C66365">
        <w:rPr>
          <w:rFonts w:ascii="Garamond" w:hAnsi="Garamond" w:cstheme="minorHAnsi"/>
          <w:color w:val="222222"/>
          <w:sz w:val="24"/>
          <w:szCs w:val="24"/>
          <w:shd w:val="clear" w:color="auto" w:fill="FFFFFF"/>
        </w:rPr>
        <w:t xml:space="preserve"> (OECD 2018)</w:t>
      </w:r>
      <w:r w:rsidR="007729E1" w:rsidRPr="00C66365">
        <w:rPr>
          <w:rFonts w:ascii="Garamond" w:hAnsi="Garamond" w:cstheme="minorHAnsi"/>
          <w:color w:val="222222"/>
          <w:sz w:val="24"/>
          <w:szCs w:val="24"/>
          <w:shd w:val="clear" w:color="auto" w:fill="FFFFFF"/>
        </w:rPr>
        <w:t xml:space="preserve">. Our findings may therefore also inform debates </w:t>
      </w:r>
      <w:r w:rsidR="00DC0A3D" w:rsidRPr="00C66365">
        <w:rPr>
          <w:rFonts w:ascii="Garamond" w:hAnsi="Garamond" w:cstheme="minorHAnsi"/>
          <w:color w:val="222222"/>
          <w:sz w:val="24"/>
          <w:szCs w:val="24"/>
          <w:shd w:val="clear" w:color="auto" w:fill="FFFFFF"/>
        </w:rPr>
        <w:t>elsewhere</w:t>
      </w:r>
      <w:r w:rsidR="00046018" w:rsidRPr="00C66365">
        <w:rPr>
          <w:rFonts w:ascii="Garamond" w:hAnsi="Garamond" w:cstheme="minorHAnsi"/>
          <w:color w:val="222222"/>
          <w:sz w:val="24"/>
          <w:szCs w:val="24"/>
          <w:shd w:val="clear" w:color="auto" w:fill="FFFFFF"/>
        </w:rPr>
        <w:t>.</w:t>
      </w:r>
    </w:p>
    <w:p w14:paraId="22B0C358" w14:textId="77777777" w:rsidR="000C5BA6" w:rsidRPr="006E79A2" w:rsidRDefault="000C5BA6" w:rsidP="006E79A2">
      <w:pPr>
        <w:spacing w:after="120" w:line="240" w:lineRule="auto"/>
        <w:rPr>
          <w:rFonts w:ascii="Garamond" w:hAnsi="Garamond"/>
          <w:b/>
          <w:sz w:val="24"/>
          <w:szCs w:val="24"/>
        </w:rPr>
      </w:pPr>
      <w:r w:rsidRPr="006E79A2">
        <w:rPr>
          <w:rFonts w:ascii="Garamond" w:hAnsi="Garamond"/>
          <w:b/>
          <w:sz w:val="24"/>
          <w:szCs w:val="24"/>
        </w:rPr>
        <w:lastRenderedPageBreak/>
        <w:t xml:space="preserve">2. </w:t>
      </w:r>
      <w:r w:rsidR="0015756C" w:rsidRPr="006E79A2">
        <w:rPr>
          <w:rFonts w:ascii="Garamond" w:hAnsi="Garamond"/>
          <w:b/>
          <w:sz w:val="24"/>
          <w:szCs w:val="24"/>
        </w:rPr>
        <w:t>Conceptual</w:t>
      </w:r>
      <w:r w:rsidRPr="006E79A2">
        <w:rPr>
          <w:rFonts w:ascii="Garamond" w:hAnsi="Garamond"/>
          <w:b/>
          <w:sz w:val="24"/>
          <w:szCs w:val="24"/>
        </w:rPr>
        <w:t xml:space="preserve"> background</w:t>
      </w:r>
    </w:p>
    <w:p w14:paraId="6E99D7DD" w14:textId="0BFF4CC5" w:rsidR="00B23637" w:rsidRPr="00C66365" w:rsidRDefault="002B68E5" w:rsidP="0069741B">
      <w:pPr>
        <w:autoSpaceDE w:val="0"/>
        <w:autoSpaceDN w:val="0"/>
        <w:adjustRightInd w:val="0"/>
        <w:spacing w:after="0" w:line="480" w:lineRule="auto"/>
        <w:jc w:val="both"/>
        <w:rPr>
          <w:rFonts w:ascii="Garamond" w:hAnsi="Garamond" w:cstheme="minorHAnsi"/>
          <w:color w:val="222222"/>
          <w:sz w:val="24"/>
          <w:szCs w:val="24"/>
          <w:shd w:val="clear" w:color="auto" w:fill="FFFFFF"/>
        </w:rPr>
      </w:pPr>
      <w:r w:rsidRPr="00C66365">
        <w:rPr>
          <w:rFonts w:ascii="Garamond" w:hAnsi="Garamond" w:cstheme="minorHAnsi"/>
          <w:color w:val="222222"/>
          <w:sz w:val="24"/>
          <w:szCs w:val="24"/>
          <w:shd w:val="clear" w:color="auto" w:fill="FFFFFF"/>
        </w:rPr>
        <w:t xml:space="preserve">Our analysis compares individuals who migrated for four different reasons, all relative to the </w:t>
      </w:r>
      <w:r w:rsidR="00246D97" w:rsidRPr="00C66365">
        <w:rPr>
          <w:rFonts w:ascii="Garamond" w:hAnsi="Garamond" w:cstheme="minorHAnsi"/>
          <w:color w:val="222222"/>
          <w:sz w:val="24"/>
          <w:szCs w:val="24"/>
          <w:shd w:val="clear" w:color="auto" w:fill="FFFFFF"/>
        </w:rPr>
        <w:t>UK-</w:t>
      </w:r>
      <w:r w:rsidRPr="00C66365">
        <w:rPr>
          <w:rFonts w:ascii="Garamond" w:hAnsi="Garamond" w:cstheme="minorHAnsi"/>
          <w:color w:val="222222"/>
          <w:sz w:val="24"/>
          <w:szCs w:val="24"/>
          <w:shd w:val="clear" w:color="auto" w:fill="FFFFFF"/>
        </w:rPr>
        <w:t xml:space="preserve">born. </w:t>
      </w:r>
      <w:r w:rsidR="005A2113" w:rsidRPr="00C66365">
        <w:rPr>
          <w:rFonts w:ascii="Garamond" w:hAnsi="Garamond" w:cstheme="minorHAnsi"/>
          <w:color w:val="222222"/>
          <w:sz w:val="24"/>
          <w:szCs w:val="24"/>
          <w:shd w:val="clear" w:color="auto" w:fill="FFFFFF"/>
        </w:rPr>
        <w:t xml:space="preserve">We refer to these groups as asylum migrants, economic migrants, family migrants, and study migrants. </w:t>
      </w:r>
      <w:r w:rsidR="009F1A5E" w:rsidRPr="00C66365">
        <w:rPr>
          <w:rFonts w:ascii="Garamond" w:hAnsi="Garamond" w:cstheme="minorHAnsi"/>
          <w:color w:val="222222"/>
          <w:sz w:val="24"/>
          <w:szCs w:val="24"/>
          <w:shd w:val="clear" w:color="auto" w:fill="FFFFFF"/>
        </w:rPr>
        <w:t xml:space="preserve">These categories refer to reason for initial immigration, not actual visa status or main activity (e.g. study migrants are not current students). </w:t>
      </w:r>
      <w:r w:rsidRPr="00C66365">
        <w:rPr>
          <w:rFonts w:ascii="Garamond" w:hAnsi="Garamond" w:cstheme="minorHAnsi"/>
          <w:color w:val="222222"/>
          <w:sz w:val="24"/>
          <w:szCs w:val="24"/>
          <w:shd w:val="clear" w:color="auto" w:fill="FFFFFF"/>
        </w:rPr>
        <w:t xml:space="preserve">We </w:t>
      </w:r>
      <w:r w:rsidR="00390892" w:rsidRPr="00C66365">
        <w:rPr>
          <w:rFonts w:ascii="Garamond" w:hAnsi="Garamond" w:cstheme="minorHAnsi"/>
          <w:color w:val="222222"/>
          <w:sz w:val="24"/>
          <w:szCs w:val="24"/>
          <w:shd w:val="clear" w:color="auto" w:fill="FFFFFF"/>
        </w:rPr>
        <w:t>draw on</w:t>
      </w:r>
      <w:r w:rsidR="00343E31" w:rsidRPr="00C66365">
        <w:rPr>
          <w:rFonts w:ascii="Garamond" w:hAnsi="Garamond" w:cstheme="minorHAnsi"/>
          <w:color w:val="222222"/>
          <w:sz w:val="24"/>
          <w:szCs w:val="24"/>
          <w:shd w:val="clear" w:color="auto" w:fill="FFFFFF"/>
        </w:rPr>
        <w:t xml:space="preserve"> </w:t>
      </w:r>
      <w:r w:rsidR="003A7BAA" w:rsidRPr="00C66365">
        <w:rPr>
          <w:rFonts w:ascii="Garamond" w:hAnsi="Garamond" w:cstheme="minorHAnsi"/>
          <w:color w:val="222222"/>
          <w:sz w:val="24"/>
          <w:szCs w:val="24"/>
          <w:shd w:val="clear" w:color="auto" w:fill="FFFFFF"/>
        </w:rPr>
        <w:t>Clark</w:t>
      </w:r>
      <w:r w:rsidR="000C5BA6" w:rsidRPr="00C66365">
        <w:rPr>
          <w:rFonts w:ascii="Garamond" w:hAnsi="Garamond" w:cstheme="minorHAnsi"/>
          <w:color w:val="222222"/>
          <w:sz w:val="24"/>
          <w:szCs w:val="24"/>
          <w:shd w:val="clear" w:color="auto" w:fill="FFFFFF"/>
        </w:rPr>
        <w:t xml:space="preserve"> and Drinkwater (2000) </w:t>
      </w:r>
      <w:r w:rsidR="00C1444C" w:rsidRPr="00C66365">
        <w:rPr>
          <w:rFonts w:ascii="Garamond" w:hAnsi="Garamond" w:cstheme="minorHAnsi"/>
          <w:color w:val="222222"/>
          <w:sz w:val="24"/>
          <w:szCs w:val="24"/>
          <w:shd w:val="clear" w:color="auto" w:fill="FFFFFF"/>
        </w:rPr>
        <w:t>and</w:t>
      </w:r>
      <w:r w:rsidR="002B4B64" w:rsidRPr="00C66365">
        <w:rPr>
          <w:rFonts w:ascii="Garamond" w:hAnsi="Garamond" w:cstheme="minorHAnsi"/>
          <w:color w:val="222222"/>
          <w:sz w:val="24"/>
          <w:szCs w:val="24"/>
          <w:shd w:val="clear" w:color="auto" w:fill="FFFFFF"/>
        </w:rPr>
        <w:t xml:space="preserve"> </w:t>
      </w:r>
      <w:r w:rsidR="00343E31" w:rsidRPr="00C66365">
        <w:rPr>
          <w:rFonts w:ascii="Garamond" w:hAnsi="Garamond" w:cstheme="minorHAnsi"/>
          <w:color w:val="222222"/>
          <w:sz w:val="24"/>
          <w:szCs w:val="24"/>
          <w:shd w:val="clear" w:color="auto" w:fill="FFFFFF"/>
        </w:rPr>
        <w:t>others</w:t>
      </w:r>
      <w:r w:rsidRPr="00C66365">
        <w:rPr>
          <w:rFonts w:ascii="Garamond" w:hAnsi="Garamond" w:cstheme="minorHAnsi"/>
          <w:color w:val="222222"/>
          <w:sz w:val="24"/>
          <w:szCs w:val="24"/>
          <w:shd w:val="clear" w:color="auto" w:fill="FFFFFF"/>
        </w:rPr>
        <w:t>,</w:t>
      </w:r>
      <w:r w:rsidR="00343E31" w:rsidRPr="00C66365">
        <w:rPr>
          <w:rFonts w:ascii="Garamond" w:hAnsi="Garamond" w:cstheme="minorHAnsi"/>
          <w:color w:val="222222"/>
          <w:sz w:val="24"/>
          <w:szCs w:val="24"/>
          <w:shd w:val="clear" w:color="auto" w:fill="FFFFFF"/>
        </w:rPr>
        <w:t xml:space="preserve"> who have </w:t>
      </w:r>
      <w:r w:rsidR="000C5BA6" w:rsidRPr="00C66365">
        <w:rPr>
          <w:rFonts w:ascii="Garamond" w:hAnsi="Garamond" w:cstheme="minorHAnsi"/>
          <w:color w:val="222222"/>
          <w:sz w:val="24"/>
          <w:szCs w:val="24"/>
          <w:shd w:val="clear" w:color="auto" w:fill="FFFFFF"/>
        </w:rPr>
        <w:t>explore</w:t>
      </w:r>
      <w:r w:rsidR="00E50574" w:rsidRPr="00C66365">
        <w:rPr>
          <w:rFonts w:ascii="Garamond" w:hAnsi="Garamond" w:cstheme="minorHAnsi"/>
          <w:color w:val="222222"/>
          <w:sz w:val="24"/>
          <w:szCs w:val="24"/>
          <w:shd w:val="clear" w:color="auto" w:fill="FFFFFF"/>
        </w:rPr>
        <w:t>d</w:t>
      </w:r>
      <w:r w:rsidR="000C5BA6" w:rsidRPr="00C66365">
        <w:rPr>
          <w:rFonts w:ascii="Garamond" w:hAnsi="Garamond" w:cstheme="minorHAnsi"/>
          <w:color w:val="222222"/>
          <w:sz w:val="24"/>
          <w:szCs w:val="24"/>
          <w:shd w:val="clear" w:color="auto" w:fill="FFFFFF"/>
        </w:rPr>
        <w:t xml:space="preserve"> differences in self-employment rates between </w:t>
      </w:r>
      <w:r w:rsidR="002B4B64" w:rsidRPr="00C66365">
        <w:rPr>
          <w:rFonts w:ascii="Garamond" w:hAnsi="Garamond" w:cstheme="minorHAnsi"/>
          <w:color w:val="222222"/>
          <w:sz w:val="24"/>
          <w:szCs w:val="24"/>
          <w:shd w:val="clear" w:color="auto" w:fill="FFFFFF"/>
        </w:rPr>
        <w:t xml:space="preserve">majority and minority </w:t>
      </w:r>
      <w:r w:rsidR="000C5BA6" w:rsidRPr="00C66365">
        <w:rPr>
          <w:rFonts w:ascii="Garamond" w:hAnsi="Garamond" w:cstheme="minorHAnsi"/>
          <w:color w:val="222222"/>
          <w:sz w:val="24"/>
          <w:szCs w:val="24"/>
          <w:shd w:val="clear" w:color="auto" w:fill="FFFFFF"/>
        </w:rPr>
        <w:t>ethnic</w:t>
      </w:r>
      <w:r w:rsidR="002B4B64" w:rsidRPr="00C66365">
        <w:rPr>
          <w:rFonts w:ascii="Garamond" w:hAnsi="Garamond" w:cstheme="minorHAnsi"/>
          <w:color w:val="222222"/>
          <w:sz w:val="24"/>
          <w:szCs w:val="24"/>
          <w:shd w:val="clear" w:color="auto" w:fill="FFFFFF"/>
        </w:rPr>
        <w:t xml:space="preserve"> groups</w:t>
      </w:r>
      <w:r w:rsidR="00C1444C" w:rsidRPr="00C66365">
        <w:rPr>
          <w:rFonts w:ascii="Garamond" w:hAnsi="Garamond" w:cstheme="minorHAnsi"/>
          <w:color w:val="222222"/>
          <w:sz w:val="24"/>
          <w:szCs w:val="24"/>
          <w:shd w:val="clear" w:color="auto" w:fill="FFFFFF"/>
        </w:rPr>
        <w:t>,</w:t>
      </w:r>
      <w:r w:rsidRPr="00C66365">
        <w:rPr>
          <w:rFonts w:ascii="Garamond" w:hAnsi="Garamond" w:cstheme="minorHAnsi"/>
          <w:color w:val="222222"/>
          <w:sz w:val="24"/>
          <w:szCs w:val="24"/>
          <w:shd w:val="clear" w:color="auto" w:fill="FFFFFF"/>
        </w:rPr>
        <w:t xml:space="preserve"> to define our conceptual approach</w:t>
      </w:r>
      <w:r w:rsidR="00390892" w:rsidRPr="00C66365">
        <w:rPr>
          <w:rFonts w:ascii="Garamond" w:hAnsi="Garamond" w:cstheme="minorHAnsi"/>
          <w:color w:val="222222"/>
          <w:sz w:val="24"/>
          <w:szCs w:val="24"/>
          <w:shd w:val="clear" w:color="auto" w:fill="FFFFFF"/>
        </w:rPr>
        <w:t xml:space="preserve">. </w:t>
      </w:r>
      <w:r w:rsidRPr="00C66365">
        <w:rPr>
          <w:rFonts w:ascii="Garamond" w:hAnsi="Garamond" w:cstheme="minorHAnsi"/>
          <w:color w:val="222222"/>
          <w:sz w:val="24"/>
          <w:szCs w:val="24"/>
          <w:shd w:val="clear" w:color="auto" w:fill="FFFFFF"/>
        </w:rPr>
        <w:t>The underlying idea is that a seri</w:t>
      </w:r>
      <w:r w:rsidR="002866EB" w:rsidRPr="00C66365">
        <w:rPr>
          <w:rFonts w:ascii="Garamond" w:hAnsi="Garamond" w:cstheme="minorHAnsi"/>
          <w:color w:val="222222"/>
          <w:sz w:val="24"/>
          <w:szCs w:val="24"/>
          <w:shd w:val="clear" w:color="auto" w:fill="FFFFFF"/>
        </w:rPr>
        <w:t>es of “push” and “pull” factors</w:t>
      </w:r>
      <w:r w:rsidR="00814346" w:rsidRPr="00C66365">
        <w:rPr>
          <w:rFonts w:ascii="Garamond" w:hAnsi="Garamond" w:cstheme="minorHAnsi"/>
          <w:color w:val="222222"/>
          <w:sz w:val="24"/>
          <w:szCs w:val="24"/>
          <w:shd w:val="clear" w:color="auto" w:fill="FFFFFF"/>
        </w:rPr>
        <w:t xml:space="preserve"> </w:t>
      </w:r>
      <w:r w:rsidRPr="00C66365">
        <w:rPr>
          <w:rFonts w:ascii="Garamond" w:hAnsi="Garamond" w:cstheme="minorHAnsi"/>
          <w:color w:val="222222"/>
          <w:sz w:val="24"/>
          <w:szCs w:val="24"/>
          <w:shd w:val="clear" w:color="auto" w:fill="FFFFFF"/>
        </w:rPr>
        <w:t>determine the decision to enter self-employment</w:t>
      </w:r>
      <w:r w:rsidR="004F4420" w:rsidRPr="00C66365">
        <w:rPr>
          <w:rFonts w:ascii="Garamond" w:hAnsi="Garamond" w:cstheme="minorHAnsi"/>
          <w:color w:val="222222"/>
          <w:sz w:val="24"/>
          <w:szCs w:val="24"/>
          <w:shd w:val="clear" w:color="auto" w:fill="FFFFFF"/>
        </w:rPr>
        <w:t xml:space="preserve"> versus waged employment</w:t>
      </w:r>
      <w:r w:rsidRPr="00C66365">
        <w:rPr>
          <w:rFonts w:ascii="Garamond" w:hAnsi="Garamond" w:cstheme="minorHAnsi"/>
          <w:color w:val="222222"/>
          <w:sz w:val="24"/>
          <w:szCs w:val="24"/>
          <w:shd w:val="clear" w:color="auto" w:fill="FFFFFF"/>
        </w:rPr>
        <w:t>.</w:t>
      </w:r>
      <w:r w:rsidR="00B23637" w:rsidRPr="00C66365">
        <w:rPr>
          <w:rFonts w:ascii="Garamond" w:hAnsi="Garamond" w:cstheme="minorHAnsi"/>
          <w:color w:val="222222"/>
          <w:sz w:val="24"/>
          <w:szCs w:val="24"/>
          <w:shd w:val="clear" w:color="auto" w:fill="FFFFFF"/>
        </w:rPr>
        <w:t xml:space="preserve"> </w:t>
      </w:r>
      <w:proofErr w:type="gramStart"/>
      <w:r w:rsidR="00B23637" w:rsidRPr="00C66365">
        <w:rPr>
          <w:rFonts w:ascii="Garamond" w:hAnsi="Garamond" w:cstheme="minorHAnsi"/>
          <w:color w:val="222222"/>
          <w:sz w:val="24"/>
          <w:szCs w:val="24"/>
          <w:shd w:val="clear" w:color="auto" w:fill="FFFFFF"/>
        </w:rPr>
        <w:t>In particular, we</w:t>
      </w:r>
      <w:proofErr w:type="gramEnd"/>
      <w:r w:rsidR="00B23637" w:rsidRPr="00C66365">
        <w:rPr>
          <w:rFonts w:ascii="Garamond" w:hAnsi="Garamond" w:cstheme="minorHAnsi"/>
          <w:color w:val="222222"/>
          <w:sz w:val="24"/>
          <w:szCs w:val="24"/>
          <w:shd w:val="clear" w:color="auto" w:fill="FFFFFF"/>
        </w:rPr>
        <w:t xml:space="preserve"> focus on factors related to the potential reward</w:t>
      </w:r>
      <w:r w:rsidR="00E47BB2" w:rsidRPr="00C66365">
        <w:rPr>
          <w:rFonts w:ascii="Garamond" w:hAnsi="Garamond" w:cstheme="minorHAnsi"/>
          <w:color w:val="222222"/>
          <w:sz w:val="24"/>
          <w:szCs w:val="24"/>
          <w:shd w:val="clear" w:color="auto" w:fill="FFFFFF"/>
        </w:rPr>
        <w:t>s</w:t>
      </w:r>
      <w:r w:rsidR="00B23637" w:rsidRPr="00C66365">
        <w:rPr>
          <w:rFonts w:ascii="Garamond" w:hAnsi="Garamond" w:cstheme="minorHAnsi"/>
          <w:color w:val="222222"/>
          <w:sz w:val="24"/>
          <w:szCs w:val="24"/>
          <w:shd w:val="clear" w:color="auto" w:fill="FFFFFF"/>
        </w:rPr>
        <w:t xml:space="preserve"> from engaging in waged employment </w:t>
      </w:r>
      <w:r w:rsidR="00814346" w:rsidRPr="00C66365">
        <w:rPr>
          <w:rFonts w:ascii="Garamond" w:hAnsi="Garamond" w:cstheme="minorHAnsi"/>
          <w:color w:val="222222"/>
          <w:sz w:val="24"/>
          <w:szCs w:val="24"/>
          <w:shd w:val="clear" w:color="auto" w:fill="FFFFFF"/>
        </w:rPr>
        <w:t>vers</w:t>
      </w:r>
      <w:r w:rsidR="00DA3D7F" w:rsidRPr="00C66365">
        <w:rPr>
          <w:rFonts w:ascii="Garamond" w:hAnsi="Garamond" w:cstheme="minorHAnsi"/>
          <w:color w:val="222222"/>
          <w:sz w:val="24"/>
          <w:szCs w:val="24"/>
          <w:shd w:val="clear" w:color="auto" w:fill="FFFFFF"/>
        </w:rPr>
        <w:t>us</w:t>
      </w:r>
      <w:r w:rsidR="00814346" w:rsidRPr="00C66365">
        <w:rPr>
          <w:rFonts w:ascii="Garamond" w:hAnsi="Garamond" w:cstheme="minorHAnsi"/>
          <w:color w:val="222222"/>
          <w:sz w:val="24"/>
          <w:szCs w:val="24"/>
          <w:shd w:val="clear" w:color="auto" w:fill="FFFFFF"/>
        </w:rPr>
        <w:t xml:space="preserve"> </w:t>
      </w:r>
      <w:r w:rsidR="00B23637" w:rsidRPr="00C66365">
        <w:rPr>
          <w:rFonts w:ascii="Garamond" w:hAnsi="Garamond" w:cstheme="minorHAnsi"/>
          <w:color w:val="222222"/>
          <w:sz w:val="24"/>
          <w:szCs w:val="24"/>
          <w:shd w:val="clear" w:color="auto" w:fill="FFFFFF"/>
        </w:rPr>
        <w:t>self-employment.</w:t>
      </w:r>
    </w:p>
    <w:p w14:paraId="7A89277F" w14:textId="54FCCCAC" w:rsidR="00B23637" w:rsidRPr="00C66365" w:rsidRDefault="00B23637" w:rsidP="00B23637">
      <w:pPr>
        <w:autoSpaceDE w:val="0"/>
        <w:autoSpaceDN w:val="0"/>
        <w:adjustRightInd w:val="0"/>
        <w:spacing w:after="0" w:line="480" w:lineRule="auto"/>
        <w:jc w:val="both"/>
        <w:rPr>
          <w:rFonts w:ascii="Garamond" w:hAnsi="Garamond" w:cstheme="minorHAnsi"/>
          <w:color w:val="222222"/>
          <w:sz w:val="24"/>
          <w:szCs w:val="24"/>
          <w:shd w:val="clear" w:color="auto" w:fill="FFFFFF"/>
        </w:rPr>
      </w:pPr>
      <w:r w:rsidRPr="00C66365">
        <w:rPr>
          <w:rFonts w:ascii="Garamond" w:hAnsi="Garamond" w:cstheme="minorHAnsi"/>
          <w:color w:val="222222"/>
          <w:sz w:val="24"/>
          <w:szCs w:val="24"/>
          <w:shd w:val="clear" w:color="auto" w:fill="FFFFFF"/>
        </w:rPr>
        <w:tab/>
        <w:t xml:space="preserve">In order to facilitate the discussion, we denote the </w:t>
      </w:r>
      <w:r w:rsidR="00D573DF" w:rsidRPr="00C66365">
        <w:rPr>
          <w:rFonts w:ascii="Garamond" w:hAnsi="Garamond" w:cstheme="minorHAnsi"/>
          <w:color w:val="222222"/>
          <w:sz w:val="24"/>
          <w:szCs w:val="24"/>
          <w:shd w:val="clear" w:color="auto" w:fill="FFFFFF"/>
        </w:rPr>
        <w:t xml:space="preserve">average </w:t>
      </w:r>
      <w:r w:rsidR="004E4B2E" w:rsidRPr="00C66365">
        <w:rPr>
          <w:rFonts w:ascii="Garamond" w:hAnsi="Garamond" w:cstheme="minorHAnsi"/>
          <w:color w:val="222222"/>
          <w:sz w:val="24"/>
          <w:szCs w:val="24"/>
          <w:shd w:val="clear" w:color="auto" w:fill="FFFFFF"/>
        </w:rPr>
        <w:t xml:space="preserve">earnings from </w:t>
      </w:r>
      <w:r w:rsidR="00D573DF" w:rsidRPr="00C66365">
        <w:rPr>
          <w:rFonts w:ascii="Garamond" w:hAnsi="Garamond" w:cstheme="minorHAnsi"/>
          <w:color w:val="222222"/>
          <w:sz w:val="24"/>
          <w:szCs w:val="24"/>
          <w:shd w:val="clear" w:color="auto" w:fill="FFFFFF"/>
        </w:rPr>
        <w:t xml:space="preserve">waged </w:t>
      </w:r>
      <w:r w:rsidR="004E4B2E" w:rsidRPr="00C66365">
        <w:rPr>
          <w:rFonts w:ascii="Garamond" w:hAnsi="Garamond" w:cstheme="minorHAnsi"/>
          <w:color w:val="222222"/>
          <w:sz w:val="24"/>
          <w:szCs w:val="24"/>
          <w:shd w:val="clear" w:color="auto" w:fill="FFFFFF"/>
        </w:rPr>
        <w:t>employment</w:t>
      </w:r>
      <w:r w:rsidR="00D573DF" w:rsidRPr="00C66365">
        <w:rPr>
          <w:rFonts w:ascii="Garamond" w:hAnsi="Garamond" w:cstheme="minorHAnsi"/>
          <w:color w:val="222222"/>
          <w:sz w:val="24"/>
          <w:szCs w:val="24"/>
          <w:shd w:val="clear" w:color="auto" w:fill="FFFFFF"/>
        </w:rPr>
        <w:t xml:space="preserve"> </w:t>
      </w:r>
      <w:r w:rsidR="00E353D7" w:rsidRPr="00C66365">
        <w:rPr>
          <w:rFonts w:ascii="Garamond" w:hAnsi="Garamond" w:cstheme="minorHAnsi"/>
          <w:color w:val="222222"/>
          <w:sz w:val="24"/>
          <w:szCs w:val="24"/>
          <w:shd w:val="clear" w:color="auto" w:fill="FFFFFF"/>
        </w:rPr>
        <w:t xml:space="preserve">(i.e. earnings from working as an employee) </w:t>
      </w:r>
      <w:r w:rsidR="00DC2D6A" w:rsidRPr="00C66365">
        <w:rPr>
          <w:rFonts w:ascii="Garamond" w:hAnsi="Garamond" w:cstheme="minorHAnsi"/>
          <w:color w:val="222222"/>
          <w:sz w:val="24"/>
          <w:szCs w:val="24"/>
          <w:shd w:val="clear" w:color="auto" w:fill="FFFFFF"/>
        </w:rPr>
        <w:t>of</w:t>
      </w:r>
      <w:r w:rsidR="00D573DF" w:rsidRPr="00C66365">
        <w:rPr>
          <w:rFonts w:ascii="Garamond" w:hAnsi="Garamond" w:cstheme="minorHAnsi"/>
          <w:color w:val="222222"/>
          <w:sz w:val="24"/>
          <w:szCs w:val="24"/>
          <w:shd w:val="clear" w:color="auto" w:fill="FFFFFF"/>
        </w:rPr>
        <w:t xml:space="preserve"> any group </w:t>
      </w:r>
      <m:oMath>
        <m:r>
          <w:rPr>
            <w:rFonts w:ascii="Cambria Math" w:hAnsi="Cambria Math" w:cstheme="minorHAnsi"/>
            <w:color w:val="222222"/>
            <w:sz w:val="24"/>
            <w:szCs w:val="24"/>
            <w:shd w:val="clear" w:color="auto" w:fill="FFFFFF"/>
          </w:rPr>
          <m:t>g</m:t>
        </m:r>
      </m:oMath>
      <w:r w:rsidRPr="00C66365">
        <w:rPr>
          <w:rFonts w:ascii="Garamond" w:hAnsi="Garamond" w:cstheme="minorHAnsi"/>
          <w:color w:val="222222"/>
          <w:sz w:val="24"/>
          <w:szCs w:val="24"/>
          <w:shd w:val="clear" w:color="auto" w:fill="FFFFFF"/>
        </w:rPr>
        <w:t xml:space="preserve"> </w:t>
      </w:r>
      <w:r w:rsidRPr="00C66365">
        <w:rPr>
          <w:rFonts w:ascii="Garamond" w:eastAsiaTheme="minorEastAsia" w:hAnsi="Garamond" w:cstheme="minorHAnsi"/>
          <w:color w:val="222222"/>
          <w:sz w:val="24"/>
          <w:szCs w:val="24"/>
          <w:shd w:val="clear" w:color="auto" w:fill="FFFFFF"/>
        </w:rPr>
        <w:t>as</w:t>
      </w:r>
      <w:r w:rsidRPr="00C66365">
        <w:rPr>
          <w:rFonts w:ascii="Garamond" w:hAnsi="Garamond" w:cstheme="minorHAnsi"/>
          <w:color w:val="222222"/>
          <w:sz w:val="24"/>
          <w:szCs w:val="24"/>
          <w:shd w:val="clear" w:color="auto" w:fill="FFFFFF"/>
        </w:rPr>
        <w:t xml:space="preserve"> </w:t>
      </w:r>
      <m:oMath>
        <m:sSub>
          <m:sSubPr>
            <m:ctrlPr>
              <w:rPr>
                <w:rFonts w:ascii="Cambria Math" w:hAnsi="Cambria Math" w:cstheme="minorHAnsi"/>
                <w:i/>
                <w:color w:val="222222"/>
                <w:sz w:val="24"/>
                <w:szCs w:val="24"/>
                <w:shd w:val="clear" w:color="auto" w:fill="FFFFFF"/>
              </w:rPr>
            </m:ctrlPr>
          </m:sSubPr>
          <m:e>
            <m:r>
              <w:rPr>
                <w:rFonts w:ascii="Cambria Math" w:hAnsi="Cambria Math" w:cstheme="minorHAnsi"/>
                <w:color w:val="222222"/>
                <w:sz w:val="24"/>
                <w:szCs w:val="24"/>
                <w:shd w:val="clear" w:color="auto" w:fill="FFFFFF"/>
              </w:rPr>
              <m:t>w</m:t>
            </m:r>
          </m:e>
          <m:sub>
            <m:r>
              <w:rPr>
                <w:rFonts w:ascii="Cambria Math" w:hAnsi="Cambria Math" w:cstheme="minorHAnsi"/>
                <w:color w:val="222222"/>
                <w:sz w:val="24"/>
                <w:szCs w:val="24"/>
                <w:shd w:val="clear" w:color="auto" w:fill="FFFFFF"/>
              </w:rPr>
              <m:t>g</m:t>
            </m:r>
          </m:sub>
        </m:sSub>
      </m:oMath>
      <w:r w:rsidR="00FD2C3F" w:rsidRPr="00C66365">
        <w:rPr>
          <w:rFonts w:ascii="Garamond" w:hAnsi="Garamond" w:cstheme="minorHAnsi"/>
          <w:color w:val="222222"/>
          <w:sz w:val="24"/>
          <w:szCs w:val="24"/>
          <w:shd w:val="clear" w:color="auto" w:fill="FFFFFF"/>
        </w:rPr>
        <w:t>.</w:t>
      </w:r>
      <w:r w:rsidR="009E79E7" w:rsidRPr="00C66365">
        <w:rPr>
          <w:rFonts w:ascii="Garamond" w:hAnsi="Garamond" w:cstheme="minorHAnsi"/>
          <w:color w:val="222222"/>
          <w:sz w:val="24"/>
          <w:szCs w:val="24"/>
          <w:shd w:val="clear" w:color="auto" w:fill="FFFFFF"/>
        </w:rPr>
        <w:t xml:space="preserve"> </w:t>
      </w:r>
      <w:r w:rsidR="009E79E7" w:rsidRPr="00C66365">
        <w:rPr>
          <w:rFonts w:ascii="Garamond" w:eastAsiaTheme="minorEastAsia" w:hAnsi="Garamond" w:cstheme="minorHAnsi"/>
          <w:color w:val="222222"/>
          <w:sz w:val="24"/>
          <w:szCs w:val="24"/>
          <w:shd w:val="clear" w:color="auto" w:fill="FFFFFF"/>
        </w:rPr>
        <w:t xml:space="preserve">These </w:t>
      </w:r>
      <w:r w:rsidR="00F6471F" w:rsidRPr="00C66365">
        <w:rPr>
          <w:rFonts w:ascii="Garamond" w:eastAsiaTheme="minorEastAsia" w:hAnsi="Garamond" w:cstheme="minorHAnsi"/>
          <w:color w:val="222222"/>
          <w:sz w:val="24"/>
          <w:szCs w:val="24"/>
          <w:shd w:val="clear" w:color="auto" w:fill="FFFFFF"/>
        </w:rPr>
        <w:t xml:space="preserve">values </w:t>
      </w:r>
      <w:r w:rsidR="009E79E7" w:rsidRPr="00C66365">
        <w:rPr>
          <w:rFonts w:ascii="Garamond" w:eastAsiaTheme="minorEastAsia" w:hAnsi="Garamond" w:cstheme="minorHAnsi"/>
          <w:color w:val="222222"/>
          <w:sz w:val="24"/>
          <w:szCs w:val="24"/>
          <w:shd w:val="clear" w:color="auto" w:fill="FFFFFF"/>
        </w:rPr>
        <w:t xml:space="preserve">represent </w:t>
      </w:r>
      <w:r w:rsidR="00E47BB2" w:rsidRPr="00C66365">
        <w:rPr>
          <w:rFonts w:ascii="Garamond" w:eastAsiaTheme="minorEastAsia" w:hAnsi="Garamond" w:cstheme="minorHAnsi"/>
          <w:color w:val="222222"/>
          <w:sz w:val="24"/>
          <w:szCs w:val="24"/>
          <w:shd w:val="clear" w:color="auto" w:fill="FFFFFF"/>
        </w:rPr>
        <w:t xml:space="preserve">average </w:t>
      </w:r>
      <w:r w:rsidR="00F6471F" w:rsidRPr="00C66365">
        <w:rPr>
          <w:rFonts w:ascii="Garamond" w:eastAsiaTheme="minorEastAsia" w:hAnsi="Garamond" w:cstheme="minorHAnsi"/>
          <w:color w:val="222222"/>
          <w:sz w:val="24"/>
          <w:szCs w:val="24"/>
          <w:shd w:val="clear" w:color="auto" w:fill="FFFFFF"/>
        </w:rPr>
        <w:t>earnings of group members</w:t>
      </w:r>
      <w:r w:rsidR="009E79E7" w:rsidRPr="00C66365">
        <w:rPr>
          <w:rFonts w:ascii="Garamond" w:eastAsiaTheme="minorEastAsia" w:hAnsi="Garamond" w:cstheme="minorHAnsi"/>
          <w:color w:val="222222"/>
          <w:sz w:val="24"/>
          <w:szCs w:val="24"/>
          <w:shd w:val="clear" w:color="auto" w:fill="FFFFFF"/>
        </w:rPr>
        <w:t xml:space="preserve"> </w:t>
      </w:r>
      <w:r w:rsidR="00FD2C3F" w:rsidRPr="00C66365">
        <w:rPr>
          <w:rFonts w:ascii="Garamond" w:eastAsiaTheme="minorEastAsia" w:hAnsi="Garamond" w:cstheme="minorHAnsi"/>
          <w:color w:val="222222"/>
          <w:sz w:val="24"/>
          <w:szCs w:val="24"/>
          <w:shd w:val="clear" w:color="auto" w:fill="FFFFFF"/>
        </w:rPr>
        <w:t xml:space="preserve">(i.e. asylum migrants, </w:t>
      </w:r>
      <w:r w:rsidR="0035333C" w:rsidRPr="00C66365">
        <w:rPr>
          <w:rFonts w:ascii="Garamond" w:eastAsiaTheme="minorEastAsia" w:hAnsi="Garamond" w:cstheme="minorHAnsi"/>
          <w:color w:val="222222"/>
          <w:sz w:val="24"/>
          <w:szCs w:val="24"/>
          <w:shd w:val="clear" w:color="auto" w:fill="FFFFFF"/>
        </w:rPr>
        <w:t xml:space="preserve">economic migrants, </w:t>
      </w:r>
      <w:r w:rsidR="00FD2C3F" w:rsidRPr="00C66365">
        <w:rPr>
          <w:rFonts w:ascii="Garamond" w:eastAsiaTheme="minorEastAsia" w:hAnsi="Garamond" w:cstheme="minorHAnsi"/>
          <w:color w:val="222222"/>
          <w:sz w:val="24"/>
          <w:szCs w:val="24"/>
          <w:shd w:val="clear" w:color="auto" w:fill="FFFFFF"/>
        </w:rPr>
        <w:t xml:space="preserve">family migrants, study migrants, and the native born) </w:t>
      </w:r>
      <w:r w:rsidR="009E79E7" w:rsidRPr="00C66365">
        <w:rPr>
          <w:rFonts w:ascii="Garamond" w:eastAsiaTheme="minorEastAsia" w:hAnsi="Garamond" w:cstheme="minorHAnsi"/>
          <w:color w:val="222222"/>
          <w:sz w:val="24"/>
          <w:szCs w:val="24"/>
          <w:shd w:val="clear" w:color="auto" w:fill="FFFFFF"/>
        </w:rPr>
        <w:t xml:space="preserve">after controlling for their key </w:t>
      </w:r>
      <w:r w:rsidR="00B838F8" w:rsidRPr="00C66365">
        <w:rPr>
          <w:rFonts w:ascii="Garamond" w:eastAsiaTheme="minorEastAsia" w:hAnsi="Garamond" w:cstheme="minorHAnsi"/>
          <w:color w:val="222222"/>
          <w:sz w:val="24"/>
          <w:szCs w:val="24"/>
          <w:shd w:val="clear" w:color="auto" w:fill="FFFFFF"/>
        </w:rPr>
        <w:t>socio-</w:t>
      </w:r>
      <w:r w:rsidR="009E79E7" w:rsidRPr="00C66365">
        <w:rPr>
          <w:rFonts w:ascii="Garamond" w:eastAsiaTheme="minorEastAsia" w:hAnsi="Garamond" w:cstheme="minorHAnsi"/>
          <w:color w:val="222222"/>
          <w:sz w:val="24"/>
          <w:szCs w:val="24"/>
          <w:shd w:val="clear" w:color="auto" w:fill="FFFFFF"/>
        </w:rPr>
        <w:t>demographic characteristics</w:t>
      </w:r>
      <w:r w:rsidR="00FD2C3F" w:rsidRPr="00C66365">
        <w:rPr>
          <w:rFonts w:ascii="Garamond" w:eastAsiaTheme="minorEastAsia" w:hAnsi="Garamond" w:cstheme="minorHAnsi"/>
          <w:color w:val="222222"/>
          <w:sz w:val="24"/>
          <w:szCs w:val="24"/>
          <w:shd w:val="clear" w:color="auto" w:fill="FFFFFF"/>
        </w:rPr>
        <w:t xml:space="preserve">. In other words, </w:t>
      </w:r>
      <w:r w:rsidR="00FD2C3F" w:rsidRPr="00C66365">
        <w:rPr>
          <w:rFonts w:ascii="Garamond" w:hAnsi="Garamond" w:cstheme="minorHAnsi"/>
          <w:color w:val="222222"/>
          <w:sz w:val="24"/>
          <w:szCs w:val="24"/>
          <w:shd w:val="clear" w:color="auto" w:fill="FFFFFF"/>
        </w:rPr>
        <w:t xml:space="preserve">the earnings </w:t>
      </w:r>
      <w:r w:rsidR="003522F4" w:rsidRPr="00C66365">
        <w:rPr>
          <w:rFonts w:ascii="Garamond" w:hAnsi="Garamond" w:cstheme="minorHAnsi"/>
          <w:color w:val="222222"/>
          <w:sz w:val="24"/>
          <w:szCs w:val="24"/>
          <w:shd w:val="clear" w:color="auto" w:fill="FFFFFF"/>
        </w:rPr>
        <w:t>reflect the degree to which factors</w:t>
      </w:r>
      <w:r w:rsidR="002E632A" w:rsidRPr="00C66365">
        <w:rPr>
          <w:rFonts w:ascii="Garamond" w:hAnsi="Garamond" w:cstheme="minorHAnsi"/>
          <w:color w:val="222222"/>
          <w:sz w:val="24"/>
          <w:szCs w:val="24"/>
          <w:shd w:val="clear" w:color="auto" w:fill="FFFFFF"/>
        </w:rPr>
        <w:t xml:space="preserve"> </w:t>
      </w:r>
      <w:r w:rsidR="00AC3BFF" w:rsidRPr="00C66365">
        <w:rPr>
          <w:rFonts w:ascii="Garamond" w:hAnsi="Garamond" w:cstheme="minorHAnsi"/>
          <w:color w:val="222222"/>
          <w:sz w:val="24"/>
          <w:szCs w:val="24"/>
          <w:shd w:val="clear" w:color="auto" w:fill="FFFFFF"/>
        </w:rPr>
        <w:t xml:space="preserve">related to reason for immigration </w:t>
      </w:r>
      <w:r w:rsidR="005E1DDC" w:rsidRPr="00C66365">
        <w:rPr>
          <w:rFonts w:ascii="Garamond" w:hAnsi="Garamond" w:cstheme="minorHAnsi"/>
          <w:color w:val="222222"/>
          <w:sz w:val="24"/>
          <w:szCs w:val="24"/>
          <w:shd w:val="clear" w:color="auto" w:fill="FFFFFF"/>
        </w:rPr>
        <w:t xml:space="preserve">affect the reward to </w:t>
      </w:r>
      <w:r w:rsidR="008E0A89" w:rsidRPr="00C66365">
        <w:rPr>
          <w:rFonts w:ascii="Garamond" w:hAnsi="Garamond" w:cstheme="minorHAnsi"/>
          <w:color w:val="222222"/>
          <w:sz w:val="24"/>
          <w:szCs w:val="24"/>
          <w:shd w:val="clear" w:color="auto" w:fill="FFFFFF"/>
        </w:rPr>
        <w:t>waged employment</w:t>
      </w:r>
      <w:r w:rsidR="003522F4" w:rsidRPr="00C66365">
        <w:rPr>
          <w:rFonts w:ascii="Garamond" w:hAnsi="Garamond" w:cstheme="minorHAnsi"/>
          <w:color w:val="222222"/>
          <w:sz w:val="24"/>
          <w:szCs w:val="24"/>
          <w:shd w:val="clear" w:color="auto" w:fill="FFFFFF"/>
        </w:rPr>
        <w:t xml:space="preserve">. </w:t>
      </w:r>
      <w:r w:rsidR="00814809" w:rsidRPr="00C66365">
        <w:rPr>
          <w:rFonts w:ascii="Garamond" w:hAnsi="Garamond" w:cstheme="minorHAnsi"/>
          <w:color w:val="222222"/>
          <w:sz w:val="24"/>
          <w:szCs w:val="24"/>
          <w:shd w:val="clear" w:color="auto" w:fill="FFFFFF"/>
        </w:rPr>
        <w:t>T</w:t>
      </w:r>
      <w:r w:rsidR="00814809" w:rsidRPr="00C66365">
        <w:rPr>
          <w:rFonts w:ascii="Garamond" w:eastAsiaTheme="minorEastAsia" w:hAnsi="Garamond" w:cstheme="minorHAnsi"/>
          <w:color w:val="222222"/>
          <w:sz w:val="24"/>
          <w:szCs w:val="24"/>
          <w:shd w:val="clear" w:color="auto" w:fill="FFFFFF"/>
        </w:rPr>
        <w:t>he</w:t>
      </w:r>
      <w:r w:rsidR="00914CB1" w:rsidRPr="00C66365">
        <w:rPr>
          <w:rFonts w:ascii="Garamond" w:eastAsiaTheme="minorEastAsia" w:hAnsi="Garamond" w:cstheme="minorHAnsi"/>
          <w:color w:val="222222"/>
          <w:sz w:val="24"/>
          <w:szCs w:val="24"/>
          <w:shd w:val="clear" w:color="auto" w:fill="FFFFFF"/>
        </w:rPr>
        <w:t xml:space="preserve"> </w:t>
      </w:r>
      <w:r w:rsidR="00814809" w:rsidRPr="00C66365">
        <w:rPr>
          <w:rFonts w:ascii="Garamond" w:eastAsiaTheme="minorEastAsia" w:hAnsi="Garamond" w:cstheme="minorHAnsi"/>
          <w:color w:val="222222"/>
          <w:sz w:val="24"/>
          <w:szCs w:val="24"/>
          <w:shd w:val="clear" w:color="auto" w:fill="FFFFFF"/>
        </w:rPr>
        <w:t xml:space="preserve">evidence </w:t>
      </w:r>
      <w:r w:rsidR="00914CB1" w:rsidRPr="00C66365">
        <w:rPr>
          <w:rFonts w:ascii="Garamond" w:eastAsiaTheme="minorEastAsia" w:hAnsi="Garamond" w:cstheme="minorHAnsi"/>
          <w:color w:val="222222"/>
          <w:sz w:val="24"/>
          <w:szCs w:val="24"/>
          <w:shd w:val="clear" w:color="auto" w:fill="FFFFFF"/>
        </w:rPr>
        <w:t xml:space="preserve">for the UK suggests </w:t>
      </w:r>
      <w:r w:rsidR="004E4B2E" w:rsidRPr="00C66365">
        <w:rPr>
          <w:rFonts w:ascii="Garamond" w:eastAsiaTheme="minorEastAsia" w:hAnsi="Garamond" w:cstheme="minorHAnsi"/>
          <w:color w:val="222222"/>
          <w:sz w:val="24"/>
          <w:szCs w:val="24"/>
          <w:shd w:val="clear" w:color="auto" w:fill="FFFFFF"/>
        </w:rPr>
        <w:t>that</w:t>
      </w:r>
      <w:r w:rsidR="00814809" w:rsidRPr="00C66365">
        <w:rPr>
          <w:rFonts w:ascii="Garamond" w:eastAsiaTheme="minorEastAsia" w:hAnsi="Garamond" w:cstheme="minorHAnsi"/>
          <w:color w:val="222222"/>
          <w:sz w:val="24"/>
          <w:szCs w:val="24"/>
          <w:shd w:val="clear" w:color="auto" w:fill="FFFFFF"/>
        </w:rPr>
        <w:t xml:space="preserve">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w</m:t>
            </m:r>
          </m:e>
          <m:sub>
            <m:r>
              <w:rPr>
                <w:rFonts w:ascii="Cambria Math" w:eastAsiaTheme="minorEastAsia" w:hAnsi="Cambria Math" w:cstheme="minorHAnsi"/>
                <w:color w:val="222222"/>
                <w:sz w:val="24"/>
                <w:szCs w:val="24"/>
                <w:shd w:val="clear" w:color="auto" w:fill="FFFFFF"/>
              </w:rPr>
              <m:t>g</m:t>
            </m:r>
          </m:sub>
        </m:sSub>
      </m:oMath>
      <w:r w:rsidR="00814809" w:rsidRPr="00C66365">
        <w:rPr>
          <w:rFonts w:ascii="Garamond" w:eastAsiaTheme="minorEastAsia" w:hAnsi="Garamond" w:cstheme="minorHAnsi"/>
          <w:color w:val="222222"/>
          <w:sz w:val="24"/>
          <w:szCs w:val="24"/>
          <w:shd w:val="clear" w:color="auto" w:fill="FFFFFF"/>
        </w:rPr>
        <w:t xml:space="preserve"> varies by reason for immigration</w:t>
      </w:r>
      <w:r w:rsidRPr="00C66365">
        <w:rPr>
          <w:rFonts w:ascii="Garamond" w:eastAsiaTheme="minorEastAsia" w:hAnsi="Garamond" w:cstheme="minorHAnsi"/>
          <w:color w:val="222222"/>
          <w:sz w:val="24"/>
          <w:szCs w:val="24"/>
          <w:shd w:val="clear" w:color="auto" w:fill="FFFFFF"/>
        </w:rPr>
        <w:t xml:space="preserve"> (Ruiz and Vargas-Silva 2018)</w:t>
      </w:r>
      <w:r w:rsidR="00FD2C3F" w:rsidRPr="00C66365">
        <w:rPr>
          <w:rFonts w:ascii="Garamond" w:eastAsiaTheme="minorEastAsia" w:hAnsi="Garamond" w:cstheme="minorHAnsi"/>
          <w:color w:val="222222"/>
          <w:sz w:val="24"/>
          <w:szCs w:val="24"/>
          <w:shd w:val="clear" w:color="auto" w:fill="FFFFFF"/>
        </w:rPr>
        <w:t xml:space="preserve">. </w:t>
      </w:r>
      <w:r w:rsidRPr="00C66365">
        <w:rPr>
          <w:rFonts w:ascii="Garamond" w:eastAsiaTheme="minorEastAsia" w:hAnsi="Garamond" w:cstheme="minorHAnsi"/>
          <w:color w:val="222222"/>
          <w:sz w:val="24"/>
          <w:szCs w:val="24"/>
          <w:shd w:val="clear" w:color="auto" w:fill="FFFFFF"/>
        </w:rPr>
        <w:t xml:space="preserve">As summarised in Figure 1, the empirical evidence shows that, </w:t>
      </w:r>
      <w:r w:rsidR="00E9338B" w:rsidRPr="00C66365">
        <w:rPr>
          <w:rFonts w:ascii="Garamond" w:eastAsiaTheme="minorEastAsia" w:hAnsi="Garamond" w:cstheme="minorHAnsi"/>
          <w:color w:val="222222"/>
          <w:sz w:val="24"/>
          <w:szCs w:val="24"/>
          <w:shd w:val="clear" w:color="auto" w:fill="FFFFFF"/>
        </w:rPr>
        <w:t>controlling for socio-demographic factors</w:t>
      </w:r>
      <w:r w:rsidRPr="00C66365">
        <w:rPr>
          <w:rFonts w:ascii="Garamond" w:eastAsiaTheme="minorEastAsia" w:hAnsi="Garamond" w:cstheme="minorHAnsi"/>
          <w:color w:val="222222"/>
          <w:sz w:val="24"/>
          <w:szCs w:val="24"/>
          <w:shd w:val="clear" w:color="auto" w:fill="FFFFFF"/>
        </w:rPr>
        <w:t xml:space="preserve">, study migrants tend to have higher hourly </w:t>
      </w:r>
      <w:r w:rsidR="00814346" w:rsidRPr="00C66365">
        <w:rPr>
          <w:rFonts w:ascii="Garamond" w:eastAsiaTheme="minorEastAsia" w:hAnsi="Garamond" w:cstheme="minorHAnsi"/>
          <w:color w:val="222222"/>
          <w:sz w:val="24"/>
          <w:szCs w:val="24"/>
          <w:shd w:val="clear" w:color="auto" w:fill="FFFFFF"/>
        </w:rPr>
        <w:t>earnings</w:t>
      </w:r>
      <w:r w:rsidRPr="00C66365">
        <w:rPr>
          <w:rFonts w:ascii="Garamond" w:eastAsiaTheme="minorEastAsia" w:hAnsi="Garamond" w:cstheme="minorHAnsi"/>
          <w:color w:val="222222"/>
          <w:sz w:val="24"/>
          <w:szCs w:val="24"/>
          <w:shd w:val="clear" w:color="auto" w:fill="FFFFFF"/>
        </w:rPr>
        <w:t xml:space="preserve">, followed closely </w:t>
      </w:r>
      <w:r w:rsidR="004C1C8B" w:rsidRPr="00C66365">
        <w:rPr>
          <w:rFonts w:ascii="Garamond" w:eastAsiaTheme="minorEastAsia" w:hAnsi="Garamond" w:cstheme="minorHAnsi"/>
          <w:color w:val="222222"/>
          <w:sz w:val="24"/>
          <w:szCs w:val="24"/>
          <w:shd w:val="clear" w:color="auto" w:fill="FFFFFF"/>
        </w:rPr>
        <w:t xml:space="preserve">by </w:t>
      </w:r>
      <w:r w:rsidR="00653F0F" w:rsidRPr="00C66365">
        <w:rPr>
          <w:rFonts w:ascii="Garamond" w:eastAsiaTheme="minorEastAsia" w:hAnsi="Garamond" w:cstheme="minorHAnsi"/>
          <w:color w:val="222222"/>
          <w:sz w:val="24"/>
          <w:szCs w:val="24"/>
          <w:shd w:val="clear" w:color="auto" w:fill="FFFFFF"/>
        </w:rPr>
        <w:t>economic</w:t>
      </w:r>
      <w:r w:rsidR="0047389F" w:rsidRPr="00C66365">
        <w:rPr>
          <w:rFonts w:ascii="Garamond" w:eastAsiaTheme="minorEastAsia" w:hAnsi="Garamond" w:cstheme="minorHAnsi"/>
          <w:color w:val="222222"/>
          <w:sz w:val="24"/>
          <w:szCs w:val="24"/>
          <w:shd w:val="clear" w:color="auto" w:fill="FFFFFF"/>
        </w:rPr>
        <w:t xml:space="preserve"> migrants.</w:t>
      </w:r>
      <w:r w:rsidRPr="00C66365">
        <w:rPr>
          <w:rFonts w:ascii="Garamond" w:eastAsiaTheme="minorEastAsia" w:hAnsi="Garamond" w:cstheme="minorHAnsi"/>
          <w:color w:val="222222"/>
          <w:sz w:val="24"/>
          <w:szCs w:val="24"/>
          <w:shd w:val="clear" w:color="auto" w:fill="FFFFFF"/>
        </w:rPr>
        <w:t xml:space="preserve"> Family and asylum migrants have substantially lower hourly earnings. </w:t>
      </w:r>
      <w:r w:rsidRPr="00C66365">
        <w:rPr>
          <w:rFonts w:ascii="Garamond" w:hAnsi="Garamond" w:cstheme="minorHAnsi"/>
          <w:color w:val="222222"/>
          <w:sz w:val="24"/>
          <w:szCs w:val="24"/>
          <w:shd w:val="clear" w:color="auto" w:fill="FFFFFF"/>
        </w:rPr>
        <w:t>These differences</w:t>
      </w:r>
      <w:r w:rsidRPr="00C66365">
        <w:rPr>
          <w:rFonts w:ascii="Garamond" w:eastAsiaTheme="minorEastAsia" w:hAnsi="Garamond" w:cstheme="minorHAnsi"/>
          <w:color w:val="222222"/>
          <w:sz w:val="24"/>
          <w:szCs w:val="24"/>
          <w:shd w:val="clear" w:color="auto" w:fill="FFFFFF"/>
        </w:rPr>
        <w:t xml:space="preserve"> could relate to factors that involve direct </w:t>
      </w:r>
      <w:proofErr w:type="gramStart"/>
      <w:r w:rsidRPr="00C66365">
        <w:rPr>
          <w:rFonts w:ascii="Garamond" w:eastAsiaTheme="minorEastAsia" w:hAnsi="Garamond" w:cstheme="minorHAnsi"/>
          <w:color w:val="222222"/>
          <w:sz w:val="24"/>
          <w:szCs w:val="24"/>
          <w:shd w:val="clear" w:color="auto" w:fill="FFFFFF"/>
        </w:rPr>
        <w:t>discrimination, but</w:t>
      </w:r>
      <w:proofErr w:type="gramEnd"/>
      <w:r w:rsidRPr="00C66365">
        <w:rPr>
          <w:rFonts w:ascii="Garamond" w:eastAsiaTheme="minorEastAsia" w:hAnsi="Garamond" w:cstheme="minorHAnsi"/>
          <w:color w:val="222222"/>
          <w:sz w:val="24"/>
          <w:szCs w:val="24"/>
          <w:shd w:val="clear" w:color="auto" w:fill="FFFFFF"/>
        </w:rPr>
        <w:t xml:space="preserve"> could also </w:t>
      </w:r>
      <w:r w:rsidR="005E4193" w:rsidRPr="00C66365">
        <w:rPr>
          <w:rFonts w:ascii="Garamond" w:eastAsiaTheme="minorEastAsia" w:hAnsi="Garamond" w:cstheme="minorHAnsi"/>
          <w:color w:val="222222"/>
          <w:sz w:val="24"/>
          <w:szCs w:val="24"/>
          <w:shd w:val="clear" w:color="auto" w:fill="FFFFFF"/>
        </w:rPr>
        <w:t xml:space="preserve">reflect </w:t>
      </w:r>
      <w:r w:rsidRPr="00C66365">
        <w:rPr>
          <w:rFonts w:ascii="Garamond" w:eastAsiaTheme="minorEastAsia" w:hAnsi="Garamond" w:cstheme="minorHAnsi"/>
          <w:color w:val="222222"/>
          <w:sz w:val="24"/>
          <w:szCs w:val="24"/>
          <w:shd w:val="clear" w:color="auto" w:fill="FFFFFF"/>
        </w:rPr>
        <w:t>other aspects such as a lower degree of familiarity with workplace culture in the host country.</w:t>
      </w:r>
    </w:p>
    <w:p w14:paraId="7242D3EB" w14:textId="2D2EEFFE" w:rsidR="00814809" w:rsidRPr="00C66365" w:rsidRDefault="00B23637" w:rsidP="004C1C8B">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[Figure 1]</w:t>
      </w:r>
    </w:p>
    <w:p w14:paraId="47348A2B" w14:textId="1C069C9B" w:rsidR="00697F40" w:rsidRPr="00C66365" w:rsidRDefault="009A6891" w:rsidP="0069741B">
      <w:pPr>
        <w:autoSpaceDE w:val="0"/>
        <w:autoSpaceDN w:val="0"/>
        <w:adjustRightInd w:val="0"/>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ab/>
      </w:r>
      <w:r w:rsidR="00C2676D" w:rsidRPr="00C66365">
        <w:rPr>
          <w:rFonts w:ascii="Garamond" w:eastAsiaTheme="minorEastAsia" w:hAnsi="Garamond" w:cstheme="minorHAnsi"/>
          <w:color w:val="222222"/>
          <w:sz w:val="24"/>
          <w:szCs w:val="24"/>
          <w:shd w:val="clear" w:color="auto" w:fill="FFFFFF"/>
        </w:rPr>
        <w:t>I</w:t>
      </w:r>
      <w:r w:rsidR="00871CFB" w:rsidRPr="00C66365">
        <w:rPr>
          <w:rFonts w:ascii="Garamond" w:eastAsiaTheme="minorEastAsia" w:hAnsi="Garamond" w:cstheme="minorHAnsi"/>
          <w:color w:val="222222"/>
          <w:sz w:val="24"/>
          <w:szCs w:val="24"/>
          <w:shd w:val="clear" w:color="auto" w:fill="FFFFFF"/>
        </w:rPr>
        <w:t xml:space="preserve">ndividuals </w:t>
      </w:r>
      <w:r w:rsidR="00C2676D" w:rsidRPr="00C66365">
        <w:rPr>
          <w:rFonts w:ascii="Garamond" w:eastAsiaTheme="minorEastAsia" w:hAnsi="Garamond" w:cstheme="minorHAnsi"/>
          <w:color w:val="222222"/>
          <w:sz w:val="24"/>
          <w:szCs w:val="24"/>
          <w:shd w:val="clear" w:color="auto" w:fill="FFFFFF"/>
        </w:rPr>
        <w:t xml:space="preserve">also have the alternative of engaging </w:t>
      </w:r>
      <w:r w:rsidR="00871CFB" w:rsidRPr="00C66365">
        <w:rPr>
          <w:rFonts w:ascii="Garamond" w:eastAsiaTheme="minorEastAsia" w:hAnsi="Garamond" w:cstheme="minorHAnsi"/>
          <w:color w:val="222222"/>
          <w:sz w:val="24"/>
          <w:szCs w:val="24"/>
          <w:shd w:val="clear" w:color="auto" w:fill="FFFFFF"/>
        </w:rPr>
        <w:t xml:space="preserve">in self-employment and the </w:t>
      </w:r>
      <w:r w:rsidRPr="00C66365">
        <w:rPr>
          <w:rFonts w:ascii="Garamond" w:eastAsiaTheme="minorEastAsia" w:hAnsi="Garamond" w:cstheme="minorHAnsi"/>
          <w:color w:val="222222"/>
          <w:sz w:val="24"/>
          <w:szCs w:val="24"/>
          <w:shd w:val="clear" w:color="auto" w:fill="FFFFFF"/>
        </w:rPr>
        <w:t xml:space="preserve">reward </w:t>
      </w:r>
      <w:r w:rsidR="00871CFB" w:rsidRPr="00C66365">
        <w:rPr>
          <w:rFonts w:ascii="Garamond" w:eastAsiaTheme="minorEastAsia" w:hAnsi="Garamond" w:cstheme="minorHAnsi"/>
          <w:color w:val="222222"/>
          <w:sz w:val="24"/>
          <w:szCs w:val="24"/>
          <w:shd w:val="clear" w:color="auto" w:fill="FFFFFF"/>
        </w:rPr>
        <w:t>for doing so is</w:t>
      </w:r>
      <w:r w:rsidRPr="00C66365">
        <w:rPr>
          <w:rFonts w:ascii="Garamond" w:eastAsiaTheme="minorEastAsia" w:hAnsi="Garamond" w:cstheme="minorHAnsi"/>
          <w:color w:val="222222"/>
          <w:sz w:val="24"/>
          <w:szCs w:val="24"/>
          <w:shd w:val="clear" w:color="auto" w:fill="FFFFFF"/>
        </w:rPr>
        <w:t xml:space="preserve"> </w:t>
      </w:r>
      <w:r w:rsidR="005E1DDC" w:rsidRPr="00C66365">
        <w:rPr>
          <w:rFonts w:ascii="Garamond" w:eastAsiaTheme="minorEastAsia" w:hAnsi="Garamond" w:cstheme="minorHAnsi"/>
          <w:color w:val="222222"/>
          <w:sz w:val="24"/>
          <w:szCs w:val="24"/>
          <w:shd w:val="clear" w:color="auto" w:fill="FFFFFF"/>
        </w:rPr>
        <w:t>given</w:t>
      </w:r>
      <w:r w:rsidRPr="00C66365">
        <w:rPr>
          <w:rFonts w:ascii="Garamond" w:eastAsiaTheme="minorEastAsia" w:hAnsi="Garamond" w:cstheme="minorHAnsi"/>
          <w:color w:val="222222"/>
          <w:sz w:val="24"/>
          <w:szCs w:val="24"/>
          <w:shd w:val="clear" w:color="auto" w:fill="FFFFFF"/>
        </w:rPr>
        <w:t xml:space="preserve"> by a function</w:t>
      </w:r>
      <w:r w:rsidR="002B0E48" w:rsidRPr="00C66365">
        <w:rPr>
          <w:rFonts w:ascii="Garamond" w:eastAsiaTheme="minorEastAsia" w:hAnsi="Garamond" w:cstheme="minorHAnsi"/>
          <w:color w:val="222222"/>
          <w:sz w:val="24"/>
          <w:szCs w:val="24"/>
          <w:shd w:val="clear" w:color="auto" w:fill="FFFFFF"/>
        </w:rPr>
        <w:t xml:space="preserve">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π</m:t>
            </m:r>
          </m:e>
          <m:sub>
            <m:r>
              <w:rPr>
                <w:rFonts w:ascii="Cambria Math" w:eastAsiaTheme="minorEastAsia" w:hAnsi="Cambria Math" w:cstheme="minorHAnsi"/>
                <w:color w:val="222222"/>
                <w:sz w:val="24"/>
                <w:szCs w:val="24"/>
                <w:shd w:val="clear" w:color="auto" w:fill="FFFFFF"/>
              </w:rPr>
              <m:t>g</m:t>
            </m:r>
          </m:sub>
        </m:sSub>
      </m:oMath>
      <w:r w:rsidR="002B0E48" w:rsidRPr="00C66365">
        <w:rPr>
          <w:rFonts w:ascii="Garamond" w:eastAsiaTheme="minorEastAsia" w:hAnsi="Garamond" w:cstheme="minorHAnsi"/>
          <w:color w:val="222222"/>
          <w:sz w:val="24"/>
          <w:szCs w:val="24"/>
          <w:shd w:val="clear" w:color="auto" w:fill="FFFFFF"/>
        </w:rPr>
        <w:t>)</w:t>
      </w:r>
      <w:r w:rsidR="00D05A69" w:rsidRPr="00C66365">
        <w:rPr>
          <w:rFonts w:ascii="Garamond" w:eastAsiaTheme="minorEastAsia" w:hAnsi="Garamond" w:cstheme="minorHAnsi"/>
          <w:color w:val="222222"/>
          <w:sz w:val="24"/>
          <w:szCs w:val="24"/>
          <w:shd w:val="clear" w:color="auto" w:fill="FFFFFF"/>
        </w:rPr>
        <w:t xml:space="preserve">, which </w:t>
      </w:r>
      <w:r w:rsidR="00AC408D" w:rsidRPr="00C66365">
        <w:rPr>
          <w:rFonts w:ascii="Garamond" w:eastAsiaTheme="minorEastAsia" w:hAnsi="Garamond" w:cstheme="minorHAnsi"/>
          <w:color w:val="222222"/>
          <w:sz w:val="24"/>
          <w:szCs w:val="24"/>
          <w:shd w:val="clear" w:color="auto" w:fill="FFFFFF"/>
        </w:rPr>
        <w:t>depends on</w:t>
      </w:r>
      <w:r w:rsidR="00F75743" w:rsidRPr="00C66365">
        <w:rPr>
          <w:rFonts w:ascii="Garamond" w:eastAsiaTheme="minorEastAsia" w:hAnsi="Garamond" w:cstheme="minorHAnsi"/>
          <w:color w:val="222222"/>
          <w:sz w:val="24"/>
          <w:szCs w:val="24"/>
          <w:shd w:val="clear" w:color="auto" w:fill="FFFFFF"/>
        </w:rPr>
        <w:t xml:space="preserve"> a series of factors that are common ac</w:t>
      </w:r>
      <w:r w:rsidR="00045A9D" w:rsidRPr="00C66365">
        <w:rPr>
          <w:rFonts w:ascii="Garamond" w:eastAsiaTheme="minorEastAsia" w:hAnsi="Garamond" w:cstheme="minorHAnsi"/>
          <w:color w:val="222222"/>
          <w:sz w:val="24"/>
          <w:szCs w:val="24"/>
          <w:shd w:val="clear" w:color="auto" w:fill="FFFFFF"/>
        </w:rPr>
        <w:t xml:space="preserve">ross </w:t>
      </w:r>
      <w:r w:rsidR="00045A9D" w:rsidRPr="00C66365">
        <w:rPr>
          <w:rFonts w:ascii="Garamond" w:eastAsiaTheme="minorEastAsia" w:hAnsi="Garamond" w:cstheme="minorHAnsi"/>
          <w:color w:val="222222"/>
          <w:sz w:val="24"/>
          <w:szCs w:val="24"/>
          <w:shd w:val="clear" w:color="auto" w:fill="FFFFFF"/>
        </w:rPr>
        <w:lastRenderedPageBreak/>
        <w:t>groups</w:t>
      </w:r>
      <w:r w:rsidR="00F75743" w:rsidRPr="00C66365">
        <w:rPr>
          <w:rFonts w:ascii="Garamond" w:eastAsiaTheme="minorEastAsia" w:hAnsi="Garamond" w:cstheme="minorHAnsi"/>
          <w:color w:val="222222"/>
          <w:sz w:val="24"/>
          <w:szCs w:val="24"/>
          <w:shd w:val="clear" w:color="auto" w:fill="FFFFFF"/>
        </w:rPr>
        <w:t xml:space="preserve"> and a series of factors that are </w:t>
      </w:r>
      <w:r w:rsidR="008E0A89" w:rsidRPr="00C66365">
        <w:rPr>
          <w:rFonts w:ascii="Garamond" w:eastAsiaTheme="minorEastAsia" w:hAnsi="Garamond" w:cstheme="minorHAnsi"/>
          <w:color w:val="222222"/>
          <w:sz w:val="24"/>
          <w:szCs w:val="24"/>
          <w:shd w:val="clear" w:color="auto" w:fill="FFFFFF"/>
        </w:rPr>
        <w:t>group-</w:t>
      </w:r>
      <w:r w:rsidR="00F75743" w:rsidRPr="00C66365">
        <w:rPr>
          <w:rFonts w:ascii="Garamond" w:eastAsiaTheme="minorEastAsia" w:hAnsi="Garamond" w:cstheme="minorHAnsi"/>
          <w:color w:val="222222"/>
          <w:sz w:val="24"/>
          <w:szCs w:val="24"/>
          <w:shd w:val="clear" w:color="auto" w:fill="FFFFFF"/>
        </w:rPr>
        <w:t>specific.</w:t>
      </w:r>
      <w:r w:rsidR="00AC408D" w:rsidRPr="00C66365">
        <w:rPr>
          <w:rFonts w:ascii="Garamond" w:eastAsiaTheme="minorEastAsia" w:hAnsi="Garamond" w:cstheme="minorHAnsi"/>
          <w:color w:val="222222"/>
          <w:sz w:val="24"/>
          <w:szCs w:val="24"/>
          <w:shd w:val="clear" w:color="auto" w:fill="FFFFFF"/>
        </w:rPr>
        <w:t xml:space="preserve"> </w:t>
      </w:r>
      <w:r w:rsidR="00045A9D" w:rsidRPr="00C66365">
        <w:rPr>
          <w:rFonts w:ascii="Garamond" w:eastAsiaTheme="minorEastAsia" w:hAnsi="Garamond" w:cstheme="minorHAnsi"/>
          <w:color w:val="222222"/>
          <w:sz w:val="24"/>
          <w:szCs w:val="24"/>
          <w:shd w:val="clear" w:color="auto" w:fill="FFFFFF"/>
        </w:rPr>
        <w:t>The group</w:t>
      </w:r>
      <w:r w:rsidR="008E0A89" w:rsidRPr="00C66365">
        <w:rPr>
          <w:rFonts w:ascii="Garamond" w:eastAsiaTheme="minorEastAsia" w:hAnsi="Garamond" w:cstheme="minorHAnsi"/>
          <w:color w:val="222222"/>
          <w:sz w:val="24"/>
          <w:szCs w:val="24"/>
          <w:shd w:val="clear" w:color="auto" w:fill="FFFFFF"/>
        </w:rPr>
        <w:t>-</w:t>
      </w:r>
      <w:r w:rsidR="00045A9D" w:rsidRPr="00C66365">
        <w:rPr>
          <w:rFonts w:ascii="Garamond" w:eastAsiaTheme="minorEastAsia" w:hAnsi="Garamond" w:cstheme="minorHAnsi"/>
          <w:color w:val="222222"/>
          <w:sz w:val="24"/>
          <w:szCs w:val="24"/>
          <w:shd w:val="clear" w:color="auto" w:fill="FFFFFF"/>
        </w:rPr>
        <w:t xml:space="preserve">specific factors </w:t>
      </w:r>
      <w:r w:rsidR="005C24AB" w:rsidRPr="00C66365">
        <w:rPr>
          <w:rFonts w:ascii="Garamond" w:eastAsiaTheme="minorEastAsia" w:hAnsi="Garamond" w:cstheme="minorHAnsi"/>
          <w:color w:val="222222"/>
          <w:sz w:val="24"/>
          <w:szCs w:val="24"/>
          <w:shd w:val="clear" w:color="auto" w:fill="FFFFFF"/>
        </w:rPr>
        <w:t xml:space="preserve">might reflect aspects </w:t>
      </w:r>
      <w:r w:rsidR="00F75743" w:rsidRPr="00C66365">
        <w:rPr>
          <w:rFonts w:ascii="Garamond" w:eastAsiaTheme="minorEastAsia" w:hAnsi="Garamond" w:cstheme="minorHAnsi"/>
          <w:color w:val="222222"/>
          <w:sz w:val="24"/>
          <w:szCs w:val="24"/>
          <w:shd w:val="clear" w:color="auto" w:fill="FFFFFF"/>
        </w:rPr>
        <w:t xml:space="preserve">such as the </w:t>
      </w:r>
      <w:r w:rsidR="008E0A89" w:rsidRPr="00C66365">
        <w:rPr>
          <w:rFonts w:ascii="Garamond" w:eastAsiaTheme="minorEastAsia" w:hAnsi="Garamond" w:cstheme="minorHAnsi"/>
          <w:color w:val="222222"/>
          <w:sz w:val="24"/>
          <w:szCs w:val="24"/>
          <w:shd w:val="clear" w:color="auto" w:fill="FFFFFF"/>
        </w:rPr>
        <w:t xml:space="preserve">influence </w:t>
      </w:r>
      <w:r w:rsidR="00045A9D" w:rsidRPr="00C66365">
        <w:rPr>
          <w:rFonts w:ascii="Garamond" w:eastAsiaTheme="minorEastAsia" w:hAnsi="Garamond" w:cstheme="minorHAnsi"/>
          <w:color w:val="222222"/>
          <w:sz w:val="24"/>
          <w:szCs w:val="24"/>
          <w:shd w:val="clear" w:color="auto" w:fill="FFFFFF"/>
        </w:rPr>
        <w:t xml:space="preserve">of </w:t>
      </w:r>
      <w:r w:rsidR="00D474FE" w:rsidRPr="00C66365">
        <w:rPr>
          <w:rFonts w:ascii="Garamond" w:eastAsiaTheme="minorEastAsia" w:hAnsi="Garamond" w:cstheme="minorHAnsi"/>
          <w:color w:val="222222"/>
          <w:sz w:val="24"/>
          <w:szCs w:val="24"/>
          <w:shd w:val="clear" w:color="auto" w:fill="FFFFFF"/>
        </w:rPr>
        <w:t>networks, which</w:t>
      </w:r>
      <w:r w:rsidR="005C24AB" w:rsidRPr="00C66365">
        <w:rPr>
          <w:rFonts w:ascii="Garamond" w:eastAsiaTheme="minorEastAsia" w:hAnsi="Garamond" w:cstheme="minorHAnsi"/>
          <w:color w:val="222222"/>
          <w:sz w:val="24"/>
          <w:szCs w:val="24"/>
          <w:shd w:val="clear" w:color="auto" w:fill="FFFFFF"/>
        </w:rPr>
        <w:t xml:space="preserve"> can facilitate transactions, provide loans and serve as a customer base, fluency in a </w:t>
      </w:r>
      <w:proofErr w:type="gramStart"/>
      <w:r w:rsidR="005C24AB" w:rsidRPr="00C66365">
        <w:rPr>
          <w:rFonts w:ascii="Garamond" w:eastAsiaTheme="minorEastAsia" w:hAnsi="Garamond" w:cstheme="minorHAnsi"/>
          <w:color w:val="222222"/>
          <w:sz w:val="24"/>
          <w:szCs w:val="24"/>
          <w:shd w:val="clear" w:color="auto" w:fill="FFFFFF"/>
        </w:rPr>
        <w:t>particular langu</w:t>
      </w:r>
      <w:r w:rsidR="000F62E1" w:rsidRPr="00C66365">
        <w:rPr>
          <w:rFonts w:ascii="Garamond" w:eastAsiaTheme="minorEastAsia" w:hAnsi="Garamond" w:cstheme="minorHAnsi"/>
          <w:color w:val="222222"/>
          <w:sz w:val="24"/>
          <w:szCs w:val="24"/>
          <w:shd w:val="clear" w:color="auto" w:fill="FFFFFF"/>
        </w:rPr>
        <w:t>age</w:t>
      </w:r>
      <w:proofErr w:type="gramEnd"/>
      <w:r w:rsidR="000F62E1" w:rsidRPr="00C66365">
        <w:rPr>
          <w:rFonts w:ascii="Garamond" w:eastAsiaTheme="minorEastAsia" w:hAnsi="Garamond" w:cstheme="minorHAnsi"/>
          <w:color w:val="222222"/>
          <w:sz w:val="24"/>
          <w:szCs w:val="24"/>
          <w:shd w:val="clear" w:color="auto" w:fill="FFFFFF"/>
        </w:rPr>
        <w:t>, and entrepreneurial culture</w:t>
      </w:r>
      <w:r w:rsidR="005C24AB" w:rsidRPr="00C66365">
        <w:rPr>
          <w:rFonts w:ascii="Garamond" w:eastAsiaTheme="minorEastAsia" w:hAnsi="Garamond" w:cstheme="minorHAnsi"/>
          <w:color w:val="222222"/>
          <w:sz w:val="24"/>
          <w:szCs w:val="24"/>
          <w:shd w:val="clear" w:color="auto" w:fill="FFFFFF"/>
        </w:rPr>
        <w:t>.</w:t>
      </w:r>
      <w:r w:rsidR="008E0A89" w:rsidRPr="00C66365">
        <w:rPr>
          <w:rFonts w:ascii="Garamond" w:eastAsiaTheme="minorEastAsia" w:hAnsi="Garamond" w:cstheme="minorHAnsi"/>
          <w:color w:val="222222"/>
          <w:sz w:val="24"/>
          <w:szCs w:val="24"/>
          <w:shd w:val="clear" w:color="auto" w:fill="FFFFFF"/>
        </w:rPr>
        <w:t xml:space="preserve"> </w:t>
      </w:r>
      <w:r w:rsidR="00697F40" w:rsidRPr="00C66365">
        <w:rPr>
          <w:rFonts w:ascii="Garamond" w:eastAsiaTheme="minorEastAsia" w:hAnsi="Garamond" w:cstheme="minorHAnsi"/>
          <w:color w:val="222222"/>
          <w:sz w:val="24"/>
          <w:szCs w:val="24"/>
          <w:shd w:val="clear" w:color="auto" w:fill="FFFFFF"/>
        </w:rPr>
        <w:t xml:space="preserve">There is scarce evidence for the UK, or any other similar economy, on differences in earnings from self-employment </w:t>
      </w:r>
      <w:r w:rsidR="005E4193" w:rsidRPr="00C66365">
        <w:rPr>
          <w:rFonts w:ascii="Garamond" w:eastAsiaTheme="minorEastAsia" w:hAnsi="Garamond" w:cstheme="minorHAnsi"/>
          <w:color w:val="222222"/>
          <w:sz w:val="24"/>
          <w:szCs w:val="24"/>
          <w:shd w:val="clear" w:color="auto" w:fill="FFFFFF"/>
        </w:rPr>
        <w:t>among</w:t>
      </w:r>
      <w:r w:rsidR="00697F40" w:rsidRPr="00C66365">
        <w:rPr>
          <w:rFonts w:ascii="Garamond" w:eastAsiaTheme="minorEastAsia" w:hAnsi="Garamond" w:cstheme="minorHAnsi"/>
          <w:color w:val="222222"/>
          <w:sz w:val="24"/>
          <w:szCs w:val="24"/>
          <w:shd w:val="clear" w:color="auto" w:fill="FFFFFF"/>
        </w:rPr>
        <w:t xml:space="preserve"> those who </w:t>
      </w:r>
      <w:r w:rsidR="0047389F" w:rsidRPr="00C66365">
        <w:rPr>
          <w:rFonts w:ascii="Garamond" w:eastAsiaTheme="minorEastAsia" w:hAnsi="Garamond" w:cstheme="minorHAnsi"/>
          <w:color w:val="222222"/>
          <w:sz w:val="24"/>
          <w:szCs w:val="24"/>
          <w:shd w:val="clear" w:color="auto" w:fill="FFFFFF"/>
        </w:rPr>
        <w:t>initially</w:t>
      </w:r>
      <w:r w:rsidR="00260887" w:rsidRPr="00C66365">
        <w:rPr>
          <w:rFonts w:ascii="Garamond" w:eastAsiaTheme="minorEastAsia" w:hAnsi="Garamond" w:cstheme="minorHAnsi"/>
          <w:color w:val="222222"/>
          <w:sz w:val="24"/>
          <w:szCs w:val="24"/>
          <w:shd w:val="clear" w:color="auto" w:fill="FFFFFF"/>
        </w:rPr>
        <w:t xml:space="preserve"> </w:t>
      </w:r>
      <w:r w:rsidR="00697F40" w:rsidRPr="00C66365">
        <w:rPr>
          <w:rFonts w:ascii="Garamond" w:eastAsiaTheme="minorEastAsia" w:hAnsi="Garamond" w:cstheme="minorHAnsi"/>
          <w:color w:val="222222"/>
          <w:sz w:val="24"/>
          <w:szCs w:val="24"/>
          <w:shd w:val="clear" w:color="auto" w:fill="FFFFFF"/>
        </w:rPr>
        <w:t xml:space="preserve">migrated for different reasons. We therefore do not have a clear a priori empirical expectation about how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π</m:t>
            </m:r>
          </m:e>
          <m:sub>
            <m:r>
              <w:rPr>
                <w:rFonts w:ascii="Cambria Math" w:eastAsiaTheme="minorEastAsia" w:hAnsi="Cambria Math" w:cstheme="minorHAnsi"/>
                <w:color w:val="222222"/>
                <w:sz w:val="24"/>
                <w:szCs w:val="24"/>
                <w:shd w:val="clear" w:color="auto" w:fill="FFFFFF"/>
              </w:rPr>
              <m:t>g</m:t>
            </m:r>
          </m:sub>
        </m:sSub>
      </m:oMath>
      <w:r w:rsidR="00697F40" w:rsidRPr="00C66365">
        <w:rPr>
          <w:rFonts w:ascii="Garamond" w:eastAsiaTheme="minorEastAsia" w:hAnsi="Garamond" w:cstheme="minorHAnsi"/>
          <w:color w:val="222222"/>
          <w:sz w:val="24"/>
          <w:szCs w:val="24"/>
          <w:shd w:val="clear" w:color="auto" w:fill="FFFFFF"/>
        </w:rPr>
        <w:t xml:space="preserve"> would vary by reason for immigration.</w:t>
      </w:r>
    </w:p>
    <w:p w14:paraId="1A71BD5C" w14:textId="102341F3" w:rsidR="00CD5A3C" w:rsidRPr="00C66365" w:rsidRDefault="008E0A89" w:rsidP="0025765B">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T</w:t>
      </w:r>
      <w:r w:rsidR="00A75ADA" w:rsidRPr="00C66365">
        <w:rPr>
          <w:rFonts w:ascii="Garamond" w:eastAsiaTheme="minorEastAsia" w:hAnsi="Garamond" w:cstheme="minorHAnsi"/>
          <w:color w:val="222222"/>
          <w:sz w:val="24"/>
          <w:szCs w:val="24"/>
          <w:shd w:val="clear" w:color="auto" w:fill="FFFFFF"/>
        </w:rPr>
        <w:t xml:space="preserve">he </w:t>
      </w:r>
      <w:r w:rsidR="00247E51" w:rsidRPr="00C66365">
        <w:rPr>
          <w:rFonts w:ascii="Garamond" w:eastAsiaTheme="minorEastAsia" w:hAnsi="Garamond" w:cstheme="minorHAnsi"/>
          <w:color w:val="222222"/>
          <w:sz w:val="24"/>
          <w:szCs w:val="24"/>
          <w:shd w:val="clear" w:color="auto" w:fill="FFFFFF"/>
        </w:rPr>
        <w:t>likelihood</w:t>
      </w:r>
      <w:r w:rsidR="00AC408D" w:rsidRPr="00C66365">
        <w:rPr>
          <w:rFonts w:ascii="Garamond" w:eastAsiaTheme="minorEastAsia" w:hAnsi="Garamond" w:cstheme="minorHAnsi"/>
          <w:color w:val="222222"/>
          <w:sz w:val="24"/>
          <w:szCs w:val="24"/>
          <w:shd w:val="clear" w:color="auto" w:fill="FFFFFF"/>
        </w:rPr>
        <w:t xml:space="preserve"> to enter into</w:t>
      </w:r>
      <w:r w:rsidR="00A6760A" w:rsidRPr="00C66365">
        <w:rPr>
          <w:rFonts w:ascii="Garamond" w:eastAsiaTheme="minorEastAsia" w:hAnsi="Garamond" w:cstheme="minorHAnsi"/>
          <w:color w:val="222222"/>
          <w:sz w:val="24"/>
          <w:szCs w:val="24"/>
          <w:shd w:val="clear" w:color="auto" w:fill="FFFFFF"/>
        </w:rPr>
        <w:t xml:space="preserve"> </w:t>
      </w:r>
      <w:r w:rsidR="00A75ADA" w:rsidRPr="00C66365">
        <w:rPr>
          <w:rFonts w:ascii="Garamond" w:eastAsiaTheme="minorEastAsia" w:hAnsi="Garamond" w:cstheme="minorHAnsi"/>
          <w:color w:val="222222"/>
          <w:sz w:val="24"/>
          <w:szCs w:val="24"/>
          <w:shd w:val="clear" w:color="auto" w:fill="FFFFFF"/>
        </w:rPr>
        <w:t xml:space="preserve">self-employment </w:t>
      </w:r>
      <w:r w:rsidR="00CC6AF1" w:rsidRPr="00C66365">
        <w:rPr>
          <w:rFonts w:ascii="Garamond" w:eastAsiaTheme="minorEastAsia" w:hAnsi="Garamond" w:cstheme="minorHAnsi"/>
          <w:color w:val="222222"/>
          <w:sz w:val="24"/>
          <w:szCs w:val="24"/>
          <w:shd w:val="clear" w:color="auto" w:fill="FFFFFF"/>
        </w:rPr>
        <w:t>(</w:t>
      </w:r>
      <m:oMath>
        <m:r>
          <w:rPr>
            <w:rFonts w:ascii="Cambria Math" w:eastAsiaTheme="minorEastAsia" w:hAnsi="Cambria Math" w:cstheme="minorHAnsi"/>
            <w:color w:val="222222"/>
            <w:sz w:val="24"/>
            <w:szCs w:val="24"/>
            <w:shd w:val="clear" w:color="auto" w:fill="FFFFFF"/>
          </w:rPr>
          <m:t>s</m:t>
        </m:r>
      </m:oMath>
      <w:r w:rsidR="00CC6AF1" w:rsidRPr="00C66365">
        <w:rPr>
          <w:rFonts w:ascii="Garamond" w:eastAsiaTheme="minorEastAsia" w:hAnsi="Garamond" w:cstheme="minorHAnsi"/>
          <w:color w:val="222222"/>
          <w:sz w:val="24"/>
          <w:szCs w:val="24"/>
          <w:shd w:val="clear" w:color="auto" w:fill="FFFFFF"/>
        </w:rPr>
        <w:t>)</w:t>
      </w:r>
      <w:r w:rsidR="00A75ADA" w:rsidRPr="00C66365">
        <w:rPr>
          <w:rFonts w:ascii="Garamond" w:eastAsiaTheme="minorEastAsia" w:hAnsi="Garamond" w:cstheme="minorHAnsi"/>
          <w:color w:val="222222"/>
          <w:sz w:val="24"/>
          <w:szCs w:val="24"/>
          <w:shd w:val="clear" w:color="auto" w:fill="FFFFFF"/>
        </w:rPr>
        <w:t xml:space="preserve"> for </w:t>
      </w:r>
      <w:r w:rsidR="00837D66" w:rsidRPr="00C66365">
        <w:rPr>
          <w:rFonts w:ascii="Garamond" w:eastAsiaTheme="minorEastAsia" w:hAnsi="Garamond" w:cstheme="minorHAnsi"/>
          <w:color w:val="222222"/>
          <w:sz w:val="24"/>
          <w:szCs w:val="24"/>
          <w:shd w:val="clear" w:color="auto" w:fill="FFFFFF"/>
        </w:rPr>
        <w:t>those in</w:t>
      </w:r>
      <w:r w:rsidR="00FB4D4A" w:rsidRPr="00C66365">
        <w:rPr>
          <w:rFonts w:ascii="Garamond" w:eastAsiaTheme="minorEastAsia" w:hAnsi="Garamond" w:cstheme="minorHAnsi"/>
          <w:color w:val="222222"/>
          <w:sz w:val="24"/>
          <w:szCs w:val="24"/>
          <w:shd w:val="clear" w:color="auto" w:fill="FFFFFF"/>
        </w:rPr>
        <w:t xml:space="preserve"> group </w:t>
      </w:r>
      <m:oMath>
        <m:r>
          <w:rPr>
            <w:rFonts w:ascii="Cambria Math" w:eastAsiaTheme="minorEastAsia" w:hAnsi="Cambria Math" w:cstheme="minorHAnsi"/>
            <w:color w:val="222222"/>
            <w:sz w:val="24"/>
            <w:szCs w:val="24"/>
            <w:shd w:val="clear" w:color="auto" w:fill="FFFFFF"/>
          </w:rPr>
          <m:t>g</m:t>
        </m:r>
      </m:oMath>
      <w:r w:rsidR="00483584" w:rsidRPr="00C66365">
        <w:rPr>
          <w:rFonts w:ascii="Garamond" w:eastAsiaTheme="minorEastAsia" w:hAnsi="Garamond" w:cstheme="minorHAnsi"/>
          <w:color w:val="222222"/>
          <w:sz w:val="24"/>
          <w:szCs w:val="24"/>
          <w:shd w:val="clear" w:color="auto" w:fill="FFFFFF"/>
        </w:rPr>
        <w:t xml:space="preserve"> </w:t>
      </w:r>
      <w:r w:rsidR="00FB4D4A" w:rsidRPr="00C66365">
        <w:rPr>
          <w:rFonts w:ascii="Garamond" w:eastAsiaTheme="minorEastAsia" w:hAnsi="Garamond" w:cstheme="minorHAnsi"/>
          <w:color w:val="222222"/>
          <w:sz w:val="24"/>
          <w:szCs w:val="24"/>
          <w:shd w:val="clear" w:color="auto" w:fill="FFFFFF"/>
        </w:rPr>
        <w:t>(i.e. asylum migrant</w:t>
      </w:r>
      <w:r w:rsidR="00E50574" w:rsidRPr="00C66365">
        <w:rPr>
          <w:rFonts w:ascii="Garamond" w:eastAsiaTheme="minorEastAsia" w:hAnsi="Garamond" w:cstheme="minorHAnsi"/>
          <w:color w:val="222222"/>
          <w:sz w:val="24"/>
          <w:szCs w:val="24"/>
          <w:shd w:val="clear" w:color="auto" w:fill="FFFFFF"/>
        </w:rPr>
        <w:t>s</w:t>
      </w:r>
      <w:r w:rsidR="00FB4D4A" w:rsidRPr="00C66365">
        <w:rPr>
          <w:rFonts w:ascii="Garamond" w:eastAsiaTheme="minorEastAsia" w:hAnsi="Garamond" w:cstheme="minorHAnsi"/>
          <w:color w:val="222222"/>
          <w:sz w:val="24"/>
          <w:szCs w:val="24"/>
          <w:shd w:val="clear" w:color="auto" w:fill="FFFFFF"/>
        </w:rPr>
        <w:t>, e</w:t>
      </w:r>
      <w:r w:rsidR="00653F0F" w:rsidRPr="00C66365">
        <w:rPr>
          <w:rFonts w:ascii="Garamond" w:eastAsiaTheme="minorEastAsia" w:hAnsi="Garamond" w:cstheme="minorHAnsi"/>
          <w:color w:val="222222"/>
          <w:sz w:val="24"/>
          <w:szCs w:val="24"/>
          <w:shd w:val="clear" w:color="auto" w:fill="FFFFFF"/>
        </w:rPr>
        <w:t>conomic</w:t>
      </w:r>
      <w:r w:rsidR="00FB4D4A" w:rsidRPr="00C66365">
        <w:rPr>
          <w:rFonts w:ascii="Garamond" w:eastAsiaTheme="minorEastAsia" w:hAnsi="Garamond" w:cstheme="minorHAnsi"/>
          <w:color w:val="222222"/>
          <w:sz w:val="24"/>
          <w:szCs w:val="24"/>
          <w:shd w:val="clear" w:color="auto" w:fill="FFFFFF"/>
        </w:rPr>
        <w:t xml:space="preserve"> migrant</w:t>
      </w:r>
      <w:r w:rsidR="00E50574" w:rsidRPr="00C66365">
        <w:rPr>
          <w:rFonts w:ascii="Garamond" w:eastAsiaTheme="minorEastAsia" w:hAnsi="Garamond" w:cstheme="minorHAnsi"/>
          <w:color w:val="222222"/>
          <w:sz w:val="24"/>
          <w:szCs w:val="24"/>
          <w:shd w:val="clear" w:color="auto" w:fill="FFFFFF"/>
        </w:rPr>
        <w:t>s</w:t>
      </w:r>
      <w:r w:rsidR="00FB4D4A" w:rsidRPr="00C66365">
        <w:rPr>
          <w:rFonts w:ascii="Garamond" w:eastAsiaTheme="minorEastAsia" w:hAnsi="Garamond" w:cstheme="minorHAnsi"/>
          <w:color w:val="222222"/>
          <w:sz w:val="24"/>
          <w:szCs w:val="24"/>
          <w:shd w:val="clear" w:color="auto" w:fill="FFFFFF"/>
        </w:rPr>
        <w:t>, family migrant</w:t>
      </w:r>
      <w:r w:rsidR="00E50574" w:rsidRPr="00C66365">
        <w:rPr>
          <w:rFonts w:ascii="Garamond" w:eastAsiaTheme="minorEastAsia" w:hAnsi="Garamond" w:cstheme="minorHAnsi"/>
          <w:color w:val="222222"/>
          <w:sz w:val="24"/>
          <w:szCs w:val="24"/>
          <w:shd w:val="clear" w:color="auto" w:fill="FFFFFF"/>
        </w:rPr>
        <w:t>s</w:t>
      </w:r>
      <w:r w:rsidR="00FB4D4A" w:rsidRPr="00C66365">
        <w:rPr>
          <w:rFonts w:ascii="Garamond" w:eastAsiaTheme="minorEastAsia" w:hAnsi="Garamond" w:cstheme="minorHAnsi"/>
          <w:color w:val="222222"/>
          <w:sz w:val="24"/>
          <w:szCs w:val="24"/>
          <w:shd w:val="clear" w:color="auto" w:fill="FFFFFF"/>
        </w:rPr>
        <w:t>, study migrant</w:t>
      </w:r>
      <w:r w:rsidR="00E50574" w:rsidRPr="00C66365">
        <w:rPr>
          <w:rFonts w:ascii="Garamond" w:eastAsiaTheme="minorEastAsia" w:hAnsi="Garamond" w:cstheme="minorHAnsi"/>
          <w:color w:val="222222"/>
          <w:sz w:val="24"/>
          <w:szCs w:val="24"/>
          <w:shd w:val="clear" w:color="auto" w:fill="FFFFFF"/>
        </w:rPr>
        <w:t>s</w:t>
      </w:r>
      <w:r w:rsidR="00FB4D4A" w:rsidRPr="00C66365">
        <w:rPr>
          <w:rFonts w:ascii="Garamond" w:eastAsiaTheme="minorEastAsia" w:hAnsi="Garamond" w:cstheme="minorHAnsi"/>
          <w:color w:val="222222"/>
          <w:sz w:val="24"/>
          <w:szCs w:val="24"/>
          <w:shd w:val="clear" w:color="auto" w:fill="FFFFFF"/>
        </w:rPr>
        <w:t xml:space="preserve"> or native</w:t>
      </w:r>
      <w:r w:rsidR="00AC408D" w:rsidRPr="00C66365">
        <w:rPr>
          <w:rFonts w:ascii="Garamond" w:eastAsiaTheme="minorEastAsia" w:hAnsi="Garamond" w:cstheme="minorHAnsi"/>
          <w:color w:val="222222"/>
          <w:sz w:val="24"/>
          <w:szCs w:val="24"/>
          <w:shd w:val="clear" w:color="auto" w:fill="FFFFFF"/>
        </w:rPr>
        <w:t>-born</w:t>
      </w:r>
      <w:r w:rsidR="00FB4D4A" w:rsidRPr="00C66365">
        <w:rPr>
          <w:rFonts w:ascii="Garamond" w:eastAsiaTheme="minorEastAsia" w:hAnsi="Garamond" w:cstheme="minorHAnsi"/>
          <w:color w:val="222222"/>
          <w:sz w:val="24"/>
          <w:szCs w:val="24"/>
          <w:shd w:val="clear" w:color="auto" w:fill="FFFFFF"/>
        </w:rPr>
        <w:t xml:space="preserve">) </w:t>
      </w:r>
      <w:r w:rsidR="00247E51" w:rsidRPr="00C66365">
        <w:rPr>
          <w:rFonts w:ascii="Garamond" w:eastAsiaTheme="minorEastAsia" w:hAnsi="Garamond" w:cstheme="minorHAnsi"/>
          <w:color w:val="222222"/>
          <w:sz w:val="24"/>
          <w:szCs w:val="24"/>
          <w:shd w:val="clear" w:color="auto" w:fill="FFFFFF"/>
        </w:rPr>
        <w:t xml:space="preserve">depends on </w:t>
      </w:r>
      <m:oMath>
        <m:sSub>
          <m:sSubPr>
            <m:ctrlPr>
              <w:rPr>
                <w:rFonts w:ascii="Cambria Math" w:hAnsi="Cambria Math" w:cstheme="minorHAnsi"/>
                <w:i/>
                <w:color w:val="222222"/>
                <w:sz w:val="24"/>
                <w:szCs w:val="24"/>
                <w:shd w:val="clear" w:color="auto" w:fill="FFFFFF"/>
              </w:rPr>
            </m:ctrlPr>
          </m:sSubPr>
          <m:e>
            <m:r>
              <w:rPr>
                <w:rFonts w:ascii="Cambria Math" w:hAnsi="Cambria Math" w:cstheme="minorHAnsi"/>
                <w:color w:val="222222"/>
                <w:sz w:val="24"/>
                <w:szCs w:val="24"/>
                <w:shd w:val="clear" w:color="auto" w:fill="FFFFFF"/>
              </w:rPr>
              <m:t>w</m:t>
            </m:r>
          </m:e>
          <m:sub>
            <m:r>
              <w:rPr>
                <w:rFonts w:ascii="Cambria Math" w:hAnsi="Cambria Math" w:cstheme="minorHAnsi"/>
                <w:color w:val="222222"/>
                <w:sz w:val="24"/>
                <w:szCs w:val="24"/>
                <w:shd w:val="clear" w:color="auto" w:fill="FFFFFF"/>
              </w:rPr>
              <m:t>g</m:t>
            </m:r>
          </m:sub>
        </m:sSub>
      </m:oMath>
      <w:r w:rsidR="00697F40" w:rsidRPr="00C66365">
        <w:rPr>
          <w:rFonts w:ascii="Garamond" w:eastAsiaTheme="minorEastAsia" w:hAnsi="Garamond" w:cstheme="minorHAnsi"/>
          <w:color w:val="222222"/>
          <w:sz w:val="24"/>
          <w:szCs w:val="24"/>
          <w:shd w:val="clear" w:color="auto" w:fill="FFFFFF"/>
        </w:rPr>
        <w:t xml:space="preserve">, </w:t>
      </w:r>
      <m:oMath>
        <m:sSub>
          <m:sSubPr>
            <m:ctrlPr>
              <w:rPr>
                <w:rFonts w:ascii="Cambria Math" w:hAnsi="Cambria Math" w:cstheme="minorHAnsi"/>
                <w:i/>
                <w:color w:val="222222"/>
                <w:sz w:val="24"/>
                <w:szCs w:val="24"/>
                <w:shd w:val="clear" w:color="auto" w:fill="FFFFFF"/>
              </w:rPr>
            </m:ctrlPr>
          </m:sSubPr>
          <m:e>
            <m:r>
              <w:rPr>
                <w:rFonts w:ascii="Cambria Math" w:hAnsi="Cambria Math" w:cstheme="minorHAnsi"/>
                <w:color w:val="222222"/>
                <w:sz w:val="24"/>
                <w:szCs w:val="24"/>
                <w:shd w:val="clear" w:color="auto" w:fill="FFFFFF"/>
              </w:rPr>
              <m:t>π</m:t>
            </m:r>
          </m:e>
          <m:sub>
            <m:r>
              <w:rPr>
                <w:rFonts w:ascii="Cambria Math" w:hAnsi="Cambria Math" w:cstheme="minorHAnsi"/>
                <w:color w:val="222222"/>
                <w:sz w:val="24"/>
                <w:szCs w:val="24"/>
                <w:shd w:val="clear" w:color="auto" w:fill="FFFFFF"/>
              </w:rPr>
              <m:t>g</m:t>
            </m:r>
          </m:sub>
        </m:sSub>
      </m:oMath>
      <w:r w:rsidR="003C5128" w:rsidRPr="00C66365">
        <w:rPr>
          <w:rFonts w:ascii="Garamond" w:eastAsiaTheme="minorEastAsia" w:hAnsi="Garamond" w:cstheme="minorHAnsi"/>
          <w:color w:val="222222"/>
          <w:sz w:val="24"/>
          <w:szCs w:val="24"/>
          <w:shd w:val="clear" w:color="auto" w:fill="FFFFFF"/>
        </w:rPr>
        <w:t xml:space="preserve">, </w:t>
      </w:r>
      <w:r w:rsidR="003D0C5D" w:rsidRPr="00C66365">
        <w:rPr>
          <w:rFonts w:ascii="Garamond" w:eastAsiaTheme="minorEastAsia" w:hAnsi="Garamond" w:cstheme="minorHAnsi"/>
          <w:color w:val="222222"/>
          <w:sz w:val="24"/>
          <w:szCs w:val="24"/>
          <w:shd w:val="clear" w:color="auto" w:fill="FFFFFF"/>
        </w:rPr>
        <w:t>observable characteristics (</w:t>
      </w:r>
      <m:oMath>
        <m:r>
          <m:rPr>
            <m:sty m:val="bi"/>
          </m:rPr>
          <w:rPr>
            <w:rFonts w:ascii="Cambria Math" w:eastAsiaTheme="minorEastAsia" w:hAnsi="Cambria Math" w:cstheme="minorHAnsi"/>
            <w:color w:val="222222"/>
            <w:sz w:val="24"/>
            <w:szCs w:val="24"/>
            <w:shd w:val="clear" w:color="auto" w:fill="FFFFFF"/>
          </w:rPr>
          <m:t>X</m:t>
        </m:r>
      </m:oMath>
      <w:r w:rsidR="003D0C5D" w:rsidRPr="00C66365">
        <w:rPr>
          <w:rFonts w:ascii="Garamond" w:eastAsiaTheme="minorEastAsia" w:hAnsi="Garamond" w:cstheme="minorHAnsi"/>
          <w:color w:val="222222"/>
          <w:sz w:val="24"/>
          <w:szCs w:val="24"/>
          <w:shd w:val="clear" w:color="auto" w:fill="FFFFFF"/>
        </w:rPr>
        <w:t>) such as age, gender, education and unobserved factors (</w:t>
      </w:r>
      <m:oMath>
        <m:r>
          <m:rPr>
            <m:sty m:val="bi"/>
          </m:rPr>
          <w:rPr>
            <w:rFonts w:ascii="Cambria Math" w:eastAsiaTheme="minorEastAsia" w:hAnsi="Cambria Math" w:cstheme="minorHAnsi"/>
            <w:color w:val="222222"/>
            <w:sz w:val="24"/>
            <w:szCs w:val="24"/>
            <w:shd w:val="clear" w:color="auto" w:fill="FFFFFF"/>
          </w:rPr>
          <m:t>u</m:t>
        </m:r>
      </m:oMath>
      <w:r w:rsidR="003D0C5D" w:rsidRPr="00C66365">
        <w:rPr>
          <w:rFonts w:ascii="Garamond" w:eastAsiaTheme="minorEastAsia" w:hAnsi="Garamond" w:cstheme="minorHAnsi"/>
          <w:color w:val="222222"/>
          <w:sz w:val="24"/>
          <w:szCs w:val="24"/>
          <w:shd w:val="clear" w:color="auto" w:fill="FFFFFF"/>
        </w:rPr>
        <w:t xml:space="preserve">) which </w:t>
      </w:r>
      <w:r w:rsidR="00D12956" w:rsidRPr="00C66365">
        <w:rPr>
          <w:rFonts w:ascii="Garamond" w:eastAsiaTheme="minorEastAsia" w:hAnsi="Garamond" w:cstheme="minorHAnsi"/>
          <w:color w:val="222222"/>
          <w:sz w:val="24"/>
          <w:szCs w:val="24"/>
          <w:shd w:val="clear" w:color="auto" w:fill="FFFFFF"/>
        </w:rPr>
        <w:t xml:space="preserve">could </w:t>
      </w:r>
      <w:r w:rsidR="003D0C5D" w:rsidRPr="00C66365">
        <w:rPr>
          <w:rFonts w:ascii="Garamond" w:eastAsiaTheme="minorEastAsia" w:hAnsi="Garamond" w:cstheme="minorHAnsi"/>
          <w:color w:val="222222"/>
          <w:sz w:val="24"/>
          <w:szCs w:val="24"/>
          <w:shd w:val="clear" w:color="auto" w:fill="FFFFFF"/>
        </w:rPr>
        <w:t>in</w:t>
      </w:r>
      <w:r w:rsidR="00D12956" w:rsidRPr="00C66365">
        <w:rPr>
          <w:rFonts w:ascii="Garamond" w:eastAsiaTheme="minorEastAsia" w:hAnsi="Garamond" w:cstheme="minorHAnsi"/>
          <w:color w:val="222222"/>
          <w:sz w:val="24"/>
          <w:szCs w:val="24"/>
          <w:shd w:val="clear" w:color="auto" w:fill="FFFFFF"/>
        </w:rPr>
        <w:t>clude</w:t>
      </w:r>
      <w:r w:rsidR="003D0C5D" w:rsidRPr="00C66365">
        <w:rPr>
          <w:rFonts w:ascii="Garamond" w:eastAsiaTheme="minorEastAsia" w:hAnsi="Garamond" w:cstheme="minorHAnsi"/>
          <w:color w:val="222222"/>
          <w:sz w:val="24"/>
          <w:szCs w:val="24"/>
          <w:shd w:val="clear" w:color="auto" w:fill="FFFFFF"/>
        </w:rPr>
        <w:t xml:space="preserve"> factors such as innate preferences for a certain type of activity.</w:t>
      </w:r>
      <w:r w:rsidR="0025765B" w:rsidRPr="00C66365">
        <w:rPr>
          <w:rStyle w:val="FootnoteReference"/>
          <w:rFonts w:ascii="Garamond" w:eastAsiaTheme="minorEastAsia" w:hAnsi="Garamond" w:cstheme="minorHAnsi"/>
          <w:color w:val="222222"/>
          <w:sz w:val="24"/>
          <w:szCs w:val="24"/>
          <w:shd w:val="clear" w:color="auto" w:fill="FFFFFF"/>
        </w:rPr>
        <w:footnoteReference w:id="3"/>
      </w:r>
      <w:r w:rsidR="00871CFB" w:rsidRPr="00C66365">
        <w:rPr>
          <w:rFonts w:ascii="Garamond" w:eastAsiaTheme="minorEastAsia" w:hAnsi="Garamond" w:cstheme="minorHAnsi"/>
          <w:color w:val="222222"/>
          <w:sz w:val="24"/>
          <w:szCs w:val="24"/>
          <w:shd w:val="clear" w:color="auto" w:fill="FFFFFF"/>
        </w:rPr>
        <w:t xml:space="preserve"> </w:t>
      </w:r>
      <w:r w:rsidR="00B42CE6" w:rsidRPr="00C66365">
        <w:rPr>
          <w:rFonts w:ascii="Garamond" w:eastAsiaTheme="minorEastAsia" w:hAnsi="Garamond" w:cstheme="minorHAnsi"/>
          <w:color w:val="222222"/>
          <w:sz w:val="24"/>
          <w:szCs w:val="24"/>
          <w:shd w:val="clear" w:color="auto" w:fill="FFFFFF"/>
        </w:rPr>
        <w:t>We summarise these</w:t>
      </w:r>
      <w:r w:rsidR="00746129" w:rsidRPr="00C66365">
        <w:rPr>
          <w:rFonts w:ascii="Garamond" w:eastAsiaTheme="minorEastAsia" w:hAnsi="Garamond" w:cstheme="minorHAnsi"/>
          <w:color w:val="222222"/>
          <w:sz w:val="24"/>
          <w:szCs w:val="24"/>
          <w:shd w:val="clear" w:color="auto" w:fill="FFFFFF"/>
        </w:rPr>
        <w:t xml:space="preserve"> interlinkages using the following expression</w:t>
      </w:r>
      <w:r w:rsidR="00340B06" w:rsidRPr="00C66365">
        <w:rPr>
          <w:rFonts w:ascii="Garamond" w:eastAsiaTheme="minorEastAsia" w:hAnsi="Garamond" w:cstheme="minorHAnsi"/>
          <w:color w:val="222222"/>
          <w:sz w:val="24"/>
          <w:szCs w:val="24"/>
          <w:shd w:val="clear" w:color="auto" w:fill="FFFFFF"/>
        </w:rPr>
        <w:t>:</w:t>
      </w:r>
    </w:p>
    <w:p w14:paraId="187A3483" w14:textId="11C54C60" w:rsidR="00CD5A3C" w:rsidRPr="00C66365" w:rsidRDefault="00C5696D" w:rsidP="0069741B">
      <w:pPr>
        <w:autoSpaceDE w:val="0"/>
        <w:autoSpaceDN w:val="0"/>
        <w:adjustRightInd w:val="0"/>
        <w:spacing w:after="0" w:line="480" w:lineRule="auto"/>
        <w:ind w:firstLine="720"/>
        <w:rPr>
          <w:rFonts w:ascii="Garamond" w:eastAsiaTheme="minorEastAsia" w:hAnsi="Garamond" w:cstheme="minorHAnsi"/>
          <w:color w:val="222222"/>
          <w:sz w:val="24"/>
          <w:szCs w:val="24"/>
          <w:shd w:val="clear" w:color="auto" w:fill="FFFFFF"/>
        </w:rPr>
      </w:pP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s</m:t>
            </m:r>
          </m:e>
          <m:sub>
            <m:r>
              <w:rPr>
                <w:rFonts w:ascii="Cambria Math" w:eastAsiaTheme="minorEastAsia" w:hAnsi="Cambria Math" w:cstheme="minorHAnsi"/>
                <w:color w:val="222222"/>
                <w:sz w:val="24"/>
                <w:szCs w:val="24"/>
                <w:shd w:val="clear" w:color="auto" w:fill="FFFFFF"/>
              </w:rPr>
              <m:t>g</m:t>
            </m:r>
          </m:sub>
        </m:sSub>
        <m:r>
          <w:rPr>
            <w:rFonts w:ascii="Cambria Math" w:eastAsiaTheme="minorEastAsia" w:hAnsi="Cambria Math" w:cstheme="minorHAnsi"/>
            <w:color w:val="222222"/>
            <w:sz w:val="24"/>
            <w:szCs w:val="24"/>
            <w:shd w:val="clear" w:color="auto" w:fill="FFFFFF"/>
          </w:rPr>
          <m:t>=f(</m:t>
        </m:r>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π</m:t>
            </m:r>
          </m:e>
          <m:sub>
            <m:r>
              <w:rPr>
                <w:rFonts w:ascii="Cambria Math" w:eastAsiaTheme="minorEastAsia" w:hAnsi="Cambria Math" w:cstheme="minorHAnsi"/>
                <w:color w:val="222222"/>
                <w:sz w:val="24"/>
                <w:szCs w:val="24"/>
                <w:shd w:val="clear" w:color="auto" w:fill="FFFFFF"/>
              </w:rPr>
              <m:t>g</m:t>
            </m:r>
          </m:sub>
        </m:sSub>
        <m:r>
          <w:rPr>
            <w:rFonts w:ascii="Cambria Math" w:eastAsiaTheme="minorEastAsia" w:hAnsi="Cambria Math" w:cstheme="minorHAnsi"/>
            <w:color w:val="222222"/>
            <w:sz w:val="24"/>
            <w:szCs w:val="24"/>
            <w:shd w:val="clear" w:color="auto" w:fill="FFFFFF"/>
          </w:rPr>
          <m:t>,</m:t>
        </m:r>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w</m:t>
            </m:r>
          </m:e>
          <m:sub>
            <m:r>
              <w:rPr>
                <w:rFonts w:ascii="Cambria Math" w:eastAsiaTheme="minorEastAsia" w:hAnsi="Cambria Math" w:cstheme="minorHAnsi"/>
                <w:color w:val="222222"/>
                <w:sz w:val="24"/>
                <w:szCs w:val="24"/>
                <w:shd w:val="clear" w:color="auto" w:fill="FFFFFF"/>
              </w:rPr>
              <m:t>g</m:t>
            </m:r>
          </m:sub>
        </m:sSub>
        <m:r>
          <w:rPr>
            <w:rFonts w:ascii="Cambria Math" w:eastAsiaTheme="minorEastAsia" w:hAnsi="Cambria Math" w:cstheme="minorHAnsi"/>
            <w:color w:val="222222"/>
            <w:sz w:val="24"/>
            <w:szCs w:val="24"/>
            <w:shd w:val="clear" w:color="auto" w:fill="FFFFFF"/>
          </w:rPr>
          <m:t>,</m:t>
        </m:r>
        <m:sSub>
          <m:sSubPr>
            <m:ctrlPr>
              <w:rPr>
                <w:rFonts w:ascii="Cambria Math" w:eastAsiaTheme="minorEastAsia" w:hAnsi="Cambria Math" w:cstheme="minorHAnsi"/>
                <w:b/>
                <w:i/>
                <w:color w:val="222222"/>
                <w:sz w:val="24"/>
                <w:szCs w:val="24"/>
                <w:shd w:val="clear" w:color="auto" w:fill="FFFFFF"/>
              </w:rPr>
            </m:ctrlPr>
          </m:sSubPr>
          <m:e>
            <m:r>
              <m:rPr>
                <m:sty m:val="bi"/>
              </m:rPr>
              <w:rPr>
                <w:rFonts w:ascii="Cambria Math" w:eastAsiaTheme="minorEastAsia" w:hAnsi="Cambria Math" w:cstheme="minorHAnsi"/>
                <w:color w:val="222222"/>
                <w:sz w:val="24"/>
                <w:szCs w:val="24"/>
                <w:shd w:val="clear" w:color="auto" w:fill="FFFFFF"/>
              </w:rPr>
              <m:t>X</m:t>
            </m:r>
          </m:e>
          <m:sub>
            <m:r>
              <w:rPr>
                <w:rFonts w:ascii="Cambria Math" w:eastAsiaTheme="minorEastAsia" w:hAnsi="Cambria Math" w:cstheme="minorHAnsi"/>
                <w:color w:val="222222"/>
                <w:sz w:val="24"/>
                <w:szCs w:val="24"/>
                <w:shd w:val="clear" w:color="auto" w:fill="FFFFFF"/>
              </w:rPr>
              <m:t>g</m:t>
            </m:r>
          </m:sub>
        </m:sSub>
        <m:r>
          <w:rPr>
            <w:rFonts w:ascii="Cambria Math" w:eastAsiaTheme="minorEastAsia" w:hAnsi="Cambria Math" w:cstheme="minorHAnsi"/>
            <w:color w:val="222222"/>
            <w:sz w:val="24"/>
            <w:szCs w:val="24"/>
            <w:shd w:val="clear" w:color="auto" w:fill="FFFFFF"/>
          </w:rPr>
          <m:t>,</m:t>
        </m:r>
        <m:sSub>
          <m:sSubPr>
            <m:ctrlPr>
              <w:rPr>
                <w:rFonts w:ascii="Cambria Math" w:eastAsiaTheme="minorEastAsia" w:hAnsi="Cambria Math" w:cstheme="minorHAnsi"/>
                <w:i/>
                <w:color w:val="222222"/>
                <w:sz w:val="24"/>
                <w:szCs w:val="24"/>
                <w:shd w:val="clear" w:color="auto" w:fill="FFFFFF"/>
              </w:rPr>
            </m:ctrlPr>
          </m:sSubPr>
          <m:e>
            <m:r>
              <m:rPr>
                <m:sty m:val="bi"/>
              </m:rPr>
              <w:rPr>
                <w:rFonts w:ascii="Cambria Math" w:eastAsiaTheme="minorEastAsia" w:hAnsi="Cambria Math" w:cstheme="minorHAnsi"/>
                <w:color w:val="222222"/>
                <w:sz w:val="24"/>
                <w:szCs w:val="24"/>
                <w:shd w:val="clear" w:color="auto" w:fill="FFFFFF"/>
              </w:rPr>
              <m:t>u</m:t>
            </m:r>
          </m:e>
          <m:sub>
            <m:r>
              <w:rPr>
                <w:rFonts w:ascii="Cambria Math" w:eastAsiaTheme="minorEastAsia" w:hAnsi="Cambria Math" w:cstheme="minorHAnsi"/>
                <w:color w:val="222222"/>
                <w:sz w:val="24"/>
                <w:szCs w:val="24"/>
                <w:shd w:val="clear" w:color="auto" w:fill="FFFFFF"/>
              </w:rPr>
              <m:t>g</m:t>
            </m:r>
          </m:sub>
        </m:sSub>
        <m:r>
          <w:rPr>
            <w:rFonts w:ascii="Cambria Math" w:eastAsiaTheme="minorEastAsia" w:hAnsi="Cambria Math" w:cstheme="minorHAnsi"/>
            <w:color w:val="222222"/>
            <w:sz w:val="24"/>
            <w:szCs w:val="24"/>
            <w:shd w:val="clear" w:color="auto" w:fill="FFFFFF"/>
          </w:rPr>
          <m:t>)</m:t>
        </m:r>
      </m:oMath>
      <w:r w:rsidR="00A11F9D" w:rsidRPr="00C66365">
        <w:rPr>
          <w:rFonts w:ascii="Garamond" w:eastAsiaTheme="minorEastAsia" w:hAnsi="Garamond" w:cstheme="minorHAnsi"/>
          <w:color w:val="222222"/>
          <w:sz w:val="24"/>
          <w:szCs w:val="24"/>
          <w:shd w:val="clear" w:color="auto" w:fill="FFFFFF"/>
        </w:rPr>
        <w:t xml:space="preserve"> </w:t>
      </w:r>
      <w:r w:rsidR="00A11F9D" w:rsidRPr="00C66365">
        <w:rPr>
          <w:rFonts w:ascii="Garamond" w:eastAsiaTheme="minorEastAsia" w:hAnsi="Garamond" w:cstheme="minorHAnsi"/>
          <w:color w:val="222222"/>
          <w:sz w:val="24"/>
          <w:szCs w:val="24"/>
          <w:shd w:val="clear" w:color="auto" w:fill="FFFFFF"/>
        </w:rPr>
        <w:tab/>
      </w:r>
      <w:r w:rsidR="00A11F9D" w:rsidRPr="00C66365">
        <w:rPr>
          <w:rFonts w:ascii="Garamond" w:eastAsiaTheme="minorEastAsia" w:hAnsi="Garamond" w:cstheme="minorHAnsi"/>
          <w:color w:val="222222"/>
          <w:sz w:val="24"/>
          <w:szCs w:val="24"/>
          <w:shd w:val="clear" w:color="auto" w:fill="FFFFFF"/>
        </w:rPr>
        <w:tab/>
      </w:r>
      <w:r w:rsidR="00A11F9D" w:rsidRPr="00C66365">
        <w:rPr>
          <w:rFonts w:ascii="Garamond" w:eastAsiaTheme="minorEastAsia" w:hAnsi="Garamond" w:cstheme="minorHAnsi"/>
          <w:color w:val="222222"/>
          <w:sz w:val="24"/>
          <w:szCs w:val="24"/>
          <w:shd w:val="clear" w:color="auto" w:fill="FFFFFF"/>
        </w:rPr>
        <w:tab/>
      </w:r>
      <w:r w:rsidR="00A11F9D" w:rsidRPr="00C66365">
        <w:rPr>
          <w:rFonts w:ascii="Garamond" w:eastAsiaTheme="minorEastAsia" w:hAnsi="Garamond" w:cstheme="minorHAnsi"/>
          <w:color w:val="222222"/>
          <w:sz w:val="24"/>
          <w:szCs w:val="24"/>
          <w:shd w:val="clear" w:color="auto" w:fill="FFFFFF"/>
        </w:rPr>
        <w:tab/>
      </w:r>
      <w:r w:rsidR="00A11F9D" w:rsidRPr="00C66365">
        <w:rPr>
          <w:rFonts w:ascii="Garamond" w:eastAsiaTheme="minorEastAsia" w:hAnsi="Garamond" w:cstheme="minorHAnsi"/>
          <w:color w:val="222222"/>
          <w:sz w:val="24"/>
          <w:szCs w:val="24"/>
          <w:shd w:val="clear" w:color="auto" w:fill="FFFFFF"/>
        </w:rPr>
        <w:tab/>
      </w:r>
      <w:r w:rsidR="00A11F9D" w:rsidRPr="00C66365">
        <w:rPr>
          <w:rFonts w:ascii="Garamond" w:eastAsiaTheme="minorEastAsia" w:hAnsi="Garamond" w:cstheme="minorHAnsi"/>
          <w:color w:val="222222"/>
          <w:sz w:val="24"/>
          <w:szCs w:val="24"/>
          <w:shd w:val="clear" w:color="auto" w:fill="FFFFFF"/>
        </w:rPr>
        <w:tab/>
      </w:r>
      <w:r w:rsidR="00A11F9D" w:rsidRPr="00C66365">
        <w:rPr>
          <w:rFonts w:ascii="Garamond" w:eastAsiaTheme="minorEastAsia" w:hAnsi="Garamond" w:cstheme="minorHAnsi"/>
          <w:color w:val="222222"/>
          <w:sz w:val="24"/>
          <w:szCs w:val="24"/>
          <w:shd w:val="clear" w:color="auto" w:fill="FFFFFF"/>
        </w:rPr>
        <w:tab/>
      </w:r>
      <w:r w:rsidR="00260887" w:rsidRPr="00C66365">
        <w:rPr>
          <w:rFonts w:ascii="Garamond" w:eastAsiaTheme="minorEastAsia" w:hAnsi="Garamond" w:cstheme="minorHAnsi"/>
          <w:color w:val="222222"/>
          <w:sz w:val="24"/>
          <w:szCs w:val="24"/>
          <w:shd w:val="clear" w:color="auto" w:fill="FFFFFF"/>
        </w:rPr>
        <w:tab/>
      </w:r>
      <w:r w:rsidR="00A11F9D" w:rsidRPr="00C66365">
        <w:rPr>
          <w:rFonts w:ascii="Garamond" w:eastAsiaTheme="minorEastAsia" w:hAnsi="Garamond" w:cstheme="minorHAnsi"/>
          <w:color w:val="222222"/>
          <w:sz w:val="24"/>
          <w:szCs w:val="24"/>
          <w:shd w:val="clear" w:color="auto" w:fill="FFFFFF"/>
        </w:rPr>
        <w:t>(1)</w:t>
      </w:r>
    </w:p>
    <w:p w14:paraId="210ABF1C" w14:textId="6635AEF9" w:rsidR="000F46BB" w:rsidRPr="00C66365" w:rsidRDefault="00447E4B" w:rsidP="0069741B">
      <w:pPr>
        <w:autoSpaceDE w:val="0"/>
        <w:autoSpaceDN w:val="0"/>
        <w:adjustRightInd w:val="0"/>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In general,</w:t>
      </w:r>
      <w:r w:rsidR="00871CFB" w:rsidRPr="00C66365">
        <w:rPr>
          <w:rFonts w:ascii="Garamond" w:eastAsiaTheme="minorEastAsia" w:hAnsi="Garamond" w:cstheme="minorHAnsi"/>
          <w:color w:val="222222"/>
          <w:sz w:val="24"/>
          <w:szCs w:val="24"/>
          <w:shd w:val="clear" w:color="auto" w:fill="FFFFFF"/>
        </w:rPr>
        <w:t xml:space="preserve">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s</m:t>
            </m:r>
          </m:e>
          <m:sub>
            <m:r>
              <w:rPr>
                <w:rFonts w:ascii="Cambria Math" w:eastAsiaTheme="minorEastAsia" w:hAnsi="Cambria Math" w:cstheme="minorHAnsi"/>
                <w:color w:val="222222"/>
                <w:sz w:val="24"/>
                <w:szCs w:val="24"/>
                <w:shd w:val="clear" w:color="auto" w:fill="FFFFFF"/>
              </w:rPr>
              <m:t>g</m:t>
            </m:r>
          </m:sub>
        </m:sSub>
      </m:oMath>
      <w:r w:rsidR="00871CFB" w:rsidRPr="00C66365">
        <w:rPr>
          <w:rFonts w:ascii="Garamond" w:eastAsiaTheme="minorEastAsia" w:hAnsi="Garamond" w:cstheme="minorHAnsi"/>
          <w:color w:val="222222"/>
          <w:sz w:val="24"/>
          <w:szCs w:val="24"/>
          <w:shd w:val="clear" w:color="auto" w:fill="FFFFFF"/>
        </w:rPr>
        <w:t xml:space="preserve"> is increasing in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π</m:t>
            </m:r>
          </m:e>
          <m:sub>
            <m:r>
              <w:rPr>
                <w:rFonts w:ascii="Cambria Math" w:eastAsiaTheme="minorEastAsia" w:hAnsi="Cambria Math" w:cstheme="minorHAnsi"/>
                <w:color w:val="222222"/>
                <w:sz w:val="24"/>
                <w:szCs w:val="24"/>
                <w:shd w:val="clear" w:color="auto" w:fill="FFFFFF"/>
              </w:rPr>
              <m:t>g</m:t>
            </m:r>
          </m:sub>
        </m:sSub>
      </m:oMath>
      <w:r w:rsidR="00FA33BA" w:rsidRPr="00C66365">
        <w:rPr>
          <w:rFonts w:ascii="Garamond" w:eastAsiaTheme="minorEastAsia" w:hAnsi="Garamond" w:cstheme="minorHAnsi"/>
          <w:color w:val="222222"/>
          <w:sz w:val="24"/>
          <w:szCs w:val="24"/>
          <w:shd w:val="clear" w:color="auto" w:fill="FFFFFF"/>
        </w:rPr>
        <w:t xml:space="preserve"> and decreasing in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w</m:t>
            </m:r>
          </m:e>
          <m:sub>
            <m:r>
              <w:rPr>
                <w:rFonts w:ascii="Cambria Math" w:eastAsiaTheme="minorEastAsia" w:hAnsi="Cambria Math" w:cstheme="minorHAnsi"/>
                <w:color w:val="222222"/>
                <w:sz w:val="24"/>
                <w:szCs w:val="24"/>
                <w:shd w:val="clear" w:color="auto" w:fill="FFFFFF"/>
              </w:rPr>
              <m:t>g</m:t>
            </m:r>
          </m:sub>
        </m:sSub>
      </m:oMath>
      <w:r w:rsidR="00871CFB" w:rsidRPr="00C66365">
        <w:rPr>
          <w:rFonts w:ascii="Garamond" w:eastAsiaTheme="minorEastAsia" w:hAnsi="Garamond" w:cstheme="minorHAnsi"/>
          <w:color w:val="222222"/>
          <w:sz w:val="24"/>
          <w:szCs w:val="24"/>
          <w:shd w:val="clear" w:color="auto" w:fill="FFFFFF"/>
        </w:rPr>
        <w:t xml:space="preserve">. </w:t>
      </w:r>
      <w:r w:rsidR="00831006" w:rsidRPr="00C66365">
        <w:rPr>
          <w:rFonts w:ascii="Garamond" w:eastAsiaTheme="minorEastAsia" w:hAnsi="Garamond" w:cstheme="minorHAnsi"/>
          <w:color w:val="222222"/>
          <w:sz w:val="24"/>
          <w:szCs w:val="24"/>
          <w:shd w:val="clear" w:color="auto" w:fill="FFFFFF"/>
        </w:rPr>
        <w:t xml:space="preserve">This </w:t>
      </w:r>
      <w:r w:rsidR="00DB00CE" w:rsidRPr="00C66365">
        <w:rPr>
          <w:rFonts w:ascii="Garamond" w:eastAsiaTheme="minorEastAsia" w:hAnsi="Garamond" w:cstheme="minorHAnsi"/>
          <w:color w:val="222222"/>
          <w:sz w:val="24"/>
          <w:szCs w:val="24"/>
          <w:shd w:val="clear" w:color="auto" w:fill="FFFFFF"/>
        </w:rPr>
        <w:t xml:space="preserve">idea </w:t>
      </w:r>
      <w:r w:rsidR="00E83786" w:rsidRPr="00C66365">
        <w:rPr>
          <w:rFonts w:ascii="Garamond" w:eastAsiaTheme="minorEastAsia" w:hAnsi="Garamond" w:cstheme="minorHAnsi"/>
          <w:color w:val="222222"/>
          <w:sz w:val="24"/>
          <w:szCs w:val="24"/>
          <w:shd w:val="clear" w:color="auto" w:fill="FFFFFF"/>
        </w:rPr>
        <w:t>forms</w:t>
      </w:r>
      <w:r w:rsidR="00831006" w:rsidRPr="00C66365">
        <w:rPr>
          <w:rFonts w:ascii="Garamond" w:eastAsiaTheme="minorEastAsia" w:hAnsi="Garamond" w:cstheme="minorHAnsi"/>
          <w:color w:val="222222"/>
          <w:sz w:val="24"/>
          <w:szCs w:val="24"/>
          <w:shd w:val="clear" w:color="auto" w:fill="FFFFFF"/>
        </w:rPr>
        <w:t xml:space="preserve"> </w:t>
      </w:r>
      <w:r w:rsidR="00DB00CE" w:rsidRPr="00C66365">
        <w:rPr>
          <w:rFonts w:ascii="Garamond" w:eastAsiaTheme="minorEastAsia" w:hAnsi="Garamond" w:cstheme="minorHAnsi"/>
          <w:color w:val="222222"/>
          <w:sz w:val="24"/>
          <w:szCs w:val="24"/>
          <w:shd w:val="clear" w:color="auto" w:fill="FFFFFF"/>
        </w:rPr>
        <w:t>the backbone of our hypotheses.</w:t>
      </w:r>
      <w:r w:rsidR="00BA00C5" w:rsidRPr="00C66365">
        <w:rPr>
          <w:rStyle w:val="FootnoteReference"/>
          <w:rFonts w:ascii="Garamond" w:eastAsiaTheme="minorEastAsia" w:hAnsi="Garamond" w:cstheme="minorHAnsi"/>
          <w:color w:val="222222"/>
          <w:sz w:val="24"/>
          <w:szCs w:val="24"/>
          <w:shd w:val="clear" w:color="auto" w:fill="FFFFFF"/>
        </w:rPr>
        <w:footnoteReference w:id="4"/>
      </w:r>
    </w:p>
    <w:p w14:paraId="0A90AFE6" w14:textId="297507D9" w:rsidR="00D23FD5" w:rsidRPr="00C66365" w:rsidRDefault="00EA7201" w:rsidP="000248BC">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W</w:t>
      </w:r>
      <w:r w:rsidR="00126C0F" w:rsidRPr="00C66365">
        <w:rPr>
          <w:rFonts w:ascii="Garamond" w:eastAsiaTheme="minorEastAsia" w:hAnsi="Garamond" w:cstheme="minorHAnsi"/>
          <w:color w:val="222222"/>
          <w:sz w:val="24"/>
          <w:szCs w:val="24"/>
          <w:shd w:val="clear" w:color="auto" w:fill="FFFFFF"/>
        </w:rPr>
        <w:t xml:space="preserve">e start </w:t>
      </w:r>
      <w:r w:rsidRPr="00C66365">
        <w:rPr>
          <w:rFonts w:ascii="Garamond" w:eastAsiaTheme="minorEastAsia" w:hAnsi="Garamond" w:cstheme="minorHAnsi"/>
          <w:color w:val="222222"/>
          <w:sz w:val="24"/>
          <w:szCs w:val="24"/>
          <w:shd w:val="clear" w:color="auto" w:fill="FFFFFF"/>
        </w:rPr>
        <w:t xml:space="preserve">the discussion by exploring </w:t>
      </w:r>
      <w:r w:rsidR="00126C0F" w:rsidRPr="00C66365">
        <w:rPr>
          <w:rFonts w:ascii="Garamond" w:eastAsiaTheme="minorEastAsia" w:hAnsi="Garamond" w:cstheme="minorHAnsi"/>
          <w:color w:val="222222"/>
          <w:sz w:val="24"/>
          <w:szCs w:val="24"/>
          <w:shd w:val="clear" w:color="auto" w:fill="FFFFFF"/>
        </w:rPr>
        <w:t xml:space="preserve">the overall premise of the paper, which is that reason for immigration </w:t>
      </w:r>
      <w:r w:rsidR="00887ED3" w:rsidRPr="00C66365">
        <w:rPr>
          <w:rFonts w:ascii="Garamond" w:eastAsiaTheme="minorEastAsia" w:hAnsi="Garamond" w:cstheme="minorHAnsi"/>
          <w:color w:val="222222"/>
          <w:sz w:val="24"/>
          <w:szCs w:val="24"/>
          <w:shd w:val="clear" w:color="auto" w:fill="FFFFFF"/>
        </w:rPr>
        <w:t>affect</w:t>
      </w:r>
      <w:r w:rsidR="0047389F" w:rsidRPr="00C66365">
        <w:rPr>
          <w:rFonts w:ascii="Garamond" w:eastAsiaTheme="minorEastAsia" w:hAnsi="Garamond" w:cstheme="minorHAnsi"/>
          <w:color w:val="222222"/>
          <w:sz w:val="24"/>
          <w:szCs w:val="24"/>
          <w:shd w:val="clear" w:color="auto" w:fill="FFFFFF"/>
        </w:rPr>
        <w:t>s</w:t>
      </w:r>
      <w:r w:rsidR="00887ED3" w:rsidRPr="00C66365">
        <w:rPr>
          <w:rFonts w:ascii="Garamond" w:eastAsiaTheme="minorEastAsia" w:hAnsi="Garamond" w:cstheme="minorHAnsi"/>
          <w:color w:val="222222"/>
          <w:sz w:val="24"/>
          <w:szCs w:val="24"/>
          <w:shd w:val="clear" w:color="auto" w:fill="FFFFFF"/>
        </w:rPr>
        <w:t xml:space="preserve"> the likelihood of self-employment</w:t>
      </w:r>
      <w:r w:rsidR="00E80702" w:rsidRPr="00C66365">
        <w:rPr>
          <w:rFonts w:ascii="Garamond" w:eastAsiaTheme="minorEastAsia" w:hAnsi="Garamond" w:cstheme="minorHAnsi"/>
          <w:color w:val="222222"/>
          <w:sz w:val="24"/>
          <w:szCs w:val="24"/>
          <w:shd w:val="clear" w:color="auto" w:fill="FFFFFF"/>
        </w:rPr>
        <w:t xml:space="preserve"> and this create</w:t>
      </w:r>
      <w:r w:rsidRPr="00C66365">
        <w:rPr>
          <w:rFonts w:ascii="Garamond" w:eastAsiaTheme="minorEastAsia" w:hAnsi="Garamond" w:cstheme="minorHAnsi"/>
          <w:color w:val="222222"/>
          <w:sz w:val="24"/>
          <w:szCs w:val="24"/>
          <w:shd w:val="clear" w:color="auto" w:fill="FFFFFF"/>
        </w:rPr>
        <w:t>s</w:t>
      </w:r>
      <w:r w:rsidR="00E80702" w:rsidRPr="00C66365">
        <w:rPr>
          <w:rFonts w:ascii="Garamond" w:eastAsiaTheme="minorEastAsia" w:hAnsi="Garamond" w:cstheme="minorHAnsi"/>
          <w:color w:val="222222"/>
          <w:sz w:val="24"/>
          <w:szCs w:val="24"/>
          <w:shd w:val="clear" w:color="auto" w:fill="FFFFFF"/>
        </w:rPr>
        <w:t xml:space="preserve"> differences across groups</w:t>
      </w:r>
      <w:r w:rsidRPr="00C66365">
        <w:rPr>
          <w:rFonts w:ascii="Garamond" w:eastAsiaTheme="minorEastAsia" w:hAnsi="Garamond" w:cstheme="minorHAnsi"/>
          <w:color w:val="222222"/>
          <w:sz w:val="24"/>
          <w:szCs w:val="24"/>
          <w:shd w:val="clear" w:color="auto" w:fill="FFFFFF"/>
        </w:rPr>
        <w:t xml:space="preserve">. The main implication of this premise is </w:t>
      </w:r>
      <w:r w:rsidR="00AC408D" w:rsidRPr="00C66365">
        <w:rPr>
          <w:rFonts w:ascii="Garamond" w:eastAsiaTheme="minorEastAsia" w:hAnsi="Garamond" w:cstheme="minorHAnsi"/>
          <w:color w:val="222222"/>
          <w:sz w:val="24"/>
          <w:szCs w:val="24"/>
          <w:shd w:val="clear" w:color="auto" w:fill="FFFFFF"/>
        </w:rPr>
        <w:t xml:space="preserve">that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s</m:t>
            </m:r>
          </m:e>
          <m:sub>
            <m:r>
              <w:rPr>
                <w:rFonts w:ascii="Cambria Math" w:eastAsiaTheme="minorEastAsia" w:hAnsi="Cambria Math" w:cstheme="minorHAnsi"/>
                <w:color w:val="222222"/>
                <w:sz w:val="24"/>
                <w:szCs w:val="24"/>
                <w:shd w:val="clear" w:color="auto" w:fill="FFFFFF"/>
              </w:rPr>
              <m:t>g</m:t>
            </m:r>
          </m:sub>
        </m:sSub>
      </m:oMath>
      <w:r w:rsidR="00265CD4" w:rsidRPr="00C66365">
        <w:rPr>
          <w:rFonts w:ascii="Garamond" w:eastAsiaTheme="minorEastAsia" w:hAnsi="Garamond" w:cstheme="minorHAnsi"/>
          <w:color w:val="222222"/>
          <w:sz w:val="24"/>
          <w:szCs w:val="24"/>
          <w:shd w:val="clear" w:color="auto" w:fill="FFFFFF"/>
        </w:rPr>
        <w:t xml:space="preserve"> </w:t>
      </w:r>
      <w:r w:rsidR="00DB00CE" w:rsidRPr="00C66365">
        <w:rPr>
          <w:rFonts w:ascii="Garamond" w:eastAsiaTheme="minorEastAsia" w:hAnsi="Garamond" w:cstheme="minorHAnsi"/>
          <w:color w:val="222222"/>
          <w:sz w:val="24"/>
          <w:szCs w:val="24"/>
          <w:shd w:val="clear" w:color="auto" w:fill="FFFFFF"/>
        </w:rPr>
        <w:t>varies</w:t>
      </w:r>
      <w:r w:rsidR="00EE38D1" w:rsidRPr="00C66365">
        <w:rPr>
          <w:rFonts w:ascii="Garamond" w:eastAsiaTheme="minorEastAsia" w:hAnsi="Garamond" w:cstheme="minorHAnsi"/>
          <w:color w:val="222222"/>
          <w:sz w:val="24"/>
          <w:szCs w:val="24"/>
          <w:shd w:val="clear" w:color="auto" w:fill="FFFFFF"/>
        </w:rPr>
        <w:t xml:space="preserve"> by reason for immigration. </w:t>
      </w:r>
      <w:r w:rsidR="00697F40" w:rsidRPr="00C66365">
        <w:rPr>
          <w:rFonts w:ascii="Garamond" w:eastAsiaTheme="minorEastAsia" w:hAnsi="Garamond" w:cstheme="minorHAnsi"/>
          <w:color w:val="222222"/>
          <w:sz w:val="24"/>
          <w:szCs w:val="24"/>
          <w:shd w:val="clear" w:color="auto" w:fill="FFFFFF"/>
        </w:rPr>
        <w:t xml:space="preserve">As explained above, there is no evidence on </w:t>
      </w:r>
      <w:r w:rsidR="00383440" w:rsidRPr="00C66365">
        <w:rPr>
          <w:rFonts w:ascii="Garamond" w:eastAsiaTheme="minorEastAsia" w:hAnsi="Garamond" w:cstheme="minorHAnsi"/>
          <w:color w:val="222222"/>
          <w:sz w:val="24"/>
          <w:szCs w:val="24"/>
          <w:shd w:val="clear" w:color="auto" w:fill="FFFFFF"/>
        </w:rPr>
        <w:t xml:space="preserve">differences in earnings from self-employment </w:t>
      </w:r>
      <w:r w:rsidR="005E4193" w:rsidRPr="00C66365">
        <w:rPr>
          <w:rFonts w:ascii="Garamond" w:eastAsiaTheme="minorEastAsia" w:hAnsi="Garamond" w:cstheme="minorHAnsi"/>
          <w:color w:val="222222"/>
          <w:sz w:val="24"/>
          <w:szCs w:val="24"/>
          <w:shd w:val="clear" w:color="auto" w:fill="FFFFFF"/>
        </w:rPr>
        <w:t>among</w:t>
      </w:r>
      <w:r w:rsidR="00383440" w:rsidRPr="00C66365">
        <w:rPr>
          <w:rFonts w:ascii="Garamond" w:eastAsiaTheme="minorEastAsia" w:hAnsi="Garamond" w:cstheme="minorHAnsi"/>
          <w:color w:val="222222"/>
          <w:sz w:val="24"/>
          <w:szCs w:val="24"/>
          <w:shd w:val="clear" w:color="auto" w:fill="FFFFFF"/>
        </w:rPr>
        <w:t xml:space="preserve"> those who migrated for different reasons</w:t>
      </w:r>
      <w:r w:rsidR="00697F40" w:rsidRPr="00C66365">
        <w:rPr>
          <w:rFonts w:ascii="Garamond" w:eastAsiaTheme="minorEastAsia" w:hAnsi="Garamond" w:cstheme="minorHAnsi"/>
          <w:color w:val="222222"/>
          <w:sz w:val="24"/>
          <w:szCs w:val="24"/>
          <w:shd w:val="clear" w:color="auto" w:fill="FFFFFF"/>
        </w:rPr>
        <w:t xml:space="preserve">, but there is evidence on differences in the rewards to </w:t>
      </w:r>
      <w:r w:rsidR="000248BC" w:rsidRPr="00C66365">
        <w:rPr>
          <w:rFonts w:ascii="Garamond" w:eastAsiaTheme="minorEastAsia" w:hAnsi="Garamond" w:cstheme="minorHAnsi"/>
          <w:color w:val="222222"/>
          <w:sz w:val="24"/>
          <w:szCs w:val="24"/>
          <w:shd w:val="clear" w:color="auto" w:fill="FFFFFF"/>
        </w:rPr>
        <w:t>waged employment.</w:t>
      </w:r>
      <w:r w:rsidR="00290A24" w:rsidRPr="00C66365">
        <w:rPr>
          <w:rFonts w:ascii="Garamond" w:eastAsiaTheme="minorEastAsia" w:hAnsi="Garamond" w:cstheme="minorHAnsi"/>
          <w:color w:val="222222"/>
          <w:sz w:val="24"/>
          <w:szCs w:val="24"/>
          <w:shd w:val="clear" w:color="auto" w:fill="FFFFFF"/>
        </w:rPr>
        <w:t xml:space="preserve"> </w:t>
      </w:r>
      <w:r w:rsidR="00BD4B6F" w:rsidRPr="00C66365">
        <w:rPr>
          <w:rFonts w:ascii="Garamond" w:eastAsiaTheme="minorEastAsia" w:hAnsi="Garamond" w:cstheme="minorHAnsi"/>
          <w:color w:val="222222"/>
          <w:sz w:val="24"/>
          <w:szCs w:val="24"/>
          <w:shd w:val="clear" w:color="auto" w:fill="FFFFFF"/>
        </w:rPr>
        <w:t xml:space="preserve">Using </w:t>
      </w:r>
      <w:r w:rsidR="000248BC" w:rsidRPr="00C66365">
        <w:rPr>
          <w:rFonts w:ascii="Garamond" w:eastAsiaTheme="minorEastAsia" w:hAnsi="Garamond" w:cstheme="minorHAnsi"/>
          <w:color w:val="222222"/>
          <w:sz w:val="24"/>
          <w:szCs w:val="24"/>
          <w:shd w:val="clear" w:color="auto" w:fill="FFFFFF"/>
        </w:rPr>
        <w:t>the</w:t>
      </w:r>
      <w:r w:rsidR="008826D2" w:rsidRPr="00C66365">
        <w:rPr>
          <w:rFonts w:ascii="Garamond" w:eastAsiaTheme="minorEastAsia" w:hAnsi="Garamond" w:cstheme="minorHAnsi"/>
          <w:color w:val="222222"/>
          <w:sz w:val="24"/>
          <w:szCs w:val="24"/>
          <w:shd w:val="clear" w:color="auto" w:fill="FFFFFF"/>
        </w:rPr>
        <w:t xml:space="preserve"> ranking</w:t>
      </w:r>
      <w:r w:rsidR="000248BC" w:rsidRPr="00C66365">
        <w:rPr>
          <w:rFonts w:ascii="Garamond" w:eastAsiaTheme="minorEastAsia" w:hAnsi="Garamond" w:cstheme="minorHAnsi"/>
          <w:color w:val="222222"/>
          <w:sz w:val="24"/>
          <w:szCs w:val="24"/>
          <w:shd w:val="clear" w:color="auto" w:fill="FFFFFF"/>
        </w:rPr>
        <w:t xml:space="preserve"> from Figure 1</w:t>
      </w:r>
      <w:r w:rsidR="00C16147" w:rsidRPr="00C66365">
        <w:rPr>
          <w:rFonts w:ascii="Garamond" w:eastAsiaTheme="minorEastAsia" w:hAnsi="Garamond" w:cstheme="minorHAnsi"/>
          <w:color w:val="222222"/>
          <w:sz w:val="24"/>
          <w:szCs w:val="24"/>
          <w:shd w:val="clear" w:color="auto" w:fill="FFFFFF"/>
        </w:rPr>
        <w:t xml:space="preserve"> (i.e. study &gt; economic</w:t>
      </w:r>
      <w:r w:rsidR="004862D7" w:rsidRPr="00C66365">
        <w:rPr>
          <w:rFonts w:ascii="Garamond" w:eastAsiaTheme="minorEastAsia" w:hAnsi="Garamond" w:cstheme="minorHAnsi"/>
          <w:color w:val="222222"/>
          <w:sz w:val="24"/>
          <w:szCs w:val="24"/>
          <w:shd w:val="clear" w:color="auto" w:fill="FFFFFF"/>
        </w:rPr>
        <w:t xml:space="preserve"> &gt; family &gt; asylum)</w:t>
      </w:r>
      <w:r w:rsidR="0003154C" w:rsidRPr="00C66365">
        <w:rPr>
          <w:rFonts w:ascii="Garamond" w:eastAsiaTheme="minorEastAsia" w:hAnsi="Garamond" w:cstheme="minorHAnsi"/>
          <w:color w:val="222222"/>
          <w:sz w:val="24"/>
          <w:szCs w:val="24"/>
          <w:shd w:val="clear" w:color="auto" w:fill="FFFFFF"/>
        </w:rPr>
        <w:t xml:space="preserve">, </w:t>
      </w:r>
      <w:r w:rsidR="005B718C" w:rsidRPr="00C66365">
        <w:rPr>
          <w:rFonts w:ascii="Garamond" w:eastAsiaTheme="minorEastAsia" w:hAnsi="Garamond" w:cstheme="minorHAnsi"/>
          <w:color w:val="222222"/>
          <w:sz w:val="24"/>
          <w:szCs w:val="24"/>
          <w:shd w:val="clear" w:color="auto" w:fill="FFFFFF"/>
        </w:rPr>
        <w:t xml:space="preserve">Table 1 provides a summary of </w:t>
      </w:r>
      <w:r w:rsidR="00CC166C" w:rsidRPr="00C66365">
        <w:rPr>
          <w:rFonts w:ascii="Garamond" w:eastAsiaTheme="minorEastAsia" w:hAnsi="Garamond" w:cstheme="minorHAnsi"/>
          <w:color w:val="222222"/>
          <w:sz w:val="24"/>
          <w:szCs w:val="24"/>
          <w:shd w:val="clear" w:color="auto" w:fill="FFFFFF"/>
        </w:rPr>
        <w:t xml:space="preserve">the predictions </w:t>
      </w:r>
      <w:r w:rsidR="00814346" w:rsidRPr="00C66365">
        <w:rPr>
          <w:rFonts w:ascii="Garamond" w:eastAsiaTheme="minorEastAsia" w:hAnsi="Garamond" w:cstheme="minorHAnsi"/>
          <w:color w:val="222222"/>
          <w:sz w:val="24"/>
          <w:szCs w:val="24"/>
          <w:shd w:val="clear" w:color="auto" w:fill="FFFFFF"/>
        </w:rPr>
        <w:t xml:space="preserve">from </w:t>
      </w:r>
      <w:r w:rsidR="00DB00CE" w:rsidRPr="00C66365">
        <w:rPr>
          <w:rFonts w:ascii="Garamond" w:eastAsiaTheme="minorEastAsia" w:hAnsi="Garamond" w:cstheme="minorHAnsi"/>
          <w:color w:val="222222"/>
          <w:sz w:val="24"/>
          <w:szCs w:val="24"/>
          <w:shd w:val="clear" w:color="auto" w:fill="FFFFFF"/>
        </w:rPr>
        <w:t>nine</w:t>
      </w:r>
      <w:r w:rsidR="00B12BFB" w:rsidRPr="00C66365">
        <w:rPr>
          <w:rFonts w:ascii="Garamond" w:eastAsiaTheme="minorEastAsia" w:hAnsi="Garamond" w:cstheme="minorHAnsi"/>
          <w:color w:val="222222"/>
          <w:sz w:val="24"/>
          <w:szCs w:val="24"/>
          <w:shd w:val="clear" w:color="auto" w:fill="FFFFFF"/>
        </w:rPr>
        <w:t xml:space="preserve"> </w:t>
      </w:r>
      <w:r w:rsidR="005B718C" w:rsidRPr="00C66365">
        <w:rPr>
          <w:rFonts w:ascii="Garamond" w:eastAsiaTheme="minorEastAsia" w:hAnsi="Garamond" w:cstheme="minorHAnsi"/>
          <w:color w:val="222222"/>
          <w:sz w:val="24"/>
          <w:szCs w:val="24"/>
          <w:shd w:val="clear" w:color="auto" w:fill="FFFFFF"/>
        </w:rPr>
        <w:t xml:space="preserve">possible scenarios </w:t>
      </w:r>
      <w:r w:rsidR="00CA6841" w:rsidRPr="00C66365">
        <w:rPr>
          <w:rFonts w:ascii="Garamond" w:eastAsiaTheme="minorEastAsia" w:hAnsi="Garamond" w:cstheme="minorHAnsi"/>
          <w:color w:val="222222"/>
          <w:sz w:val="24"/>
          <w:szCs w:val="24"/>
          <w:shd w:val="clear" w:color="auto" w:fill="FFFFFF"/>
        </w:rPr>
        <w:t xml:space="preserve">based on </w:t>
      </w:r>
      <w:r w:rsidR="00B32DD5" w:rsidRPr="00C66365">
        <w:rPr>
          <w:rFonts w:ascii="Garamond" w:eastAsiaTheme="minorEastAsia" w:hAnsi="Garamond" w:cstheme="minorHAnsi"/>
          <w:color w:val="222222"/>
          <w:sz w:val="24"/>
          <w:szCs w:val="24"/>
          <w:shd w:val="clear" w:color="auto" w:fill="FFFFFF"/>
        </w:rPr>
        <w:t xml:space="preserve">the </w:t>
      </w:r>
      <w:r w:rsidR="00B32DD5" w:rsidRPr="00C66365">
        <w:rPr>
          <w:rFonts w:ascii="Garamond" w:eastAsiaTheme="minorEastAsia" w:hAnsi="Garamond" w:cstheme="minorHAnsi"/>
          <w:color w:val="222222"/>
          <w:sz w:val="24"/>
          <w:szCs w:val="24"/>
          <w:shd w:val="clear" w:color="auto" w:fill="FFFFFF"/>
        </w:rPr>
        <w:lastRenderedPageBreak/>
        <w:t xml:space="preserve">relationship between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π</m:t>
            </m:r>
          </m:e>
          <m:sub>
            <m:r>
              <w:rPr>
                <w:rFonts w:ascii="Cambria Math" w:eastAsiaTheme="minorEastAsia" w:hAnsi="Cambria Math" w:cstheme="minorHAnsi"/>
                <w:color w:val="222222"/>
                <w:sz w:val="24"/>
                <w:szCs w:val="24"/>
                <w:shd w:val="clear" w:color="auto" w:fill="FFFFFF"/>
              </w:rPr>
              <m:t>g</m:t>
            </m:r>
          </m:sub>
        </m:sSub>
      </m:oMath>
      <w:r w:rsidR="00B32DD5" w:rsidRPr="00C66365">
        <w:rPr>
          <w:rFonts w:ascii="Garamond" w:eastAsiaTheme="minorEastAsia" w:hAnsi="Garamond" w:cstheme="minorHAnsi"/>
          <w:color w:val="222222"/>
          <w:sz w:val="24"/>
          <w:szCs w:val="24"/>
          <w:shd w:val="clear" w:color="auto" w:fill="FFFFFF"/>
        </w:rPr>
        <w:t xml:space="preserve"> and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w</m:t>
            </m:r>
          </m:e>
          <m:sub>
            <m:r>
              <w:rPr>
                <w:rFonts w:ascii="Cambria Math" w:eastAsiaTheme="minorEastAsia" w:hAnsi="Cambria Math" w:cstheme="minorHAnsi"/>
                <w:color w:val="222222"/>
                <w:sz w:val="24"/>
                <w:szCs w:val="24"/>
                <w:shd w:val="clear" w:color="auto" w:fill="FFFFFF"/>
              </w:rPr>
              <m:t>g</m:t>
            </m:r>
          </m:sub>
        </m:sSub>
      </m:oMath>
      <w:r w:rsidR="00DC3A7A" w:rsidRPr="00C66365">
        <w:rPr>
          <w:rFonts w:ascii="Garamond" w:eastAsiaTheme="minorEastAsia" w:hAnsi="Garamond" w:cstheme="minorHAnsi"/>
          <w:color w:val="222222"/>
          <w:sz w:val="24"/>
          <w:szCs w:val="24"/>
          <w:shd w:val="clear" w:color="auto" w:fill="FFFFFF"/>
        </w:rPr>
        <w:t xml:space="preserve"> </w:t>
      </w:r>
      <w:r w:rsidR="00814346" w:rsidRPr="00C66365">
        <w:rPr>
          <w:rFonts w:ascii="Garamond" w:eastAsiaTheme="minorEastAsia" w:hAnsi="Garamond" w:cstheme="minorHAnsi"/>
          <w:color w:val="222222"/>
          <w:sz w:val="24"/>
          <w:szCs w:val="24"/>
          <w:shd w:val="clear" w:color="auto" w:fill="FFFFFF"/>
        </w:rPr>
        <w:t>across</w:t>
      </w:r>
      <w:r w:rsidR="00DC3A7A" w:rsidRPr="00C66365">
        <w:rPr>
          <w:rFonts w:ascii="Garamond" w:eastAsiaTheme="minorEastAsia" w:hAnsi="Garamond" w:cstheme="minorHAnsi"/>
          <w:color w:val="222222"/>
          <w:sz w:val="24"/>
          <w:szCs w:val="24"/>
          <w:shd w:val="clear" w:color="auto" w:fill="FFFFFF"/>
        </w:rPr>
        <w:t xml:space="preserve"> groups</w:t>
      </w:r>
      <w:r w:rsidR="00B12BFB" w:rsidRPr="00C66365">
        <w:rPr>
          <w:rFonts w:ascii="Garamond" w:eastAsiaTheme="minorEastAsia" w:hAnsi="Garamond" w:cstheme="minorHAnsi"/>
          <w:color w:val="222222"/>
          <w:sz w:val="24"/>
          <w:szCs w:val="24"/>
          <w:shd w:val="clear" w:color="auto" w:fill="FFFFFF"/>
        </w:rPr>
        <w:t xml:space="preserve">. </w:t>
      </w:r>
      <w:r w:rsidR="00DE597B" w:rsidRPr="00C66365">
        <w:rPr>
          <w:rFonts w:ascii="Garamond" w:eastAsiaTheme="minorEastAsia" w:hAnsi="Garamond" w:cstheme="minorHAnsi"/>
          <w:color w:val="222222"/>
          <w:sz w:val="24"/>
          <w:szCs w:val="24"/>
          <w:shd w:val="clear" w:color="auto" w:fill="FFFFFF"/>
        </w:rPr>
        <w:t>W</w:t>
      </w:r>
      <w:r w:rsidR="00B12BFB" w:rsidRPr="00C66365">
        <w:rPr>
          <w:rFonts w:ascii="Garamond" w:eastAsiaTheme="minorEastAsia" w:hAnsi="Garamond" w:cstheme="minorHAnsi"/>
          <w:color w:val="222222"/>
          <w:sz w:val="24"/>
          <w:szCs w:val="24"/>
          <w:shd w:val="clear" w:color="auto" w:fill="FFFFFF"/>
        </w:rPr>
        <w:t xml:space="preserve">e use </w:t>
      </w:r>
      <w:r w:rsidR="005B718C" w:rsidRPr="00C66365">
        <w:rPr>
          <w:rFonts w:ascii="Garamond" w:eastAsiaTheme="minorEastAsia" w:hAnsi="Garamond" w:cstheme="minorHAnsi"/>
          <w:color w:val="222222"/>
          <w:sz w:val="24"/>
          <w:szCs w:val="24"/>
          <w:shd w:val="clear" w:color="auto" w:fill="FFFFFF"/>
        </w:rPr>
        <w:t>study</w:t>
      </w:r>
      <w:r w:rsidR="00B12BFB" w:rsidRPr="00C66365">
        <w:rPr>
          <w:rFonts w:ascii="Garamond" w:eastAsiaTheme="minorEastAsia" w:hAnsi="Garamond" w:cstheme="minorHAnsi"/>
          <w:color w:val="222222"/>
          <w:sz w:val="24"/>
          <w:szCs w:val="24"/>
          <w:shd w:val="clear" w:color="auto" w:fill="FFFFFF"/>
        </w:rPr>
        <w:t xml:space="preserve"> </w:t>
      </w:r>
      <w:r w:rsidR="005B718C" w:rsidRPr="00C66365">
        <w:rPr>
          <w:rFonts w:ascii="Garamond" w:eastAsiaTheme="minorEastAsia" w:hAnsi="Garamond" w:cstheme="minorHAnsi"/>
          <w:color w:val="222222"/>
          <w:sz w:val="24"/>
          <w:szCs w:val="24"/>
          <w:shd w:val="clear" w:color="auto" w:fill="FFFFFF"/>
        </w:rPr>
        <w:t>an</w:t>
      </w:r>
      <w:r w:rsidR="0003154C" w:rsidRPr="00C66365">
        <w:rPr>
          <w:rFonts w:ascii="Garamond" w:eastAsiaTheme="minorEastAsia" w:hAnsi="Garamond" w:cstheme="minorHAnsi"/>
          <w:color w:val="222222"/>
          <w:sz w:val="24"/>
          <w:szCs w:val="24"/>
          <w:shd w:val="clear" w:color="auto" w:fill="FFFFFF"/>
        </w:rPr>
        <w:t xml:space="preserve">d asylum </w:t>
      </w:r>
      <w:r w:rsidR="00B12BFB" w:rsidRPr="00C66365">
        <w:rPr>
          <w:rFonts w:ascii="Garamond" w:eastAsiaTheme="minorEastAsia" w:hAnsi="Garamond" w:cstheme="minorHAnsi"/>
          <w:color w:val="222222"/>
          <w:sz w:val="24"/>
          <w:szCs w:val="24"/>
          <w:shd w:val="clear" w:color="auto" w:fill="FFFFFF"/>
        </w:rPr>
        <w:t>migrants for illustration</w:t>
      </w:r>
      <w:r w:rsidR="00DE597B" w:rsidRPr="00C66365">
        <w:rPr>
          <w:rFonts w:ascii="Garamond" w:eastAsiaTheme="minorEastAsia" w:hAnsi="Garamond" w:cstheme="minorHAnsi"/>
          <w:color w:val="222222"/>
          <w:sz w:val="24"/>
          <w:szCs w:val="24"/>
          <w:shd w:val="clear" w:color="auto" w:fill="FFFFFF"/>
        </w:rPr>
        <w:t xml:space="preserve">, </w:t>
      </w:r>
      <w:r w:rsidR="00540844" w:rsidRPr="00C66365">
        <w:rPr>
          <w:rFonts w:ascii="Garamond" w:eastAsiaTheme="minorEastAsia" w:hAnsi="Garamond" w:cstheme="minorHAnsi"/>
          <w:color w:val="222222"/>
          <w:sz w:val="24"/>
          <w:szCs w:val="24"/>
          <w:shd w:val="clear" w:color="auto" w:fill="FFFFFF"/>
        </w:rPr>
        <w:t>respectively</w:t>
      </w:r>
      <w:r w:rsidR="00540844" w:rsidRPr="00C66365" w:rsidDel="00540844">
        <w:rPr>
          <w:rFonts w:ascii="Garamond" w:eastAsiaTheme="minorEastAsia" w:hAnsi="Garamond" w:cstheme="minorHAnsi"/>
          <w:color w:val="222222"/>
          <w:sz w:val="24"/>
          <w:szCs w:val="24"/>
          <w:shd w:val="clear" w:color="auto" w:fill="FFFFFF"/>
        </w:rPr>
        <w:t xml:space="preserve"> </w:t>
      </w:r>
      <w:r w:rsidR="00DE597B" w:rsidRPr="00C66365">
        <w:rPr>
          <w:rFonts w:ascii="Garamond" w:eastAsiaTheme="minorEastAsia" w:hAnsi="Garamond" w:cstheme="minorHAnsi"/>
          <w:color w:val="222222"/>
          <w:sz w:val="24"/>
          <w:szCs w:val="24"/>
          <w:shd w:val="clear" w:color="auto" w:fill="FFFFFF"/>
        </w:rPr>
        <w:t>denote</w:t>
      </w:r>
      <w:r w:rsidR="00540844" w:rsidRPr="00C66365">
        <w:rPr>
          <w:rFonts w:ascii="Garamond" w:eastAsiaTheme="minorEastAsia" w:hAnsi="Garamond" w:cstheme="minorHAnsi"/>
          <w:color w:val="222222"/>
          <w:sz w:val="24"/>
          <w:szCs w:val="24"/>
          <w:shd w:val="clear" w:color="auto" w:fill="FFFFFF"/>
        </w:rPr>
        <w:t>d</w:t>
      </w:r>
      <w:r w:rsidR="00DE597B" w:rsidRPr="00C66365">
        <w:rPr>
          <w:rFonts w:ascii="Garamond" w:eastAsiaTheme="minorEastAsia" w:hAnsi="Garamond" w:cstheme="minorHAnsi"/>
          <w:color w:val="222222"/>
          <w:sz w:val="24"/>
          <w:szCs w:val="24"/>
          <w:shd w:val="clear" w:color="auto" w:fill="FFFFFF"/>
        </w:rPr>
        <w:t xml:space="preserve"> </w:t>
      </w:r>
      <w:r w:rsidR="00246D97" w:rsidRPr="00C66365">
        <w:rPr>
          <w:rFonts w:ascii="Garamond" w:eastAsiaTheme="minorEastAsia" w:hAnsi="Garamond" w:cstheme="minorHAnsi"/>
          <w:color w:val="222222"/>
          <w:sz w:val="24"/>
          <w:szCs w:val="24"/>
          <w:shd w:val="clear" w:color="auto" w:fill="FFFFFF"/>
        </w:rPr>
        <w:t xml:space="preserve">with subscripts </w:t>
      </w:r>
      <w:r w:rsidR="00DE597B" w:rsidRPr="00C66365">
        <w:rPr>
          <w:rFonts w:ascii="Garamond" w:eastAsiaTheme="minorEastAsia" w:hAnsi="Garamond" w:cstheme="minorHAnsi"/>
          <w:color w:val="222222"/>
          <w:sz w:val="24"/>
          <w:szCs w:val="24"/>
          <w:shd w:val="clear" w:color="auto" w:fill="FFFFFF"/>
        </w:rPr>
        <w:t>ST and AS</w:t>
      </w:r>
      <w:r w:rsidR="00B12BFB" w:rsidRPr="00C66365">
        <w:rPr>
          <w:rFonts w:ascii="Garamond" w:eastAsiaTheme="minorEastAsia" w:hAnsi="Garamond" w:cstheme="minorHAnsi"/>
          <w:color w:val="222222"/>
          <w:sz w:val="24"/>
          <w:szCs w:val="24"/>
          <w:shd w:val="clear" w:color="auto" w:fill="FFFFFF"/>
        </w:rPr>
        <w:t xml:space="preserve">. </w:t>
      </w:r>
      <w:r w:rsidR="00572B41" w:rsidRPr="00C66365">
        <w:rPr>
          <w:rFonts w:ascii="Garamond" w:eastAsiaTheme="minorEastAsia" w:hAnsi="Garamond" w:cstheme="minorHAnsi"/>
          <w:color w:val="222222"/>
          <w:sz w:val="24"/>
          <w:szCs w:val="24"/>
          <w:shd w:val="clear" w:color="auto" w:fill="FFFFFF"/>
        </w:rPr>
        <w:t xml:space="preserve">For example,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w</m:t>
            </m:r>
          </m:e>
          <m:sub>
            <m:r>
              <w:rPr>
                <w:rFonts w:ascii="Cambria Math" w:eastAsiaTheme="minorEastAsia" w:hAnsi="Cambria Math" w:cstheme="minorHAnsi"/>
                <w:color w:val="222222"/>
                <w:sz w:val="24"/>
                <w:szCs w:val="24"/>
                <w:shd w:val="clear" w:color="auto" w:fill="FFFFFF"/>
              </w:rPr>
              <m:t>ST</m:t>
            </m:r>
          </m:sub>
        </m:sSub>
      </m:oMath>
      <w:r w:rsidR="00572B41" w:rsidRPr="00C66365">
        <w:rPr>
          <w:rFonts w:ascii="Garamond" w:eastAsiaTheme="minorEastAsia" w:hAnsi="Garamond" w:cstheme="minorHAnsi"/>
          <w:color w:val="222222"/>
          <w:sz w:val="24"/>
          <w:szCs w:val="24"/>
          <w:shd w:val="clear" w:color="auto" w:fill="FFFFFF"/>
        </w:rPr>
        <w:t xml:space="preserve"> is the reward to waged employment of study migrants, while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w</m:t>
            </m:r>
          </m:e>
          <m:sub>
            <m:r>
              <w:rPr>
                <w:rFonts w:ascii="Cambria Math" w:eastAsiaTheme="minorEastAsia" w:hAnsi="Cambria Math" w:cstheme="minorHAnsi"/>
                <w:color w:val="222222"/>
                <w:sz w:val="24"/>
                <w:szCs w:val="24"/>
                <w:shd w:val="clear" w:color="auto" w:fill="FFFFFF"/>
              </w:rPr>
              <m:t>AS</m:t>
            </m:r>
          </m:sub>
        </m:sSub>
      </m:oMath>
      <w:r w:rsidR="00572B41" w:rsidRPr="00C66365">
        <w:rPr>
          <w:rFonts w:ascii="Garamond" w:eastAsiaTheme="minorEastAsia" w:hAnsi="Garamond" w:cstheme="minorHAnsi"/>
          <w:color w:val="222222"/>
          <w:sz w:val="24"/>
          <w:szCs w:val="24"/>
          <w:shd w:val="clear" w:color="auto" w:fill="FFFFFF"/>
        </w:rPr>
        <w:t xml:space="preserve"> is the reward to </w:t>
      </w:r>
      <w:r w:rsidR="0069741B" w:rsidRPr="00C66365">
        <w:rPr>
          <w:rFonts w:ascii="Garamond" w:eastAsiaTheme="minorEastAsia" w:hAnsi="Garamond" w:cstheme="minorHAnsi"/>
          <w:color w:val="222222"/>
          <w:sz w:val="24"/>
          <w:szCs w:val="24"/>
          <w:shd w:val="clear" w:color="auto" w:fill="FFFFFF"/>
        </w:rPr>
        <w:t xml:space="preserve">waged </w:t>
      </w:r>
      <w:r w:rsidR="00572B41" w:rsidRPr="00C66365">
        <w:rPr>
          <w:rFonts w:ascii="Garamond" w:eastAsiaTheme="minorEastAsia" w:hAnsi="Garamond" w:cstheme="minorHAnsi"/>
          <w:color w:val="222222"/>
          <w:sz w:val="24"/>
          <w:szCs w:val="24"/>
          <w:shd w:val="clear" w:color="auto" w:fill="FFFFFF"/>
        </w:rPr>
        <w:t xml:space="preserve">employment of asylum migrants. </w:t>
      </w:r>
      <w:r w:rsidR="00D23FD5" w:rsidRPr="00C66365">
        <w:rPr>
          <w:rFonts w:ascii="Garamond" w:eastAsiaTheme="minorEastAsia" w:hAnsi="Garamond" w:cstheme="minorHAnsi"/>
          <w:color w:val="222222"/>
          <w:sz w:val="24"/>
          <w:szCs w:val="24"/>
          <w:shd w:val="clear" w:color="auto" w:fill="FFFFFF"/>
        </w:rPr>
        <w:t>In order to facilitate the discussion</w:t>
      </w:r>
      <w:r w:rsidR="00DE69AF" w:rsidRPr="00C66365">
        <w:rPr>
          <w:rFonts w:ascii="Garamond" w:eastAsiaTheme="minorEastAsia" w:hAnsi="Garamond" w:cstheme="minorHAnsi"/>
          <w:color w:val="222222"/>
          <w:sz w:val="24"/>
          <w:szCs w:val="24"/>
          <w:shd w:val="clear" w:color="auto" w:fill="FFFFFF"/>
        </w:rPr>
        <w:t>,</w:t>
      </w:r>
      <w:r w:rsidR="00D23FD5" w:rsidRPr="00C66365">
        <w:rPr>
          <w:rFonts w:ascii="Garamond" w:eastAsiaTheme="minorEastAsia" w:hAnsi="Garamond" w:cstheme="minorHAnsi"/>
          <w:color w:val="222222"/>
          <w:sz w:val="24"/>
          <w:szCs w:val="24"/>
          <w:shd w:val="clear" w:color="auto" w:fill="FFFFFF"/>
        </w:rPr>
        <w:t xml:space="preserve"> we define two additional terms as follows:</w:t>
      </w:r>
    </w:p>
    <w:p w14:paraId="657F2576" w14:textId="3874DDB8" w:rsidR="006614D2" w:rsidRPr="00C66365" w:rsidRDefault="006614D2" w:rsidP="0069741B">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m:oMath>
        <m:r>
          <w:rPr>
            <w:rFonts w:ascii="Cambria Math" w:eastAsiaTheme="minorEastAsia" w:hAnsi="Cambria Math" w:cstheme="minorHAnsi"/>
            <w:color w:val="222222"/>
            <w:sz w:val="24"/>
            <w:szCs w:val="24"/>
            <w:shd w:val="clear" w:color="auto" w:fill="FFFFFF"/>
          </w:rPr>
          <m:t>Gap_w=</m:t>
        </m:r>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w</m:t>
            </m:r>
          </m:e>
          <m:sub>
            <m:r>
              <w:rPr>
                <w:rFonts w:ascii="Cambria Math" w:eastAsiaTheme="minorEastAsia" w:hAnsi="Cambria Math" w:cstheme="minorHAnsi"/>
                <w:color w:val="222222"/>
                <w:sz w:val="24"/>
                <w:szCs w:val="24"/>
                <w:shd w:val="clear" w:color="auto" w:fill="FFFFFF"/>
              </w:rPr>
              <m:t>ST</m:t>
            </m:r>
          </m:sub>
        </m:sSub>
        <m:r>
          <w:rPr>
            <w:rFonts w:ascii="Cambria Math" w:eastAsiaTheme="minorEastAsia" w:hAnsi="Cambria Math" w:cstheme="minorHAnsi"/>
            <w:color w:val="222222"/>
            <w:sz w:val="24"/>
            <w:szCs w:val="24"/>
            <w:shd w:val="clear" w:color="auto" w:fill="FFFFFF"/>
          </w:rPr>
          <m:t>-</m:t>
        </m:r>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w</m:t>
            </m:r>
          </m:e>
          <m:sub>
            <m:r>
              <w:rPr>
                <w:rFonts w:ascii="Cambria Math" w:eastAsiaTheme="minorEastAsia" w:hAnsi="Cambria Math" w:cstheme="minorHAnsi"/>
                <w:color w:val="222222"/>
                <w:sz w:val="24"/>
                <w:szCs w:val="24"/>
                <w:shd w:val="clear" w:color="auto" w:fill="FFFFFF"/>
              </w:rPr>
              <m:t>AS</m:t>
            </m:r>
          </m:sub>
        </m:sSub>
      </m:oMath>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t>(2)</w:t>
      </w:r>
    </w:p>
    <w:p w14:paraId="1476F59A" w14:textId="5A9F6C39" w:rsidR="00572B41" w:rsidRPr="00C66365" w:rsidRDefault="006614D2" w:rsidP="0069741B">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m:oMath>
        <m:r>
          <w:rPr>
            <w:rFonts w:ascii="Cambria Math" w:eastAsiaTheme="minorEastAsia" w:hAnsi="Cambria Math" w:cstheme="minorHAnsi"/>
            <w:color w:val="222222"/>
            <w:sz w:val="24"/>
            <w:szCs w:val="24"/>
            <w:shd w:val="clear" w:color="auto" w:fill="FFFFFF"/>
          </w:rPr>
          <m:t>Gap_π=</m:t>
        </m:r>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π</m:t>
            </m:r>
          </m:e>
          <m:sub>
            <m:r>
              <w:rPr>
                <w:rFonts w:ascii="Cambria Math" w:eastAsiaTheme="minorEastAsia" w:hAnsi="Cambria Math" w:cstheme="minorHAnsi"/>
                <w:color w:val="222222"/>
                <w:sz w:val="24"/>
                <w:szCs w:val="24"/>
                <w:shd w:val="clear" w:color="auto" w:fill="FFFFFF"/>
              </w:rPr>
              <m:t>ST</m:t>
            </m:r>
          </m:sub>
        </m:sSub>
        <m:r>
          <w:rPr>
            <w:rFonts w:ascii="Cambria Math" w:eastAsiaTheme="minorEastAsia" w:hAnsi="Cambria Math" w:cstheme="minorHAnsi"/>
            <w:color w:val="222222"/>
            <w:sz w:val="24"/>
            <w:szCs w:val="24"/>
            <w:shd w:val="clear" w:color="auto" w:fill="FFFFFF"/>
          </w:rPr>
          <m:t>-</m:t>
        </m:r>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π</m:t>
            </m:r>
          </m:e>
          <m:sub>
            <m:r>
              <w:rPr>
                <w:rFonts w:ascii="Cambria Math" w:eastAsiaTheme="minorEastAsia" w:hAnsi="Cambria Math" w:cstheme="minorHAnsi"/>
                <w:color w:val="222222"/>
                <w:sz w:val="24"/>
                <w:szCs w:val="24"/>
                <w:shd w:val="clear" w:color="auto" w:fill="FFFFFF"/>
              </w:rPr>
              <m:t>AS</m:t>
            </m:r>
          </m:sub>
        </m:sSub>
      </m:oMath>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r>
      <w:r w:rsidR="002A55C8" w:rsidRPr="00C66365">
        <w:rPr>
          <w:rFonts w:ascii="Garamond" w:eastAsiaTheme="minorEastAsia" w:hAnsi="Garamond" w:cstheme="minorHAnsi"/>
          <w:color w:val="222222"/>
          <w:sz w:val="24"/>
          <w:szCs w:val="24"/>
          <w:shd w:val="clear" w:color="auto" w:fill="FFFFFF"/>
        </w:rPr>
        <w:tab/>
        <w:t>(3)</w:t>
      </w:r>
    </w:p>
    <w:p w14:paraId="06E44B7C" w14:textId="069F25A6" w:rsidR="0003154C" w:rsidRPr="00C66365" w:rsidRDefault="000534A0" w:rsidP="0069741B">
      <w:pPr>
        <w:autoSpaceDE w:val="0"/>
        <w:autoSpaceDN w:val="0"/>
        <w:adjustRightInd w:val="0"/>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In all scenarios in Table 1</w:t>
      </w:r>
      <w:r w:rsidR="00F172EF" w:rsidRPr="00C66365">
        <w:rPr>
          <w:rFonts w:ascii="Garamond" w:eastAsiaTheme="minorEastAsia" w:hAnsi="Garamond" w:cstheme="minorHAnsi"/>
          <w:color w:val="222222"/>
          <w:sz w:val="24"/>
          <w:szCs w:val="24"/>
          <w:shd w:val="clear" w:color="auto" w:fill="FFFFFF"/>
        </w:rPr>
        <w:t>,</w:t>
      </w:r>
      <w:r w:rsidRPr="00C66365">
        <w:rPr>
          <w:rFonts w:ascii="Garamond" w:eastAsiaTheme="minorEastAsia" w:hAnsi="Garamond" w:cstheme="minorHAnsi"/>
          <w:color w:val="222222"/>
          <w:sz w:val="24"/>
          <w:szCs w:val="24"/>
          <w:shd w:val="clear" w:color="auto" w:fill="FFFFFF"/>
        </w:rPr>
        <w:t xml:space="preserve"> we </w:t>
      </w:r>
      <w:r w:rsidR="00F172EF" w:rsidRPr="00C66365">
        <w:rPr>
          <w:rFonts w:ascii="Garamond" w:eastAsiaTheme="minorEastAsia" w:hAnsi="Garamond" w:cstheme="minorHAnsi"/>
          <w:color w:val="222222"/>
          <w:sz w:val="24"/>
          <w:szCs w:val="24"/>
          <w:shd w:val="clear" w:color="auto" w:fill="FFFFFF"/>
        </w:rPr>
        <w:t>follow the exi</w:t>
      </w:r>
      <w:r w:rsidR="00865062" w:rsidRPr="00C66365">
        <w:rPr>
          <w:rFonts w:ascii="Garamond" w:eastAsiaTheme="minorEastAsia" w:hAnsi="Garamond" w:cstheme="minorHAnsi"/>
          <w:color w:val="222222"/>
          <w:sz w:val="24"/>
          <w:szCs w:val="24"/>
          <w:shd w:val="clear" w:color="auto" w:fill="FFFFFF"/>
        </w:rPr>
        <w:t>s</w:t>
      </w:r>
      <w:r w:rsidR="00F172EF" w:rsidRPr="00C66365">
        <w:rPr>
          <w:rFonts w:ascii="Garamond" w:eastAsiaTheme="minorEastAsia" w:hAnsi="Garamond" w:cstheme="minorHAnsi"/>
          <w:color w:val="222222"/>
          <w:sz w:val="24"/>
          <w:szCs w:val="24"/>
          <w:shd w:val="clear" w:color="auto" w:fill="FFFFFF"/>
        </w:rPr>
        <w:t xml:space="preserve">ting evidence and </w:t>
      </w:r>
      <w:r w:rsidRPr="00C66365">
        <w:rPr>
          <w:rFonts w:ascii="Garamond" w:eastAsiaTheme="minorEastAsia" w:hAnsi="Garamond" w:cstheme="minorHAnsi"/>
          <w:color w:val="222222"/>
          <w:sz w:val="24"/>
          <w:szCs w:val="24"/>
          <w:shd w:val="clear" w:color="auto" w:fill="FFFFFF"/>
        </w:rPr>
        <w:t>assume that</w:t>
      </w:r>
      <w:r w:rsidR="001F73CC" w:rsidRPr="00C66365">
        <w:rPr>
          <w:rFonts w:ascii="Garamond" w:eastAsiaTheme="minorEastAsia" w:hAnsi="Garamond" w:cstheme="minorHAnsi"/>
          <w:color w:val="222222"/>
          <w:sz w:val="24"/>
          <w:szCs w:val="24"/>
          <w:shd w:val="clear" w:color="auto" w:fill="FFFFFF"/>
        </w:rPr>
        <w:t xml:space="preserve"> </w:t>
      </w:r>
      <m:oMath>
        <m:r>
          <w:rPr>
            <w:rFonts w:ascii="Cambria Math" w:eastAsiaTheme="minorEastAsia" w:hAnsi="Cambria Math" w:cstheme="minorHAnsi"/>
            <w:color w:val="222222"/>
            <w:sz w:val="24"/>
            <w:szCs w:val="24"/>
            <w:shd w:val="clear" w:color="auto" w:fill="FFFFFF"/>
          </w:rPr>
          <m:t>Gap_w</m:t>
        </m:r>
      </m:oMath>
      <w:r w:rsidR="001F73CC" w:rsidRPr="00C66365">
        <w:rPr>
          <w:rFonts w:ascii="Garamond" w:eastAsiaTheme="minorEastAsia" w:hAnsi="Garamond" w:cstheme="minorHAnsi"/>
          <w:color w:val="222222"/>
          <w:sz w:val="24"/>
          <w:szCs w:val="24"/>
          <w:shd w:val="clear" w:color="auto" w:fill="FFFFFF"/>
        </w:rPr>
        <w:t xml:space="preserve"> &gt; 0</w:t>
      </w:r>
      <w:r w:rsidRPr="00C66365">
        <w:rPr>
          <w:rFonts w:ascii="Garamond" w:eastAsiaTheme="minorEastAsia" w:hAnsi="Garamond" w:cstheme="minorHAnsi"/>
          <w:color w:val="222222"/>
          <w:sz w:val="24"/>
          <w:szCs w:val="24"/>
          <w:shd w:val="clear" w:color="auto" w:fill="FFFFFF"/>
        </w:rPr>
        <w:t>.</w:t>
      </w:r>
      <w:r w:rsidR="000F46BB" w:rsidRPr="00C66365">
        <w:rPr>
          <w:rStyle w:val="FootnoteReference"/>
          <w:rFonts w:ascii="Garamond" w:eastAsiaTheme="minorEastAsia" w:hAnsi="Garamond" w:cstheme="minorHAnsi"/>
          <w:color w:val="222222"/>
          <w:sz w:val="24"/>
          <w:szCs w:val="24"/>
          <w:shd w:val="clear" w:color="auto" w:fill="FFFFFF"/>
        </w:rPr>
        <w:t xml:space="preserve"> </w:t>
      </w:r>
      <w:r w:rsidR="000F46BB" w:rsidRPr="00C66365">
        <w:rPr>
          <w:rStyle w:val="FootnoteReference"/>
          <w:rFonts w:ascii="Garamond" w:eastAsiaTheme="minorEastAsia" w:hAnsi="Garamond" w:cstheme="minorHAnsi"/>
          <w:color w:val="222222"/>
          <w:sz w:val="24"/>
          <w:szCs w:val="24"/>
          <w:shd w:val="clear" w:color="auto" w:fill="FFFFFF"/>
        </w:rPr>
        <w:footnoteReference w:id="5"/>
      </w:r>
    </w:p>
    <w:p w14:paraId="0B77A1C1" w14:textId="2E55D090" w:rsidR="00384B50" w:rsidRPr="00C66365" w:rsidRDefault="000F46BB" w:rsidP="0069741B">
      <w:pPr>
        <w:autoSpaceDE w:val="0"/>
        <w:autoSpaceDN w:val="0"/>
        <w:adjustRightInd w:val="0"/>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ab/>
        <w:t>[Table 1]</w:t>
      </w:r>
    </w:p>
    <w:p w14:paraId="6B90E3C0" w14:textId="09FC6344" w:rsidR="005361F5" w:rsidRPr="00C66365" w:rsidRDefault="00F6280A" w:rsidP="005361F5">
      <w:pPr>
        <w:autoSpaceDE w:val="0"/>
        <w:autoSpaceDN w:val="0"/>
        <w:adjustRightInd w:val="0"/>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ab/>
      </w:r>
      <w:r w:rsidR="00546A01" w:rsidRPr="00C66365">
        <w:rPr>
          <w:rFonts w:ascii="Garamond" w:eastAsiaTheme="minorEastAsia" w:hAnsi="Garamond" w:cstheme="minorHAnsi"/>
          <w:color w:val="222222"/>
          <w:sz w:val="24"/>
          <w:szCs w:val="24"/>
          <w:shd w:val="clear" w:color="auto" w:fill="FFFFFF"/>
        </w:rPr>
        <w:t>In</w:t>
      </w:r>
      <w:r w:rsidR="00384B50" w:rsidRPr="00C66365">
        <w:rPr>
          <w:rFonts w:ascii="Garamond" w:eastAsiaTheme="minorEastAsia" w:hAnsi="Garamond" w:cstheme="minorHAnsi"/>
          <w:color w:val="222222"/>
          <w:sz w:val="24"/>
          <w:szCs w:val="24"/>
          <w:shd w:val="clear" w:color="auto" w:fill="FFFFFF"/>
        </w:rPr>
        <w:t xml:space="preserve"> the first row</w:t>
      </w:r>
      <w:r w:rsidR="00955245" w:rsidRPr="00C66365">
        <w:rPr>
          <w:rFonts w:ascii="Garamond" w:eastAsiaTheme="minorEastAsia" w:hAnsi="Garamond" w:cstheme="minorHAnsi"/>
          <w:color w:val="222222"/>
          <w:sz w:val="24"/>
          <w:szCs w:val="24"/>
          <w:shd w:val="clear" w:color="auto" w:fill="FFFFFF"/>
        </w:rPr>
        <w:t xml:space="preserve"> of Table 1</w:t>
      </w:r>
      <w:r w:rsidR="00384B50" w:rsidRPr="00C66365">
        <w:rPr>
          <w:rFonts w:ascii="Garamond" w:eastAsiaTheme="minorEastAsia" w:hAnsi="Garamond" w:cstheme="minorHAnsi"/>
          <w:color w:val="222222"/>
          <w:sz w:val="24"/>
          <w:szCs w:val="24"/>
          <w:shd w:val="clear" w:color="auto" w:fill="FFFFFF"/>
        </w:rPr>
        <w:t xml:space="preserve">, </w:t>
      </w:r>
      <w:r w:rsidR="00955245" w:rsidRPr="00C66365">
        <w:rPr>
          <w:rFonts w:ascii="Garamond" w:eastAsiaTheme="minorEastAsia" w:hAnsi="Garamond" w:cstheme="minorHAnsi"/>
          <w:color w:val="222222"/>
          <w:sz w:val="24"/>
          <w:szCs w:val="24"/>
          <w:shd w:val="clear" w:color="auto" w:fill="FFFFFF"/>
        </w:rPr>
        <w:t xml:space="preserve">the </w:t>
      </w:r>
      <w:r w:rsidR="004A5A40" w:rsidRPr="00C66365">
        <w:rPr>
          <w:rFonts w:ascii="Garamond" w:eastAsiaTheme="minorEastAsia" w:hAnsi="Garamond" w:cstheme="minorHAnsi"/>
          <w:color w:val="222222"/>
          <w:sz w:val="24"/>
          <w:szCs w:val="24"/>
          <w:shd w:val="clear" w:color="auto" w:fill="FFFFFF"/>
        </w:rPr>
        <w:t xml:space="preserve">average </w:t>
      </w:r>
      <w:r w:rsidR="00955245" w:rsidRPr="00C66365">
        <w:rPr>
          <w:rFonts w:ascii="Garamond" w:eastAsiaTheme="minorEastAsia" w:hAnsi="Garamond" w:cstheme="minorHAnsi"/>
          <w:color w:val="222222"/>
          <w:sz w:val="24"/>
          <w:szCs w:val="24"/>
          <w:shd w:val="clear" w:color="auto" w:fill="FFFFFF"/>
        </w:rPr>
        <w:t>earnings gap in waged employment between study and asylum migrants is greater than the earnings gap in self-employment. This leads to asylum migrants being more likely to engage in self-employment compare</w:t>
      </w:r>
      <w:r w:rsidR="005E4193" w:rsidRPr="00C66365">
        <w:rPr>
          <w:rFonts w:ascii="Garamond" w:eastAsiaTheme="minorEastAsia" w:hAnsi="Garamond" w:cstheme="minorHAnsi"/>
          <w:color w:val="222222"/>
          <w:sz w:val="24"/>
          <w:szCs w:val="24"/>
          <w:shd w:val="clear" w:color="auto" w:fill="FFFFFF"/>
        </w:rPr>
        <w:t>d</w:t>
      </w:r>
      <w:r w:rsidR="00955245" w:rsidRPr="00C66365">
        <w:rPr>
          <w:rFonts w:ascii="Garamond" w:eastAsiaTheme="minorEastAsia" w:hAnsi="Garamond" w:cstheme="minorHAnsi"/>
          <w:color w:val="222222"/>
          <w:sz w:val="24"/>
          <w:szCs w:val="24"/>
          <w:shd w:val="clear" w:color="auto" w:fill="FFFFFF"/>
        </w:rPr>
        <w:t xml:space="preserve"> to study migrants. In other words, if differences in the rewards to self-employment across groups are sufficiently small, we would then expect workers who migrated for asylum reasons to have higher self-employment rates than workers who migrated for study reasons. Note that this is the case even if study migrants earn more from self-employment than asylum migrants (i.e. scenario 1C). In the situation in the second row, </w:t>
      </w:r>
      <w:r w:rsidR="00B602DF" w:rsidRPr="00C66365">
        <w:rPr>
          <w:rFonts w:ascii="Garamond" w:eastAsiaTheme="minorEastAsia" w:hAnsi="Garamond" w:cstheme="minorHAnsi"/>
          <w:color w:val="222222"/>
          <w:sz w:val="24"/>
          <w:szCs w:val="24"/>
          <w:shd w:val="clear" w:color="auto" w:fill="FFFFFF"/>
        </w:rPr>
        <w:t>the gap</w:t>
      </w:r>
      <w:r w:rsidR="006A302B" w:rsidRPr="00C66365">
        <w:rPr>
          <w:rFonts w:ascii="Garamond" w:eastAsiaTheme="minorEastAsia" w:hAnsi="Garamond" w:cstheme="minorHAnsi"/>
          <w:color w:val="222222"/>
          <w:sz w:val="24"/>
          <w:szCs w:val="24"/>
          <w:shd w:val="clear" w:color="auto" w:fill="FFFFFF"/>
        </w:rPr>
        <w:t>s</w:t>
      </w:r>
      <w:r w:rsidR="00B602DF" w:rsidRPr="00C66365">
        <w:rPr>
          <w:rFonts w:ascii="Garamond" w:eastAsiaTheme="minorEastAsia" w:hAnsi="Garamond" w:cstheme="minorHAnsi"/>
          <w:color w:val="222222"/>
          <w:sz w:val="24"/>
          <w:szCs w:val="24"/>
          <w:shd w:val="clear" w:color="auto" w:fill="FFFFFF"/>
        </w:rPr>
        <w:t xml:space="preserve"> in earnings from </w:t>
      </w:r>
      <w:r w:rsidRPr="00C66365">
        <w:rPr>
          <w:rFonts w:ascii="Garamond" w:eastAsiaTheme="minorEastAsia" w:hAnsi="Garamond" w:cstheme="minorHAnsi"/>
          <w:color w:val="222222"/>
          <w:sz w:val="24"/>
          <w:szCs w:val="24"/>
          <w:shd w:val="clear" w:color="auto" w:fill="FFFFFF"/>
        </w:rPr>
        <w:t xml:space="preserve">self-employment </w:t>
      </w:r>
      <w:r w:rsidR="00384B50" w:rsidRPr="00C66365">
        <w:rPr>
          <w:rFonts w:ascii="Garamond" w:eastAsiaTheme="minorEastAsia" w:hAnsi="Garamond" w:cstheme="minorHAnsi"/>
          <w:color w:val="222222"/>
          <w:sz w:val="24"/>
          <w:szCs w:val="24"/>
          <w:shd w:val="clear" w:color="auto" w:fill="FFFFFF"/>
        </w:rPr>
        <w:t>and</w:t>
      </w:r>
      <w:r w:rsidRPr="00C66365">
        <w:rPr>
          <w:rFonts w:ascii="Garamond" w:eastAsiaTheme="minorEastAsia" w:hAnsi="Garamond" w:cstheme="minorHAnsi"/>
          <w:color w:val="222222"/>
          <w:sz w:val="24"/>
          <w:szCs w:val="24"/>
          <w:shd w:val="clear" w:color="auto" w:fill="FFFFFF"/>
        </w:rPr>
        <w:t xml:space="preserve"> waged employment </w:t>
      </w:r>
      <w:r w:rsidR="00384B50" w:rsidRPr="00C66365">
        <w:rPr>
          <w:rFonts w:ascii="Garamond" w:eastAsiaTheme="minorEastAsia" w:hAnsi="Garamond" w:cstheme="minorHAnsi"/>
          <w:color w:val="222222"/>
          <w:sz w:val="24"/>
          <w:szCs w:val="24"/>
          <w:shd w:val="clear" w:color="auto" w:fill="FFFFFF"/>
        </w:rPr>
        <w:t>are</w:t>
      </w:r>
      <w:r w:rsidRPr="00C66365">
        <w:rPr>
          <w:rFonts w:ascii="Garamond" w:eastAsiaTheme="minorEastAsia" w:hAnsi="Garamond" w:cstheme="minorHAnsi"/>
          <w:color w:val="222222"/>
          <w:sz w:val="24"/>
          <w:szCs w:val="24"/>
          <w:shd w:val="clear" w:color="auto" w:fill="FFFFFF"/>
        </w:rPr>
        <w:t xml:space="preserve"> the same across </w:t>
      </w:r>
      <w:r w:rsidR="00546A01" w:rsidRPr="00C66365">
        <w:rPr>
          <w:rFonts w:ascii="Garamond" w:eastAsiaTheme="minorEastAsia" w:hAnsi="Garamond" w:cstheme="minorHAnsi"/>
          <w:color w:val="222222"/>
          <w:sz w:val="24"/>
          <w:szCs w:val="24"/>
          <w:shd w:val="clear" w:color="auto" w:fill="FFFFFF"/>
        </w:rPr>
        <w:t xml:space="preserve">the two </w:t>
      </w:r>
      <w:r w:rsidRPr="00C66365">
        <w:rPr>
          <w:rFonts w:ascii="Garamond" w:eastAsiaTheme="minorEastAsia" w:hAnsi="Garamond" w:cstheme="minorHAnsi"/>
          <w:color w:val="222222"/>
          <w:sz w:val="24"/>
          <w:szCs w:val="24"/>
          <w:shd w:val="clear" w:color="auto" w:fill="FFFFFF"/>
        </w:rPr>
        <w:t xml:space="preserve">groups. </w:t>
      </w:r>
      <w:r w:rsidR="00B602DF" w:rsidRPr="00C66365">
        <w:rPr>
          <w:rFonts w:ascii="Garamond" w:eastAsiaTheme="minorEastAsia" w:hAnsi="Garamond" w:cstheme="minorHAnsi"/>
          <w:color w:val="222222"/>
          <w:sz w:val="24"/>
          <w:szCs w:val="24"/>
          <w:shd w:val="clear" w:color="auto" w:fill="FFFFFF"/>
        </w:rPr>
        <w:t>In such case</w:t>
      </w:r>
      <w:r w:rsidRPr="00C66365">
        <w:rPr>
          <w:rFonts w:ascii="Garamond" w:eastAsiaTheme="minorEastAsia" w:hAnsi="Garamond" w:cstheme="minorHAnsi"/>
          <w:color w:val="222222"/>
          <w:sz w:val="24"/>
          <w:szCs w:val="24"/>
          <w:shd w:val="clear" w:color="auto" w:fill="FFFFFF"/>
        </w:rPr>
        <w:t xml:space="preserve">, we would expect to see </w:t>
      </w:r>
      <w:r w:rsidR="00546A01" w:rsidRPr="00C66365">
        <w:rPr>
          <w:rFonts w:ascii="Garamond" w:eastAsiaTheme="minorEastAsia" w:hAnsi="Garamond" w:cstheme="minorHAnsi"/>
          <w:color w:val="222222"/>
          <w:sz w:val="24"/>
          <w:szCs w:val="24"/>
          <w:shd w:val="clear" w:color="auto" w:fill="FFFFFF"/>
        </w:rPr>
        <w:t xml:space="preserve">no </w:t>
      </w:r>
      <w:r w:rsidRPr="00C66365">
        <w:rPr>
          <w:rFonts w:ascii="Garamond" w:eastAsiaTheme="minorEastAsia" w:hAnsi="Garamond" w:cstheme="minorHAnsi"/>
          <w:color w:val="222222"/>
          <w:sz w:val="24"/>
          <w:szCs w:val="24"/>
          <w:shd w:val="clear" w:color="auto" w:fill="FFFFFF"/>
        </w:rPr>
        <w:t xml:space="preserve">major differences in the likelihood </w:t>
      </w:r>
      <w:r w:rsidR="00F75C46" w:rsidRPr="00C66365">
        <w:rPr>
          <w:rFonts w:ascii="Garamond" w:eastAsiaTheme="minorEastAsia" w:hAnsi="Garamond" w:cstheme="minorHAnsi"/>
          <w:color w:val="222222"/>
          <w:sz w:val="24"/>
          <w:szCs w:val="24"/>
          <w:shd w:val="clear" w:color="auto" w:fill="FFFFFF"/>
        </w:rPr>
        <w:t xml:space="preserve">of </w:t>
      </w:r>
      <w:r w:rsidRPr="00C66365">
        <w:rPr>
          <w:rFonts w:ascii="Garamond" w:eastAsiaTheme="minorEastAsia" w:hAnsi="Garamond" w:cstheme="minorHAnsi"/>
          <w:color w:val="222222"/>
          <w:sz w:val="24"/>
          <w:szCs w:val="24"/>
          <w:shd w:val="clear" w:color="auto" w:fill="FFFFFF"/>
        </w:rPr>
        <w:t xml:space="preserve">self-employment across groups. </w:t>
      </w:r>
      <w:r w:rsidR="00CC166C" w:rsidRPr="00C66365">
        <w:rPr>
          <w:rFonts w:ascii="Garamond" w:eastAsiaTheme="minorEastAsia" w:hAnsi="Garamond" w:cstheme="minorHAnsi"/>
          <w:color w:val="222222"/>
          <w:sz w:val="24"/>
          <w:szCs w:val="24"/>
          <w:shd w:val="clear" w:color="auto" w:fill="FFFFFF"/>
        </w:rPr>
        <w:t xml:space="preserve">Finally, </w:t>
      </w:r>
      <w:r w:rsidR="00DB37D7" w:rsidRPr="00C66365">
        <w:rPr>
          <w:rFonts w:ascii="Garamond" w:eastAsiaTheme="minorEastAsia" w:hAnsi="Garamond" w:cstheme="minorHAnsi"/>
          <w:color w:val="222222"/>
          <w:sz w:val="24"/>
          <w:szCs w:val="24"/>
          <w:shd w:val="clear" w:color="auto" w:fill="FFFFFF"/>
        </w:rPr>
        <w:t>the</w:t>
      </w:r>
      <w:r w:rsidR="007B3980" w:rsidRPr="00C66365">
        <w:rPr>
          <w:rFonts w:ascii="Garamond" w:eastAsiaTheme="minorEastAsia" w:hAnsi="Garamond" w:cstheme="minorHAnsi"/>
          <w:color w:val="222222"/>
          <w:sz w:val="24"/>
          <w:szCs w:val="24"/>
          <w:shd w:val="clear" w:color="auto" w:fill="FFFFFF"/>
        </w:rPr>
        <w:t xml:space="preserve"> last row</w:t>
      </w:r>
      <w:r w:rsidR="00DB37D7" w:rsidRPr="00C66365">
        <w:rPr>
          <w:rFonts w:ascii="Garamond" w:eastAsiaTheme="minorEastAsia" w:hAnsi="Garamond" w:cstheme="minorHAnsi"/>
          <w:color w:val="222222"/>
          <w:sz w:val="24"/>
          <w:szCs w:val="24"/>
          <w:shd w:val="clear" w:color="auto" w:fill="FFFFFF"/>
        </w:rPr>
        <w:t xml:space="preserve"> </w:t>
      </w:r>
      <w:r w:rsidR="007B3980" w:rsidRPr="00C66365">
        <w:rPr>
          <w:rFonts w:ascii="Garamond" w:eastAsiaTheme="minorEastAsia" w:hAnsi="Garamond" w:cstheme="minorHAnsi"/>
          <w:color w:val="222222"/>
          <w:sz w:val="24"/>
          <w:szCs w:val="24"/>
          <w:shd w:val="clear" w:color="auto" w:fill="FFFFFF"/>
        </w:rPr>
        <w:t xml:space="preserve">of Table 1 </w:t>
      </w:r>
      <w:r w:rsidR="003B4A14" w:rsidRPr="00C66365">
        <w:rPr>
          <w:rFonts w:ascii="Garamond" w:eastAsiaTheme="minorEastAsia" w:hAnsi="Garamond" w:cstheme="minorHAnsi"/>
          <w:color w:val="222222"/>
          <w:sz w:val="24"/>
          <w:szCs w:val="24"/>
          <w:shd w:val="clear" w:color="auto" w:fill="FFFFFF"/>
        </w:rPr>
        <w:t xml:space="preserve">depicts a scenario where </w:t>
      </w:r>
      <w:r w:rsidR="00C66E85" w:rsidRPr="00C66365">
        <w:rPr>
          <w:rFonts w:ascii="Garamond" w:eastAsiaTheme="minorEastAsia" w:hAnsi="Garamond" w:cstheme="minorHAnsi"/>
          <w:color w:val="222222"/>
          <w:sz w:val="24"/>
          <w:szCs w:val="24"/>
          <w:shd w:val="clear" w:color="auto" w:fill="FFFFFF"/>
        </w:rPr>
        <w:t xml:space="preserve">the </w:t>
      </w:r>
      <w:r w:rsidR="003B4A14" w:rsidRPr="00C66365">
        <w:rPr>
          <w:rFonts w:ascii="Garamond" w:eastAsiaTheme="minorEastAsia" w:hAnsi="Garamond" w:cstheme="minorHAnsi"/>
          <w:color w:val="222222"/>
          <w:sz w:val="24"/>
          <w:szCs w:val="24"/>
          <w:shd w:val="clear" w:color="auto" w:fill="FFFFFF"/>
        </w:rPr>
        <w:t xml:space="preserve">gap in earnings from </w:t>
      </w:r>
      <w:r w:rsidR="00CC166C" w:rsidRPr="00C66365">
        <w:rPr>
          <w:rFonts w:ascii="Garamond" w:eastAsiaTheme="minorEastAsia" w:hAnsi="Garamond" w:cstheme="minorHAnsi"/>
          <w:color w:val="222222"/>
          <w:sz w:val="24"/>
          <w:szCs w:val="24"/>
          <w:shd w:val="clear" w:color="auto" w:fill="FFFFFF"/>
        </w:rPr>
        <w:t>self-employment between study and asylum migrants is greater than the</w:t>
      </w:r>
      <w:r w:rsidR="003B4A14" w:rsidRPr="00C66365">
        <w:rPr>
          <w:rFonts w:ascii="Garamond" w:eastAsiaTheme="minorEastAsia" w:hAnsi="Garamond" w:cstheme="minorHAnsi"/>
          <w:color w:val="222222"/>
          <w:sz w:val="24"/>
          <w:szCs w:val="24"/>
          <w:shd w:val="clear" w:color="auto" w:fill="FFFFFF"/>
        </w:rPr>
        <w:t xml:space="preserve"> gap in</w:t>
      </w:r>
      <w:r w:rsidR="00CC166C" w:rsidRPr="00C66365">
        <w:rPr>
          <w:rFonts w:ascii="Garamond" w:eastAsiaTheme="minorEastAsia" w:hAnsi="Garamond" w:cstheme="minorHAnsi"/>
          <w:color w:val="222222"/>
          <w:sz w:val="24"/>
          <w:szCs w:val="24"/>
          <w:shd w:val="clear" w:color="auto" w:fill="FFFFFF"/>
        </w:rPr>
        <w:t xml:space="preserve"> waged employment</w:t>
      </w:r>
      <w:r w:rsidR="003B4A14" w:rsidRPr="00C66365">
        <w:rPr>
          <w:rFonts w:ascii="Garamond" w:eastAsiaTheme="minorEastAsia" w:hAnsi="Garamond" w:cstheme="minorHAnsi"/>
          <w:color w:val="222222"/>
          <w:sz w:val="24"/>
          <w:szCs w:val="24"/>
          <w:shd w:val="clear" w:color="auto" w:fill="FFFFFF"/>
        </w:rPr>
        <w:t xml:space="preserve">. Such case </w:t>
      </w:r>
      <w:r w:rsidR="00CC166C" w:rsidRPr="00C66365">
        <w:rPr>
          <w:rFonts w:ascii="Garamond" w:eastAsiaTheme="minorEastAsia" w:hAnsi="Garamond" w:cstheme="minorHAnsi"/>
          <w:color w:val="222222"/>
          <w:sz w:val="24"/>
          <w:szCs w:val="24"/>
          <w:shd w:val="clear" w:color="auto" w:fill="FFFFFF"/>
        </w:rPr>
        <w:t>leads to study migrants</w:t>
      </w:r>
      <w:r w:rsidR="00DB37D7" w:rsidRPr="00C66365">
        <w:rPr>
          <w:rFonts w:ascii="Garamond" w:eastAsiaTheme="minorEastAsia" w:hAnsi="Garamond" w:cstheme="minorHAnsi"/>
          <w:color w:val="222222"/>
          <w:sz w:val="24"/>
          <w:szCs w:val="24"/>
          <w:shd w:val="clear" w:color="auto" w:fill="FFFFFF"/>
        </w:rPr>
        <w:t xml:space="preserve"> being</w:t>
      </w:r>
      <w:r w:rsidR="00CC166C" w:rsidRPr="00C66365">
        <w:rPr>
          <w:rFonts w:ascii="Garamond" w:eastAsiaTheme="minorEastAsia" w:hAnsi="Garamond" w:cstheme="minorHAnsi"/>
          <w:color w:val="222222"/>
          <w:sz w:val="24"/>
          <w:szCs w:val="24"/>
          <w:shd w:val="clear" w:color="auto" w:fill="FFFFFF"/>
        </w:rPr>
        <w:t xml:space="preserve"> more likely to </w:t>
      </w:r>
      <w:r w:rsidR="005E4193" w:rsidRPr="00C66365">
        <w:rPr>
          <w:rFonts w:ascii="Garamond" w:eastAsiaTheme="minorEastAsia" w:hAnsi="Garamond" w:cstheme="minorHAnsi"/>
          <w:color w:val="222222"/>
          <w:sz w:val="24"/>
          <w:szCs w:val="24"/>
          <w:shd w:val="clear" w:color="auto" w:fill="FFFFFF"/>
        </w:rPr>
        <w:t xml:space="preserve">go </w:t>
      </w:r>
      <w:r w:rsidR="00CC166C" w:rsidRPr="00C66365">
        <w:rPr>
          <w:rFonts w:ascii="Garamond" w:eastAsiaTheme="minorEastAsia" w:hAnsi="Garamond" w:cstheme="minorHAnsi"/>
          <w:color w:val="222222"/>
          <w:sz w:val="24"/>
          <w:szCs w:val="24"/>
          <w:shd w:val="clear" w:color="auto" w:fill="FFFFFF"/>
        </w:rPr>
        <w:t xml:space="preserve">into self-employment </w:t>
      </w:r>
      <w:r w:rsidR="00085399" w:rsidRPr="00C66365">
        <w:rPr>
          <w:rFonts w:ascii="Garamond" w:eastAsiaTheme="minorEastAsia" w:hAnsi="Garamond" w:cstheme="minorHAnsi"/>
          <w:color w:val="222222"/>
          <w:sz w:val="24"/>
          <w:szCs w:val="24"/>
          <w:shd w:val="clear" w:color="auto" w:fill="FFFFFF"/>
        </w:rPr>
        <w:t>compared to</w:t>
      </w:r>
      <w:r w:rsidR="00CC166C" w:rsidRPr="00C66365">
        <w:rPr>
          <w:rFonts w:ascii="Garamond" w:eastAsiaTheme="minorEastAsia" w:hAnsi="Garamond" w:cstheme="minorHAnsi"/>
          <w:color w:val="222222"/>
          <w:sz w:val="24"/>
          <w:szCs w:val="24"/>
          <w:shd w:val="clear" w:color="auto" w:fill="FFFFFF"/>
        </w:rPr>
        <w:t xml:space="preserve"> asylum migrants.</w:t>
      </w:r>
      <w:r w:rsidR="004862D7" w:rsidRPr="00C66365">
        <w:rPr>
          <w:rFonts w:ascii="Garamond" w:eastAsiaTheme="minorEastAsia" w:hAnsi="Garamond" w:cstheme="minorHAnsi"/>
          <w:color w:val="222222"/>
          <w:sz w:val="24"/>
          <w:szCs w:val="24"/>
          <w:shd w:val="clear" w:color="auto" w:fill="FFFFFF"/>
        </w:rPr>
        <w:t xml:space="preserve"> These two</w:t>
      </w:r>
      <w:r w:rsidR="00DB37D7" w:rsidRPr="00C66365">
        <w:rPr>
          <w:rFonts w:ascii="Garamond" w:eastAsiaTheme="minorEastAsia" w:hAnsi="Garamond" w:cstheme="minorHAnsi"/>
          <w:color w:val="222222"/>
          <w:sz w:val="24"/>
          <w:szCs w:val="24"/>
          <w:shd w:val="clear" w:color="auto" w:fill="FFFFFF"/>
        </w:rPr>
        <w:t xml:space="preserve"> </w:t>
      </w:r>
      <w:r w:rsidR="00A25751" w:rsidRPr="00C66365">
        <w:rPr>
          <w:rFonts w:ascii="Garamond" w:eastAsiaTheme="minorEastAsia" w:hAnsi="Garamond" w:cstheme="minorHAnsi"/>
          <w:color w:val="222222"/>
          <w:sz w:val="24"/>
          <w:szCs w:val="24"/>
          <w:shd w:val="clear" w:color="auto" w:fill="FFFFFF"/>
        </w:rPr>
        <w:t>last</w:t>
      </w:r>
      <w:r w:rsidR="00DB37D7" w:rsidRPr="00C66365">
        <w:rPr>
          <w:rFonts w:ascii="Garamond" w:eastAsiaTheme="minorEastAsia" w:hAnsi="Garamond" w:cstheme="minorHAnsi"/>
          <w:color w:val="222222"/>
          <w:sz w:val="24"/>
          <w:szCs w:val="24"/>
          <w:shd w:val="clear" w:color="auto" w:fill="FFFFFF"/>
        </w:rPr>
        <w:t xml:space="preserve"> scenario</w:t>
      </w:r>
      <w:r w:rsidR="004862D7" w:rsidRPr="00C66365">
        <w:rPr>
          <w:rFonts w:ascii="Garamond" w:eastAsiaTheme="minorEastAsia" w:hAnsi="Garamond" w:cstheme="minorHAnsi"/>
          <w:color w:val="222222"/>
          <w:sz w:val="24"/>
          <w:szCs w:val="24"/>
          <w:shd w:val="clear" w:color="auto" w:fill="FFFFFF"/>
        </w:rPr>
        <w:t>s are</w:t>
      </w:r>
      <w:r w:rsidR="00DB37D7" w:rsidRPr="00C66365">
        <w:rPr>
          <w:rFonts w:ascii="Garamond" w:eastAsiaTheme="minorEastAsia" w:hAnsi="Garamond" w:cstheme="minorHAnsi"/>
          <w:color w:val="222222"/>
          <w:sz w:val="24"/>
          <w:szCs w:val="24"/>
          <w:shd w:val="clear" w:color="auto" w:fill="FFFFFF"/>
        </w:rPr>
        <w:t xml:space="preserve"> less likely</w:t>
      </w:r>
      <w:r w:rsidR="00DC3A7A" w:rsidRPr="00C66365">
        <w:rPr>
          <w:rFonts w:ascii="Garamond" w:eastAsiaTheme="minorEastAsia" w:hAnsi="Garamond" w:cstheme="minorHAnsi"/>
          <w:color w:val="222222"/>
          <w:sz w:val="24"/>
          <w:szCs w:val="24"/>
          <w:shd w:val="clear" w:color="auto" w:fill="FFFFFF"/>
        </w:rPr>
        <w:t xml:space="preserve">. </w:t>
      </w:r>
      <w:r w:rsidR="004862D7" w:rsidRPr="00C66365">
        <w:rPr>
          <w:rFonts w:ascii="Garamond" w:eastAsiaTheme="minorEastAsia" w:hAnsi="Garamond" w:cstheme="minorHAnsi"/>
          <w:color w:val="222222"/>
          <w:sz w:val="24"/>
          <w:szCs w:val="24"/>
          <w:shd w:val="clear" w:color="auto" w:fill="FFFFFF"/>
        </w:rPr>
        <w:t>W</w:t>
      </w:r>
      <w:r w:rsidR="00A94253" w:rsidRPr="00C66365">
        <w:rPr>
          <w:rFonts w:ascii="Garamond" w:eastAsiaTheme="minorEastAsia" w:hAnsi="Garamond" w:cstheme="minorHAnsi"/>
          <w:color w:val="222222"/>
          <w:sz w:val="24"/>
          <w:szCs w:val="24"/>
          <w:shd w:val="clear" w:color="auto" w:fill="FFFFFF"/>
        </w:rPr>
        <w:t>e do not have estimates of</w:t>
      </w:r>
      <w:r w:rsidR="00DC3A7A" w:rsidRPr="00C66365">
        <w:rPr>
          <w:rFonts w:ascii="Garamond" w:eastAsiaTheme="minorEastAsia" w:hAnsi="Garamond" w:cstheme="minorHAnsi"/>
          <w:color w:val="222222"/>
          <w:sz w:val="24"/>
          <w:szCs w:val="24"/>
          <w:shd w:val="clear" w:color="auto" w:fill="FFFFFF"/>
        </w:rPr>
        <w:t xml:space="preserve"> the gap in earnings from self-employment between study and asylum migrants, </w:t>
      </w:r>
      <w:r w:rsidR="004862D7" w:rsidRPr="00C66365">
        <w:rPr>
          <w:rFonts w:ascii="Garamond" w:eastAsiaTheme="minorEastAsia" w:hAnsi="Garamond" w:cstheme="minorHAnsi"/>
          <w:color w:val="222222"/>
          <w:sz w:val="24"/>
          <w:szCs w:val="24"/>
          <w:shd w:val="clear" w:color="auto" w:fill="FFFFFF"/>
        </w:rPr>
        <w:t xml:space="preserve">but </w:t>
      </w:r>
      <w:r w:rsidR="00DC3A7A" w:rsidRPr="00C66365">
        <w:rPr>
          <w:rFonts w:ascii="Garamond" w:eastAsiaTheme="minorEastAsia" w:hAnsi="Garamond" w:cstheme="minorHAnsi"/>
          <w:color w:val="222222"/>
          <w:sz w:val="24"/>
          <w:szCs w:val="24"/>
          <w:shd w:val="clear" w:color="auto" w:fill="FFFFFF"/>
        </w:rPr>
        <w:lastRenderedPageBreak/>
        <w:t xml:space="preserve">we know that the </w:t>
      </w:r>
      <w:r w:rsidR="00FC7395" w:rsidRPr="00C66365">
        <w:rPr>
          <w:rFonts w:ascii="Garamond" w:eastAsiaTheme="minorEastAsia" w:hAnsi="Garamond" w:cstheme="minorHAnsi"/>
          <w:color w:val="222222"/>
          <w:sz w:val="24"/>
          <w:szCs w:val="24"/>
          <w:shd w:val="clear" w:color="auto" w:fill="FFFFFF"/>
        </w:rPr>
        <w:t xml:space="preserve">gap in </w:t>
      </w:r>
      <w:r w:rsidR="00A25751" w:rsidRPr="00C66365">
        <w:rPr>
          <w:rFonts w:ascii="Garamond" w:eastAsiaTheme="minorEastAsia" w:hAnsi="Garamond" w:cstheme="minorHAnsi"/>
          <w:color w:val="222222"/>
          <w:sz w:val="24"/>
          <w:szCs w:val="24"/>
          <w:shd w:val="clear" w:color="auto" w:fill="FFFFFF"/>
        </w:rPr>
        <w:t>waged employment between the two groups is large</w:t>
      </w:r>
      <w:r w:rsidR="004862D7" w:rsidRPr="00C66365">
        <w:rPr>
          <w:rFonts w:ascii="Garamond" w:eastAsiaTheme="minorEastAsia" w:hAnsi="Garamond" w:cstheme="minorHAnsi"/>
          <w:color w:val="222222"/>
          <w:sz w:val="24"/>
          <w:szCs w:val="24"/>
          <w:shd w:val="clear" w:color="auto" w:fill="FFFFFF"/>
        </w:rPr>
        <w:t xml:space="preserve"> (</w:t>
      </w:r>
      <w:r w:rsidR="00305F51" w:rsidRPr="00C66365">
        <w:rPr>
          <w:rFonts w:ascii="Garamond" w:eastAsiaTheme="minorEastAsia" w:hAnsi="Garamond" w:cstheme="minorHAnsi"/>
          <w:color w:val="222222"/>
          <w:sz w:val="24"/>
          <w:szCs w:val="24"/>
          <w:shd w:val="clear" w:color="auto" w:fill="FFFFFF"/>
        </w:rPr>
        <w:t>Figure 1)</w:t>
      </w:r>
      <w:r w:rsidR="00A25751" w:rsidRPr="00C66365">
        <w:rPr>
          <w:rFonts w:ascii="Garamond" w:eastAsiaTheme="minorEastAsia" w:hAnsi="Garamond" w:cstheme="minorHAnsi"/>
          <w:color w:val="222222"/>
          <w:sz w:val="24"/>
          <w:szCs w:val="24"/>
          <w:shd w:val="clear" w:color="auto" w:fill="FFFFFF"/>
        </w:rPr>
        <w:t xml:space="preserve">. </w:t>
      </w:r>
      <w:r w:rsidR="00C62157" w:rsidRPr="00C66365">
        <w:rPr>
          <w:rFonts w:ascii="Garamond" w:eastAsiaTheme="minorEastAsia" w:hAnsi="Garamond" w:cstheme="minorHAnsi"/>
          <w:color w:val="222222"/>
          <w:sz w:val="24"/>
          <w:szCs w:val="24"/>
          <w:shd w:val="clear" w:color="auto" w:fill="FFFFFF"/>
        </w:rPr>
        <w:t xml:space="preserve">Based on </w:t>
      </w:r>
      <w:r w:rsidR="00737477" w:rsidRPr="00C66365">
        <w:rPr>
          <w:rFonts w:ascii="Garamond" w:eastAsiaTheme="minorEastAsia" w:hAnsi="Garamond" w:cstheme="minorHAnsi"/>
          <w:color w:val="222222"/>
          <w:sz w:val="24"/>
          <w:szCs w:val="24"/>
          <w:shd w:val="clear" w:color="auto" w:fill="FFFFFF"/>
        </w:rPr>
        <w:t xml:space="preserve">the discussion above we formulate </w:t>
      </w:r>
      <w:r w:rsidR="00E4645B" w:rsidRPr="00C66365">
        <w:rPr>
          <w:rFonts w:ascii="Garamond" w:eastAsiaTheme="minorEastAsia" w:hAnsi="Garamond" w:cstheme="minorHAnsi"/>
          <w:color w:val="222222"/>
          <w:sz w:val="24"/>
          <w:szCs w:val="24"/>
          <w:shd w:val="clear" w:color="auto" w:fill="FFFFFF"/>
        </w:rPr>
        <w:t>Hypothesis 1</w:t>
      </w:r>
      <w:r w:rsidR="00737477" w:rsidRPr="00C66365">
        <w:rPr>
          <w:rFonts w:ascii="Garamond" w:eastAsiaTheme="minorEastAsia" w:hAnsi="Garamond" w:cstheme="minorHAnsi"/>
          <w:color w:val="222222"/>
          <w:sz w:val="24"/>
          <w:szCs w:val="24"/>
          <w:shd w:val="clear" w:color="auto" w:fill="FFFFFF"/>
        </w:rPr>
        <w:t>:</w:t>
      </w:r>
    </w:p>
    <w:p w14:paraId="78302B43" w14:textId="77777777" w:rsidR="005361F5" w:rsidRPr="00C66365" w:rsidRDefault="005361F5" w:rsidP="005361F5">
      <w:pPr>
        <w:autoSpaceDE w:val="0"/>
        <w:autoSpaceDN w:val="0"/>
        <w:adjustRightInd w:val="0"/>
        <w:spacing w:after="0" w:line="240" w:lineRule="auto"/>
        <w:jc w:val="both"/>
        <w:rPr>
          <w:rFonts w:ascii="Garamond" w:eastAsiaTheme="minorEastAsia" w:hAnsi="Garamond" w:cstheme="minorHAnsi"/>
          <w:b/>
          <w:color w:val="222222"/>
          <w:sz w:val="24"/>
          <w:szCs w:val="24"/>
          <w:shd w:val="clear" w:color="auto" w:fill="FFFFFF"/>
        </w:rPr>
      </w:pPr>
    </w:p>
    <w:p w14:paraId="5F530507" w14:textId="416020C2" w:rsidR="004F4420" w:rsidRPr="00C66365" w:rsidRDefault="00085399" w:rsidP="005361F5">
      <w:pPr>
        <w:autoSpaceDE w:val="0"/>
        <w:autoSpaceDN w:val="0"/>
        <w:adjustRightInd w:val="0"/>
        <w:spacing w:after="0" w:line="240" w:lineRule="auto"/>
        <w:jc w:val="both"/>
        <w:rPr>
          <w:rFonts w:ascii="Garamond" w:eastAsiaTheme="minorEastAsia" w:hAnsi="Garamond" w:cstheme="minorHAnsi"/>
          <w:i/>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H</w:t>
      </w:r>
      <w:r w:rsidR="00737477" w:rsidRPr="00C66365">
        <w:rPr>
          <w:rFonts w:ascii="Garamond" w:eastAsiaTheme="minorEastAsia" w:hAnsi="Garamond" w:cstheme="minorHAnsi"/>
          <w:b/>
          <w:color w:val="222222"/>
          <w:sz w:val="24"/>
          <w:szCs w:val="24"/>
          <w:shd w:val="clear" w:color="auto" w:fill="FFFFFF"/>
        </w:rPr>
        <w:t>ypothesis 1 (</w:t>
      </w:r>
      <w:r w:rsidR="00E4645B" w:rsidRPr="00C66365">
        <w:rPr>
          <w:rFonts w:ascii="Garamond" w:eastAsiaTheme="minorEastAsia" w:hAnsi="Garamond" w:cstheme="minorHAnsi"/>
          <w:b/>
          <w:color w:val="222222"/>
          <w:sz w:val="24"/>
          <w:szCs w:val="24"/>
          <w:shd w:val="clear" w:color="auto" w:fill="FFFFFF"/>
        </w:rPr>
        <w:t>H1</w:t>
      </w:r>
      <w:r w:rsidR="00737477" w:rsidRPr="00C66365">
        <w:rPr>
          <w:rFonts w:ascii="Garamond" w:eastAsiaTheme="minorEastAsia" w:hAnsi="Garamond" w:cstheme="minorHAnsi"/>
          <w:b/>
          <w:color w:val="222222"/>
          <w:sz w:val="24"/>
          <w:szCs w:val="24"/>
          <w:shd w:val="clear" w:color="auto" w:fill="FFFFFF"/>
        </w:rPr>
        <w:t>):</w:t>
      </w:r>
      <w:r w:rsidR="00737477" w:rsidRPr="00C66365">
        <w:rPr>
          <w:rFonts w:ascii="Garamond" w:eastAsiaTheme="minorEastAsia" w:hAnsi="Garamond" w:cstheme="minorHAnsi"/>
          <w:color w:val="222222"/>
          <w:sz w:val="24"/>
          <w:szCs w:val="24"/>
          <w:shd w:val="clear" w:color="auto" w:fill="FFFFFF"/>
        </w:rPr>
        <w:t xml:space="preserve"> </w:t>
      </w:r>
      <w:r w:rsidR="00737477" w:rsidRPr="00C66365">
        <w:rPr>
          <w:rFonts w:ascii="Garamond" w:eastAsiaTheme="minorEastAsia" w:hAnsi="Garamond" w:cstheme="minorHAnsi"/>
          <w:i/>
          <w:color w:val="222222"/>
          <w:sz w:val="24"/>
          <w:szCs w:val="24"/>
          <w:shd w:val="clear" w:color="auto" w:fill="FFFFFF"/>
        </w:rPr>
        <w:t xml:space="preserve">The propensity to engage in self-employment will be higher for groups of migrants </w:t>
      </w:r>
      <w:r w:rsidR="006727F5" w:rsidRPr="00C66365">
        <w:rPr>
          <w:rFonts w:ascii="Garamond" w:eastAsiaTheme="minorEastAsia" w:hAnsi="Garamond" w:cstheme="minorHAnsi"/>
          <w:i/>
          <w:color w:val="222222"/>
          <w:sz w:val="24"/>
          <w:szCs w:val="24"/>
          <w:shd w:val="clear" w:color="auto" w:fill="FFFFFF"/>
        </w:rPr>
        <w:t>that</w:t>
      </w:r>
      <w:r w:rsidR="00737477" w:rsidRPr="00C66365">
        <w:rPr>
          <w:rFonts w:ascii="Garamond" w:eastAsiaTheme="minorEastAsia" w:hAnsi="Garamond" w:cstheme="minorHAnsi"/>
          <w:i/>
          <w:color w:val="222222"/>
          <w:sz w:val="24"/>
          <w:szCs w:val="24"/>
          <w:shd w:val="clear" w:color="auto" w:fill="FFFFFF"/>
        </w:rPr>
        <w:t xml:space="preserve"> are </w:t>
      </w:r>
      <w:r w:rsidR="0040040C" w:rsidRPr="00C66365">
        <w:rPr>
          <w:rFonts w:ascii="Garamond" w:eastAsiaTheme="minorEastAsia" w:hAnsi="Garamond" w:cstheme="minorHAnsi"/>
          <w:i/>
          <w:color w:val="222222"/>
          <w:sz w:val="24"/>
          <w:szCs w:val="24"/>
          <w:shd w:val="clear" w:color="auto" w:fill="FFFFFF"/>
        </w:rPr>
        <w:t>less rewarded</w:t>
      </w:r>
      <w:r w:rsidR="00737477" w:rsidRPr="00C66365">
        <w:rPr>
          <w:rFonts w:ascii="Garamond" w:eastAsiaTheme="minorEastAsia" w:hAnsi="Garamond" w:cstheme="minorHAnsi"/>
          <w:i/>
          <w:color w:val="222222"/>
          <w:sz w:val="24"/>
          <w:szCs w:val="24"/>
          <w:shd w:val="clear" w:color="auto" w:fill="FFFFFF"/>
        </w:rPr>
        <w:t xml:space="preserve"> in </w:t>
      </w:r>
      <w:r w:rsidR="0040040C" w:rsidRPr="00C66365">
        <w:rPr>
          <w:rFonts w:ascii="Garamond" w:eastAsiaTheme="minorEastAsia" w:hAnsi="Garamond" w:cstheme="minorHAnsi"/>
          <w:i/>
          <w:color w:val="222222"/>
          <w:sz w:val="24"/>
          <w:szCs w:val="24"/>
          <w:shd w:val="clear" w:color="auto" w:fill="FFFFFF"/>
        </w:rPr>
        <w:t>waged employment</w:t>
      </w:r>
      <w:r w:rsidR="00737477" w:rsidRPr="00C66365">
        <w:rPr>
          <w:rFonts w:ascii="Garamond" w:eastAsiaTheme="minorEastAsia" w:hAnsi="Garamond" w:cstheme="minorHAnsi"/>
          <w:i/>
          <w:color w:val="222222"/>
          <w:sz w:val="24"/>
          <w:szCs w:val="24"/>
          <w:shd w:val="clear" w:color="auto" w:fill="FFFFFF"/>
        </w:rPr>
        <w:t xml:space="preserve"> </w:t>
      </w:r>
      <w:r w:rsidR="00634E61" w:rsidRPr="00C66365">
        <w:rPr>
          <w:rFonts w:ascii="Garamond" w:eastAsiaTheme="minorEastAsia" w:hAnsi="Garamond" w:cstheme="minorHAnsi"/>
          <w:i/>
          <w:color w:val="222222"/>
          <w:sz w:val="24"/>
          <w:szCs w:val="24"/>
          <w:shd w:val="clear" w:color="auto" w:fill="FFFFFF"/>
        </w:rPr>
        <w:t xml:space="preserve">(e.g. asylum migrants) </w:t>
      </w:r>
      <w:r w:rsidR="00737477" w:rsidRPr="00C66365">
        <w:rPr>
          <w:rFonts w:ascii="Garamond" w:eastAsiaTheme="minorEastAsia" w:hAnsi="Garamond" w:cstheme="minorHAnsi"/>
          <w:i/>
          <w:color w:val="222222"/>
          <w:sz w:val="24"/>
          <w:szCs w:val="24"/>
          <w:shd w:val="clear" w:color="auto" w:fill="FFFFFF"/>
        </w:rPr>
        <w:t xml:space="preserve">than for those </w:t>
      </w:r>
      <w:r w:rsidR="006727F5" w:rsidRPr="00C66365">
        <w:rPr>
          <w:rFonts w:ascii="Garamond" w:eastAsiaTheme="minorEastAsia" w:hAnsi="Garamond" w:cstheme="minorHAnsi"/>
          <w:i/>
          <w:color w:val="222222"/>
          <w:sz w:val="24"/>
          <w:szCs w:val="24"/>
          <w:shd w:val="clear" w:color="auto" w:fill="FFFFFF"/>
        </w:rPr>
        <w:t>that</w:t>
      </w:r>
      <w:r w:rsidR="00972B80" w:rsidRPr="00C66365">
        <w:rPr>
          <w:rFonts w:ascii="Garamond" w:eastAsiaTheme="minorEastAsia" w:hAnsi="Garamond" w:cstheme="minorHAnsi"/>
          <w:i/>
          <w:color w:val="222222"/>
          <w:sz w:val="24"/>
          <w:szCs w:val="24"/>
          <w:shd w:val="clear" w:color="auto" w:fill="FFFFFF"/>
        </w:rPr>
        <w:t xml:space="preserve"> </w:t>
      </w:r>
      <w:r w:rsidR="00737477" w:rsidRPr="00C66365">
        <w:rPr>
          <w:rFonts w:ascii="Garamond" w:eastAsiaTheme="minorEastAsia" w:hAnsi="Garamond" w:cstheme="minorHAnsi"/>
          <w:i/>
          <w:color w:val="222222"/>
          <w:sz w:val="24"/>
          <w:szCs w:val="24"/>
          <w:shd w:val="clear" w:color="auto" w:fill="FFFFFF"/>
        </w:rPr>
        <w:t xml:space="preserve">are </w:t>
      </w:r>
      <w:r w:rsidR="0040040C" w:rsidRPr="00C66365">
        <w:rPr>
          <w:rFonts w:ascii="Garamond" w:eastAsiaTheme="minorEastAsia" w:hAnsi="Garamond" w:cstheme="minorHAnsi"/>
          <w:i/>
          <w:color w:val="222222"/>
          <w:sz w:val="24"/>
          <w:szCs w:val="24"/>
          <w:shd w:val="clear" w:color="auto" w:fill="FFFFFF"/>
        </w:rPr>
        <w:t xml:space="preserve">more rewarded </w:t>
      </w:r>
      <w:r w:rsidR="00737477" w:rsidRPr="00C66365">
        <w:rPr>
          <w:rFonts w:ascii="Garamond" w:eastAsiaTheme="minorEastAsia" w:hAnsi="Garamond" w:cstheme="minorHAnsi"/>
          <w:i/>
          <w:color w:val="222222"/>
          <w:sz w:val="24"/>
          <w:szCs w:val="24"/>
          <w:shd w:val="clear" w:color="auto" w:fill="FFFFFF"/>
        </w:rPr>
        <w:t>(</w:t>
      </w:r>
      <w:r w:rsidR="00DC0B08" w:rsidRPr="00C66365">
        <w:rPr>
          <w:rFonts w:ascii="Garamond" w:eastAsiaTheme="minorEastAsia" w:hAnsi="Garamond" w:cstheme="minorHAnsi"/>
          <w:i/>
          <w:color w:val="222222"/>
          <w:sz w:val="24"/>
          <w:szCs w:val="24"/>
          <w:shd w:val="clear" w:color="auto" w:fill="FFFFFF"/>
        </w:rPr>
        <w:t xml:space="preserve">e.g. </w:t>
      </w:r>
      <w:r w:rsidR="00737477" w:rsidRPr="00C66365">
        <w:rPr>
          <w:rFonts w:ascii="Garamond" w:eastAsiaTheme="minorEastAsia" w:hAnsi="Garamond" w:cstheme="minorHAnsi"/>
          <w:i/>
          <w:color w:val="222222"/>
          <w:sz w:val="24"/>
          <w:szCs w:val="24"/>
          <w:shd w:val="clear" w:color="auto" w:fill="FFFFFF"/>
        </w:rPr>
        <w:t>study migrants).</w:t>
      </w:r>
    </w:p>
    <w:p w14:paraId="0B0DCE23" w14:textId="1347F828" w:rsidR="005361F5" w:rsidRPr="00C66365" w:rsidRDefault="005361F5" w:rsidP="005361F5">
      <w:pPr>
        <w:autoSpaceDE w:val="0"/>
        <w:autoSpaceDN w:val="0"/>
        <w:adjustRightInd w:val="0"/>
        <w:spacing w:after="0" w:line="240" w:lineRule="auto"/>
        <w:jc w:val="both"/>
        <w:rPr>
          <w:rFonts w:ascii="Garamond" w:eastAsiaTheme="minorEastAsia" w:hAnsi="Garamond" w:cstheme="minorHAnsi"/>
          <w:i/>
          <w:color w:val="222222"/>
          <w:sz w:val="24"/>
          <w:szCs w:val="24"/>
          <w:shd w:val="clear" w:color="auto" w:fill="FFFFFF"/>
        </w:rPr>
      </w:pPr>
    </w:p>
    <w:p w14:paraId="4B07D1A6" w14:textId="77777777" w:rsidR="005361F5" w:rsidRPr="00C66365" w:rsidRDefault="005361F5" w:rsidP="005361F5">
      <w:pPr>
        <w:autoSpaceDE w:val="0"/>
        <w:autoSpaceDN w:val="0"/>
        <w:adjustRightInd w:val="0"/>
        <w:spacing w:after="0" w:line="240" w:lineRule="auto"/>
        <w:jc w:val="both"/>
        <w:rPr>
          <w:rFonts w:ascii="Garamond" w:eastAsiaTheme="minorEastAsia" w:hAnsi="Garamond" w:cstheme="minorHAnsi"/>
          <w:i/>
          <w:color w:val="222222"/>
          <w:sz w:val="24"/>
          <w:szCs w:val="24"/>
          <w:shd w:val="clear" w:color="auto" w:fill="FFFFFF"/>
        </w:rPr>
      </w:pPr>
    </w:p>
    <w:p w14:paraId="644CC59C" w14:textId="48E7A08F" w:rsidR="00634E61" w:rsidRPr="00C66365" w:rsidRDefault="004F4420" w:rsidP="00DC3A7A">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 xml:space="preserve">Our </w:t>
      </w:r>
      <w:r w:rsidR="005361F5" w:rsidRPr="00C66365">
        <w:rPr>
          <w:rFonts w:ascii="Garamond" w:eastAsiaTheme="minorEastAsia" w:hAnsi="Garamond" w:cstheme="minorHAnsi"/>
          <w:color w:val="222222"/>
          <w:sz w:val="24"/>
          <w:szCs w:val="24"/>
          <w:shd w:val="clear" w:color="auto" w:fill="FFFFFF"/>
        </w:rPr>
        <w:t xml:space="preserve">second </w:t>
      </w:r>
      <w:r w:rsidRPr="00C66365">
        <w:rPr>
          <w:rFonts w:ascii="Garamond" w:eastAsiaTheme="minorEastAsia" w:hAnsi="Garamond" w:cstheme="minorHAnsi"/>
          <w:color w:val="222222"/>
          <w:sz w:val="24"/>
          <w:szCs w:val="24"/>
          <w:shd w:val="clear" w:color="auto" w:fill="FFFFFF"/>
        </w:rPr>
        <w:t xml:space="preserve">hypothesis relates to the role of time </w:t>
      </w:r>
      <w:r w:rsidR="003F48B1" w:rsidRPr="00C66365">
        <w:rPr>
          <w:rFonts w:ascii="Garamond" w:eastAsiaTheme="minorEastAsia" w:hAnsi="Garamond" w:cstheme="minorHAnsi"/>
          <w:color w:val="222222"/>
          <w:sz w:val="24"/>
          <w:szCs w:val="24"/>
          <w:shd w:val="clear" w:color="auto" w:fill="FFFFFF"/>
        </w:rPr>
        <w:t xml:space="preserve">spent </w:t>
      </w:r>
      <w:r w:rsidRPr="00C66365">
        <w:rPr>
          <w:rFonts w:ascii="Garamond" w:eastAsiaTheme="minorEastAsia" w:hAnsi="Garamond" w:cstheme="minorHAnsi"/>
          <w:color w:val="222222"/>
          <w:sz w:val="24"/>
          <w:szCs w:val="24"/>
          <w:shd w:val="clear" w:color="auto" w:fill="FFFFFF"/>
        </w:rPr>
        <w:t xml:space="preserve">in the country. As individuals stay </w:t>
      </w:r>
      <w:r w:rsidR="00B7292B" w:rsidRPr="00C66365">
        <w:rPr>
          <w:rFonts w:ascii="Garamond" w:eastAsiaTheme="minorEastAsia" w:hAnsi="Garamond" w:cstheme="minorHAnsi"/>
          <w:color w:val="222222"/>
          <w:sz w:val="24"/>
          <w:szCs w:val="24"/>
          <w:shd w:val="clear" w:color="auto" w:fill="FFFFFF"/>
        </w:rPr>
        <w:t xml:space="preserve">longer </w:t>
      </w:r>
      <w:r w:rsidRPr="00C66365">
        <w:rPr>
          <w:rFonts w:ascii="Garamond" w:eastAsiaTheme="minorEastAsia" w:hAnsi="Garamond" w:cstheme="minorHAnsi"/>
          <w:color w:val="222222"/>
          <w:sz w:val="24"/>
          <w:szCs w:val="24"/>
          <w:shd w:val="clear" w:color="auto" w:fill="FFFFFF"/>
        </w:rPr>
        <w:t>in the host country, we would expect the</w:t>
      </w:r>
      <w:r w:rsidR="003F48B1" w:rsidRPr="00C66365">
        <w:rPr>
          <w:rFonts w:ascii="Garamond" w:eastAsiaTheme="minorEastAsia" w:hAnsi="Garamond" w:cstheme="minorHAnsi"/>
          <w:color w:val="222222"/>
          <w:sz w:val="24"/>
          <w:szCs w:val="24"/>
          <w:shd w:val="clear" w:color="auto" w:fill="FFFFFF"/>
        </w:rPr>
        <w:t xml:space="preserve">ir </w:t>
      </w:r>
      <w:r w:rsidRPr="00C66365">
        <w:rPr>
          <w:rFonts w:ascii="Garamond" w:eastAsiaTheme="minorEastAsia" w:hAnsi="Garamond" w:cstheme="minorHAnsi"/>
          <w:color w:val="222222"/>
          <w:sz w:val="24"/>
          <w:szCs w:val="24"/>
          <w:shd w:val="clear" w:color="auto" w:fill="FFFFFF"/>
        </w:rPr>
        <w:t>integrat</w:t>
      </w:r>
      <w:r w:rsidR="003F48B1" w:rsidRPr="00C66365">
        <w:rPr>
          <w:rFonts w:ascii="Garamond" w:eastAsiaTheme="minorEastAsia" w:hAnsi="Garamond" w:cstheme="minorHAnsi"/>
          <w:color w:val="222222"/>
          <w:sz w:val="24"/>
          <w:szCs w:val="24"/>
          <w:shd w:val="clear" w:color="auto" w:fill="FFFFFF"/>
        </w:rPr>
        <w:t xml:space="preserve">ion </w:t>
      </w:r>
      <w:r w:rsidRPr="00C66365">
        <w:rPr>
          <w:rFonts w:ascii="Garamond" w:eastAsiaTheme="minorEastAsia" w:hAnsi="Garamond" w:cstheme="minorHAnsi"/>
          <w:color w:val="222222"/>
          <w:sz w:val="24"/>
          <w:szCs w:val="24"/>
          <w:shd w:val="clear" w:color="auto" w:fill="FFFFFF"/>
        </w:rPr>
        <w:t xml:space="preserve">into society </w:t>
      </w:r>
      <w:r w:rsidR="00A51692" w:rsidRPr="00C66365">
        <w:rPr>
          <w:rFonts w:ascii="Garamond" w:eastAsiaTheme="minorEastAsia" w:hAnsi="Garamond" w:cstheme="minorHAnsi"/>
          <w:color w:val="222222"/>
          <w:sz w:val="24"/>
          <w:szCs w:val="24"/>
          <w:shd w:val="clear" w:color="auto" w:fill="FFFFFF"/>
        </w:rPr>
        <w:t>to</w:t>
      </w:r>
      <w:r w:rsidR="00BF0E24" w:rsidRPr="00C66365">
        <w:rPr>
          <w:rFonts w:ascii="Garamond" w:eastAsiaTheme="minorEastAsia" w:hAnsi="Garamond" w:cstheme="minorHAnsi"/>
          <w:color w:val="222222"/>
          <w:sz w:val="24"/>
          <w:szCs w:val="24"/>
          <w:shd w:val="clear" w:color="auto" w:fill="FFFFFF"/>
        </w:rPr>
        <w:t xml:space="preserve"> </w:t>
      </w:r>
      <w:r w:rsidR="00A51692" w:rsidRPr="00C66365">
        <w:rPr>
          <w:rFonts w:ascii="Garamond" w:eastAsiaTheme="minorEastAsia" w:hAnsi="Garamond" w:cstheme="minorHAnsi"/>
          <w:color w:val="222222"/>
          <w:sz w:val="24"/>
          <w:szCs w:val="24"/>
          <w:shd w:val="clear" w:color="auto" w:fill="FFFFFF"/>
        </w:rPr>
        <w:t>lead</w:t>
      </w:r>
      <w:r w:rsidR="003F48B1" w:rsidRPr="00C66365">
        <w:rPr>
          <w:rFonts w:ascii="Garamond" w:eastAsiaTheme="minorEastAsia" w:hAnsi="Garamond" w:cstheme="minorHAnsi"/>
          <w:color w:val="222222"/>
          <w:sz w:val="24"/>
          <w:szCs w:val="24"/>
          <w:shd w:val="clear" w:color="auto" w:fill="FFFFFF"/>
        </w:rPr>
        <w:t xml:space="preserve"> to </w:t>
      </w:r>
      <w:r w:rsidRPr="00C66365">
        <w:rPr>
          <w:rFonts w:ascii="Garamond" w:eastAsiaTheme="minorEastAsia" w:hAnsi="Garamond" w:cstheme="minorHAnsi"/>
          <w:color w:val="222222"/>
          <w:sz w:val="24"/>
          <w:szCs w:val="24"/>
          <w:shd w:val="clear" w:color="auto" w:fill="FFFFFF"/>
        </w:rPr>
        <w:t>converge</w:t>
      </w:r>
      <w:r w:rsidR="00E32D7F" w:rsidRPr="00C66365">
        <w:rPr>
          <w:rFonts w:ascii="Garamond" w:eastAsiaTheme="minorEastAsia" w:hAnsi="Garamond" w:cstheme="minorHAnsi"/>
          <w:color w:val="222222"/>
          <w:sz w:val="24"/>
          <w:szCs w:val="24"/>
          <w:shd w:val="clear" w:color="auto" w:fill="FFFFFF"/>
        </w:rPr>
        <w:t>nce</w:t>
      </w:r>
      <w:r w:rsidRPr="00C66365">
        <w:rPr>
          <w:rFonts w:ascii="Garamond" w:eastAsiaTheme="minorEastAsia" w:hAnsi="Garamond" w:cstheme="minorHAnsi"/>
          <w:color w:val="222222"/>
          <w:sz w:val="24"/>
          <w:szCs w:val="24"/>
          <w:shd w:val="clear" w:color="auto" w:fill="FFFFFF"/>
        </w:rPr>
        <w:t xml:space="preserve"> </w:t>
      </w:r>
      <w:r w:rsidR="003F48B1" w:rsidRPr="00C66365">
        <w:rPr>
          <w:rFonts w:ascii="Garamond" w:eastAsiaTheme="minorEastAsia" w:hAnsi="Garamond" w:cstheme="minorHAnsi"/>
          <w:color w:val="222222"/>
          <w:sz w:val="24"/>
          <w:szCs w:val="24"/>
          <w:shd w:val="clear" w:color="auto" w:fill="FFFFFF"/>
        </w:rPr>
        <w:t>in self-employment rates with</w:t>
      </w:r>
      <w:r w:rsidRPr="00C66365">
        <w:rPr>
          <w:rFonts w:ascii="Garamond" w:eastAsiaTheme="minorEastAsia" w:hAnsi="Garamond" w:cstheme="minorHAnsi"/>
          <w:color w:val="222222"/>
          <w:sz w:val="24"/>
          <w:szCs w:val="24"/>
          <w:shd w:val="clear" w:color="auto" w:fill="FFFFFF"/>
        </w:rPr>
        <w:t xml:space="preserve"> the native-born</w:t>
      </w:r>
      <w:r w:rsidR="005361F5" w:rsidRPr="00C66365">
        <w:rPr>
          <w:rFonts w:ascii="Garamond" w:eastAsiaTheme="minorEastAsia" w:hAnsi="Garamond" w:cstheme="minorHAnsi"/>
          <w:color w:val="222222"/>
          <w:sz w:val="24"/>
          <w:szCs w:val="24"/>
          <w:shd w:val="clear" w:color="auto" w:fill="FFFFFF"/>
        </w:rPr>
        <w:t xml:space="preserve"> (Clark et al. 2017)</w:t>
      </w:r>
      <w:r w:rsidRPr="00C66365">
        <w:rPr>
          <w:rFonts w:ascii="Garamond" w:eastAsiaTheme="minorEastAsia" w:hAnsi="Garamond" w:cstheme="minorHAnsi"/>
          <w:color w:val="222222"/>
          <w:sz w:val="24"/>
          <w:szCs w:val="24"/>
          <w:shd w:val="clear" w:color="auto" w:fill="FFFFFF"/>
        </w:rPr>
        <w:t>. However, this convergence process is unlikely to be equal for all groups</w:t>
      </w:r>
      <w:r w:rsidR="00480640" w:rsidRPr="00C66365">
        <w:rPr>
          <w:rFonts w:ascii="Garamond" w:eastAsiaTheme="minorEastAsia" w:hAnsi="Garamond" w:cstheme="minorHAnsi"/>
          <w:color w:val="222222"/>
          <w:sz w:val="24"/>
          <w:szCs w:val="24"/>
          <w:shd w:val="clear" w:color="auto" w:fill="FFFFFF"/>
        </w:rPr>
        <w:t xml:space="preserve"> based on reason for immigration</w:t>
      </w:r>
      <w:r w:rsidRPr="00C66365">
        <w:rPr>
          <w:rFonts w:ascii="Garamond" w:eastAsiaTheme="minorEastAsia" w:hAnsi="Garamond" w:cstheme="minorHAnsi"/>
          <w:color w:val="222222"/>
          <w:sz w:val="24"/>
          <w:szCs w:val="24"/>
          <w:shd w:val="clear" w:color="auto" w:fill="FFFFFF"/>
        </w:rPr>
        <w:t>.</w:t>
      </w:r>
      <w:r w:rsidR="005361F5" w:rsidRPr="00C66365">
        <w:rPr>
          <w:rFonts w:ascii="Garamond" w:eastAsiaTheme="minorEastAsia" w:hAnsi="Garamond" w:cstheme="minorHAnsi"/>
          <w:i/>
          <w:color w:val="222222"/>
          <w:sz w:val="24"/>
          <w:szCs w:val="24"/>
          <w:shd w:val="clear" w:color="auto" w:fill="FFFFFF"/>
        </w:rPr>
        <w:t xml:space="preserve"> </w:t>
      </w:r>
      <w:r w:rsidR="0047389F" w:rsidRPr="00C66365">
        <w:rPr>
          <w:rFonts w:ascii="Garamond" w:eastAsiaTheme="minorEastAsia" w:hAnsi="Garamond" w:cstheme="minorHAnsi"/>
          <w:color w:val="222222"/>
          <w:sz w:val="24"/>
          <w:szCs w:val="24"/>
          <w:shd w:val="clear" w:color="auto" w:fill="FFFFFF"/>
        </w:rPr>
        <w:t>W</w:t>
      </w:r>
      <w:r w:rsidR="00480640" w:rsidRPr="00C66365">
        <w:rPr>
          <w:rFonts w:ascii="Garamond" w:eastAsiaTheme="minorEastAsia" w:hAnsi="Garamond" w:cstheme="minorHAnsi"/>
          <w:color w:val="222222"/>
          <w:sz w:val="24"/>
          <w:szCs w:val="24"/>
          <w:shd w:val="clear" w:color="auto" w:fill="FFFFFF"/>
        </w:rPr>
        <w:t xml:space="preserve">e would expect recent migrants from groups </w:t>
      </w:r>
      <w:r w:rsidR="00814346" w:rsidRPr="00C66365">
        <w:rPr>
          <w:rFonts w:ascii="Garamond" w:eastAsiaTheme="minorEastAsia" w:hAnsi="Garamond" w:cstheme="minorHAnsi"/>
          <w:color w:val="222222"/>
          <w:sz w:val="24"/>
          <w:szCs w:val="24"/>
          <w:shd w:val="clear" w:color="auto" w:fill="FFFFFF"/>
        </w:rPr>
        <w:t xml:space="preserve">that </w:t>
      </w:r>
      <w:r w:rsidR="00480640" w:rsidRPr="00C66365">
        <w:rPr>
          <w:rFonts w:ascii="Garamond" w:eastAsiaTheme="minorEastAsia" w:hAnsi="Garamond" w:cstheme="minorHAnsi"/>
          <w:color w:val="222222"/>
          <w:sz w:val="24"/>
          <w:szCs w:val="24"/>
          <w:shd w:val="clear" w:color="auto" w:fill="FFFFFF"/>
        </w:rPr>
        <w:t>are more penalised in the labour market</w:t>
      </w:r>
      <w:r w:rsidR="00331FEC" w:rsidRPr="00C66365">
        <w:rPr>
          <w:rFonts w:ascii="Garamond" w:eastAsiaTheme="minorEastAsia" w:hAnsi="Garamond" w:cstheme="minorHAnsi"/>
          <w:color w:val="222222"/>
          <w:sz w:val="24"/>
          <w:szCs w:val="24"/>
          <w:shd w:val="clear" w:color="auto" w:fill="FFFFFF"/>
        </w:rPr>
        <w:t>,</w:t>
      </w:r>
      <w:r w:rsidR="00480640" w:rsidRPr="00C66365">
        <w:rPr>
          <w:rFonts w:ascii="Garamond" w:eastAsiaTheme="minorEastAsia" w:hAnsi="Garamond" w:cstheme="minorHAnsi"/>
          <w:color w:val="222222"/>
          <w:sz w:val="24"/>
          <w:szCs w:val="24"/>
          <w:shd w:val="clear" w:color="auto" w:fill="FFFFFF"/>
        </w:rPr>
        <w:t xml:space="preserve"> and that typically converge more </w:t>
      </w:r>
      <w:r w:rsidR="00634E61" w:rsidRPr="00C66365">
        <w:rPr>
          <w:rFonts w:ascii="Garamond" w:eastAsiaTheme="minorEastAsia" w:hAnsi="Garamond" w:cstheme="minorHAnsi"/>
          <w:color w:val="222222"/>
          <w:sz w:val="24"/>
          <w:szCs w:val="24"/>
          <w:shd w:val="clear" w:color="auto" w:fill="FFFFFF"/>
        </w:rPr>
        <w:t>gradually</w:t>
      </w:r>
      <w:r w:rsidR="00480640" w:rsidRPr="00C66365">
        <w:rPr>
          <w:rFonts w:ascii="Garamond" w:eastAsiaTheme="minorEastAsia" w:hAnsi="Garamond" w:cstheme="minorHAnsi"/>
          <w:color w:val="222222"/>
          <w:sz w:val="24"/>
          <w:szCs w:val="24"/>
          <w:shd w:val="clear" w:color="auto" w:fill="FFFFFF"/>
        </w:rPr>
        <w:t xml:space="preserve"> in waged earnings </w:t>
      </w:r>
      <w:r w:rsidR="00634E61" w:rsidRPr="00C66365">
        <w:rPr>
          <w:rFonts w:ascii="Garamond" w:eastAsiaTheme="minorEastAsia" w:hAnsi="Garamond" w:cstheme="minorHAnsi"/>
          <w:color w:val="222222"/>
          <w:sz w:val="24"/>
          <w:szCs w:val="24"/>
          <w:shd w:val="clear" w:color="auto" w:fill="FFFFFF"/>
        </w:rPr>
        <w:t xml:space="preserve">to the native-born (Ruiz and Vargas-Silva 2018), to converge </w:t>
      </w:r>
      <w:r w:rsidR="00525147" w:rsidRPr="00C66365">
        <w:rPr>
          <w:rFonts w:ascii="Garamond" w:eastAsiaTheme="minorEastAsia" w:hAnsi="Garamond" w:cstheme="minorHAnsi"/>
          <w:color w:val="222222"/>
          <w:sz w:val="24"/>
          <w:szCs w:val="24"/>
          <w:shd w:val="clear" w:color="auto" w:fill="FFFFFF"/>
        </w:rPr>
        <w:t>faster</w:t>
      </w:r>
      <w:r w:rsidR="00634E61" w:rsidRPr="00C66365">
        <w:rPr>
          <w:rFonts w:ascii="Garamond" w:eastAsiaTheme="minorEastAsia" w:hAnsi="Garamond" w:cstheme="minorHAnsi"/>
          <w:color w:val="222222"/>
          <w:sz w:val="24"/>
          <w:szCs w:val="24"/>
          <w:shd w:val="clear" w:color="auto" w:fill="FFFFFF"/>
        </w:rPr>
        <w:t xml:space="preserve"> in terms of self-employment. This leads to </w:t>
      </w:r>
      <w:r w:rsidR="00230E63" w:rsidRPr="00C66365">
        <w:rPr>
          <w:rFonts w:ascii="Garamond" w:eastAsiaTheme="minorEastAsia" w:hAnsi="Garamond" w:cstheme="minorHAnsi"/>
          <w:color w:val="222222"/>
          <w:sz w:val="24"/>
          <w:szCs w:val="24"/>
          <w:shd w:val="clear" w:color="auto" w:fill="FFFFFF"/>
        </w:rPr>
        <w:t>the second hypothesis</w:t>
      </w:r>
      <w:r w:rsidR="00634E61" w:rsidRPr="00C66365">
        <w:rPr>
          <w:rFonts w:ascii="Garamond" w:eastAsiaTheme="minorEastAsia" w:hAnsi="Garamond" w:cstheme="minorHAnsi"/>
          <w:color w:val="222222"/>
          <w:sz w:val="24"/>
          <w:szCs w:val="24"/>
          <w:shd w:val="clear" w:color="auto" w:fill="FFFFFF"/>
        </w:rPr>
        <w:t>:</w:t>
      </w:r>
    </w:p>
    <w:p w14:paraId="0768C74E" w14:textId="77777777" w:rsidR="00DC3A7A" w:rsidRPr="00C66365" w:rsidRDefault="00DC3A7A" w:rsidP="00634E61">
      <w:pPr>
        <w:autoSpaceDE w:val="0"/>
        <w:autoSpaceDN w:val="0"/>
        <w:adjustRightInd w:val="0"/>
        <w:spacing w:after="0" w:line="240" w:lineRule="auto"/>
        <w:jc w:val="both"/>
        <w:rPr>
          <w:rFonts w:ascii="Garamond" w:eastAsiaTheme="minorEastAsia" w:hAnsi="Garamond" w:cstheme="minorHAnsi"/>
          <w:b/>
          <w:color w:val="222222"/>
          <w:sz w:val="24"/>
          <w:szCs w:val="24"/>
          <w:shd w:val="clear" w:color="auto" w:fill="FFFFFF"/>
        </w:rPr>
      </w:pPr>
    </w:p>
    <w:p w14:paraId="07F0D987" w14:textId="1C02DBBA" w:rsidR="004F4420" w:rsidRPr="00C66365" w:rsidRDefault="00634E61" w:rsidP="00634E61">
      <w:pPr>
        <w:autoSpaceDE w:val="0"/>
        <w:autoSpaceDN w:val="0"/>
        <w:adjustRightInd w:val="0"/>
        <w:spacing w:after="0" w:line="240" w:lineRule="auto"/>
        <w:jc w:val="both"/>
        <w:rPr>
          <w:rFonts w:ascii="Garamond" w:eastAsiaTheme="minorEastAsia" w:hAnsi="Garamond" w:cstheme="minorHAnsi"/>
          <w:i/>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 xml:space="preserve">Hypothesis </w:t>
      </w:r>
      <w:r w:rsidR="004F4420" w:rsidRPr="00C66365">
        <w:rPr>
          <w:rFonts w:ascii="Garamond" w:eastAsiaTheme="minorEastAsia" w:hAnsi="Garamond" w:cstheme="minorHAnsi"/>
          <w:b/>
          <w:color w:val="222222"/>
          <w:sz w:val="24"/>
          <w:szCs w:val="24"/>
          <w:shd w:val="clear" w:color="auto" w:fill="FFFFFF"/>
        </w:rPr>
        <w:t>2 (H2):</w:t>
      </w:r>
      <w:r w:rsidR="004F4420" w:rsidRPr="00C66365">
        <w:rPr>
          <w:rFonts w:ascii="Garamond" w:eastAsiaTheme="minorEastAsia" w:hAnsi="Garamond" w:cstheme="minorHAnsi"/>
          <w:color w:val="222222"/>
          <w:sz w:val="24"/>
          <w:szCs w:val="24"/>
          <w:shd w:val="clear" w:color="auto" w:fill="FFFFFF"/>
        </w:rPr>
        <w:t xml:space="preserve"> </w:t>
      </w:r>
      <w:r w:rsidR="005E4193" w:rsidRPr="00C66365">
        <w:rPr>
          <w:rFonts w:ascii="Garamond" w:eastAsiaTheme="minorEastAsia" w:hAnsi="Garamond" w:cstheme="minorHAnsi"/>
          <w:i/>
          <w:color w:val="222222"/>
          <w:shd w:val="clear" w:color="auto" w:fill="FFFFFF"/>
        </w:rPr>
        <w:t>M</w:t>
      </w:r>
      <w:r w:rsidR="004F4420" w:rsidRPr="00C66365">
        <w:rPr>
          <w:rFonts w:ascii="Garamond" w:eastAsiaTheme="minorEastAsia" w:hAnsi="Garamond" w:cstheme="minorHAnsi"/>
          <w:i/>
          <w:color w:val="222222"/>
          <w:shd w:val="clear" w:color="auto" w:fill="FFFFFF"/>
        </w:rPr>
        <w:t>igrant</w:t>
      </w:r>
      <w:r w:rsidR="005E4193" w:rsidRPr="00C66365">
        <w:rPr>
          <w:rFonts w:ascii="Garamond" w:eastAsiaTheme="minorEastAsia" w:hAnsi="Garamond" w:cstheme="minorHAnsi"/>
          <w:i/>
          <w:color w:val="222222"/>
          <w:shd w:val="clear" w:color="auto" w:fill="FFFFFF"/>
        </w:rPr>
        <w:t xml:space="preserve"> groups</w:t>
      </w:r>
      <w:r w:rsidR="004F4420" w:rsidRPr="00C66365">
        <w:rPr>
          <w:rFonts w:ascii="Garamond" w:eastAsiaTheme="minorEastAsia" w:hAnsi="Garamond" w:cstheme="minorHAnsi"/>
          <w:i/>
          <w:color w:val="222222"/>
          <w:shd w:val="clear" w:color="auto" w:fill="FFFFFF"/>
        </w:rPr>
        <w:t xml:space="preserve"> </w:t>
      </w:r>
      <w:r w:rsidR="00E862E1" w:rsidRPr="00C66365">
        <w:rPr>
          <w:rFonts w:ascii="Garamond" w:eastAsiaTheme="minorEastAsia" w:hAnsi="Garamond" w:cstheme="minorHAnsi"/>
          <w:i/>
          <w:color w:val="222222"/>
          <w:shd w:val="clear" w:color="auto" w:fill="FFFFFF"/>
        </w:rPr>
        <w:t>that</w:t>
      </w:r>
      <w:r w:rsidR="004F4420" w:rsidRPr="00C66365">
        <w:rPr>
          <w:rFonts w:ascii="Garamond" w:eastAsiaTheme="minorEastAsia" w:hAnsi="Garamond" w:cstheme="minorHAnsi"/>
          <w:i/>
          <w:color w:val="222222"/>
          <w:shd w:val="clear" w:color="auto" w:fill="FFFFFF"/>
        </w:rPr>
        <w:t xml:space="preserve"> </w:t>
      </w:r>
      <w:r w:rsidR="004F4420" w:rsidRPr="00C66365">
        <w:rPr>
          <w:rFonts w:ascii="Garamond" w:eastAsiaTheme="minorEastAsia" w:hAnsi="Garamond" w:cstheme="minorHAnsi"/>
          <w:i/>
          <w:color w:val="222222"/>
          <w:sz w:val="24"/>
          <w:szCs w:val="24"/>
          <w:shd w:val="clear" w:color="auto" w:fill="FFFFFF"/>
        </w:rPr>
        <w:t xml:space="preserve">are less rewarded in waged employment </w:t>
      </w:r>
      <w:r w:rsidRPr="00C66365">
        <w:rPr>
          <w:rFonts w:ascii="Garamond" w:eastAsiaTheme="minorEastAsia" w:hAnsi="Garamond" w:cstheme="minorHAnsi"/>
          <w:i/>
          <w:color w:val="222222"/>
          <w:sz w:val="24"/>
          <w:szCs w:val="24"/>
          <w:shd w:val="clear" w:color="auto" w:fill="FFFFFF"/>
        </w:rPr>
        <w:t>(e.g. asylum migrants)</w:t>
      </w:r>
      <w:r w:rsidRPr="00C66365">
        <w:rPr>
          <w:rFonts w:ascii="Georgia" w:hAnsi="Georgia"/>
          <w:color w:val="333333"/>
          <w:sz w:val="24"/>
          <w:szCs w:val="24"/>
          <w:shd w:val="clear" w:color="auto" w:fill="F7FBFE"/>
        </w:rPr>
        <w:t xml:space="preserve"> </w:t>
      </w:r>
      <w:r w:rsidR="004F4420" w:rsidRPr="00C66365">
        <w:rPr>
          <w:rFonts w:ascii="Garamond" w:eastAsiaTheme="minorEastAsia" w:hAnsi="Garamond" w:cstheme="minorHAnsi"/>
          <w:i/>
          <w:color w:val="222222"/>
          <w:sz w:val="24"/>
          <w:szCs w:val="24"/>
          <w:shd w:val="clear" w:color="auto" w:fill="FFFFFF"/>
        </w:rPr>
        <w:t xml:space="preserve">will converge </w:t>
      </w:r>
      <w:r w:rsidR="00525147" w:rsidRPr="00C66365">
        <w:rPr>
          <w:rFonts w:ascii="Garamond" w:eastAsiaTheme="minorEastAsia" w:hAnsi="Garamond" w:cstheme="minorHAnsi"/>
          <w:i/>
          <w:color w:val="222222"/>
          <w:sz w:val="24"/>
          <w:szCs w:val="24"/>
          <w:shd w:val="clear" w:color="auto" w:fill="FFFFFF"/>
        </w:rPr>
        <w:t>faster</w:t>
      </w:r>
      <w:r w:rsidR="004F4420" w:rsidRPr="00C66365">
        <w:rPr>
          <w:rFonts w:ascii="Garamond" w:eastAsiaTheme="minorEastAsia" w:hAnsi="Garamond" w:cstheme="minorHAnsi"/>
          <w:i/>
          <w:color w:val="222222"/>
          <w:sz w:val="24"/>
          <w:szCs w:val="24"/>
          <w:shd w:val="clear" w:color="auto" w:fill="FFFFFF"/>
        </w:rPr>
        <w:t xml:space="preserve"> to the native-born in their propensity to engage in self-employment, compared</w:t>
      </w:r>
      <w:r w:rsidRPr="00C66365">
        <w:rPr>
          <w:rFonts w:ascii="Garamond" w:eastAsiaTheme="minorEastAsia" w:hAnsi="Garamond" w:cstheme="minorHAnsi"/>
          <w:i/>
          <w:color w:val="222222"/>
          <w:sz w:val="24"/>
          <w:szCs w:val="24"/>
          <w:shd w:val="clear" w:color="auto" w:fill="FFFFFF"/>
        </w:rPr>
        <w:t xml:space="preserve"> to those </w:t>
      </w:r>
      <w:r w:rsidR="00FC2007" w:rsidRPr="00C66365">
        <w:rPr>
          <w:rFonts w:ascii="Garamond" w:eastAsiaTheme="minorEastAsia" w:hAnsi="Garamond" w:cstheme="minorHAnsi"/>
          <w:i/>
          <w:color w:val="222222"/>
          <w:sz w:val="24"/>
          <w:szCs w:val="24"/>
          <w:shd w:val="clear" w:color="auto" w:fill="FFFFFF"/>
        </w:rPr>
        <w:t>that</w:t>
      </w:r>
      <w:r w:rsidRPr="00C66365">
        <w:rPr>
          <w:rFonts w:ascii="Garamond" w:eastAsiaTheme="minorEastAsia" w:hAnsi="Garamond" w:cstheme="minorHAnsi"/>
          <w:i/>
          <w:color w:val="222222"/>
          <w:sz w:val="24"/>
          <w:szCs w:val="24"/>
          <w:shd w:val="clear" w:color="auto" w:fill="FFFFFF"/>
        </w:rPr>
        <w:t xml:space="preserve"> are more rewarded </w:t>
      </w:r>
      <w:r w:rsidR="00F4036E" w:rsidRPr="00C66365">
        <w:rPr>
          <w:rFonts w:ascii="Garamond" w:eastAsiaTheme="minorEastAsia" w:hAnsi="Garamond" w:cstheme="minorHAnsi"/>
          <w:i/>
          <w:color w:val="222222"/>
          <w:sz w:val="24"/>
          <w:szCs w:val="24"/>
          <w:shd w:val="clear" w:color="auto" w:fill="FFFFFF"/>
        </w:rPr>
        <w:t>(</w:t>
      </w:r>
      <w:r w:rsidRPr="00C66365">
        <w:rPr>
          <w:rFonts w:ascii="Garamond" w:eastAsiaTheme="minorEastAsia" w:hAnsi="Garamond" w:cstheme="minorHAnsi"/>
          <w:i/>
          <w:color w:val="222222"/>
          <w:sz w:val="24"/>
          <w:szCs w:val="24"/>
          <w:shd w:val="clear" w:color="auto" w:fill="FFFFFF"/>
        </w:rPr>
        <w:t>e.g. study migrants).</w:t>
      </w:r>
    </w:p>
    <w:p w14:paraId="5419C06F" w14:textId="75FC30BD" w:rsidR="00B43C41" w:rsidRPr="00C66365" w:rsidRDefault="00B43C41" w:rsidP="007754F6">
      <w:pPr>
        <w:autoSpaceDE w:val="0"/>
        <w:autoSpaceDN w:val="0"/>
        <w:adjustRightInd w:val="0"/>
        <w:spacing w:after="0" w:line="480" w:lineRule="auto"/>
        <w:jc w:val="both"/>
        <w:rPr>
          <w:rFonts w:ascii="Garamond" w:eastAsiaTheme="minorEastAsia" w:hAnsi="Garamond" w:cstheme="minorHAnsi"/>
          <w:color w:val="222222"/>
          <w:sz w:val="24"/>
          <w:szCs w:val="24"/>
          <w:shd w:val="clear" w:color="auto" w:fill="FFFFFF"/>
        </w:rPr>
      </w:pPr>
    </w:p>
    <w:p w14:paraId="3346BF8C" w14:textId="790776C6" w:rsidR="004F4420" w:rsidRPr="00C66365" w:rsidRDefault="00E70470" w:rsidP="0069741B">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 xml:space="preserve">Our </w:t>
      </w:r>
      <w:r w:rsidR="00290A24" w:rsidRPr="00C66365">
        <w:rPr>
          <w:rFonts w:ascii="Garamond" w:eastAsiaTheme="minorEastAsia" w:hAnsi="Garamond" w:cstheme="minorHAnsi"/>
          <w:color w:val="222222"/>
          <w:sz w:val="24"/>
          <w:szCs w:val="24"/>
          <w:shd w:val="clear" w:color="auto" w:fill="FFFFFF"/>
        </w:rPr>
        <w:t>third</w:t>
      </w:r>
      <w:r w:rsidRPr="00C66365">
        <w:rPr>
          <w:rFonts w:ascii="Garamond" w:eastAsiaTheme="minorEastAsia" w:hAnsi="Garamond" w:cstheme="minorHAnsi"/>
          <w:color w:val="222222"/>
          <w:sz w:val="24"/>
          <w:szCs w:val="24"/>
          <w:shd w:val="clear" w:color="auto" w:fill="FFFFFF"/>
        </w:rPr>
        <w:t xml:space="preserve"> </w:t>
      </w:r>
      <w:r w:rsidR="00E4645B" w:rsidRPr="00C66365">
        <w:rPr>
          <w:rFonts w:ascii="Garamond" w:eastAsiaTheme="minorEastAsia" w:hAnsi="Garamond" w:cstheme="minorHAnsi"/>
          <w:color w:val="222222"/>
          <w:sz w:val="24"/>
          <w:szCs w:val="24"/>
          <w:shd w:val="clear" w:color="auto" w:fill="FFFFFF"/>
        </w:rPr>
        <w:t>hypothesis</w:t>
      </w:r>
      <w:r w:rsidRPr="00C66365">
        <w:rPr>
          <w:rFonts w:ascii="Garamond" w:eastAsiaTheme="minorEastAsia" w:hAnsi="Garamond" w:cstheme="minorHAnsi"/>
          <w:color w:val="222222"/>
          <w:sz w:val="24"/>
          <w:szCs w:val="24"/>
          <w:shd w:val="clear" w:color="auto" w:fill="FFFFFF"/>
        </w:rPr>
        <w:t xml:space="preserve"> relates to the </w:t>
      </w:r>
      <w:r w:rsidR="001D022F" w:rsidRPr="00C66365">
        <w:rPr>
          <w:rFonts w:ascii="Garamond" w:eastAsiaTheme="minorEastAsia" w:hAnsi="Garamond" w:cstheme="minorHAnsi"/>
          <w:color w:val="222222"/>
          <w:sz w:val="24"/>
          <w:szCs w:val="24"/>
          <w:shd w:val="clear" w:color="auto" w:fill="FFFFFF"/>
        </w:rPr>
        <w:t xml:space="preserve">influencing </w:t>
      </w:r>
      <w:r w:rsidRPr="00C66365">
        <w:rPr>
          <w:rFonts w:ascii="Garamond" w:eastAsiaTheme="minorEastAsia" w:hAnsi="Garamond" w:cstheme="minorHAnsi"/>
          <w:color w:val="222222"/>
          <w:sz w:val="24"/>
          <w:szCs w:val="24"/>
          <w:shd w:val="clear" w:color="auto" w:fill="FFFFFF"/>
        </w:rPr>
        <w:t xml:space="preserve">role </w:t>
      </w:r>
      <w:r w:rsidR="009B555C" w:rsidRPr="00C66365">
        <w:rPr>
          <w:rFonts w:ascii="Garamond" w:eastAsiaTheme="minorEastAsia" w:hAnsi="Garamond" w:cstheme="minorHAnsi"/>
          <w:color w:val="222222"/>
          <w:sz w:val="24"/>
          <w:szCs w:val="24"/>
          <w:shd w:val="clear" w:color="auto" w:fill="FFFFFF"/>
        </w:rPr>
        <w:t xml:space="preserve">of </w:t>
      </w:r>
      <w:r w:rsidR="00737477" w:rsidRPr="00C66365">
        <w:rPr>
          <w:rFonts w:ascii="Garamond" w:eastAsiaTheme="minorEastAsia" w:hAnsi="Garamond" w:cstheme="minorHAnsi"/>
          <w:color w:val="222222"/>
          <w:sz w:val="24"/>
          <w:szCs w:val="24"/>
          <w:shd w:val="clear" w:color="auto" w:fill="FFFFFF"/>
        </w:rPr>
        <w:t>compatriot networks</w:t>
      </w:r>
      <w:r w:rsidR="003F48B1" w:rsidRPr="00C66365">
        <w:rPr>
          <w:rFonts w:ascii="Garamond" w:eastAsiaTheme="minorEastAsia" w:hAnsi="Garamond" w:cstheme="minorHAnsi"/>
          <w:color w:val="222222"/>
          <w:sz w:val="24"/>
          <w:szCs w:val="24"/>
          <w:shd w:val="clear" w:color="auto" w:fill="FFFFFF"/>
        </w:rPr>
        <w:t xml:space="preserve"> </w:t>
      </w:r>
      <w:r w:rsidR="0040040C" w:rsidRPr="00C66365">
        <w:rPr>
          <w:rFonts w:ascii="Garamond" w:eastAsiaTheme="minorEastAsia" w:hAnsi="Garamond" w:cstheme="minorHAnsi"/>
          <w:color w:val="222222"/>
          <w:sz w:val="24"/>
          <w:szCs w:val="24"/>
          <w:shd w:val="clear" w:color="auto" w:fill="FFFFFF"/>
        </w:rPr>
        <w:t xml:space="preserve">in determining self-employment. Compatriot concentration at the local level </w:t>
      </w:r>
      <w:r w:rsidR="003F48B1" w:rsidRPr="00C66365">
        <w:rPr>
          <w:rFonts w:ascii="Garamond" w:eastAsiaTheme="minorEastAsia" w:hAnsi="Garamond" w:cstheme="minorHAnsi"/>
          <w:color w:val="222222"/>
          <w:sz w:val="24"/>
          <w:szCs w:val="24"/>
          <w:shd w:val="clear" w:color="auto" w:fill="FFFFFF"/>
        </w:rPr>
        <w:t>may affect</w:t>
      </w:r>
      <w:r w:rsidR="0040040C" w:rsidRPr="00C66365">
        <w:rPr>
          <w:rFonts w:ascii="Garamond" w:eastAsiaTheme="minorEastAsia" w:hAnsi="Garamond" w:cstheme="minorHAnsi"/>
          <w:color w:val="222222"/>
          <w:sz w:val="24"/>
          <w:szCs w:val="24"/>
          <w:shd w:val="clear" w:color="auto" w:fill="FFFFFF"/>
        </w:rPr>
        <w:t xml:space="preserve"> the likelihood of </w:t>
      </w:r>
      <w:r w:rsidR="00556023" w:rsidRPr="00C66365">
        <w:rPr>
          <w:rFonts w:ascii="Garamond" w:eastAsiaTheme="minorEastAsia" w:hAnsi="Garamond" w:cstheme="minorHAnsi"/>
          <w:color w:val="222222"/>
          <w:sz w:val="24"/>
          <w:szCs w:val="24"/>
          <w:shd w:val="clear" w:color="auto" w:fill="FFFFFF"/>
        </w:rPr>
        <w:t xml:space="preserve">engaging in </w:t>
      </w:r>
      <w:r w:rsidR="0040040C" w:rsidRPr="00C66365">
        <w:rPr>
          <w:rFonts w:ascii="Garamond" w:eastAsiaTheme="minorEastAsia" w:hAnsi="Garamond" w:cstheme="minorHAnsi"/>
          <w:color w:val="222222"/>
          <w:sz w:val="24"/>
          <w:szCs w:val="24"/>
          <w:shd w:val="clear" w:color="auto" w:fill="FFFFFF"/>
        </w:rPr>
        <w:t>self-employment for several reasons, including possible consumer discrimination against self-employed individuals (</w:t>
      </w:r>
      <w:proofErr w:type="spellStart"/>
      <w:r w:rsidR="0040040C" w:rsidRPr="00C66365">
        <w:rPr>
          <w:rFonts w:ascii="Garamond" w:eastAsiaTheme="minorEastAsia" w:hAnsi="Garamond" w:cstheme="minorHAnsi"/>
          <w:color w:val="222222"/>
          <w:sz w:val="24"/>
          <w:szCs w:val="24"/>
          <w:shd w:val="clear" w:color="auto" w:fill="FFFFFF"/>
        </w:rPr>
        <w:t>Borjas</w:t>
      </w:r>
      <w:proofErr w:type="spellEnd"/>
      <w:r w:rsidR="0040040C" w:rsidRPr="00C66365">
        <w:rPr>
          <w:rFonts w:ascii="Garamond" w:eastAsiaTheme="minorEastAsia" w:hAnsi="Garamond" w:cstheme="minorHAnsi"/>
          <w:color w:val="222222"/>
          <w:sz w:val="24"/>
          <w:szCs w:val="24"/>
          <w:shd w:val="clear" w:color="auto" w:fill="FFFFFF"/>
        </w:rPr>
        <w:t xml:space="preserve"> and </w:t>
      </w:r>
      <w:proofErr w:type="spellStart"/>
      <w:r w:rsidR="0040040C" w:rsidRPr="00C66365">
        <w:rPr>
          <w:rFonts w:ascii="Garamond" w:eastAsiaTheme="minorEastAsia" w:hAnsi="Garamond" w:cstheme="minorHAnsi"/>
          <w:color w:val="222222"/>
          <w:sz w:val="24"/>
          <w:szCs w:val="24"/>
          <w:shd w:val="clear" w:color="auto" w:fill="FFFFFF"/>
        </w:rPr>
        <w:t>Bro</w:t>
      </w:r>
      <w:r w:rsidR="0047389F" w:rsidRPr="00C66365">
        <w:rPr>
          <w:rFonts w:ascii="Garamond" w:eastAsiaTheme="minorEastAsia" w:hAnsi="Garamond" w:cstheme="minorHAnsi"/>
          <w:color w:val="222222"/>
          <w:sz w:val="24"/>
          <w:szCs w:val="24"/>
          <w:shd w:val="clear" w:color="auto" w:fill="FFFFFF"/>
        </w:rPr>
        <w:t>nars</w:t>
      </w:r>
      <w:proofErr w:type="spellEnd"/>
      <w:r w:rsidR="0047389F" w:rsidRPr="00C66365">
        <w:rPr>
          <w:rFonts w:ascii="Garamond" w:eastAsiaTheme="minorEastAsia" w:hAnsi="Garamond" w:cstheme="minorHAnsi"/>
          <w:color w:val="222222"/>
          <w:sz w:val="24"/>
          <w:szCs w:val="24"/>
          <w:shd w:val="clear" w:color="auto" w:fill="FFFFFF"/>
        </w:rPr>
        <w:t xml:space="preserve"> 1989). For instance, </w:t>
      </w:r>
      <w:r w:rsidR="0040040C" w:rsidRPr="00C66365">
        <w:rPr>
          <w:rFonts w:ascii="Garamond" w:eastAsiaTheme="minorEastAsia" w:hAnsi="Garamond" w:cstheme="minorHAnsi"/>
          <w:color w:val="222222"/>
          <w:sz w:val="24"/>
          <w:szCs w:val="24"/>
          <w:shd w:val="clear" w:color="auto" w:fill="FFFFFF"/>
        </w:rPr>
        <w:t xml:space="preserve">consumers could </w:t>
      </w:r>
      <w:r w:rsidR="00D474FE" w:rsidRPr="00C66365">
        <w:rPr>
          <w:rFonts w:ascii="Garamond" w:eastAsiaTheme="minorEastAsia" w:hAnsi="Garamond" w:cstheme="minorHAnsi"/>
          <w:color w:val="222222"/>
          <w:sz w:val="24"/>
          <w:szCs w:val="24"/>
          <w:shd w:val="clear" w:color="auto" w:fill="FFFFFF"/>
        </w:rPr>
        <w:t>prefer</w:t>
      </w:r>
      <w:r w:rsidR="0040040C" w:rsidRPr="00C66365">
        <w:rPr>
          <w:rFonts w:ascii="Garamond" w:eastAsiaTheme="minorEastAsia" w:hAnsi="Garamond" w:cstheme="minorHAnsi"/>
          <w:color w:val="222222"/>
          <w:sz w:val="24"/>
          <w:szCs w:val="24"/>
          <w:shd w:val="clear" w:color="auto" w:fill="FFFFFF"/>
        </w:rPr>
        <w:t xml:space="preserve"> buying goods </w:t>
      </w:r>
      <w:r w:rsidR="0047389F" w:rsidRPr="00C66365">
        <w:rPr>
          <w:rFonts w:ascii="Garamond" w:eastAsiaTheme="minorEastAsia" w:hAnsi="Garamond" w:cstheme="minorHAnsi"/>
          <w:color w:val="222222"/>
          <w:sz w:val="24"/>
          <w:szCs w:val="24"/>
          <w:shd w:val="clear" w:color="auto" w:fill="FFFFFF"/>
        </w:rPr>
        <w:t>and/</w:t>
      </w:r>
      <w:r w:rsidR="0040040C" w:rsidRPr="00C66365">
        <w:rPr>
          <w:rFonts w:ascii="Garamond" w:eastAsiaTheme="minorEastAsia" w:hAnsi="Garamond" w:cstheme="minorHAnsi"/>
          <w:color w:val="222222"/>
          <w:sz w:val="24"/>
          <w:szCs w:val="24"/>
          <w:shd w:val="clear" w:color="auto" w:fill="FFFFFF"/>
        </w:rPr>
        <w:t>or services from compatriots</w:t>
      </w:r>
      <w:r w:rsidR="00540077" w:rsidRPr="00C66365">
        <w:rPr>
          <w:rFonts w:ascii="Garamond" w:eastAsiaTheme="minorEastAsia" w:hAnsi="Garamond" w:cstheme="minorHAnsi"/>
          <w:color w:val="222222"/>
          <w:sz w:val="24"/>
          <w:szCs w:val="24"/>
          <w:shd w:val="clear" w:color="auto" w:fill="FFFFFF"/>
        </w:rPr>
        <w:t xml:space="preserve"> due to unobserved re</w:t>
      </w:r>
      <w:r w:rsidR="0047389F" w:rsidRPr="00C66365">
        <w:rPr>
          <w:rFonts w:ascii="Garamond" w:eastAsiaTheme="minorEastAsia" w:hAnsi="Garamond" w:cstheme="minorHAnsi"/>
          <w:color w:val="222222"/>
          <w:sz w:val="24"/>
          <w:szCs w:val="24"/>
          <w:shd w:val="clear" w:color="auto" w:fill="FFFFFF"/>
        </w:rPr>
        <w:t xml:space="preserve">asons such as perceived quality or </w:t>
      </w:r>
      <w:r w:rsidR="00540077" w:rsidRPr="00C66365">
        <w:rPr>
          <w:rFonts w:ascii="Garamond" w:eastAsiaTheme="minorEastAsia" w:hAnsi="Garamond" w:cstheme="minorHAnsi"/>
          <w:color w:val="222222"/>
          <w:sz w:val="24"/>
          <w:szCs w:val="24"/>
          <w:shd w:val="clear" w:color="auto" w:fill="FFFFFF"/>
        </w:rPr>
        <w:t>reliability</w:t>
      </w:r>
      <w:r w:rsidR="0040040C" w:rsidRPr="00C66365">
        <w:rPr>
          <w:rFonts w:ascii="Garamond" w:eastAsiaTheme="minorEastAsia" w:hAnsi="Garamond" w:cstheme="minorHAnsi"/>
          <w:color w:val="222222"/>
          <w:sz w:val="24"/>
          <w:szCs w:val="24"/>
          <w:shd w:val="clear" w:color="auto" w:fill="FFFFFF"/>
        </w:rPr>
        <w:t xml:space="preserve">. </w:t>
      </w:r>
      <w:r w:rsidR="00D474FE" w:rsidRPr="00C66365">
        <w:rPr>
          <w:rFonts w:ascii="Garamond" w:eastAsiaTheme="minorEastAsia" w:hAnsi="Garamond" w:cstheme="minorHAnsi"/>
          <w:color w:val="222222"/>
          <w:sz w:val="24"/>
          <w:szCs w:val="24"/>
          <w:shd w:val="clear" w:color="auto" w:fill="FFFFFF"/>
        </w:rPr>
        <w:t>In addition</w:t>
      </w:r>
      <w:r w:rsidR="0040040C" w:rsidRPr="00C66365">
        <w:rPr>
          <w:rFonts w:ascii="Garamond" w:eastAsiaTheme="minorEastAsia" w:hAnsi="Garamond" w:cstheme="minorHAnsi"/>
          <w:color w:val="222222"/>
          <w:sz w:val="24"/>
          <w:szCs w:val="24"/>
          <w:shd w:val="clear" w:color="auto" w:fill="FFFFFF"/>
        </w:rPr>
        <w:t xml:space="preserve">, self-employment often depends on the availability of capital and access to compatriot networks </w:t>
      </w:r>
      <w:r w:rsidR="001D022F" w:rsidRPr="00C66365">
        <w:rPr>
          <w:rFonts w:ascii="Garamond" w:eastAsiaTheme="minorEastAsia" w:hAnsi="Garamond" w:cstheme="minorHAnsi"/>
          <w:color w:val="222222"/>
          <w:sz w:val="24"/>
          <w:szCs w:val="24"/>
          <w:shd w:val="clear" w:color="auto" w:fill="FFFFFF"/>
        </w:rPr>
        <w:t>may alleviate constraints to accessing finance</w:t>
      </w:r>
      <w:r w:rsidR="0040040C" w:rsidRPr="00C66365">
        <w:rPr>
          <w:rFonts w:ascii="Garamond" w:eastAsiaTheme="minorEastAsia" w:hAnsi="Garamond" w:cstheme="minorHAnsi"/>
          <w:color w:val="222222"/>
          <w:sz w:val="24"/>
          <w:szCs w:val="24"/>
          <w:shd w:val="clear" w:color="auto" w:fill="FFFFFF"/>
        </w:rPr>
        <w:t xml:space="preserve"> (</w:t>
      </w:r>
      <w:r w:rsidR="004F4420" w:rsidRPr="00C66365">
        <w:rPr>
          <w:rFonts w:ascii="Garamond" w:eastAsiaTheme="minorEastAsia" w:hAnsi="Garamond" w:cstheme="minorHAnsi"/>
          <w:color w:val="222222"/>
          <w:sz w:val="24"/>
          <w:szCs w:val="24"/>
          <w:shd w:val="clear" w:color="auto" w:fill="FFFFFF"/>
        </w:rPr>
        <w:t xml:space="preserve">Martín-Montaner et al., 2018; </w:t>
      </w:r>
      <w:r w:rsidR="0040040C" w:rsidRPr="00C66365">
        <w:rPr>
          <w:rFonts w:ascii="Garamond" w:eastAsiaTheme="minorEastAsia" w:hAnsi="Garamond" w:cstheme="minorHAnsi"/>
          <w:color w:val="222222"/>
          <w:sz w:val="24"/>
          <w:szCs w:val="24"/>
          <w:shd w:val="clear" w:color="auto" w:fill="FFFFFF"/>
        </w:rPr>
        <w:t>Volery, 2007).</w:t>
      </w:r>
    </w:p>
    <w:p w14:paraId="72AFEBEA" w14:textId="2E6473A8" w:rsidR="00086EAE" w:rsidRPr="00C66365" w:rsidRDefault="000023EF" w:rsidP="00F4036E">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 xml:space="preserve"> </w:t>
      </w:r>
      <w:r w:rsidR="004F4420" w:rsidRPr="00C66365">
        <w:rPr>
          <w:rFonts w:ascii="Garamond" w:eastAsiaTheme="minorEastAsia" w:hAnsi="Garamond" w:cstheme="minorHAnsi"/>
          <w:color w:val="222222"/>
          <w:sz w:val="24"/>
          <w:szCs w:val="24"/>
          <w:shd w:val="clear" w:color="auto" w:fill="FFFFFF"/>
        </w:rPr>
        <w:t>T</w:t>
      </w:r>
      <w:r w:rsidRPr="00C66365">
        <w:rPr>
          <w:rFonts w:ascii="Garamond" w:eastAsiaTheme="minorEastAsia" w:hAnsi="Garamond" w:cstheme="minorHAnsi"/>
          <w:color w:val="222222"/>
          <w:sz w:val="24"/>
          <w:szCs w:val="24"/>
          <w:shd w:val="clear" w:color="auto" w:fill="FFFFFF"/>
        </w:rPr>
        <w:t>he presence of compatriot networks and their possible effect on self-employment versus waged employment is likely to differ across individuals who migrated for different reasons.</w:t>
      </w:r>
      <w:r w:rsidR="004F4420" w:rsidRPr="00C66365">
        <w:rPr>
          <w:rFonts w:ascii="Garamond" w:eastAsiaTheme="minorEastAsia" w:hAnsi="Garamond" w:cstheme="minorHAnsi"/>
          <w:color w:val="222222"/>
          <w:sz w:val="24"/>
          <w:szCs w:val="24"/>
          <w:shd w:val="clear" w:color="auto" w:fill="FFFFFF"/>
        </w:rPr>
        <w:t xml:space="preserve"> </w:t>
      </w:r>
      <w:r w:rsidR="00356D26" w:rsidRPr="00C66365">
        <w:rPr>
          <w:rFonts w:ascii="Garamond" w:eastAsiaTheme="minorEastAsia" w:hAnsi="Garamond" w:cstheme="minorHAnsi"/>
          <w:color w:val="222222"/>
          <w:sz w:val="24"/>
          <w:szCs w:val="24"/>
          <w:shd w:val="clear" w:color="auto" w:fill="FFFFFF"/>
        </w:rPr>
        <w:t>In particular, t</w:t>
      </w:r>
      <w:r w:rsidR="00737477" w:rsidRPr="00C66365">
        <w:rPr>
          <w:rFonts w:ascii="Garamond" w:eastAsiaTheme="minorEastAsia" w:hAnsi="Garamond" w:cstheme="minorHAnsi"/>
          <w:color w:val="222222"/>
          <w:sz w:val="24"/>
          <w:szCs w:val="24"/>
          <w:shd w:val="clear" w:color="auto" w:fill="FFFFFF"/>
        </w:rPr>
        <w:t>he presence of networks could also result in more opportunities for waged employment</w:t>
      </w:r>
      <w:r w:rsidR="00356D26" w:rsidRPr="00C66365">
        <w:rPr>
          <w:rFonts w:ascii="Garamond" w:eastAsiaTheme="minorEastAsia" w:hAnsi="Garamond" w:cstheme="minorHAnsi"/>
          <w:color w:val="222222"/>
          <w:sz w:val="24"/>
          <w:szCs w:val="24"/>
          <w:shd w:val="clear" w:color="auto" w:fill="FFFFFF"/>
        </w:rPr>
        <w:t xml:space="preserve"> </w:t>
      </w:r>
      <w:r w:rsidR="00356D26" w:rsidRPr="00C66365">
        <w:rPr>
          <w:rFonts w:ascii="Garamond" w:eastAsiaTheme="minorEastAsia" w:hAnsi="Garamond" w:cstheme="minorHAnsi"/>
          <w:color w:val="222222"/>
          <w:sz w:val="24"/>
          <w:szCs w:val="24"/>
          <w:shd w:val="clear" w:color="auto" w:fill="FFFFFF"/>
        </w:rPr>
        <w:lastRenderedPageBreak/>
        <w:t>(</w:t>
      </w:r>
      <w:proofErr w:type="spellStart"/>
      <w:r w:rsidR="00FE583E" w:rsidRPr="00C66365">
        <w:rPr>
          <w:rFonts w:ascii="Garamond" w:eastAsiaTheme="minorEastAsia" w:hAnsi="Garamond" w:cstheme="minorHAnsi"/>
          <w:color w:val="222222"/>
          <w:sz w:val="24"/>
          <w:szCs w:val="24"/>
          <w:shd w:val="clear" w:color="auto" w:fill="FFFFFF"/>
        </w:rPr>
        <w:t>Granovetter</w:t>
      </w:r>
      <w:proofErr w:type="spellEnd"/>
      <w:r w:rsidR="00FE583E" w:rsidRPr="00C66365">
        <w:rPr>
          <w:rFonts w:ascii="Garamond" w:eastAsiaTheme="minorEastAsia" w:hAnsi="Garamond" w:cstheme="minorHAnsi"/>
          <w:color w:val="222222"/>
          <w:sz w:val="24"/>
          <w:szCs w:val="24"/>
          <w:shd w:val="clear" w:color="auto" w:fill="FFFFFF"/>
        </w:rPr>
        <w:t xml:space="preserve"> 1995). </w:t>
      </w:r>
      <w:r w:rsidR="00086EAE" w:rsidRPr="00C66365">
        <w:rPr>
          <w:rFonts w:ascii="Garamond" w:eastAsiaTheme="minorEastAsia" w:hAnsi="Garamond" w:cstheme="minorHAnsi"/>
          <w:color w:val="222222"/>
          <w:sz w:val="24"/>
          <w:szCs w:val="24"/>
          <w:shd w:val="clear" w:color="auto" w:fill="FFFFFF"/>
        </w:rPr>
        <w:t xml:space="preserve">For instance, there is evidence that migrants </w:t>
      </w:r>
      <w:r w:rsidR="00C111E5" w:rsidRPr="00C66365">
        <w:rPr>
          <w:rFonts w:ascii="Garamond" w:eastAsiaTheme="minorEastAsia" w:hAnsi="Garamond" w:cstheme="minorHAnsi"/>
          <w:color w:val="222222"/>
          <w:sz w:val="24"/>
          <w:szCs w:val="24"/>
          <w:shd w:val="clear" w:color="auto" w:fill="FFFFFF"/>
        </w:rPr>
        <w:t xml:space="preserve">often work </w:t>
      </w:r>
      <w:r w:rsidR="00086EAE" w:rsidRPr="00C66365">
        <w:rPr>
          <w:rFonts w:ascii="Garamond" w:eastAsiaTheme="minorEastAsia" w:hAnsi="Garamond" w:cstheme="minorHAnsi"/>
          <w:color w:val="222222"/>
          <w:sz w:val="24"/>
          <w:szCs w:val="24"/>
          <w:shd w:val="clear" w:color="auto" w:fill="FFFFFF"/>
        </w:rPr>
        <w:t xml:space="preserve">in </w:t>
      </w:r>
      <w:r w:rsidR="00C111E5" w:rsidRPr="00C66365">
        <w:rPr>
          <w:rFonts w:ascii="Garamond" w:eastAsiaTheme="minorEastAsia" w:hAnsi="Garamond" w:cstheme="minorHAnsi"/>
          <w:color w:val="222222"/>
          <w:sz w:val="24"/>
          <w:szCs w:val="24"/>
          <w:shd w:val="clear" w:color="auto" w:fill="FFFFFF"/>
        </w:rPr>
        <w:t>businesses</w:t>
      </w:r>
      <w:r w:rsidR="00086EAE" w:rsidRPr="00C66365">
        <w:rPr>
          <w:rFonts w:ascii="Garamond" w:eastAsiaTheme="minorEastAsia" w:hAnsi="Garamond" w:cstheme="minorHAnsi"/>
          <w:color w:val="222222"/>
          <w:sz w:val="24"/>
          <w:szCs w:val="24"/>
          <w:shd w:val="clear" w:color="auto" w:fill="FFFFFF"/>
        </w:rPr>
        <w:t xml:space="preserve"> owned by other migrants</w:t>
      </w:r>
      <w:r w:rsidR="00C111E5" w:rsidRPr="00C66365">
        <w:rPr>
          <w:rFonts w:ascii="Garamond" w:eastAsiaTheme="minorEastAsia" w:hAnsi="Garamond" w:cstheme="minorHAnsi"/>
          <w:color w:val="222222"/>
          <w:sz w:val="24"/>
          <w:szCs w:val="24"/>
          <w:shd w:val="clear" w:color="auto" w:fill="FFFFFF"/>
        </w:rPr>
        <w:t xml:space="preserve"> (</w:t>
      </w:r>
      <w:r w:rsidR="00C111E5" w:rsidRPr="00C66365">
        <w:rPr>
          <w:rFonts w:ascii="Garamond" w:hAnsi="Garamond"/>
          <w:sz w:val="24"/>
          <w:szCs w:val="24"/>
        </w:rPr>
        <w:t>Hansen and Cardenas, 1988; Min, 1989</w:t>
      </w:r>
      <w:r w:rsidR="00C111E5" w:rsidRPr="00C66365">
        <w:rPr>
          <w:rFonts w:ascii="Garamond" w:eastAsiaTheme="minorEastAsia" w:hAnsi="Garamond" w:cstheme="minorHAnsi"/>
          <w:color w:val="222222"/>
          <w:sz w:val="24"/>
          <w:szCs w:val="24"/>
          <w:shd w:val="clear" w:color="auto" w:fill="FFFFFF"/>
        </w:rPr>
        <w:t>)</w:t>
      </w:r>
      <w:r w:rsidR="00086EAE" w:rsidRPr="00C66365">
        <w:rPr>
          <w:rFonts w:ascii="Garamond" w:eastAsiaTheme="minorEastAsia" w:hAnsi="Garamond" w:cstheme="minorHAnsi"/>
          <w:color w:val="222222"/>
          <w:sz w:val="24"/>
          <w:szCs w:val="24"/>
          <w:shd w:val="clear" w:color="auto" w:fill="FFFFFF"/>
        </w:rPr>
        <w:t>.</w:t>
      </w:r>
    </w:p>
    <w:p w14:paraId="28D517CF" w14:textId="6FCFD7C0" w:rsidR="00290A24" w:rsidRPr="00C66365" w:rsidRDefault="00B4458E" w:rsidP="002F4999">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 xml:space="preserve">While networks can facilitate both waged and self-employment, there is no a priori reason to expect that </w:t>
      </w:r>
      <w:r w:rsidR="00284674" w:rsidRPr="00C66365">
        <w:rPr>
          <w:rFonts w:ascii="Garamond" w:eastAsiaTheme="minorEastAsia" w:hAnsi="Garamond" w:cstheme="minorHAnsi"/>
          <w:color w:val="222222"/>
          <w:sz w:val="24"/>
          <w:szCs w:val="24"/>
          <w:shd w:val="clear" w:color="auto" w:fill="FFFFFF"/>
        </w:rPr>
        <w:t xml:space="preserve">the presence of </w:t>
      </w:r>
      <w:r w:rsidRPr="00C66365">
        <w:rPr>
          <w:rFonts w:ascii="Garamond" w:eastAsiaTheme="minorEastAsia" w:hAnsi="Garamond" w:cstheme="minorHAnsi"/>
          <w:color w:val="222222"/>
          <w:sz w:val="24"/>
          <w:szCs w:val="24"/>
          <w:shd w:val="clear" w:color="auto" w:fill="FFFFFF"/>
        </w:rPr>
        <w:t xml:space="preserve">networks will reverse the dynamics which led to </w:t>
      </w:r>
      <w:r w:rsidR="00972B80" w:rsidRPr="00C66365">
        <w:rPr>
          <w:rFonts w:ascii="Garamond" w:eastAsiaTheme="minorEastAsia" w:hAnsi="Garamond" w:cstheme="minorHAnsi"/>
          <w:color w:val="222222"/>
          <w:sz w:val="24"/>
          <w:szCs w:val="24"/>
          <w:shd w:val="clear" w:color="auto" w:fill="FFFFFF"/>
        </w:rPr>
        <w:t xml:space="preserve">the </w:t>
      </w:r>
      <w:r w:rsidRPr="00C66365">
        <w:rPr>
          <w:rFonts w:ascii="Garamond" w:eastAsiaTheme="minorEastAsia" w:hAnsi="Garamond" w:cstheme="minorHAnsi"/>
          <w:color w:val="222222"/>
          <w:sz w:val="24"/>
          <w:szCs w:val="24"/>
          <w:shd w:val="clear" w:color="auto" w:fill="FFFFFF"/>
        </w:rPr>
        <w:t>formulati</w:t>
      </w:r>
      <w:r w:rsidR="00972B80" w:rsidRPr="00C66365">
        <w:rPr>
          <w:rFonts w:ascii="Garamond" w:eastAsiaTheme="minorEastAsia" w:hAnsi="Garamond" w:cstheme="minorHAnsi"/>
          <w:color w:val="222222"/>
          <w:sz w:val="24"/>
          <w:szCs w:val="24"/>
          <w:shd w:val="clear" w:color="auto" w:fill="FFFFFF"/>
        </w:rPr>
        <w:t>on</w:t>
      </w:r>
      <w:r w:rsidRPr="00C66365">
        <w:rPr>
          <w:rFonts w:ascii="Garamond" w:eastAsiaTheme="minorEastAsia" w:hAnsi="Garamond" w:cstheme="minorHAnsi"/>
          <w:color w:val="222222"/>
          <w:sz w:val="24"/>
          <w:szCs w:val="24"/>
          <w:shd w:val="clear" w:color="auto" w:fill="FFFFFF"/>
        </w:rPr>
        <w:t xml:space="preserve"> </w:t>
      </w:r>
      <w:r w:rsidR="00972B80" w:rsidRPr="00C66365">
        <w:rPr>
          <w:rFonts w:ascii="Garamond" w:eastAsiaTheme="minorEastAsia" w:hAnsi="Garamond" w:cstheme="minorHAnsi"/>
          <w:color w:val="222222"/>
          <w:sz w:val="24"/>
          <w:szCs w:val="24"/>
          <w:shd w:val="clear" w:color="auto" w:fill="FFFFFF"/>
        </w:rPr>
        <w:t>of H1</w:t>
      </w:r>
      <w:r w:rsidRPr="00C66365">
        <w:rPr>
          <w:rFonts w:ascii="Garamond" w:eastAsiaTheme="minorEastAsia" w:hAnsi="Garamond" w:cstheme="minorHAnsi"/>
          <w:color w:val="222222"/>
          <w:sz w:val="24"/>
          <w:szCs w:val="24"/>
          <w:shd w:val="clear" w:color="auto" w:fill="FFFFFF"/>
        </w:rPr>
        <w:t xml:space="preserve">. </w:t>
      </w:r>
      <w:r w:rsidR="00972B80" w:rsidRPr="00C66365">
        <w:rPr>
          <w:rFonts w:ascii="Garamond" w:eastAsiaTheme="minorEastAsia" w:hAnsi="Garamond" w:cstheme="minorHAnsi"/>
          <w:color w:val="222222"/>
          <w:sz w:val="24"/>
          <w:szCs w:val="24"/>
          <w:shd w:val="clear" w:color="auto" w:fill="FFFFFF"/>
        </w:rPr>
        <w:t>In fact, we would expect the facilitating role of networks to</w:t>
      </w:r>
      <w:r w:rsidR="00F63E1D" w:rsidRPr="00C66365">
        <w:rPr>
          <w:rFonts w:ascii="Garamond" w:eastAsiaTheme="minorEastAsia" w:hAnsi="Garamond" w:cstheme="minorHAnsi"/>
          <w:color w:val="222222"/>
          <w:sz w:val="24"/>
          <w:szCs w:val="24"/>
          <w:shd w:val="clear" w:color="auto" w:fill="FFFFFF"/>
        </w:rPr>
        <w:t xml:space="preserve"> </w:t>
      </w:r>
      <w:r w:rsidRPr="00C66365">
        <w:rPr>
          <w:rFonts w:ascii="Garamond" w:eastAsiaTheme="minorEastAsia" w:hAnsi="Garamond" w:cstheme="minorHAnsi"/>
          <w:color w:val="222222"/>
          <w:sz w:val="24"/>
          <w:szCs w:val="24"/>
          <w:shd w:val="clear" w:color="auto" w:fill="FFFFFF"/>
        </w:rPr>
        <w:t>magnify the impact of differences in the reward to waged employment and self-employment.</w:t>
      </w:r>
      <w:r w:rsidR="00972B80" w:rsidRPr="00C66365">
        <w:rPr>
          <w:rFonts w:ascii="Garamond" w:eastAsiaTheme="minorEastAsia" w:hAnsi="Garamond" w:cstheme="minorHAnsi"/>
          <w:color w:val="222222"/>
          <w:sz w:val="24"/>
          <w:szCs w:val="24"/>
          <w:shd w:val="clear" w:color="auto" w:fill="FFFFFF"/>
        </w:rPr>
        <w:t xml:space="preserve"> In other words, </w:t>
      </w:r>
      <w:r w:rsidR="00D10BFE" w:rsidRPr="00C66365">
        <w:rPr>
          <w:rFonts w:ascii="Garamond" w:eastAsiaTheme="minorEastAsia" w:hAnsi="Garamond" w:cstheme="minorHAnsi"/>
          <w:color w:val="222222"/>
          <w:sz w:val="24"/>
          <w:szCs w:val="24"/>
          <w:shd w:val="clear" w:color="auto" w:fill="FFFFFF"/>
        </w:rPr>
        <w:t>groups with more opportunities in waged</w:t>
      </w:r>
      <w:r w:rsidR="008779DD" w:rsidRPr="00C66365">
        <w:rPr>
          <w:rFonts w:ascii="Garamond" w:eastAsiaTheme="minorEastAsia" w:hAnsi="Garamond" w:cstheme="minorHAnsi"/>
          <w:color w:val="222222"/>
          <w:sz w:val="24"/>
          <w:szCs w:val="24"/>
          <w:shd w:val="clear" w:color="auto" w:fill="FFFFFF"/>
        </w:rPr>
        <w:t xml:space="preserve"> employment</w:t>
      </w:r>
      <w:r w:rsidR="00D10BFE" w:rsidRPr="00C66365">
        <w:rPr>
          <w:rFonts w:ascii="Garamond" w:eastAsiaTheme="minorEastAsia" w:hAnsi="Garamond" w:cstheme="minorHAnsi"/>
          <w:color w:val="222222"/>
          <w:sz w:val="24"/>
          <w:szCs w:val="24"/>
          <w:shd w:val="clear" w:color="auto" w:fill="FFFFFF"/>
        </w:rPr>
        <w:t xml:space="preserve"> are more likely to use </w:t>
      </w:r>
      <w:r w:rsidR="00DA185D" w:rsidRPr="00C66365">
        <w:rPr>
          <w:rFonts w:ascii="Garamond" w:eastAsiaTheme="minorEastAsia" w:hAnsi="Garamond" w:cstheme="minorHAnsi"/>
          <w:color w:val="222222"/>
          <w:sz w:val="24"/>
          <w:szCs w:val="24"/>
          <w:shd w:val="clear" w:color="auto" w:fill="FFFFFF"/>
        </w:rPr>
        <w:t xml:space="preserve">their </w:t>
      </w:r>
      <w:r w:rsidR="009D224B" w:rsidRPr="00C66365">
        <w:rPr>
          <w:rFonts w:ascii="Garamond" w:eastAsiaTheme="minorEastAsia" w:hAnsi="Garamond" w:cstheme="minorHAnsi"/>
          <w:color w:val="222222"/>
          <w:sz w:val="24"/>
          <w:szCs w:val="24"/>
          <w:shd w:val="clear" w:color="auto" w:fill="FFFFFF"/>
        </w:rPr>
        <w:t xml:space="preserve">network of </w:t>
      </w:r>
      <w:r w:rsidR="00DA185D" w:rsidRPr="00C66365">
        <w:rPr>
          <w:rFonts w:ascii="Garamond" w:eastAsiaTheme="minorEastAsia" w:hAnsi="Garamond" w:cstheme="minorHAnsi"/>
          <w:color w:val="222222"/>
          <w:sz w:val="24"/>
          <w:szCs w:val="24"/>
          <w:shd w:val="clear" w:color="auto" w:fill="FFFFFF"/>
        </w:rPr>
        <w:t>compatriot</w:t>
      </w:r>
      <w:r w:rsidR="009D224B" w:rsidRPr="00C66365">
        <w:rPr>
          <w:rFonts w:ascii="Garamond" w:eastAsiaTheme="minorEastAsia" w:hAnsi="Garamond" w:cstheme="minorHAnsi"/>
          <w:color w:val="222222"/>
          <w:sz w:val="24"/>
          <w:szCs w:val="24"/>
          <w:shd w:val="clear" w:color="auto" w:fill="FFFFFF"/>
        </w:rPr>
        <w:t>s</w:t>
      </w:r>
      <w:r w:rsidR="00DA185D" w:rsidRPr="00C66365">
        <w:rPr>
          <w:rFonts w:ascii="Garamond" w:eastAsiaTheme="minorEastAsia" w:hAnsi="Garamond" w:cstheme="minorHAnsi"/>
          <w:color w:val="222222"/>
          <w:sz w:val="24"/>
          <w:szCs w:val="24"/>
          <w:shd w:val="clear" w:color="auto" w:fill="FFFFFF"/>
        </w:rPr>
        <w:t xml:space="preserve"> </w:t>
      </w:r>
      <w:r w:rsidR="00D10BFE" w:rsidRPr="00C66365">
        <w:rPr>
          <w:rFonts w:ascii="Garamond" w:eastAsiaTheme="minorEastAsia" w:hAnsi="Garamond" w:cstheme="minorHAnsi"/>
          <w:color w:val="222222"/>
          <w:sz w:val="24"/>
          <w:szCs w:val="24"/>
          <w:shd w:val="clear" w:color="auto" w:fill="FFFFFF"/>
        </w:rPr>
        <w:t xml:space="preserve">to </w:t>
      </w:r>
      <w:r w:rsidR="00B65545" w:rsidRPr="00C66365">
        <w:rPr>
          <w:rFonts w:ascii="Garamond" w:eastAsiaTheme="minorEastAsia" w:hAnsi="Garamond" w:cstheme="minorHAnsi"/>
          <w:color w:val="222222"/>
          <w:sz w:val="24"/>
          <w:szCs w:val="24"/>
          <w:shd w:val="clear" w:color="auto" w:fill="FFFFFF"/>
        </w:rPr>
        <w:t>obtain</w:t>
      </w:r>
      <w:r w:rsidR="00D10BFE" w:rsidRPr="00C66365">
        <w:rPr>
          <w:rFonts w:ascii="Garamond" w:eastAsiaTheme="minorEastAsia" w:hAnsi="Garamond" w:cstheme="minorHAnsi"/>
          <w:color w:val="222222"/>
          <w:sz w:val="24"/>
          <w:szCs w:val="24"/>
          <w:shd w:val="clear" w:color="auto" w:fill="FFFFFF"/>
        </w:rPr>
        <w:t xml:space="preserve"> waged employment</w:t>
      </w:r>
      <w:r w:rsidR="00B65545" w:rsidRPr="00C66365">
        <w:rPr>
          <w:rFonts w:ascii="Garamond" w:eastAsiaTheme="minorEastAsia" w:hAnsi="Garamond" w:cstheme="minorHAnsi"/>
          <w:color w:val="222222"/>
          <w:sz w:val="24"/>
          <w:szCs w:val="24"/>
          <w:shd w:val="clear" w:color="auto" w:fill="FFFFFF"/>
        </w:rPr>
        <w:t>, while those with f</w:t>
      </w:r>
      <w:r w:rsidR="0047389F" w:rsidRPr="00C66365">
        <w:rPr>
          <w:rFonts w:ascii="Garamond" w:eastAsiaTheme="minorEastAsia" w:hAnsi="Garamond" w:cstheme="minorHAnsi"/>
          <w:color w:val="222222"/>
          <w:sz w:val="24"/>
          <w:szCs w:val="24"/>
          <w:shd w:val="clear" w:color="auto" w:fill="FFFFFF"/>
        </w:rPr>
        <w:t>ewer opportunities can use this same network</w:t>
      </w:r>
      <w:r w:rsidR="00B65545" w:rsidRPr="00C66365">
        <w:rPr>
          <w:rFonts w:ascii="Garamond" w:eastAsiaTheme="minorEastAsia" w:hAnsi="Garamond" w:cstheme="minorHAnsi"/>
          <w:color w:val="222222"/>
          <w:sz w:val="24"/>
          <w:szCs w:val="24"/>
          <w:shd w:val="clear" w:color="auto" w:fill="FFFFFF"/>
        </w:rPr>
        <w:t xml:space="preserve"> to </w:t>
      </w:r>
      <w:proofErr w:type="gramStart"/>
      <w:r w:rsidR="00DA185D" w:rsidRPr="00C66365">
        <w:rPr>
          <w:rFonts w:ascii="Garamond" w:eastAsiaTheme="minorEastAsia" w:hAnsi="Garamond" w:cstheme="minorHAnsi"/>
          <w:color w:val="222222"/>
          <w:sz w:val="24"/>
          <w:szCs w:val="24"/>
          <w:shd w:val="clear" w:color="auto" w:fill="FFFFFF"/>
        </w:rPr>
        <w:t>enter into</w:t>
      </w:r>
      <w:proofErr w:type="gramEnd"/>
      <w:r w:rsidR="00B65545" w:rsidRPr="00C66365">
        <w:rPr>
          <w:rFonts w:ascii="Garamond" w:eastAsiaTheme="minorEastAsia" w:hAnsi="Garamond" w:cstheme="minorHAnsi"/>
          <w:color w:val="222222"/>
          <w:sz w:val="24"/>
          <w:szCs w:val="24"/>
          <w:shd w:val="clear" w:color="auto" w:fill="FFFFFF"/>
        </w:rPr>
        <w:t xml:space="preserve"> </w:t>
      </w:r>
      <w:r w:rsidR="00DA185D" w:rsidRPr="00C66365">
        <w:rPr>
          <w:rFonts w:ascii="Garamond" w:eastAsiaTheme="minorEastAsia" w:hAnsi="Garamond" w:cstheme="minorHAnsi"/>
          <w:color w:val="222222"/>
          <w:sz w:val="24"/>
          <w:szCs w:val="24"/>
          <w:shd w:val="clear" w:color="auto" w:fill="FFFFFF"/>
        </w:rPr>
        <w:t>s</w:t>
      </w:r>
      <w:r w:rsidR="00B65545" w:rsidRPr="00C66365">
        <w:rPr>
          <w:rFonts w:ascii="Garamond" w:eastAsiaTheme="minorEastAsia" w:hAnsi="Garamond" w:cstheme="minorHAnsi"/>
          <w:color w:val="222222"/>
          <w:sz w:val="24"/>
          <w:szCs w:val="24"/>
          <w:shd w:val="clear" w:color="auto" w:fill="FFFFFF"/>
        </w:rPr>
        <w:t>elf-employment. This leads to</w:t>
      </w:r>
      <w:r w:rsidR="00290A24" w:rsidRPr="00C66365">
        <w:rPr>
          <w:rFonts w:ascii="Garamond" w:eastAsiaTheme="minorEastAsia" w:hAnsi="Garamond" w:cstheme="minorHAnsi"/>
          <w:color w:val="222222"/>
          <w:sz w:val="24"/>
          <w:szCs w:val="24"/>
          <w:shd w:val="clear" w:color="auto" w:fill="FFFFFF"/>
        </w:rPr>
        <w:t xml:space="preserve"> </w:t>
      </w:r>
      <w:r w:rsidR="00F4036E" w:rsidRPr="00C66365">
        <w:rPr>
          <w:rFonts w:ascii="Garamond" w:eastAsiaTheme="minorEastAsia" w:hAnsi="Garamond" w:cstheme="minorHAnsi"/>
          <w:color w:val="222222"/>
          <w:sz w:val="24"/>
          <w:szCs w:val="24"/>
          <w:shd w:val="clear" w:color="auto" w:fill="FFFFFF"/>
        </w:rPr>
        <w:t xml:space="preserve">our </w:t>
      </w:r>
      <w:r w:rsidR="004D5B36" w:rsidRPr="00C66365">
        <w:rPr>
          <w:rFonts w:ascii="Garamond" w:eastAsiaTheme="minorEastAsia" w:hAnsi="Garamond" w:cstheme="minorHAnsi"/>
          <w:color w:val="222222"/>
          <w:sz w:val="24"/>
          <w:szCs w:val="24"/>
          <w:shd w:val="clear" w:color="auto" w:fill="FFFFFF"/>
        </w:rPr>
        <w:t>next hypothesi</w:t>
      </w:r>
      <w:r w:rsidR="009125B8" w:rsidRPr="00C66365">
        <w:rPr>
          <w:rFonts w:ascii="Garamond" w:eastAsiaTheme="minorEastAsia" w:hAnsi="Garamond" w:cstheme="minorHAnsi"/>
          <w:color w:val="222222"/>
          <w:sz w:val="24"/>
          <w:szCs w:val="24"/>
          <w:shd w:val="clear" w:color="auto" w:fill="FFFFFF"/>
        </w:rPr>
        <w:t>s</w:t>
      </w:r>
      <w:r w:rsidR="00B65545" w:rsidRPr="00C66365">
        <w:rPr>
          <w:rFonts w:ascii="Garamond" w:eastAsiaTheme="minorEastAsia" w:hAnsi="Garamond" w:cstheme="minorHAnsi"/>
          <w:color w:val="222222"/>
          <w:sz w:val="24"/>
          <w:szCs w:val="24"/>
          <w:shd w:val="clear" w:color="auto" w:fill="FFFFFF"/>
        </w:rPr>
        <w:t>:</w:t>
      </w:r>
    </w:p>
    <w:p w14:paraId="5DE2EF73" w14:textId="77777777" w:rsidR="00F4036E" w:rsidRPr="00C66365" w:rsidRDefault="00F4036E" w:rsidP="00290A24">
      <w:pPr>
        <w:autoSpaceDE w:val="0"/>
        <w:autoSpaceDN w:val="0"/>
        <w:adjustRightInd w:val="0"/>
        <w:spacing w:after="0" w:line="240" w:lineRule="auto"/>
        <w:jc w:val="both"/>
        <w:rPr>
          <w:rFonts w:ascii="Garamond" w:eastAsiaTheme="minorEastAsia" w:hAnsi="Garamond" w:cstheme="minorHAnsi"/>
          <w:color w:val="222222"/>
          <w:sz w:val="24"/>
          <w:szCs w:val="24"/>
          <w:shd w:val="clear" w:color="auto" w:fill="FFFFFF"/>
        </w:rPr>
      </w:pPr>
    </w:p>
    <w:p w14:paraId="76874F61" w14:textId="58E6451B" w:rsidR="00295A11" w:rsidRPr="00C66365" w:rsidRDefault="00A578F2" w:rsidP="00290A24">
      <w:pPr>
        <w:autoSpaceDE w:val="0"/>
        <w:autoSpaceDN w:val="0"/>
        <w:adjustRightInd w:val="0"/>
        <w:spacing w:after="0" w:line="240" w:lineRule="auto"/>
        <w:jc w:val="both"/>
        <w:rPr>
          <w:rFonts w:ascii="Garamond" w:eastAsiaTheme="minorEastAsia" w:hAnsi="Garamond" w:cstheme="minorHAnsi"/>
          <w:i/>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H</w:t>
      </w:r>
      <w:r w:rsidR="00290A24" w:rsidRPr="00C66365">
        <w:rPr>
          <w:rFonts w:ascii="Garamond" w:eastAsiaTheme="minorEastAsia" w:hAnsi="Garamond" w:cstheme="minorHAnsi"/>
          <w:b/>
          <w:color w:val="222222"/>
          <w:sz w:val="24"/>
          <w:szCs w:val="24"/>
          <w:shd w:val="clear" w:color="auto" w:fill="FFFFFF"/>
        </w:rPr>
        <w:t>ypothesis 3 (H3</w:t>
      </w:r>
      <w:r w:rsidR="00B65545" w:rsidRPr="00C66365">
        <w:rPr>
          <w:rFonts w:ascii="Garamond" w:eastAsiaTheme="minorEastAsia" w:hAnsi="Garamond" w:cstheme="minorHAnsi"/>
          <w:b/>
          <w:color w:val="222222"/>
          <w:sz w:val="24"/>
          <w:szCs w:val="24"/>
          <w:shd w:val="clear" w:color="auto" w:fill="FFFFFF"/>
        </w:rPr>
        <w:t>):</w:t>
      </w:r>
      <w:r w:rsidR="00B65545" w:rsidRPr="00C66365">
        <w:rPr>
          <w:rFonts w:ascii="Garamond" w:eastAsiaTheme="minorEastAsia" w:hAnsi="Garamond" w:cstheme="minorHAnsi"/>
          <w:color w:val="222222"/>
          <w:sz w:val="24"/>
          <w:szCs w:val="24"/>
          <w:shd w:val="clear" w:color="auto" w:fill="FFFFFF"/>
        </w:rPr>
        <w:t xml:space="preserve"> </w:t>
      </w:r>
      <w:r w:rsidR="006A4B79" w:rsidRPr="00C66365">
        <w:rPr>
          <w:rFonts w:ascii="Garamond" w:eastAsiaTheme="minorEastAsia" w:hAnsi="Garamond" w:cstheme="minorHAnsi"/>
          <w:i/>
          <w:color w:val="222222"/>
          <w:sz w:val="24"/>
          <w:szCs w:val="24"/>
          <w:shd w:val="clear" w:color="auto" w:fill="FFFFFF"/>
        </w:rPr>
        <w:t>C</w:t>
      </w:r>
      <w:r w:rsidR="00DA185D" w:rsidRPr="00C66365">
        <w:rPr>
          <w:rFonts w:ascii="Garamond" w:eastAsiaTheme="minorEastAsia" w:hAnsi="Garamond" w:cstheme="minorHAnsi"/>
          <w:i/>
          <w:color w:val="222222"/>
          <w:sz w:val="24"/>
          <w:szCs w:val="24"/>
          <w:shd w:val="clear" w:color="auto" w:fill="FFFFFF"/>
        </w:rPr>
        <w:t>ompatriot</w:t>
      </w:r>
      <w:r w:rsidR="00B65545" w:rsidRPr="00C66365">
        <w:rPr>
          <w:rFonts w:ascii="Garamond" w:eastAsiaTheme="minorEastAsia" w:hAnsi="Garamond" w:cstheme="minorHAnsi"/>
          <w:i/>
          <w:color w:val="222222"/>
          <w:sz w:val="24"/>
          <w:szCs w:val="24"/>
          <w:shd w:val="clear" w:color="auto" w:fill="FFFFFF"/>
        </w:rPr>
        <w:t xml:space="preserve"> concentration at the local level</w:t>
      </w:r>
      <w:r w:rsidR="0030000B" w:rsidRPr="00C66365">
        <w:rPr>
          <w:rFonts w:ascii="Garamond" w:eastAsiaTheme="minorEastAsia" w:hAnsi="Garamond" w:cstheme="minorHAnsi"/>
          <w:i/>
          <w:color w:val="222222"/>
          <w:sz w:val="24"/>
          <w:szCs w:val="24"/>
          <w:shd w:val="clear" w:color="auto" w:fill="FFFFFF"/>
        </w:rPr>
        <w:t xml:space="preserve"> is more likely to be positively associated with self-employment </w:t>
      </w:r>
      <w:r w:rsidR="00B65545" w:rsidRPr="00C66365">
        <w:rPr>
          <w:rFonts w:ascii="Garamond" w:eastAsiaTheme="minorEastAsia" w:hAnsi="Garamond" w:cstheme="minorHAnsi"/>
          <w:i/>
          <w:color w:val="222222"/>
          <w:sz w:val="24"/>
          <w:szCs w:val="24"/>
          <w:shd w:val="clear" w:color="auto" w:fill="FFFFFF"/>
        </w:rPr>
        <w:t xml:space="preserve">for those groups </w:t>
      </w:r>
      <w:r w:rsidR="00F63E1D" w:rsidRPr="00C66365">
        <w:rPr>
          <w:rFonts w:ascii="Garamond" w:eastAsiaTheme="minorEastAsia" w:hAnsi="Garamond" w:cstheme="minorHAnsi"/>
          <w:i/>
          <w:color w:val="222222"/>
          <w:sz w:val="24"/>
          <w:szCs w:val="24"/>
          <w:shd w:val="clear" w:color="auto" w:fill="FFFFFF"/>
        </w:rPr>
        <w:t>that</w:t>
      </w:r>
      <w:r w:rsidR="00972B80" w:rsidRPr="00C66365">
        <w:rPr>
          <w:rFonts w:ascii="Garamond" w:eastAsiaTheme="minorEastAsia" w:hAnsi="Garamond" w:cstheme="minorHAnsi"/>
          <w:i/>
          <w:color w:val="222222"/>
          <w:sz w:val="24"/>
          <w:szCs w:val="24"/>
          <w:shd w:val="clear" w:color="auto" w:fill="FFFFFF"/>
        </w:rPr>
        <w:t xml:space="preserve"> </w:t>
      </w:r>
      <w:r w:rsidR="00DE7257" w:rsidRPr="00C66365">
        <w:rPr>
          <w:rFonts w:ascii="Garamond" w:eastAsiaTheme="minorEastAsia" w:hAnsi="Garamond" w:cstheme="minorHAnsi"/>
          <w:i/>
          <w:color w:val="222222"/>
          <w:sz w:val="24"/>
          <w:szCs w:val="24"/>
          <w:shd w:val="clear" w:color="auto" w:fill="FFFFFF"/>
        </w:rPr>
        <w:t xml:space="preserve">are </w:t>
      </w:r>
      <w:r w:rsidR="00DA185D" w:rsidRPr="00C66365">
        <w:rPr>
          <w:rFonts w:ascii="Garamond" w:eastAsiaTheme="minorEastAsia" w:hAnsi="Garamond" w:cstheme="minorHAnsi"/>
          <w:i/>
          <w:color w:val="222222"/>
          <w:sz w:val="24"/>
          <w:szCs w:val="24"/>
          <w:shd w:val="clear" w:color="auto" w:fill="FFFFFF"/>
        </w:rPr>
        <w:t xml:space="preserve">less rewarded in waged employment </w:t>
      </w:r>
      <w:r w:rsidR="00290A24" w:rsidRPr="00C66365">
        <w:rPr>
          <w:rFonts w:ascii="Garamond" w:eastAsiaTheme="minorEastAsia" w:hAnsi="Garamond" w:cstheme="minorHAnsi"/>
          <w:i/>
          <w:color w:val="222222"/>
          <w:sz w:val="24"/>
          <w:szCs w:val="24"/>
          <w:shd w:val="clear" w:color="auto" w:fill="FFFFFF"/>
        </w:rPr>
        <w:t xml:space="preserve">(i.e. asylum migrants) </w:t>
      </w:r>
      <w:r w:rsidR="00DA185D" w:rsidRPr="00C66365">
        <w:rPr>
          <w:rFonts w:ascii="Garamond" w:eastAsiaTheme="minorEastAsia" w:hAnsi="Garamond" w:cstheme="minorHAnsi"/>
          <w:i/>
          <w:color w:val="222222"/>
          <w:sz w:val="24"/>
          <w:szCs w:val="24"/>
          <w:shd w:val="clear" w:color="auto" w:fill="FFFFFF"/>
        </w:rPr>
        <w:t xml:space="preserve">than for those </w:t>
      </w:r>
      <w:r w:rsidR="00F63E1D" w:rsidRPr="00C66365">
        <w:rPr>
          <w:rFonts w:ascii="Garamond" w:eastAsiaTheme="minorEastAsia" w:hAnsi="Garamond" w:cstheme="minorHAnsi"/>
          <w:i/>
          <w:color w:val="222222"/>
          <w:sz w:val="24"/>
          <w:szCs w:val="24"/>
          <w:shd w:val="clear" w:color="auto" w:fill="FFFFFF"/>
        </w:rPr>
        <w:t>that</w:t>
      </w:r>
      <w:r w:rsidR="00DA185D" w:rsidRPr="00C66365">
        <w:rPr>
          <w:rFonts w:ascii="Garamond" w:eastAsiaTheme="minorEastAsia" w:hAnsi="Garamond" w:cstheme="minorHAnsi"/>
          <w:i/>
          <w:color w:val="222222"/>
          <w:sz w:val="24"/>
          <w:szCs w:val="24"/>
          <w:shd w:val="clear" w:color="auto" w:fill="FFFFFF"/>
        </w:rPr>
        <w:t xml:space="preserve"> are more rewarded</w:t>
      </w:r>
      <w:r w:rsidR="00290A24" w:rsidRPr="00C66365">
        <w:rPr>
          <w:rFonts w:ascii="Garamond" w:eastAsiaTheme="minorEastAsia" w:hAnsi="Garamond" w:cstheme="minorHAnsi"/>
          <w:i/>
          <w:color w:val="222222"/>
          <w:sz w:val="24"/>
          <w:szCs w:val="24"/>
          <w:shd w:val="clear" w:color="auto" w:fill="FFFFFF"/>
        </w:rPr>
        <w:t xml:space="preserve"> (e.g. study migrants)</w:t>
      </w:r>
      <w:r w:rsidR="00295A11" w:rsidRPr="00C66365">
        <w:rPr>
          <w:rFonts w:ascii="Garamond" w:eastAsiaTheme="minorEastAsia" w:hAnsi="Garamond" w:cstheme="minorHAnsi"/>
          <w:i/>
          <w:color w:val="222222"/>
          <w:sz w:val="24"/>
          <w:szCs w:val="24"/>
          <w:shd w:val="clear" w:color="auto" w:fill="FFFFFF"/>
        </w:rPr>
        <w:t>.</w:t>
      </w:r>
    </w:p>
    <w:p w14:paraId="1C28D6D4" w14:textId="77777777" w:rsidR="00823101" w:rsidRPr="00C66365" w:rsidRDefault="00823101" w:rsidP="0069741B">
      <w:pPr>
        <w:autoSpaceDE w:val="0"/>
        <w:autoSpaceDN w:val="0"/>
        <w:adjustRightInd w:val="0"/>
        <w:spacing w:after="0" w:line="480" w:lineRule="auto"/>
        <w:jc w:val="both"/>
        <w:rPr>
          <w:rFonts w:ascii="Garamond" w:eastAsiaTheme="minorEastAsia" w:hAnsi="Garamond" w:cstheme="minorHAnsi"/>
          <w:color w:val="222222"/>
          <w:sz w:val="24"/>
          <w:szCs w:val="24"/>
          <w:shd w:val="clear" w:color="auto" w:fill="FFFFFF"/>
        </w:rPr>
      </w:pPr>
    </w:p>
    <w:p w14:paraId="120B6BAC" w14:textId="6DA17CFF" w:rsidR="00654C08" w:rsidRPr="00C66365" w:rsidRDefault="009125B8" w:rsidP="00654C08">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 xml:space="preserve">We also expect </w:t>
      </w:r>
      <w:r w:rsidR="00DB5278" w:rsidRPr="00C66365">
        <w:rPr>
          <w:rFonts w:ascii="Garamond" w:eastAsiaTheme="minorEastAsia" w:hAnsi="Garamond" w:cstheme="minorHAnsi"/>
          <w:color w:val="222222"/>
          <w:sz w:val="24"/>
          <w:szCs w:val="24"/>
          <w:shd w:val="clear" w:color="auto" w:fill="FFFFFF"/>
        </w:rPr>
        <w:t xml:space="preserve">labour market restrictions related to </w:t>
      </w:r>
      <w:r w:rsidRPr="00C66365">
        <w:rPr>
          <w:rFonts w:ascii="Garamond" w:eastAsiaTheme="minorEastAsia" w:hAnsi="Garamond" w:cstheme="minorHAnsi"/>
          <w:color w:val="222222"/>
          <w:sz w:val="24"/>
          <w:szCs w:val="24"/>
          <w:shd w:val="clear" w:color="auto" w:fill="FFFFFF"/>
        </w:rPr>
        <w:t xml:space="preserve">the </w:t>
      </w:r>
      <w:r w:rsidR="0095139D" w:rsidRPr="00C66365">
        <w:rPr>
          <w:rFonts w:ascii="Garamond" w:eastAsiaTheme="minorEastAsia" w:hAnsi="Garamond" w:cstheme="minorHAnsi"/>
          <w:color w:val="222222"/>
          <w:sz w:val="24"/>
          <w:szCs w:val="24"/>
          <w:shd w:val="clear" w:color="auto" w:fill="FFFFFF"/>
        </w:rPr>
        <w:t xml:space="preserve">UK’s </w:t>
      </w:r>
      <w:r w:rsidR="008F6D2B" w:rsidRPr="00C66365">
        <w:rPr>
          <w:rFonts w:ascii="Garamond" w:eastAsiaTheme="minorEastAsia" w:hAnsi="Garamond" w:cstheme="minorHAnsi"/>
          <w:color w:val="222222"/>
          <w:sz w:val="24"/>
          <w:szCs w:val="24"/>
          <w:shd w:val="clear" w:color="auto" w:fill="FFFFFF"/>
        </w:rPr>
        <w:t>immigration policy</w:t>
      </w:r>
      <w:r w:rsidR="00881527" w:rsidRPr="00C66365">
        <w:rPr>
          <w:rFonts w:ascii="Garamond" w:eastAsiaTheme="minorEastAsia" w:hAnsi="Garamond" w:cstheme="minorHAnsi"/>
          <w:color w:val="222222"/>
          <w:sz w:val="24"/>
          <w:szCs w:val="24"/>
          <w:shd w:val="clear" w:color="auto" w:fill="FFFFFF"/>
        </w:rPr>
        <w:t xml:space="preserve"> </w:t>
      </w:r>
      <w:r w:rsidRPr="00C66365">
        <w:rPr>
          <w:rFonts w:ascii="Garamond" w:eastAsiaTheme="minorEastAsia" w:hAnsi="Garamond" w:cstheme="minorHAnsi"/>
          <w:color w:val="222222"/>
          <w:sz w:val="24"/>
          <w:szCs w:val="24"/>
          <w:shd w:val="clear" w:color="auto" w:fill="FFFFFF"/>
        </w:rPr>
        <w:t>to</w:t>
      </w:r>
      <w:r w:rsidR="0095139D" w:rsidRPr="00C66365">
        <w:rPr>
          <w:rFonts w:ascii="Garamond" w:eastAsiaTheme="minorEastAsia" w:hAnsi="Garamond" w:cstheme="minorHAnsi"/>
          <w:color w:val="222222"/>
          <w:sz w:val="24"/>
          <w:szCs w:val="24"/>
          <w:shd w:val="clear" w:color="auto" w:fill="FFFFFF"/>
        </w:rPr>
        <w:t xml:space="preserve"> affect</w:t>
      </w:r>
      <w:r w:rsidR="008F6D2B" w:rsidRPr="00C66365">
        <w:rPr>
          <w:rFonts w:ascii="Garamond" w:eastAsiaTheme="minorEastAsia" w:hAnsi="Garamond" w:cstheme="minorHAnsi"/>
          <w:color w:val="222222"/>
          <w:sz w:val="24"/>
          <w:szCs w:val="24"/>
          <w:shd w:val="clear" w:color="auto" w:fill="FFFFFF"/>
        </w:rPr>
        <w:t xml:space="preserve"> </w:t>
      </w:r>
      <w:r w:rsidR="00B01FB0" w:rsidRPr="00C66365">
        <w:rPr>
          <w:rFonts w:ascii="Garamond" w:eastAsiaTheme="minorEastAsia" w:hAnsi="Garamond" w:cstheme="minorHAnsi"/>
          <w:color w:val="222222"/>
          <w:sz w:val="24"/>
          <w:szCs w:val="24"/>
          <w:shd w:val="clear" w:color="auto" w:fill="FFFFFF"/>
        </w:rPr>
        <w:t xml:space="preserve">the </w:t>
      </w:r>
      <w:r w:rsidR="005177E0" w:rsidRPr="00C66365">
        <w:rPr>
          <w:rFonts w:ascii="Garamond" w:eastAsiaTheme="minorEastAsia" w:hAnsi="Garamond" w:cstheme="minorHAnsi"/>
          <w:color w:val="222222"/>
          <w:sz w:val="24"/>
          <w:szCs w:val="24"/>
          <w:shd w:val="clear" w:color="auto" w:fill="FFFFFF"/>
        </w:rPr>
        <w:t>self-employment rates of different migrant group</w:t>
      </w:r>
      <w:r w:rsidR="00F031DD" w:rsidRPr="00C66365">
        <w:rPr>
          <w:rFonts w:ascii="Garamond" w:eastAsiaTheme="minorEastAsia" w:hAnsi="Garamond" w:cstheme="minorHAnsi"/>
          <w:color w:val="222222"/>
          <w:sz w:val="24"/>
          <w:szCs w:val="24"/>
          <w:shd w:val="clear" w:color="auto" w:fill="FFFFFF"/>
        </w:rPr>
        <w:t>s</w:t>
      </w:r>
      <w:r w:rsidR="005177E0" w:rsidRPr="00C66365">
        <w:rPr>
          <w:rFonts w:ascii="Garamond" w:eastAsiaTheme="minorEastAsia" w:hAnsi="Garamond" w:cstheme="minorHAnsi"/>
          <w:color w:val="222222"/>
          <w:sz w:val="24"/>
          <w:szCs w:val="24"/>
          <w:shd w:val="clear" w:color="auto" w:fill="FFFFFF"/>
        </w:rPr>
        <w:t>.</w:t>
      </w:r>
      <w:r w:rsidR="00431A5E" w:rsidRPr="00C66365">
        <w:rPr>
          <w:rFonts w:ascii="Garamond" w:eastAsiaTheme="minorEastAsia" w:hAnsi="Garamond" w:cstheme="minorHAnsi"/>
          <w:color w:val="222222"/>
          <w:sz w:val="24"/>
          <w:szCs w:val="24"/>
          <w:shd w:val="clear" w:color="auto" w:fill="FFFFFF"/>
        </w:rPr>
        <w:t xml:space="preserve"> </w:t>
      </w:r>
      <w:r w:rsidR="00B01FB0" w:rsidRPr="00C66365">
        <w:rPr>
          <w:rFonts w:ascii="Garamond" w:eastAsiaTheme="minorEastAsia" w:hAnsi="Garamond" w:cstheme="minorHAnsi"/>
          <w:color w:val="222222"/>
          <w:sz w:val="24"/>
          <w:szCs w:val="24"/>
          <w:shd w:val="clear" w:color="auto" w:fill="FFFFFF"/>
        </w:rPr>
        <w:t xml:space="preserve">Overall, these restrictions </w:t>
      </w:r>
      <w:r w:rsidR="00DE4416" w:rsidRPr="00C66365">
        <w:rPr>
          <w:rFonts w:ascii="Garamond" w:eastAsiaTheme="minorEastAsia" w:hAnsi="Garamond" w:cstheme="minorHAnsi"/>
          <w:color w:val="222222"/>
          <w:sz w:val="24"/>
          <w:szCs w:val="24"/>
          <w:shd w:val="clear" w:color="auto" w:fill="FFFFFF"/>
        </w:rPr>
        <w:t xml:space="preserve">correspond to a combination of nationality </w:t>
      </w:r>
      <w:r w:rsidR="00B01FB0" w:rsidRPr="00C66365">
        <w:rPr>
          <w:rFonts w:ascii="Garamond" w:eastAsiaTheme="minorEastAsia" w:hAnsi="Garamond" w:cstheme="minorHAnsi"/>
          <w:color w:val="222222"/>
          <w:sz w:val="24"/>
          <w:szCs w:val="24"/>
          <w:shd w:val="clear" w:color="auto" w:fill="FFFFFF"/>
        </w:rPr>
        <w:t>and reason for immigration.</w:t>
      </w:r>
      <w:r w:rsidR="0095139D" w:rsidRPr="00C66365">
        <w:rPr>
          <w:rFonts w:ascii="Garamond" w:eastAsiaTheme="minorEastAsia" w:hAnsi="Garamond" w:cstheme="minorHAnsi"/>
          <w:color w:val="222222"/>
          <w:sz w:val="24"/>
          <w:szCs w:val="24"/>
          <w:shd w:val="clear" w:color="auto" w:fill="FFFFFF"/>
        </w:rPr>
        <w:t xml:space="preserve"> </w:t>
      </w:r>
      <w:r w:rsidR="00431A5E" w:rsidRPr="00C66365">
        <w:rPr>
          <w:rFonts w:ascii="Garamond" w:eastAsiaTheme="minorEastAsia" w:hAnsi="Garamond" w:cstheme="minorHAnsi"/>
          <w:color w:val="222222"/>
          <w:sz w:val="24"/>
          <w:szCs w:val="24"/>
          <w:shd w:val="clear" w:color="auto" w:fill="FFFFFF"/>
        </w:rPr>
        <w:t xml:space="preserve">The main distinction </w:t>
      </w:r>
      <w:r w:rsidR="0095139D" w:rsidRPr="00C66365">
        <w:rPr>
          <w:rFonts w:ascii="Garamond" w:eastAsiaTheme="minorEastAsia" w:hAnsi="Garamond" w:cstheme="minorHAnsi"/>
          <w:color w:val="222222"/>
          <w:sz w:val="24"/>
          <w:szCs w:val="24"/>
          <w:shd w:val="clear" w:color="auto" w:fill="FFFFFF"/>
        </w:rPr>
        <w:t>lies</w:t>
      </w:r>
      <w:r w:rsidR="00431A5E" w:rsidRPr="00C66365">
        <w:rPr>
          <w:rFonts w:ascii="Garamond" w:eastAsiaTheme="minorEastAsia" w:hAnsi="Garamond" w:cstheme="minorHAnsi"/>
          <w:color w:val="222222"/>
          <w:sz w:val="24"/>
          <w:szCs w:val="24"/>
          <w:shd w:val="clear" w:color="auto" w:fill="FFFFFF"/>
        </w:rPr>
        <w:t xml:space="preserve"> between </w:t>
      </w:r>
      <w:r w:rsidR="0095139D" w:rsidRPr="00C66365">
        <w:rPr>
          <w:rFonts w:ascii="Garamond" w:eastAsiaTheme="minorEastAsia" w:hAnsi="Garamond" w:cstheme="minorHAnsi"/>
          <w:color w:val="222222"/>
          <w:sz w:val="24"/>
          <w:szCs w:val="24"/>
          <w:shd w:val="clear" w:color="auto" w:fill="FFFFFF"/>
        </w:rPr>
        <w:t xml:space="preserve">nationals of </w:t>
      </w:r>
      <w:r w:rsidR="00D474FE" w:rsidRPr="00C66365">
        <w:rPr>
          <w:rFonts w:ascii="Garamond" w:eastAsiaTheme="minorEastAsia" w:hAnsi="Garamond" w:cstheme="minorHAnsi"/>
          <w:color w:val="222222"/>
          <w:sz w:val="24"/>
          <w:szCs w:val="24"/>
          <w:shd w:val="clear" w:color="auto" w:fill="FFFFFF"/>
        </w:rPr>
        <w:t>member</w:t>
      </w:r>
      <w:r w:rsidR="0095139D" w:rsidRPr="00C66365">
        <w:rPr>
          <w:rFonts w:ascii="Garamond" w:eastAsiaTheme="minorEastAsia" w:hAnsi="Garamond" w:cstheme="minorHAnsi"/>
          <w:color w:val="222222"/>
          <w:sz w:val="24"/>
          <w:szCs w:val="24"/>
          <w:shd w:val="clear" w:color="auto" w:fill="FFFFFF"/>
        </w:rPr>
        <w:t xml:space="preserve"> states </w:t>
      </w:r>
      <w:r w:rsidR="00D474FE" w:rsidRPr="00C66365">
        <w:rPr>
          <w:rFonts w:ascii="Garamond" w:eastAsiaTheme="minorEastAsia" w:hAnsi="Garamond" w:cstheme="minorHAnsi"/>
          <w:color w:val="222222"/>
          <w:sz w:val="24"/>
          <w:szCs w:val="24"/>
          <w:shd w:val="clear" w:color="auto" w:fill="FFFFFF"/>
        </w:rPr>
        <w:t>of the European Union (EU)</w:t>
      </w:r>
      <w:r w:rsidR="00B027C1" w:rsidRPr="00C66365">
        <w:rPr>
          <w:rFonts w:ascii="Garamond" w:eastAsiaTheme="minorEastAsia" w:hAnsi="Garamond" w:cstheme="minorHAnsi"/>
          <w:color w:val="222222"/>
          <w:sz w:val="24"/>
          <w:szCs w:val="24"/>
          <w:shd w:val="clear" w:color="auto" w:fill="FFFFFF"/>
        </w:rPr>
        <w:t xml:space="preserve"> and </w:t>
      </w:r>
      <w:r w:rsidR="0095139D" w:rsidRPr="00C66365">
        <w:rPr>
          <w:rFonts w:ascii="Garamond" w:eastAsiaTheme="minorEastAsia" w:hAnsi="Garamond" w:cstheme="minorHAnsi"/>
          <w:color w:val="222222"/>
          <w:sz w:val="24"/>
          <w:szCs w:val="24"/>
          <w:shd w:val="clear" w:color="auto" w:fill="FFFFFF"/>
        </w:rPr>
        <w:t>nationals of non-EU countries</w:t>
      </w:r>
      <w:r w:rsidR="001A3A57" w:rsidRPr="00C66365">
        <w:rPr>
          <w:rFonts w:ascii="Garamond" w:eastAsiaTheme="minorEastAsia" w:hAnsi="Garamond" w:cstheme="minorHAnsi"/>
          <w:color w:val="222222"/>
          <w:sz w:val="24"/>
          <w:szCs w:val="24"/>
          <w:shd w:val="clear" w:color="auto" w:fill="FFFFFF"/>
        </w:rPr>
        <w:t>.</w:t>
      </w:r>
      <w:r w:rsidR="004C7E90" w:rsidRPr="00C66365">
        <w:rPr>
          <w:rFonts w:ascii="Garamond" w:eastAsiaTheme="minorEastAsia" w:hAnsi="Garamond" w:cstheme="minorHAnsi"/>
          <w:color w:val="222222"/>
          <w:sz w:val="24"/>
          <w:szCs w:val="24"/>
          <w:shd w:val="clear" w:color="auto" w:fill="FFFFFF"/>
        </w:rPr>
        <w:t xml:space="preserve"> </w:t>
      </w:r>
      <w:r w:rsidR="00B027C1" w:rsidRPr="00C66365">
        <w:rPr>
          <w:rFonts w:ascii="Garamond" w:eastAsiaTheme="minorEastAsia" w:hAnsi="Garamond" w:cstheme="minorHAnsi"/>
          <w:color w:val="222222"/>
          <w:sz w:val="24"/>
          <w:szCs w:val="24"/>
          <w:shd w:val="clear" w:color="auto" w:fill="FFFFFF"/>
        </w:rPr>
        <w:t xml:space="preserve">EU </w:t>
      </w:r>
      <w:r w:rsidR="0095139D" w:rsidRPr="00C66365">
        <w:rPr>
          <w:rFonts w:ascii="Garamond" w:eastAsiaTheme="minorEastAsia" w:hAnsi="Garamond" w:cstheme="minorHAnsi"/>
          <w:color w:val="222222"/>
          <w:sz w:val="24"/>
          <w:szCs w:val="24"/>
          <w:shd w:val="clear" w:color="auto" w:fill="FFFFFF"/>
        </w:rPr>
        <w:t xml:space="preserve">nationals </w:t>
      </w:r>
      <w:r w:rsidR="00B027C1" w:rsidRPr="00C66365">
        <w:rPr>
          <w:rFonts w:ascii="Garamond" w:eastAsiaTheme="minorEastAsia" w:hAnsi="Garamond" w:cstheme="minorHAnsi"/>
          <w:color w:val="222222"/>
          <w:sz w:val="24"/>
          <w:szCs w:val="24"/>
          <w:shd w:val="clear" w:color="auto" w:fill="FFFFFF"/>
        </w:rPr>
        <w:t xml:space="preserve">have unrestricted </w:t>
      </w:r>
      <w:r w:rsidR="00246D97" w:rsidRPr="00C66365">
        <w:rPr>
          <w:rFonts w:ascii="Garamond" w:eastAsiaTheme="minorEastAsia" w:hAnsi="Garamond" w:cstheme="minorHAnsi"/>
          <w:color w:val="222222"/>
          <w:sz w:val="24"/>
          <w:szCs w:val="24"/>
          <w:shd w:val="clear" w:color="auto" w:fill="FFFFFF"/>
        </w:rPr>
        <w:t>right</w:t>
      </w:r>
      <w:r w:rsidR="0021432C" w:rsidRPr="00C66365">
        <w:rPr>
          <w:rFonts w:ascii="Garamond" w:eastAsiaTheme="minorEastAsia" w:hAnsi="Garamond" w:cstheme="minorHAnsi"/>
          <w:color w:val="222222"/>
          <w:sz w:val="24"/>
          <w:szCs w:val="24"/>
          <w:shd w:val="clear" w:color="auto" w:fill="FFFFFF"/>
        </w:rPr>
        <w:t>s</w:t>
      </w:r>
      <w:r w:rsidR="00246D97" w:rsidRPr="00C66365">
        <w:rPr>
          <w:rFonts w:ascii="Garamond" w:eastAsiaTheme="minorEastAsia" w:hAnsi="Garamond" w:cstheme="minorHAnsi"/>
          <w:color w:val="222222"/>
          <w:sz w:val="24"/>
          <w:szCs w:val="24"/>
          <w:shd w:val="clear" w:color="auto" w:fill="FFFFFF"/>
        </w:rPr>
        <w:t xml:space="preserve"> to engage in </w:t>
      </w:r>
      <w:r w:rsidR="00B027C1" w:rsidRPr="00C66365">
        <w:rPr>
          <w:rFonts w:ascii="Garamond" w:eastAsiaTheme="minorEastAsia" w:hAnsi="Garamond" w:cstheme="minorHAnsi"/>
          <w:color w:val="222222"/>
          <w:sz w:val="24"/>
          <w:szCs w:val="24"/>
          <w:shd w:val="clear" w:color="auto" w:fill="FFFFFF"/>
        </w:rPr>
        <w:t>both employment and self-</w:t>
      </w:r>
      <w:r w:rsidR="00412974" w:rsidRPr="00C66365">
        <w:rPr>
          <w:rFonts w:ascii="Garamond" w:eastAsiaTheme="minorEastAsia" w:hAnsi="Garamond" w:cstheme="minorHAnsi"/>
          <w:color w:val="222222"/>
          <w:sz w:val="24"/>
          <w:szCs w:val="24"/>
          <w:shd w:val="clear" w:color="auto" w:fill="FFFFFF"/>
        </w:rPr>
        <w:t xml:space="preserve">employment. </w:t>
      </w:r>
      <w:r w:rsidR="00CD1C39" w:rsidRPr="00C66365">
        <w:rPr>
          <w:rFonts w:ascii="Garamond" w:eastAsiaTheme="minorEastAsia" w:hAnsi="Garamond" w:cstheme="minorHAnsi"/>
          <w:color w:val="222222"/>
          <w:sz w:val="24"/>
          <w:szCs w:val="24"/>
          <w:shd w:val="clear" w:color="auto" w:fill="FFFFFF"/>
        </w:rPr>
        <w:t xml:space="preserve">For </w:t>
      </w:r>
      <w:r w:rsidR="003E46FB" w:rsidRPr="00C66365">
        <w:rPr>
          <w:rFonts w:ascii="Garamond" w:eastAsiaTheme="minorEastAsia" w:hAnsi="Garamond" w:cstheme="minorHAnsi"/>
          <w:color w:val="222222"/>
          <w:sz w:val="24"/>
          <w:szCs w:val="24"/>
          <w:shd w:val="clear" w:color="auto" w:fill="FFFFFF"/>
        </w:rPr>
        <w:t xml:space="preserve">migrants </w:t>
      </w:r>
      <w:r w:rsidR="00CD1C39" w:rsidRPr="00C66365">
        <w:rPr>
          <w:rFonts w:ascii="Garamond" w:eastAsiaTheme="minorEastAsia" w:hAnsi="Garamond" w:cstheme="minorHAnsi"/>
          <w:color w:val="222222"/>
          <w:sz w:val="24"/>
          <w:szCs w:val="24"/>
          <w:shd w:val="clear" w:color="auto" w:fill="FFFFFF"/>
        </w:rPr>
        <w:t>coming from outside the EU</w:t>
      </w:r>
      <w:r w:rsidR="00D02404" w:rsidRPr="00C66365">
        <w:rPr>
          <w:rFonts w:ascii="Garamond" w:eastAsiaTheme="minorEastAsia" w:hAnsi="Garamond" w:cstheme="minorHAnsi"/>
          <w:color w:val="222222"/>
          <w:sz w:val="24"/>
          <w:szCs w:val="24"/>
          <w:shd w:val="clear" w:color="auto" w:fill="FFFFFF"/>
        </w:rPr>
        <w:t>,</w:t>
      </w:r>
      <w:r w:rsidR="00CD1C39" w:rsidRPr="00C66365">
        <w:rPr>
          <w:rFonts w:ascii="Garamond" w:eastAsiaTheme="minorEastAsia" w:hAnsi="Garamond" w:cstheme="minorHAnsi"/>
          <w:color w:val="222222"/>
          <w:sz w:val="24"/>
          <w:szCs w:val="24"/>
          <w:shd w:val="clear" w:color="auto" w:fill="FFFFFF"/>
        </w:rPr>
        <w:t xml:space="preserve"> access to waged </w:t>
      </w:r>
      <w:r w:rsidR="00143A44" w:rsidRPr="00C66365">
        <w:rPr>
          <w:rFonts w:ascii="Garamond" w:eastAsiaTheme="minorEastAsia" w:hAnsi="Garamond" w:cstheme="minorHAnsi"/>
          <w:color w:val="222222"/>
          <w:sz w:val="24"/>
          <w:szCs w:val="24"/>
          <w:shd w:val="clear" w:color="auto" w:fill="FFFFFF"/>
        </w:rPr>
        <w:t xml:space="preserve">employment </w:t>
      </w:r>
      <w:r w:rsidR="00CD1C39" w:rsidRPr="00C66365">
        <w:rPr>
          <w:rFonts w:ascii="Garamond" w:eastAsiaTheme="minorEastAsia" w:hAnsi="Garamond" w:cstheme="minorHAnsi"/>
          <w:color w:val="222222"/>
          <w:sz w:val="24"/>
          <w:szCs w:val="24"/>
          <w:shd w:val="clear" w:color="auto" w:fill="FFFFFF"/>
        </w:rPr>
        <w:t>and se</w:t>
      </w:r>
      <w:r w:rsidR="0033017F" w:rsidRPr="00C66365">
        <w:rPr>
          <w:rFonts w:ascii="Garamond" w:eastAsiaTheme="minorEastAsia" w:hAnsi="Garamond" w:cstheme="minorHAnsi"/>
          <w:color w:val="222222"/>
          <w:sz w:val="24"/>
          <w:szCs w:val="24"/>
          <w:shd w:val="clear" w:color="auto" w:fill="FFFFFF"/>
        </w:rPr>
        <w:t xml:space="preserve">lf-employment </w:t>
      </w:r>
      <w:r w:rsidR="000D15FF" w:rsidRPr="00C66365">
        <w:rPr>
          <w:rFonts w:ascii="Garamond" w:eastAsiaTheme="minorEastAsia" w:hAnsi="Garamond" w:cstheme="minorHAnsi"/>
          <w:color w:val="222222"/>
          <w:sz w:val="24"/>
          <w:szCs w:val="24"/>
          <w:shd w:val="clear" w:color="auto" w:fill="FFFFFF"/>
        </w:rPr>
        <w:t xml:space="preserve">are strongly influenced by </w:t>
      </w:r>
      <w:r w:rsidR="00CD1C39" w:rsidRPr="00C66365">
        <w:rPr>
          <w:rFonts w:ascii="Garamond" w:eastAsiaTheme="minorEastAsia" w:hAnsi="Garamond" w:cstheme="minorHAnsi"/>
          <w:color w:val="222222"/>
          <w:sz w:val="24"/>
          <w:szCs w:val="24"/>
          <w:shd w:val="clear" w:color="auto" w:fill="FFFFFF"/>
        </w:rPr>
        <w:t>route</w:t>
      </w:r>
      <w:r w:rsidR="006A4B79" w:rsidRPr="00C66365">
        <w:rPr>
          <w:rFonts w:ascii="Garamond" w:eastAsiaTheme="minorEastAsia" w:hAnsi="Garamond" w:cstheme="minorHAnsi"/>
          <w:color w:val="222222"/>
          <w:sz w:val="24"/>
          <w:szCs w:val="24"/>
          <w:shd w:val="clear" w:color="auto" w:fill="FFFFFF"/>
        </w:rPr>
        <w:t xml:space="preserve"> of entry</w:t>
      </w:r>
      <w:r w:rsidR="00CD1C39" w:rsidRPr="00C66365">
        <w:rPr>
          <w:rFonts w:ascii="Garamond" w:eastAsiaTheme="minorEastAsia" w:hAnsi="Garamond" w:cstheme="minorHAnsi"/>
          <w:color w:val="222222"/>
          <w:sz w:val="24"/>
          <w:szCs w:val="24"/>
          <w:shd w:val="clear" w:color="auto" w:fill="FFFFFF"/>
        </w:rPr>
        <w:t xml:space="preserve">, at least </w:t>
      </w:r>
      <w:r w:rsidR="0095139D" w:rsidRPr="00C66365">
        <w:rPr>
          <w:rFonts w:ascii="Garamond" w:eastAsiaTheme="minorEastAsia" w:hAnsi="Garamond" w:cstheme="minorHAnsi"/>
          <w:color w:val="222222"/>
          <w:sz w:val="24"/>
          <w:szCs w:val="24"/>
          <w:shd w:val="clear" w:color="auto" w:fill="FFFFFF"/>
        </w:rPr>
        <w:t>in the immediate years</w:t>
      </w:r>
      <w:r w:rsidR="003E46FB" w:rsidRPr="00C66365">
        <w:rPr>
          <w:rFonts w:ascii="Garamond" w:eastAsiaTheme="minorEastAsia" w:hAnsi="Garamond" w:cstheme="minorHAnsi"/>
          <w:color w:val="222222"/>
          <w:sz w:val="24"/>
          <w:szCs w:val="24"/>
          <w:shd w:val="clear" w:color="auto" w:fill="FFFFFF"/>
        </w:rPr>
        <w:t xml:space="preserve"> after</w:t>
      </w:r>
      <w:r w:rsidR="0095139D" w:rsidRPr="00C66365">
        <w:rPr>
          <w:rFonts w:ascii="Garamond" w:eastAsiaTheme="minorEastAsia" w:hAnsi="Garamond" w:cstheme="minorHAnsi"/>
          <w:color w:val="222222"/>
          <w:sz w:val="24"/>
          <w:szCs w:val="24"/>
          <w:shd w:val="clear" w:color="auto" w:fill="FFFFFF"/>
        </w:rPr>
        <w:t xml:space="preserve"> </w:t>
      </w:r>
      <w:r w:rsidR="00CD1C39" w:rsidRPr="00C66365">
        <w:rPr>
          <w:rFonts w:ascii="Garamond" w:eastAsiaTheme="minorEastAsia" w:hAnsi="Garamond" w:cstheme="minorHAnsi"/>
          <w:color w:val="222222"/>
          <w:sz w:val="24"/>
          <w:szCs w:val="24"/>
          <w:shd w:val="clear" w:color="auto" w:fill="FFFFFF"/>
        </w:rPr>
        <w:t>arrival.</w:t>
      </w:r>
      <w:r w:rsidR="000A789B" w:rsidRPr="00C66365">
        <w:rPr>
          <w:rStyle w:val="FootnoteReference"/>
          <w:rFonts w:ascii="Garamond" w:eastAsiaTheme="minorEastAsia" w:hAnsi="Garamond" w:cstheme="minorHAnsi"/>
          <w:color w:val="222222"/>
          <w:sz w:val="24"/>
          <w:szCs w:val="24"/>
          <w:shd w:val="clear" w:color="auto" w:fill="FFFFFF"/>
        </w:rPr>
        <w:footnoteReference w:id="6"/>
      </w:r>
      <w:r w:rsidR="00CD1C39" w:rsidRPr="00C66365">
        <w:rPr>
          <w:rFonts w:ascii="Garamond" w:eastAsiaTheme="minorEastAsia" w:hAnsi="Garamond" w:cstheme="minorHAnsi"/>
          <w:color w:val="222222"/>
          <w:sz w:val="24"/>
          <w:szCs w:val="24"/>
          <w:shd w:val="clear" w:color="auto" w:fill="FFFFFF"/>
        </w:rPr>
        <w:t xml:space="preserve"> </w:t>
      </w:r>
      <w:r w:rsidR="002F4999" w:rsidRPr="00C66365">
        <w:rPr>
          <w:rFonts w:ascii="Garamond" w:eastAsiaTheme="minorEastAsia" w:hAnsi="Garamond" w:cstheme="minorHAnsi"/>
          <w:color w:val="222222"/>
          <w:sz w:val="24"/>
          <w:szCs w:val="24"/>
          <w:shd w:val="clear" w:color="auto" w:fill="FFFFFF"/>
        </w:rPr>
        <w:t>Based on current UK law, f</w:t>
      </w:r>
      <w:r w:rsidR="00CD1C39" w:rsidRPr="00C66365">
        <w:rPr>
          <w:rFonts w:ascii="Garamond" w:eastAsiaTheme="minorEastAsia" w:hAnsi="Garamond" w:cstheme="minorHAnsi"/>
          <w:color w:val="222222"/>
          <w:sz w:val="24"/>
          <w:szCs w:val="24"/>
          <w:shd w:val="clear" w:color="auto" w:fill="FFFFFF"/>
        </w:rPr>
        <w:t xml:space="preserve">amily migrants </w:t>
      </w:r>
      <w:r w:rsidR="00D14D86" w:rsidRPr="00C66365">
        <w:rPr>
          <w:rFonts w:ascii="Garamond" w:eastAsiaTheme="minorEastAsia" w:hAnsi="Garamond" w:cstheme="minorHAnsi"/>
          <w:color w:val="222222"/>
          <w:sz w:val="24"/>
          <w:szCs w:val="24"/>
          <w:shd w:val="clear" w:color="auto" w:fill="FFFFFF"/>
        </w:rPr>
        <w:t xml:space="preserve">from outside the EU </w:t>
      </w:r>
      <w:r w:rsidR="00A56804" w:rsidRPr="00C66365">
        <w:rPr>
          <w:rFonts w:ascii="Garamond" w:eastAsiaTheme="minorEastAsia" w:hAnsi="Garamond" w:cstheme="minorHAnsi"/>
          <w:color w:val="222222"/>
          <w:sz w:val="24"/>
          <w:szCs w:val="24"/>
          <w:shd w:val="clear" w:color="auto" w:fill="FFFFFF"/>
        </w:rPr>
        <w:t>have</w:t>
      </w:r>
      <w:r w:rsidR="003628EE" w:rsidRPr="00C66365">
        <w:rPr>
          <w:rFonts w:ascii="Garamond" w:eastAsiaTheme="minorEastAsia" w:hAnsi="Garamond" w:cstheme="minorHAnsi"/>
          <w:color w:val="222222"/>
          <w:sz w:val="24"/>
          <w:szCs w:val="24"/>
          <w:shd w:val="clear" w:color="auto" w:fill="FFFFFF"/>
        </w:rPr>
        <w:t xml:space="preserve"> mostly</w:t>
      </w:r>
      <w:r w:rsidR="00A56804" w:rsidRPr="00C66365">
        <w:rPr>
          <w:rFonts w:ascii="Garamond" w:eastAsiaTheme="minorEastAsia" w:hAnsi="Garamond" w:cstheme="minorHAnsi"/>
          <w:color w:val="222222"/>
          <w:sz w:val="24"/>
          <w:szCs w:val="24"/>
          <w:shd w:val="clear" w:color="auto" w:fill="FFFFFF"/>
        </w:rPr>
        <w:t xml:space="preserve"> unrestricted </w:t>
      </w:r>
      <w:r w:rsidR="000A789B" w:rsidRPr="00C66365">
        <w:rPr>
          <w:rFonts w:ascii="Garamond" w:eastAsiaTheme="minorEastAsia" w:hAnsi="Garamond" w:cstheme="minorHAnsi"/>
          <w:color w:val="222222"/>
          <w:sz w:val="24"/>
          <w:szCs w:val="24"/>
          <w:shd w:val="clear" w:color="auto" w:fill="FFFFFF"/>
        </w:rPr>
        <w:t xml:space="preserve">legal </w:t>
      </w:r>
      <w:r w:rsidR="00A56804" w:rsidRPr="00C66365">
        <w:rPr>
          <w:rFonts w:ascii="Garamond" w:eastAsiaTheme="minorEastAsia" w:hAnsi="Garamond" w:cstheme="minorHAnsi"/>
          <w:color w:val="222222"/>
          <w:sz w:val="24"/>
          <w:szCs w:val="24"/>
          <w:shd w:val="clear" w:color="auto" w:fill="FFFFFF"/>
        </w:rPr>
        <w:t>access to</w:t>
      </w:r>
      <w:r w:rsidR="00CD1C39" w:rsidRPr="00C66365">
        <w:rPr>
          <w:rFonts w:ascii="Garamond" w:eastAsiaTheme="minorEastAsia" w:hAnsi="Garamond" w:cstheme="minorHAnsi"/>
          <w:color w:val="222222"/>
          <w:sz w:val="24"/>
          <w:szCs w:val="24"/>
          <w:shd w:val="clear" w:color="auto" w:fill="FFFFFF"/>
        </w:rPr>
        <w:t xml:space="preserve"> </w:t>
      </w:r>
      <w:r w:rsidR="00A56804" w:rsidRPr="00C66365">
        <w:rPr>
          <w:rFonts w:ascii="Garamond" w:eastAsiaTheme="minorEastAsia" w:hAnsi="Garamond" w:cstheme="minorHAnsi"/>
          <w:color w:val="222222"/>
          <w:sz w:val="24"/>
          <w:szCs w:val="24"/>
          <w:shd w:val="clear" w:color="auto" w:fill="FFFFFF"/>
        </w:rPr>
        <w:t xml:space="preserve">waged </w:t>
      </w:r>
      <w:r w:rsidR="00143A44" w:rsidRPr="00C66365">
        <w:rPr>
          <w:rFonts w:ascii="Garamond" w:eastAsiaTheme="minorEastAsia" w:hAnsi="Garamond" w:cstheme="minorHAnsi"/>
          <w:color w:val="222222"/>
          <w:sz w:val="24"/>
          <w:szCs w:val="24"/>
          <w:shd w:val="clear" w:color="auto" w:fill="FFFFFF"/>
        </w:rPr>
        <w:t xml:space="preserve">employment </w:t>
      </w:r>
      <w:r w:rsidR="00A56804" w:rsidRPr="00C66365">
        <w:rPr>
          <w:rFonts w:ascii="Garamond" w:eastAsiaTheme="minorEastAsia" w:hAnsi="Garamond" w:cstheme="minorHAnsi"/>
          <w:color w:val="222222"/>
          <w:sz w:val="24"/>
          <w:szCs w:val="24"/>
          <w:shd w:val="clear" w:color="auto" w:fill="FFFFFF"/>
        </w:rPr>
        <w:t>and self-employment</w:t>
      </w:r>
      <w:r w:rsidR="00BA2529" w:rsidRPr="00C66365">
        <w:rPr>
          <w:rFonts w:ascii="Garamond" w:eastAsiaTheme="minorEastAsia" w:hAnsi="Garamond" w:cstheme="minorHAnsi"/>
          <w:color w:val="222222"/>
          <w:sz w:val="24"/>
          <w:szCs w:val="24"/>
          <w:shd w:val="clear" w:color="auto" w:fill="FFFFFF"/>
        </w:rPr>
        <w:t xml:space="preserve"> from the moment </w:t>
      </w:r>
      <w:r w:rsidR="004D1302" w:rsidRPr="00C66365">
        <w:rPr>
          <w:rFonts w:ascii="Garamond" w:eastAsiaTheme="minorEastAsia" w:hAnsi="Garamond" w:cstheme="minorHAnsi"/>
          <w:color w:val="222222"/>
          <w:sz w:val="24"/>
          <w:szCs w:val="24"/>
          <w:shd w:val="clear" w:color="auto" w:fill="FFFFFF"/>
        </w:rPr>
        <w:t xml:space="preserve">they </w:t>
      </w:r>
      <w:r w:rsidR="00982F1C" w:rsidRPr="00C66365">
        <w:rPr>
          <w:rFonts w:ascii="Garamond" w:eastAsiaTheme="minorEastAsia" w:hAnsi="Garamond" w:cstheme="minorHAnsi"/>
          <w:color w:val="222222"/>
          <w:sz w:val="24"/>
          <w:szCs w:val="24"/>
          <w:shd w:val="clear" w:color="auto" w:fill="FFFFFF"/>
        </w:rPr>
        <w:t>move to</w:t>
      </w:r>
      <w:r w:rsidR="004D1302" w:rsidRPr="00C66365">
        <w:rPr>
          <w:rFonts w:ascii="Garamond" w:eastAsiaTheme="minorEastAsia" w:hAnsi="Garamond" w:cstheme="minorHAnsi"/>
          <w:color w:val="222222"/>
          <w:sz w:val="24"/>
          <w:szCs w:val="24"/>
          <w:shd w:val="clear" w:color="auto" w:fill="FFFFFF"/>
        </w:rPr>
        <w:t xml:space="preserve"> the UK</w:t>
      </w:r>
      <w:r w:rsidR="00A56804" w:rsidRPr="00C66365">
        <w:rPr>
          <w:rFonts w:ascii="Garamond" w:eastAsiaTheme="minorEastAsia" w:hAnsi="Garamond" w:cstheme="minorHAnsi"/>
          <w:color w:val="222222"/>
          <w:sz w:val="24"/>
          <w:szCs w:val="24"/>
          <w:shd w:val="clear" w:color="auto" w:fill="FFFFFF"/>
        </w:rPr>
        <w:t>.</w:t>
      </w:r>
      <w:r w:rsidR="00D14D86" w:rsidRPr="00C66365">
        <w:rPr>
          <w:rFonts w:ascii="Garamond" w:eastAsiaTheme="minorEastAsia" w:hAnsi="Garamond" w:cstheme="minorHAnsi"/>
          <w:color w:val="222222"/>
          <w:sz w:val="24"/>
          <w:szCs w:val="24"/>
          <w:shd w:val="clear" w:color="auto" w:fill="FFFFFF"/>
        </w:rPr>
        <w:t xml:space="preserve"> </w:t>
      </w:r>
      <w:r w:rsidR="004F600C" w:rsidRPr="00C66365">
        <w:rPr>
          <w:rFonts w:ascii="Garamond" w:eastAsiaTheme="minorEastAsia" w:hAnsi="Garamond" w:cstheme="minorHAnsi"/>
          <w:color w:val="222222"/>
          <w:sz w:val="24"/>
          <w:szCs w:val="24"/>
          <w:shd w:val="clear" w:color="auto" w:fill="FFFFFF"/>
        </w:rPr>
        <w:t xml:space="preserve">Current rules also mean that </w:t>
      </w:r>
      <w:r w:rsidR="007966EC" w:rsidRPr="00C66365">
        <w:rPr>
          <w:rFonts w:ascii="Garamond" w:eastAsiaTheme="minorEastAsia" w:hAnsi="Garamond" w:cstheme="minorHAnsi"/>
          <w:color w:val="222222"/>
          <w:sz w:val="24"/>
          <w:szCs w:val="24"/>
          <w:shd w:val="clear" w:color="auto" w:fill="FFFFFF"/>
        </w:rPr>
        <w:t xml:space="preserve">students who are </w:t>
      </w:r>
      <w:r w:rsidR="004F600C" w:rsidRPr="00C66365">
        <w:rPr>
          <w:rFonts w:ascii="Garamond" w:eastAsiaTheme="minorEastAsia" w:hAnsi="Garamond" w:cstheme="minorHAnsi"/>
          <w:color w:val="222222"/>
          <w:sz w:val="24"/>
          <w:szCs w:val="24"/>
          <w:shd w:val="clear" w:color="auto" w:fill="FFFFFF"/>
        </w:rPr>
        <w:t>n</w:t>
      </w:r>
      <w:r w:rsidR="00D14D86" w:rsidRPr="00C66365">
        <w:rPr>
          <w:rFonts w:ascii="Garamond" w:eastAsiaTheme="minorEastAsia" w:hAnsi="Garamond" w:cstheme="minorHAnsi"/>
          <w:color w:val="222222"/>
          <w:sz w:val="24"/>
          <w:szCs w:val="24"/>
          <w:shd w:val="clear" w:color="auto" w:fill="FFFFFF"/>
        </w:rPr>
        <w:t xml:space="preserve">on-EU </w:t>
      </w:r>
      <w:r w:rsidR="007966EC" w:rsidRPr="00C66365">
        <w:rPr>
          <w:rFonts w:ascii="Garamond" w:eastAsiaTheme="minorEastAsia" w:hAnsi="Garamond" w:cstheme="minorHAnsi"/>
          <w:color w:val="222222"/>
          <w:sz w:val="24"/>
          <w:szCs w:val="24"/>
          <w:shd w:val="clear" w:color="auto" w:fill="FFFFFF"/>
        </w:rPr>
        <w:t xml:space="preserve">nationals </w:t>
      </w:r>
      <w:r w:rsidR="00A56804" w:rsidRPr="00C66365">
        <w:rPr>
          <w:rFonts w:ascii="Garamond" w:eastAsiaTheme="minorEastAsia" w:hAnsi="Garamond" w:cstheme="minorHAnsi"/>
          <w:color w:val="222222"/>
          <w:sz w:val="24"/>
          <w:szCs w:val="24"/>
          <w:shd w:val="clear" w:color="auto" w:fill="FFFFFF"/>
        </w:rPr>
        <w:t xml:space="preserve">have limited </w:t>
      </w:r>
      <w:r w:rsidR="004F600C" w:rsidRPr="00C66365">
        <w:rPr>
          <w:rFonts w:ascii="Garamond" w:eastAsiaTheme="minorEastAsia" w:hAnsi="Garamond" w:cstheme="minorHAnsi"/>
          <w:color w:val="222222"/>
          <w:sz w:val="24"/>
          <w:szCs w:val="24"/>
          <w:shd w:val="clear" w:color="auto" w:fill="FFFFFF"/>
        </w:rPr>
        <w:t xml:space="preserve">legal </w:t>
      </w:r>
      <w:r w:rsidR="00A56804" w:rsidRPr="00C66365">
        <w:rPr>
          <w:rFonts w:ascii="Garamond" w:eastAsiaTheme="minorEastAsia" w:hAnsi="Garamond" w:cstheme="minorHAnsi"/>
          <w:color w:val="222222"/>
          <w:sz w:val="24"/>
          <w:szCs w:val="24"/>
          <w:shd w:val="clear" w:color="auto" w:fill="FFFFFF"/>
        </w:rPr>
        <w:t>access to waged employment</w:t>
      </w:r>
      <w:r w:rsidR="00CB768D" w:rsidRPr="00C66365">
        <w:rPr>
          <w:rFonts w:ascii="Garamond" w:eastAsiaTheme="minorEastAsia" w:hAnsi="Garamond" w:cstheme="minorHAnsi"/>
          <w:color w:val="222222"/>
          <w:sz w:val="24"/>
          <w:szCs w:val="24"/>
          <w:shd w:val="clear" w:color="auto" w:fill="FFFFFF"/>
        </w:rPr>
        <w:t xml:space="preserve"> (e.g. part-time only)</w:t>
      </w:r>
      <w:r w:rsidR="00A56804" w:rsidRPr="00C66365">
        <w:rPr>
          <w:rFonts w:ascii="Garamond" w:eastAsiaTheme="minorEastAsia" w:hAnsi="Garamond" w:cstheme="minorHAnsi"/>
          <w:color w:val="222222"/>
          <w:sz w:val="24"/>
          <w:szCs w:val="24"/>
          <w:shd w:val="clear" w:color="auto" w:fill="FFFFFF"/>
        </w:rPr>
        <w:t xml:space="preserve"> while they are studying and </w:t>
      </w:r>
      <w:r w:rsidR="00CB768D" w:rsidRPr="00C66365">
        <w:rPr>
          <w:rFonts w:ascii="Garamond" w:eastAsiaTheme="minorEastAsia" w:hAnsi="Garamond" w:cstheme="minorHAnsi"/>
          <w:color w:val="222222"/>
          <w:sz w:val="24"/>
          <w:szCs w:val="24"/>
          <w:shd w:val="clear" w:color="auto" w:fill="FFFFFF"/>
        </w:rPr>
        <w:t>are excluded from self-employment.</w:t>
      </w:r>
      <w:r w:rsidR="00D14D86" w:rsidRPr="00C66365">
        <w:rPr>
          <w:rFonts w:ascii="Garamond" w:eastAsiaTheme="minorEastAsia" w:hAnsi="Garamond" w:cstheme="minorHAnsi"/>
          <w:color w:val="222222"/>
          <w:sz w:val="24"/>
          <w:szCs w:val="24"/>
          <w:shd w:val="clear" w:color="auto" w:fill="FFFFFF"/>
        </w:rPr>
        <w:t xml:space="preserve"> For non-EU </w:t>
      </w:r>
      <w:r w:rsidR="00653F0F" w:rsidRPr="00C66365">
        <w:rPr>
          <w:rFonts w:ascii="Garamond" w:eastAsiaTheme="minorEastAsia" w:hAnsi="Garamond" w:cstheme="minorHAnsi"/>
          <w:color w:val="222222"/>
          <w:sz w:val="24"/>
          <w:szCs w:val="24"/>
          <w:shd w:val="clear" w:color="auto" w:fill="FFFFFF"/>
        </w:rPr>
        <w:t>nationals,</w:t>
      </w:r>
      <w:r w:rsidR="00D14D86" w:rsidRPr="00C66365">
        <w:rPr>
          <w:rFonts w:ascii="Garamond" w:eastAsiaTheme="minorEastAsia" w:hAnsi="Garamond" w:cstheme="minorHAnsi"/>
          <w:color w:val="222222"/>
          <w:sz w:val="24"/>
          <w:szCs w:val="24"/>
          <w:shd w:val="clear" w:color="auto" w:fill="FFFFFF"/>
        </w:rPr>
        <w:t xml:space="preserve"> there are </w:t>
      </w:r>
      <w:r w:rsidR="00D14D86" w:rsidRPr="00C66365">
        <w:rPr>
          <w:rFonts w:ascii="Garamond" w:eastAsiaTheme="minorEastAsia" w:hAnsi="Garamond" w:cstheme="minorHAnsi"/>
          <w:color w:val="222222"/>
          <w:sz w:val="24"/>
          <w:szCs w:val="24"/>
          <w:shd w:val="clear" w:color="auto" w:fill="FFFFFF"/>
        </w:rPr>
        <w:lastRenderedPageBreak/>
        <w:t xml:space="preserve">visas </w:t>
      </w:r>
      <w:r w:rsidR="00653F0F" w:rsidRPr="00C66365">
        <w:rPr>
          <w:rFonts w:ascii="Garamond" w:eastAsiaTheme="minorEastAsia" w:hAnsi="Garamond" w:cstheme="minorHAnsi"/>
          <w:color w:val="222222"/>
          <w:sz w:val="24"/>
          <w:szCs w:val="24"/>
          <w:shd w:val="clear" w:color="auto" w:fill="FFFFFF"/>
        </w:rPr>
        <w:t xml:space="preserve">that </w:t>
      </w:r>
      <w:r w:rsidR="00D14D86" w:rsidRPr="00C66365">
        <w:rPr>
          <w:rFonts w:ascii="Garamond" w:eastAsiaTheme="minorEastAsia" w:hAnsi="Garamond" w:cstheme="minorHAnsi"/>
          <w:color w:val="222222"/>
          <w:sz w:val="24"/>
          <w:szCs w:val="24"/>
          <w:shd w:val="clear" w:color="auto" w:fill="FFFFFF"/>
        </w:rPr>
        <w:t xml:space="preserve">include options for waged and self-employment. However, the main visa </w:t>
      </w:r>
      <w:r w:rsidR="00BA2529" w:rsidRPr="00C66365">
        <w:rPr>
          <w:rFonts w:ascii="Garamond" w:eastAsiaTheme="minorEastAsia" w:hAnsi="Garamond" w:cstheme="minorHAnsi"/>
          <w:color w:val="222222"/>
          <w:sz w:val="24"/>
          <w:szCs w:val="24"/>
          <w:shd w:val="clear" w:color="auto" w:fill="FFFFFF"/>
        </w:rPr>
        <w:t>category that allow</w:t>
      </w:r>
      <w:r w:rsidR="00EA5789" w:rsidRPr="00C66365">
        <w:rPr>
          <w:rFonts w:ascii="Garamond" w:eastAsiaTheme="minorEastAsia" w:hAnsi="Garamond" w:cstheme="minorHAnsi"/>
          <w:color w:val="222222"/>
          <w:sz w:val="24"/>
          <w:szCs w:val="24"/>
          <w:shd w:val="clear" w:color="auto" w:fill="FFFFFF"/>
        </w:rPr>
        <w:t>s</w:t>
      </w:r>
      <w:r w:rsidR="00BA2529" w:rsidRPr="00C66365">
        <w:rPr>
          <w:rFonts w:ascii="Garamond" w:eastAsiaTheme="minorEastAsia" w:hAnsi="Garamond" w:cstheme="minorHAnsi"/>
          <w:color w:val="222222"/>
          <w:sz w:val="24"/>
          <w:szCs w:val="24"/>
          <w:shd w:val="clear" w:color="auto" w:fill="FFFFFF"/>
        </w:rPr>
        <w:t xml:space="preserve"> self-employment for this group (i.e. Tier 1 visa)</w:t>
      </w:r>
      <w:r w:rsidR="00D14D86" w:rsidRPr="00C66365">
        <w:rPr>
          <w:rFonts w:ascii="Garamond" w:eastAsiaTheme="minorEastAsia" w:hAnsi="Garamond" w:cstheme="minorHAnsi"/>
          <w:color w:val="222222"/>
          <w:sz w:val="24"/>
          <w:szCs w:val="24"/>
          <w:shd w:val="clear" w:color="auto" w:fill="FFFFFF"/>
        </w:rPr>
        <w:t xml:space="preserve"> </w:t>
      </w:r>
      <w:r w:rsidR="003628EE" w:rsidRPr="00C66365">
        <w:rPr>
          <w:rFonts w:ascii="Garamond" w:eastAsiaTheme="minorEastAsia" w:hAnsi="Garamond" w:cstheme="minorHAnsi"/>
          <w:color w:val="222222"/>
          <w:sz w:val="24"/>
          <w:szCs w:val="24"/>
          <w:shd w:val="clear" w:color="auto" w:fill="FFFFFF"/>
        </w:rPr>
        <w:t>is</w:t>
      </w:r>
      <w:r w:rsidR="00D14D86" w:rsidRPr="00C66365">
        <w:rPr>
          <w:rFonts w:ascii="Garamond" w:eastAsiaTheme="minorEastAsia" w:hAnsi="Garamond" w:cstheme="minorHAnsi"/>
          <w:color w:val="222222"/>
          <w:sz w:val="24"/>
          <w:szCs w:val="24"/>
          <w:shd w:val="clear" w:color="auto" w:fill="FFFFFF"/>
        </w:rPr>
        <w:t xml:space="preserve"> strongly restricted. </w:t>
      </w:r>
    </w:p>
    <w:p w14:paraId="2ABBE8F0" w14:textId="4A0B5022" w:rsidR="007966EC" w:rsidRPr="00C66365" w:rsidRDefault="00D14D86" w:rsidP="003A75D9">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 xml:space="preserve">After </w:t>
      </w:r>
      <w:r w:rsidR="00246D97" w:rsidRPr="00C66365">
        <w:rPr>
          <w:rFonts w:ascii="Garamond" w:eastAsiaTheme="minorEastAsia" w:hAnsi="Garamond" w:cstheme="minorHAnsi"/>
          <w:color w:val="222222"/>
          <w:sz w:val="24"/>
          <w:szCs w:val="24"/>
          <w:shd w:val="clear" w:color="auto" w:fill="FFFFFF"/>
        </w:rPr>
        <w:t>some</w:t>
      </w:r>
      <w:r w:rsidRPr="00C66365">
        <w:rPr>
          <w:rFonts w:ascii="Garamond" w:eastAsiaTheme="minorEastAsia" w:hAnsi="Garamond" w:cstheme="minorHAnsi"/>
          <w:color w:val="222222"/>
          <w:sz w:val="24"/>
          <w:szCs w:val="24"/>
          <w:shd w:val="clear" w:color="auto" w:fill="FFFFFF"/>
        </w:rPr>
        <w:t xml:space="preserve"> years in the country,</w:t>
      </w:r>
      <w:r w:rsidR="006519A5" w:rsidRPr="00C66365">
        <w:rPr>
          <w:rFonts w:ascii="Garamond" w:eastAsiaTheme="minorEastAsia" w:hAnsi="Garamond" w:cstheme="minorHAnsi"/>
          <w:color w:val="222222"/>
          <w:sz w:val="24"/>
          <w:szCs w:val="24"/>
          <w:shd w:val="clear" w:color="auto" w:fill="FFFFFF"/>
        </w:rPr>
        <w:t xml:space="preserve"> </w:t>
      </w:r>
      <w:r w:rsidRPr="00C66365">
        <w:rPr>
          <w:rFonts w:ascii="Garamond" w:eastAsiaTheme="minorEastAsia" w:hAnsi="Garamond" w:cstheme="minorHAnsi"/>
          <w:color w:val="222222"/>
          <w:sz w:val="24"/>
          <w:szCs w:val="24"/>
          <w:shd w:val="clear" w:color="auto" w:fill="FFFFFF"/>
        </w:rPr>
        <w:t xml:space="preserve">non-EU nationals are eligible for indefinite leave to remain and this will provide them with full access to </w:t>
      </w:r>
      <w:r w:rsidR="00B01FB0" w:rsidRPr="00C66365">
        <w:rPr>
          <w:rFonts w:ascii="Garamond" w:eastAsiaTheme="minorEastAsia" w:hAnsi="Garamond" w:cstheme="minorHAnsi"/>
          <w:color w:val="222222"/>
          <w:sz w:val="24"/>
          <w:szCs w:val="24"/>
          <w:shd w:val="clear" w:color="auto" w:fill="FFFFFF"/>
        </w:rPr>
        <w:t xml:space="preserve">both </w:t>
      </w:r>
      <w:r w:rsidR="00654C08" w:rsidRPr="00C66365">
        <w:rPr>
          <w:rFonts w:ascii="Garamond" w:eastAsiaTheme="minorEastAsia" w:hAnsi="Garamond" w:cstheme="minorHAnsi"/>
          <w:color w:val="222222"/>
          <w:sz w:val="24"/>
          <w:szCs w:val="24"/>
          <w:shd w:val="clear" w:color="auto" w:fill="FFFFFF"/>
        </w:rPr>
        <w:t>waged and self-employment.</w:t>
      </w:r>
      <w:r w:rsidR="008911AD" w:rsidRPr="00C66365">
        <w:rPr>
          <w:rStyle w:val="FootnoteReference"/>
          <w:rFonts w:ascii="Garamond" w:eastAsiaTheme="minorEastAsia" w:hAnsi="Garamond" w:cstheme="minorHAnsi"/>
          <w:color w:val="222222"/>
          <w:sz w:val="24"/>
          <w:szCs w:val="24"/>
          <w:shd w:val="clear" w:color="auto" w:fill="FFFFFF"/>
        </w:rPr>
        <w:footnoteReference w:id="7"/>
      </w:r>
      <w:r w:rsidR="00654C08" w:rsidRPr="00C66365">
        <w:rPr>
          <w:rFonts w:ascii="Garamond" w:eastAsiaTheme="minorEastAsia" w:hAnsi="Garamond" w:cstheme="minorHAnsi"/>
          <w:color w:val="222222"/>
          <w:sz w:val="24"/>
          <w:szCs w:val="24"/>
          <w:shd w:val="clear" w:color="auto" w:fill="FFFFFF"/>
        </w:rPr>
        <w:t xml:space="preserve"> </w:t>
      </w:r>
      <w:r w:rsidR="002732CC" w:rsidRPr="00C66365">
        <w:rPr>
          <w:rFonts w:ascii="Garamond" w:eastAsiaTheme="minorEastAsia" w:hAnsi="Garamond" w:cstheme="minorHAnsi"/>
          <w:color w:val="222222"/>
          <w:sz w:val="24"/>
          <w:szCs w:val="24"/>
          <w:shd w:val="clear" w:color="auto" w:fill="FFFFFF"/>
        </w:rPr>
        <w:t>S</w:t>
      </w:r>
      <w:r w:rsidR="006519A5" w:rsidRPr="00C66365">
        <w:rPr>
          <w:rFonts w:ascii="Garamond" w:eastAsiaTheme="minorEastAsia" w:hAnsi="Garamond" w:cstheme="minorHAnsi"/>
          <w:color w:val="222222"/>
          <w:sz w:val="24"/>
          <w:szCs w:val="24"/>
          <w:shd w:val="clear" w:color="auto" w:fill="FFFFFF"/>
        </w:rPr>
        <w:t>hort-term leg</w:t>
      </w:r>
      <w:r w:rsidR="00F8409D" w:rsidRPr="00C66365">
        <w:rPr>
          <w:rFonts w:ascii="Garamond" w:eastAsiaTheme="minorEastAsia" w:hAnsi="Garamond" w:cstheme="minorHAnsi"/>
          <w:color w:val="222222"/>
          <w:sz w:val="24"/>
          <w:szCs w:val="24"/>
          <w:shd w:val="clear" w:color="auto" w:fill="FFFFFF"/>
        </w:rPr>
        <w:t>al restrictions upon arrival</w:t>
      </w:r>
      <w:r w:rsidR="00654C08" w:rsidRPr="00C66365">
        <w:rPr>
          <w:rFonts w:ascii="Garamond" w:eastAsiaTheme="minorEastAsia" w:hAnsi="Garamond" w:cstheme="minorHAnsi"/>
          <w:color w:val="222222"/>
          <w:sz w:val="24"/>
          <w:szCs w:val="24"/>
          <w:shd w:val="clear" w:color="auto" w:fill="FFFFFF"/>
        </w:rPr>
        <w:t xml:space="preserve"> for</w:t>
      </w:r>
      <w:r w:rsidR="003A75D9" w:rsidRPr="00C66365">
        <w:rPr>
          <w:rFonts w:ascii="Garamond" w:eastAsiaTheme="minorEastAsia" w:hAnsi="Garamond" w:cstheme="minorHAnsi"/>
          <w:color w:val="222222"/>
          <w:sz w:val="24"/>
          <w:szCs w:val="24"/>
          <w:shd w:val="clear" w:color="auto" w:fill="FFFFFF"/>
        </w:rPr>
        <w:t xml:space="preserve"> those coming from outside the EU for work and study reasons</w:t>
      </w:r>
      <w:r w:rsidR="00654C08" w:rsidRPr="00C66365">
        <w:rPr>
          <w:rFonts w:ascii="Garamond" w:eastAsiaTheme="minorEastAsia" w:hAnsi="Garamond" w:cstheme="minorHAnsi"/>
          <w:color w:val="222222"/>
          <w:sz w:val="24"/>
          <w:szCs w:val="24"/>
          <w:shd w:val="clear" w:color="auto" w:fill="FFFFFF"/>
        </w:rPr>
        <w:t xml:space="preserve"> </w:t>
      </w:r>
      <w:r w:rsidR="00F8409D" w:rsidRPr="00C66365">
        <w:rPr>
          <w:rFonts w:ascii="Garamond" w:eastAsiaTheme="minorEastAsia" w:hAnsi="Garamond" w:cstheme="minorHAnsi"/>
          <w:color w:val="222222"/>
          <w:sz w:val="24"/>
          <w:szCs w:val="24"/>
          <w:shd w:val="clear" w:color="auto" w:fill="FFFFFF"/>
        </w:rPr>
        <w:t>will</w:t>
      </w:r>
      <w:r w:rsidR="006519A5" w:rsidRPr="00C66365">
        <w:rPr>
          <w:rFonts w:ascii="Garamond" w:eastAsiaTheme="minorEastAsia" w:hAnsi="Garamond" w:cstheme="minorHAnsi"/>
          <w:color w:val="222222"/>
          <w:sz w:val="24"/>
          <w:szCs w:val="24"/>
          <w:shd w:val="clear" w:color="auto" w:fill="FFFFFF"/>
        </w:rPr>
        <w:t xml:space="preserve"> impact how </w:t>
      </w:r>
      <w:r w:rsidR="003A75D9" w:rsidRPr="00C66365">
        <w:rPr>
          <w:rFonts w:ascii="Garamond" w:eastAsiaTheme="minorEastAsia" w:hAnsi="Garamond" w:cstheme="minorHAnsi"/>
          <w:color w:val="222222"/>
          <w:sz w:val="24"/>
          <w:szCs w:val="24"/>
          <w:shd w:val="clear" w:color="auto" w:fill="FFFFFF"/>
        </w:rPr>
        <w:t xml:space="preserve">these </w:t>
      </w:r>
      <w:r w:rsidR="006519A5" w:rsidRPr="00C66365">
        <w:rPr>
          <w:rFonts w:ascii="Garamond" w:eastAsiaTheme="minorEastAsia" w:hAnsi="Garamond" w:cstheme="minorHAnsi"/>
          <w:color w:val="222222"/>
          <w:sz w:val="24"/>
          <w:szCs w:val="24"/>
          <w:shd w:val="clear" w:color="auto" w:fill="FFFFFF"/>
        </w:rPr>
        <w:t>individuals interact with the labour market in the short-term</w:t>
      </w:r>
      <w:r w:rsidR="002732CC" w:rsidRPr="00C66365">
        <w:rPr>
          <w:rFonts w:ascii="Garamond" w:eastAsiaTheme="minorEastAsia" w:hAnsi="Garamond" w:cstheme="minorHAnsi"/>
          <w:color w:val="222222"/>
          <w:sz w:val="24"/>
          <w:szCs w:val="24"/>
          <w:shd w:val="clear" w:color="auto" w:fill="FFFFFF"/>
        </w:rPr>
        <w:t xml:space="preserve"> and</w:t>
      </w:r>
      <w:r w:rsidR="006519A5" w:rsidRPr="00C66365">
        <w:rPr>
          <w:rFonts w:ascii="Garamond" w:eastAsiaTheme="minorEastAsia" w:hAnsi="Garamond" w:cstheme="minorHAnsi"/>
          <w:color w:val="222222"/>
          <w:sz w:val="24"/>
          <w:szCs w:val="24"/>
          <w:shd w:val="clear" w:color="auto" w:fill="FFFFFF"/>
        </w:rPr>
        <w:t xml:space="preserve"> </w:t>
      </w:r>
      <w:r w:rsidR="00F8409D" w:rsidRPr="00C66365">
        <w:rPr>
          <w:rFonts w:ascii="Garamond" w:eastAsiaTheme="minorEastAsia" w:hAnsi="Garamond" w:cstheme="minorHAnsi"/>
          <w:color w:val="222222"/>
          <w:sz w:val="24"/>
          <w:szCs w:val="24"/>
          <w:shd w:val="clear" w:color="auto" w:fill="FFFFFF"/>
        </w:rPr>
        <w:t xml:space="preserve">could </w:t>
      </w:r>
      <w:r w:rsidR="006519A5" w:rsidRPr="00C66365">
        <w:rPr>
          <w:rFonts w:ascii="Garamond" w:eastAsiaTheme="minorEastAsia" w:hAnsi="Garamond" w:cstheme="minorHAnsi"/>
          <w:color w:val="222222"/>
          <w:sz w:val="24"/>
          <w:szCs w:val="24"/>
          <w:shd w:val="clear" w:color="auto" w:fill="FFFFFF"/>
        </w:rPr>
        <w:t xml:space="preserve">also lead to different employment trajectories in the long-term (including the likelihood of self-employment). </w:t>
      </w:r>
      <w:r w:rsidR="009125B8" w:rsidRPr="00C66365">
        <w:rPr>
          <w:rFonts w:ascii="Garamond" w:eastAsiaTheme="minorEastAsia" w:hAnsi="Garamond" w:cstheme="minorHAnsi"/>
          <w:color w:val="222222"/>
          <w:sz w:val="24"/>
          <w:szCs w:val="24"/>
          <w:shd w:val="clear" w:color="auto" w:fill="FFFFFF"/>
        </w:rPr>
        <w:t xml:space="preserve">This leads to </w:t>
      </w:r>
      <w:r w:rsidR="00982F1C" w:rsidRPr="00C66365">
        <w:rPr>
          <w:rFonts w:ascii="Garamond" w:eastAsiaTheme="minorEastAsia" w:hAnsi="Garamond" w:cstheme="minorHAnsi"/>
          <w:color w:val="222222"/>
          <w:sz w:val="24"/>
          <w:szCs w:val="24"/>
          <w:shd w:val="clear" w:color="auto" w:fill="FFFFFF"/>
        </w:rPr>
        <w:t xml:space="preserve">our </w:t>
      </w:r>
      <w:r w:rsidR="005404D3" w:rsidRPr="00C66365">
        <w:rPr>
          <w:rFonts w:ascii="Garamond" w:eastAsiaTheme="minorEastAsia" w:hAnsi="Garamond" w:cstheme="minorHAnsi"/>
          <w:color w:val="222222"/>
          <w:sz w:val="24"/>
          <w:szCs w:val="24"/>
          <w:shd w:val="clear" w:color="auto" w:fill="FFFFFF"/>
        </w:rPr>
        <w:t>last</w:t>
      </w:r>
      <w:r w:rsidR="00982F1C" w:rsidRPr="00C66365">
        <w:rPr>
          <w:rFonts w:ascii="Garamond" w:eastAsiaTheme="minorEastAsia" w:hAnsi="Garamond" w:cstheme="minorHAnsi"/>
          <w:color w:val="222222"/>
          <w:sz w:val="24"/>
          <w:szCs w:val="24"/>
          <w:shd w:val="clear" w:color="auto" w:fill="FFFFFF"/>
        </w:rPr>
        <w:t xml:space="preserve"> hypothes</w:t>
      </w:r>
      <w:r w:rsidR="00654C08" w:rsidRPr="00C66365">
        <w:rPr>
          <w:rFonts w:ascii="Garamond" w:eastAsiaTheme="minorEastAsia" w:hAnsi="Garamond" w:cstheme="minorHAnsi"/>
          <w:color w:val="222222"/>
          <w:sz w:val="24"/>
          <w:szCs w:val="24"/>
          <w:shd w:val="clear" w:color="auto" w:fill="FFFFFF"/>
        </w:rPr>
        <w:t>i</w:t>
      </w:r>
      <w:r w:rsidR="00982F1C" w:rsidRPr="00C66365">
        <w:rPr>
          <w:rFonts w:ascii="Garamond" w:eastAsiaTheme="minorEastAsia" w:hAnsi="Garamond" w:cstheme="minorHAnsi"/>
          <w:color w:val="222222"/>
          <w:sz w:val="24"/>
          <w:szCs w:val="24"/>
          <w:shd w:val="clear" w:color="auto" w:fill="FFFFFF"/>
        </w:rPr>
        <w:t>s</w:t>
      </w:r>
      <w:r w:rsidR="00DD37FC" w:rsidRPr="00C66365">
        <w:rPr>
          <w:rFonts w:ascii="Garamond" w:eastAsiaTheme="minorEastAsia" w:hAnsi="Garamond" w:cstheme="minorHAnsi"/>
          <w:color w:val="222222"/>
          <w:sz w:val="24"/>
          <w:szCs w:val="24"/>
          <w:shd w:val="clear" w:color="auto" w:fill="FFFFFF"/>
        </w:rPr>
        <w:t>:</w:t>
      </w:r>
    </w:p>
    <w:p w14:paraId="4AB129D7" w14:textId="77777777" w:rsidR="00654C08" w:rsidRPr="00C66365" w:rsidRDefault="00654C08" w:rsidP="00654C08">
      <w:pPr>
        <w:autoSpaceDE w:val="0"/>
        <w:autoSpaceDN w:val="0"/>
        <w:adjustRightInd w:val="0"/>
        <w:spacing w:after="0" w:line="240" w:lineRule="auto"/>
        <w:ind w:firstLine="720"/>
        <w:jc w:val="both"/>
        <w:rPr>
          <w:rFonts w:ascii="Garamond" w:eastAsiaTheme="minorEastAsia" w:hAnsi="Garamond" w:cstheme="minorHAnsi"/>
          <w:color w:val="222222"/>
          <w:sz w:val="24"/>
          <w:szCs w:val="24"/>
          <w:shd w:val="clear" w:color="auto" w:fill="FFFFFF"/>
        </w:rPr>
      </w:pPr>
    </w:p>
    <w:p w14:paraId="6F44DAA6" w14:textId="77426AA6" w:rsidR="001F3589" w:rsidRPr="00C66365" w:rsidRDefault="005404D3" w:rsidP="00654C08">
      <w:pPr>
        <w:autoSpaceDE w:val="0"/>
        <w:autoSpaceDN w:val="0"/>
        <w:adjustRightInd w:val="0"/>
        <w:spacing w:after="0" w:line="240" w:lineRule="auto"/>
        <w:jc w:val="both"/>
        <w:rPr>
          <w:rFonts w:ascii="Garamond" w:eastAsiaTheme="minorEastAsia" w:hAnsi="Garamond" w:cstheme="minorHAnsi"/>
          <w:i/>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Hypothesis 4 (H4):</w:t>
      </w:r>
      <w:r w:rsidRPr="00C66365">
        <w:rPr>
          <w:rFonts w:ascii="Garamond" w:eastAsiaTheme="minorEastAsia" w:hAnsi="Garamond" w:cstheme="minorHAnsi"/>
          <w:i/>
          <w:color w:val="222222"/>
          <w:sz w:val="24"/>
          <w:szCs w:val="24"/>
          <w:shd w:val="clear" w:color="auto" w:fill="FFFFFF"/>
        </w:rPr>
        <w:t xml:space="preserve"> </w:t>
      </w:r>
      <w:r w:rsidR="00654C08" w:rsidRPr="00C66365">
        <w:rPr>
          <w:rFonts w:ascii="Garamond" w:eastAsiaTheme="minorEastAsia" w:hAnsi="Garamond" w:cstheme="minorHAnsi"/>
          <w:i/>
          <w:color w:val="222222"/>
          <w:sz w:val="24"/>
          <w:szCs w:val="24"/>
          <w:shd w:val="clear" w:color="auto" w:fill="FFFFFF"/>
        </w:rPr>
        <w:t xml:space="preserve">The propensity to engage in self-employment will be higher for study and work migrants </w:t>
      </w:r>
      <w:r w:rsidR="007346FF" w:rsidRPr="00C66365">
        <w:rPr>
          <w:rFonts w:ascii="Garamond" w:eastAsiaTheme="minorEastAsia" w:hAnsi="Garamond" w:cstheme="minorHAnsi"/>
          <w:i/>
          <w:color w:val="222222"/>
          <w:sz w:val="24"/>
          <w:szCs w:val="24"/>
          <w:shd w:val="clear" w:color="auto" w:fill="FFFFFF"/>
        </w:rPr>
        <w:t>coming from EU countries</w:t>
      </w:r>
      <w:r w:rsidR="00654C08" w:rsidRPr="00C66365">
        <w:rPr>
          <w:rFonts w:ascii="Garamond" w:eastAsiaTheme="minorEastAsia" w:hAnsi="Garamond" w:cstheme="minorHAnsi"/>
          <w:i/>
          <w:color w:val="222222"/>
          <w:sz w:val="24"/>
          <w:szCs w:val="24"/>
          <w:shd w:val="clear" w:color="auto" w:fill="FFFFFF"/>
        </w:rPr>
        <w:t xml:space="preserve"> than for study and work migrants </w:t>
      </w:r>
      <w:r w:rsidR="007346FF" w:rsidRPr="00C66365">
        <w:rPr>
          <w:rFonts w:ascii="Garamond" w:eastAsiaTheme="minorEastAsia" w:hAnsi="Garamond" w:cstheme="minorHAnsi"/>
          <w:i/>
          <w:color w:val="222222"/>
          <w:sz w:val="24"/>
          <w:szCs w:val="24"/>
          <w:shd w:val="clear" w:color="auto" w:fill="FFFFFF"/>
        </w:rPr>
        <w:t>coming from</w:t>
      </w:r>
      <w:r w:rsidR="00654C08" w:rsidRPr="00C66365">
        <w:rPr>
          <w:rFonts w:ascii="Garamond" w:eastAsiaTheme="minorEastAsia" w:hAnsi="Garamond" w:cstheme="minorHAnsi"/>
          <w:i/>
          <w:color w:val="222222"/>
          <w:sz w:val="24"/>
          <w:szCs w:val="24"/>
          <w:shd w:val="clear" w:color="auto" w:fill="FFFFFF"/>
        </w:rPr>
        <w:t xml:space="preserve"> </w:t>
      </w:r>
      <w:r w:rsidR="002732CC" w:rsidRPr="00C66365">
        <w:rPr>
          <w:rFonts w:ascii="Garamond" w:eastAsiaTheme="minorEastAsia" w:hAnsi="Garamond" w:cstheme="minorHAnsi"/>
          <w:i/>
          <w:color w:val="222222"/>
          <w:sz w:val="24"/>
          <w:szCs w:val="24"/>
          <w:shd w:val="clear" w:color="auto" w:fill="FFFFFF"/>
        </w:rPr>
        <w:t>non-</w:t>
      </w:r>
      <w:r w:rsidR="00654C08" w:rsidRPr="00C66365">
        <w:rPr>
          <w:rFonts w:ascii="Garamond" w:eastAsiaTheme="minorEastAsia" w:hAnsi="Garamond" w:cstheme="minorHAnsi"/>
          <w:i/>
          <w:color w:val="222222"/>
          <w:sz w:val="24"/>
          <w:szCs w:val="24"/>
          <w:shd w:val="clear" w:color="auto" w:fill="FFFFFF"/>
        </w:rPr>
        <w:t xml:space="preserve">EU </w:t>
      </w:r>
      <w:r w:rsidR="007346FF" w:rsidRPr="00C66365">
        <w:rPr>
          <w:rFonts w:ascii="Garamond" w:eastAsiaTheme="minorEastAsia" w:hAnsi="Garamond" w:cstheme="minorHAnsi"/>
          <w:i/>
          <w:color w:val="222222"/>
          <w:sz w:val="24"/>
          <w:szCs w:val="24"/>
          <w:shd w:val="clear" w:color="auto" w:fill="FFFFFF"/>
        </w:rPr>
        <w:t>countries</w:t>
      </w:r>
      <w:r w:rsidR="00654C08" w:rsidRPr="00C66365">
        <w:rPr>
          <w:rFonts w:ascii="Garamond" w:eastAsiaTheme="minorEastAsia" w:hAnsi="Garamond" w:cstheme="minorHAnsi"/>
          <w:i/>
          <w:color w:val="222222"/>
          <w:sz w:val="24"/>
          <w:szCs w:val="24"/>
          <w:shd w:val="clear" w:color="auto" w:fill="FFFFFF"/>
        </w:rPr>
        <w:t>.</w:t>
      </w:r>
    </w:p>
    <w:p w14:paraId="760D16A7" w14:textId="6EF2CA8A" w:rsidR="00B307C5" w:rsidRPr="00C66365" w:rsidRDefault="00B307C5" w:rsidP="00B307C5">
      <w:pPr>
        <w:autoSpaceDE w:val="0"/>
        <w:autoSpaceDN w:val="0"/>
        <w:adjustRightInd w:val="0"/>
        <w:spacing w:after="0" w:line="240" w:lineRule="auto"/>
        <w:jc w:val="both"/>
        <w:rPr>
          <w:rFonts w:ascii="Garamond" w:eastAsiaTheme="minorEastAsia" w:hAnsi="Garamond" w:cstheme="minorHAnsi"/>
          <w:i/>
          <w:color w:val="222222"/>
          <w:sz w:val="24"/>
          <w:szCs w:val="24"/>
          <w:shd w:val="clear" w:color="auto" w:fill="FFFFFF"/>
        </w:rPr>
      </w:pPr>
    </w:p>
    <w:p w14:paraId="7351016C" w14:textId="4EB5578B" w:rsidR="00654C08" w:rsidRPr="00C66365" w:rsidRDefault="00654C08" w:rsidP="00B307C5">
      <w:pPr>
        <w:autoSpaceDE w:val="0"/>
        <w:autoSpaceDN w:val="0"/>
        <w:adjustRightInd w:val="0"/>
        <w:spacing w:after="0" w:line="240" w:lineRule="auto"/>
        <w:jc w:val="both"/>
        <w:rPr>
          <w:rFonts w:ascii="Garamond" w:eastAsiaTheme="minorEastAsia" w:hAnsi="Garamond" w:cstheme="minorHAnsi"/>
          <w:color w:val="222222"/>
          <w:sz w:val="24"/>
          <w:szCs w:val="24"/>
          <w:shd w:val="clear" w:color="auto" w:fill="FFFFFF"/>
        </w:rPr>
      </w:pPr>
    </w:p>
    <w:p w14:paraId="35DE7133" w14:textId="2D9467B4" w:rsidR="00287649" w:rsidRPr="00C66365" w:rsidRDefault="00105FAB" w:rsidP="006E79A2">
      <w:pPr>
        <w:autoSpaceDE w:val="0"/>
        <w:autoSpaceDN w:val="0"/>
        <w:adjustRightInd w:val="0"/>
        <w:spacing w:after="120" w:line="240" w:lineRule="auto"/>
        <w:jc w:val="both"/>
        <w:rPr>
          <w:rFonts w:ascii="Garamond" w:eastAsiaTheme="minorEastAsia" w:hAnsi="Garamond" w:cstheme="minorHAnsi"/>
          <w:b/>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3</w:t>
      </w:r>
      <w:r w:rsidR="00A10880" w:rsidRPr="006E79A2">
        <w:rPr>
          <w:rFonts w:ascii="Garamond" w:hAnsi="Garamond"/>
          <w:b/>
          <w:sz w:val="24"/>
          <w:szCs w:val="24"/>
        </w:rPr>
        <w:t>. Data and methodology</w:t>
      </w:r>
    </w:p>
    <w:p w14:paraId="4911B967" w14:textId="538565DE" w:rsidR="00185AA0" w:rsidRPr="00C66365" w:rsidRDefault="00F8409D" w:rsidP="0069741B">
      <w:pPr>
        <w:autoSpaceDE w:val="0"/>
        <w:autoSpaceDN w:val="0"/>
        <w:adjustRightInd w:val="0"/>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 xml:space="preserve">We use </w:t>
      </w:r>
      <w:r w:rsidR="00F031DD" w:rsidRPr="00C66365">
        <w:rPr>
          <w:rFonts w:ascii="Garamond" w:eastAsiaTheme="minorEastAsia" w:hAnsi="Garamond" w:cstheme="minorHAnsi"/>
          <w:color w:val="222222"/>
          <w:sz w:val="24"/>
          <w:szCs w:val="24"/>
          <w:shd w:val="clear" w:color="auto" w:fill="FFFFFF"/>
        </w:rPr>
        <w:t xml:space="preserve">the </w:t>
      </w:r>
      <w:r w:rsidR="00A3674C" w:rsidRPr="00C66365">
        <w:rPr>
          <w:rFonts w:ascii="Garamond" w:eastAsiaTheme="minorEastAsia" w:hAnsi="Garamond" w:cstheme="minorHAnsi"/>
          <w:color w:val="222222"/>
          <w:sz w:val="24"/>
          <w:szCs w:val="24"/>
          <w:shd w:val="clear" w:color="auto" w:fill="FFFFFF"/>
        </w:rPr>
        <w:t>quarterly Labour Force Su</w:t>
      </w:r>
      <w:r w:rsidR="00513EB4" w:rsidRPr="00C66365">
        <w:rPr>
          <w:rFonts w:ascii="Garamond" w:eastAsiaTheme="minorEastAsia" w:hAnsi="Garamond" w:cstheme="minorHAnsi"/>
          <w:color w:val="222222"/>
          <w:sz w:val="24"/>
          <w:szCs w:val="24"/>
          <w:shd w:val="clear" w:color="auto" w:fill="FFFFFF"/>
        </w:rPr>
        <w:t>rvey (LFS)</w:t>
      </w:r>
      <w:r w:rsidRPr="00C66365">
        <w:rPr>
          <w:rFonts w:ascii="Garamond" w:eastAsiaTheme="minorEastAsia" w:hAnsi="Garamond" w:cstheme="minorHAnsi"/>
          <w:color w:val="222222"/>
          <w:sz w:val="24"/>
          <w:szCs w:val="24"/>
          <w:shd w:val="clear" w:color="auto" w:fill="FFFFFF"/>
        </w:rPr>
        <w:t xml:space="preserve"> of the UK for the analysis. The LFS is the</w:t>
      </w:r>
      <w:r w:rsidR="00A3674C" w:rsidRPr="00C66365">
        <w:rPr>
          <w:rFonts w:ascii="Garamond" w:eastAsiaTheme="minorEastAsia" w:hAnsi="Garamond" w:cstheme="minorHAnsi"/>
          <w:color w:val="222222"/>
          <w:sz w:val="24"/>
          <w:szCs w:val="24"/>
          <w:shd w:val="clear" w:color="auto" w:fill="FFFFFF"/>
        </w:rPr>
        <w:t xml:space="preserve"> largest household survey </w:t>
      </w:r>
      <w:r w:rsidRPr="00C66365">
        <w:rPr>
          <w:rFonts w:ascii="Garamond" w:eastAsiaTheme="minorEastAsia" w:hAnsi="Garamond" w:cstheme="minorHAnsi"/>
          <w:color w:val="222222"/>
          <w:sz w:val="24"/>
          <w:szCs w:val="24"/>
          <w:shd w:val="clear" w:color="auto" w:fill="FFFFFF"/>
        </w:rPr>
        <w:t xml:space="preserve">in the UK </w:t>
      </w:r>
      <w:r w:rsidR="00A3674C" w:rsidRPr="00C66365">
        <w:rPr>
          <w:rFonts w:ascii="Garamond" w:eastAsiaTheme="minorEastAsia" w:hAnsi="Garamond" w:cstheme="minorHAnsi"/>
          <w:color w:val="222222"/>
          <w:sz w:val="24"/>
          <w:szCs w:val="24"/>
          <w:shd w:val="clear" w:color="auto" w:fill="FFFFFF"/>
        </w:rPr>
        <w:t xml:space="preserve">and it is representative of the population. </w:t>
      </w:r>
      <w:r w:rsidR="0057048D" w:rsidRPr="00C66365">
        <w:rPr>
          <w:rFonts w:ascii="Garamond" w:eastAsiaTheme="minorEastAsia" w:hAnsi="Garamond" w:cstheme="minorHAnsi"/>
          <w:color w:val="222222"/>
          <w:sz w:val="24"/>
          <w:szCs w:val="24"/>
          <w:shd w:val="clear" w:color="auto" w:fill="FFFFFF"/>
        </w:rPr>
        <w:t xml:space="preserve">Our analysis covers the period from </w:t>
      </w:r>
      <w:r w:rsidR="006C634A" w:rsidRPr="00C66365">
        <w:rPr>
          <w:rFonts w:ascii="Garamond" w:eastAsiaTheme="minorEastAsia" w:hAnsi="Garamond" w:cstheme="minorHAnsi"/>
          <w:color w:val="222222"/>
          <w:sz w:val="24"/>
          <w:szCs w:val="24"/>
          <w:shd w:val="clear" w:color="auto" w:fill="FFFFFF"/>
        </w:rPr>
        <w:t xml:space="preserve">Q2 </w:t>
      </w:r>
      <w:r w:rsidR="0057048D" w:rsidRPr="00C66365">
        <w:rPr>
          <w:rFonts w:ascii="Garamond" w:eastAsiaTheme="minorEastAsia" w:hAnsi="Garamond" w:cstheme="minorHAnsi"/>
          <w:color w:val="222222"/>
          <w:sz w:val="24"/>
          <w:szCs w:val="24"/>
          <w:shd w:val="clear" w:color="auto" w:fill="FFFFFF"/>
        </w:rPr>
        <w:t xml:space="preserve">2007 to </w:t>
      </w:r>
      <w:r w:rsidR="006C634A" w:rsidRPr="00C66365">
        <w:rPr>
          <w:rFonts w:ascii="Garamond" w:eastAsiaTheme="minorEastAsia" w:hAnsi="Garamond" w:cstheme="minorHAnsi"/>
          <w:color w:val="222222"/>
          <w:sz w:val="24"/>
          <w:szCs w:val="24"/>
          <w:shd w:val="clear" w:color="auto" w:fill="FFFFFF"/>
        </w:rPr>
        <w:t xml:space="preserve">Q1 </w:t>
      </w:r>
      <w:r w:rsidR="0057048D" w:rsidRPr="00C66365">
        <w:rPr>
          <w:rFonts w:ascii="Garamond" w:eastAsiaTheme="minorEastAsia" w:hAnsi="Garamond" w:cstheme="minorHAnsi"/>
          <w:color w:val="222222"/>
          <w:sz w:val="24"/>
          <w:szCs w:val="24"/>
          <w:shd w:val="clear" w:color="auto" w:fill="FFFFFF"/>
        </w:rPr>
        <w:t xml:space="preserve">2018 (44 quarters). </w:t>
      </w:r>
      <w:r w:rsidR="00D6317B" w:rsidRPr="00C66365">
        <w:rPr>
          <w:rFonts w:ascii="Garamond" w:eastAsiaTheme="minorEastAsia" w:hAnsi="Garamond" w:cstheme="minorHAnsi"/>
          <w:color w:val="222222"/>
          <w:sz w:val="24"/>
          <w:szCs w:val="24"/>
          <w:shd w:val="clear" w:color="auto" w:fill="FFFFFF"/>
        </w:rPr>
        <w:t xml:space="preserve">The </w:t>
      </w:r>
      <w:r w:rsidR="00FF7B09" w:rsidRPr="00C66365">
        <w:rPr>
          <w:rFonts w:ascii="Garamond" w:eastAsiaTheme="minorEastAsia" w:hAnsi="Garamond" w:cstheme="minorHAnsi"/>
          <w:color w:val="222222"/>
          <w:sz w:val="24"/>
          <w:szCs w:val="24"/>
          <w:shd w:val="clear" w:color="auto" w:fill="FFFFFF"/>
        </w:rPr>
        <w:t xml:space="preserve">survey contains a </w:t>
      </w:r>
      <w:r w:rsidR="00D6317B" w:rsidRPr="00C66365">
        <w:rPr>
          <w:rFonts w:ascii="Garamond" w:eastAsiaTheme="minorEastAsia" w:hAnsi="Garamond" w:cstheme="minorHAnsi"/>
          <w:color w:val="222222"/>
          <w:sz w:val="24"/>
          <w:szCs w:val="24"/>
          <w:shd w:val="clear" w:color="auto" w:fill="FFFFFF"/>
        </w:rPr>
        <w:t xml:space="preserve">question on reason for </w:t>
      </w:r>
      <w:r w:rsidR="0057048D" w:rsidRPr="00C66365">
        <w:rPr>
          <w:rFonts w:ascii="Garamond" w:eastAsiaTheme="minorEastAsia" w:hAnsi="Garamond" w:cstheme="minorHAnsi"/>
          <w:color w:val="222222"/>
          <w:sz w:val="24"/>
          <w:szCs w:val="24"/>
          <w:shd w:val="clear" w:color="auto" w:fill="FFFFFF"/>
        </w:rPr>
        <w:t>im</w:t>
      </w:r>
      <w:r w:rsidR="00D6317B" w:rsidRPr="00C66365">
        <w:rPr>
          <w:rFonts w:ascii="Garamond" w:eastAsiaTheme="minorEastAsia" w:hAnsi="Garamond" w:cstheme="minorHAnsi"/>
          <w:color w:val="222222"/>
          <w:sz w:val="24"/>
          <w:szCs w:val="24"/>
          <w:shd w:val="clear" w:color="auto" w:fill="FFFFFF"/>
        </w:rPr>
        <w:t>migration</w:t>
      </w:r>
      <w:r w:rsidR="00FF7B09" w:rsidRPr="00C66365">
        <w:rPr>
          <w:rFonts w:ascii="Garamond" w:eastAsiaTheme="minorEastAsia" w:hAnsi="Garamond" w:cstheme="minorHAnsi"/>
          <w:color w:val="222222"/>
          <w:sz w:val="24"/>
          <w:szCs w:val="24"/>
          <w:shd w:val="clear" w:color="auto" w:fill="FFFFFF"/>
        </w:rPr>
        <w:t>, which</w:t>
      </w:r>
      <w:r w:rsidR="00D6317B" w:rsidRPr="00C66365">
        <w:rPr>
          <w:rFonts w:ascii="Garamond" w:eastAsiaTheme="minorEastAsia" w:hAnsi="Garamond" w:cstheme="minorHAnsi"/>
          <w:color w:val="222222"/>
          <w:sz w:val="24"/>
          <w:szCs w:val="24"/>
          <w:shd w:val="clear" w:color="auto" w:fill="FFFFFF"/>
        </w:rPr>
        <w:t xml:space="preserve"> was introduced as a one off in </w:t>
      </w:r>
      <w:r w:rsidR="006C634A" w:rsidRPr="00C66365">
        <w:rPr>
          <w:rFonts w:ascii="Garamond" w:eastAsiaTheme="minorEastAsia" w:hAnsi="Garamond" w:cstheme="minorHAnsi"/>
          <w:color w:val="222222"/>
          <w:sz w:val="24"/>
          <w:szCs w:val="24"/>
          <w:shd w:val="clear" w:color="auto" w:fill="FFFFFF"/>
        </w:rPr>
        <w:t xml:space="preserve">Q2 </w:t>
      </w:r>
      <w:r w:rsidR="00D6317B" w:rsidRPr="00C66365">
        <w:rPr>
          <w:rFonts w:ascii="Garamond" w:eastAsiaTheme="minorEastAsia" w:hAnsi="Garamond" w:cstheme="minorHAnsi"/>
          <w:color w:val="222222"/>
          <w:sz w:val="24"/>
          <w:szCs w:val="24"/>
          <w:shd w:val="clear" w:color="auto" w:fill="FFFFFF"/>
        </w:rPr>
        <w:t xml:space="preserve">2008 and permanently from </w:t>
      </w:r>
      <w:r w:rsidR="006C634A" w:rsidRPr="00C66365">
        <w:rPr>
          <w:rFonts w:ascii="Garamond" w:eastAsiaTheme="minorEastAsia" w:hAnsi="Garamond" w:cstheme="minorHAnsi"/>
          <w:color w:val="222222"/>
          <w:sz w:val="24"/>
          <w:szCs w:val="24"/>
          <w:shd w:val="clear" w:color="auto" w:fill="FFFFFF"/>
        </w:rPr>
        <w:t xml:space="preserve">Q1 </w:t>
      </w:r>
      <w:r w:rsidR="00D6317B" w:rsidRPr="00C66365">
        <w:rPr>
          <w:rFonts w:ascii="Garamond" w:eastAsiaTheme="minorEastAsia" w:hAnsi="Garamond" w:cstheme="minorHAnsi"/>
          <w:color w:val="222222"/>
          <w:sz w:val="24"/>
          <w:szCs w:val="24"/>
          <w:shd w:val="clear" w:color="auto" w:fill="FFFFFF"/>
        </w:rPr>
        <w:t>2010. We take advantage of the rotatory nature of the survey and assign individuals who were surveyed in 2007 and 2009 the responses th</w:t>
      </w:r>
      <w:r w:rsidR="0057048D" w:rsidRPr="00C66365">
        <w:rPr>
          <w:rFonts w:ascii="Garamond" w:eastAsiaTheme="minorEastAsia" w:hAnsi="Garamond" w:cstheme="minorHAnsi"/>
          <w:color w:val="222222"/>
          <w:sz w:val="24"/>
          <w:szCs w:val="24"/>
          <w:shd w:val="clear" w:color="auto" w:fill="FFFFFF"/>
        </w:rPr>
        <w:t xml:space="preserve">ey provided </w:t>
      </w:r>
      <w:r w:rsidR="00A51692" w:rsidRPr="00C66365">
        <w:rPr>
          <w:rFonts w:ascii="Garamond" w:eastAsiaTheme="minorEastAsia" w:hAnsi="Garamond" w:cstheme="minorHAnsi"/>
          <w:color w:val="222222"/>
          <w:sz w:val="24"/>
          <w:szCs w:val="24"/>
          <w:shd w:val="clear" w:color="auto" w:fill="FFFFFF"/>
        </w:rPr>
        <w:t xml:space="preserve">about their reason for immigration </w:t>
      </w:r>
      <w:r w:rsidR="0057048D" w:rsidRPr="00C66365">
        <w:rPr>
          <w:rFonts w:ascii="Garamond" w:eastAsiaTheme="minorEastAsia" w:hAnsi="Garamond" w:cstheme="minorHAnsi"/>
          <w:color w:val="222222"/>
          <w:sz w:val="24"/>
          <w:szCs w:val="24"/>
          <w:shd w:val="clear" w:color="auto" w:fill="FFFFFF"/>
        </w:rPr>
        <w:t>in 2008 or in 2010.</w:t>
      </w:r>
    </w:p>
    <w:p w14:paraId="4C786FFD" w14:textId="7B9CE43D" w:rsidR="00277116" w:rsidRPr="00C66365" w:rsidRDefault="00450026" w:rsidP="00277116">
      <w:pPr>
        <w:autoSpaceDE w:val="0"/>
        <w:autoSpaceDN w:val="0"/>
        <w:adjustRightInd w:val="0"/>
        <w:spacing w:after="0" w:line="480" w:lineRule="auto"/>
        <w:ind w:firstLine="720"/>
        <w:jc w:val="both"/>
        <w:rPr>
          <w:rFonts w:ascii="Garamond" w:hAnsi="Garamond"/>
          <w:sz w:val="24"/>
          <w:szCs w:val="24"/>
        </w:rPr>
      </w:pPr>
      <w:r w:rsidRPr="00C66365">
        <w:rPr>
          <w:rFonts w:ascii="Garamond" w:eastAsiaTheme="minorEastAsia" w:hAnsi="Garamond" w:cstheme="minorHAnsi"/>
          <w:color w:val="222222"/>
          <w:sz w:val="24"/>
          <w:szCs w:val="24"/>
          <w:shd w:val="clear" w:color="auto" w:fill="FFFFFF"/>
        </w:rPr>
        <w:t>We define “n</w:t>
      </w:r>
      <w:r w:rsidR="00A10880" w:rsidRPr="00C66365">
        <w:rPr>
          <w:rFonts w:ascii="Garamond" w:eastAsiaTheme="minorEastAsia" w:hAnsi="Garamond" w:cstheme="minorHAnsi"/>
          <w:color w:val="222222"/>
          <w:sz w:val="24"/>
          <w:szCs w:val="24"/>
          <w:shd w:val="clear" w:color="auto" w:fill="FFFFFF"/>
        </w:rPr>
        <w:t>atives</w:t>
      </w:r>
      <w:r w:rsidRPr="00C66365">
        <w:rPr>
          <w:rFonts w:ascii="Garamond" w:eastAsiaTheme="minorEastAsia" w:hAnsi="Garamond" w:cstheme="minorHAnsi"/>
          <w:color w:val="222222"/>
          <w:sz w:val="24"/>
          <w:szCs w:val="24"/>
          <w:shd w:val="clear" w:color="auto" w:fill="FFFFFF"/>
        </w:rPr>
        <w:t>”</w:t>
      </w:r>
      <w:r w:rsidR="00A10880" w:rsidRPr="00C66365">
        <w:rPr>
          <w:rFonts w:ascii="Garamond" w:eastAsiaTheme="minorEastAsia" w:hAnsi="Garamond" w:cstheme="minorHAnsi"/>
          <w:color w:val="222222"/>
          <w:sz w:val="24"/>
          <w:szCs w:val="24"/>
          <w:shd w:val="clear" w:color="auto" w:fill="FFFFFF"/>
        </w:rPr>
        <w:t xml:space="preserve"> as UK-born </w:t>
      </w:r>
      <w:r w:rsidR="009A631A" w:rsidRPr="00C66365">
        <w:rPr>
          <w:rFonts w:ascii="Garamond" w:eastAsiaTheme="minorEastAsia" w:hAnsi="Garamond" w:cstheme="minorHAnsi"/>
          <w:color w:val="222222"/>
          <w:sz w:val="24"/>
          <w:szCs w:val="24"/>
          <w:shd w:val="clear" w:color="auto" w:fill="FFFFFF"/>
        </w:rPr>
        <w:t xml:space="preserve">individuals </w:t>
      </w:r>
      <w:r w:rsidR="00A10880" w:rsidRPr="00C66365">
        <w:rPr>
          <w:rFonts w:ascii="Garamond" w:eastAsiaTheme="minorEastAsia" w:hAnsi="Garamond" w:cstheme="minorHAnsi"/>
          <w:color w:val="222222"/>
          <w:sz w:val="24"/>
          <w:szCs w:val="24"/>
          <w:shd w:val="clear" w:color="auto" w:fill="FFFFFF"/>
        </w:rPr>
        <w:t xml:space="preserve">and group the foreign-born by reason for migrating to the UK: asylum, family re-unification, study, </w:t>
      </w:r>
      <w:r w:rsidR="00653F0F" w:rsidRPr="00C66365">
        <w:rPr>
          <w:rFonts w:ascii="Garamond" w:eastAsiaTheme="minorEastAsia" w:hAnsi="Garamond" w:cstheme="minorHAnsi"/>
          <w:color w:val="222222"/>
          <w:sz w:val="24"/>
          <w:szCs w:val="24"/>
          <w:shd w:val="clear" w:color="auto" w:fill="FFFFFF"/>
        </w:rPr>
        <w:t xml:space="preserve">work, </w:t>
      </w:r>
      <w:r w:rsidR="00A10880" w:rsidRPr="00C66365">
        <w:rPr>
          <w:rFonts w:ascii="Garamond" w:eastAsiaTheme="minorEastAsia" w:hAnsi="Garamond" w:cstheme="minorHAnsi"/>
          <w:color w:val="222222"/>
          <w:sz w:val="24"/>
          <w:szCs w:val="24"/>
          <w:shd w:val="clear" w:color="auto" w:fill="FFFFFF"/>
        </w:rPr>
        <w:t>and other.</w:t>
      </w:r>
      <w:r w:rsidR="00185AA0" w:rsidRPr="00C66365">
        <w:rPr>
          <w:rFonts w:ascii="Garamond" w:eastAsiaTheme="minorEastAsia" w:hAnsi="Garamond" w:cstheme="minorHAnsi"/>
          <w:color w:val="222222"/>
          <w:sz w:val="24"/>
          <w:szCs w:val="24"/>
          <w:shd w:val="clear" w:color="auto" w:fill="FFFFFF"/>
        </w:rPr>
        <w:t xml:space="preserve"> Reason for immigration refers to the main reason for moving to the UK</w:t>
      </w:r>
      <w:r w:rsidR="00A94253" w:rsidRPr="00C66365">
        <w:rPr>
          <w:rFonts w:ascii="Garamond" w:eastAsiaTheme="minorEastAsia" w:hAnsi="Garamond" w:cstheme="minorHAnsi"/>
          <w:color w:val="222222"/>
          <w:sz w:val="24"/>
          <w:szCs w:val="24"/>
          <w:shd w:val="clear" w:color="auto" w:fill="FFFFFF"/>
        </w:rPr>
        <w:t>. Respondents can only select one category.</w:t>
      </w:r>
      <w:r w:rsidR="00185AA0" w:rsidRPr="00C66365">
        <w:rPr>
          <w:rFonts w:ascii="Garamond" w:eastAsiaTheme="minorEastAsia" w:hAnsi="Garamond" w:cstheme="minorHAnsi"/>
          <w:color w:val="222222"/>
          <w:sz w:val="24"/>
          <w:szCs w:val="24"/>
          <w:shd w:val="clear" w:color="auto" w:fill="FFFFFF"/>
        </w:rPr>
        <w:t xml:space="preserve"> One potential </w:t>
      </w:r>
      <w:r w:rsidR="002A5512" w:rsidRPr="00C66365">
        <w:rPr>
          <w:rFonts w:ascii="Garamond" w:eastAsiaTheme="minorEastAsia" w:hAnsi="Garamond" w:cstheme="minorHAnsi"/>
          <w:color w:val="222222"/>
          <w:sz w:val="24"/>
          <w:szCs w:val="24"/>
          <w:shd w:val="clear" w:color="auto" w:fill="FFFFFF"/>
        </w:rPr>
        <w:t xml:space="preserve">concern </w:t>
      </w:r>
      <w:r w:rsidR="00185AA0" w:rsidRPr="00C66365">
        <w:rPr>
          <w:rFonts w:ascii="Garamond" w:eastAsiaTheme="minorEastAsia" w:hAnsi="Garamond" w:cstheme="minorHAnsi"/>
          <w:color w:val="222222"/>
          <w:sz w:val="24"/>
          <w:szCs w:val="24"/>
          <w:shd w:val="clear" w:color="auto" w:fill="FFFFFF"/>
        </w:rPr>
        <w:t>with the analysis is that there could be measurement error in the reporting of reason for immigration. Previous research (i.e. Ruiz and Vargas-Silva 2018) suggests that this variable works relatively well in capturing the actua</w:t>
      </w:r>
      <w:r w:rsidR="00F8409D" w:rsidRPr="00C66365">
        <w:rPr>
          <w:rFonts w:ascii="Garamond" w:eastAsiaTheme="minorEastAsia" w:hAnsi="Garamond" w:cstheme="minorHAnsi"/>
          <w:color w:val="222222"/>
          <w:sz w:val="24"/>
          <w:szCs w:val="24"/>
          <w:shd w:val="clear" w:color="auto" w:fill="FFFFFF"/>
        </w:rPr>
        <w:t>l migration route of certain</w:t>
      </w:r>
      <w:r w:rsidR="00185AA0" w:rsidRPr="00C66365">
        <w:rPr>
          <w:rFonts w:ascii="Garamond" w:eastAsiaTheme="minorEastAsia" w:hAnsi="Garamond" w:cstheme="minorHAnsi"/>
          <w:color w:val="222222"/>
          <w:sz w:val="24"/>
          <w:szCs w:val="24"/>
          <w:shd w:val="clear" w:color="auto" w:fill="FFFFFF"/>
        </w:rPr>
        <w:t xml:space="preserve"> groups such as those </w:t>
      </w:r>
      <w:r w:rsidR="00185AA0" w:rsidRPr="00C66365">
        <w:rPr>
          <w:rFonts w:ascii="Garamond" w:eastAsiaTheme="minorEastAsia" w:hAnsi="Garamond" w:cstheme="minorHAnsi"/>
          <w:color w:val="222222"/>
          <w:sz w:val="24"/>
          <w:szCs w:val="24"/>
          <w:shd w:val="clear" w:color="auto" w:fill="FFFFFF"/>
        </w:rPr>
        <w:lastRenderedPageBreak/>
        <w:t xml:space="preserve">who </w:t>
      </w:r>
      <w:r w:rsidR="00277116" w:rsidRPr="00C66365">
        <w:rPr>
          <w:rFonts w:ascii="Garamond" w:eastAsiaTheme="minorEastAsia" w:hAnsi="Garamond" w:cstheme="minorHAnsi"/>
          <w:color w:val="222222"/>
          <w:sz w:val="24"/>
          <w:szCs w:val="24"/>
          <w:shd w:val="clear" w:color="auto" w:fill="FFFFFF"/>
        </w:rPr>
        <w:t>migrated for asylum</w:t>
      </w:r>
      <w:r w:rsidR="00185AA0" w:rsidRPr="00C66365">
        <w:rPr>
          <w:rFonts w:ascii="Garamond" w:eastAsiaTheme="minorEastAsia" w:hAnsi="Garamond" w:cstheme="minorHAnsi"/>
          <w:color w:val="222222"/>
          <w:sz w:val="24"/>
          <w:szCs w:val="24"/>
          <w:shd w:val="clear" w:color="auto" w:fill="FFFFFF"/>
        </w:rPr>
        <w:t xml:space="preserve">. </w:t>
      </w:r>
      <w:r w:rsidR="00C079DD" w:rsidRPr="00C66365">
        <w:rPr>
          <w:rFonts w:ascii="Garamond" w:eastAsiaTheme="minorEastAsia" w:hAnsi="Garamond" w:cstheme="minorHAnsi"/>
          <w:color w:val="222222"/>
          <w:sz w:val="24"/>
          <w:szCs w:val="24"/>
          <w:shd w:val="clear" w:color="auto" w:fill="FFFFFF"/>
        </w:rPr>
        <w:t>In addition</w:t>
      </w:r>
      <w:r w:rsidR="004B23F7" w:rsidRPr="00C66365">
        <w:rPr>
          <w:rFonts w:ascii="Garamond" w:eastAsiaTheme="minorEastAsia" w:hAnsi="Garamond" w:cstheme="minorHAnsi"/>
          <w:color w:val="222222"/>
          <w:sz w:val="24"/>
          <w:szCs w:val="24"/>
          <w:shd w:val="clear" w:color="auto" w:fill="FFFFFF"/>
        </w:rPr>
        <w:t>,</w:t>
      </w:r>
      <w:r w:rsidR="00185AA0" w:rsidRPr="00C66365">
        <w:rPr>
          <w:rFonts w:ascii="Garamond" w:eastAsiaTheme="minorEastAsia" w:hAnsi="Garamond" w:cstheme="minorHAnsi"/>
          <w:color w:val="222222"/>
          <w:sz w:val="24"/>
          <w:szCs w:val="24"/>
          <w:shd w:val="clear" w:color="auto" w:fill="FFFFFF"/>
        </w:rPr>
        <w:t xml:space="preserve"> </w:t>
      </w:r>
      <w:r w:rsidR="00C079DD" w:rsidRPr="00C66365">
        <w:rPr>
          <w:rFonts w:ascii="Garamond" w:eastAsiaTheme="minorEastAsia" w:hAnsi="Garamond" w:cstheme="minorHAnsi"/>
          <w:color w:val="222222"/>
          <w:sz w:val="24"/>
          <w:szCs w:val="24"/>
          <w:shd w:val="clear" w:color="auto" w:fill="FFFFFF"/>
        </w:rPr>
        <w:t xml:space="preserve">as explained above, </w:t>
      </w:r>
      <w:r w:rsidR="00185AA0" w:rsidRPr="00C66365">
        <w:rPr>
          <w:rFonts w:ascii="Garamond" w:hAnsi="Garamond"/>
          <w:sz w:val="24"/>
          <w:szCs w:val="24"/>
        </w:rPr>
        <w:t xml:space="preserve">these categories refer to reason for initial immigration, not actual visa status or main activity. For instance, </w:t>
      </w:r>
      <w:proofErr w:type="gramStart"/>
      <w:r w:rsidR="00185AA0" w:rsidRPr="00C66365">
        <w:rPr>
          <w:rFonts w:ascii="Garamond" w:hAnsi="Garamond"/>
          <w:sz w:val="24"/>
          <w:szCs w:val="24"/>
        </w:rPr>
        <w:t>the large majority of</w:t>
      </w:r>
      <w:proofErr w:type="gramEnd"/>
      <w:r w:rsidR="00185AA0" w:rsidRPr="00C66365">
        <w:rPr>
          <w:rFonts w:ascii="Garamond" w:hAnsi="Garamond"/>
          <w:sz w:val="24"/>
          <w:szCs w:val="24"/>
        </w:rPr>
        <w:t xml:space="preserve"> asylum migrants no</w:t>
      </w:r>
      <w:r w:rsidR="00FA6CBE" w:rsidRPr="00C66365">
        <w:rPr>
          <w:rFonts w:ascii="Garamond" w:hAnsi="Garamond"/>
          <w:sz w:val="24"/>
          <w:szCs w:val="24"/>
        </w:rPr>
        <w:t xml:space="preserve"> longer </w:t>
      </w:r>
      <w:r w:rsidR="00EA3D1D" w:rsidRPr="00C66365">
        <w:rPr>
          <w:rFonts w:ascii="Garamond" w:hAnsi="Garamond"/>
          <w:sz w:val="24"/>
          <w:szCs w:val="24"/>
        </w:rPr>
        <w:t xml:space="preserve">have refugee status </w:t>
      </w:r>
      <w:r w:rsidR="00185AA0" w:rsidRPr="00C66365">
        <w:rPr>
          <w:rFonts w:ascii="Garamond" w:hAnsi="Garamond"/>
          <w:sz w:val="24"/>
          <w:szCs w:val="24"/>
        </w:rPr>
        <w:t>and are</w:t>
      </w:r>
      <w:r w:rsidR="00FA6CBE" w:rsidRPr="00C66365">
        <w:rPr>
          <w:rFonts w:ascii="Garamond" w:hAnsi="Garamond"/>
          <w:sz w:val="24"/>
          <w:szCs w:val="24"/>
        </w:rPr>
        <w:t xml:space="preserve"> </w:t>
      </w:r>
      <w:r w:rsidR="00E9338B" w:rsidRPr="00C66365">
        <w:rPr>
          <w:rFonts w:ascii="Garamond" w:hAnsi="Garamond"/>
          <w:sz w:val="24"/>
          <w:szCs w:val="24"/>
        </w:rPr>
        <w:t>UK</w:t>
      </w:r>
      <w:r w:rsidR="00185AA0" w:rsidRPr="00C66365">
        <w:rPr>
          <w:rFonts w:ascii="Garamond" w:hAnsi="Garamond"/>
          <w:sz w:val="24"/>
          <w:szCs w:val="24"/>
        </w:rPr>
        <w:t xml:space="preserve"> citizens or have indefinite leave to remain. </w:t>
      </w:r>
      <w:r w:rsidR="00277116" w:rsidRPr="00C66365">
        <w:rPr>
          <w:rFonts w:ascii="Garamond" w:hAnsi="Garamond"/>
          <w:sz w:val="24"/>
          <w:szCs w:val="24"/>
        </w:rPr>
        <w:t xml:space="preserve">Likewise, study migrants are not current students, as we exclude those enrolled in educational programmes from the analysis. These </w:t>
      </w:r>
      <w:r w:rsidR="00A94253" w:rsidRPr="00C66365">
        <w:rPr>
          <w:rFonts w:ascii="Garamond" w:hAnsi="Garamond"/>
          <w:sz w:val="24"/>
          <w:szCs w:val="24"/>
        </w:rPr>
        <w:t>individuals</w:t>
      </w:r>
      <w:r w:rsidR="00277116" w:rsidRPr="00C66365">
        <w:rPr>
          <w:rFonts w:ascii="Garamond" w:hAnsi="Garamond"/>
          <w:sz w:val="24"/>
          <w:szCs w:val="24"/>
        </w:rPr>
        <w:t xml:space="preserve"> </w:t>
      </w:r>
      <w:r w:rsidR="00F8409D" w:rsidRPr="00C66365">
        <w:rPr>
          <w:rFonts w:ascii="Garamond" w:hAnsi="Garamond"/>
          <w:sz w:val="24"/>
          <w:szCs w:val="24"/>
        </w:rPr>
        <w:t>initially</w:t>
      </w:r>
      <w:r w:rsidR="00277116" w:rsidRPr="00C66365">
        <w:rPr>
          <w:rFonts w:ascii="Garamond" w:hAnsi="Garamond"/>
          <w:sz w:val="24"/>
          <w:szCs w:val="24"/>
        </w:rPr>
        <w:t xml:space="preserve"> came to the UK for study reasons and </w:t>
      </w:r>
      <w:r w:rsidR="0026139D" w:rsidRPr="00C66365">
        <w:rPr>
          <w:rFonts w:ascii="Garamond" w:hAnsi="Garamond"/>
          <w:sz w:val="24"/>
          <w:szCs w:val="24"/>
        </w:rPr>
        <w:t xml:space="preserve">subsequently </w:t>
      </w:r>
      <w:r w:rsidR="00277116" w:rsidRPr="00C66365">
        <w:rPr>
          <w:rFonts w:ascii="Garamond" w:hAnsi="Garamond"/>
          <w:sz w:val="24"/>
          <w:szCs w:val="24"/>
        </w:rPr>
        <w:t>stay</w:t>
      </w:r>
      <w:r w:rsidR="008913AF" w:rsidRPr="00C66365">
        <w:rPr>
          <w:rFonts w:ascii="Garamond" w:hAnsi="Garamond"/>
          <w:sz w:val="24"/>
          <w:szCs w:val="24"/>
        </w:rPr>
        <w:t>ed</w:t>
      </w:r>
      <w:r w:rsidR="00277116" w:rsidRPr="00C66365">
        <w:rPr>
          <w:rFonts w:ascii="Garamond" w:hAnsi="Garamond"/>
          <w:sz w:val="24"/>
          <w:szCs w:val="24"/>
        </w:rPr>
        <w:t xml:space="preserve"> in the </w:t>
      </w:r>
      <w:r w:rsidR="00F8409D" w:rsidRPr="00C66365">
        <w:rPr>
          <w:rFonts w:ascii="Garamond" w:hAnsi="Garamond"/>
          <w:sz w:val="24"/>
          <w:szCs w:val="24"/>
        </w:rPr>
        <w:t>country</w:t>
      </w:r>
      <w:r w:rsidR="00277116" w:rsidRPr="00C66365">
        <w:rPr>
          <w:rFonts w:ascii="Garamond" w:hAnsi="Garamond"/>
          <w:sz w:val="24"/>
          <w:szCs w:val="24"/>
        </w:rPr>
        <w:t>.</w:t>
      </w:r>
    </w:p>
    <w:p w14:paraId="4F65D18E" w14:textId="7FA49D39" w:rsidR="00A10880" w:rsidRPr="00C66365" w:rsidRDefault="00B20B4D" w:rsidP="00622261">
      <w:pPr>
        <w:autoSpaceDE w:val="0"/>
        <w:autoSpaceDN w:val="0"/>
        <w:adjustRightInd w:val="0"/>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hAnsi="Garamond"/>
          <w:sz w:val="24"/>
          <w:szCs w:val="24"/>
        </w:rPr>
        <w:t>The sample is limited to</w:t>
      </w:r>
      <w:r w:rsidRPr="00C66365">
        <w:rPr>
          <w:rFonts w:ascii="Garamond" w:eastAsiaTheme="minorEastAsia" w:hAnsi="Garamond" w:cstheme="minorHAnsi"/>
          <w:color w:val="222222"/>
          <w:sz w:val="24"/>
          <w:szCs w:val="24"/>
          <w:shd w:val="clear" w:color="auto" w:fill="FFFFFF"/>
        </w:rPr>
        <w:t xml:space="preserve"> employed respondents between the ages of </w:t>
      </w:r>
      <w:r w:rsidR="00547A52" w:rsidRPr="00C66365">
        <w:rPr>
          <w:rFonts w:ascii="Garamond" w:eastAsiaTheme="minorEastAsia" w:hAnsi="Garamond" w:cstheme="minorHAnsi"/>
          <w:color w:val="222222"/>
          <w:sz w:val="24"/>
          <w:szCs w:val="24"/>
          <w:shd w:val="clear" w:color="auto" w:fill="FFFFFF"/>
        </w:rPr>
        <w:t xml:space="preserve">25 </w:t>
      </w:r>
      <w:r w:rsidRPr="00C66365">
        <w:rPr>
          <w:rFonts w:ascii="Garamond" w:eastAsiaTheme="minorEastAsia" w:hAnsi="Garamond" w:cstheme="minorHAnsi"/>
          <w:color w:val="222222"/>
          <w:sz w:val="24"/>
          <w:szCs w:val="24"/>
          <w:shd w:val="clear" w:color="auto" w:fill="FFFFFF"/>
        </w:rPr>
        <w:t>and 64</w:t>
      </w:r>
      <w:r w:rsidR="004D4265" w:rsidRPr="00C66365">
        <w:rPr>
          <w:rFonts w:ascii="Garamond" w:eastAsiaTheme="minorEastAsia" w:hAnsi="Garamond" w:cstheme="minorHAnsi"/>
          <w:color w:val="222222"/>
          <w:sz w:val="24"/>
          <w:szCs w:val="24"/>
          <w:shd w:val="clear" w:color="auto" w:fill="FFFFFF"/>
        </w:rPr>
        <w:t>.</w:t>
      </w:r>
      <w:r w:rsidR="00AF2959" w:rsidRPr="00C66365">
        <w:rPr>
          <w:rFonts w:ascii="Garamond" w:eastAsiaTheme="minorEastAsia" w:hAnsi="Garamond" w:cstheme="minorHAnsi"/>
          <w:color w:val="222222"/>
          <w:sz w:val="24"/>
          <w:szCs w:val="24"/>
          <w:shd w:val="clear" w:color="auto" w:fill="FFFFFF"/>
        </w:rPr>
        <w:t xml:space="preserve"> </w:t>
      </w:r>
      <w:r w:rsidR="00834682" w:rsidRPr="00C66365">
        <w:rPr>
          <w:rFonts w:ascii="Garamond" w:eastAsiaTheme="minorEastAsia" w:hAnsi="Garamond" w:cstheme="minorHAnsi"/>
          <w:color w:val="222222"/>
          <w:sz w:val="24"/>
          <w:szCs w:val="24"/>
          <w:shd w:val="clear" w:color="auto" w:fill="FFFFFF"/>
        </w:rPr>
        <w:t>By</w:t>
      </w:r>
      <w:r w:rsidR="00721C07" w:rsidRPr="00C66365">
        <w:rPr>
          <w:rFonts w:ascii="Garamond" w:eastAsiaTheme="minorEastAsia" w:hAnsi="Garamond" w:cstheme="minorHAnsi"/>
          <w:color w:val="222222"/>
          <w:sz w:val="24"/>
          <w:szCs w:val="24"/>
          <w:shd w:val="clear" w:color="auto" w:fill="FFFFFF"/>
        </w:rPr>
        <w:t xml:space="preserve"> restricting our sample to employed individuals, we </w:t>
      </w:r>
      <w:r w:rsidR="008606CF" w:rsidRPr="00C66365">
        <w:rPr>
          <w:rFonts w:ascii="Garamond" w:eastAsiaTheme="minorEastAsia" w:hAnsi="Garamond" w:cstheme="minorHAnsi"/>
          <w:color w:val="222222"/>
          <w:sz w:val="24"/>
          <w:szCs w:val="24"/>
          <w:shd w:val="clear" w:color="auto" w:fill="FFFFFF"/>
        </w:rPr>
        <w:t xml:space="preserve">abstain from </w:t>
      </w:r>
      <w:r w:rsidR="0016068A" w:rsidRPr="00C66365">
        <w:rPr>
          <w:rFonts w:ascii="Garamond" w:eastAsiaTheme="minorEastAsia" w:hAnsi="Garamond" w:cstheme="minorHAnsi"/>
          <w:color w:val="222222"/>
          <w:sz w:val="24"/>
          <w:szCs w:val="24"/>
          <w:shd w:val="clear" w:color="auto" w:fill="FFFFFF"/>
        </w:rPr>
        <w:t xml:space="preserve">the discussion </w:t>
      </w:r>
      <w:r w:rsidR="008606CF" w:rsidRPr="00C66365">
        <w:rPr>
          <w:rFonts w:ascii="Garamond" w:eastAsiaTheme="minorEastAsia" w:hAnsi="Garamond" w:cstheme="minorHAnsi"/>
          <w:color w:val="222222"/>
          <w:sz w:val="24"/>
          <w:szCs w:val="24"/>
          <w:shd w:val="clear" w:color="auto" w:fill="FFFFFF"/>
        </w:rPr>
        <w:t xml:space="preserve">about the determinants of labour market participation for each of the </w:t>
      </w:r>
      <w:r w:rsidR="006C634A" w:rsidRPr="00C66365">
        <w:rPr>
          <w:rFonts w:ascii="Garamond" w:eastAsiaTheme="minorEastAsia" w:hAnsi="Garamond" w:cstheme="minorHAnsi"/>
          <w:color w:val="222222"/>
          <w:sz w:val="24"/>
          <w:szCs w:val="24"/>
          <w:shd w:val="clear" w:color="auto" w:fill="FFFFFF"/>
        </w:rPr>
        <w:t>g</w:t>
      </w:r>
      <w:r w:rsidR="008606CF" w:rsidRPr="00C66365">
        <w:rPr>
          <w:rFonts w:ascii="Garamond" w:eastAsiaTheme="minorEastAsia" w:hAnsi="Garamond" w:cstheme="minorHAnsi"/>
          <w:color w:val="222222"/>
          <w:sz w:val="24"/>
          <w:szCs w:val="24"/>
          <w:shd w:val="clear" w:color="auto" w:fill="FFFFFF"/>
        </w:rPr>
        <w:t xml:space="preserve">roups. </w:t>
      </w:r>
      <w:r w:rsidR="00547A52" w:rsidRPr="00C66365">
        <w:rPr>
          <w:rFonts w:ascii="Garamond" w:eastAsiaTheme="minorEastAsia" w:hAnsi="Garamond" w:cstheme="minorHAnsi"/>
          <w:color w:val="222222"/>
          <w:sz w:val="24"/>
          <w:szCs w:val="24"/>
          <w:shd w:val="clear" w:color="auto" w:fill="FFFFFF"/>
        </w:rPr>
        <w:t xml:space="preserve">We recognise that this is an </w:t>
      </w:r>
      <w:r w:rsidR="008606CF" w:rsidRPr="00C66365">
        <w:rPr>
          <w:rFonts w:ascii="Garamond" w:eastAsiaTheme="minorEastAsia" w:hAnsi="Garamond" w:cstheme="minorHAnsi"/>
          <w:color w:val="222222"/>
          <w:sz w:val="24"/>
          <w:szCs w:val="24"/>
          <w:shd w:val="clear" w:color="auto" w:fill="FFFFFF"/>
        </w:rPr>
        <w:t xml:space="preserve">important </w:t>
      </w:r>
      <w:r w:rsidR="00547A52" w:rsidRPr="00C66365">
        <w:rPr>
          <w:rFonts w:ascii="Garamond" w:eastAsiaTheme="minorEastAsia" w:hAnsi="Garamond" w:cstheme="minorHAnsi"/>
          <w:color w:val="222222"/>
          <w:sz w:val="24"/>
          <w:szCs w:val="24"/>
          <w:shd w:val="clear" w:color="auto" w:fill="FFFFFF"/>
        </w:rPr>
        <w:t>topic</w:t>
      </w:r>
      <w:r w:rsidR="008606CF" w:rsidRPr="00C66365">
        <w:rPr>
          <w:rFonts w:ascii="Garamond" w:eastAsiaTheme="minorEastAsia" w:hAnsi="Garamond" w:cstheme="minorHAnsi"/>
          <w:color w:val="222222"/>
          <w:sz w:val="24"/>
          <w:szCs w:val="24"/>
          <w:shd w:val="clear" w:color="auto" w:fill="FFFFFF"/>
        </w:rPr>
        <w:t xml:space="preserve">, </w:t>
      </w:r>
      <w:r w:rsidR="00395F9C" w:rsidRPr="00C66365">
        <w:rPr>
          <w:rFonts w:ascii="Garamond" w:eastAsiaTheme="minorEastAsia" w:hAnsi="Garamond" w:cstheme="minorHAnsi"/>
          <w:color w:val="222222"/>
          <w:sz w:val="24"/>
          <w:szCs w:val="24"/>
          <w:shd w:val="clear" w:color="auto" w:fill="FFFFFF"/>
        </w:rPr>
        <w:t xml:space="preserve">but the issues affecting </w:t>
      </w:r>
      <w:r w:rsidR="00FC60FA" w:rsidRPr="00C66365">
        <w:rPr>
          <w:rFonts w:ascii="Garamond" w:eastAsiaTheme="minorEastAsia" w:hAnsi="Garamond" w:cstheme="minorHAnsi"/>
          <w:color w:val="222222"/>
          <w:sz w:val="24"/>
          <w:szCs w:val="24"/>
          <w:shd w:val="clear" w:color="auto" w:fill="FFFFFF"/>
        </w:rPr>
        <w:t>the decision to enter employment and those affecting the choice between self-employment and waged employment are not the same and we want to focus on the latter set of issues.</w:t>
      </w:r>
      <w:r w:rsidR="008606CF" w:rsidRPr="00C66365">
        <w:rPr>
          <w:rFonts w:ascii="Garamond" w:eastAsiaTheme="minorEastAsia" w:hAnsi="Garamond" w:cstheme="minorHAnsi"/>
          <w:color w:val="222222"/>
          <w:sz w:val="24"/>
          <w:szCs w:val="24"/>
          <w:shd w:val="clear" w:color="auto" w:fill="FFFFFF"/>
        </w:rPr>
        <w:t xml:space="preserve"> </w:t>
      </w:r>
      <w:r w:rsidR="00AA232A" w:rsidRPr="00C66365">
        <w:rPr>
          <w:rFonts w:ascii="Garamond" w:eastAsiaTheme="minorEastAsia" w:hAnsi="Garamond" w:cstheme="minorHAnsi"/>
          <w:color w:val="222222"/>
          <w:sz w:val="24"/>
          <w:szCs w:val="24"/>
          <w:shd w:val="clear" w:color="auto" w:fill="FFFFFF"/>
        </w:rPr>
        <w:t>For foreign-born respondents</w:t>
      </w:r>
      <w:r w:rsidR="00277116" w:rsidRPr="00C66365">
        <w:rPr>
          <w:rFonts w:ascii="Garamond" w:eastAsiaTheme="minorEastAsia" w:hAnsi="Garamond" w:cstheme="minorHAnsi"/>
          <w:color w:val="222222"/>
          <w:sz w:val="24"/>
          <w:szCs w:val="24"/>
          <w:shd w:val="clear" w:color="auto" w:fill="FFFFFF"/>
        </w:rPr>
        <w:t>,</w:t>
      </w:r>
      <w:r w:rsidR="00AA232A" w:rsidRPr="00C66365">
        <w:rPr>
          <w:rFonts w:ascii="Garamond" w:eastAsiaTheme="minorEastAsia" w:hAnsi="Garamond" w:cstheme="minorHAnsi"/>
          <w:color w:val="222222"/>
          <w:sz w:val="24"/>
          <w:szCs w:val="24"/>
          <w:shd w:val="clear" w:color="auto" w:fill="FFFFFF"/>
        </w:rPr>
        <w:t xml:space="preserve"> we impose the additional </w:t>
      </w:r>
      <w:r w:rsidR="00277116" w:rsidRPr="00C66365">
        <w:rPr>
          <w:rFonts w:ascii="Garamond" w:eastAsiaTheme="minorEastAsia" w:hAnsi="Garamond" w:cstheme="minorHAnsi"/>
          <w:color w:val="222222"/>
          <w:sz w:val="24"/>
          <w:szCs w:val="24"/>
          <w:shd w:val="clear" w:color="auto" w:fill="FFFFFF"/>
        </w:rPr>
        <w:t>restriction</w:t>
      </w:r>
      <w:r w:rsidR="00AA232A" w:rsidRPr="00C66365">
        <w:rPr>
          <w:rFonts w:ascii="Garamond" w:eastAsiaTheme="minorEastAsia" w:hAnsi="Garamond" w:cstheme="minorHAnsi"/>
          <w:color w:val="222222"/>
          <w:sz w:val="24"/>
          <w:szCs w:val="24"/>
          <w:shd w:val="clear" w:color="auto" w:fill="FFFFFF"/>
        </w:rPr>
        <w:t xml:space="preserve"> that migration must have occurred at age 16 or later. </w:t>
      </w:r>
      <w:r w:rsidR="00622261" w:rsidRPr="00C66365">
        <w:rPr>
          <w:rFonts w:ascii="Garamond" w:eastAsiaTheme="minorEastAsia" w:hAnsi="Garamond" w:cstheme="minorHAnsi"/>
          <w:color w:val="222222"/>
          <w:sz w:val="24"/>
          <w:szCs w:val="24"/>
          <w:shd w:val="clear" w:color="auto" w:fill="FFFFFF"/>
        </w:rPr>
        <w:t>This restriction limits the number of cases in which the decision to migrate was taken by the parents</w:t>
      </w:r>
      <w:r w:rsidR="004D4265" w:rsidRPr="00C66365">
        <w:rPr>
          <w:rFonts w:ascii="Garamond" w:eastAsiaTheme="minorEastAsia" w:hAnsi="Garamond" w:cstheme="minorHAnsi"/>
          <w:color w:val="222222"/>
          <w:sz w:val="24"/>
          <w:szCs w:val="24"/>
          <w:shd w:val="clear" w:color="auto" w:fill="FFFFFF"/>
        </w:rPr>
        <w:t xml:space="preserve"> – t</w:t>
      </w:r>
      <w:r w:rsidR="00622261" w:rsidRPr="00C66365">
        <w:rPr>
          <w:rFonts w:ascii="Garamond" w:eastAsiaTheme="minorEastAsia" w:hAnsi="Garamond" w:cstheme="minorHAnsi"/>
          <w:color w:val="222222"/>
          <w:sz w:val="24"/>
          <w:szCs w:val="24"/>
          <w:shd w:val="clear" w:color="auto" w:fill="FFFFFF"/>
        </w:rPr>
        <w:t xml:space="preserve">he results are similar if we use a different </w:t>
      </w:r>
      <w:r w:rsidR="00167BC5" w:rsidRPr="00C66365">
        <w:rPr>
          <w:rFonts w:ascii="Garamond" w:eastAsiaTheme="minorEastAsia" w:hAnsi="Garamond" w:cstheme="minorHAnsi"/>
          <w:color w:val="222222"/>
          <w:sz w:val="24"/>
          <w:szCs w:val="24"/>
          <w:shd w:val="clear" w:color="auto" w:fill="FFFFFF"/>
        </w:rPr>
        <w:t xml:space="preserve">age </w:t>
      </w:r>
      <w:r w:rsidR="00622261" w:rsidRPr="00C66365">
        <w:rPr>
          <w:rFonts w:ascii="Garamond" w:eastAsiaTheme="minorEastAsia" w:hAnsi="Garamond" w:cstheme="minorHAnsi"/>
          <w:color w:val="222222"/>
          <w:sz w:val="24"/>
          <w:szCs w:val="24"/>
          <w:shd w:val="clear" w:color="auto" w:fill="FFFFFF"/>
        </w:rPr>
        <w:t xml:space="preserve">threshold </w:t>
      </w:r>
      <w:r w:rsidR="001434E2" w:rsidRPr="00C66365">
        <w:rPr>
          <w:rFonts w:ascii="Garamond" w:eastAsiaTheme="minorEastAsia" w:hAnsi="Garamond" w:cstheme="minorHAnsi"/>
          <w:color w:val="222222"/>
          <w:sz w:val="24"/>
          <w:szCs w:val="24"/>
          <w:shd w:val="clear" w:color="auto" w:fill="FFFFFF"/>
        </w:rPr>
        <w:t>such as</w:t>
      </w:r>
      <w:r w:rsidR="00BE299E" w:rsidRPr="00C66365">
        <w:rPr>
          <w:rFonts w:ascii="Garamond" w:eastAsiaTheme="minorEastAsia" w:hAnsi="Garamond" w:cstheme="minorHAnsi"/>
          <w:color w:val="222222"/>
          <w:sz w:val="24"/>
          <w:szCs w:val="24"/>
          <w:shd w:val="clear" w:color="auto" w:fill="FFFFFF"/>
        </w:rPr>
        <w:t xml:space="preserve"> </w:t>
      </w:r>
      <w:r w:rsidR="00622261" w:rsidRPr="00C66365">
        <w:rPr>
          <w:rFonts w:ascii="Garamond" w:eastAsiaTheme="minorEastAsia" w:hAnsi="Garamond" w:cstheme="minorHAnsi"/>
          <w:color w:val="222222"/>
          <w:sz w:val="24"/>
          <w:szCs w:val="24"/>
          <w:shd w:val="clear" w:color="auto" w:fill="FFFFFF"/>
        </w:rPr>
        <w:t>18</w:t>
      </w:r>
      <w:r w:rsidR="001434E2" w:rsidRPr="00C66365">
        <w:rPr>
          <w:rFonts w:ascii="Garamond" w:eastAsiaTheme="minorEastAsia" w:hAnsi="Garamond" w:cstheme="minorHAnsi"/>
          <w:color w:val="222222"/>
          <w:sz w:val="24"/>
          <w:szCs w:val="24"/>
          <w:shd w:val="clear" w:color="auto" w:fill="FFFFFF"/>
        </w:rPr>
        <w:t xml:space="preserve"> years of age</w:t>
      </w:r>
      <w:r w:rsidR="00622261" w:rsidRPr="00C66365">
        <w:rPr>
          <w:rFonts w:ascii="Garamond" w:eastAsiaTheme="minorEastAsia" w:hAnsi="Garamond" w:cstheme="minorHAnsi"/>
          <w:color w:val="222222"/>
          <w:sz w:val="24"/>
          <w:szCs w:val="24"/>
          <w:shd w:val="clear" w:color="auto" w:fill="FFFFFF"/>
        </w:rPr>
        <w:t xml:space="preserve">. </w:t>
      </w:r>
      <w:r w:rsidR="00CB03E2" w:rsidRPr="00C66365">
        <w:rPr>
          <w:rFonts w:ascii="Garamond" w:eastAsiaTheme="minorEastAsia" w:hAnsi="Garamond" w:cstheme="minorHAnsi"/>
          <w:color w:val="222222"/>
          <w:sz w:val="24"/>
          <w:szCs w:val="24"/>
          <w:shd w:val="clear" w:color="auto" w:fill="FFFFFF"/>
        </w:rPr>
        <w:t>As shown in Table 2</w:t>
      </w:r>
      <w:r w:rsidRPr="00C66365">
        <w:rPr>
          <w:rFonts w:ascii="Garamond" w:eastAsiaTheme="minorEastAsia" w:hAnsi="Garamond" w:cstheme="minorHAnsi"/>
          <w:color w:val="222222"/>
          <w:sz w:val="24"/>
          <w:szCs w:val="24"/>
          <w:shd w:val="clear" w:color="auto" w:fill="FFFFFF"/>
        </w:rPr>
        <w:t xml:space="preserve">, the main base sample consists of </w:t>
      </w:r>
      <w:r w:rsidR="003A3584" w:rsidRPr="00C66365">
        <w:rPr>
          <w:rFonts w:ascii="Garamond" w:eastAsiaTheme="minorEastAsia" w:hAnsi="Garamond" w:cstheme="minorHAnsi"/>
          <w:color w:val="222222"/>
          <w:sz w:val="24"/>
          <w:szCs w:val="24"/>
          <w:shd w:val="clear" w:color="auto" w:fill="FFFFFF"/>
        </w:rPr>
        <w:t>1,</w:t>
      </w:r>
      <w:r w:rsidR="00117D95" w:rsidRPr="00C66365">
        <w:rPr>
          <w:rFonts w:ascii="Garamond" w:eastAsiaTheme="minorEastAsia" w:hAnsi="Garamond" w:cstheme="minorHAnsi"/>
          <w:color w:val="222222"/>
          <w:sz w:val="24"/>
          <w:szCs w:val="24"/>
          <w:shd w:val="clear" w:color="auto" w:fill="FFFFFF"/>
        </w:rPr>
        <w:t>277,062</w:t>
      </w:r>
      <w:r w:rsidRPr="00C66365">
        <w:rPr>
          <w:rFonts w:ascii="Garamond" w:eastAsiaTheme="minorEastAsia" w:hAnsi="Garamond" w:cstheme="minorHAnsi"/>
          <w:color w:val="222222"/>
          <w:sz w:val="24"/>
          <w:szCs w:val="24"/>
          <w:shd w:val="clear" w:color="auto" w:fill="FFFFFF"/>
        </w:rPr>
        <w:t xml:space="preserve"> observations on UK-born individuals and </w:t>
      </w:r>
      <w:r w:rsidR="00117D95" w:rsidRPr="00C66365">
        <w:rPr>
          <w:rFonts w:ascii="Garamond" w:eastAsiaTheme="minorEastAsia" w:hAnsi="Garamond" w:cstheme="minorHAnsi"/>
          <w:color w:val="222222"/>
          <w:sz w:val="24"/>
          <w:szCs w:val="24"/>
          <w:shd w:val="clear" w:color="auto" w:fill="FFFFFF"/>
        </w:rPr>
        <w:t>155,017</w:t>
      </w:r>
      <w:r w:rsidRPr="00C66365">
        <w:rPr>
          <w:rFonts w:ascii="Garamond" w:eastAsiaTheme="minorEastAsia" w:hAnsi="Garamond" w:cstheme="minorHAnsi"/>
          <w:color w:val="222222"/>
          <w:sz w:val="24"/>
          <w:szCs w:val="24"/>
          <w:shd w:val="clear" w:color="auto" w:fill="FFFFFF"/>
        </w:rPr>
        <w:t xml:space="preserve"> observations on foreign-born individuals. </w:t>
      </w:r>
      <w:r w:rsidR="004D4265" w:rsidRPr="00C66365">
        <w:rPr>
          <w:rFonts w:ascii="Garamond" w:eastAsiaTheme="minorEastAsia" w:hAnsi="Garamond" w:cstheme="minorHAnsi"/>
          <w:color w:val="222222"/>
          <w:sz w:val="24"/>
          <w:szCs w:val="24"/>
          <w:shd w:val="clear" w:color="auto" w:fill="FFFFFF"/>
        </w:rPr>
        <w:t xml:space="preserve">Of </w:t>
      </w:r>
      <w:r w:rsidRPr="00C66365">
        <w:rPr>
          <w:rFonts w:ascii="Garamond" w:eastAsiaTheme="minorEastAsia" w:hAnsi="Garamond" w:cstheme="minorHAnsi"/>
          <w:color w:val="222222"/>
          <w:sz w:val="24"/>
          <w:szCs w:val="24"/>
          <w:shd w:val="clear" w:color="auto" w:fill="FFFFFF"/>
        </w:rPr>
        <w:t xml:space="preserve">the foreign-born, </w:t>
      </w:r>
      <w:r w:rsidR="00117D95" w:rsidRPr="00C66365">
        <w:rPr>
          <w:rFonts w:ascii="Garamond" w:eastAsiaTheme="minorEastAsia" w:hAnsi="Garamond" w:cstheme="minorHAnsi"/>
          <w:color w:val="222222"/>
          <w:sz w:val="24"/>
          <w:szCs w:val="24"/>
          <w:shd w:val="clear" w:color="auto" w:fill="FFFFFF"/>
        </w:rPr>
        <w:t>47</w:t>
      </w:r>
      <w:r w:rsidRPr="00C66365">
        <w:rPr>
          <w:rFonts w:ascii="Garamond" w:eastAsiaTheme="minorEastAsia" w:hAnsi="Garamond" w:cstheme="minorHAnsi"/>
          <w:color w:val="222222"/>
          <w:sz w:val="24"/>
          <w:szCs w:val="24"/>
          <w:shd w:val="clear" w:color="auto" w:fill="FFFFFF"/>
        </w:rPr>
        <w:t xml:space="preserve">% migrated for </w:t>
      </w:r>
      <w:r w:rsidR="00653F0F" w:rsidRPr="00C66365">
        <w:rPr>
          <w:rFonts w:ascii="Garamond" w:eastAsiaTheme="minorEastAsia" w:hAnsi="Garamond" w:cstheme="minorHAnsi"/>
          <w:color w:val="222222"/>
          <w:sz w:val="24"/>
          <w:szCs w:val="24"/>
          <w:shd w:val="clear" w:color="auto" w:fill="FFFFFF"/>
        </w:rPr>
        <w:t>work reasons</w:t>
      </w:r>
      <w:r w:rsidR="00180444" w:rsidRPr="00C66365">
        <w:rPr>
          <w:rFonts w:ascii="Garamond" w:eastAsiaTheme="minorEastAsia" w:hAnsi="Garamond" w:cstheme="minorHAnsi"/>
          <w:color w:val="222222"/>
          <w:sz w:val="24"/>
          <w:szCs w:val="24"/>
          <w:shd w:val="clear" w:color="auto" w:fill="FFFFFF"/>
        </w:rPr>
        <w:t>, 25% for family reasons</w:t>
      </w:r>
      <w:r w:rsidRPr="00C66365">
        <w:rPr>
          <w:rFonts w:ascii="Garamond" w:eastAsiaTheme="minorEastAsia" w:hAnsi="Garamond" w:cstheme="minorHAnsi"/>
          <w:color w:val="222222"/>
          <w:sz w:val="24"/>
          <w:szCs w:val="24"/>
          <w:shd w:val="clear" w:color="auto" w:fill="FFFFFF"/>
        </w:rPr>
        <w:t xml:space="preserve">, </w:t>
      </w:r>
      <w:r w:rsidR="00117D95" w:rsidRPr="00C66365">
        <w:rPr>
          <w:rFonts w:ascii="Garamond" w:eastAsiaTheme="minorEastAsia" w:hAnsi="Garamond" w:cstheme="minorHAnsi"/>
          <w:color w:val="222222"/>
          <w:sz w:val="24"/>
          <w:szCs w:val="24"/>
          <w:shd w:val="clear" w:color="auto" w:fill="FFFFFF"/>
        </w:rPr>
        <w:t>14</w:t>
      </w:r>
      <w:r w:rsidR="00AA232A" w:rsidRPr="00C66365">
        <w:rPr>
          <w:rFonts w:ascii="Garamond" w:eastAsiaTheme="minorEastAsia" w:hAnsi="Garamond" w:cstheme="minorHAnsi"/>
          <w:color w:val="222222"/>
          <w:sz w:val="24"/>
          <w:szCs w:val="24"/>
          <w:shd w:val="clear" w:color="auto" w:fill="FFFFFF"/>
        </w:rPr>
        <w:t>% for study</w:t>
      </w:r>
      <w:r w:rsidRPr="00C66365">
        <w:rPr>
          <w:rFonts w:ascii="Garamond" w:eastAsiaTheme="minorEastAsia" w:hAnsi="Garamond" w:cstheme="minorHAnsi"/>
          <w:color w:val="222222"/>
          <w:sz w:val="24"/>
          <w:szCs w:val="24"/>
          <w:shd w:val="clear" w:color="auto" w:fill="FFFFFF"/>
        </w:rPr>
        <w:t xml:space="preserve"> and </w:t>
      </w:r>
      <w:r w:rsidR="007E3726" w:rsidRPr="00C66365">
        <w:rPr>
          <w:rFonts w:ascii="Garamond" w:eastAsiaTheme="minorEastAsia" w:hAnsi="Garamond" w:cstheme="minorHAnsi"/>
          <w:color w:val="222222"/>
          <w:sz w:val="24"/>
          <w:szCs w:val="24"/>
          <w:shd w:val="clear" w:color="auto" w:fill="FFFFFF"/>
        </w:rPr>
        <w:t>4</w:t>
      </w:r>
      <w:r w:rsidRPr="00C66365">
        <w:rPr>
          <w:rFonts w:ascii="Garamond" w:eastAsiaTheme="minorEastAsia" w:hAnsi="Garamond" w:cstheme="minorHAnsi"/>
          <w:color w:val="222222"/>
          <w:sz w:val="24"/>
          <w:szCs w:val="24"/>
          <w:shd w:val="clear" w:color="auto" w:fill="FFFFFF"/>
        </w:rPr>
        <w:t>% for asylum reasons.</w:t>
      </w:r>
    </w:p>
    <w:p w14:paraId="10250AC2" w14:textId="3EF6814F" w:rsidR="00B20B4D" w:rsidRPr="00C66365" w:rsidRDefault="00CB03E2" w:rsidP="0069741B">
      <w:pPr>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ab/>
        <w:t>[Table 2</w:t>
      </w:r>
      <w:r w:rsidR="00B20B4D" w:rsidRPr="00C66365">
        <w:rPr>
          <w:rFonts w:ascii="Garamond" w:eastAsiaTheme="minorEastAsia" w:hAnsi="Garamond" w:cstheme="minorHAnsi"/>
          <w:color w:val="222222"/>
          <w:sz w:val="24"/>
          <w:szCs w:val="24"/>
          <w:shd w:val="clear" w:color="auto" w:fill="FFFFFF"/>
        </w:rPr>
        <w:t>]</w:t>
      </w:r>
    </w:p>
    <w:p w14:paraId="1521E3F0" w14:textId="64720FB1" w:rsidR="00A074C4" w:rsidRPr="00C66365" w:rsidRDefault="0082530E" w:rsidP="00A074C4">
      <w:pPr>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The</w:t>
      </w:r>
      <w:r w:rsidR="00AD4DE7" w:rsidRPr="00C66365">
        <w:rPr>
          <w:rFonts w:ascii="Garamond" w:eastAsiaTheme="minorEastAsia" w:hAnsi="Garamond" w:cstheme="minorHAnsi"/>
          <w:color w:val="222222"/>
          <w:sz w:val="24"/>
          <w:szCs w:val="24"/>
          <w:shd w:val="clear" w:color="auto" w:fill="FFFFFF"/>
        </w:rPr>
        <w:t xml:space="preserve"> </w:t>
      </w:r>
      <w:r w:rsidR="001F50F8" w:rsidRPr="00C66365">
        <w:rPr>
          <w:rFonts w:ascii="Garamond" w:eastAsiaTheme="minorEastAsia" w:hAnsi="Garamond" w:cstheme="minorHAnsi"/>
          <w:color w:val="222222"/>
          <w:sz w:val="24"/>
          <w:szCs w:val="24"/>
          <w:shd w:val="clear" w:color="auto" w:fill="FFFFFF"/>
        </w:rPr>
        <w:t xml:space="preserve">main </w:t>
      </w:r>
      <w:r w:rsidR="00AD4DE7" w:rsidRPr="00C66365">
        <w:rPr>
          <w:rFonts w:ascii="Garamond" w:eastAsiaTheme="minorEastAsia" w:hAnsi="Garamond" w:cstheme="minorHAnsi"/>
          <w:color w:val="222222"/>
          <w:sz w:val="24"/>
          <w:szCs w:val="24"/>
          <w:shd w:val="clear" w:color="auto" w:fill="FFFFFF"/>
        </w:rPr>
        <w:t>empirical analysis consists of</w:t>
      </w:r>
      <w:r w:rsidR="00EA4349" w:rsidRPr="00C66365">
        <w:rPr>
          <w:rFonts w:ascii="Garamond" w:eastAsiaTheme="minorEastAsia" w:hAnsi="Garamond" w:cstheme="minorHAnsi"/>
          <w:color w:val="222222"/>
          <w:sz w:val="24"/>
          <w:szCs w:val="24"/>
          <w:shd w:val="clear" w:color="auto" w:fill="FFFFFF"/>
        </w:rPr>
        <w:t xml:space="preserve"> estimating</w:t>
      </w:r>
      <w:r w:rsidR="00AD4DE7" w:rsidRPr="00C66365">
        <w:rPr>
          <w:rFonts w:ascii="Garamond" w:eastAsiaTheme="minorEastAsia" w:hAnsi="Garamond" w:cstheme="minorHAnsi"/>
          <w:color w:val="222222"/>
          <w:sz w:val="24"/>
          <w:szCs w:val="24"/>
          <w:shd w:val="clear" w:color="auto" w:fill="FFFFFF"/>
        </w:rPr>
        <w:t xml:space="preserve"> a series of </w:t>
      </w:r>
      <w:r w:rsidR="006D41AB" w:rsidRPr="00C66365">
        <w:rPr>
          <w:rFonts w:ascii="Garamond" w:eastAsiaTheme="minorEastAsia" w:hAnsi="Garamond" w:cstheme="minorHAnsi"/>
          <w:color w:val="222222"/>
          <w:sz w:val="24"/>
          <w:szCs w:val="24"/>
          <w:shd w:val="clear" w:color="auto" w:fill="FFFFFF"/>
        </w:rPr>
        <w:t xml:space="preserve">linear </w:t>
      </w:r>
      <w:r w:rsidR="00AD4DE7" w:rsidRPr="00C66365">
        <w:rPr>
          <w:rFonts w:ascii="Garamond" w:eastAsiaTheme="minorEastAsia" w:hAnsi="Garamond" w:cstheme="minorHAnsi"/>
          <w:color w:val="222222"/>
          <w:sz w:val="24"/>
          <w:szCs w:val="24"/>
          <w:shd w:val="clear" w:color="auto" w:fill="FFFFFF"/>
        </w:rPr>
        <w:t>pro</w:t>
      </w:r>
      <w:r w:rsidR="00872E20" w:rsidRPr="00C66365">
        <w:rPr>
          <w:rFonts w:ascii="Garamond" w:eastAsiaTheme="minorEastAsia" w:hAnsi="Garamond" w:cstheme="minorHAnsi"/>
          <w:color w:val="222222"/>
          <w:sz w:val="24"/>
          <w:szCs w:val="24"/>
          <w:shd w:val="clear" w:color="auto" w:fill="FFFFFF"/>
        </w:rPr>
        <w:t xml:space="preserve">bability models </w:t>
      </w:r>
      <w:r w:rsidR="003B3FFF" w:rsidRPr="00C66365">
        <w:rPr>
          <w:rFonts w:ascii="Garamond" w:eastAsiaTheme="minorEastAsia" w:hAnsi="Garamond" w:cstheme="minorHAnsi"/>
          <w:color w:val="222222"/>
          <w:sz w:val="24"/>
          <w:szCs w:val="24"/>
          <w:shd w:val="clear" w:color="auto" w:fill="FFFFFF"/>
        </w:rPr>
        <w:t>with</w:t>
      </w:r>
      <w:r w:rsidR="00872E20" w:rsidRPr="00C66365">
        <w:rPr>
          <w:rFonts w:ascii="Garamond" w:eastAsiaTheme="minorEastAsia" w:hAnsi="Garamond" w:cstheme="minorHAnsi"/>
          <w:color w:val="222222"/>
          <w:sz w:val="24"/>
          <w:szCs w:val="24"/>
          <w:shd w:val="clear" w:color="auto" w:fill="FFFFFF"/>
        </w:rPr>
        <w:t xml:space="preserve"> the dependent variable </w:t>
      </w:r>
      <w:r w:rsidR="003B3FFF" w:rsidRPr="00C66365">
        <w:rPr>
          <w:rFonts w:ascii="Garamond" w:eastAsiaTheme="minorEastAsia" w:hAnsi="Garamond" w:cstheme="minorHAnsi"/>
          <w:color w:val="222222"/>
          <w:sz w:val="24"/>
          <w:szCs w:val="24"/>
          <w:shd w:val="clear" w:color="auto" w:fill="FFFFFF"/>
        </w:rPr>
        <w:t xml:space="preserve">being </w:t>
      </w:r>
      <w:r w:rsidR="00456627" w:rsidRPr="00C66365">
        <w:rPr>
          <w:rFonts w:ascii="Garamond" w:eastAsiaTheme="minorEastAsia" w:hAnsi="Garamond" w:cstheme="minorHAnsi"/>
          <w:color w:val="222222"/>
          <w:sz w:val="24"/>
          <w:szCs w:val="24"/>
          <w:shd w:val="clear" w:color="auto" w:fill="FFFFFF"/>
        </w:rPr>
        <w:t>a dummy equal to one if the r</w:t>
      </w:r>
      <w:r w:rsidR="00A3674C" w:rsidRPr="00C66365">
        <w:rPr>
          <w:rFonts w:ascii="Garamond" w:eastAsiaTheme="minorEastAsia" w:hAnsi="Garamond" w:cstheme="minorHAnsi"/>
          <w:color w:val="222222"/>
          <w:sz w:val="24"/>
          <w:szCs w:val="24"/>
          <w:shd w:val="clear" w:color="auto" w:fill="FFFFFF"/>
        </w:rPr>
        <w:t>espondent is in sel</w:t>
      </w:r>
      <w:r w:rsidR="00CB03E2" w:rsidRPr="00C66365">
        <w:rPr>
          <w:rFonts w:ascii="Garamond" w:eastAsiaTheme="minorEastAsia" w:hAnsi="Garamond" w:cstheme="minorHAnsi"/>
          <w:color w:val="222222"/>
          <w:sz w:val="24"/>
          <w:szCs w:val="24"/>
          <w:shd w:val="clear" w:color="auto" w:fill="FFFFFF"/>
        </w:rPr>
        <w:t>f-employment</w:t>
      </w:r>
      <w:r w:rsidR="009E321D" w:rsidRPr="00C66365">
        <w:rPr>
          <w:rFonts w:ascii="Garamond" w:eastAsiaTheme="minorEastAsia" w:hAnsi="Garamond" w:cstheme="minorHAnsi"/>
          <w:color w:val="222222"/>
          <w:sz w:val="24"/>
          <w:szCs w:val="24"/>
          <w:shd w:val="clear" w:color="auto" w:fill="FFFFFF"/>
        </w:rPr>
        <w:t xml:space="preserve">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y</m:t>
            </m:r>
          </m:e>
          <m:sub>
            <m:r>
              <w:rPr>
                <w:rFonts w:ascii="Cambria Math" w:eastAsiaTheme="minorEastAsia" w:hAnsi="Cambria Math" w:cstheme="minorHAnsi"/>
                <w:color w:val="222222"/>
                <w:sz w:val="24"/>
                <w:szCs w:val="24"/>
                <w:shd w:val="clear" w:color="auto" w:fill="FFFFFF"/>
              </w:rPr>
              <m:t>i</m:t>
            </m:r>
          </m:sub>
        </m:sSub>
      </m:oMath>
      <w:r w:rsidR="009E321D" w:rsidRPr="00C66365">
        <w:rPr>
          <w:rFonts w:ascii="Garamond" w:eastAsiaTheme="minorEastAsia" w:hAnsi="Garamond" w:cstheme="minorHAnsi"/>
          <w:color w:val="222222"/>
          <w:sz w:val="24"/>
          <w:szCs w:val="24"/>
          <w:shd w:val="clear" w:color="auto" w:fill="FFFFFF"/>
        </w:rPr>
        <w:t>)</w:t>
      </w:r>
      <w:r w:rsidR="00CB03E2" w:rsidRPr="00C66365">
        <w:rPr>
          <w:rFonts w:ascii="Garamond" w:eastAsiaTheme="minorEastAsia" w:hAnsi="Garamond" w:cstheme="minorHAnsi"/>
          <w:color w:val="222222"/>
          <w:sz w:val="24"/>
          <w:szCs w:val="24"/>
          <w:shd w:val="clear" w:color="auto" w:fill="FFFFFF"/>
        </w:rPr>
        <w:t>. As show</w:t>
      </w:r>
      <w:r w:rsidR="00BB7585" w:rsidRPr="00C66365">
        <w:rPr>
          <w:rFonts w:ascii="Garamond" w:eastAsiaTheme="minorEastAsia" w:hAnsi="Garamond" w:cstheme="minorHAnsi"/>
          <w:color w:val="222222"/>
          <w:sz w:val="24"/>
          <w:szCs w:val="24"/>
          <w:shd w:val="clear" w:color="auto" w:fill="FFFFFF"/>
        </w:rPr>
        <w:t>n</w:t>
      </w:r>
      <w:r w:rsidR="00CB03E2" w:rsidRPr="00C66365">
        <w:rPr>
          <w:rFonts w:ascii="Garamond" w:eastAsiaTheme="minorEastAsia" w:hAnsi="Garamond" w:cstheme="minorHAnsi"/>
          <w:color w:val="222222"/>
          <w:sz w:val="24"/>
          <w:szCs w:val="24"/>
          <w:shd w:val="clear" w:color="auto" w:fill="FFFFFF"/>
        </w:rPr>
        <w:t xml:space="preserve"> in </w:t>
      </w:r>
      <w:r w:rsidR="00AF17D8" w:rsidRPr="00C66365">
        <w:rPr>
          <w:rFonts w:ascii="Garamond" w:eastAsiaTheme="minorEastAsia" w:hAnsi="Garamond" w:cstheme="minorHAnsi"/>
          <w:color w:val="222222"/>
          <w:sz w:val="24"/>
          <w:szCs w:val="24"/>
          <w:shd w:val="clear" w:color="auto" w:fill="FFFFFF"/>
        </w:rPr>
        <w:t>Table 2</w:t>
      </w:r>
      <w:r w:rsidR="00A3674C" w:rsidRPr="00C66365">
        <w:rPr>
          <w:rFonts w:ascii="Garamond" w:eastAsiaTheme="minorEastAsia" w:hAnsi="Garamond" w:cstheme="minorHAnsi"/>
          <w:color w:val="222222"/>
          <w:sz w:val="24"/>
          <w:szCs w:val="24"/>
          <w:shd w:val="clear" w:color="auto" w:fill="FFFFFF"/>
        </w:rPr>
        <w:t xml:space="preserve">, </w:t>
      </w:r>
      <w:r w:rsidR="00CF167B" w:rsidRPr="00C66365">
        <w:rPr>
          <w:rFonts w:ascii="Garamond" w:eastAsiaTheme="minorEastAsia" w:hAnsi="Garamond" w:cstheme="minorHAnsi"/>
          <w:color w:val="222222"/>
          <w:sz w:val="24"/>
          <w:szCs w:val="24"/>
          <w:shd w:val="clear" w:color="auto" w:fill="FFFFFF"/>
        </w:rPr>
        <w:t xml:space="preserve">and </w:t>
      </w:r>
      <w:r w:rsidR="003B3FFF" w:rsidRPr="00C66365">
        <w:rPr>
          <w:rFonts w:ascii="Garamond" w:eastAsiaTheme="minorEastAsia" w:hAnsi="Garamond" w:cstheme="minorHAnsi"/>
          <w:color w:val="222222"/>
          <w:sz w:val="24"/>
          <w:szCs w:val="24"/>
          <w:shd w:val="clear" w:color="auto" w:fill="FFFFFF"/>
        </w:rPr>
        <w:t>in line with</w:t>
      </w:r>
      <w:r w:rsidR="00846161" w:rsidRPr="00C66365">
        <w:rPr>
          <w:rFonts w:ascii="Garamond" w:eastAsiaTheme="minorEastAsia" w:hAnsi="Garamond" w:cstheme="minorHAnsi"/>
          <w:color w:val="222222"/>
          <w:sz w:val="24"/>
          <w:szCs w:val="24"/>
          <w:shd w:val="clear" w:color="auto" w:fill="FFFFFF"/>
        </w:rPr>
        <w:t xml:space="preserve"> other studies, migrants in the UK are more likely to engage in self-employment than </w:t>
      </w:r>
      <w:r w:rsidR="004A28CC" w:rsidRPr="00C66365">
        <w:rPr>
          <w:rFonts w:ascii="Garamond" w:eastAsiaTheme="minorEastAsia" w:hAnsi="Garamond" w:cstheme="minorHAnsi"/>
          <w:color w:val="222222"/>
          <w:sz w:val="24"/>
          <w:szCs w:val="24"/>
          <w:shd w:val="clear" w:color="auto" w:fill="FFFFFF"/>
        </w:rPr>
        <w:t>the UK-born, but the difference</w:t>
      </w:r>
      <w:r w:rsidR="00846161" w:rsidRPr="00C66365">
        <w:rPr>
          <w:rFonts w:ascii="Garamond" w:eastAsiaTheme="minorEastAsia" w:hAnsi="Garamond" w:cstheme="minorHAnsi"/>
          <w:color w:val="222222"/>
          <w:sz w:val="24"/>
          <w:szCs w:val="24"/>
          <w:shd w:val="clear" w:color="auto" w:fill="FFFFFF"/>
        </w:rPr>
        <w:t xml:space="preserve"> is not large (i.e. 15% vs 16%). </w:t>
      </w:r>
      <w:r w:rsidR="00584149" w:rsidRPr="00C66365">
        <w:rPr>
          <w:rFonts w:ascii="Garamond" w:eastAsiaTheme="minorEastAsia" w:hAnsi="Garamond" w:cstheme="minorHAnsi"/>
          <w:color w:val="222222"/>
          <w:sz w:val="24"/>
          <w:szCs w:val="24"/>
          <w:shd w:val="clear" w:color="auto" w:fill="FFFFFF"/>
        </w:rPr>
        <w:t>This, h</w:t>
      </w:r>
      <w:r w:rsidR="00846161" w:rsidRPr="00C66365">
        <w:rPr>
          <w:rFonts w:ascii="Garamond" w:eastAsiaTheme="minorEastAsia" w:hAnsi="Garamond" w:cstheme="minorHAnsi"/>
          <w:color w:val="222222"/>
          <w:sz w:val="24"/>
          <w:szCs w:val="24"/>
          <w:shd w:val="clear" w:color="auto" w:fill="FFFFFF"/>
        </w:rPr>
        <w:t xml:space="preserve">owever, </w:t>
      </w:r>
      <w:r w:rsidR="00584149" w:rsidRPr="00C66365">
        <w:rPr>
          <w:rFonts w:ascii="Garamond" w:eastAsiaTheme="minorEastAsia" w:hAnsi="Garamond" w:cstheme="minorHAnsi"/>
          <w:color w:val="222222"/>
          <w:sz w:val="24"/>
          <w:szCs w:val="24"/>
          <w:shd w:val="clear" w:color="auto" w:fill="FFFFFF"/>
        </w:rPr>
        <w:t xml:space="preserve">masks </w:t>
      </w:r>
      <w:r w:rsidR="00846161" w:rsidRPr="00C66365">
        <w:rPr>
          <w:rFonts w:ascii="Garamond" w:eastAsiaTheme="minorEastAsia" w:hAnsi="Garamond" w:cstheme="minorHAnsi"/>
          <w:color w:val="222222"/>
          <w:sz w:val="24"/>
          <w:szCs w:val="24"/>
          <w:shd w:val="clear" w:color="auto" w:fill="FFFFFF"/>
        </w:rPr>
        <w:t>differences across groups</w:t>
      </w:r>
      <w:r w:rsidR="00BB7585" w:rsidRPr="00C66365">
        <w:rPr>
          <w:rFonts w:ascii="Garamond" w:eastAsiaTheme="minorEastAsia" w:hAnsi="Garamond" w:cstheme="minorHAnsi"/>
          <w:color w:val="222222"/>
          <w:sz w:val="24"/>
          <w:szCs w:val="24"/>
          <w:shd w:val="clear" w:color="auto" w:fill="FFFFFF"/>
        </w:rPr>
        <w:t xml:space="preserve"> based on reason for immigration</w:t>
      </w:r>
      <w:r w:rsidR="00846161" w:rsidRPr="00C66365">
        <w:rPr>
          <w:rFonts w:ascii="Garamond" w:eastAsiaTheme="minorEastAsia" w:hAnsi="Garamond" w:cstheme="minorHAnsi"/>
          <w:color w:val="222222"/>
          <w:sz w:val="24"/>
          <w:szCs w:val="24"/>
          <w:shd w:val="clear" w:color="auto" w:fill="FFFFFF"/>
        </w:rPr>
        <w:t xml:space="preserve">. </w:t>
      </w:r>
      <w:r w:rsidR="00584149" w:rsidRPr="00C66365">
        <w:rPr>
          <w:rFonts w:ascii="Garamond" w:eastAsiaTheme="minorEastAsia" w:hAnsi="Garamond" w:cstheme="minorHAnsi"/>
          <w:color w:val="222222"/>
          <w:sz w:val="24"/>
          <w:szCs w:val="24"/>
          <w:shd w:val="clear" w:color="auto" w:fill="FFFFFF"/>
        </w:rPr>
        <w:t xml:space="preserve">For instance, </w:t>
      </w:r>
      <w:r w:rsidR="004743BF" w:rsidRPr="00C66365">
        <w:rPr>
          <w:rFonts w:ascii="Garamond" w:eastAsiaTheme="minorEastAsia" w:hAnsi="Garamond" w:cstheme="minorHAnsi"/>
          <w:color w:val="222222"/>
          <w:sz w:val="24"/>
          <w:szCs w:val="24"/>
          <w:shd w:val="clear" w:color="auto" w:fill="FFFFFF"/>
        </w:rPr>
        <w:t xml:space="preserve">15% of </w:t>
      </w:r>
      <w:r w:rsidR="004743BF" w:rsidRPr="00C66365">
        <w:rPr>
          <w:rFonts w:ascii="Garamond" w:eastAsiaTheme="minorEastAsia" w:hAnsi="Garamond" w:cstheme="minorHAnsi"/>
          <w:color w:val="222222"/>
          <w:sz w:val="24"/>
          <w:szCs w:val="24"/>
          <w:shd w:val="clear" w:color="auto" w:fill="FFFFFF"/>
        </w:rPr>
        <w:lastRenderedPageBreak/>
        <w:t xml:space="preserve">those who migrated for </w:t>
      </w:r>
      <w:r w:rsidR="00F401FA" w:rsidRPr="00C66365">
        <w:rPr>
          <w:rFonts w:ascii="Garamond" w:eastAsiaTheme="minorEastAsia" w:hAnsi="Garamond" w:cstheme="minorHAnsi"/>
          <w:color w:val="222222"/>
          <w:sz w:val="24"/>
          <w:szCs w:val="24"/>
          <w:shd w:val="clear" w:color="auto" w:fill="FFFFFF"/>
        </w:rPr>
        <w:t>work</w:t>
      </w:r>
      <w:r w:rsidR="004743BF" w:rsidRPr="00C66365">
        <w:rPr>
          <w:rFonts w:ascii="Garamond" w:eastAsiaTheme="minorEastAsia" w:hAnsi="Garamond" w:cstheme="minorHAnsi"/>
          <w:color w:val="222222"/>
          <w:sz w:val="24"/>
          <w:szCs w:val="24"/>
          <w:shd w:val="clear" w:color="auto" w:fill="FFFFFF"/>
        </w:rPr>
        <w:t xml:space="preserve"> reasons</w:t>
      </w:r>
      <w:r w:rsidR="0091447D" w:rsidRPr="00C66365">
        <w:rPr>
          <w:rFonts w:ascii="Garamond" w:eastAsiaTheme="minorEastAsia" w:hAnsi="Garamond" w:cstheme="minorHAnsi"/>
          <w:color w:val="222222"/>
          <w:sz w:val="24"/>
          <w:szCs w:val="24"/>
          <w:shd w:val="clear" w:color="auto" w:fill="FFFFFF"/>
        </w:rPr>
        <w:t xml:space="preserve"> (i.e. “economic” migrants)</w:t>
      </w:r>
      <w:r w:rsidR="004743BF" w:rsidRPr="00C66365">
        <w:rPr>
          <w:rFonts w:ascii="Garamond" w:eastAsiaTheme="minorEastAsia" w:hAnsi="Garamond" w:cstheme="minorHAnsi"/>
          <w:color w:val="222222"/>
          <w:sz w:val="24"/>
          <w:szCs w:val="24"/>
          <w:shd w:val="clear" w:color="auto" w:fill="FFFFFF"/>
        </w:rPr>
        <w:t xml:space="preserve"> are in self-employment</w:t>
      </w:r>
      <w:r w:rsidR="00164F1A" w:rsidRPr="00C66365">
        <w:rPr>
          <w:rFonts w:ascii="Garamond" w:eastAsiaTheme="minorEastAsia" w:hAnsi="Garamond" w:cstheme="minorHAnsi"/>
          <w:color w:val="222222"/>
          <w:sz w:val="24"/>
          <w:szCs w:val="24"/>
          <w:shd w:val="clear" w:color="auto" w:fill="FFFFFF"/>
        </w:rPr>
        <w:t xml:space="preserve"> versus </w:t>
      </w:r>
      <w:r w:rsidR="00117D95" w:rsidRPr="00C66365">
        <w:rPr>
          <w:rFonts w:ascii="Garamond" w:eastAsiaTheme="minorEastAsia" w:hAnsi="Garamond" w:cstheme="minorHAnsi"/>
          <w:color w:val="222222"/>
          <w:sz w:val="24"/>
          <w:szCs w:val="24"/>
          <w:shd w:val="clear" w:color="auto" w:fill="FFFFFF"/>
        </w:rPr>
        <w:t>23</w:t>
      </w:r>
      <w:r w:rsidR="00E8053B" w:rsidRPr="00C66365">
        <w:rPr>
          <w:rFonts w:ascii="Garamond" w:eastAsiaTheme="minorEastAsia" w:hAnsi="Garamond" w:cstheme="minorHAnsi"/>
          <w:color w:val="222222"/>
          <w:sz w:val="24"/>
          <w:szCs w:val="24"/>
          <w:shd w:val="clear" w:color="auto" w:fill="FFFFFF"/>
        </w:rPr>
        <w:t xml:space="preserve">% </w:t>
      </w:r>
      <w:r w:rsidR="00164F1A" w:rsidRPr="00C66365">
        <w:rPr>
          <w:rFonts w:ascii="Garamond" w:eastAsiaTheme="minorEastAsia" w:hAnsi="Garamond" w:cstheme="minorHAnsi"/>
          <w:color w:val="222222"/>
          <w:sz w:val="24"/>
          <w:szCs w:val="24"/>
          <w:shd w:val="clear" w:color="auto" w:fill="FFFFFF"/>
        </w:rPr>
        <w:t xml:space="preserve">of </w:t>
      </w:r>
      <w:r w:rsidR="00E8053B" w:rsidRPr="00C66365">
        <w:rPr>
          <w:rFonts w:ascii="Garamond" w:eastAsiaTheme="minorEastAsia" w:hAnsi="Garamond" w:cstheme="minorHAnsi"/>
          <w:color w:val="222222"/>
          <w:sz w:val="24"/>
          <w:szCs w:val="24"/>
          <w:shd w:val="clear" w:color="auto" w:fill="FFFFFF"/>
        </w:rPr>
        <w:t>asylum migrants.</w:t>
      </w:r>
    </w:p>
    <w:p w14:paraId="351FADF6" w14:textId="77777777" w:rsidR="00A074C4" w:rsidRPr="00C66365" w:rsidRDefault="00A074C4" w:rsidP="00A074C4">
      <w:pPr>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We start the analysis by estimating a series of regressions along the following lines:</w:t>
      </w:r>
    </w:p>
    <w:p w14:paraId="1B618EEF" w14:textId="462E5C44" w:rsidR="00A074C4" w:rsidRPr="00C66365" w:rsidRDefault="00C5696D" w:rsidP="00A074C4">
      <w:pPr>
        <w:spacing w:after="0" w:line="480" w:lineRule="auto"/>
        <w:ind w:firstLine="720"/>
        <w:rPr>
          <w:rFonts w:ascii="Garamond" w:eastAsiaTheme="minorEastAsia" w:hAnsi="Garamond" w:cstheme="minorHAnsi"/>
          <w:sz w:val="24"/>
          <w:szCs w:val="24"/>
        </w:rPr>
      </w:pPr>
      <m:oMath>
        <m:sSub>
          <m:sSubPr>
            <m:ctrlPr>
              <w:rPr>
                <w:rFonts w:ascii="Cambria Math" w:hAnsi="Garamond"/>
                <w:i/>
                <w:sz w:val="24"/>
                <w:szCs w:val="24"/>
              </w:rPr>
            </m:ctrlPr>
          </m:sSubPr>
          <m:e>
            <m:r>
              <w:rPr>
                <w:rFonts w:ascii="Cambria Math" w:hAnsi="Garamond"/>
                <w:sz w:val="24"/>
                <w:szCs w:val="24"/>
              </w:rPr>
              <m:t>y</m:t>
            </m:r>
          </m:e>
          <m:sub>
            <m:r>
              <w:rPr>
                <w:rFonts w:ascii="Cambria Math" w:hAnsi="Garamond"/>
                <w:sz w:val="24"/>
                <w:szCs w:val="24"/>
              </w:rPr>
              <m:t>i</m:t>
            </m:r>
          </m:sub>
        </m:sSub>
        <m:r>
          <w:rPr>
            <w:rFonts w:ascii="Cambria Math" w:hAnsi="Garamond"/>
            <w:sz w:val="24"/>
            <w:szCs w:val="24"/>
          </w:rPr>
          <m:t xml:space="preserve">= </m:t>
        </m:r>
        <m:r>
          <w:rPr>
            <w:rFonts w:ascii="Cambria Math" w:hAnsi="Cambria Math"/>
            <w:sz w:val="24"/>
            <w:szCs w:val="24"/>
          </w:rPr>
          <m:t>α</m:t>
        </m:r>
        <m:r>
          <w:rPr>
            <w:rFonts w:ascii="Cambria Math" w:hAnsi="Garamond"/>
            <w:sz w:val="24"/>
            <w:szCs w:val="24"/>
          </w:rPr>
          <m:t>+</m:t>
        </m:r>
        <m:sSub>
          <m:sSubPr>
            <m:ctrlPr>
              <w:rPr>
                <w:rFonts w:ascii="Cambria Math" w:hAnsi="Garamond"/>
                <w:i/>
                <w:sz w:val="24"/>
                <w:szCs w:val="24"/>
              </w:rPr>
            </m:ctrlPr>
          </m:sSubPr>
          <m:e>
            <m:r>
              <w:rPr>
                <w:rFonts w:ascii="Cambria Math" w:hAnsi="Cambria Math"/>
                <w:sz w:val="24"/>
                <w:szCs w:val="24"/>
              </w:rPr>
              <m:t>φ</m:t>
            </m:r>
            <m:r>
              <w:rPr>
                <w:rFonts w:ascii="Cambria Math" w:hAnsi="Garamond"/>
                <w:sz w:val="24"/>
                <w:szCs w:val="24"/>
              </w:rPr>
              <m:t>M</m:t>
            </m:r>
          </m:e>
          <m:sub>
            <m:r>
              <w:rPr>
                <w:rFonts w:ascii="Cambria Math" w:hAnsi="Garamond"/>
                <w:sz w:val="24"/>
                <w:szCs w:val="24"/>
              </w:rPr>
              <m:t>i</m:t>
            </m:r>
          </m:sub>
        </m:sSub>
        <m:r>
          <w:rPr>
            <w:rFonts w:ascii="Cambria Math" w:hAnsi="Garamond"/>
            <w:sz w:val="24"/>
            <w:szCs w:val="24"/>
          </w:rPr>
          <m:t xml:space="preserve">+ </m:t>
        </m:r>
        <m:r>
          <w:rPr>
            <w:rFonts w:ascii="Cambria Math" w:hAnsi="Cambria Math"/>
            <w:sz w:val="24"/>
            <w:szCs w:val="24"/>
          </w:rPr>
          <m:t>θ</m:t>
        </m:r>
        <m:sSub>
          <m:sSubPr>
            <m:ctrlPr>
              <w:rPr>
                <w:rFonts w:ascii="Cambria Math" w:hAnsi="Garamond"/>
                <w:i/>
                <w:sz w:val="24"/>
                <w:szCs w:val="24"/>
              </w:rPr>
            </m:ctrlPr>
          </m:sSubPr>
          <m:e>
            <m:r>
              <w:rPr>
                <w:rFonts w:ascii="Cambria Math" w:hAnsi="Garamond"/>
                <w:sz w:val="24"/>
                <w:szCs w:val="24"/>
              </w:rPr>
              <m:t>X</m:t>
            </m:r>
          </m:e>
          <m:sub>
            <m:r>
              <w:rPr>
                <w:rFonts w:ascii="Cambria Math" w:hAnsi="Garamond"/>
                <w:sz w:val="24"/>
                <w:szCs w:val="24"/>
              </w:rPr>
              <m:t>i</m:t>
            </m:r>
          </m:sub>
        </m:sSub>
        <m:r>
          <w:rPr>
            <w:rFonts w:ascii="Cambria Math" w:hAnsi="Garamond"/>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l</m:t>
            </m:r>
          </m:sub>
        </m:sSub>
        <m:r>
          <w:rPr>
            <w:rFonts w:ascii="Cambria Math" w:hAnsi="Garamond"/>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q</m:t>
            </m:r>
          </m:sub>
        </m:sSub>
        <m:r>
          <w:rPr>
            <w:rFonts w:ascii="Cambria Math" w:hAnsi="Cambria Math"/>
            <w:sz w:val="24"/>
            <w:szCs w:val="24"/>
          </w:rPr>
          <m:t>+</m:t>
        </m:r>
        <m:sSub>
          <m:sSubPr>
            <m:ctrlPr>
              <w:rPr>
                <w:rFonts w:ascii="Cambria Math" w:hAnsi="Garamond"/>
                <w:i/>
                <w:sz w:val="24"/>
                <w:szCs w:val="24"/>
              </w:rPr>
            </m:ctrlPr>
          </m:sSubPr>
          <m:e>
            <m:r>
              <w:rPr>
                <w:rFonts w:ascii="Cambria Math" w:hAnsi="Cambria Math"/>
                <w:sz w:val="24"/>
                <w:szCs w:val="24"/>
              </w:rPr>
              <m:t>u</m:t>
            </m:r>
          </m:e>
          <m:sub>
            <m:r>
              <w:rPr>
                <w:rFonts w:ascii="Cambria Math" w:hAnsi="Cambria Math"/>
                <w:sz w:val="24"/>
                <w:szCs w:val="24"/>
              </w:rPr>
              <m:t>i</m:t>
            </m:r>
          </m:sub>
        </m:sSub>
      </m:oMath>
      <w:r w:rsidR="00A074C4" w:rsidRPr="00C66365">
        <w:rPr>
          <w:rFonts w:ascii="Garamond" w:eastAsiaTheme="minorEastAsia" w:hAnsi="Garamond"/>
          <w:sz w:val="24"/>
          <w:szCs w:val="24"/>
        </w:rPr>
        <w:t>.</w:t>
      </w:r>
      <w:r w:rsidR="00A074C4" w:rsidRPr="00C66365">
        <w:rPr>
          <w:rFonts w:ascii="Garamond" w:eastAsiaTheme="minorEastAsia" w:hAnsi="Garamond"/>
          <w:sz w:val="24"/>
          <w:szCs w:val="24"/>
        </w:rPr>
        <w:tab/>
      </w:r>
      <w:r w:rsidR="00A074C4" w:rsidRPr="00C66365">
        <w:rPr>
          <w:rFonts w:ascii="Garamond" w:eastAsiaTheme="minorEastAsia" w:hAnsi="Garamond"/>
          <w:sz w:val="24"/>
          <w:szCs w:val="24"/>
        </w:rPr>
        <w:tab/>
      </w:r>
      <w:r w:rsidR="00A074C4" w:rsidRPr="00C66365">
        <w:rPr>
          <w:rFonts w:ascii="Garamond" w:eastAsiaTheme="minorEastAsia" w:hAnsi="Garamond"/>
          <w:sz w:val="24"/>
          <w:szCs w:val="24"/>
        </w:rPr>
        <w:tab/>
      </w:r>
      <w:r w:rsidR="00A074C4" w:rsidRPr="00C66365">
        <w:rPr>
          <w:rFonts w:ascii="Garamond" w:eastAsiaTheme="minorEastAsia" w:hAnsi="Garamond"/>
          <w:sz w:val="24"/>
          <w:szCs w:val="24"/>
        </w:rPr>
        <w:tab/>
      </w:r>
      <w:r w:rsidR="00A074C4" w:rsidRPr="00C66365">
        <w:rPr>
          <w:rFonts w:ascii="Garamond" w:eastAsiaTheme="minorEastAsia" w:hAnsi="Garamond"/>
          <w:sz w:val="24"/>
          <w:szCs w:val="24"/>
        </w:rPr>
        <w:tab/>
      </w:r>
      <w:r w:rsidR="00A074C4" w:rsidRPr="00C66365">
        <w:rPr>
          <w:rFonts w:ascii="Garamond" w:eastAsiaTheme="minorEastAsia" w:hAnsi="Garamond"/>
          <w:sz w:val="24"/>
          <w:szCs w:val="24"/>
        </w:rPr>
        <w:tab/>
        <w:t>(4)</w:t>
      </w:r>
    </w:p>
    <w:p w14:paraId="30A68CE2" w14:textId="050459A9" w:rsidR="00A074C4" w:rsidRPr="00C66365" w:rsidRDefault="00C5696D" w:rsidP="00A074C4">
      <w:pPr>
        <w:spacing w:after="0" w:line="480" w:lineRule="auto"/>
        <w:jc w:val="both"/>
        <w:rPr>
          <w:rFonts w:ascii="Garamond" w:eastAsiaTheme="minorEastAsia" w:hAnsi="Garamond" w:cstheme="minorHAnsi"/>
          <w:sz w:val="24"/>
          <w:szCs w:val="24"/>
        </w:rPr>
      </w:pP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M</m:t>
            </m:r>
          </m:e>
          <m:sub>
            <m:r>
              <w:rPr>
                <w:rFonts w:ascii="Cambria Math" w:eastAsiaTheme="minorEastAsia" w:hAnsi="Cambria Math" w:cstheme="minorHAnsi"/>
                <w:color w:val="222222"/>
                <w:sz w:val="24"/>
                <w:szCs w:val="24"/>
                <w:shd w:val="clear" w:color="auto" w:fill="FFFFFF"/>
              </w:rPr>
              <m:t>i</m:t>
            </m:r>
          </m:sub>
        </m:sSub>
      </m:oMath>
      <w:r w:rsidR="00A074C4" w:rsidRPr="00C66365">
        <w:rPr>
          <w:rFonts w:ascii="Garamond" w:eastAsiaTheme="minorEastAsia" w:hAnsi="Garamond" w:cstheme="minorHAnsi"/>
          <w:sz w:val="24"/>
          <w:szCs w:val="24"/>
        </w:rPr>
        <w:t xml:space="preserve"> is a dummy variable indicating that the respondent was </w:t>
      </w:r>
      <w:r w:rsidR="001434E2" w:rsidRPr="00C66365">
        <w:rPr>
          <w:rFonts w:ascii="Garamond" w:eastAsiaTheme="minorEastAsia" w:hAnsi="Garamond" w:cstheme="minorHAnsi"/>
          <w:sz w:val="24"/>
          <w:szCs w:val="24"/>
        </w:rPr>
        <w:t xml:space="preserve">not </w:t>
      </w:r>
      <w:r w:rsidR="00A074C4" w:rsidRPr="00C66365">
        <w:rPr>
          <w:rFonts w:ascii="Garamond" w:eastAsiaTheme="minorEastAsia" w:hAnsi="Garamond" w:cstheme="minorHAnsi"/>
          <w:sz w:val="24"/>
          <w:szCs w:val="24"/>
        </w:rPr>
        <w:t xml:space="preserve">born in the </w:t>
      </w:r>
      <w:proofErr w:type="gramStart"/>
      <w:r w:rsidR="00A074C4" w:rsidRPr="00C66365">
        <w:rPr>
          <w:rFonts w:ascii="Garamond" w:eastAsiaTheme="minorEastAsia" w:hAnsi="Garamond" w:cstheme="minorHAnsi"/>
          <w:sz w:val="24"/>
          <w:szCs w:val="24"/>
        </w:rPr>
        <w:t>UK.</w:t>
      </w:r>
      <w:proofErr w:type="gramEnd"/>
      <w:r w:rsidR="00A074C4" w:rsidRPr="00C66365">
        <w:rPr>
          <w:rFonts w:ascii="Garamond" w:eastAsiaTheme="minorEastAsia" w:hAnsi="Garamond" w:cstheme="minorHAnsi"/>
          <w:sz w:val="24"/>
          <w:szCs w:val="24"/>
        </w:rPr>
        <w:t xml:space="preserve"> </w:t>
      </w:r>
      <m:oMath>
        <m:sSub>
          <m:sSubPr>
            <m:ctrlPr>
              <w:rPr>
                <w:rFonts w:ascii="Cambria Math" w:hAnsi="Garamond"/>
                <w:i/>
                <w:sz w:val="24"/>
                <w:szCs w:val="24"/>
              </w:rPr>
            </m:ctrlPr>
          </m:sSubPr>
          <m:e>
            <m:r>
              <w:rPr>
                <w:rFonts w:ascii="Cambria Math" w:hAnsi="Garamond"/>
                <w:sz w:val="24"/>
                <w:szCs w:val="24"/>
              </w:rPr>
              <m:t>X</m:t>
            </m:r>
          </m:e>
          <m:sub>
            <m:r>
              <w:rPr>
                <w:rFonts w:ascii="Cambria Math" w:hAnsi="Garamond"/>
                <w:sz w:val="24"/>
                <w:szCs w:val="24"/>
              </w:rPr>
              <m:t>i</m:t>
            </m:r>
          </m:sub>
        </m:sSub>
      </m:oMath>
      <w:r w:rsidR="00A074C4" w:rsidRPr="00C66365">
        <w:rPr>
          <w:rFonts w:ascii="Garamond" w:eastAsiaTheme="minorEastAsia" w:hAnsi="Garamond" w:cstheme="minorHAnsi"/>
          <w:sz w:val="24"/>
          <w:szCs w:val="24"/>
        </w:rPr>
        <w:t xml:space="preserve"> represents a series of controls, including age, education, ethnicity, gender, religion and a dummy for EU nationality. Table 3 reports the means </w:t>
      </w:r>
      <w:r w:rsidR="00FF7B09" w:rsidRPr="00C66365">
        <w:rPr>
          <w:rFonts w:ascii="Garamond" w:eastAsiaTheme="minorEastAsia" w:hAnsi="Garamond" w:cstheme="minorHAnsi"/>
          <w:sz w:val="24"/>
          <w:szCs w:val="24"/>
        </w:rPr>
        <w:t>of</w:t>
      </w:r>
      <w:r w:rsidR="00A074C4" w:rsidRPr="00C66365">
        <w:rPr>
          <w:rFonts w:ascii="Garamond" w:eastAsiaTheme="minorEastAsia" w:hAnsi="Garamond" w:cstheme="minorHAnsi"/>
          <w:sz w:val="24"/>
          <w:szCs w:val="24"/>
        </w:rPr>
        <w:t xml:space="preserve"> individual characteristics for each of the groups.</w:t>
      </w:r>
      <w:r w:rsidR="00A074C4" w:rsidRPr="00C66365">
        <w:rPr>
          <w:rStyle w:val="FootnoteReference"/>
          <w:rFonts w:ascii="Garamond" w:eastAsiaTheme="minorEastAsia" w:hAnsi="Garamond" w:cstheme="minorHAnsi"/>
          <w:sz w:val="24"/>
          <w:szCs w:val="24"/>
        </w:rPr>
        <w:footnoteReference w:id="8"/>
      </w:r>
      <w:r w:rsidR="00A074C4" w:rsidRPr="00C66365">
        <w:rPr>
          <w:rFonts w:ascii="Garamond" w:hAnsi="Garamond"/>
          <w:sz w:val="24"/>
          <w:szCs w:val="24"/>
        </w:rPr>
        <w:t xml:space="preserve"> </w:t>
      </w:r>
      <w:r w:rsidR="00A074C4" w:rsidRPr="00C66365">
        <w:rPr>
          <w:rFonts w:ascii="Garamond" w:eastAsiaTheme="minorEastAsia" w:hAnsi="Garamond" w:cstheme="minorHAnsi"/>
          <w:sz w:val="24"/>
          <w:szCs w:val="24"/>
        </w:rPr>
        <w:t>We also include local authority dummies (</w:t>
      </w:r>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l</m:t>
            </m:r>
          </m:sub>
        </m:sSub>
      </m:oMath>
      <w:r w:rsidR="00A074C4" w:rsidRPr="00C66365">
        <w:rPr>
          <w:rFonts w:ascii="Garamond" w:eastAsiaTheme="minorEastAsia" w:hAnsi="Garamond" w:cstheme="minorHAnsi"/>
          <w:sz w:val="24"/>
          <w:szCs w:val="24"/>
        </w:rPr>
        <w:t>), year dummies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t</m:t>
            </m:r>
          </m:sub>
        </m:sSub>
      </m:oMath>
      <w:r w:rsidR="00A074C4" w:rsidRPr="00C66365">
        <w:rPr>
          <w:rFonts w:ascii="Garamond" w:eastAsiaTheme="minorEastAsia" w:hAnsi="Garamond" w:cstheme="minorHAnsi"/>
          <w:sz w:val="24"/>
          <w:szCs w:val="24"/>
        </w:rPr>
        <w:t>), and quarter dummies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q</m:t>
            </m:r>
          </m:sub>
        </m:sSub>
      </m:oMath>
      <w:r w:rsidR="00A074C4" w:rsidRPr="00C66365">
        <w:rPr>
          <w:rFonts w:ascii="Garamond" w:eastAsiaTheme="minorEastAsia" w:hAnsi="Garamond" w:cstheme="minorHAnsi"/>
          <w:sz w:val="24"/>
          <w:szCs w:val="24"/>
        </w:rPr>
        <w:t>) in the estimations.</w:t>
      </w:r>
      <w:r w:rsidR="00A074C4" w:rsidRPr="00C66365">
        <w:rPr>
          <w:rFonts w:ascii="Garamond" w:eastAsiaTheme="minorEastAsia" w:hAnsi="Garamond" w:cstheme="minorHAnsi"/>
          <w:color w:val="222222"/>
          <w:sz w:val="24"/>
          <w:szCs w:val="24"/>
          <w:shd w:val="clear" w:color="auto" w:fill="FFFFFF"/>
        </w:rPr>
        <w:t xml:space="preserve"> All estimations include robust standard errors.</w:t>
      </w:r>
      <w:r w:rsidR="006E3212" w:rsidRPr="00C66365">
        <w:rPr>
          <w:rFonts w:ascii="Garamond" w:eastAsiaTheme="minorEastAsia" w:hAnsi="Garamond" w:cstheme="minorHAnsi"/>
          <w:color w:val="222222"/>
          <w:sz w:val="24"/>
          <w:szCs w:val="24"/>
          <w:shd w:val="clear" w:color="auto" w:fill="FFFFFF"/>
        </w:rPr>
        <w:t xml:space="preserve"> The coefficient </w:t>
      </w:r>
      <m:oMath>
        <m:r>
          <w:rPr>
            <w:rFonts w:ascii="Cambria Math" w:hAnsi="Cambria Math"/>
            <w:sz w:val="24"/>
            <w:szCs w:val="24"/>
          </w:rPr>
          <m:t>φ</m:t>
        </m:r>
      </m:oMath>
      <w:r w:rsidR="006E3212" w:rsidRPr="00C66365">
        <w:rPr>
          <w:rFonts w:ascii="Garamond" w:eastAsiaTheme="minorEastAsia" w:hAnsi="Garamond" w:cstheme="minorHAnsi"/>
          <w:sz w:val="24"/>
          <w:szCs w:val="24"/>
        </w:rPr>
        <w:t xml:space="preserve"> provides information on differences in the propensity to engage in self-employment between the foreign-born and the UK-born.</w:t>
      </w:r>
    </w:p>
    <w:p w14:paraId="45721410" w14:textId="462473DA" w:rsidR="006060A9" w:rsidRPr="00C66365" w:rsidRDefault="006E3212" w:rsidP="0069741B">
      <w:pPr>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ab/>
      </w:r>
      <w:proofErr w:type="gramStart"/>
      <w:r w:rsidRPr="00C66365">
        <w:rPr>
          <w:rFonts w:ascii="Garamond" w:eastAsiaTheme="minorEastAsia" w:hAnsi="Garamond" w:cstheme="minorHAnsi"/>
          <w:sz w:val="24"/>
          <w:szCs w:val="24"/>
        </w:rPr>
        <w:t>Next</w:t>
      </w:r>
      <w:proofErr w:type="gramEnd"/>
      <w:r w:rsidRPr="00C66365">
        <w:rPr>
          <w:rFonts w:ascii="Garamond" w:eastAsiaTheme="minorEastAsia" w:hAnsi="Garamond" w:cstheme="minorHAnsi"/>
          <w:sz w:val="24"/>
          <w:szCs w:val="24"/>
        </w:rPr>
        <w:t xml:space="preserve"> we explore the role of reason for immigration and test our hypotheses. In order to test H1 we estimate:</w:t>
      </w:r>
    </w:p>
    <w:p w14:paraId="4444F087" w14:textId="140F713F" w:rsidR="006060A9" w:rsidRPr="00C66365" w:rsidRDefault="00C5696D" w:rsidP="00386BAC">
      <w:pPr>
        <w:spacing w:after="0" w:line="480" w:lineRule="auto"/>
        <w:ind w:firstLine="720"/>
        <w:rPr>
          <w:rFonts w:ascii="Garamond" w:eastAsiaTheme="minorEastAsia" w:hAnsi="Garamond" w:cstheme="minorHAnsi"/>
          <w:sz w:val="24"/>
          <w:szCs w:val="24"/>
        </w:rPr>
      </w:pPr>
      <m:oMath>
        <m:sSub>
          <m:sSubPr>
            <m:ctrlPr>
              <w:rPr>
                <w:rFonts w:ascii="Cambria Math" w:hAnsi="Garamond"/>
                <w:i/>
                <w:sz w:val="24"/>
                <w:szCs w:val="24"/>
              </w:rPr>
            </m:ctrlPr>
          </m:sSubPr>
          <m:e>
            <m:r>
              <w:rPr>
                <w:rFonts w:ascii="Cambria Math" w:hAnsi="Garamond"/>
                <w:sz w:val="24"/>
                <w:szCs w:val="24"/>
              </w:rPr>
              <m:t>y</m:t>
            </m:r>
          </m:e>
          <m:sub>
            <m:r>
              <w:rPr>
                <w:rFonts w:ascii="Cambria Math" w:hAnsi="Garamond"/>
                <w:sz w:val="24"/>
                <w:szCs w:val="24"/>
              </w:rPr>
              <m:t>i</m:t>
            </m:r>
          </m:sub>
        </m:sSub>
        <m:r>
          <w:rPr>
            <w:rFonts w:ascii="Cambria Math" w:hAnsi="Garamond"/>
            <w:sz w:val="24"/>
            <w:szCs w:val="24"/>
          </w:rPr>
          <m:t xml:space="preserve">= </m:t>
        </m:r>
        <m:r>
          <w:rPr>
            <w:rFonts w:ascii="Cambria Math" w:hAnsi="Cambria Math"/>
            <w:sz w:val="24"/>
            <w:szCs w:val="24"/>
          </w:rPr>
          <m:t>α</m:t>
        </m:r>
        <m:r>
          <w:rPr>
            <w:rFonts w:ascii="Cambria Math" w:hAnsi="Garamond"/>
            <w:sz w:val="24"/>
            <w:szCs w:val="24"/>
          </w:rPr>
          <m:t>+</m:t>
        </m:r>
        <m:nary>
          <m:naryPr>
            <m:chr m:val="∑"/>
            <m:limLoc m:val="undOvr"/>
            <m:ctrlPr>
              <w:rPr>
                <w:rFonts w:ascii="Cambria Math" w:hAnsi="Garamond"/>
                <w:i/>
                <w:sz w:val="24"/>
                <w:szCs w:val="24"/>
              </w:rPr>
            </m:ctrlPr>
          </m:naryPr>
          <m:sub>
            <m:r>
              <w:rPr>
                <w:rFonts w:ascii="Cambria Math" w:hAnsi="Garamond"/>
                <w:sz w:val="24"/>
                <w:szCs w:val="24"/>
              </w:rPr>
              <m:t>j=1</m:t>
            </m:r>
          </m:sub>
          <m:sup>
            <m:r>
              <w:rPr>
                <w:rFonts w:ascii="Cambria Math" w:hAnsi="Garamond"/>
                <w:sz w:val="24"/>
                <w:szCs w:val="24"/>
              </w:rPr>
              <m:t>5</m:t>
            </m:r>
          </m:sup>
          <m:e>
            <m:sSub>
              <m:sSubPr>
                <m:ctrlPr>
                  <w:rPr>
                    <w:rFonts w:ascii="Cambria Math" w:hAnsi="Garamond"/>
                    <w:i/>
                    <w:sz w:val="24"/>
                    <w:szCs w:val="24"/>
                  </w:rPr>
                </m:ctrlPr>
              </m:sSubPr>
              <m:e>
                <m:r>
                  <w:rPr>
                    <w:rFonts w:ascii="Cambria Math" w:hAnsi="Cambria Math"/>
                    <w:sz w:val="24"/>
                    <w:szCs w:val="24"/>
                  </w:rPr>
                  <m:t>β</m:t>
                </m:r>
              </m:e>
              <m:sub>
                <m:r>
                  <w:rPr>
                    <w:rFonts w:ascii="Cambria Math" w:hAnsi="Garamond"/>
                    <w:sz w:val="24"/>
                    <w:szCs w:val="24"/>
                  </w:rPr>
                  <m:t>j</m:t>
                </m:r>
              </m:sub>
            </m:sSub>
            <m:sSub>
              <m:sSubPr>
                <m:ctrlPr>
                  <w:rPr>
                    <w:rFonts w:ascii="Cambria Math" w:hAnsi="Garamond"/>
                    <w:i/>
                    <w:sz w:val="24"/>
                    <w:szCs w:val="24"/>
                  </w:rPr>
                </m:ctrlPr>
              </m:sSubPr>
              <m:e>
                <m:r>
                  <w:rPr>
                    <w:rFonts w:ascii="Cambria Math" w:hAnsi="Garamond"/>
                    <w:sz w:val="24"/>
                    <w:szCs w:val="24"/>
                  </w:rPr>
                  <m:t>R</m:t>
                </m:r>
              </m:e>
              <m:sub>
                <m:r>
                  <w:rPr>
                    <w:rFonts w:ascii="Cambria Math" w:hAnsi="Garamond"/>
                    <w:sz w:val="24"/>
                    <w:szCs w:val="24"/>
                  </w:rPr>
                  <m:t>ji</m:t>
                </m:r>
              </m:sub>
            </m:sSub>
          </m:e>
        </m:nary>
        <m:r>
          <w:rPr>
            <w:rFonts w:ascii="Cambria Math" w:hAnsi="Garamond"/>
            <w:sz w:val="24"/>
            <w:szCs w:val="24"/>
          </w:rPr>
          <m:t xml:space="preserve">+ </m:t>
        </m:r>
        <m:r>
          <w:rPr>
            <w:rFonts w:ascii="Cambria Math" w:hAnsi="Cambria Math"/>
            <w:sz w:val="24"/>
            <w:szCs w:val="24"/>
          </w:rPr>
          <m:t>θ</m:t>
        </m:r>
        <m:sSub>
          <m:sSubPr>
            <m:ctrlPr>
              <w:rPr>
                <w:rFonts w:ascii="Cambria Math" w:hAnsi="Garamond"/>
                <w:i/>
                <w:sz w:val="24"/>
                <w:szCs w:val="24"/>
              </w:rPr>
            </m:ctrlPr>
          </m:sSubPr>
          <m:e>
            <m:r>
              <w:rPr>
                <w:rFonts w:ascii="Cambria Math" w:hAnsi="Garamond"/>
                <w:sz w:val="24"/>
                <w:szCs w:val="24"/>
              </w:rPr>
              <m:t>X</m:t>
            </m:r>
          </m:e>
          <m:sub>
            <m:r>
              <w:rPr>
                <w:rFonts w:ascii="Cambria Math" w:hAnsi="Garamond"/>
                <w:sz w:val="24"/>
                <w:szCs w:val="24"/>
              </w:rPr>
              <m:t>i</m:t>
            </m:r>
          </m:sub>
        </m:sSub>
        <m:r>
          <w:rPr>
            <w:rFonts w:ascii="Cambria Math" w:hAnsi="Garamond"/>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l</m:t>
            </m:r>
          </m:sub>
        </m:sSub>
        <m:r>
          <w:rPr>
            <w:rFonts w:ascii="Cambria Math" w:hAnsi="Garamond"/>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q</m:t>
            </m:r>
          </m:sub>
        </m:sSub>
        <m:r>
          <w:rPr>
            <w:rFonts w:ascii="Cambria Math" w:hAnsi="Cambria Math"/>
            <w:sz w:val="24"/>
            <w:szCs w:val="24"/>
          </w:rPr>
          <m:t>+</m:t>
        </m:r>
        <m:sSub>
          <m:sSubPr>
            <m:ctrlPr>
              <w:rPr>
                <w:rFonts w:ascii="Cambria Math" w:hAnsi="Garamond"/>
                <w:i/>
                <w:sz w:val="24"/>
                <w:szCs w:val="24"/>
              </w:rPr>
            </m:ctrlPr>
          </m:sSubPr>
          <m:e>
            <m:r>
              <w:rPr>
                <w:rFonts w:ascii="Cambria Math" w:hAnsi="Cambria Math"/>
                <w:sz w:val="24"/>
                <w:szCs w:val="24"/>
              </w:rPr>
              <m:t>u</m:t>
            </m:r>
          </m:e>
          <m:sub>
            <m:r>
              <w:rPr>
                <w:rFonts w:ascii="Cambria Math" w:hAnsi="Cambria Math"/>
                <w:sz w:val="24"/>
                <w:szCs w:val="24"/>
              </w:rPr>
              <m:t>i</m:t>
            </m:r>
          </m:sub>
        </m:sSub>
      </m:oMath>
      <w:r w:rsidR="00561EE8" w:rsidRPr="00C66365">
        <w:rPr>
          <w:rFonts w:ascii="Garamond" w:eastAsiaTheme="minorEastAsia" w:hAnsi="Garamond"/>
          <w:sz w:val="24"/>
          <w:szCs w:val="24"/>
        </w:rPr>
        <w:t>.</w:t>
      </w:r>
      <w:r w:rsidR="00386BAC" w:rsidRPr="00C66365">
        <w:rPr>
          <w:rFonts w:ascii="Garamond" w:eastAsiaTheme="minorEastAsia" w:hAnsi="Garamond"/>
          <w:sz w:val="24"/>
          <w:szCs w:val="24"/>
        </w:rPr>
        <w:tab/>
      </w:r>
      <w:r w:rsidR="00386BAC" w:rsidRPr="00C66365">
        <w:rPr>
          <w:rFonts w:ascii="Garamond" w:eastAsiaTheme="minorEastAsia" w:hAnsi="Garamond"/>
          <w:sz w:val="24"/>
          <w:szCs w:val="24"/>
        </w:rPr>
        <w:tab/>
      </w:r>
      <w:r w:rsidR="00386BAC" w:rsidRPr="00C66365">
        <w:rPr>
          <w:rFonts w:ascii="Garamond" w:eastAsiaTheme="minorEastAsia" w:hAnsi="Garamond"/>
          <w:sz w:val="24"/>
          <w:szCs w:val="24"/>
        </w:rPr>
        <w:tab/>
      </w:r>
      <w:r w:rsidR="00386BAC" w:rsidRPr="00C66365">
        <w:rPr>
          <w:rFonts w:ascii="Garamond" w:eastAsiaTheme="minorEastAsia" w:hAnsi="Garamond"/>
          <w:sz w:val="24"/>
          <w:szCs w:val="24"/>
        </w:rPr>
        <w:tab/>
      </w:r>
      <w:r w:rsidR="006E3212" w:rsidRPr="00C66365">
        <w:rPr>
          <w:rFonts w:ascii="Garamond" w:eastAsiaTheme="minorEastAsia" w:hAnsi="Garamond"/>
          <w:sz w:val="24"/>
          <w:szCs w:val="24"/>
        </w:rPr>
        <w:tab/>
        <w:t>(5</w:t>
      </w:r>
      <w:r w:rsidR="006060A9" w:rsidRPr="00C66365">
        <w:rPr>
          <w:rFonts w:ascii="Garamond" w:eastAsiaTheme="minorEastAsia" w:hAnsi="Garamond"/>
          <w:sz w:val="24"/>
          <w:szCs w:val="24"/>
        </w:rPr>
        <w:t>)</w:t>
      </w:r>
    </w:p>
    <w:p w14:paraId="62D915A0" w14:textId="21C26F6F" w:rsidR="000E0646" w:rsidRPr="00C66365" w:rsidRDefault="006E3212" w:rsidP="0069741B">
      <w:pPr>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 xml:space="preserve">In this case, </w:t>
      </w:r>
      <m:oMath>
        <m:sSub>
          <m:sSubPr>
            <m:ctrlPr>
              <w:rPr>
                <w:rFonts w:ascii="Cambria Math" w:eastAsiaTheme="minorEastAsia" w:hAnsi="Cambria Math" w:cstheme="minorHAnsi"/>
                <w:i/>
                <w:color w:val="222222"/>
                <w:sz w:val="24"/>
                <w:szCs w:val="24"/>
                <w:shd w:val="clear" w:color="auto" w:fill="FFFFFF"/>
              </w:rPr>
            </m:ctrlPr>
          </m:sSubPr>
          <m:e>
            <m:r>
              <w:rPr>
                <w:rFonts w:ascii="Cambria Math" w:eastAsiaTheme="minorEastAsia" w:hAnsi="Cambria Math" w:cstheme="minorHAnsi"/>
                <w:color w:val="222222"/>
                <w:sz w:val="24"/>
                <w:szCs w:val="24"/>
                <w:shd w:val="clear" w:color="auto" w:fill="FFFFFF"/>
              </w:rPr>
              <m:t>R</m:t>
            </m:r>
          </m:e>
          <m:sub>
            <m:r>
              <w:rPr>
                <w:rFonts w:ascii="Cambria Math" w:eastAsiaTheme="minorEastAsia" w:hAnsi="Cambria Math" w:cstheme="minorHAnsi"/>
                <w:color w:val="222222"/>
                <w:sz w:val="24"/>
                <w:szCs w:val="24"/>
                <w:shd w:val="clear" w:color="auto" w:fill="FFFFFF"/>
              </w:rPr>
              <m:t>ji</m:t>
            </m:r>
          </m:sub>
        </m:sSub>
      </m:oMath>
      <w:r w:rsidR="006060A9" w:rsidRPr="00C66365">
        <w:rPr>
          <w:rFonts w:ascii="Garamond" w:eastAsiaTheme="minorEastAsia" w:hAnsi="Garamond" w:cstheme="minorHAnsi"/>
          <w:sz w:val="24"/>
          <w:szCs w:val="24"/>
        </w:rPr>
        <w:t xml:space="preserve"> </w:t>
      </w:r>
      <w:r w:rsidR="00FF7B09" w:rsidRPr="00C66365">
        <w:rPr>
          <w:rFonts w:ascii="Garamond" w:eastAsiaTheme="minorEastAsia" w:hAnsi="Garamond" w:cstheme="minorHAnsi"/>
          <w:sz w:val="24"/>
          <w:szCs w:val="24"/>
        </w:rPr>
        <w:t>are</w:t>
      </w:r>
      <w:r w:rsidR="00BF1DFA" w:rsidRPr="00C66365">
        <w:rPr>
          <w:rFonts w:ascii="Garamond" w:eastAsiaTheme="minorEastAsia" w:hAnsi="Garamond" w:cstheme="minorHAnsi"/>
          <w:sz w:val="24"/>
          <w:szCs w:val="24"/>
        </w:rPr>
        <w:t xml:space="preserve"> </w:t>
      </w:r>
      <w:r w:rsidR="006060A9" w:rsidRPr="00C66365">
        <w:rPr>
          <w:rFonts w:ascii="Garamond" w:eastAsiaTheme="minorEastAsia" w:hAnsi="Garamond" w:cstheme="minorHAnsi"/>
          <w:sz w:val="24"/>
          <w:szCs w:val="24"/>
        </w:rPr>
        <w:t xml:space="preserve">dummy variables indicating that the </w:t>
      </w:r>
      <w:r w:rsidR="000E0006" w:rsidRPr="00C66365">
        <w:rPr>
          <w:rFonts w:ascii="Garamond" w:eastAsiaTheme="minorEastAsia" w:hAnsi="Garamond" w:cstheme="minorHAnsi"/>
          <w:sz w:val="24"/>
          <w:szCs w:val="24"/>
        </w:rPr>
        <w:t xml:space="preserve">respondent migrated for study, </w:t>
      </w:r>
      <w:r w:rsidR="00F401FA" w:rsidRPr="00C66365">
        <w:rPr>
          <w:rFonts w:ascii="Garamond" w:eastAsiaTheme="minorEastAsia" w:hAnsi="Garamond" w:cstheme="minorHAnsi"/>
          <w:sz w:val="24"/>
          <w:szCs w:val="24"/>
        </w:rPr>
        <w:t xml:space="preserve">work, </w:t>
      </w:r>
      <w:r w:rsidR="000E0006" w:rsidRPr="00C66365">
        <w:rPr>
          <w:rFonts w:ascii="Garamond" w:eastAsiaTheme="minorEastAsia" w:hAnsi="Garamond" w:cstheme="minorHAnsi"/>
          <w:sz w:val="24"/>
          <w:szCs w:val="24"/>
        </w:rPr>
        <w:t xml:space="preserve">family, asylum and other reasons. </w:t>
      </w:r>
      <w:r w:rsidRPr="00C66365">
        <w:rPr>
          <w:rFonts w:ascii="Garamond" w:eastAsiaTheme="minorEastAsia" w:hAnsi="Garamond" w:cstheme="minorHAnsi"/>
          <w:sz w:val="24"/>
          <w:szCs w:val="24"/>
        </w:rPr>
        <w:t xml:space="preserve">The control group are the UK-born. </w:t>
      </w:r>
      <w:r w:rsidR="000E0646" w:rsidRPr="00C66365">
        <w:rPr>
          <w:rFonts w:ascii="Garamond" w:eastAsiaTheme="minorEastAsia" w:hAnsi="Garamond" w:cstheme="minorHAnsi"/>
          <w:sz w:val="24"/>
          <w:szCs w:val="24"/>
        </w:rPr>
        <w:t xml:space="preserve">The discussion of the </w:t>
      </w:r>
      <w:r w:rsidR="002C0554" w:rsidRPr="00C66365">
        <w:rPr>
          <w:rFonts w:ascii="Garamond" w:eastAsiaTheme="minorEastAsia" w:hAnsi="Garamond" w:cstheme="minorHAnsi"/>
          <w:sz w:val="24"/>
          <w:szCs w:val="24"/>
        </w:rPr>
        <w:t xml:space="preserve">estimates </w:t>
      </w:r>
      <w:r w:rsidR="000E0646" w:rsidRPr="00C66365">
        <w:rPr>
          <w:rFonts w:ascii="Garamond" w:eastAsiaTheme="minorEastAsia" w:hAnsi="Garamond" w:cstheme="minorHAnsi"/>
          <w:sz w:val="24"/>
          <w:szCs w:val="24"/>
        </w:rPr>
        <w:t>from</w:t>
      </w:r>
      <w:r w:rsidR="000B2545" w:rsidRPr="00C66365">
        <w:rPr>
          <w:rFonts w:ascii="Garamond" w:eastAsiaTheme="minorEastAsia" w:hAnsi="Garamond" w:cstheme="minorHAnsi"/>
          <w:sz w:val="24"/>
          <w:szCs w:val="24"/>
        </w:rPr>
        <w:t xml:space="preserve"> </w:t>
      </w:r>
      <w:r w:rsidR="002C0554" w:rsidRPr="00C66365">
        <w:rPr>
          <w:rFonts w:ascii="Garamond" w:eastAsiaTheme="minorEastAsia" w:hAnsi="Garamond" w:cstheme="minorHAnsi"/>
          <w:sz w:val="24"/>
          <w:szCs w:val="24"/>
        </w:rPr>
        <w:t xml:space="preserve">equation </w:t>
      </w:r>
      <w:r w:rsidRPr="00C66365">
        <w:rPr>
          <w:rFonts w:ascii="Garamond" w:eastAsiaTheme="minorEastAsia" w:hAnsi="Garamond" w:cstheme="minorHAnsi"/>
          <w:sz w:val="24"/>
          <w:szCs w:val="24"/>
        </w:rPr>
        <w:t>(5</w:t>
      </w:r>
      <w:r w:rsidR="000E0646" w:rsidRPr="00C66365">
        <w:rPr>
          <w:rFonts w:ascii="Garamond" w:eastAsiaTheme="minorEastAsia" w:hAnsi="Garamond" w:cstheme="minorHAnsi"/>
          <w:sz w:val="24"/>
          <w:szCs w:val="24"/>
        </w:rPr>
        <w:t xml:space="preserve">) focuses on </w:t>
      </w:r>
      <w:r w:rsidR="00386BAC" w:rsidRPr="00C66365">
        <w:rPr>
          <w:rFonts w:ascii="Garamond" w:eastAsiaTheme="minorEastAsia" w:hAnsi="Garamond" w:cstheme="minorHAnsi"/>
          <w:sz w:val="24"/>
          <w:szCs w:val="24"/>
        </w:rPr>
        <w:t xml:space="preserve">the </w:t>
      </w:r>
      <m:oMath>
        <m:r>
          <w:rPr>
            <w:rFonts w:ascii="Cambria Math" w:eastAsiaTheme="minorEastAsia" w:hAnsi="Cambria Math" w:cstheme="minorHAnsi"/>
            <w:sz w:val="24"/>
            <w:szCs w:val="24"/>
          </w:rPr>
          <m:t>β</m:t>
        </m:r>
      </m:oMath>
      <w:r w:rsidR="00386BAC" w:rsidRPr="00C66365">
        <w:rPr>
          <w:rFonts w:ascii="Garamond" w:eastAsiaTheme="minorEastAsia" w:hAnsi="Garamond" w:cstheme="minorHAnsi"/>
          <w:sz w:val="24"/>
          <w:szCs w:val="24"/>
        </w:rPr>
        <w:t>s</w:t>
      </w:r>
      <w:r w:rsidR="00A074C4" w:rsidRPr="00C66365">
        <w:rPr>
          <w:rFonts w:ascii="Garamond" w:eastAsiaTheme="minorEastAsia" w:hAnsi="Garamond" w:cstheme="minorHAnsi"/>
          <w:sz w:val="24"/>
          <w:szCs w:val="24"/>
        </w:rPr>
        <w:t xml:space="preserve"> as t</w:t>
      </w:r>
      <w:r w:rsidR="005E4193" w:rsidRPr="00C66365">
        <w:rPr>
          <w:rFonts w:ascii="Garamond" w:eastAsiaTheme="minorEastAsia" w:hAnsi="Garamond" w:cstheme="minorHAnsi"/>
          <w:sz w:val="24"/>
          <w:szCs w:val="24"/>
        </w:rPr>
        <w:t xml:space="preserve">hese </w:t>
      </w:r>
      <w:r w:rsidR="000E0646" w:rsidRPr="00C66365">
        <w:rPr>
          <w:rFonts w:ascii="Garamond" w:eastAsiaTheme="minorEastAsia" w:hAnsi="Garamond" w:cstheme="minorHAnsi"/>
          <w:sz w:val="24"/>
          <w:szCs w:val="24"/>
        </w:rPr>
        <w:t xml:space="preserve">provide information </w:t>
      </w:r>
      <w:r w:rsidR="000B2545" w:rsidRPr="00C66365">
        <w:rPr>
          <w:rFonts w:ascii="Garamond" w:eastAsiaTheme="minorEastAsia" w:hAnsi="Garamond" w:cstheme="minorHAnsi"/>
          <w:sz w:val="24"/>
          <w:szCs w:val="24"/>
        </w:rPr>
        <w:t>on H1.</w:t>
      </w:r>
      <w:r w:rsidR="00A074C4" w:rsidRPr="00C66365">
        <w:rPr>
          <w:rFonts w:ascii="Garamond" w:eastAsiaTheme="minorEastAsia" w:hAnsi="Garamond" w:cstheme="minorHAnsi"/>
          <w:sz w:val="24"/>
          <w:szCs w:val="24"/>
        </w:rPr>
        <w:t xml:space="preserve"> Note that the interpretation of these results is descriptive as there is no exogenous factor affecting reason for immigration.</w:t>
      </w:r>
    </w:p>
    <w:p w14:paraId="709BDE1E" w14:textId="09CF814E" w:rsidR="000B2545" w:rsidRPr="00C66365" w:rsidRDefault="002432EF" w:rsidP="00C90EA0">
      <w:pPr>
        <w:spacing w:after="0" w:line="480" w:lineRule="auto"/>
        <w:ind w:firstLine="720"/>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[Table 3</w:t>
      </w:r>
      <w:r w:rsidR="002811F9" w:rsidRPr="00C66365">
        <w:rPr>
          <w:rFonts w:ascii="Garamond" w:eastAsiaTheme="minorEastAsia" w:hAnsi="Garamond" w:cstheme="minorHAnsi"/>
          <w:color w:val="222222"/>
          <w:sz w:val="24"/>
          <w:szCs w:val="24"/>
          <w:shd w:val="clear" w:color="auto" w:fill="FFFFFF"/>
        </w:rPr>
        <w:t>]</w:t>
      </w:r>
    </w:p>
    <w:p w14:paraId="62EE5828" w14:textId="360B4E34" w:rsidR="00236F19" w:rsidRPr="00C66365" w:rsidRDefault="00236F19" w:rsidP="00236F19">
      <w:pPr>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ab/>
      </w:r>
      <w:r w:rsidR="00E866AD" w:rsidRPr="00C66365">
        <w:rPr>
          <w:rFonts w:ascii="Garamond" w:eastAsiaTheme="minorEastAsia" w:hAnsi="Garamond" w:cstheme="minorHAnsi"/>
          <w:sz w:val="24"/>
          <w:szCs w:val="24"/>
        </w:rPr>
        <w:t>Next,</w:t>
      </w:r>
      <w:r w:rsidRPr="00C66365">
        <w:rPr>
          <w:rFonts w:ascii="Garamond" w:eastAsiaTheme="minorEastAsia" w:hAnsi="Garamond" w:cstheme="minorHAnsi"/>
          <w:sz w:val="24"/>
          <w:szCs w:val="24"/>
        </w:rPr>
        <w:t xml:space="preserve"> we explore the role of length of residence in the UK. For this purpose, we limit the analysis to UK-born respondents and each of the migrant groups and estimate:</w:t>
      </w:r>
    </w:p>
    <w:p w14:paraId="7DB92BD4" w14:textId="78B703FD" w:rsidR="00236F19" w:rsidRPr="00C66365" w:rsidRDefault="00C5696D" w:rsidP="00236F19">
      <w:pPr>
        <w:spacing w:after="0" w:line="480" w:lineRule="auto"/>
        <w:ind w:firstLine="720"/>
        <w:rPr>
          <w:rFonts w:ascii="Garamond" w:eastAsiaTheme="minorEastAsia" w:hAnsi="Garamond"/>
          <w:sz w:val="24"/>
          <w:szCs w:val="24"/>
        </w:rPr>
      </w:pPr>
      <m:oMath>
        <m:sSub>
          <m:sSubPr>
            <m:ctrlPr>
              <w:rPr>
                <w:rFonts w:ascii="Cambria Math" w:hAnsi="Garamond"/>
                <w:i/>
                <w:sz w:val="24"/>
                <w:szCs w:val="24"/>
              </w:rPr>
            </m:ctrlPr>
          </m:sSubPr>
          <m:e>
            <m:r>
              <w:rPr>
                <w:rFonts w:ascii="Cambria Math" w:hAnsi="Garamond"/>
                <w:sz w:val="24"/>
                <w:szCs w:val="24"/>
              </w:rPr>
              <m:t>y</m:t>
            </m:r>
          </m:e>
          <m:sub>
            <m:r>
              <w:rPr>
                <w:rFonts w:ascii="Cambria Math" w:hAnsi="Garamond"/>
                <w:sz w:val="24"/>
                <w:szCs w:val="24"/>
              </w:rPr>
              <m:t>i</m:t>
            </m:r>
          </m:sub>
        </m:sSub>
        <m:r>
          <w:rPr>
            <w:rFonts w:ascii="Cambria Math" w:hAnsi="Garamond"/>
            <w:sz w:val="24"/>
            <w:szCs w:val="24"/>
          </w:rPr>
          <m:t xml:space="preserve">= </m:t>
        </m:r>
        <m:r>
          <w:rPr>
            <w:rFonts w:ascii="Cambria Math" w:hAnsi="Cambria Math"/>
            <w:sz w:val="24"/>
            <w:szCs w:val="24"/>
          </w:rPr>
          <m:t>α</m:t>
        </m:r>
        <m:r>
          <w:rPr>
            <w:rFonts w:ascii="Cambria Math" w:hAnsi="Garamond"/>
            <w:sz w:val="24"/>
            <w:szCs w:val="24"/>
          </w:rPr>
          <m:t>+</m:t>
        </m:r>
        <m:r>
          <w:rPr>
            <w:rFonts w:ascii="Cambria Math" w:hAnsi="Cambria Math"/>
            <w:sz w:val="24"/>
            <w:szCs w:val="24"/>
          </w:rPr>
          <m:t>β</m:t>
        </m:r>
        <m:sSub>
          <m:sSubPr>
            <m:ctrlPr>
              <w:rPr>
                <w:rFonts w:ascii="Cambria Math" w:hAnsi="Garamond"/>
                <w:i/>
                <w:sz w:val="24"/>
                <w:szCs w:val="24"/>
              </w:rPr>
            </m:ctrlPr>
          </m:sSubPr>
          <m:e>
            <m:r>
              <w:rPr>
                <w:rFonts w:ascii="Cambria Math" w:hAnsi="Garamond"/>
                <w:sz w:val="24"/>
                <w:szCs w:val="24"/>
              </w:rPr>
              <m:t>R</m:t>
            </m:r>
          </m:e>
          <m:sub>
            <m:r>
              <w:rPr>
                <w:rFonts w:ascii="Cambria Math" w:hAnsi="Garamond"/>
                <w:sz w:val="24"/>
                <w:szCs w:val="24"/>
              </w:rPr>
              <m:t>i</m:t>
            </m:r>
          </m:sub>
        </m:sSub>
        <m:r>
          <w:rPr>
            <w:rFonts w:ascii="Cambria Math" w:hAnsi="Garamond"/>
            <w:sz w:val="24"/>
            <w:szCs w:val="24"/>
          </w:rPr>
          <m:t>+</m:t>
        </m:r>
        <m:sSub>
          <m:sSubPr>
            <m:ctrlPr>
              <w:rPr>
                <w:rFonts w:ascii="Cambria Math" w:hAnsi="Garamond"/>
                <w:i/>
                <w:sz w:val="24"/>
                <w:szCs w:val="24"/>
              </w:rPr>
            </m:ctrlPr>
          </m:sSubPr>
          <m:e>
            <m:r>
              <w:rPr>
                <w:rFonts w:ascii="Cambria Math" w:hAnsi="Cambria Math"/>
                <w:sz w:val="24"/>
                <w:szCs w:val="24"/>
              </w:rPr>
              <m:t>τ</m:t>
            </m:r>
          </m:e>
          <m:sub>
            <m:r>
              <w:rPr>
                <w:rFonts w:ascii="Cambria Math" w:hAnsi="Garamond"/>
                <w:sz w:val="24"/>
                <w:szCs w:val="24"/>
              </w:rPr>
              <m:t>1</m:t>
            </m:r>
          </m:sub>
        </m:sSub>
        <m:sSub>
          <m:sSubPr>
            <m:ctrlPr>
              <w:rPr>
                <w:rFonts w:ascii="Cambria Math" w:hAnsi="Garamond"/>
                <w:i/>
                <w:sz w:val="24"/>
                <w:szCs w:val="24"/>
              </w:rPr>
            </m:ctrlPr>
          </m:sSubPr>
          <m:e>
            <m:r>
              <w:rPr>
                <w:rFonts w:ascii="Cambria Math" w:hAnsi="Garamond"/>
                <w:sz w:val="24"/>
                <w:szCs w:val="24"/>
              </w:rPr>
              <m:t>T</m:t>
            </m:r>
          </m:e>
          <m:sub>
            <m:r>
              <w:rPr>
                <w:rFonts w:ascii="Cambria Math" w:hAnsi="Garamond"/>
                <w:sz w:val="24"/>
                <w:szCs w:val="24"/>
              </w:rPr>
              <m:t>i</m:t>
            </m:r>
          </m:sub>
        </m:sSub>
        <m:r>
          <w:rPr>
            <w:rFonts w:ascii="Cambria Math" w:hAnsi="Garamond"/>
            <w:sz w:val="24"/>
            <w:szCs w:val="24"/>
          </w:rPr>
          <m:t>+</m:t>
        </m:r>
        <m:sSub>
          <m:sSubPr>
            <m:ctrlPr>
              <w:rPr>
                <w:rFonts w:ascii="Cambria Math" w:hAnsi="Garamond"/>
                <w:i/>
                <w:sz w:val="24"/>
                <w:szCs w:val="24"/>
              </w:rPr>
            </m:ctrlPr>
          </m:sSubPr>
          <m:e>
            <m:r>
              <w:rPr>
                <w:rFonts w:ascii="Cambria Math" w:hAnsi="Cambria Math"/>
                <w:sz w:val="24"/>
                <w:szCs w:val="24"/>
              </w:rPr>
              <m:t>τ</m:t>
            </m:r>
          </m:e>
          <m:sub>
            <m:r>
              <w:rPr>
                <w:rFonts w:ascii="Cambria Math" w:hAnsi="Garamond"/>
                <w:sz w:val="24"/>
                <w:szCs w:val="24"/>
              </w:rPr>
              <m:t>2</m:t>
            </m:r>
          </m:sub>
        </m:sSub>
        <m:sSubSup>
          <m:sSubSupPr>
            <m:ctrlPr>
              <w:rPr>
                <w:rFonts w:ascii="Cambria Math" w:hAnsi="Garamond"/>
                <w:i/>
                <w:sz w:val="24"/>
                <w:szCs w:val="24"/>
              </w:rPr>
            </m:ctrlPr>
          </m:sSubSupPr>
          <m:e>
            <m:r>
              <w:rPr>
                <w:rFonts w:ascii="Cambria Math" w:hAnsi="Garamond"/>
                <w:sz w:val="24"/>
                <w:szCs w:val="24"/>
              </w:rPr>
              <m:t>T</m:t>
            </m:r>
          </m:e>
          <m:sub>
            <m:r>
              <w:rPr>
                <w:rFonts w:ascii="Cambria Math" w:hAnsi="Garamond"/>
                <w:sz w:val="24"/>
                <w:szCs w:val="24"/>
              </w:rPr>
              <m:t>i</m:t>
            </m:r>
          </m:sub>
          <m:sup>
            <m:r>
              <w:rPr>
                <w:rFonts w:ascii="Cambria Math" w:hAnsi="Garamond"/>
                <w:sz w:val="24"/>
                <w:szCs w:val="24"/>
              </w:rPr>
              <m:t>2</m:t>
            </m:r>
          </m:sup>
        </m:sSubSup>
        <m:r>
          <w:rPr>
            <w:rFonts w:ascii="Cambria Math" w:hAnsi="Garamond"/>
            <w:sz w:val="24"/>
            <w:szCs w:val="24"/>
          </w:rPr>
          <m:t xml:space="preserve">+ </m:t>
        </m:r>
        <m:r>
          <w:rPr>
            <w:rFonts w:ascii="Cambria Math" w:hAnsi="Cambria Math"/>
            <w:sz w:val="24"/>
            <w:szCs w:val="24"/>
          </w:rPr>
          <m:t>θ</m:t>
        </m:r>
        <m:sSub>
          <m:sSubPr>
            <m:ctrlPr>
              <w:rPr>
                <w:rFonts w:ascii="Cambria Math" w:hAnsi="Garamond"/>
                <w:i/>
                <w:sz w:val="24"/>
                <w:szCs w:val="24"/>
              </w:rPr>
            </m:ctrlPr>
          </m:sSubPr>
          <m:e>
            <m:r>
              <w:rPr>
                <w:rFonts w:ascii="Cambria Math" w:hAnsi="Garamond"/>
                <w:sz w:val="24"/>
                <w:szCs w:val="24"/>
              </w:rPr>
              <m:t>X</m:t>
            </m:r>
          </m:e>
          <m:sub>
            <m:r>
              <w:rPr>
                <w:rFonts w:ascii="Cambria Math" w:hAnsi="Garamond"/>
                <w:sz w:val="24"/>
                <w:szCs w:val="24"/>
              </w:rPr>
              <m:t>i</m:t>
            </m:r>
          </m:sub>
        </m:sSub>
        <m:r>
          <w:rPr>
            <w:rFonts w:ascii="Cambria Math" w:hAnsi="Garamond"/>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l</m:t>
            </m:r>
          </m:sub>
        </m:sSub>
        <m:r>
          <w:rPr>
            <w:rFonts w:ascii="Cambria Math" w:hAnsi="Garamond"/>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q</m:t>
            </m:r>
          </m:sub>
        </m:sSub>
        <m:r>
          <w:rPr>
            <w:rFonts w:ascii="Cambria Math" w:hAnsi="Cambria Math"/>
            <w:sz w:val="24"/>
            <w:szCs w:val="24"/>
          </w:rPr>
          <m:t>+</m:t>
        </m:r>
        <m:sSub>
          <m:sSubPr>
            <m:ctrlPr>
              <w:rPr>
                <w:rFonts w:ascii="Cambria Math" w:hAnsi="Garamond"/>
                <w:i/>
                <w:sz w:val="24"/>
                <w:szCs w:val="24"/>
              </w:rPr>
            </m:ctrlPr>
          </m:sSubPr>
          <m:e>
            <m:r>
              <w:rPr>
                <w:rFonts w:ascii="Cambria Math" w:hAnsi="Cambria Math"/>
                <w:sz w:val="24"/>
                <w:szCs w:val="24"/>
              </w:rPr>
              <m:t>u</m:t>
            </m:r>
          </m:e>
          <m:sub>
            <m:r>
              <w:rPr>
                <w:rFonts w:ascii="Cambria Math" w:hAnsi="Cambria Math"/>
                <w:sz w:val="24"/>
                <w:szCs w:val="24"/>
              </w:rPr>
              <m:t>i</m:t>
            </m:r>
          </m:sub>
        </m:sSub>
      </m:oMath>
      <w:r w:rsidR="00236F19" w:rsidRPr="00C66365">
        <w:rPr>
          <w:rFonts w:ascii="Garamond" w:eastAsiaTheme="minorEastAsia" w:hAnsi="Garamond"/>
          <w:sz w:val="24"/>
          <w:szCs w:val="24"/>
        </w:rPr>
        <w:t>.</w:t>
      </w:r>
      <w:r w:rsidR="00236F19" w:rsidRPr="00C66365">
        <w:rPr>
          <w:rFonts w:ascii="Garamond" w:eastAsiaTheme="minorEastAsia" w:hAnsi="Garamond"/>
          <w:sz w:val="24"/>
          <w:szCs w:val="24"/>
        </w:rPr>
        <w:tab/>
      </w:r>
      <w:r w:rsidR="00E866AD" w:rsidRPr="00C66365">
        <w:rPr>
          <w:rFonts w:ascii="Garamond" w:eastAsiaTheme="minorEastAsia" w:hAnsi="Garamond"/>
          <w:sz w:val="24"/>
          <w:szCs w:val="24"/>
        </w:rPr>
        <w:tab/>
      </w:r>
      <w:r w:rsidR="00E866AD" w:rsidRPr="00C66365">
        <w:rPr>
          <w:rFonts w:ascii="Garamond" w:eastAsiaTheme="minorEastAsia" w:hAnsi="Garamond"/>
          <w:sz w:val="24"/>
          <w:szCs w:val="24"/>
        </w:rPr>
        <w:tab/>
      </w:r>
      <w:r w:rsidR="00E866AD" w:rsidRPr="00C66365">
        <w:rPr>
          <w:rFonts w:ascii="Garamond" w:eastAsiaTheme="minorEastAsia" w:hAnsi="Garamond"/>
          <w:sz w:val="24"/>
          <w:szCs w:val="24"/>
        </w:rPr>
        <w:tab/>
      </w:r>
      <w:r w:rsidR="006E3212" w:rsidRPr="00C66365">
        <w:rPr>
          <w:rFonts w:ascii="Garamond" w:eastAsiaTheme="minorEastAsia" w:hAnsi="Garamond"/>
          <w:sz w:val="24"/>
          <w:szCs w:val="24"/>
        </w:rPr>
        <w:t>(6</w:t>
      </w:r>
      <w:r w:rsidR="00236F19" w:rsidRPr="00C66365">
        <w:rPr>
          <w:rFonts w:ascii="Garamond" w:eastAsiaTheme="minorEastAsia" w:hAnsi="Garamond"/>
          <w:sz w:val="24"/>
          <w:szCs w:val="24"/>
        </w:rPr>
        <w:t>)</w:t>
      </w:r>
    </w:p>
    <w:p w14:paraId="6EF599B4" w14:textId="359472B9" w:rsidR="00F43AC6" w:rsidRPr="00C66365" w:rsidRDefault="00E866AD" w:rsidP="00DF1EEF">
      <w:pPr>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lastRenderedPageBreak/>
        <w:t xml:space="preserve">Where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ub>
        </m:sSub>
      </m:oMath>
      <w:r w:rsidRPr="00C66365">
        <w:rPr>
          <w:rFonts w:ascii="Garamond" w:eastAsiaTheme="minorEastAsia" w:hAnsi="Garamond" w:cstheme="minorHAnsi"/>
          <w:sz w:val="24"/>
          <w:szCs w:val="24"/>
        </w:rPr>
        <w:t xml:space="preserve"> represents the number of years </w:t>
      </w:r>
      <w:r w:rsidR="0021432C" w:rsidRPr="00C66365">
        <w:rPr>
          <w:rFonts w:ascii="Garamond" w:eastAsiaTheme="minorEastAsia" w:hAnsi="Garamond" w:cstheme="minorHAnsi"/>
          <w:sz w:val="24"/>
          <w:szCs w:val="24"/>
        </w:rPr>
        <w:t>since</w:t>
      </w:r>
      <w:r w:rsidRPr="00C66365">
        <w:rPr>
          <w:rFonts w:ascii="Garamond" w:eastAsiaTheme="minorEastAsia" w:hAnsi="Garamond" w:cstheme="minorHAnsi"/>
          <w:sz w:val="24"/>
          <w:szCs w:val="24"/>
        </w:rPr>
        <w:t xml:space="preserve"> the person </w:t>
      </w:r>
      <w:r w:rsidR="0021432C" w:rsidRPr="00C66365">
        <w:rPr>
          <w:rFonts w:ascii="Garamond" w:eastAsiaTheme="minorEastAsia" w:hAnsi="Garamond" w:cstheme="minorHAnsi"/>
          <w:sz w:val="24"/>
          <w:szCs w:val="24"/>
        </w:rPr>
        <w:t>moved to</w:t>
      </w:r>
      <w:r w:rsidRPr="00C66365">
        <w:rPr>
          <w:rFonts w:ascii="Garamond" w:eastAsiaTheme="minorEastAsia" w:hAnsi="Garamond" w:cstheme="minorHAnsi"/>
          <w:sz w:val="24"/>
          <w:szCs w:val="24"/>
        </w:rPr>
        <w:t xml:space="preserve"> the UK. </w:t>
      </w:r>
      <w:r w:rsidR="0021432C" w:rsidRPr="00C66365">
        <w:rPr>
          <w:rFonts w:ascii="Garamond" w:eastAsiaTheme="minorEastAsia" w:hAnsi="Garamond" w:cstheme="minorHAnsi"/>
          <w:sz w:val="24"/>
          <w:szCs w:val="24"/>
        </w:rPr>
        <w:t>This variable is set to zero for th</w:t>
      </w:r>
      <w:r w:rsidR="002C0554" w:rsidRPr="00C66365">
        <w:rPr>
          <w:rFonts w:ascii="Garamond" w:eastAsiaTheme="minorEastAsia" w:hAnsi="Garamond" w:cstheme="minorHAnsi"/>
          <w:sz w:val="24"/>
          <w:szCs w:val="24"/>
        </w:rPr>
        <w:t>e UK-born</w:t>
      </w:r>
      <w:r w:rsidR="0021432C" w:rsidRPr="00C66365">
        <w:rPr>
          <w:rFonts w:ascii="Garamond" w:eastAsiaTheme="minorEastAsia" w:hAnsi="Garamond" w:cstheme="minorHAnsi"/>
          <w:sz w:val="24"/>
          <w:szCs w:val="24"/>
        </w:rPr>
        <w:t xml:space="preserve">. </w:t>
      </w:r>
      <w:r w:rsidRPr="00C66365">
        <w:rPr>
          <w:rFonts w:ascii="Garamond" w:eastAsiaTheme="minorEastAsia" w:hAnsi="Garamond" w:cstheme="minorHAnsi"/>
          <w:sz w:val="24"/>
          <w:szCs w:val="24"/>
        </w:rPr>
        <w:t xml:space="preserve">The coefficients </w:t>
      </w: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1</m:t>
            </m:r>
          </m:sub>
        </m:sSub>
      </m:oMath>
      <w:r w:rsidRPr="00C66365">
        <w:rPr>
          <w:rFonts w:ascii="Garamond" w:eastAsiaTheme="minorEastAsia" w:hAnsi="Garamond" w:cstheme="minorHAnsi"/>
          <w:sz w:val="24"/>
          <w:szCs w:val="24"/>
        </w:rPr>
        <w:t xml:space="preserve"> and </w:t>
      </w: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2</m:t>
            </m:r>
          </m:sub>
        </m:sSub>
      </m:oMath>
      <w:r w:rsidRPr="00C66365">
        <w:rPr>
          <w:rFonts w:ascii="Garamond" w:eastAsiaTheme="minorEastAsia" w:hAnsi="Garamond" w:cstheme="minorHAnsi"/>
          <w:sz w:val="24"/>
          <w:szCs w:val="24"/>
        </w:rPr>
        <w:t xml:space="preserve"> provide information for H2. </w:t>
      </w:r>
      <w:r w:rsidR="00CC3E16" w:rsidRPr="00C66365">
        <w:rPr>
          <w:rFonts w:ascii="Garamond" w:eastAsiaTheme="minorEastAsia" w:hAnsi="Garamond" w:cstheme="minorHAnsi"/>
          <w:sz w:val="24"/>
          <w:szCs w:val="24"/>
        </w:rPr>
        <w:t>W</w:t>
      </w:r>
      <w:r w:rsidRPr="00C66365">
        <w:rPr>
          <w:rFonts w:ascii="Garamond" w:eastAsiaTheme="minorEastAsia" w:hAnsi="Garamond" w:cstheme="minorHAnsi"/>
          <w:sz w:val="24"/>
          <w:szCs w:val="24"/>
        </w:rPr>
        <w:t xml:space="preserve">e illustrate these relationships graphically </w:t>
      </w:r>
      <w:r w:rsidR="00536017" w:rsidRPr="00C66365">
        <w:rPr>
          <w:rFonts w:ascii="Garamond" w:eastAsiaTheme="minorEastAsia" w:hAnsi="Garamond" w:cstheme="minorHAnsi"/>
          <w:sz w:val="24"/>
          <w:szCs w:val="24"/>
        </w:rPr>
        <w:t>for ease of interpretation</w:t>
      </w:r>
      <w:r w:rsidRPr="00C66365">
        <w:rPr>
          <w:rFonts w:ascii="Garamond" w:eastAsiaTheme="minorEastAsia" w:hAnsi="Garamond" w:cstheme="minorHAnsi"/>
          <w:sz w:val="24"/>
          <w:szCs w:val="24"/>
        </w:rPr>
        <w:t xml:space="preserve">. </w:t>
      </w:r>
      <w:r w:rsidR="006E3212" w:rsidRPr="00C66365">
        <w:rPr>
          <w:rFonts w:ascii="Garamond" w:eastAsiaTheme="minorEastAsia" w:hAnsi="Garamond" w:cstheme="minorHAnsi"/>
          <w:sz w:val="24"/>
          <w:szCs w:val="24"/>
        </w:rPr>
        <w:t>The</w:t>
      </w:r>
      <w:r w:rsidR="00DF1EEF" w:rsidRPr="00C66365">
        <w:rPr>
          <w:rFonts w:ascii="Garamond" w:eastAsiaTheme="minorEastAsia" w:hAnsi="Garamond" w:cstheme="minorHAnsi"/>
          <w:sz w:val="24"/>
          <w:szCs w:val="24"/>
        </w:rPr>
        <w:t xml:space="preserve"> analysis relies on 44 cross-sections, and while we are mindful of the fact that the estimations are, as such, not adjusted for possible cohort specific differences and cannot account for those within each cohort </w:t>
      </w:r>
      <w:r w:rsidR="0077020D" w:rsidRPr="00C66365">
        <w:rPr>
          <w:rFonts w:ascii="Garamond" w:eastAsiaTheme="minorEastAsia" w:hAnsi="Garamond" w:cstheme="minorHAnsi"/>
          <w:sz w:val="24"/>
          <w:szCs w:val="24"/>
        </w:rPr>
        <w:t>who</w:t>
      </w:r>
      <w:r w:rsidR="00DF1EEF" w:rsidRPr="00C66365">
        <w:rPr>
          <w:rFonts w:ascii="Garamond" w:eastAsiaTheme="minorEastAsia" w:hAnsi="Garamond" w:cstheme="minorHAnsi"/>
          <w:sz w:val="24"/>
          <w:szCs w:val="24"/>
        </w:rPr>
        <w:t xml:space="preserve"> have returned to their country of origin, it is still possible to identify several interesting patterns.</w:t>
      </w:r>
      <w:r w:rsidR="00E76DF0" w:rsidRPr="00C66365">
        <w:rPr>
          <w:rStyle w:val="FootnoteReference"/>
          <w:rFonts w:ascii="Garamond" w:eastAsiaTheme="minorEastAsia" w:hAnsi="Garamond" w:cstheme="minorHAnsi"/>
          <w:sz w:val="24"/>
          <w:szCs w:val="24"/>
        </w:rPr>
        <w:footnoteReference w:id="9"/>
      </w:r>
    </w:p>
    <w:p w14:paraId="7C04B120" w14:textId="77777777" w:rsidR="00E866AD" w:rsidRPr="00C66365" w:rsidRDefault="00E866AD" w:rsidP="00E866AD">
      <w:pPr>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Subsequently, we explore the implications of the presence of compatriot networks for self-employment. For this purpose, we limit the sample to foreign-born respondents only and estimate:</w:t>
      </w:r>
    </w:p>
    <w:p w14:paraId="6508A4B9" w14:textId="6DDE6ECE" w:rsidR="00E866AD" w:rsidRPr="00C66365" w:rsidRDefault="00C5696D" w:rsidP="00E866AD">
      <w:pPr>
        <w:spacing w:after="0" w:line="480" w:lineRule="auto"/>
        <w:ind w:firstLine="720"/>
        <w:rPr>
          <w:rFonts w:ascii="Garamond" w:eastAsiaTheme="minorEastAsia" w:hAnsi="Garamond"/>
          <w:sz w:val="24"/>
          <w:szCs w:val="24"/>
        </w:rPr>
      </w:pPr>
      <m:oMath>
        <m:sSub>
          <m:sSubPr>
            <m:ctrlPr>
              <w:rPr>
                <w:rFonts w:ascii="Cambria Math" w:hAnsi="Garamond"/>
                <w:i/>
                <w:sz w:val="24"/>
                <w:szCs w:val="24"/>
              </w:rPr>
            </m:ctrlPr>
          </m:sSubPr>
          <m:e>
            <m:r>
              <w:rPr>
                <w:rFonts w:ascii="Cambria Math" w:hAnsi="Garamond"/>
                <w:sz w:val="24"/>
                <w:szCs w:val="24"/>
              </w:rPr>
              <m:t>y</m:t>
            </m:r>
          </m:e>
          <m:sub>
            <m:r>
              <w:rPr>
                <w:rFonts w:ascii="Cambria Math" w:hAnsi="Garamond"/>
                <w:sz w:val="24"/>
                <w:szCs w:val="24"/>
              </w:rPr>
              <m:t>i</m:t>
            </m:r>
          </m:sub>
        </m:sSub>
        <m:r>
          <w:rPr>
            <w:rFonts w:ascii="Cambria Math" w:hAnsi="Garamond"/>
            <w:sz w:val="24"/>
            <w:szCs w:val="24"/>
          </w:rPr>
          <m:t xml:space="preserve">= </m:t>
        </m:r>
        <m:r>
          <w:rPr>
            <w:rFonts w:ascii="Cambria Math" w:hAnsi="Cambria Math"/>
            <w:sz w:val="24"/>
            <w:szCs w:val="24"/>
          </w:rPr>
          <m:t>α</m:t>
        </m:r>
        <m:r>
          <w:rPr>
            <w:rFonts w:ascii="Cambria Math" w:hAnsi="Garamond"/>
            <w:sz w:val="24"/>
            <w:szCs w:val="24"/>
          </w:rPr>
          <m:t>+</m:t>
        </m:r>
        <m:nary>
          <m:naryPr>
            <m:chr m:val="∑"/>
            <m:limLoc m:val="undOvr"/>
            <m:ctrlPr>
              <w:rPr>
                <w:rFonts w:ascii="Cambria Math" w:hAnsi="Garamond"/>
                <w:i/>
                <w:sz w:val="24"/>
                <w:szCs w:val="24"/>
              </w:rPr>
            </m:ctrlPr>
          </m:naryPr>
          <m:sub>
            <m:r>
              <w:rPr>
                <w:rFonts w:ascii="Cambria Math" w:hAnsi="Garamond"/>
                <w:sz w:val="24"/>
                <w:szCs w:val="24"/>
              </w:rPr>
              <m:t>j=1</m:t>
            </m:r>
          </m:sub>
          <m:sup>
            <m:r>
              <w:rPr>
                <w:rFonts w:ascii="Cambria Math" w:hAnsi="Garamond"/>
                <w:sz w:val="24"/>
                <w:szCs w:val="24"/>
              </w:rPr>
              <m:t>5</m:t>
            </m:r>
          </m:sup>
          <m:e>
            <m:sSub>
              <m:sSubPr>
                <m:ctrlPr>
                  <w:rPr>
                    <w:rFonts w:ascii="Cambria Math" w:hAnsi="Garamond"/>
                    <w:i/>
                    <w:sz w:val="24"/>
                    <w:szCs w:val="24"/>
                  </w:rPr>
                </m:ctrlPr>
              </m:sSubPr>
              <m:e>
                <m:r>
                  <w:rPr>
                    <w:rFonts w:ascii="Cambria Math" w:hAnsi="Cambria Math"/>
                    <w:sz w:val="24"/>
                    <w:szCs w:val="24"/>
                  </w:rPr>
                  <m:t>β</m:t>
                </m:r>
              </m:e>
              <m:sub>
                <m:r>
                  <w:rPr>
                    <w:rFonts w:ascii="Cambria Math" w:hAnsi="Garamond"/>
                    <w:sz w:val="24"/>
                    <w:szCs w:val="24"/>
                  </w:rPr>
                  <m:t>j</m:t>
                </m:r>
              </m:sub>
            </m:sSub>
            <m:sSub>
              <m:sSubPr>
                <m:ctrlPr>
                  <w:rPr>
                    <w:rFonts w:ascii="Cambria Math" w:hAnsi="Garamond"/>
                    <w:i/>
                    <w:sz w:val="24"/>
                    <w:szCs w:val="24"/>
                  </w:rPr>
                </m:ctrlPr>
              </m:sSubPr>
              <m:e>
                <m:r>
                  <w:rPr>
                    <w:rFonts w:ascii="Cambria Math" w:hAnsi="Garamond"/>
                    <w:sz w:val="24"/>
                    <w:szCs w:val="24"/>
                  </w:rPr>
                  <m:t>R</m:t>
                </m:r>
              </m:e>
              <m:sub>
                <m:r>
                  <w:rPr>
                    <w:rFonts w:ascii="Cambria Math" w:hAnsi="Garamond"/>
                    <w:sz w:val="24"/>
                    <w:szCs w:val="24"/>
                  </w:rPr>
                  <m:t>ji</m:t>
                </m:r>
              </m:sub>
            </m:sSub>
          </m:e>
        </m:nary>
        <m:r>
          <w:rPr>
            <w:rFonts w:ascii="Cambria Math" w:hAnsi="Garamond"/>
            <w:sz w:val="24"/>
            <w:szCs w:val="24"/>
          </w:rPr>
          <m:t>+</m:t>
        </m:r>
        <m:r>
          <w:rPr>
            <w:rFonts w:ascii="Cambria Math" w:hAnsi="Cambria Math"/>
            <w:sz w:val="24"/>
            <w:szCs w:val="24"/>
          </w:rPr>
          <m:t>κ</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r>
          <w:rPr>
            <w:rFonts w:ascii="Cambria Math" w:hAnsi="Garamond"/>
            <w:sz w:val="24"/>
            <w:szCs w:val="24"/>
          </w:rPr>
          <m:t>+</m:t>
        </m:r>
        <m:nary>
          <m:naryPr>
            <m:chr m:val="∑"/>
            <m:limLoc m:val="undOvr"/>
            <m:ctrlPr>
              <w:rPr>
                <w:rFonts w:ascii="Cambria Math" w:hAnsi="Garamond"/>
                <w:i/>
                <w:sz w:val="24"/>
                <w:szCs w:val="24"/>
              </w:rPr>
            </m:ctrlPr>
          </m:naryPr>
          <m:sub>
            <m:r>
              <w:rPr>
                <w:rFonts w:ascii="Cambria Math" w:hAnsi="Garamond"/>
                <w:sz w:val="24"/>
                <w:szCs w:val="24"/>
              </w:rPr>
              <m:t>j=1</m:t>
            </m:r>
          </m:sub>
          <m:sup>
            <m:r>
              <w:rPr>
                <w:rFonts w:ascii="Cambria Math" w:hAnsi="Garamond"/>
                <w:sz w:val="24"/>
                <w:szCs w:val="24"/>
              </w:rPr>
              <m:t>5</m:t>
            </m:r>
          </m:sup>
          <m:e>
            <m:sSub>
              <m:sSubPr>
                <m:ctrlPr>
                  <w:rPr>
                    <w:rFonts w:ascii="Cambria Math" w:hAnsi="Garamond"/>
                    <w:i/>
                    <w:sz w:val="24"/>
                    <w:szCs w:val="24"/>
                  </w:rPr>
                </m:ctrlPr>
              </m:sSubPr>
              <m:e>
                <m:r>
                  <w:rPr>
                    <w:rFonts w:ascii="Cambria Math" w:hAnsi="Cambria Math"/>
                    <w:sz w:val="24"/>
                    <w:szCs w:val="24"/>
                  </w:rPr>
                  <m:t>χ</m:t>
                </m:r>
              </m:e>
              <m:sub>
                <m:r>
                  <w:rPr>
                    <w:rFonts w:ascii="Cambria Math" w:hAnsi="Garamond"/>
                    <w:sz w:val="24"/>
                    <w:szCs w:val="24"/>
                  </w:rPr>
                  <m:t>j</m:t>
                </m:r>
              </m:sub>
            </m:sSub>
            <m:sSub>
              <m:sSubPr>
                <m:ctrlPr>
                  <w:rPr>
                    <w:rFonts w:ascii="Cambria Math" w:hAnsi="Garamond"/>
                    <w:i/>
                    <w:sz w:val="24"/>
                    <w:szCs w:val="24"/>
                  </w:rPr>
                </m:ctrlPr>
              </m:sSubPr>
              <m:e>
                <m:r>
                  <w:rPr>
                    <w:rFonts w:ascii="Cambria Math" w:hAnsi="Garamond"/>
                    <w:sz w:val="24"/>
                    <w:szCs w:val="24"/>
                  </w:rPr>
                  <m:t>R</m:t>
                </m:r>
              </m:e>
              <m:sub>
                <m:r>
                  <w:rPr>
                    <w:rFonts w:ascii="Cambria Math" w:hAnsi="Garamond"/>
                    <w:sz w:val="24"/>
                    <w:szCs w:val="24"/>
                  </w:rPr>
                  <m:t>ji</m:t>
                </m:r>
              </m:sub>
            </m:sSub>
            <m:r>
              <w:rPr>
                <w:rFonts w:ascii="Cambria Math" w:hAnsi="Garamond"/>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e>
        </m:nary>
        <m:r>
          <w:rPr>
            <w:rFonts w:ascii="Cambria Math" w:hAnsi="Garamond"/>
            <w:sz w:val="24"/>
            <w:szCs w:val="24"/>
          </w:rPr>
          <m:t xml:space="preserve">+ </m:t>
        </m:r>
        <m:r>
          <w:rPr>
            <w:rFonts w:ascii="Cambria Math" w:hAnsi="Cambria Math"/>
            <w:sz w:val="24"/>
            <w:szCs w:val="24"/>
          </w:rPr>
          <m:t>θ</m:t>
        </m:r>
        <m:sSub>
          <m:sSubPr>
            <m:ctrlPr>
              <w:rPr>
                <w:rFonts w:ascii="Cambria Math" w:hAnsi="Garamond"/>
                <w:i/>
                <w:sz w:val="24"/>
                <w:szCs w:val="24"/>
              </w:rPr>
            </m:ctrlPr>
          </m:sSubPr>
          <m:e>
            <m:r>
              <w:rPr>
                <w:rFonts w:ascii="Cambria Math" w:hAnsi="Garamond"/>
                <w:sz w:val="24"/>
                <w:szCs w:val="24"/>
              </w:rPr>
              <m:t>X</m:t>
            </m:r>
          </m:e>
          <m:sub>
            <m:r>
              <w:rPr>
                <w:rFonts w:ascii="Cambria Math" w:hAnsi="Garamond"/>
                <w:sz w:val="24"/>
                <w:szCs w:val="24"/>
              </w:rPr>
              <m:t>i</m:t>
            </m:r>
          </m:sub>
        </m:sSub>
        <m:r>
          <w:rPr>
            <w:rFonts w:ascii="Cambria Math" w:hAnsi="Garamond"/>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l</m:t>
            </m:r>
          </m:sub>
        </m:sSub>
        <m:r>
          <w:rPr>
            <w:rFonts w:ascii="Cambria Math" w:hAnsi="Garamond"/>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q</m:t>
            </m:r>
          </m:sub>
        </m:sSub>
        <m:r>
          <w:rPr>
            <w:rFonts w:ascii="Cambria Math" w:hAnsi="Cambria Math"/>
            <w:sz w:val="24"/>
            <w:szCs w:val="24"/>
          </w:rPr>
          <m:t>+</m:t>
        </m:r>
        <m:sSub>
          <m:sSubPr>
            <m:ctrlPr>
              <w:rPr>
                <w:rFonts w:ascii="Cambria Math" w:hAnsi="Garamond"/>
                <w:i/>
                <w:sz w:val="24"/>
                <w:szCs w:val="24"/>
              </w:rPr>
            </m:ctrlPr>
          </m:sSubPr>
          <m:e>
            <m:r>
              <w:rPr>
                <w:rFonts w:ascii="Cambria Math" w:hAnsi="Cambria Math"/>
                <w:sz w:val="24"/>
                <w:szCs w:val="24"/>
              </w:rPr>
              <m:t>u</m:t>
            </m:r>
          </m:e>
          <m:sub>
            <m:r>
              <w:rPr>
                <w:rFonts w:ascii="Cambria Math" w:hAnsi="Cambria Math"/>
                <w:sz w:val="24"/>
                <w:szCs w:val="24"/>
              </w:rPr>
              <m:t>i</m:t>
            </m:r>
          </m:sub>
        </m:sSub>
      </m:oMath>
      <w:r w:rsidR="00E866AD" w:rsidRPr="00C66365">
        <w:rPr>
          <w:rFonts w:ascii="Garamond" w:eastAsiaTheme="minorEastAsia" w:hAnsi="Garamond"/>
          <w:sz w:val="24"/>
          <w:szCs w:val="24"/>
        </w:rPr>
        <w:t>.</w:t>
      </w:r>
      <w:r w:rsidR="00E866AD" w:rsidRPr="00C66365">
        <w:rPr>
          <w:rFonts w:ascii="Garamond" w:eastAsiaTheme="minorEastAsia" w:hAnsi="Garamond"/>
          <w:sz w:val="24"/>
          <w:szCs w:val="24"/>
        </w:rPr>
        <w:tab/>
      </w:r>
      <w:r w:rsidR="003D77F2" w:rsidRPr="00C66365">
        <w:rPr>
          <w:rFonts w:ascii="Garamond" w:eastAsiaTheme="minorEastAsia" w:hAnsi="Garamond"/>
          <w:sz w:val="24"/>
          <w:szCs w:val="24"/>
        </w:rPr>
        <w:tab/>
      </w:r>
      <w:r w:rsidR="006E3212" w:rsidRPr="00C66365">
        <w:rPr>
          <w:rFonts w:ascii="Garamond" w:eastAsiaTheme="minorEastAsia" w:hAnsi="Garamond"/>
          <w:sz w:val="24"/>
          <w:szCs w:val="24"/>
        </w:rPr>
        <w:t>(7</w:t>
      </w:r>
      <w:r w:rsidR="00E866AD" w:rsidRPr="00C66365">
        <w:rPr>
          <w:rFonts w:ascii="Garamond" w:eastAsiaTheme="minorEastAsia" w:hAnsi="Garamond"/>
          <w:sz w:val="24"/>
          <w:szCs w:val="24"/>
        </w:rPr>
        <w:t>)</w:t>
      </w:r>
    </w:p>
    <w:p w14:paraId="3AA43964" w14:textId="3AE5E7D7" w:rsidR="003D77F2" w:rsidRPr="00C66365" w:rsidRDefault="003D77F2" w:rsidP="003D77F2">
      <w:pPr>
        <w:spacing w:after="0" w:line="480" w:lineRule="auto"/>
        <w:jc w:val="both"/>
        <w:rPr>
          <w:rFonts w:ascii="Garamond" w:eastAsiaTheme="minorEastAsia" w:hAnsi="Garamond" w:cstheme="minorHAnsi"/>
          <w:sz w:val="24"/>
          <w:szCs w:val="24"/>
        </w:rPr>
      </w:pPr>
      <w:r w:rsidRPr="00C66365">
        <w:rPr>
          <w:rFonts w:ascii="Garamond" w:eastAsiaTheme="minorEastAsia" w:hAnsi="Garamond"/>
          <w:sz w:val="24"/>
          <w:szCs w:val="24"/>
        </w:rPr>
        <w:t xml:space="preserve">Where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oMath>
      <w:r w:rsidRPr="00C66365">
        <w:rPr>
          <w:rFonts w:ascii="Garamond" w:eastAsiaTheme="minorEastAsia" w:hAnsi="Garamond"/>
          <w:sz w:val="24"/>
          <w:szCs w:val="24"/>
        </w:rPr>
        <w:t xml:space="preserve"> is </w:t>
      </w:r>
      <w:r w:rsidR="00E866AD" w:rsidRPr="00C66365">
        <w:rPr>
          <w:rFonts w:ascii="Garamond" w:eastAsiaTheme="minorEastAsia" w:hAnsi="Garamond" w:cstheme="minorHAnsi"/>
          <w:sz w:val="24"/>
          <w:szCs w:val="24"/>
        </w:rPr>
        <w:t xml:space="preserve">the size of the compatriot population as a share of the local authority’s </w:t>
      </w:r>
      <w:proofErr w:type="gramStart"/>
      <w:r w:rsidR="00E866AD" w:rsidRPr="00C66365">
        <w:rPr>
          <w:rFonts w:ascii="Garamond" w:eastAsiaTheme="minorEastAsia" w:hAnsi="Garamond" w:cstheme="minorHAnsi"/>
          <w:sz w:val="24"/>
          <w:szCs w:val="24"/>
        </w:rPr>
        <w:t>population.</w:t>
      </w:r>
      <w:proofErr w:type="gramEnd"/>
      <w:r w:rsidR="00E866AD" w:rsidRPr="00C66365">
        <w:rPr>
          <w:rFonts w:ascii="Garamond" w:eastAsiaTheme="minorEastAsia" w:hAnsi="Garamond" w:cstheme="minorHAnsi"/>
          <w:sz w:val="24"/>
          <w:szCs w:val="24"/>
        </w:rPr>
        <w:t xml:space="preserve"> </w:t>
      </w:r>
      <w:r w:rsidR="006F6212" w:rsidRPr="00C66365">
        <w:rPr>
          <w:rFonts w:ascii="Garamond" w:eastAsiaTheme="minorEastAsia" w:hAnsi="Garamond" w:cstheme="minorHAnsi"/>
          <w:sz w:val="24"/>
          <w:szCs w:val="24"/>
        </w:rPr>
        <w:t>T</w:t>
      </w:r>
      <w:r w:rsidR="007022A2" w:rsidRPr="00C66365">
        <w:rPr>
          <w:rFonts w:ascii="Garamond" w:eastAsiaTheme="minorEastAsia" w:hAnsi="Garamond" w:cstheme="minorHAnsi"/>
          <w:sz w:val="24"/>
          <w:szCs w:val="24"/>
        </w:rPr>
        <w:t>he</w:t>
      </w:r>
      <w:r w:rsidR="00A43B97" w:rsidRPr="00C66365">
        <w:rPr>
          <w:rFonts w:ascii="Garamond" w:eastAsiaTheme="minorEastAsia" w:hAnsi="Garamond" w:cstheme="minorHAnsi"/>
          <w:sz w:val="24"/>
          <w:szCs w:val="24"/>
        </w:rPr>
        <w:t xml:space="preserve"> coefficient on the</w:t>
      </w:r>
      <w:r w:rsidR="00A42BCC" w:rsidRPr="00C66365">
        <w:rPr>
          <w:rFonts w:ascii="Garamond" w:eastAsiaTheme="minorEastAsia" w:hAnsi="Garamond" w:cstheme="minorHAnsi"/>
          <w:sz w:val="24"/>
          <w:szCs w:val="24"/>
        </w:rPr>
        <w:t xml:space="preserve"> interaction </w:t>
      </w:r>
      <w:r w:rsidR="00C071E9" w:rsidRPr="00C66365">
        <w:rPr>
          <w:rFonts w:ascii="Garamond" w:eastAsiaTheme="minorEastAsia" w:hAnsi="Garamond" w:cstheme="minorHAnsi"/>
          <w:sz w:val="24"/>
          <w:szCs w:val="24"/>
        </w:rPr>
        <w:t xml:space="preserve">between </w:t>
      </w:r>
      <m:oMath>
        <m:sSub>
          <m:sSubPr>
            <m:ctrlPr>
              <w:rPr>
                <w:rFonts w:ascii="Cambria Math" w:hAnsi="Garamond"/>
                <w:i/>
                <w:sz w:val="24"/>
                <w:szCs w:val="24"/>
              </w:rPr>
            </m:ctrlPr>
          </m:sSubPr>
          <m:e>
            <m:r>
              <w:rPr>
                <w:rFonts w:ascii="Cambria Math" w:hAnsi="Garamond"/>
                <w:sz w:val="24"/>
                <w:szCs w:val="24"/>
              </w:rPr>
              <m:t>R</m:t>
            </m:r>
          </m:e>
          <m:sub>
            <m:r>
              <w:rPr>
                <w:rFonts w:ascii="Cambria Math" w:hAnsi="Garamond"/>
                <w:sz w:val="24"/>
                <w:szCs w:val="24"/>
              </w:rPr>
              <m:t>ji</m:t>
            </m:r>
          </m:sub>
        </m:sSub>
      </m:oMath>
      <w:r w:rsidR="007022A2" w:rsidRPr="00C66365">
        <w:rPr>
          <w:rFonts w:ascii="Garamond" w:eastAsiaTheme="minorEastAsia" w:hAnsi="Garamond" w:cstheme="minorHAnsi"/>
          <w:sz w:val="24"/>
          <w:szCs w:val="24"/>
        </w:rPr>
        <w:t xml:space="preserve"> </w:t>
      </w:r>
      <w:r w:rsidR="00C071E9" w:rsidRPr="00C66365">
        <w:rPr>
          <w:rFonts w:ascii="Garamond" w:eastAsiaTheme="minorEastAsia" w:hAnsi="Garamond" w:cstheme="minorHAnsi"/>
          <w:sz w:val="24"/>
          <w:szCs w:val="24"/>
        </w:rPr>
        <w:t xml:space="preserve">and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oMath>
      <w:r w:rsidR="006F6212" w:rsidRPr="00C66365">
        <w:rPr>
          <w:rFonts w:ascii="Garamond" w:eastAsiaTheme="minorEastAsia" w:hAnsi="Garamond" w:cstheme="minorHAnsi"/>
          <w:sz w:val="24"/>
          <w:szCs w:val="24"/>
        </w:rPr>
        <w:t xml:space="preserve"> </w:t>
      </w:r>
      <w:r w:rsidRPr="00C66365">
        <w:rPr>
          <w:rFonts w:ascii="Garamond" w:eastAsiaTheme="minorEastAsia" w:hAnsi="Garamond" w:cstheme="minorHAnsi"/>
          <w:sz w:val="24"/>
          <w:szCs w:val="24"/>
        </w:rPr>
        <w:t>provide</w:t>
      </w:r>
      <w:r w:rsidR="006F6212" w:rsidRPr="00C66365">
        <w:rPr>
          <w:rFonts w:ascii="Garamond" w:eastAsiaTheme="minorEastAsia" w:hAnsi="Garamond" w:cstheme="minorHAnsi"/>
          <w:sz w:val="24"/>
          <w:szCs w:val="24"/>
        </w:rPr>
        <w:t>s</w:t>
      </w:r>
      <w:r w:rsidRPr="00C66365">
        <w:rPr>
          <w:rFonts w:ascii="Garamond" w:eastAsiaTheme="minorEastAsia" w:hAnsi="Garamond" w:cstheme="minorHAnsi"/>
          <w:sz w:val="24"/>
          <w:szCs w:val="24"/>
        </w:rPr>
        <w:t xml:space="preserve"> information on </w:t>
      </w:r>
      <w:r w:rsidR="00E65BFD" w:rsidRPr="00C66365">
        <w:rPr>
          <w:rFonts w:ascii="Garamond" w:eastAsiaTheme="minorEastAsia" w:hAnsi="Garamond" w:cstheme="minorHAnsi"/>
          <w:sz w:val="24"/>
          <w:szCs w:val="24"/>
        </w:rPr>
        <w:t>H3.</w:t>
      </w:r>
      <w:r w:rsidR="00000538" w:rsidRPr="00C66365">
        <w:rPr>
          <w:rFonts w:ascii="Garamond" w:eastAsiaTheme="minorEastAsia" w:hAnsi="Garamond" w:cstheme="minorHAnsi"/>
          <w:sz w:val="24"/>
          <w:szCs w:val="24"/>
        </w:rPr>
        <w:t xml:space="preserve"> </w:t>
      </w:r>
      <w:r w:rsidR="00000538" w:rsidRPr="00C66365">
        <w:rPr>
          <w:rFonts w:ascii="Garamond" w:hAnsi="Garamond"/>
          <w:sz w:val="24"/>
          <w:szCs w:val="24"/>
        </w:rPr>
        <w:t xml:space="preserve">Location is not random for any of the groups as individuals self-select into </w:t>
      </w:r>
      <w:proofErr w:type="gramStart"/>
      <w:r w:rsidR="00000538" w:rsidRPr="00C66365">
        <w:rPr>
          <w:rFonts w:ascii="Garamond" w:hAnsi="Garamond"/>
          <w:sz w:val="24"/>
          <w:szCs w:val="24"/>
        </w:rPr>
        <w:t>particular locations</w:t>
      </w:r>
      <w:proofErr w:type="gramEnd"/>
      <w:r w:rsidR="00000538" w:rsidRPr="00C66365">
        <w:rPr>
          <w:rFonts w:ascii="Garamond" w:hAnsi="Garamond"/>
          <w:sz w:val="24"/>
          <w:szCs w:val="24"/>
        </w:rPr>
        <w:t>. For this rea</w:t>
      </w:r>
      <w:r w:rsidR="00D24617" w:rsidRPr="00C66365">
        <w:rPr>
          <w:rFonts w:ascii="Garamond" w:hAnsi="Garamond"/>
          <w:sz w:val="24"/>
          <w:szCs w:val="24"/>
        </w:rPr>
        <w:t xml:space="preserve">son, we refrain from making </w:t>
      </w:r>
      <w:r w:rsidR="00000538" w:rsidRPr="00C66365">
        <w:rPr>
          <w:rFonts w:ascii="Garamond" w:hAnsi="Garamond"/>
          <w:sz w:val="24"/>
          <w:szCs w:val="24"/>
        </w:rPr>
        <w:t>statement</w:t>
      </w:r>
      <w:r w:rsidR="001B11ED" w:rsidRPr="00C66365">
        <w:rPr>
          <w:rFonts w:ascii="Garamond" w:hAnsi="Garamond"/>
          <w:sz w:val="24"/>
          <w:szCs w:val="24"/>
        </w:rPr>
        <w:t>s</w:t>
      </w:r>
      <w:r w:rsidR="00000538" w:rsidRPr="00C66365">
        <w:rPr>
          <w:rFonts w:ascii="Garamond" w:hAnsi="Garamond"/>
          <w:sz w:val="24"/>
          <w:szCs w:val="24"/>
        </w:rPr>
        <w:t xml:space="preserve"> about causal relationships related to networks and emphasise that </w:t>
      </w:r>
      <w:r w:rsidR="00D24617" w:rsidRPr="00C66365">
        <w:rPr>
          <w:rFonts w:ascii="Garamond" w:hAnsi="Garamond"/>
          <w:sz w:val="24"/>
          <w:szCs w:val="24"/>
        </w:rPr>
        <w:t>the</w:t>
      </w:r>
      <w:r w:rsidR="00000538" w:rsidRPr="00C66365">
        <w:rPr>
          <w:rFonts w:ascii="Garamond" w:hAnsi="Garamond"/>
          <w:sz w:val="24"/>
          <w:szCs w:val="24"/>
        </w:rPr>
        <w:t xml:space="preserve"> purpose is to explore the statistical association between the presence of networks and self-employment.</w:t>
      </w:r>
    </w:p>
    <w:p w14:paraId="6C562079" w14:textId="211EF46A" w:rsidR="00187DCB" w:rsidRPr="00C66365" w:rsidRDefault="001D4C98" w:rsidP="00445A40">
      <w:pPr>
        <w:spacing w:after="0" w:line="480" w:lineRule="auto"/>
        <w:ind w:firstLine="720"/>
        <w:jc w:val="both"/>
        <w:rPr>
          <w:rFonts w:ascii="Garamond" w:hAnsi="Garamond"/>
          <w:sz w:val="24"/>
          <w:szCs w:val="24"/>
        </w:rPr>
      </w:pPr>
      <w:r w:rsidRPr="00C66365">
        <w:rPr>
          <w:rFonts w:ascii="Garamond" w:eastAsiaTheme="minorEastAsia" w:hAnsi="Garamond" w:cstheme="minorHAnsi"/>
          <w:sz w:val="24"/>
          <w:szCs w:val="24"/>
        </w:rPr>
        <w:t>Next</w:t>
      </w:r>
      <w:r w:rsidR="00E65BFD" w:rsidRPr="00C66365">
        <w:rPr>
          <w:rFonts w:ascii="Garamond" w:eastAsiaTheme="minorEastAsia" w:hAnsi="Garamond" w:cstheme="minorHAnsi"/>
          <w:sz w:val="24"/>
          <w:szCs w:val="24"/>
        </w:rPr>
        <w:t xml:space="preserve">, </w:t>
      </w:r>
      <w:r w:rsidR="000B2545" w:rsidRPr="00C66365">
        <w:rPr>
          <w:rFonts w:ascii="Garamond" w:eastAsiaTheme="minorEastAsia" w:hAnsi="Garamond" w:cstheme="minorHAnsi"/>
          <w:sz w:val="24"/>
          <w:szCs w:val="24"/>
        </w:rPr>
        <w:t xml:space="preserve">we separate the foreign-born sample between </w:t>
      </w:r>
      <w:r w:rsidR="00E73408" w:rsidRPr="00C66365">
        <w:rPr>
          <w:rFonts w:ascii="Garamond" w:eastAsiaTheme="minorEastAsia" w:hAnsi="Garamond" w:cstheme="minorHAnsi"/>
          <w:sz w:val="24"/>
          <w:szCs w:val="24"/>
        </w:rPr>
        <w:t xml:space="preserve">those coming from </w:t>
      </w:r>
      <w:r w:rsidR="000B2545" w:rsidRPr="00C66365">
        <w:rPr>
          <w:rFonts w:ascii="Garamond" w:eastAsiaTheme="minorEastAsia" w:hAnsi="Garamond" w:cstheme="minorHAnsi"/>
          <w:sz w:val="24"/>
          <w:szCs w:val="24"/>
        </w:rPr>
        <w:t xml:space="preserve">EU and non-EU </w:t>
      </w:r>
      <w:r w:rsidR="00E73408" w:rsidRPr="00C66365">
        <w:rPr>
          <w:rFonts w:ascii="Garamond" w:eastAsiaTheme="minorEastAsia" w:hAnsi="Garamond" w:cstheme="minorHAnsi"/>
          <w:sz w:val="24"/>
          <w:szCs w:val="24"/>
        </w:rPr>
        <w:t>countries</w:t>
      </w:r>
      <w:r w:rsidR="00E65BFD" w:rsidRPr="00C66365">
        <w:rPr>
          <w:rFonts w:ascii="Garamond" w:eastAsiaTheme="minorEastAsia" w:hAnsi="Garamond" w:cstheme="minorHAnsi"/>
          <w:sz w:val="24"/>
          <w:szCs w:val="24"/>
        </w:rPr>
        <w:t xml:space="preserve"> and estimate regressions alo</w:t>
      </w:r>
      <w:r w:rsidR="006E3212" w:rsidRPr="00C66365">
        <w:rPr>
          <w:rFonts w:ascii="Garamond" w:eastAsiaTheme="minorEastAsia" w:hAnsi="Garamond" w:cstheme="minorHAnsi"/>
          <w:sz w:val="24"/>
          <w:szCs w:val="24"/>
        </w:rPr>
        <w:t>ng the same lines of equation (5</w:t>
      </w:r>
      <w:r w:rsidR="00E65BFD" w:rsidRPr="00C66365">
        <w:rPr>
          <w:rFonts w:ascii="Garamond" w:eastAsiaTheme="minorEastAsia" w:hAnsi="Garamond" w:cstheme="minorHAnsi"/>
          <w:sz w:val="24"/>
          <w:szCs w:val="24"/>
        </w:rPr>
        <w:t>)</w:t>
      </w:r>
      <w:r w:rsidR="00235B34" w:rsidRPr="00C66365">
        <w:rPr>
          <w:rFonts w:ascii="Garamond" w:eastAsiaTheme="minorEastAsia" w:hAnsi="Garamond" w:cstheme="minorHAnsi"/>
          <w:sz w:val="24"/>
          <w:szCs w:val="24"/>
        </w:rPr>
        <w:t>, with UK-nationals who were born outside the UK</w:t>
      </w:r>
      <w:r w:rsidR="009E2399" w:rsidRPr="00C66365">
        <w:rPr>
          <w:rFonts w:ascii="Garamond" w:eastAsiaTheme="minorEastAsia" w:hAnsi="Garamond" w:cstheme="minorHAnsi"/>
          <w:sz w:val="24"/>
          <w:szCs w:val="24"/>
        </w:rPr>
        <w:t xml:space="preserve"> excluded from the sample</w:t>
      </w:r>
      <w:r w:rsidR="000B2545" w:rsidRPr="00C66365">
        <w:rPr>
          <w:rFonts w:ascii="Garamond" w:eastAsiaTheme="minorEastAsia" w:hAnsi="Garamond" w:cstheme="minorHAnsi"/>
          <w:sz w:val="24"/>
          <w:szCs w:val="24"/>
        </w:rPr>
        <w:t>. These estimations provide insights</w:t>
      </w:r>
      <w:r w:rsidR="00E65BFD" w:rsidRPr="00C66365">
        <w:rPr>
          <w:rFonts w:ascii="Garamond" w:eastAsiaTheme="minorEastAsia" w:hAnsi="Garamond" w:cstheme="minorHAnsi"/>
          <w:sz w:val="24"/>
          <w:szCs w:val="24"/>
        </w:rPr>
        <w:t xml:space="preserve"> on</w:t>
      </w:r>
      <w:r w:rsidR="00896658" w:rsidRPr="00C66365">
        <w:rPr>
          <w:rFonts w:ascii="Garamond" w:eastAsiaTheme="minorEastAsia" w:hAnsi="Garamond" w:cstheme="minorHAnsi"/>
          <w:sz w:val="24"/>
          <w:szCs w:val="24"/>
        </w:rPr>
        <w:t xml:space="preserve"> H4</w:t>
      </w:r>
      <w:r w:rsidR="00E65BFD" w:rsidRPr="00C66365">
        <w:rPr>
          <w:rFonts w:ascii="Garamond" w:eastAsiaTheme="minorEastAsia" w:hAnsi="Garamond" w:cstheme="minorHAnsi"/>
          <w:sz w:val="24"/>
          <w:szCs w:val="24"/>
        </w:rPr>
        <w:t xml:space="preserve">. </w:t>
      </w:r>
      <w:r w:rsidR="000B2545" w:rsidRPr="00C66365">
        <w:rPr>
          <w:rFonts w:ascii="Garamond" w:eastAsiaTheme="minorEastAsia" w:hAnsi="Garamond" w:cstheme="minorHAnsi"/>
          <w:sz w:val="24"/>
          <w:szCs w:val="24"/>
        </w:rPr>
        <w:t xml:space="preserve"> </w:t>
      </w:r>
      <w:r w:rsidR="00E73408" w:rsidRPr="00C66365">
        <w:rPr>
          <w:rFonts w:ascii="Garamond" w:hAnsi="Garamond"/>
          <w:sz w:val="24"/>
          <w:szCs w:val="24"/>
        </w:rPr>
        <w:t>Migrants</w:t>
      </w:r>
      <w:r w:rsidR="00E65BFD" w:rsidRPr="00C66365">
        <w:rPr>
          <w:rFonts w:ascii="Garamond" w:hAnsi="Garamond"/>
          <w:sz w:val="24"/>
          <w:szCs w:val="24"/>
        </w:rPr>
        <w:t xml:space="preserve"> </w:t>
      </w:r>
      <w:r w:rsidR="00E73408" w:rsidRPr="00C66365">
        <w:rPr>
          <w:rFonts w:ascii="Garamond" w:hAnsi="Garamond"/>
          <w:sz w:val="24"/>
          <w:szCs w:val="24"/>
        </w:rPr>
        <w:t>from</w:t>
      </w:r>
      <w:r w:rsidR="00E65BFD" w:rsidRPr="00C66365">
        <w:rPr>
          <w:rFonts w:ascii="Garamond" w:hAnsi="Garamond"/>
          <w:sz w:val="24"/>
          <w:szCs w:val="24"/>
        </w:rPr>
        <w:t xml:space="preserve"> Iceland, Lichtenstein, Norway, and Switzerland are included in the EU group </w:t>
      </w:r>
      <w:r w:rsidR="005E4193" w:rsidRPr="00C66365">
        <w:rPr>
          <w:rFonts w:ascii="Garamond" w:hAnsi="Garamond"/>
          <w:sz w:val="24"/>
          <w:szCs w:val="24"/>
        </w:rPr>
        <w:t xml:space="preserve">because </w:t>
      </w:r>
      <w:r w:rsidR="00E65BFD" w:rsidRPr="00C66365">
        <w:rPr>
          <w:rFonts w:ascii="Garamond" w:hAnsi="Garamond"/>
          <w:sz w:val="24"/>
          <w:szCs w:val="24"/>
        </w:rPr>
        <w:t>they have similar access to the UK labour market</w:t>
      </w:r>
      <w:r w:rsidR="005E4193" w:rsidRPr="00C66365">
        <w:rPr>
          <w:rFonts w:ascii="Garamond" w:hAnsi="Garamond"/>
          <w:sz w:val="24"/>
          <w:szCs w:val="24"/>
        </w:rPr>
        <w:t xml:space="preserve"> as EU</w:t>
      </w:r>
      <w:r w:rsidR="00E73408" w:rsidRPr="00C66365">
        <w:rPr>
          <w:rFonts w:ascii="Garamond" w:hAnsi="Garamond"/>
          <w:sz w:val="24"/>
          <w:szCs w:val="24"/>
        </w:rPr>
        <w:t xml:space="preserve"> migrants</w:t>
      </w:r>
      <w:r w:rsidR="00E65BFD" w:rsidRPr="00C66365">
        <w:rPr>
          <w:rFonts w:ascii="Garamond" w:hAnsi="Garamond"/>
          <w:sz w:val="24"/>
          <w:szCs w:val="24"/>
        </w:rPr>
        <w:t xml:space="preserve">. </w:t>
      </w:r>
      <w:r w:rsidR="009E2399" w:rsidRPr="00C66365">
        <w:rPr>
          <w:rFonts w:ascii="Garamond" w:hAnsi="Garamond"/>
          <w:sz w:val="24"/>
          <w:szCs w:val="24"/>
        </w:rPr>
        <w:t xml:space="preserve">In </w:t>
      </w:r>
      <w:r w:rsidR="008F1FAE" w:rsidRPr="00C66365">
        <w:rPr>
          <w:rFonts w:ascii="Garamond" w:hAnsi="Garamond"/>
          <w:sz w:val="24"/>
          <w:szCs w:val="24"/>
        </w:rPr>
        <w:t>the main</w:t>
      </w:r>
      <w:r w:rsidR="009E2399" w:rsidRPr="00C66365">
        <w:rPr>
          <w:rFonts w:ascii="Garamond" w:hAnsi="Garamond"/>
          <w:sz w:val="24"/>
          <w:szCs w:val="24"/>
        </w:rPr>
        <w:t xml:space="preserve"> </w:t>
      </w:r>
      <w:r w:rsidR="008F1FAE" w:rsidRPr="00C66365">
        <w:rPr>
          <w:rFonts w:ascii="Garamond" w:hAnsi="Garamond"/>
          <w:sz w:val="24"/>
          <w:szCs w:val="24"/>
        </w:rPr>
        <w:t>estimations,</w:t>
      </w:r>
      <w:r w:rsidR="009E2399" w:rsidRPr="00C66365">
        <w:rPr>
          <w:rFonts w:ascii="Garamond" w:hAnsi="Garamond"/>
          <w:sz w:val="24"/>
          <w:szCs w:val="24"/>
        </w:rPr>
        <w:t xml:space="preserve"> w</w:t>
      </w:r>
      <w:r w:rsidR="00E65BFD" w:rsidRPr="00C66365">
        <w:rPr>
          <w:rFonts w:ascii="Garamond" w:hAnsi="Garamond"/>
          <w:sz w:val="24"/>
          <w:szCs w:val="24"/>
        </w:rPr>
        <w:t xml:space="preserve">e do not include those </w:t>
      </w:r>
      <w:r w:rsidR="008F1FAE" w:rsidRPr="00C66365">
        <w:rPr>
          <w:rFonts w:ascii="Garamond" w:hAnsi="Garamond"/>
          <w:sz w:val="24"/>
          <w:szCs w:val="24"/>
        </w:rPr>
        <w:t xml:space="preserve">who migrated for asylum </w:t>
      </w:r>
      <w:r w:rsidR="00E65BFD" w:rsidRPr="00C66365">
        <w:rPr>
          <w:rFonts w:ascii="Garamond" w:hAnsi="Garamond"/>
          <w:sz w:val="24"/>
          <w:szCs w:val="24"/>
        </w:rPr>
        <w:t>as the sample is relatively small</w:t>
      </w:r>
      <w:r w:rsidR="009E2399" w:rsidRPr="00C66365">
        <w:rPr>
          <w:rFonts w:ascii="Garamond" w:hAnsi="Garamond"/>
          <w:sz w:val="24"/>
          <w:szCs w:val="24"/>
        </w:rPr>
        <w:t xml:space="preserve"> for the EU group</w:t>
      </w:r>
      <w:r w:rsidR="008F1FAE" w:rsidRPr="00C66365">
        <w:rPr>
          <w:rFonts w:ascii="Garamond" w:hAnsi="Garamond"/>
          <w:sz w:val="24"/>
          <w:szCs w:val="24"/>
        </w:rPr>
        <w:t xml:space="preserve">, but </w:t>
      </w:r>
      <w:r w:rsidR="007F6024" w:rsidRPr="00C66365">
        <w:rPr>
          <w:rFonts w:ascii="Garamond" w:hAnsi="Garamond"/>
          <w:sz w:val="24"/>
          <w:szCs w:val="24"/>
        </w:rPr>
        <w:t>the</w:t>
      </w:r>
      <w:r w:rsidR="008F1FAE" w:rsidRPr="00C66365">
        <w:rPr>
          <w:rFonts w:ascii="Garamond" w:hAnsi="Garamond"/>
          <w:sz w:val="24"/>
          <w:szCs w:val="24"/>
        </w:rPr>
        <w:t xml:space="preserve"> </w:t>
      </w:r>
      <w:r w:rsidR="00AE057C" w:rsidRPr="00C66365">
        <w:rPr>
          <w:rFonts w:ascii="Garamond" w:hAnsi="Garamond"/>
          <w:sz w:val="24"/>
          <w:szCs w:val="24"/>
        </w:rPr>
        <w:t>o</w:t>
      </w:r>
      <w:r w:rsidR="00193E4D" w:rsidRPr="00C66365">
        <w:rPr>
          <w:rFonts w:ascii="Garamond" w:hAnsi="Garamond"/>
          <w:sz w:val="24"/>
          <w:szCs w:val="24"/>
        </w:rPr>
        <w:t>nline</w:t>
      </w:r>
      <w:r w:rsidR="008F1FAE" w:rsidRPr="00C66365">
        <w:rPr>
          <w:rFonts w:ascii="Garamond" w:hAnsi="Garamond"/>
          <w:sz w:val="24"/>
          <w:szCs w:val="24"/>
        </w:rPr>
        <w:t xml:space="preserve"> </w:t>
      </w:r>
      <w:r w:rsidR="00B563CF" w:rsidRPr="00C66365">
        <w:rPr>
          <w:rFonts w:ascii="Garamond" w:hAnsi="Garamond"/>
          <w:sz w:val="24"/>
          <w:szCs w:val="24"/>
        </w:rPr>
        <w:t>a</w:t>
      </w:r>
      <w:r w:rsidR="008F1FAE" w:rsidRPr="00C66365">
        <w:rPr>
          <w:rFonts w:ascii="Garamond" w:hAnsi="Garamond"/>
          <w:sz w:val="24"/>
          <w:szCs w:val="24"/>
        </w:rPr>
        <w:t xml:space="preserve">ppendix reports the </w:t>
      </w:r>
      <w:r w:rsidR="00193E4D" w:rsidRPr="00C66365">
        <w:rPr>
          <w:rFonts w:ascii="Garamond" w:hAnsi="Garamond"/>
          <w:sz w:val="24"/>
          <w:szCs w:val="24"/>
        </w:rPr>
        <w:t>regression results</w:t>
      </w:r>
      <w:r w:rsidR="008F1FAE" w:rsidRPr="00C66365">
        <w:rPr>
          <w:rFonts w:ascii="Garamond" w:hAnsi="Garamond"/>
          <w:sz w:val="24"/>
          <w:szCs w:val="24"/>
        </w:rPr>
        <w:t xml:space="preserve"> with this group included.</w:t>
      </w:r>
    </w:p>
    <w:p w14:paraId="498A4A85" w14:textId="4CECEB53" w:rsidR="001D4C98" w:rsidRPr="00C66365" w:rsidRDefault="001D4C98" w:rsidP="007655B2">
      <w:pPr>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lastRenderedPageBreak/>
        <w:t xml:space="preserve">Finally, we limit the sample to those who are in self-employment and </w:t>
      </w:r>
      <w:r w:rsidR="0022052A" w:rsidRPr="00C66365">
        <w:rPr>
          <w:rFonts w:ascii="Garamond" w:eastAsiaTheme="minorEastAsia" w:hAnsi="Garamond" w:cstheme="minorHAnsi"/>
          <w:sz w:val="24"/>
          <w:szCs w:val="24"/>
        </w:rPr>
        <w:t xml:space="preserve">examine the relationship between </w:t>
      </w:r>
      <w:r w:rsidRPr="00C66365">
        <w:rPr>
          <w:rFonts w:ascii="Garamond" w:eastAsiaTheme="minorEastAsia" w:hAnsi="Garamond" w:cstheme="minorHAnsi"/>
          <w:sz w:val="24"/>
          <w:szCs w:val="24"/>
        </w:rPr>
        <w:t xml:space="preserve">reason for immigration </w:t>
      </w:r>
      <w:r w:rsidR="0022052A" w:rsidRPr="00C66365">
        <w:rPr>
          <w:rFonts w:ascii="Garamond" w:eastAsiaTheme="minorEastAsia" w:hAnsi="Garamond" w:cstheme="minorHAnsi"/>
          <w:sz w:val="24"/>
          <w:szCs w:val="24"/>
        </w:rPr>
        <w:t>and</w:t>
      </w:r>
      <w:r w:rsidRPr="00C66365">
        <w:rPr>
          <w:rFonts w:ascii="Garamond" w:eastAsiaTheme="minorEastAsia" w:hAnsi="Garamond" w:cstheme="minorHAnsi"/>
          <w:sz w:val="24"/>
          <w:szCs w:val="24"/>
        </w:rPr>
        <w:t xml:space="preserve"> differen</w:t>
      </w:r>
      <w:r w:rsidR="0022052A" w:rsidRPr="00C66365">
        <w:rPr>
          <w:rFonts w:ascii="Garamond" w:eastAsiaTheme="minorEastAsia" w:hAnsi="Garamond" w:cstheme="minorHAnsi"/>
          <w:sz w:val="24"/>
          <w:szCs w:val="24"/>
        </w:rPr>
        <w:t>t</w:t>
      </w:r>
      <w:r w:rsidR="00445A40" w:rsidRPr="00C66365">
        <w:rPr>
          <w:rFonts w:ascii="Garamond" w:eastAsiaTheme="minorEastAsia" w:hAnsi="Garamond" w:cstheme="minorHAnsi"/>
          <w:sz w:val="24"/>
          <w:szCs w:val="24"/>
        </w:rPr>
        <w:t xml:space="preserve"> </w:t>
      </w:r>
      <w:r w:rsidRPr="00C66365">
        <w:rPr>
          <w:rFonts w:ascii="Garamond" w:eastAsiaTheme="minorEastAsia" w:hAnsi="Garamond" w:cstheme="minorHAnsi"/>
          <w:sz w:val="24"/>
          <w:szCs w:val="24"/>
        </w:rPr>
        <w:t xml:space="preserve">types of self-employment. The LFS </w:t>
      </w:r>
      <w:r w:rsidR="00635A18" w:rsidRPr="00C66365">
        <w:rPr>
          <w:rFonts w:ascii="Garamond" w:eastAsiaTheme="minorEastAsia" w:hAnsi="Garamond" w:cstheme="minorHAnsi"/>
          <w:sz w:val="24"/>
          <w:szCs w:val="24"/>
        </w:rPr>
        <w:t xml:space="preserve">contains </w:t>
      </w:r>
      <w:r w:rsidRPr="00C66365">
        <w:rPr>
          <w:rFonts w:ascii="Garamond" w:eastAsiaTheme="minorEastAsia" w:hAnsi="Garamond" w:cstheme="minorHAnsi"/>
          <w:sz w:val="24"/>
          <w:szCs w:val="24"/>
        </w:rPr>
        <w:t>no information on earnings from self-employment or motivations to enter self-employment. Therefore, we focus on</w:t>
      </w:r>
      <w:r w:rsidR="00445A40" w:rsidRPr="00C66365">
        <w:rPr>
          <w:rFonts w:ascii="Garamond" w:eastAsiaTheme="minorEastAsia" w:hAnsi="Garamond" w:cstheme="minorHAnsi"/>
          <w:sz w:val="24"/>
          <w:szCs w:val="24"/>
        </w:rPr>
        <w:t xml:space="preserve"> two different aspects</w:t>
      </w:r>
      <w:r w:rsidR="00235B34" w:rsidRPr="00C66365">
        <w:rPr>
          <w:rFonts w:ascii="Garamond" w:eastAsiaTheme="minorEastAsia" w:hAnsi="Garamond" w:cstheme="minorHAnsi"/>
          <w:sz w:val="24"/>
          <w:szCs w:val="24"/>
        </w:rPr>
        <w:t>:</w:t>
      </w:r>
      <w:r w:rsidR="00445A40" w:rsidRPr="00C66365">
        <w:rPr>
          <w:rFonts w:ascii="Garamond" w:eastAsiaTheme="minorEastAsia" w:hAnsi="Garamond" w:cstheme="minorHAnsi"/>
          <w:sz w:val="24"/>
          <w:szCs w:val="24"/>
        </w:rPr>
        <w:t xml:space="preserve"> the number of workers employed by the </w:t>
      </w:r>
      <w:r w:rsidR="00235B34" w:rsidRPr="00C66365">
        <w:rPr>
          <w:rFonts w:ascii="Garamond" w:eastAsiaTheme="minorEastAsia" w:hAnsi="Garamond" w:cstheme="minorHAnsi"/>
          <w:sz w:val="24"/>
          <w:szCs w:val="24"/>
        </w:rPr>
        <w:t xml:space="preserve">self-employed </w:t>
      </w:r>
      <w:r w:rsidR="00445A40" w:rsidRPr="00C66365">
        <w:rPr>
          <w:rFonts w:ascii="Garamond" w:eastAsiaTheme="minorEastAsia" w:hAnsi="Garamond" w:cstheme="minorHAnsi"/>
          <w:sz w:val="24"/>
          <w:szCs w:val="24"/>
        </w:rPr>
        <w:t>and the skill level of the self-employment activity. For the number of workers</w:t>
      </w:r>
      <w:r w:rsidR="00235B34" w:rsidRPr="00C66365">
        <w:rPr>
          <w:rFonts w:ascii="Garamond" w:eastAsiaTheme="minorEastAsia" w:hAnsi="Garamond" w:cstheme="minorHAnsi"/>
          <w:sz w:val="24"/>
          <w:szCs w:val="24"/>
        </w:rPr>
        <w:t xml:space="preserve"> employed,</w:t>
      </w:r>
      <w:r w:rsidR="00445A40" w:rsidRPr="00C66365">
        <w:rPr>
          <w:rFonts w:ascii="Garamond" w:eastAsiaTheme="minorEastAsia" w:hAnsi="Garamond" w:cstheme="minorHAnsi"/>
          <w:sz w:val="24"/>
          <w:szCs w:val="24"/>
        </w:rPr>
        <w:t xml:space="preserve"> we start</w:t>
      </w:r>
      <w:r w:rsidR="00A77849" w:rsidRPr="00C66365">
        <w:rPr>
          <w:rFonts w:ascii="Garamond" w:eastAsiaTheme="minorEastAsia" w:hAnsi="Garamond" w:cstheme="minorHAnsi"/>
          <w:sz w:val="24"/>
          <w:szCs w:val="24"/>
        </w:rPr>
        <w:t xml:space="preserve"> the analysis</w:t>
      </w:r>
      <w:r w:rsidR="00445A40" w:rsidRPr="00C66365">
        <w:rPr>
          <w:rFonts w:ascii="Garamond" w:eastAsiaTheme="minorEastAsia" w:hAnsi="Garamond" w:cstheme="minorHAnsi"/>
          <w:sz w:val="24"/>
          <w:szCs w:val="24"/>
        </w:rPr>
        <w:t xml:space="preserve"> by </w:t>
      </w:r>
      <w:r w:rsidR="000D7EB4" w:rsidRPr="00C66365">
        <w:rPr>
          <w:rFonts w:ascii="Garamond" w:eastAsiaTheme="minorEastAsia" w:hAnsi="Garamond" w:cstheme="minorHAnsi"/>
          <w:sz w:val="24"/>
          <w:szCs w:val="24"/>
        </w:rPr>
        <w:t xml:space="preserve">using a dummy equal to one if the respondent employs any </w:t>
      </w:r>
      <w:r w:rsidR="00896658" w:rsidRPr="00C66365">
        <w:rPr>
          <w:rFonts w:ascii="Garamond" w:eastAsiaTheme="minorEastAsia" w:hAnsi="Garamond" w:cstheme="minorHAnsi"/>
          <w:sz w:val="24"/>
          <w:szCs w:val="24"/>
        </w:rPr>
        <w:t xml:space="preserve">additional </w:t>
      </w:r>
      <w:r w:rsidR="000D7EB4" w:rsidRPr="00C66365">
        <w:rPr>
          <w:rFonts w:ascii="Garamond" w:eastAsiaTheme="minorEastAsia" w:hAnsi="Garamond" w:cstheme="minorHAnsi"/>
          <w:sz w:val="24"/>
          <w:szCs w:val="24"/>
        </w:rPr>
        <w:t>workers</w:t>
      </w:r>
      <w:r w:rsidR="00235B34" w:rsidRPr="00C66365">
        <w:rPr>
          <w:rFonts w:ascii="Garamond" w:eastAsiaTheme="minorEastAsia" w:hAnsi="Garamond" w:cstheme="minorHAnsi"/>
          <w:sz w:val="24"/>
          <w:szCs w:val="24"/>
        </w:rPr>
        <w:t xml:space="preserve"> as the dependent variable</w:t>
      </w:r>
      <w:r w:rsidR="000D7EB4" w:rsidRPr="00C66365">
        <w:rPr>
          <w:rFonts w:ascii="Garamond" w:eastAsiaTheme="minorEastAsia" w:hAnsi="Garamond" w:cstheme="minorHAnsi"/>
          <w:sz w:val="24"/>
          <w:szCs w:val="24"/>
        </w:rPr>
        <w:t xml:space="preserve">. </w:t>
      </w:r>
      <w:r w:rsidR="00193E4D" w:rsidRPr="00C66365">
        <w:rPr>
          <w:rFonts w:ascii="Garamond" w:eastAsiaTheme="minorEastAsia" w:hAnsi="Garamond" w:cstheme="minorHAnsi"/>
          <w:sz w:val="24"/>
          <w:szCs w:val="24"/>
        </w:rPr>
        <w:t>In a separate regression, w</w:t>
      </w:r>
      <w:r w:rsidR="000D7EB4" w:rsidRPr="00C66365">
        <w:rPr>
          <w:rFonts w:ascii="Garamond" w:eastAsiaTheme="minorEastAsia" w:hAnsi="Garamond" w:cstheme="minorHAnsi"/>
          <w:sz w:val="24"/>
          <w:szCs w:val="24"/>
        </w:rPr>
        <w:t xml:space="preserve">e use a dummy equal to one if the respondent employs more than ten </w:t>
      </w:r>
      <w:r w:rsidR="00896658" w:rsidRPr="00C66365">
        <w:rPr>
          <w:rFonts w:ascii="Garamond" w:eastAsiaTheme="minorEastAsia" w:hAnsi="Garamond" w:cstheme="minorHAnsi"/>
          <w:sz w:val="24"/>
          <w:szCs w:val="24"/>
        </w:rPr>
        <w:t xml:space="preserve">additional </w:t>
      </w:r>
      <w:r w:rsidR="000D7EB4" w:rsidRPr="00C66365">
        <w:rPr>
          <w:rFonts w:ascii="Garamond" w:eastAsiaTheme="minorEastAsia" w:hAnsi="Garamond" w:cstheme="minorHAnsi"/>
          <w:sz w:val="24"/>
          <w:szCs w:val="24"/>
        </w:rPr>
        <w:t xml:space="preserve">workers. For the skill level of the self-employment </w:t>
      </w:r>
      <w:r w:rsidR="007655B2" w:rsidRPr="00C66365">
        <w:rPr>
          <w:rFonts w:ascii="Garamond" w:eastAsiaTheme="minorEastAsia" w:hAnsi="Garamond" w:cstheme="minorHAnsi"/>
          <w:sz w:val="24"/>
          <w:szCs w:val="24"/>
        </w:rPr>
        <w:t>activity,</w:t>
      </w:r>
      <w:r w:rsidR="000D7EB4" w:rsidRPr="00C66365">
        <w:rPr>
          <w:rFonts w:ascii="Garamond" w:eastAsiaTheme="minorEastAsia" w:hAnsi="Garamond" w:cstheme="minorHAnsi"/>
          <w:sz w:val="24"/>
          <w:szCs w:val="24"/>
        </w:rPr>
        <w:t xml:space="preserve"> we use </w:t>
      </w:r>
      <w:r w:rsidR="00656AB9" w:rsidRPr="00C66365">
        <w:rPr>
          <w:rFonts w:ascii="Garamond" w:eastAsiaTheme="minorEastAsia" w:hAnsi="Garamond" w:cstheme="minorHAnsi"/>
          <w:sz w:val="24"/>
          <w:szCs w:val="24"/>
        </w:rPr>
        <w:t xml:space="preserve">(1) </w:t>
      </w:r>
      <w:r w:rsidR="000D7EB4" w:rsidRPr="00C66365">
        <w:rPr>
          <w:rFonts w:ascii="Garamond" w:eastAsiaTheme="minorEastAsia" w:hAnsi="Garamond" w:cstheme="minorHAnsi"/>
          <w:sz w:val="24"/>
          <w:szCs w:val="24"/>
        </w:rPr>
        <w:t xml:space="preserve">a dummy equal to one if the activity relates to </w:t>
      </w:r>
      <w:r w:rsidR="007655B2" w:rsidRPr="00C66365">
        <w:rPr>
          <w:rFonts w:ascii="Garamond" w:eastAsiaTheme="minorEastAsia" w:hAnsi="Garamond" w:cstheme="minorHAnsi"/>
          <w:sz w:val="24"/>
          <w:szCs w:val="24"/>
        </w:rPr>
        <w:t>managerial</w:t>
      </w:r>
      <w:r w:rsidR="000D7EB4" w:rsidRPr="00C66365">
        <w:rPr>
          <w:rFonts w:ascii="Garamond" w:eastAsiaTheme="minorEastAsia" w:hAnsi="Garamond" w:cstheme="minorHAnsi"/>
          <w:sz w:val="24"/>
          <w:szCs w:val="24"/>
        </w:rPr>
        <w:t xml:space="preserve"> or professional tasks</w:t>
      </w:r>
      <w:r w:rsidR="00656AB9" w:rsidRPr="00C66365">
        <w:rPr>
          <w:rFonts w:ascii="Garamond" w:eastAsiaTheme="minorEastAsia" w:hAnsi="Garamond" w:cstheme="minorHAnsi"/>
          <w:sz w:val="24"/>
          <w:szCs w:val="24"/>
        </w:rPr>
        <w:t xml:space="preserve">; </w:t>
      </w:r>
      <w:r w:rsidR="000D7EB4" w:rsidRPr="00C66365">
        <w:rPr>
          <w:rFonts w:ascii="Garamond" w:eastAsiaTheme="minorEastAsia" w:hAnsi="Garamond" w:cstheme="minorHAnsi"/>
          <w:sz w:val="24"/>
          <w:szCs w:val="24"/>
        </w:rPr>
        <w:t>and</w:t>
      </w:r>
      <w:r w:rsidR="00656AB9" w:rsidRPr="00C66365">
        <w:rPr>
          <w:rFonts w:ascii="Garamond" w:eastAsiaTheme="minorEastAsia" w:hAnsi="Garamond" w:cstheme="minorHAnsi"/>
          <w:sz w:val="24"/>
          <w:szCs w:val="24"/>
        </w:rPr>
        <w:t xml:space="preserve"> (2)</w:t>
      </w:r>
      <w:r w:rsidR="000D7EB4" w:rsidRPr="00C66365">
        <w:rPr>
          <w:rFonts w:ascii="Garamond" w:eastAsiaTheme="minorEastAsia" w:hAnsi="Garamond" w:cstheme="minorHAnsi"/>
          <w:sz w:val="24"/>
          <w:szCs w:val="24"/>
        </w:rPr>
        <w:t xml:space="preserve"> a dummy equal to one if the activity relate</w:t>
      </w:r>
      <w:r w:rsidR="00227F83" w:rsidRPr="00C66365">
        <w:rPr>
          <w:rFonts w:ascii="Garamond" w:eastAsiaTheme="minorEastAsia" w:hAnsi="Garamond" w:cstheme="minorHAnsi"/>
          <w:sz w:val="24"/>
          <w:szCs w:val="24"/>
        </w:rPr>
        <w:t>s</w:t>
      </w:r>
      <w:r w:rsidR="000D7EB4" w:rsidRPr="00C66365">
        <w:rPr>
          <w:rFonts w:ascii="Garamond" w:eastAsiaTheme="minorEastAsia" w:hAnsi="Garamond" w:cstheme="minorHAnsi"/>
          <w:sz w:val="24"/>
          <w:szCs w:val="24"/>
        </w:rPr>
        <w:t xml:space="preserve"> to </w:t>
      </w:r>
      <w:r w:rsidR="00C812D8" w:rsidRPr="00C66365">
        <w:rPr>
          <w:rFonts w:ascii="Garamond" w:eastAsiaTheme="minorEastAsia" w:hAnsi="Garamond" w:cstheme="minorHAnsi"/>
          <w:sz w:val="24"/>
          <w:szCs w:val="24"/>
        </w:rPr>
        <w:t xml:space="preserve">routine or </w:t>
      </w:r>
      <w:r w:rsidR="000D7EB4" w:rsidRPr="00C66365">
        <w:rPr>
          <w:rFonts w:ascii="Garamond" w:eastAsiaTheme="minorEastAsia" w:hAnsi="Garamond" w:cstheme="minorHAnsi"/>
          <w:sz w:val="24"/>
          <w:szCs w:val="24"/>
        </w:rPr>
        <w:t>elementary tasks (</w:t>
      </w:r>
      <w:r w:rsidR="007655B2" w:rsidRPr="00C66365">
        <w:rPr>
          <w:rFonts w:ascii="Garamond" w:eastAsiaTheme="minorEastAsia" w:hAnsi="Garamond" w:cstheme="minorHAnsi"/>
          <w:sz w:val="24"/>
          <w:szCs w:val="24"/>
        </w:rPr>
        <w:t xml:space="preserve">e.g. </w:t>
      </w:r>
      <w:r w:rsidR="00C812D8" w:rsidRPr="00C66365">
        <w:rPr>
          <w:rFonts w:ascii="Garamond" w:eastAsiaTheme="minorEastAsia" w:hAnsi="Garamond" w:cstheme="minorHAnsi"/>
          <w:sz w:val="24"/>
          <w:szCs w:val="24"/>
        </w:rPr>
        <w:t>cleaning</w:t>
      </w:r>
      <w:r w:rsidR="007655B2" w:rsidRPr="00C66365">
        <w:rPr>
          <w:rFonts w:ascii="Garamond" w:eastAsiaTheme="minorEastAsia" w:hAnsi="Garamond" w:cstheme="minorHAnsi"/>
          <w:sz w:val="24"/>
          <w:szCs w:val="24"/>
        </w:rPr>
        <w:t>, security</w:t>
      </w:r>
      <w:r w:rsidR="000D7EB4" w:rsidRPr="00C66365">
        <w:rPr>
          <w:rFonts w:ascii="Garamond" w:eastAsiaTheme="minorEastAsia" w:hAnsi="Garamond" w:cstheme="minorHAnsi"/>
          <w:sz w:val="24"/>
          <w:szCs w:val="24"/>
        </w:rPr>
        <w:t>)</w:t>
      </w:r>
      <w:r w:rsidR="00235B34" w:rsidRPr="00C66365">
        <w:rPr>
          <w:rFonts w:ascii="Garamond" w:eastAsiaTheme="minorEastAsia" w:hAnsi="Garamond" w:cstheme="minorHAnsi"/>
          <w:sz w:val="24"/>
          <w:szCs w:val="24"/>
        </w:rPr>
        <w:t>, respectively in separate regressions</w:t>
      </w:r>
      <w:r w:rsidR="000D7EB4" w:rsidRPr="00C66365">
        <w:rPr>
          <w:rFonts w:ascii="Garamond" w:eastAsiaTheme="minorEastAsia" w:hAnsi="Garamond" w:cstheme="minorHAnsi"/>
          <w:sz w:val="24"/>
          <w:szCs w:val="24"/>
        </w:rPr>
        <w:t xml:space="preserve">. </w:t>
      </w:r>
    </w:p>
    <w:p w14:paraId="5248D3AA" w14:textId="77777777" w:rsidR="00051F95" w:rsidRPr="00C66365" w:rsidRDefault="00051F95" w:rsidP="007655B2">
      <w:pPr>
        <w:spacing w:after="0" w:line="480" w:lineRule="auto"/>
        <w:ind w:firstLine="720"/>
        <w:jc w:val="both"/>
        <w:rPr>
          <w:rFonts w:ascii="Garamond" w:eastAsiaTheme="minorEastAsia" w:hAnsi="Garamond" w:cstheme="minorHAnsi"/>
          <w:sz w:val="24"/>
          <w:szCs w:val="24"/>
        </w:rPr>
      </w:pPr>
    </w:p>
    <w:p w14:paraId="34382922" w14:textId="12F6A00D" w:rsidR="002811F9" w:rsidRPr="00C66365" w:rsidRDefault="00105FAB" w:rsidP="0069741B">
      <w:pPr>
        <w:autoSpaceDE w:val="0"/>
        <w:autoSpaceDN w:val="0"/>
        <w:adjustRightInd w:val="0"/>
        <w:spacing w:after="0" w:line="480" w:lineRule="auto"/>
        <w:jc w:val="both"/>
        <w:rPr>
          <w:rFonts w:ascii="Garamond" w:eastAsiaTheme="minorEastAsia" w:hAnsi="Garamond" w:cstheme="minorHAnsi"/>
          <w:b/>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4</w:t>
      </w:r>
      <w:r w:rsidR="002811F9" w:rsidRPr="00C66365">
        <w:rPr>
          <w:rFonts w:ascii="Garamond" w:eastAsiaTheme="minorEastAsia" w:hAnsi="Garamond" w:cstheme="minorHAnsi"/>
          <w:b/>
          <w:color w:val="222222"/>
          <w:sz w:val="24"/>
          <w:szCs w:val="24"/>
          <w:shd w:val="clear" w:color="auto" w:fill="FFFFFF"/>
        </w:rPr>
        <w:t>. Results</w:t>
      </w:r>
    </w:p>
    <w:p w14:paraId="698EBFD0" w14:textId="329ADFEB" w:rsidR="007A2ECE" w:rsidRPr="00C66365" w:rsidRDefault="00105FAB" w:rsidP="0069741B">
      <w:pPr>
        <w:autoSpaceDE w:val="0"/>
        <w:autoSpaceDN w:val="0"/>
        <w:adjustRightInd w:val="0"/>
        <w:spacing w:after="0" w:line="480" w:lineRule="auto"/>
        <w:jc w:val="both"/>
        <w:rPr>
          <w:rFonts w:ascii="Garamond" w:eastAsiaTheme="minorEastAsia" w:hAnsi="Garamond" w:cstheme="minorHAnsi"/>
          <w:b/>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4</w:t>
      </w:r>
      <w:r w:rsidR="007A2ECE" w:rsidRPr="00C66365">
        <w:rPr>
          <w:rFonts w:ascii="Garamond" w:eastAsiaTheme="minorEastAsia" w:hAnsi="Garamond" w:cstheme="minorHAnsi"/>
          <w:b/>
          <w:color w:val="222222"/>
          <w:sz w:val="24"/>
          <w:szCs w:val="24"/>
          <w:shd w:val="clear" w:color="auto" w:fill="FFFFFF"/>
        </w:rPr>
        <w:t xml:space="preserve">.1 </w:t>
      </w:r>
      <w:r w:rsidR="00875590" w:rsidRPr="00C66365">
        <w:rPr>
          <w:rFonts w:ascii="Garamond" w:eastAsiaTheme="minorEastAsia" w:hAnsi="Garamond" w:cstheme="minorHAnsi"/>
          <w:b/>
          <w:color w:val="222222"/>
          <w:sz w:val="24"/>
          <w:szCs w:val="24"/>
          <w:shd w:val="clear" w:color="auto" w:fill="FFFFFF"/>
        </w:rPr>
        <w:t>L</w:t>
      </w:r>
      <w:r w:rsidR="00E34A81" w:rsidRPr="00C66365">
        <w:rPr>
          <w:rFonts w:ascii="Garamond" w:eastAsiaTheme="minorEastAsia" w:hAnsi="Garamond" w:cstheme="minorHAnsi"/>
          <w:b/>
          <w:color w:val="222222"/>
          <w:sz w:val="24"/>
          <w:szCs w:val="24"/>
          <w:shd w:val="clear" w:color="auto" w:fill="FFFFFF"/>
        </w:rPr>
        <w:t>ikelihood of self-employment</w:t>
      </w:r>
    </w:p>
    <w:p w14:paraId="24616CD3" w14:textId="59CA1DCA" w:rsidR="009B2C27" w:rsidRPr="00C66365" w:rsidRDefault="00E34A81" w:rsidP="00A43B97">
      <w:pPr>
        <w:tabs>
          <w:tab w:val="left" w:pos="709"/>
        </w:tabs>
        <w:autoSpaceDE w:val="0"/>
        <w:autoSpaceDN w:val="0"/>
        <w:adjustRightInd w:val="0"/>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 xml:space="preserve">Panel A </w:t>
      </w:r>
      <w:r w:rsidR="002A23B5" w:rsidRPr="00C66365">
        <w:rPr>
          <w:rFonts w:ascii="Garamond" w:eastAsiaTheme="minorEastAsia" w:hAnsi="Garamond" w:cstheme="minorHAnsi"/>
          <w:sz w:val="24"/>
          <w:szCs w:val="24"/>
        </w:rPr>
        <w:t>of Table 4</w:t>
      </w:r>
      <w:r w:rsidRPr="00C66365">
        <w:rPr>
          <w:rFonts w:ascii="Garamond" w:eastAsiaTheme="minorEastAsia" w:hAnsi="Garamond" w:cstheme="minorHAnsi"/>
          <w:sz w:val="24"/>
          <w:szCs w:val="24"/>
        </w:rPr>
        <w:t xml:space="preserve"> </w:t>
      </w:r>
      <w:r w:rsidR="00BB2EB7" w:rsidRPr="00C66365">
        <w:rPr>
          <w:rFonts w:ascii="Garamond" w:eastAsiaTheme="minorEastAsia" w:hAnsi="Garamond" w:cstheme="minorHAnsi"/>
          <w:sz w:val="24"/>
          <w:szCs w:val="24"/>
        </w:rPr>
        <w:t xml:space="preserve">shows that </w:t>
      </w:r>
      <w:r w:rsidRPr="00C66365">
        <w:rPr>
          <w:rFonts w:ascii="Garamond" w:eastAsiaTheme="minorEastAsia" w:hAnsi="Garamond" w:cstheme="minorHAnsi"/>
          <w:sz w:val="24"/>
          <w:szCs w:val="24"/>
        </w:rPr>
        <w:t xml:space="preserve">foreign-born individuals are more likely to engage in self-employment than the UK-born. </w:t>
      </w:r>
      <w:r w:rsidR="00174425" w:rsidRPr="00C66365">
        <w:rPr>
          <w:rFonts w:ascii="Garamond" w:eastAsiaTheme="minorEastAsia" w:hAnsi="Garamond" w:cstheme="minorHAnsi"/>
          <w:sz w:val="24"/>
          <w:szCs w:val="24"/>
        </w:rPr>
        <w:t>Focusing o</w:t>
      </w:r>
      <w:r w:rsidRPr="00C66365">
        <w:rPr>
          <w:rFonts w:ascii="Garamond" w:eastAsiaTheme="minorEastAsia" w:hAnsi="Garamond" w:cstheme="minorHAnsi"/>
          <w:sz w:val="24"/>
          <w:szCs w:val="24"/>
        </w:rPr>
        <w:t xml:space="preserve">n column </w:t>
      </w:r>
      <w:r w:rsidR="00680042" w:rsidRPr="00C66365">
        <w:rPr>
          <w:rFonts w:ascii="Garamond" w:eastAsiaTheme="minorEastAsia" w:hAnsi="Garamond" w:cstheme="minorHAnsi"/>
          <w:sz w:val="24"/>
          <w:szCs w:val="24"/>
        </w:rPr>
        <w:t>7</w:t>
      </w:r>
      <w:r w:rsidRPr="00C66365">
        <w:rPr>
          <w:rFonts w:ascii="Garamond" w:eastAsiaTheme="minorEastAsia" w:hAnsi="Garamond" w:cstheme="minorHAnsi"/>
          <w:sz w:val="24"/>
          <w:szCs w:val="24"/>
        </w:rPr>
        <w:t>, which includes the full set of controls, the estimates suggest that the foreign-born are 1.</w:t>
      </w:r>
      <w:r w:rsidR="00063185" w:rsidRPr="00C66365">
        <w:rPr>
          <w:rFonts w:ascii="Garamond" w:eastAsiaTheme="minorEastAsia" w:hAnsi="Garamond" w:cstheme="minorHAnsi"/>
          <w:sz w:val="24"/>
          <w:szCs w:val="24"/>
        </w:rPr>
        <w:t xml:space="preserve">6 </w:t>
      </w:r>
      <w:r w:rsidRPr="00C66365">
        <w:rPr>
          <w:rFonts w:ascii="Garamond" w:eastAsiaTheme="minorEastAsia" w:hAnsi="Garamond" w:cstheme="minorHAnsi"/>
          <w:sz w:val="24"/>
          <w:szCs w:val="24"/>
        </w:rPr>
        <w:t>percentage points more likely to engage in self-employment than the UK-born.</w:t>
      </w:r>
      <w:r w:rsidR="00F76F79" w:rsidRPr="00C66365">
        <w:rPr>
          <w:rFonts w:ascii="Garamond" w:eastAsiaTheme="minorEastAsia" w:hAnsi="Garamond" w:cstheme="minorHAnsi"/>
          <w:sz w:val="24"/>
          <w:szCs w:val="24"/>
        </w:rPr>
        <w:t xml:space="preserve"> However, this result masks key differences among migrant groups </w:t>
      </w:r>
      <w:r w:rsidR="005369D9" w:rsidRPr="00C66365">
        <w:rPr>
          <w:rFonts w:ascii="Garamond" w:eastAsiaTheme="minorEastAsia" w:hAnsi="Garamond" w:cstheme="minorHAnsi"/>
          <w:sz w:val="24"/>
          <w:szCs w:val="24"/>
        </w:rPr>
        <w:t>with differen</w:t>
      </w:r>
      <w:r w:rsidR="001059F7" w:rsidRPr="00C66365">
        <w:rPr>
          <w:rFonts w:ascii="Garamond" w:eastAsiaTheme="minorEastAsia" w:hAnsi="Garamond" w:cstheme="minorHAnsi"/>
          <w:sz w:val="24"/>
          <w:szCs w:val="24"/>
        </w:rPr>
        <w:t>t</w:t>
      </w:r>
      <w:r w:rsidR="005369D9" w:rsidRPr="00C66365">
        <w:rPr>
          <w:rFonts w:ascii="Garamond" w:eastAsiaTheme="minorEastAsia" w:hAnsi="Garamond" w:cstheme="minorHAnsi"/>
          <w:sz w:val="24"/>
          <w:szCs w:val="24"/>
        </w:rPr>
        <w:t xml:space="preserve"> </w:t>
      </w:r>
      <w:r w:rsidR="00F76F79" w:rsidRPr="00C66365">
        <w:rPr>
          <w:rFonts w:ascii="Garamond" w:eastAsiaTheme="minorEastAsia" w:hAnsi="Garamond" w:cstheme="minorHAnsi"/>
          <w:sz w:val="24"/>
          <w:szCs w:val="24"/>
        </w:rPr>
        <w:t>reason</w:t>
      </w:r>
      <w:r w:rsidR="001059F7" w:rsidRPr="00C66365">
        <w:rPr>
          <w:rFonts w:ascii="Garamond" w:eastAsiaTheme="minorEastAsia" w:hAnsi="Garamond" w:cstheme="minorHAnsi"/>
          <w:sz w:val="24"/>
          <w:szCs w:val="24"/>
        </w:rPr>
        <w:t>s</w:t>
      </w:r>
      <w:r w:rsidR="00F76F79" w:rsidRPr="00C66365">
        <w:rPr>
          <w:rFonts w:ascii="Garamond" w:eastAsiaTheme="minorEastAsia" w:hAnsi="Garamond" w:cstheme="minorHAnsi"/>
          <w:sz w:val="24"/>
          <w:szCs w:val="24"/>
        </w:rPr>
        <w:t xml:space="preserve"> for immigration.</w:t>
      </w:r>
      <w:r w:rsidR="00BB2EB7" w:rsidRPr="00C66365">
        <w:rPr>
          <w:rFonts w:ascii="Garamond" w:eastAsiaTheme="minorEastAsia" w:hAnsi="Garamond" w:cstheme="minorHAnsi"/>
          <w:sz w:val="24"/>
          <w:szCs w:val="24"/>
        </w:rPr>
        <w:t xml:space="preserve"> </w:t>
      </w:r>
      <w:r w:rsidR="00F76F79" w:rsidRPr="00C66365">
        <w:rPr>
          <w:rFonts w:ascii="Garamond" w:eastAsiaTheme="minorEastAsia" w:hAnsi="Garamond" w:cstheme="minorHAnsi"/>
          <w:sz w:val="24"/>
          <w:szCs w:val="24"/>
        </w:rPr>
        <w:t>Panel B of Table</w:t>
      </w:r>
      <w:r w:rsidR="002A23B5" w:rsidRPr="00C66365">
        <w:rPr>
          <w:rFonts w:ascii="Garamond" w:eastAsiaTheme="minorEastAsia" w:hAnsi="Garamond" w:cstheme="minorHAnsi"/>
          <w:sz w:val="24"/>
          <w:szCs w:val="24"/>
        </w:rPr>
        <w:t xml:space="preserve"> 4</w:t>
      </w:r>
      <w:r w:rsidR="00F76F79" w:rsidRPr="00C66365">
        <w:rPr>
          <w:rFonts w:ascii="Garamond" w:eastAsiaTheme="minorEastAsia" w:hAnsi="Garamond" w:cstheme="minorHAnsi"/>
          <w:sz w:val="24"/>
          <w:szCs w:val="24"/>
        </w:rPr>
        <w:t xml:space="preserve"> reports the results of the </w:t>
      </w:r>
      <w:r w:rsidR="006A4B79" w:rsidRPr="00C66365">
        <w:rPr>
          <w:rFonts w:ascii="Garamond" w:eastAsiaTheme="minorEastAsia" w:hAnsi="Garamond" w:cstheme="minorHAnsi"/>
          <w:sz w:val="24"/>
          <w:szCs w:val="24"/>
        </w:rPr>
        <w:t>regressions that</w:t>
      </w:r>
      <w:r w:rsidR="00F76F79" w:rsidRPr="00C66365">
        <w:rPr>
          <w:rFonts w:ascii="Garamond" w:eastAsiaTheme="minorEastAsia" w:hAnsi="Garamond" w:cstheme="minorHAnsi"/>
          <w:sz w:val="24"/>
          <w:szCs w:val="24"/>
        </w:rPr>
        <w:t xml:space="preserve"> include the set of </w:t>
      </w:r>
      <w:r w:rsidR="009B2C27" w:rsidRPr="00C66365">
        <w:rPr>
          <w:rFonts w:ascii="Garamond" w:eastAsiaTheme="minorEastAsia" w:hAnsi="Garamond" w:cstheme="minorHAnsi"/>
          <w:sz w:val="24"/>
          <w:szCs w:val="24"/>
        </w:rPr>
        <w:t>dummies for reason for immigration</w:t>
      </w:r>
      <w:r w:rsidR="006E3212" w:rsidRPr="00C66365">
        <w:rPr>
          <w:rFonts w:ascii="Garamond" w:eastAsiaTheme="minorEastAsia" w:hAnsi="Garamond" w:cstheme="minorHAnsi"/>
          <w:sz w:val="24"/>
          <w:szCs w:val="24"/>
        </w:rPr>
        <w:t xml:space="preserve"> (equation (5</w:t>
      </w:r>
      <w:r w:rsidR="00105FAB" w:rsidRPr="00C66365">
        <w:rPr>
          <w:rFonts w:ascii="Garamond" w:eastAsiaTheme="minorEastAsia" w:hAnsi="Garamond" w:cstheme="minorHAnsi"/>
          <w:sz w:val="24"/>
          <w:szCs w:val="24"/>
        </w:rPr>
        <w:t>))</w:t>
      </w:r>
      <w:r w:rsidR="009B2C27" w:rsidRPr="00C66365">
        <w:rPr>
          <w:rFonts w:ascii="Garamond" w:eastAsiaTheme="minorEastAsia" w:hAnsi="Garamond" w:cstheme="minorHAnsi"/>
          <w:sz w:val="24"/>
          <w:szCs w:val="24"/>
        </w:rPr>
        <w:t xml:space="preserve">. </w:t>
      </w:r>
      <w:r w:rsidR="009113FA" w:rsidRPr="00C66365">
        <w:rPr>
          <w:rFonts w:ascii="Garamond" w:eastAsiaTheme="minorEastAsia" w:hAnsi="Garamond" w:cstheme="minorHAnsi"/>
          <w:sz w:val="24"/>
          <w:szCs w:val="24"/>
        </w:rPr>
        <w:t xml:space="preserve">Focusing </w:t>
      </w:r>
      <w:r w:rsidR="00F76F79" w:rsidRPr="00C66365">
        <w:rPr>
          <w:rFonts w:ascii="Garamond" w:eastAsiaTheme="minorEastAsia" w:hAnsi="Garamond" w:cstheme="minorHAnsi"/>
          <w:sz w:val="24"/>
          <w:szCs w:val="24"/>
        </w:rPr>
        <w:t xml:space="preserve">again </w:t>
      </w:r>
      <w:r w:rsidR="009113FA" w:rsidRPr="00C66365">
        <w:rPr>
          <w:rFonts w:ascii="Garamond" w:eastAsiaTheme="minorEastAsia" w:hAnsi="Garamond" w:cstheme="minorHAnsi"/>
          <w:sz w:val="24"/>
          <w:szCs w:val="24"/>
        </w:rPr>
        <w:t>on co</w:t>
      </w:r>
      <w:r w:rsidR="00F76F79" w:rsidRPr="00C66365">
        <w:rPr>
          <w:rFonts w:ascii="Garamond" w:eastAsiaTheme="minorEastAsia" w:hAnsi="Garamond" w:cstheme="minorHAnsi"/>
          <w:sz w:val="24"/>
          <w:szCs w:val="24"/>
        </w:rPr>
        <w:t xml:space="preserve">lumn </w:t>
      </w:r>
      <w:r w:rsidR="00680042" w:rsidRPr="00C66365">
        <w:rPr>
          <w:rFonts w:ascii="Garamond" w:eastAsiaTheme="minorEastAsia" w:hAnsi="Garamond" w:cstheme="minorHAnsi"/>
          <w:sz w:val="24"/>
          <w:szCs w:val="24"/>
        </w:rPr>
        <w:t>7</w:t>
      </w:r>
      <w:r w:rsidR="005D6135" w:rsidRPr="00C66365">
        <w:rPr>
          <w:rFonts w:ascii="Garamond" w:eastAsiaTheme="minorEastAsia" w:hAnsi="Garamond" w:cstheme="minorHAnsi"/>
          <w:sz w:val="24"/>
          <w:szCs w:val="24"/>
        </w:rPr>
        <w:t>,</w:t>
      </w:r>
      <w:r w:rsidR="002A23B5" w:rsidRPr="00C66365">
        <w:rPr>
          <w:rFonts w:ascii="Garamond" w:eastAsiaTheme="minorEastAsia" w:hAnsi="Garamond" w:cstheme="minorHAnsi"/>
          <w:sz w:val="24"/>
          <w:szCs w:val="24"/>
        </w:rPr>
        <w:t xml:space="preserve"> estimates suggest</w:t>
      </w:r>
      <w:r w:rsidR="009113FA" w:rsidRPr="00C66365">
        <w:rPr>
          <w:rFonts w:ascii="Garamond" w:eastAsiaTheme="minorEastAsia" w:hAnsi="Garamond" w:cstheme="minorHAnsi"/>
          <w:sz w:val="24"/>
          <w:szCs w:val="24"/>
        </w:rPr>
        <w:t xml:space="preserve"> that those who migrated for study and </w:t>
      </w:r>
      <w:r w:rsidR="00F401FA" w:rsidRPr="00C66365">
        <w:rPr>
          <w:rFonts w:ascii="Garamond" w:eastAsiaTheme="minorEastAsia" w:hAnsi="Garamond" w:cstheme="minorHAnsi"/>
          <w:sz w:val="24"/>
          <w:szCs w:val="24"/>
        </w:rPr>
        <w:t>work</w:t>
      </w:r>
      <w:r w:rsidR="009113FA" w:rsidRPr="00C66365">
        <w:rPr>
          <w:rFonts w:ascii="Garamond" w:eastAsiaTheme="minorEastAsia" w:hAnsi="Garamond" w:cstheme="minorHAnsi"/>
          <w:sz w:val="24"/>
          <w:szCs w:val="24"/>
        </w:rPr>
        <w:t xml:space="preserve"> reasons are not </w:t>
      </w:r>
      <w:r w:rsidR="00BB2EB7" w:rsidRPr="00C66365">
        <w:rPr>
          <w:rFonts w:ascii="Garamond" w:eastAsiaTheme="minorEastAsia" w:hAnsi="Garamond" w:cstheme="minorHAnsi"/>
          <w:sz w:val="24"/>
          <w:szCs w:val="24"/>
        </w:rPr>
        <w:t xml:space="preserve">much </w:t>
      </w:r>
      <w:r w:rsidR="009113FA" w:rsidRPr="00C66365">
        <w:rPr>
          <w:rFonts w:ascii="Garamond" w:eastAsiaTheme="minorEastAsia" w:hAnsi="Garamond" w:cstheme="minorHAnsi"/>
          <w:sz w:val="24"/>
          <w:szCs w:val="24"/>
        </w:rPr>
        <w:t xml:space="preserve">different from the UK-born in their likelihood of engaging in self-employment. On the other hand, those who migrated for family reasons are </w:t>
      </w:r>
      <w:r w:rsidR="00184E34" w:rsidRPr="00C66365">
        <w:rPr>
          <w:rFonts w:ascii="Garamond" w:eastAsiaTheme="minorEastAsia" w:hAnsi="Garamond" w:cstheme="minorHAnsi"/>
          <w:sz w:val="24"/>
          <w:szCs w:val="24"/>
        </w:rPr>
        <w:t>3</w:t>
      </w:r>
      <w:r w:rsidR="009113FA" w:rsidRPr="00C66365">
        <w:rPr>
          <w:rFonts w:ascii="Garamond" w:eastAsiaTheme="minorEastAsia" w:hAnsi="Garamond" w:cstheme="minorHAnsi"/>
          <w:sz w:val="24"/>
          <w:szCs w:val="24"/>
        </w:rPr>
        <w:t xml:space="preserve"> percentage points more likely to engage in self-employment than the UK-born</w:t>
      </w:r>
      <w:r w:rsidR="00656AB9" w:rsidRPr="00C66365">
        <w:rPr>
          <w:rFonts w:ascii="Garamond" w:eastAsiaTheme="minorEastAsia" w:hAnsi="Garamond" w:cstheme="minorHAnsi"/>
          <w:sz w:val="24"/>
          <w:szCs w:val="24"/>
        </w:rPr>
        <w:t>. T</w:t>
      </w:r>
      <w:r w:rsidR="009113FA" w:rsidRPr="00C66365">
        <w:rPr>
          <w:rFonts w:ascii="Garamond" w:eastAsiaTheme="minorEastAsia" w:hAnsi="Garamond" w:cstheme="minorHAnsi"/>
          <w:sz w:val="24"/>
          <w:szCs w:val="24"/>
        </w:rPr>
        <w:t>hose who migrated for asylum</w:t>
      </w:r>
      <w:r w:rsidR="005369D9" w:rsidRPr="00C66365">
        <w:rPr>
          <w:rFonts w:ascii="Garamond" w:eastAsiaTheme="minorEastAsia" w:hAnsi="Garamond" w:cstheme="minorHAnsi"/>
          <w:sz w:val="24"/>
          <w:szCs w:val="24"/>
        </w:rPr>
        <w:t xml:space="preserve"> reasons</w:t>
      </w:r>
      <w:r w:rsidR="009113FA" w:rsidRPr="00C66365">
        <w:rPr>
          <w:rFonts w:ascii="Garamond" w:eastAsiaTheme="minorEastAsia" w:hAnsi="Garamond" w:cstheme="minorHAnsi"/>
          <w:sz w:val="24"/>
          <w:szCs w:val="24"/>
        </w:rPr>
        <w:t xml:space="preserve"> are </w:t>
      </w:r>
      <w:r w:rsidR="00184E34" w:rsidRPr="00C66365">
        <w:rPr>
          <w:rFonts w:ascii="Garamond" w:eastAsiaTheme="minorEastAsia" w:hAnsi="Garamond" w:cstheme="minorHAnsi"/>
          <w:sz w:val="24"/>
          <w:szCs w:val="24"/>
        </w:rPr>
        <w:t>6</w:t>
      </w:r>
      <w:r w:rsidR="009113FA" w:rsidRPr="00C66365">
        <w:rPr>
          <w:rFonts w:ascii="Garamond" w:eastAsiaTheme="minorEastAsia" w:hAnsi="Garamond" w:cstheme="minorHAnsi"/>
          <w:sz w:val="24"/>
          <w:szCs w:val="24"/>
        </w:rPr>
        <w:t xml:space="preserve"> percentage points more likely</w:t>
      </w:r>
      <w:r w:rsidR="00656AB9" w:rsidRPr="00C66365">
        <w:rPr>
          <w:rFonts w:ascii="Garamond" w:eastAsiaTheme="minorEastAsia" w:hAnsi="Garamond" w:cstheme="minorHAnsi"/>
          <w:sz w:val="24"/>
          <w:szCs w:val="24"/>
        </w:rPr>
        <w:t xml:space="preserve"> to do so</w:t>
      </w:r>
      <w:r w:rsidR="009113FA" w:rsidRPr="00C66365">
        <w:rPr>
          <w:rFonts w:ascii="Garamond" w:eastAsiaTheme="minorEastAsia" w:hAnsi="Garamond" w:cstheme="minorHAnsi"/>
          <w:sz w:val="24"/>
          <w:szCs w:val="24"/>
        </w:rPr>
        <w:t xml:space="preserve">. </w:t>
      </w:r>
      <w:r w:rsidR="00105FAB" w:rsidRPr="00C66365">
        <w:rPr>
          <w:rFonts w:ascii="Garamond" w:eastAsiaTheme="minorEastAsia" w:hAnsi="Garamond" w:cstheme="minorHAnsi"/>
          <w:sz w:val="24"/>
          <w:szCs w:val="24"/>
        </w:rPr>
        <w:t xml:space="preserve">These results support the argument made in H1, that </w:t>
      </w:r>
      <w:r w:rsidR="00FF7B09" w:rsidRPr="00C66365">
        <w:rPr>
          <w:rFonts w:ascii="Garamond" w:eastAsiaTheme="minorEastAsia" w:hAnsi="Garamond" w:cstheme="minorHAnsi"/>
          <w:sz w:val="24"/>
          <w:szCs w:val="24"/>
        </w:rPr>
        <w:t>is</w:t>
      </w:r>
      <w:r w:rsidR="00D623DF" w:rsidRPr="00C66365">
        <w:rPr>
          <w:rFonts w:ascii="Garamond" w:eastAsiaTheme="minorEastAsia" w:hAnsi="Garamond" w:cstheme="minorHAnsi"/>
          <w:sz w:val="24"/>
          <w:szCs w:val="24"/>
        </w:rPr>
        <w:t>,</w:t>
      </w:r>
      <w:r w:rsidR="00FF7B09" w:rsidRPr="00C66365">
        <w:rPr>
          <w:rFonts w:ascii="Garamond" w:eastAsiaTheme="minorEastAsia" w:hAnsi="Garamond" w:cstheme="minorHAnsi"/>
          <w:sz w:val="24"/>
          <w:szCs w:val="24"/>
        </w:rPr>
        <w:t xml:space="preserve"> </w:t>
      </w:r>
      <w:r w:rsidR="00105FAB" w:rsidRPr="00C66365">
        <w:rPr>
          <w:rFonts w:ascii="Garamond" w:eastAsiaTheme="minorEastAsia" w:hAnsi="Garamond" w:cstheme="minorHAnsi"/>
          <w:sz w:val="24"/>
          <w:szCs w:val="24"/>
        </w:rPr>
        <w:t xml:space="preserve">the likelihood of </w:t>
      </w:r>
      <w:r w:rsidR="00105FAB" w:rsidRPr="00C66365">
        <w:rPr>
          <w:rFonts w:ascii="Garamond" w:eastAsiaTheme="minorEastAsia" w:hAnsi="Garamond" w:cstheme="minorHAnsi"/>
          <w:sz w:val="24"/>
          <w:szCs w:val="24"/>
        </w:rPr>
        <w:lastRenderedPageBreak/>
        <w:t xml:space="preserve">engaging in self-employment is </w:t>
      </w:r>
      <w:r w:rsidR="00FF7B09" w:rsidRPr="00C66365">
        <w:rPr>
          <w:rFonts w:ascii="Garamond" w:eastAsiaTheme="minorEastAsia" w:hAnsi="Garamond" w:cstheme="minorHAnsi"/>
          <w:sz w:val="24"/>
          <w:szCs w:val="24"/>
        </w:rPr>
        <w:t xml:space="preserve">greater </w:t>
      </w:r>
      <w:r w:rsidR="00105FAB" w:rsidRPr="00C66365">
        <w:rPr>
          <w:rFonts w:ascii="Garamond" w:eastAsiaTheme="minorEastAsia" w:hAnsi="Garamond" w:cstheme="minorHAnsi"/>
          <w:sz w:val="24"/>
          <w:szCs w:val="24"/>
        </w:rPr>
        <w:t xml:space="preserve">for </w:t>
      </w:r>
      <w:r w:rsidR="00ED5293" w:rsidRPr="00C66365">
        <w:rPr>
          <w:rFonts w:ascii="Garamond" w:eastAsiaTheme="minorEastAsia" w:hAnsi="Garamond" w:cstheme="minorHAnsi"/>
          <w:sz w:val="24"/>
          <w:szCs w:val="24"/>
        </w:rPr>
        <w:t>groups that</w:t>
      </w:r>
      <w:r w:rsidR="00105FAB" w:rsidRPr="00C66365">
        <w:rPr>
          <w:rFonts w:ascii="Garamond" w:eastAsiaTheme="minorEastAsia" w:hAnsi="Garamond" w:cstheme="minorHAnsi"/>
          <w:sz w:val="24"/>
          <w:szCs w:val="24"/>
        </w:rPr>
        <w:t xml:space="preserve"> receive a lower reward in waged employment. </w:t>
      </w:r>
    </w:p>
    <w:p w14:paraId="1D9A1EFC" w14:textId="568CD093" w:rsidR="00AB1829" w:rsidRPr="00C66365" w:rsidRDefault="002A23B5" w:rsidP="0069741B">
      <w:pPr>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[Table 4</w:t>
      </w:r>
      <w:r w:rsidR="00AB1829" w:rsidRPr="00C66365">
        <w:rPr>
          <w:rFonts w:ascii="Garamond" w:eastAsiaTheme="minorEastAsia" w:hAnsi="Garamond" w:cstheme="minorHAnsi"/>
          <w:sz w:val="24"/>
          <w:szCs w:val="24"/>
        </w:rPr>
        <w:t>]</w:t>
      </w:r>
    </w:p>
    <w:p w14:paraId="744D9E8E" w14:textId="6009577E" w:rsidR="00A85C56" w:rsidRPr="00C66365" w:rsidRDefault="008879B9" w:rsidP="00C90EA0">
      <w:pPr>
        <w:autoSpaceDE w:val="0"/>
        <w:autoSpaceDN w:val="0"/>
        <w:adjustRightInd w:val="0"/>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ab/>
      </w:r>
      <w:r w:rsidR="00425322" w:rsidRPr="00C66365">
        <w:rPr>
          <w:rFonts w:ascii="Garamond" w:eastAsiaTheme="minorEastAsia" w:hAnsi="Garamond" w:cstheme="minorHAnsi"/>
          <w:sz w:val="24"/>
          <w:szCs w:val="24"/>
        </w:rPr>
        <w:t>W</w:t>
      </w:r>
      <w:r w:rsidRPr="00C66365">
        <w:rPr>
          <w:rFonts w:ascii="Garamond" w:eastAsiaTheme="minorEastAsia" w:hAnsi="Garamond" w:cstheme="minorHAnsi"/>
          <w:sz w:val="24"/>
          <w:szCs w:val="24"/>
        </w:rPr>
        <w:t>hile not the main pur</w:t>
      </w:r>
      <w:r w:rsidR="00E76926" w:rsidRPr="00C66365">
        <w:rPr>
          <w:rFonts w:ascii="Garamond" w:eastAsiaTheme="minorEastAsia" w:hAnsi="Garamond" w:cstheme="minorHAnsi"/>
          <w:sz w:val="24"/>
          <w:szCs w:val="24"/>
        </w:rPr>
        <w:t>pose</w:t>
      </w:r>
      <w:r w:rsidR="002A23B5" w:rsidRPr="00C66365">
        <w:rPr>
          <w:rFonts w:ascii="Garamond" w:eastAsiaTheme="minorEastAsia" w:hAnsi="Garamond" w:cstheme="minorHAnsi"/>
          <w:sz w:val="24"/>
          <w:szCs w:val="24"/>
        </w:rPr>
        <w:t xml:space="preserve"> of our </w:t>
      </w:r>
      <w:r w:rsidR="00184E34" w:rsidRPr="00C66365">
        <w:rPr>
          <w:rFonts w:ascii="Garamond" w:eastAsiaTheme="minorEastAsia" w:hAnsi="Garamond" w:cstheme="minorHAnsi"/>
          <w:sz w:val="24"/>
          <w:szCs w:val="24"/>
        </w:rPr>
        <w:t>analysis</w:t>
      </w:r>
      <w:r w:rsidR="00E76926" w:rsidRPr="00C66365">
        <w:rPr>
          <w:rFonts w:ascii="Garamond" w:eastAsiaTheme="minorEastAsia" w:hAnsi="Garamond" w:cstheme="minorHAnsi"/>
          <w:sz w:val="24"/>
          <w:szCs w:val="24"/>
        </w:rPr>
        <w:t xml:space="preserve">, </w:t>
      </w:r>
      <w:r w:rsidR="0006708A" w:rsidRPr="00C66365">
        <w:rPr>
          <w:rFonts w:ascii="Garamond" w:eastAsiaTheme="minorEastAsia" w:hAnsi="Garamond" w:cstheme="minorHAnsi"/>
          <w:sz w:val="24"/>
          <w:szCs w:val="24"/>
        </w:rPr>
        <w:t>some interesting results</w:t>
      </w:r>
      <w:r w:rsidR="00E76926" w:rsidRPr="00C66365">
        <w:rPr>
          <w:rFonts w:ascii="Garamond" w:eastAsiaTheme="minorEastAsia" w:hAnsi="Garamond" w:cstheme="minorHAnsi"/>
          <w:sz w:val="24"/>
          <w:szCs w:val="24"/>
        </w:rPr>
        <w:t xml:space="preserve"> are worth highlighting from</w:t>
      </w:r>
      <w:r w:rsidR="002A23B5" w:rsidRPr="00C66365">
        <w:rPr>
          <w:rFonts w:ascii="Garamond" w:eastAsiaTheme="minorEastAsia" w:hAnsi="Garamond" w:cstheme="minorHAnsi"/>
          <w:sz w:val="24"/>
          <w:szCs w:val="24"/>
        </w:rPr>
        <w:t xml:space="preserve"> the demographic control variables. </w:t>
      </w:r>
      <w:r w:rsidR="00E76926" w:rsidRPr="00C66365">
        <w:rPr>
          <w:rFonts w:ascii="Garamond" w:eastAsiaTheme="minorEastAsia" w:hAnsi="Garamond" w:cstheme="minorHAnsi"/>
          <w:sz w:val="24"/>
          <w:szCs w:val="24"/>
        </w:rPr>
        <w:t xml:space="preserve">Females are </w:t>
      </w:r>
      <w:r w:rsidR="00CE4E76" w:rsidRPr="00C66365">
        <w:rPr>
          <w:rFonts w:ascii="Garamond" w:eastAsiaTheme="minorEastAsia" w:hAnsi="Garamond" w:cstheme="minorHAnsi"/>
          <w:sz w:val="24"/>
          <w:szCs w:val="24"/>
        </w:rPr>
        <w:t>9</w:t>
      </w:r>
      <w:r w:rsidR="00E76926" w:rsidRPr="00C66365">
        <w:rPr>
          <w:rFonts w:ascii="Garamond" w:eastAsiaTheme="minorEastAsia" w:hAnsi="Garamond" w:cstheme="minorHAnsi"/>
          <w:sz w:val="24"/>
          <w:szCs w:val="24"/>
        </w:rPr>
        <w:t xml:space="preserve"> percentage points less likely to engage in self</w:t>
      </w:r>
      <w:r w:rsidR="00AB1829" w:rsidRPr="00C66365">
        <w:rPr>
          <w:rFonts w:ascii="Garamond" w:eastAsiaTheme="minorEastAsia" w:hAnsi="Garamond" w:cstheme="minorHAnsi"/>
          <w:sz w:val="24"/>
          <w:szCs w:val="24"/>
        </w:rPr>
        <w:t xml:space="preserve">-employment relative to males. </w:t>
      </w:r>
      <w:r w:rsidR="00FF7B09" w:rsidRPr="00C66365">
        <w:rPr>
          <w:rFonts w:ascii="Garamond" w:eastAsiaTheme="minorEastAsia" w:hAnsi="Garamond" w:cstheme="minorHAnsi"/>
          <w:sz w:val="24"/>
          <w:szCs w:val="24"/>
        </w:rPr>
        <w:t>So are t</w:t>
      </w:r>
      <w:r w:rsidR="005369D9" w:rsidRPr="00C66365">
        <w:rPr>
          <w:rFonts w:ascii="Garamond" w:eastAsiaTheme="minorEastAsia" w:hAnsi="Garamond" w:cstheme="minorHAnsi"/>
          <w:sz w:val="24"/>
          <w:szCs w:val="24"/>
        </w:rPr>
        <w:t xml:space="preserve">hose who report their ethnicity as </w:t>
      </w:r>
      <w:r w:rsidR="00AB1829" w:rsidRPr="00C66365">
        <w:rPr>
          <w:rFonts w:ascii="Garamond" w:eastAsiaTheme="minorEastAsia" w:hAnsi="Garamond" w:cstheme="minorHAnsi"/>
          <w:sz w:val="24"/>
          <w:szCs w:val="24"/>
        </w:rPr>
        <w:t>P</w:t>
      </w:r>
      <w:r w:rsidR="00774FCA" w:rsidRPr="00C66365">
        <w:rPr>
          <w:rFonts w:ascii="Garamond" w:eastAsiaTheme="minorEastAsia" w:hAnsi="Garamond" w:cstheme="minorHAnsi"/>
          <w:sz w:val="24"/>
          <w:szCs w:val="24"/>
        </w:rPr>
        <w:t>akistani</w:t>
      </w:r>
      <w:r w:rsidR="00E76926" w:rsidRPr="00C66365">
        <w:rPr>
          <w:rFonts w:ascii="Garamond" w:eastAsiaTheme="minorEastAsia" w:hAnsi="Garamond" w:cstheme="minorHAnsi"/>
          <w:sz w:val="24"/>
          <w:szCs w:val="24"/>
        </w:rPr>
        <w:t xml:space="preserve"> </w:t>
      </w:r>
      <w:r w:rsidR="00FF7B09" w:rsidRPr="00C66365">
        <w:rPr>
          <w:rFonts w:ascii="Garamond" w:eastAsiaTheme="minorEastAsia" w:hAnsi="Garamond" w:cstheme="minorHAnsi"/>
          <w:sz w:val="24"/>
          <w:szCs w:val="24"/>
        </w:rPr>
        <w:t>in comparison to</w:t>
      </w:r>
      <w:r w:rsidR="00E76926" w:rsidRPr="00C66365">
        <w:rPr>
          <w:rFonts w:ascii="Garamond" w:eastAsiaTheme="minorEastAsia" w:hAnsi="Garamond" w:cstheme="minorHAnsi"/>
          <w:sz w:val="24"/>
          <w:szCs w:val="24"/>
        </w:rPr>
        <w:t xml:space="preserve"> the White-British group</w:t>
      </w:r>
      <w:r w:rsidR="008E3CDE" w:rsidRPr="00C66365">
        <w:rPr>
          <w:rFonts w:ascii="Garamond" w:eastAsiaTheme="minorEastAsia" w:hAnsi="Garamond" w:cstheme="minorHAnsi"/>
          <w:sz w:val="24"/>
          <w:szCs w:val="24"/>
        </w:rPr>
        <w:t>.</w:t>
      </w:r>
      <w:r w:rsidR="00AB1829" w:rsidRPr="00C66365">
        <w:rPr>
          <w:rStyle w:val="FootnoteReference"/>
          <w:rFonts w:ascii="Garamond" w:eastAsiaTheme="minorEastAsia" w:hAnsi="Garamond" w:cstheme="minorHAnsi"/>
          <w:sz w:val="24"/>
          <w:szCs w:val="24"/>
        </w:rPr>
        <w:footnoteReference w:id="10"/>
      </w:r>
      <w:r w:rsidR="00E76926" w:rsidRPr="00C66365">
        <w:rPr>
          <w:rFonts w:ascii="Garamond" w:eastAsiaTheme="minorEastAsia" w:hAnsi="Garamond" w:cstheme="minorHAnsi"/>
          <w:sz w:val="24"/>
          <w:szCs w:val="24"/>
        </w:rPr>
        <w:t xml:space="preserve"> </w:t>
      </w:r>
      <w:r w:rsidR="00457016" w:rsidRPr="00C66365">
        <w:rPr>
          <w:rFonts w:ascii="Garamond" w:eastAsiaTheme="minorEastAsia" w:hAnsi="Garamond" w:cstheme="minorHAnsi"/>
          <w:sz w:val="24"/>
          <w:szCs w:val="24"/>
        </w:rPr>
        <w:t xml:space="preserve">Note that adding controls for ethnicity leads to some changes in the coefficients of reason for </w:t>
      </w:r>
      <w:r w:rsidR="005D628E" w:rsidRPr="00C66365">
        <w:rPr>
          <w:rFonts w:ascii="Garamond" w:eastAsiaTheme="minorEastAsia" w:hAnsi="Garamond" w:cstheme="minorHAnsi"/>
          <w:sz w:val="24"/>
          <w:szCs w:val="24"/>
        </w:rPr>
        <w:t>im</w:t>
      </w:r>
      <w:r w:rsidR="00457016" w:rsidRPr="00C66365">
        <w:rPr>
          <w:rFonts w:ascii="Garamond" w:eastAsiaTheme="minorEastAsia" w:hAnsi="Garamond" w:cstheme="minorHAnsi"/>
          <w:sz w:val="24"/>
          <w:szCs w:val="24"/>
        </w:rPr>
        <w:t xml:space="preserve">migration (i.e. column 4 versus column 5). In particular, the likelihood of self-employment of asylum migrants increases from </w:t>
      </w:r>
      <w:r w:rsidR="002664BB" w:rsidRPr="00C66365">
        <w:rPr>
          <w:rFonts w:ascii="Garamond" w:eastAsiaTheme="minorEastAsia" w:hAnsi="Garamond" w:cstheme="minorHAnsi"/>
          <w:sz w:val="24"/>
          <w:szCs w:val="24"/>
        </w:rPr>
        <w:t>5.6</w:t>
      </w:r>
      <w:r w:rsidR="00457016" w:rsidRPr="00C66365">
        <w:rPr>
          <w:rFonts w:ascii="Garamond" w:eastAsiaTheme="minorEastAsia" w:hAnsi="Garamond" w:cstheme="minorHAnsi"/>
          <w:sz w:val="24"/>
          <w:szCs w:val="24"/>
        </w:rPr>
        <w:t xml:space="preserve"> percentage points to </w:t>
      </w:r>
      <w:r w:rsidR="002664BB" w:rsidRPr="00C66365">
        <w:rPr>
          <w:rFonts w:ascii="Garamond" w:eastAsiaTheme="minorEastAsia" w:hAnsi="Garamond" w:cstheme="minorHAnsi"/>
          <w:sz w:val="24"/>
          <w:szCs w:val="24"/>
        </w:rPr>
        <w:t>8.2</w:t>
      </w:r>
      <w:r w:rsidR="00457016" w:rsidRPr="00C66365">
        <w:rPr>
          <w:rFonts w:ascii="Garamond" w:eastAsiaTheme="minorEastAsia" w:hAnsi="Garamond" w:cstheme="minorHAnsi"/>
          <w:sz w:val="24"/>
          <w:szCs w:val="24"/>
        </w:rPr>
        <w:t xml:space="preserve"> percentage points (both relative to the UK-born)</w:t>
      </w:r>
      <w:r w:rsidR="00BB729D" w:rsidRPr="00C66365">
        <w:rPr>
          <w:rFonts w:ascii="Garamond" w:eastAsiaTheme="minorEastAsia" w:hAnsi="Garamond" w:cstheme="minorHAnsi"/>
          <w:sz w:val="24"/>
          <w:szCs w:val="24"/>
        </w:rPr>
        <w:t>, although with little change to t</w:t>
      </w:r>
      <w:r w:rsidR="00457016" w:rsidRPr="00C66365">
        <w:rPr>
          <w:rFonts w:ascii="Garamond" w:eastAsiaTheme="minorEastAsia" w:hAnsi="Garamond" w:cstheme="minorHAnsi"/>
          <w:sz w:val="24"/>
          <w:szCs w:val="24"/>
        </w:rPr>
        <w:t xml:space="preserve">he overall story and </w:t>
      </w:r>
      <w:r w:rsidR="00BB729D" w:rsidRPr="00C66365">
        <w:rPr>
          <w:rFonts w:ascii="Garamond" w:eastAsiaTheme="minorEastAsia" w:hAnsi="Garamond" w:cstheme="minorHAnsi"/>
          <w:sz w:val="24"/>
          <w:szCs w:val="24"/>
        </w:rPr>
        <w:t>patterns.</w:t>
      </w:r>
      <w:r w:rsidR="00E346B8" w:rsidRPr="00C66365">
        <w:rPr>
          <w:rStyle w:val="FootnoteReference"/>
          <w:rFonts w:ascii="Garamond" w:eastAsiaTheme="minorEastAsia" w:hAnsi="Garamond" w:cstheme="minorHAnsi"/>
          <w:sz w:val="24"/>
          <w:szCs w:val="24"/>
        </w:rPr>
        <w:footnoteReference w:id="11"/>
      </w:r>
      <w:r w:rsidR="00BB729D" w:rsidRPr="00C66365">
        <w:rPr>
          <w:rFonts w:ascii="Garamond" w:eastAsiaTheme="minorEastAsia" w:hAnsi="Garamond" w:cstheme="minorHAnsi"/>
          <w:sz w:val="24"/>
          <w:szCs w:val="24"/>
        </w:rPr>
        <w:t xml:space="preserve"> </w:t>
      </w:r>
      <w:r w:rsidR="0053149E" w:rsidRPr="00C66365">
        <w:rPr>
          <w:rFonts w:ascii="Garamond" w:eastAsiaTheme="minorEastAsia" w:hAnsi="Garamond" w:cstheme="minorHAnsi"/>
          <w:sz w:val="24"/>
          <w:szCs w:val="24"/>
        </w:rPr>
        <w:t>R</w:t>
      </w:r>
      <w:r w:rsidR="00E76926" w:rsidRPr="00C66365">
        <w:rPr>
          <w:rFonts w:ascii="Garamond" w:eastAsiaTheme="minorEastAsia" w:hAnsi="Garamond" w:cstheme="minorHAnsi"/>
          <w:sz w:val="24"/>
          <w:szCs w:val="24"/>
        </w:rPr>
        <w:t>eligion also</w:t>
      </w:r>
      <w:r w:rsidR="009551F0" w:rsidRPr="00C66365">
        <w:rPr>
          <w:rFonts w:ascii="Garamond" w:eastAsiaTheme="minorEastAsia" w:hAnsi="Garamond" w:cstheme="minorHAnsi"/>
          <w:sz w:val="24"/>
          <w:szCs w:val="24"/>
        </w:rPr>
        <w:t xml:space="preserve"> seems to play</w:t>
      </w:r>
      <w:r w:rsidR="00CF432B" w:rsidRPr="00C66365">
        <w:rPr>
          <w:rFonts w:ascii="Garamond" w:eastAsiaTheme="minorEastAsia" w:hAnsi="Garamond" w:cstheme="minorHAnsi"/>
          <w:sz w:val="24"/>
          <w:szCs w:val="24"/>
        </w:rPr>
        <w:t xml:space="preserve"> a</w:t>
      </w:r>
      <w:r w:rsidR="00E76926" w:rsidRPr="00C66365">
        <w:rPr>
          <w:rFonts w:ascii="Garamond" w:eastAsiaTheme="minorEastAsia" w:hAnsi="Garamond" w:cstheme="minorHAnsi"/>
          <w:sz w:val="24"/>
          <w:szCs w:val="24"/>
        </w:rPr>
        <w:t xml:space="preserve"> role</w:t>
      </w:r>
      <w:r w:rsidR="005D6135" w:rsidRPr="00C66365">
        <w:rPr>
          <w:rFonts w:ascii="Garamond" w:eastAsiaTheme="minorEastAsia" w:hAnsi="Garamond" w:cstheme="minorHAnsi"/>
          <w:sz w:val="24"/>
          <w:szCs w:val="24"/>
        </w:rPr>
        <w:t>,</w:t>
      </w:r>
      <w:r w:rsidR="00E76926" w:rsidRPr="00C66365">
        <w:rPr>
          <w:rFonts w:ascii="Garamond" w:eastAsiaTheme="minorEastAsia" w:hAnsi="Garamond" w:cstheme="minorHAnsi"/>
          <w:sz w:val="24"/>
          <w:szCs w:val="24"/>
        </w:rPr>
        <w:t xml:space="preserve"> with those identifying themselves as Jewish </w:t>
      </w:r>
      <w:r w:rsidR="004623B5" w:rsidRPr="00C66365">
        <w:rPr>
          <w:rFonts w:ascii="Garamond" w:eastAsiaTheme="minorEastAsia" w:hAnsi="Garamond" w:cstheme="minorHAnsi"/>
          <w:sz w:val="24"/>
          <w:szCs w:val="24"/>
        </w:rPr>
        <w:t xml:space="preserve">and </w:t>
      </w:r>
      <w:r w:rsidR="00AA02E7" w:rsidRPr="00C66365">
        <w:rPr>
          <w:rFonts w:ascii="Garamond" w:eastAsiaTheme="minorEastAsia" w:hAnsi="Garamond" w:cstheme="minorHAnsi"/>
          <w:sz w:val="24"/>
          <w:szCs w:val="24"/>
        </w:rPr>
        <w:t xml:space="preserve">Sikh </w:t>
      </w:r>
      <w:r w:rsidR="00E76926" w:rsidRPr="00C66365">
        <w:rPr>
          <w:rFonts w:ascii="Garamond" w:eastAsiaTheme="minorEastAsia" w:hAnsi="Garamond" w:cstheme="minorHAnsi"/>
          <w:sz w:val="24"/>
          <w:szCs w:val="24"/>
        </w:rPr>
        <w:t xml:space="preserve">being </w:t>
      </w:r>
      <w:r w:rsidR="00E346B8" w:rsidRPr="00C66365">
        <w:rPr>
          <w:rFonts w:ascii="Garamond" w:eastAsiaTheme="minorEastAsia" w:hAnsi="Garamond" w:cstheme="minorHAnsi"/>
          <w:sz w:val="24"/>
          <w:szCs w:val="24"/>
        </w:rPr>
        <w:t>about</w:t>
      </w:r>
      <w:r w:rsidR="00E76926" w:rsidRPr="00C66365">
        <w:rPr>
          <w:rFonts w:ascii="Garamond" w:eastAsiaTheme="minorEastAsia" w:hAnsi="Garamond" w:cstheme="minorHAnsi"/>
          <w:sz w:val="24"/>
          <w:szCs w:val="24"/>
        </w:rPr>
        <w:t xml:space="preserve"> </w:t>
      </w:r>
      <w:r w:rsidR="00A32EFA" w:rsidRPr="00C66365">
        <w:rPr>
          <w:rFonts w:ascii="Garamond" w:eastAsiaTheme="minorEastAsia" w:hAnsi="Garamond" w:cstheme="minorHAnsi"/>
          <w:sz w:val="24"/>
          <w:szCs w:val="24"/>
        </w:rPr>
        <w:t>9</w:t>
      </w:r>
      <w:r w:rsidR="00E346B8" w:rsidRPr="00C66365">
        <w:rPr>
          <w:rFonts w:ascii="Garamond" w:eastAsiaTheme="minorEastAsia" w:hAnsi="Garamond" w:cstheme="minorHAnsi"/>
          <w:sz w:val="24"/>
          <w:szCs w:val="24"/>
        </w:rPr>
        <w:t xml:space="preserve"> to 10</w:t>
      </w:r>
      <w:r w:rsidR="00A32EFA" w:rsidRPr="00C66365">
        <w:rPr>
          <w:rFonts w:ascii="Garamond" w:eastAsiaTheme="minorEastAsia" w:hAnsi="Garamond" w:cstheme="minorHAnsi"/>
          <w:sz w:val="24"/>
          <w:szCs w:val="24"/>
        </w:rPr>
        <w:t xml:space="preserve"> </w:t>
      </w:r>
      <w:r w:rsidR="00E76926" w:rsidRPr="00C66365">
        <w:rPr>
          <w:rFonts w:ascii="Garamond" w:eastAsiaTheme="minorEastAsia" w:hAnsi="Garamond" w:cstheme="minorHAnsi"/>
          <w:sz w:val="24"/>
          <w:szCs w:val="24"/>
        </w:rPr>
        <w:t>percentage points more likely to engage in self-employment</w:t>
      </w:r>
      <w:r w:rsidR="00FF6C6F" w:rsidRPr="00C66365">
        <w:rPr>
          <w:rFonts w:ascii="Garamond" w:eastAsiaTheme="minorEastAsia" w:hAnsi="Garamond" w:cstheme="minorHAnsi"/>
          <w:sz w:val="24"/>
          <w:szCs w:val="24"/>
        </w:rPr>
        <w:t xml:space="preserve"> </w:t>
      </w:r>
      <w:r w:rsidR="00CF432B" w:rsidRPr="00C66365">
        <w:rPr>
          <w:rFonts w:ascii="Garamond" w:eastAsiaTheme="minorEastAsia" w:hAnsi="Garamond" w:cstheme="minorHAnsi"/>
          <w:sz w:val="24"/>
          <w:szCs w:val="24"/>
        </w:rPr>
        <w:t>compared to</w:t>
      </w:r>
      <w:r w:rsidR="00FF6C6F" w:rsidRPr="00C66365">
        <w:rPr>
          <w:rFonts w:ascii="Garamond" w:eastAsiaTheme="minorEastAsia" w:hAnsi="Garamond" w:cstheme="minorHAnsi"/>
          <w:sz w:val="24"/>
          <w:szCs w:val="24"/>
        </w:rPr>
        <w:t xml:space="preserve"> Christians</w:t>
      </w:r>
      <w:r w:rsidR="00E76926" w:rsidRPr="00C66365">
        <w:rPr>
          <w:rFonts w:ascii="Garamond" w:eastAsiaTheme="minorEastAsia" w:hAnsi="Garamond" w:cstheme="minorHAnsi"/>
          <w:sz w:val="24"/>
          <w:szCs w:val="24"/>
        </w:rPr>
        <w:t>.</w:t>
      </w:r>
      <w:r w:rsidR="0053149E" w:rsidRPr="00C66365">
        <w:rPr>
          <w:rFonts w:ascii="Garamond" w:eastAsiaTheme="minorEastAsia" w:hAnsi="Garamond" w:cstheme="minorHAnsi"/>
          <w:sz w:val="24"/>
          <w:szCs w:val="24"/>
        </w:rPr>
        <w:t xml:space="preserve"> Finally, EU nationals are </w:t>
      </w:r>
      <w:r w:rsidR="00CE4E76" w:rsidRPr="00C66365">
        <w:rPr>
          <w:rFonts w:ascii="Garamond" w:eastAsiaTheme="minorEastAsia" w:hAnsi="Garamond" w:cstheme="minorHAnsi"/>
          <w:sz w:val="24"/>
          <w:szCs w:val="24"/>
        </w:rPr>
        <w:t>3</w:t>
      </w:r>
      <w:r w:rsidR="0053149E" w:rsidRPr="00C66365">
        <w:rPr>
          <w:rFonts w:ascii="Garamond" w:eastAsiaTheme="minorEastAsia" w:hAnsi="Garamond" w:cstheme="minorHAnsi"/>
          <w:sz w:val="24"/>
          <w:szCs w:val="24"/>
        </w:rPr>
        <w:t xml:space="preserve"> percentage points more likely to </w:t>
      </w:r>
      <w:r w:rsidR="00BF1DFA" w:rsidRPr="00C66365">
        <w:rPr>
          <w:rFonts w:ascii="Garamond" w:eastAsiaTheme="minorEastAsia" w:hAnsi="Garamond" w:cstheme="minorHAnsi"/>
          <w:sz w:val="24"/>
          <w:szCs w:val="24"/>
        </w:rPr>
        <w:t>be</w:t>
      </w:r>
      <w:r w:rsidR="0053149E" w:rsidRPr="00C66365">
        <w:rPr>
          <w:rFonts w:ascii="Garamond" w:eastAsiaTheme="minorEastAsia" w:hAnsi="Garamond" w:cstheme="minorHAnsi"/>
          <w:sz w:val="24"/>
          <w:szCs w:val="24"/>
        </w:rPr>
        <w:t xml:space="preserve"> in self-employment than others. </w:t>
      </w:r>
      <w:r w:rsidR="005369D9" w:rsidRPr="00C66365">
        <w:rPr>
          <w:rFonts w:ascii="Garamond" w:eastAsiaTheme="minorEastAsia" w:hAnsi="Garamond" w:cstheme="minorHAnsi"/>
          <w:sz w:val="24"/>
          <w:szCs w:val="24"/>
        </w:rPr>
        <w:t>W</w:t>
      </w:r>
      <w:r w:rsidR="00425322" w:rsidRPr="00C66365">
        <w:rPr>
          <w:rFonts w:ascii="Garamond" w:eastAsiaTheme="minorEastAsia" w:hAnsi="Garamond" w:cstheme="minorHAnsi"/>
          <w:sz w:val="24"/>
          <w:szCs w:val="24"/>
        </w:rPr>
        <w:t xml:space="preserve">e do not report the coefficients for the control variables </w:t>
      </w:r>
      <w:r w:rsidR="005369D9" w:rsidRPr="00C66365">
        <w:rPr>
          <w:rFonts w:ascii="Garamond" w:eastAsiaTheme="minorEastAsia" w:hAnsi="Garamond" w:cstheme="minorHAnsi"/>
          <w:sz w:val="24"/>
          <w:szCs w:val="24"/>
        </w:rPr>
        <w:t xml:space="preserve">in the remaining tables of the paper </w:t>
      </w:r>
      <w:r w:rsidR="00425322" w:rsidRPr="00C66365">
        <w:rPr>
          <w:rFonts w:ascii="Garamond" w:eastAsiaTheme="minorEastAsia" w:hAnsi="Garamond" w:cstheme="minorHAnsi"/>
          <w:sz w:val="24"/>
          <w:szCs w:val="24"/>
        </w:rPr>
        <w:t>for reasons of space</w:t>
      </w:r>
      <w:r w:rsidR="00CF432B" w:rsidRPr="00C66365">
        <w:rPr>
          <w:rFonts w:ascii="Garamond" w:eastAsiaTheme="minorEastAsia" w:hAnsi="Garamond" w:cstheme="minorHAnsi"/>
          <w:sz w:val="24"/>
          <w:szCs w:val="24"/>
        </w:rPr>
        <w:t>.</w:t>
      </w:r>
      <w:r w:rsidR="00CF432B" w:rsidRPr="00C66365">
        <w:rPr>
          <w:rStyle w:val="FootnoteReference"/>
          <w:rFonts w:ascii="Garamond" w:eastAsiaTheme="minorEastAsia" w:hAnsi="Garamond" w:cstheme="minorHAnsi"/>
          <w:sz w:val="24"/>
          <w:szCs w:val="24"/>
        </w:rPr>
        <w:footnoteReference w:id="12"/>
      </w:r>
    </w:p>
    <w:p w14:paraId="0E2C5119" w14:textId="77777777" w:rsidR="00051F95" w:rsidRPr="00C66365" w:rsidRDefault="00051F95" w:rsidP="00C90EA0">
      <w:pPr>
        <w:autoSpaceDE w:val="0"/>
        <w:autoSpaceDN w:val="0"/>
        <w:adjustRightInd w:val="0"/>
        <w:spacing w:after="0" w:line="480" w:lineRule="auto"/>
        <w:jc w:val="both"/>
        <w:rPr>
          <w:rFonts w:ascii="Garamond" w:eastAsiaTheme="minorEastAsia" w:hAnsi="Garamond" w:cstheme="minorHAnsi"/>
          <w:sz w:val="24"/>
          <w:szCs w:val="24"/>
        </w:rPr>
      </w:pPr>
    </w:p>
    <w:p w14:paraId="744487F7" w14:textId="6E06E04E" w:rsidR="00105FAB" w:rsidRPr="00C66365" w:rsidRDefault="00105FAB" w:rsidP="00105FAB">
      <w:pPr>
        <w:autoSpaceDE w:val="0"/>
        <w:autoSpaceDN w:val="0"/>
        <w:adjustRightInd w:val="0"/>
        <w:spacing w:after="0" w:line="480" w:lineRule="auto"/>
        <w:jc w:val="both"/>
        <w:rPr>
          <w:rFonts w:ascii="Garamond" w:eastAsiaTheme="minorEastAsia" w:hAnsi="Garamond" w:cstheme="minorHAnsi"/>
          <w:b/>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 xml:space="preserve">4.2 </w:t>
      </w:r>
      <w:r w:rsidR="00875590" w:rsidRPr="00C66365">
        <w:rPr>
          <w:rFonts w:ascii="Garamond" w:eastAsiaTheme="minorEastAsia" w:hAnsi="Garamond" w:cstheme="minorHAnsi"/>
          <w:b/>
          <w:color w:val="222222"/>
          <w:sz w:val="24"/>
          <w:szCs w:val="24"/>
          <w:shd w:val="clear" w:color="auto" w:fill="FFFFFF"/>
        </w:rPr>
        <w:t>L</w:t>
      </w:r>
      <w:r w:rsidRPr="00C66365">
        <w:rPr>
          <w:rFonts w:ascii="Garamond" w:eastAsiaTheme="minorEastAsia" w:hAnsi="Garamond" w:cstheme="minorHAnsi"/>
          <w:b/>
          <w:color w:val="222222"/>
          <w:sz w:val="24"/>
          <w:szCs w:val="24"/>
          <w:shd w:val="clear" w:color="auto" w:fill="FFFFFF"/>
        </w:rPr>
        <w:t xml:space="preserve">ength of residence </w:t>
      </w:r>
      <w:r w:rsidR="005369D9" w:rsidRPr="00C66365">
        <w:rPr>
          <w:rFonts w:ascii="Garamond" w:eastAsiaTheme="minorEastAsia" w:hAnsi="Garamond" w:cstheme="minorHAnsi"/>
          <w:b/>
          <w:color w:val="222222"/>
          <w:sz w:val="24"/>
          <w:szCs w:val="24"/>
          <w:shd w:val="clear" w:color="auto" w:fill="FFFFFF"/>
        </w:rPr>
        <w:t>in the UK</w:t>
      </w:r>
    </w:p>
    <w:p w14:paraId="0EB7D7C5" w14:textId="7DE7ABC1" w:rsidR="009C6422" w:rsidRPr="00C66365" w:rsidRDefault="00C7495E" w:rsidP="001E0AC4">
      <w:pPr>
        <w:autoSpaceDE w:val="0"/>
        <w:autoSpaceDN w:val="0"/>
        <w:adjustRightInd w:val="0"/>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Figure 2</w:t>
      </w:r>
      <w:r w:rsidR="00105FAB" w:rsidRPr="00C66365">
        <w:rPr>
          <w:rFonts w:ascii="Garamond" w:eastAsiaTheme="minorEastAsia" w:hAnsi="Garamond" w:cstheme="minorHAnsi"/>
          <w:sz w:val="24"/>
          <w:szCs w:val="24"/>
        </w:rPr>
        <w:t xml:space="preserve"> plots the combined estimated coefficients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τ</m:t>
            </m:r>
          </m:e>
          <m:sub>
            <m:r>
              <w:rPr>
                <w:rFonts w:ascii="Cambria Math" w:eastAsiaTheme="minorEastAsia" w:hAnsi="Cambria Math" w:cstheme="minorHAnsi"/>
                <w:sz w:val="24"/>
                <w:szCs w:val="24"/>
              </w:rPr>
              <m:t>1</m:t>
            </m:r>
          </m:sub>
        </m:sSub>
      </m:oMath>
      <w:r w:rsidRPr="00C66365">
        <w:rPr>
          <w:rFonts w:ascii="Garamond" w:eastAsiaTheme="minorEastAsia" w:hAnsi="Garamond" w:cstheme="minorHAnsi"/>
          <w:sz w:val="24"/>
          <w:szCs w:val="24"/>
        </w:rPr>
        <w:t xml:space="preserve"> and </w:t>
      </w:r>
      <m:oMath>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τ</m:t>
            </m:r>
          </m:e>
          <m:sub>
            <m:r>
              <w:rPr>
                <w:rFonts w:ascii="Cambria Math" w:eastAsiaTheme="minorEastAsia" w:hAnsi="Cambria Math" w:cstheme="minorHAnsi"/>
                <w:sz w:val="24"/>
                <w:szCs w:val="24"/>
              </w:rPr>
              <m:t>2</m:t>
            </m:r>
          </m:sub>
        </m:sSub>
      </m:oMath>
      <w:r w:rsidRPr="00C66365">
        <w:rPr>
          <w:rFonts w:ascii="Garamond" w:eastAsiaTheme="minorEastAsia" w:hAnsi="Garamond" w:cstheme="minorHAnsi"/>
          <w:sz w:val="24"/>
          <w:szCs w:val="24"/>
        </w:rPr>
        <w:t xml:space="preserve"> </w:t>
      </w:r>
      <w:r w:rsidR="00105FAB" w:rsidRPr="00C66365">
        <w:rPr>
          <w:rFonts w:ascii="Garamond" w:eastAsiaTheme="minorEastAsia" w:hAnsi="Garamond" w:cstheme="minorHAnsi"/>
          <w:sz w:val="24"/>
          <w:szCs w:val="24"/>
        </w:rPr>
        <w:t xml:space="preserve">as time in the UK increases. </w:t>
      </w:r>
      <w:r w:rsidR="005C5FF8" w:rsidRPr="00C66365">
        <w:rPr>
          <w:rFonts w:ascii="Garamond" w:eastAsiaTheme="minorEastAsia" w:hAnsi="Garamond" w:cstheme="minorHAnsi"/>
          <w:sz w:val="24"/>
          <w:szCs w:val="24"/>
        </w:rPr>
        <w:t>T</w:t>
      </w:r>
      <w:r w:rsidR="00105FAB" w:rsidRPr="00C66365">
        <w:rPr>
          <w:rFonts w:ascii="Garamond" w:eastAsiaTheme="minorEastAsia" w:hAnsi="Garamond" w:cstheme="minorHAnsi"/>
          <w:sz w:val="24"/>
          <w:szCs w:val="24"/>
        </w:rPr>
        <w:t xml:space="preserve">he zero line </w:t>
      </w:r>
      <w:r w:rsidR="005C5FF8" w:rsidRPr="00C66365">
        <w:rPr>
          <w:rFonts w:ascii="Garamond" w:eastAsiaTheme="minorEastAsia" w:hAnsi="Garamond" w:cstheme="minorHAnsi"/>
          <w:sz w:val="24"/>
          <w:szCs w:val="24"/>
        </w:rPr>
        <w:t xml:space="preserve">therein </w:t>
      </w:r>
      <w:r w:rsidR="00105FAB" w:rsidRPr="00C66365">
        <w:rPr>
          <w:rFonts w:ascii="Garamond" w:eastAsiaTheme="minorEastAsia" w:hAnsi="Garamond" w:cstheme="minorHAnsi"/>
          <w:sz w:val="24"/>
          <w:szCs w:val="24"/>
        </w:rPr>
        <w:t>represents UK-born workers</w:t>
      </w:r>
      <w:r w:rsidR="00534A6B" w:rsidRPr="00C66365">
        <w:rPr>
          <w:rFonts w:ascii="Garamond" w:eastAsiaTheme="minorEastAsia" w:hAnsi="Garamond" w:cstheme="minorHAnsi"/>
          <w:sz w:val="24"/>
          <w:szCs w:val="24"/>
        </w:rPr>
        <w:t xml:space="preserve"> as</w:t>
      </w:r>
      <w:r w:rsidR="005369D9" w:rsidRPr="00C66365">
        <w:rPr>
          <w:rFonts w:ascii="Garamond" w:eastAsiaTheme="minorEastAsia" w:hAnsi="Garamond" w:cstheme="minorHAnsi"/>
          <w:sz w:val="24"/>
          <w:szCs w:val="24"/>
        </w:rPr>
        <w:t xml:space="preserve"> the benchmark</w:t>
      </w:r>
      <w:r w:rsidR="001E0AC4" w:rsidRPr="00C66365">
        <w:rPr>
          <w:rFonts w:ascii="Garamond" w:eastAsiaTheme="minorEastAsia" w:hAnsi="Garamond" w:cstheme="minorHAnsi"/>
          <w:sz w:val="24"/>
          <w:szCs w:val="24"/>
        </w:rPr>
        <w:t xml:space="preserve">. </w:t>
      </w:r>
    </w:p>
    <w:p w14:paraId="130629A8" w14:textId="4EAE5F5E" w:rsidR="00D24871" w:rsidRPr="00C66365" w:rsidRDefault="009C6422" w:rsidP="00D24871">
      <w:pPr>
        <w:autoSpaceDE w:val="0"/>
        <w:autoSpaceDN w:val="0"/>
        <w:adjustRightInd w:val="0"/>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 xml:space="preserve">[Figure </w:t>
      </w:r>
      <w:r w:rsidR="00BF1DFA" w:rsidRPr="00C66365">
        <w:rPr>
          <w:rFonts w:ascii="Garamond" w:eastAsiaTheme="minorEastAsia" w:hAnsi="Garamond" w:cstheme="minorHAnsi"/>
          <w:sz w:val="24"/>
          <w:szCs w:val="24"/>
        </w:rPr>
        <w:t>2</w:t>
      </w:r>
      <w:r w:rsidR="00D24871" w:rsidRPr="00C66365">
        <w:rPr>
          <w:rFonts w:ascii="Garamond" w:eastAsiaTheme="minorEastAsia" w:hAnsi="Garamond" w:cstheme="minorHAnsi"/>
          <w:sz w:val="24"/>
          <w:szCs w:val="24"/>
        </w:rPr>
        <w:t>]</w:t>
      </w:r>
    </w:p>
    <w:p w14:paraId="17F3C001" w14:textId="31B48371" w:rsidR="00E346B8" w:rsidRPr="00C66365" w:rsidRDefault="00D24871" w:rsidP="00E346B8">
      <w:pPr>
        <w:autoSpaceDE w:val="0"/>
        <w:autoSpaceDN w:val="0"/>
        <w:adjustRightInd w:val="0"/>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lastRenderedPageBreak/>
        <w:t>Two</w:t>
      </w:r>
      <w:r w:rsidR="008B0D25" w:rsidRPr="00C66365">
        <w:rPr>
          <w:rFonts w:ascii="Garamond" w:eastAsiaTheme="minorEastAsia" w:hAnsi="Garamond" w:cstheme="minorHAnsi"/>
          <w:sz w:val="24"/>
          <w:szCs w:val="24"/>
        </w:rPr>
        <w:t xml:space="preserve"> general </w:t>
      </w:r>
      <w:r w:rsidR="00105FAB" w:rsidRPr="00C66365">
        <w:rPr>
          <w:rFonts w:ascii="Garamond" w:eastAsiaTheme="minorEastAsia" w:hAnsi="Garamond" w:cstheme="minorHAnsi"/>
          <w:sz w:val="24"/>
          <w:szCs w:val="24"/>
        </w:rPr>
        <w:t xml:space="preserve">points emerge from Figure </w:t>
      </w:r>
      <w:r w:rsidR="00BF1DFA" w:rsidRPr="00C66365">
        <w:rPr>
          <w:rFonts w:ascii="Garamond" w:eastAsiaTheme="minorEastAsia" w:hAnsi="Garamond" w:cstheme="minorHAnsi"/>
          <w:sz w:val="24"/>
          <w:szCs w:val="24"/>
        </w:rPr>
        <w:t>2</w:t>
      </w:r>
      <w:r w:rsidR="00105FAB" w:rsidRPr="00C66365">
        <w:rPr>
          <w:rFonts w:ascii="Garamond" w:eastAsiaTheme="minorEastAsia" w:hAnsi="Garamond" w:cstheme="minorHAnsi"/>
          <w:sz w:val="24"/>
          <w:szCs w:val="24"/>
        </w:rPr>
        <w:t xml:space="preserve">. First, </w:t>
      </w:r>
      <w:r w:rsidR="005C5FF8" w:rsidRPr="00C66365">
        <w:rPr>
          <w:rFonts w:ascii="Garamond" w:eastAsiaTheme="minorEastAsia" w:hAnsi="Garamond" w:cstheme="minorHAnsi"/>
          <w:sz w:val="24"/>
          <w:szCs w:val="24"/>
        </w:rPr>
        <w:t xml:space="preserve">we note that </w:t>
      </w:r>
      <w:r w:rsidR="00656AB9" w:rsidRPr="00C66365">
        <w:rPr>
          <w:rFonts w:ascii="Garamond" w:eastAsiaTheme="minorEastAsia" w:hAnsi="Garamond" w:cstheme="minorHAnsi"/>
          <w:sz w:val="24"/>
          <w:szCs w:val="24"/>
        </w:rPr>
        <w:t xml:space="preserve">the </w:t>
      </w:r>
      <w:r w:rsidR="00105FAB" w:rsidRPr="00C66365">
        <w:rPr>
          <w:rFonts w:ascii="Garamond" w:eastAsiaTheme="minorEastAsia" w:hAnsi="Garamond" w:cstheme="minorHAnsi"/>
          <w:sz w:val="24"/>
          <w:szCs w:val="24"/>
        </w:rPr>
        <w:t>recently arrived migrants have, on average, a lower likelihood of self-employment than the UK-born</w:t>
      </w:r>
      <w:r w:rsidR="00BF1DFA" w:rsidRPr="00C66365">
        <w:rPr>
          <w:rFonts w:ascii="Garamond" w:eastAsiaTheme="minorEastAsia" w:hAnsi="Garamond" w:cstheme="minorHAnsi"/>
          <w:sz w:val="24"/>
          <w:szCs w:val="24"/>
        </w:rPr>
        <w:t xml:space="preserve"> </w:t>
      </w:r>
      <w:r w:rsidR="005C5FF8" w:rsidRPr="00C66365">
        <w:rPr>
          <w:rFonts w:ascii="Garamond" w:eastAsiaTheme="minorEastAsia" w:hAnsi="Garamond" w:cstheme="minorHAnsi"/>
          <w:sz w:val="24"/>
          <w:szCs w:val="24"/>
        </w:rPr>
        <w:t xml:space="preserve">across </w:t>
      </w:r>
      <w:r w:rsidR="00BF1DFA" w:rsidRPr="00C66365">
        <w:rPr>
          <w:rFonts w:ascii="Garamond" w:eastAsiaTheme="minorEastAsia" w:hAnsi="Garamond" w:cstheme="minorHAnsi"/>
          <w:sz w:val="24"/>
          <w:szCs w:val="24"/>
        </w:rPr>
        <w:t>all groups</w:t>
      </w:r>
      <w:r w:rsidR="00105FAB" w:rsidRPr="00C66365">
        <w:rPr>
          <w:rFonts w:ascii="Garamond" w:eastAsiaTheme="minorEastAsia" w:hAnsi="Garamond" w:cstheme="minorHAnsi"/>
          <w:sz w:val="24"/>
          <w:szCs w:val="24"/>
        </w:rPr>
        <w:t>.</w:t>
      </w:r>
      <w:r w:rsidR="00E346B8" w:rsidRPr="00C66365">
        <w:rPr>
          <w:rFonts w:ascii="Garamond" w:eastAsiaTheme="minorEastAsia" w:hAnsi="Garamond" w:cstheme="minorHAnsi"/>
          <w:sz w:val="24"/>
          <w:szCs w:val="24"/>
        </w:rPr>
        <w:t xml:space="preserve"> </w:t>
      </w:r>
      <w:r w:rsidR="00105FAB" w:rsidRPr="00C66365">
        <w:rPr>
          <w:rFonts w:ascii="Garamond" w:eastAsiaTheme="minorEastAsia" w:hAnsi="Garamond" w:cstheme="minorHAnsi"/>
          <w:sz w:val="24"/>
          <w:szCs w:val="24"/>
        </w:rPr>
        <w:t xml:space="preserve">Second, </w:t>
      </w:r>
      <w:r w:rsidR="00893CDE" w:rsidRPr="00C66365">
        <w:rPr>
          <w:rFonts w:ascii="Garamond" w:eastAsiaTheme="minorEastAsia" w:hAnsi="Garamond" w:cstheme="minorHAnsi"/>
          <w:sz w:val="24"/>
          <w:szCs w:val="24"/>
        </w:rPr>
        <w:t>after twelve</w:t>
      </w:r>
      <w:r w:rsidR="00BF1DFA" w:rsidRPr="00C66365">
        <w:rPr>
          <w:rFonts w:ascii="Garamond" w:eastAsiaTheme="minorEastAsia" w:hAnsi="Garamond" w:cstheme="minorHAnsi"/>
          <w:sz w:val="24"/>
          <w:szCs w:val="24"/>
        </w:rPr>
        <w:t xml:space="preserve"> </w:t>
      </w:r>
      <w:r w:rsidR="00105FAB" w:rsidRPr="00C66365">
        <w:rPr>
          <w:rFonts w:ascii="Garamond" w:eastAsiaTheme="minorEastAsia" w:hAnsi="Garamond" w:cstheme="minorHAnsi"/>
          <w:sz w:val="24"/>
          <w:szCs w:val="24"/>
        </w:rPr>
        <w:t>years in the country</w:t>
      </w:r>
      <w:r w:rsidR="005369D9" w:rsidRPr="00C66365">
        <w:rPr>
          <w:rFonts w:ascii="Garamond" w:eastAsiaTheme="minorEastAsia" w:hAnsi="Garamond" w:cstheme="minorHAnsi"/>
          <w:sz w:val="24"/>
          <w:szCs w:val="24"/>
        </w:rPr>
        <w:t>,</w:t>
      </w:r>
      <w:r w:rsidR="00105FAB" w:rsidRPr="00C66365">
        <w:rPr>
          <w:rFonts w:ascii="Garamond" w:eastAsiaTheme="minorEastAsia" w:hAnsi="Garamond" w:cstheme="minorHAnsi"/>
          <w:sz w:val="24"/>
          <w:szCs w:val="24"/>
        </w:rPr>
        <w:t xml:space="preserve"> all migrant groups have higher average levels of se</w:t>
      </w:r>
      <w:r w:rsidRPr="00C66365">
        <w:rPr>
          <w:rFonts w:ascii="Garamond" w:eastAsiaTheme="minorEastAsia" w:hAnsi="Garamond" w:cstheme="minorHAnsi"/>
          <w:sz w:val="24"/>
          <w:szCs w:val="24"/>
        </w:rPr>
        <w:t>lf-employment than the UK-born.</w:t>
      </w:r>
      <w:r w:rsidR="005B35F6" w:rsidRPr="00C66365">
        <w:rPr>
          <w:rFonts w:ascii="Garamond" w:eastAsiaTheme="minorEastAsia" w:hAnsi="Garamond" w:cstheme="minorHAnsi"/>
          <w:sz w:val="24"/>
          <w:szCs w:val="24"/>
        </w:rPr>
        <w:t xml:space="preserve"> </w:t>
      </w:r>
      <w:r w:rsidR="00E346B8" w:rsidRPr="00C66365">
        <w:rPr>
          <w:rFonts w:ascii="Garamond" w:eastAsiaTheme="minorEastAsia" w:hAnsi="Garamond" w:cstheme="minorHAnsi"/>
          <w:sz w:val="24"/>
          <w:szCs w:val="24"/>
        </w:rPr>
        <w:t>The increase in self-employment rates over time can relate to many factors including changes in legal status (e.g. obtaining permanent settlement or UK citizenship).</w:t>
      </w:r>
    </w:p>
    <w:p w14:paraId="5ADBDA03" w14:textId="3E0CAAFB" w:rsidR="00881026" w:rsidRPr="00C66365" w:rsidRDefault="002953E1" w:rsidP="00E346B8">
      <w:pPr>
        <w:autoSpaceDE w:val="0"/>
        <w:autoSpaceDN w:val="0"/>
        <w:adjustRightInd w:val="0"/>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 xml:space="preserve">Regarding H2, note that the line </w:t>
      </w:r>
      <w:r w:rsidR="00105FAB" w:rsidRPr="00C66365">
        <w:rPr>
          <w:rFonts w:ascii="Garamond" w:eastAsiaTheme="minorEastAsia" w:hAnsi="Garamond" w:cstheme="minorHAnsi"/>
          <w:sz w:val="24"/>
          <w:szCs w:val="24"/>
        </w:rPr>
        <w:t xml:space="preserve">is </w:t>
      </w:r>
      <w:r w:rsidRPr="00C66365">
        <w:rPr>
          <w:rFonts w:ascii="Garamond" w:eastAsiaTheme="minorEastAsia" w:hAnsi="Garamond" w:cstheme="minorHAnsi"/>
          <w:sz w:val="24"/>
          <w:szCs w:val="24"/>
        </w:rPr>
        <w:t xml:space="preserve">initially </w:t>
      </w:r>
      <w:r w:rsidR="00FF7B09" w:rsidRPr="00C66365">
        <w:rPr>
          <w:rFonts w:ascii="Garamond" w:eastAsiaTheme="minorEastAsia" w:hAnsi="Garamond" w:cstheme="minorHAnsi"/>
          <w:sz w:val="24"/>
          <w:szCs w:val="24"/>
        </w:rPr>
        <w:t xml:space="preserve">steepest </w:t>
      </w:r>
      <w:r w:rsidR="00105FAB" w:rsidRPr="00C66365">
        <w:rPr>
          <w:rFonts w:ascii="Garamond" w:eastAsiaTheme="minorEastAsia" w:hAnsi="Garamond" w:cstheme="minorHAnsi"/>
          <w:sz w:val="24"/>
          <w:szCs w:val="24"/>
        </w:rPr>
        <w:t xml:space="preserve">for asylum migrants and </w:t>
      </w:r>
      <w:r w:rsidR="00FF7B09" w:rsidRPr="00C66365">
        <w:rPr>
          <w:rFonts w:ascii="Garamond" w:eastAsiaTheme="minorEastAsia" w:hAnsi="Garamond" w:cstheme="minorHAnsi"/>
          <w:sz w:val="24"/>
          <w:szCs w:val="24"/>
        </w:rPr>
        <w:t xml:space="preserve">flattest </w:t>
      </w:r>
      <w:r w:rsidR="00105FAB" w:rsidRPr="00C66365">
        <w:rPr>
          <w:rFonts w:ascii="Garamond" w:eastAsiaTheme="minorEastAsia" w:hAnsi="Garamond" w:cstheme="minorHAnsi"/>
          <w:sz w:val="24"/>
          <w:szCs w:val="24"/>
        </w:rPr>
        <w:t xml:space="preserve">for study migrants. </w:t>
      </w:r>
      <w:r w:rsidRPr="00C66365">
        <w:rPr>
          <w:rFonts w:ascii="Garamond" w:eastAsiaTheme="minorEastAsia" w:hAnsi="Garamond" w:cstheme="minorHAnsi"/>
          <w:sz w:val="24"/>
          <w:szCs w:val="24"/>
        </w:rPr>
        <w:t>In fact, for most of the period in the figure, asylum migrants are more likely to engage in self-employment than the other groups.</w:t>
      </w:r>
      <w:r w:rsidR="00FA14E4" w:rsidRPr="00C66365">
        <w:rPr>
          <w:rFonts w:ascii="Garamond" w:eastAsiaTheme="minorEastAsia" w:hAnsi="Garamond" w:cstheme="minorHAnsi"/>
          <w:sz w:val="24"/>
          <w:szCs w:val="24"/>
        </w:rPr>
        <w:t xml:space="preserve"> T</w:t>
      </w:r>
      <w:r w:rsidR="00105FAB" w:rsidRPr="00C66365">
        <w:rPr>
          <w:rFonts w:ascii="Garamond" w:eastAsiaTheme="minorEastAsia" w:hAnsi="Garamond" w:cstheme="minorHAnsi"/>
          <w:sz w:val="24"/>
          <w:szCs w:val="24"/>
        </w:rPr>
        <w:t>h</w:t>
      </w:r>
      <w:r w:rsidR="00FA14E4" w:rsidRPr="00C66365">
        <w:rPr>
          <w:rFonts w:ascii="Garamond" w:eastAsiaTheme="minorEastAsia" w:hAnsi="Garamond" w:cstheme="minorHAnsi"/>
          <w:sz w:val="24"/>
          <w:szCs w:val="24"/>
        </w:rPr>
        <w:t>e dynamics suggested by Figure 2</w:t>
      </w:r>
      <w:r w:rsidR="00105FAB" w:rsidRPr="00C66365">
        <w:rPr>
          <w:rFonts w:ascii="Garamond" w:eastAsiaTheme="minorEastAsia" w:hAnsi="Garamond" w:cstheme="minorHAnsi"/>
          <w:sz w:val="24"/>
          <w:szCs w:val="24"/>
        </w:rPr>
        <w:t xml:space="preserve"> do not coincide </w:t>
      </w:r>
      <w:r w:rsidR="00FA14E4" w:rsidRPr="00C66365">
        <w:rPr>
          <w:rFonts w:ascii="Garamond" w:eastAsiaTheme="minorEastAsia" w:hAnsi="Garamond" w:cstheme="minorHAnsi"/>
          <w:sz w:val="24"/>
          <w:szCs w:val="24"/>
        </w:rPr>
        <w:t>exactly with H2, as there is no</w:t>
      </w:r>
      <w:r w:rsidR="005B35F6" w:rsidRPr="00C66365">
        <w:rPr>
          <w:rFonts w:ascii="Garamond" w:eastAsiaTheme="minorEastAsia" w:hAnsi="Garamond" w:cstheme="minorHAnsi"/>
          <w:sz w:val="24"/>
          <w:szCs w:val="24"/>
        </w:rPr>
        <w:t>t a simple</w:t>
      </w:r>
      <w:r w:rsidR="00FA14E4" w:rsidRPr="00C66365">
        <w:rPr>
          <w:rFonts w:ascii="Garamond" w:eastAsiaTheme="minorEastAsia" w:hAnsi="Garamond" w:cstheme="minorHAnsi"/>
          <w:sz w:val="24"/>
          <w:szCs w:val="24"/>
        </w:rPr>
        <w:t xml:space="preserve"> convergence </w:t>
      </w:r>
      <w:r w:rsidR="00DB21E2" w:rsidRPr="00C66365">
        <w:rPr>
          <w:rFonts w:ascii="Garamond" w:eastAsiaTheme="minorEastAsia" w:hAnsi="Garamond" w:cstheme="minorHAnsi"/>
          <w:sz w:val="24"/>
          <w:szCs w:val="24"/>
        </w:rPr>
        <w:t>patter</w:t>
      </w:r>
      <w:r w:rsidR="00BF1DFA" w:rsidRPr="00C66365">
        <w:rPr>
          <w:rFonts w:ascii="Garamond" w:eastAsiaTheme="minorEastAsia" w:hAnsi="Garamond" w:cstheme="minorHAnsi"/>
          <w:sz w:val="24"/>
          <w:szCs w:val="24"/>
        </w:rPr>
        <w:t>n</w:t>
      </w:r>
      <w:r w:rsidR="00DB21E2" w:rsidRPr="00C66365">
        <w:rPr>
          <w:rFonts w:ascii="Garamond" w:eastAsiaTheme="minorEastAsia" w:hAnsi="Garamond" w:cstheme="minorHAnsi"/>
          <w:sz w:val="24"/>
          <w:szCs w:val="24"/>
        </w:rPr>
        <w:t xml:space="preserve"> </w:t>
      </w:r>
      <w:r w:rsidR="00FA14E4" w:rsidRPr="00C66365">
        <w:rPr>
          <w:rFonts w:ascii="Garamond" w:eastAsiaTheme="minorEastAsia" w:hAnsi="Garamond" w:cstheme="minorHAnsi"/>
          <w:sz w:val="24"/>
          <w:szCs w:val="24"/>
        </w:rPr>
        <w:t xml:space="preserve">to the UK-born for any </w:t>
      </w:r>
      <w:r w:rsidR="003D376F" w:rsidRPr="00C66365">
        <w:rPr>
          <w:rFonts w:ascii="Garamond" w:eastAsiaTheme="minorEastAsia" w:hAnsi="Garamond" w:cstheme="minorHAnsi"/>
          <w:sz w:val="24"/>
          <w:szCs w:val="24"/>
        </w:rPr>
        <w:t xml:space="preserve">of the </w:t>
      </w:r>
      <w:r w:rsidR="00FA14E4" w:rsidRPr="00C66365">
        <w:rPr>
          <w:rFonts w:ascii="Garamond" w:eastAsiaTheme="minorEastAsia" w:hAnsi="Garamond" w:cstheme="minorHAnsi"/>
          <w:sz w:val="24"/>
          <w:szCs w:val="24"/>
        </w:rPr>
        <w:t>groups. However, there are clear differences in the adjustment in self-</w:t>
      </w:r>
      <w:r w:rsidR="00DB21E2" w:rsidRPr="00C66365">
        <w:rPr>
          <w:rFonts w:ascii="Garamond" w:eastAsiaTheme="minorEastAsia" w:hAnsi="Garamond" w:cstheme="minorHAnsi"/>
          <w:sz w:val="24"/>
          <w:szCs w:val="24"/>
        </w:rPr>
        <w:t>employment</w:t>
      </w:r>
      <w:r w:rsidR="00FA14E4" w:rsidRPr="00C66365">
        <w:rPr>
          <w:rFonts w:ascii="Garamond" w:eastAsiaTheme="minorEastAsia" w:hAnsi="Garamond" w:cstheme="minorHAnsi"/>
          <w:sz w:val="24"/>
          <w:szCs w:val="24"/>
        </w:rPr>
        <w:t xml:space="preserve"> rate</w:t>
      </w:r>
      <w:r w:rsidR="00DB21E2" w:rsidRPr="00C66365">
        <w:rPr>
          <w:rFonts w:ascii="Garamond" w:eastAsiaTheme="minorEastAsia" w:hAnsi="Garamond" w:cstheme="minorHAnsi"/>
          <w:sz w:val="24"/>
          <w:szCs w:val="24"/>
        </w:rPr>
        <w:t>s for the different migrant groups as length of residence in the UK increases.</w:t>
      </w:r>
    </w:p>
    <w:p w14:paraId="73810821" w14:textId="14E0B18B" w:rsidR="00DB21E2" w:rsidRPr="00C66365" w:rsidRDefault="00DB21E2" w:rsidP="00DB21E2">
      <w:pPr>
        <w:autoSpaceDE w:val="0"/>
        <w:autoSpaceDN w:val="0"/>
        <w:adjustRightInd w:val="0"/>
        <w:spacing w:after="0" w:line="480" w:lineRule="auto"/>
        <w:jc w:val="both"/>
        <w:rPr>
          <w:rFonts w:ascii="Garamond" w:eastAsiaTheme="minorEastAsia" w:hAnsi="Garamond" w:cstheme="minorHAnsi"/>
          <w:b/>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 xml:space="preserve">4.3 </w:t>
      </w:r>
      <w:r w:rsidR="00875590" w:rsidRPr="00C66365">
        <w:rPr>
          <w:rFonts w:ascii="Garamond" w:eastAsiaTheme="minorEastAsia" w:hAnsi="Garamond" w:cstheme="minorHAnsi"/>
          <w:b/>
          <w:color w:val="222222"/>
          <w:sz w:val="24"/>
          <w:szCs w:val="24"/>
          <w:shd w:val="clear" w:color="auto" w:fill="FFFFFF"/>
        </w:rPr>
        <w:t>R</w:t>
      </w:r>
      <w:r w:rsidRPr="00C66365">
        <w:rPr>
          <w:rFonts w:ascii="Garamond" w:eastAsiaTheme="minorEastAsia" w:hAnsi="Garamond" w:cstheme="minorHAnsi"/>
          <w:b/>
          <w:color w:val="222222"/>
          <w:sz w:val="24"/>
          <w:szCs w:val="24"/>
          <w:shd w:val="clear" w:color="auto" w:fill="FFFFFF"/>
        </w:rPr>
        <w:t>ole of compatriot networks</w:t>
      </w:r>
    </w:p>
    <w:p w14:paraId="6E5F94ED" w14:textId="39E5A407" w:rsidR="004916A3" w:rsidRPr="00C66365" w:rsidRDefault="00C90EA0" w:rsidP="00DB21E2">
      <w:pPr>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Table 5</w:t>
      </w:r>
      <w:r w:rsidR="00DB21E2" w:rsidRPr="00C66365">
        <w:rPr>
          <w:rFonts w:ascii="Garamond" w:eastAsiaTheme="minorEastAsia" w:hAnsi="Garamond" w:cstheme="minorHAnsi"/>
          <w:sz w:val="24"/>
          <w:szCs w:val="24"/>
        </w:rPr>
        <w:t xml:space="preserve"> presents the results for the estimations in which we include compatriot networks </w:t>
      </w:r>
      <w:r w:rsidR="003C4208" w:rsidRPr="00C66365">
        <w:rPr>
          <w:rFonts w:ascii="Garamond" w:eastAsiaTheme="minorEastAsia" w:hAnsi="Garamond" w:cstheme="minorHAnsi"/>
          <w:sz w:val="24"/>
          <w:szCs w:val="24"/>
        </w:rPr>
        <w:t>as an additional variable</w:t>
      </w:r>
      <w:r w:rsidR="00DB21E2" w:rsidRPr="00C66365">
        <w:rPr>
          <w:rFonts w:ascii="Garamond" w:eastAsiaTheme="minorEastAsia" w:hAnsi="Garamond" w:cstheme="minorHAnsi"/>
          <w:sz w:val="24"/>
          <w:szCs w:val="24"/>
        </w:rPr>
        <w:t>, along with interactions between compatriot networks and the reason for immigration dummies. The coefficients for these interactions shed light on</w:t>
      </w:r>
      <w:r w:rsidR="002E7F97" w:rsidRPr="00C66365">
        <w:rPr>
          <w:rFonts w:ascii="Garamond" w:eastAsiaTheme="minorEastAsia" w:hAnsi="Garamond" w:cstheme="minorHAnsi"/>
          <w:sz w:val="24"/>
          <w:szCs w:val="24"/>
        </w:rPr>
        <w:t xml:space="preserve"> H3</w:t>
      </w:r>
      <w:r w:rsidR="00DB21E2" w:rsidRPr="00C66365">
        <w:rPr>
          <w:rFonts w:ascii="Garamond" w:eastAsiaTheme="minorEastAsia" w:hAnsi="Garamond" w:cstheme="minorHAnsi"/>
          <w:sz w:val="24"/>
          <w:szCs w:val="24"/>
        </w:rPr>
        <w:t>. The base category in this case is e</w:t>
      </w:r>
      <w:r w:rsidR="00F401FA" w:rsidRPr="00C66365">
        <w:rPr>
          <w:rFonts w:ascii="Garamond" w:eastAsiaTheme="minorEastAsia" w:hAnsi="Garamond" w:cstheme="minorHAnsi"/>
          <w:sz w:val="24"/>
          <w:szCs w:val="24"/>
        </w:rPr>
        <w:t>conomic</w:t>
      </w:r>
      <w:r w:rsidR="00DB21E2" w:rsidRPr="00C66365">
        <w:rPr>
          <w:rFonts w:ascii="Garamond" w:eastAsiaTheme="minorEastAsia" w:hAnsi="Garamond" w:cstheme="minorHAnsi"/>
          <w:sz w:val="24"/>
          <w:szCs w:val="24"/>
        </w:rPr>
        <w:t xml:space="preserve"> migrants. The results suggest that a 1 percentage point increase in the share </w:t>
      </w:r>
      <w:r w:rsidR="00E7033D" w:rsidRPr="00C66365">
        <w:rPr>
          <w:rFonts w:ascii="Garamond" w:eastAsiaTheme="minorEastAsia" w:hAnsi="Garamond" w:cstheme="minorHAnsi"/>
          <w:sz w:val="24"/>
          <w:szCs w:val="24"/>
        </w:rPr>
        <w:t xml:space="preserve">of </w:t>
      </w:r>
      <w:r w:rsidR="00DB21E2" w:rsidRPr="00C66365">
        <w:rPr>
          <w:rFonts w:ascii="Garamond" w:eastAsiaTheme="minorEastAsia" w:hAnsi="Garamond" w:cstheme="minorHAnsi"/>
          <w:sz w:val="24"/>
          <w:szCs w:val="24"/>
        </w:rPr>
        <w:t xml:space="preserve">compatriots in the local authority of residence </w:t>
      </w:r>
      <w:r w:rsidR="004916A3" w:rsidRPr="00C66365">
        <w:rPr>
          <w:rFonts w:ascii="Garamond" w:eastAsiaTheme="minorEastAsia" w:hAnsi="Garamond" w:cstheme="minorHAnsi"/>
          <w:sz w:val="24"/>
          <w:szCs w:val="24"/>
        </w:rPr>
        <w:t xml:space="preserve">is associated with a </w:t>
      </w:r>
      <w:r w:rsidR="00DB21E2" w:rsidRPr="00C66365">
        <w:rPr>
          <w:rFonts w:ascii="Garamond" w:eastAsiaTheme="minorEastAsia" w:hAnsi="Garamond" w:cstheme="minorHAnsi"/>
          <w:sz w:val="24"/>
          <w:szCs w:val="24"/>
        </w:rPr>
        <w:t>decrease</w:t>
      </w:r>
      <w:r w:rsidR="004916A3" w:rsidRPr="00C66365">
        <w:rPr>
          <w:rFonts w:ascii="Garamond" w:eastAsiaTheme="minorEastAsia" w:hAnsi="Garamond" w:cstheme="minorHAnsi"/>
          <w:sz w:val="24"/>
          <w:szCs w:val="24"/>
        </w:rPr>
        <w:t xml:space="preserve"> in</w:t>
      </w:r>
      <w:r w:rsidR="00DB21E2" w:rsidRPr="00C66365">
        <w:rPr>
          <w:rFonts w:ascii="Garamond" w:eastAsiaTheme="minorEastAsia" w:hAnsi="Garamond" w:cstheme="minorHAnsi"/>
          <w:sz w:val="24"/>
          <w:szCs w:val="24"/>
        </w:rPr>
        <w:t xml:space="preserve"> the likelihood of self-employment </w:t>
      </w:r>
      <w:r w:rsidR="000E3ECC" w:rsidRPr="00C66365">
        <w:rPr>
          <w:rFonts w:ascii="Garamond" w:eastAsiaTheme="minorEastAsia" w:hAnsi="Garamond" w:cstheme="minorHAnsi"/>
          <w:sz w:val="24"/>
          <w:szCs w:val="24"/>
        </w:rPr>
        <w:t>of</w:t>
      </w:r>
      <w:r w:rsidR="00DB21E2" w:rsidRPr="00C66365">
        <w:rPr>
          <w:rFonts w:ascii="Garamond" w:eastAsiaTheme="minorEastAsia" w:hAnsi="Garamond" w:cstheme="minorHAnsi"/>
          <w:sz w:val="24"/>
          <w:szCs w:val="24"/>
        </w:rPr>
        <w:t xml:space="preserve"> 0.6 percentage points for study migrants </w:t>
      </w:r>
      <w:r w:rsidR="004916A3" w:rsidRPr="00C66365">
        <w:rPr>
          <w:rFonts w:ascii="Garamond" w:eastAsiaTheme="minorEastAsia" w:hAnsi="Garamond" w:cstheme="minorHAnsi"/>
          <w:sz w:val="24"/>
          <w:szCs w:val="24"/>
        </w:rPr>
        <w:t>(i.e. interaction between reason for immigration and popul</w:t>
      </w:r>
      <w:r w:rsidR="00C357E4" w:rsidRPr="00C66365">
        <w:rPr>
          <w:rFonts w:ascii="Garamond" w:eastAsiaTheme="minorEastAsia" w:hAnsi="Garamond" w:cstheme="minorHAnsi"/>
          <w:sz w:val="24"/>
          <w:szCs w:val="24"/>
        </w:rPr>
        <w:t>ation share of compatriots</w:t>
      </w:r>
      <w:r w:rsidR="004916A3" w:rsidRPr="00C66365">
        <w:rPr>
          <w:rFonts w:ascii="Garamond" w:eastAsiaTheme="minorEastAsia" w:hAnsi="Garamond" w:cstheme="minorHAnsi"/>
          <w:sz w:val="24"/>
          <w:szCs w:val="24"/>
        </w:rPr>
        <w:t xml:space="preserve">). </w:t>
      </w:r>
      <w:r w:rsidR="00D94F27" w:rsidRPr="00C66365">
        <w:rPr>
          <w:rFonts w:ascii="Garamond" w:eastAsiaTheme="minorEastAsia" w:hAnsi="Garamond" w:cstheme="minorHAnsi"/>
          <w:sz w:val="24"/>
          <w:szCs w:val="24"/>
        </w:rPr>
        <w:t>In comparison</w:t>
      </w:r>
      <w:r w:rsidR="004916A3" w:rsidRPr="00C66365">
        <w:rPr>
          <w:rFonts w:ascii="Garamond" w:eastAsiaTheme="minorEastAsia" w:hAnsi="Garamond" w:cstheme="minorHAnsi"/>
          <w:sz w:val="24"/>
          <w:szCs w:val="24"/>
        </w:rPr>
        <w:t>, a 1 percentage point increase in the of share compatriots in the local authority of residence is associated with an increase</w:t>
      </w:r>
      <w:r w:rsidR="00DB21E2" w:rsidRPr="00C66365">
        <w:rPr>
          <w:rFonts w:ascii="Garamond" w:eastAsiaTheme="minorEastAsia" w:hAnsi="Garamond" w:cstheme="minorHAnsi"/>
          <w:sz w:val="24"/>
          <w:szCs w:val="24"/>
        </w:rPr>
        <w:t xml:space="preserve"> </w:t>
      </w:r>
      <w:r w:rsidR="004916A3" w:rsidRPr="00C66365">
        <w:rPr>
          <w:rFonts w:ascii="Garamond" w:eastAsiaTheme="minorEastAsia" w:hAnsi="Garamond" w:cstheme="minorHAnsi"/>
          <w:sz w:val="24"/>
          <w:szCs w:val="24"/>
        </w:rPr>
        <w:t xml:space="preserve">in </w:t>
      </w:r>
      <w:r w:rsidR="00DB21E2" w:rsidRPr="00C66365">
        <w:rPr>
          <w:rFonts w:ascii="Garamond" w:eastAsiaTheme="minorEastAsia" w:hAnsi="Garamond" w:cstheme="minorHAnsi"/>
          <w:sz w:val="24"/>
          <w:szCs w:val="24"/>
        </w:rPr>
        <w:t xml:space="preserve">this likelihood </w:t>
      </w:r>
      <w:r w:rsidR="004916A3" w:rsidRPr="00C66365">
        <w:rPr>
          <w:rFonts w:ascii="Garamond" w:eastAsiaTheme="minorEastAsia" w:hAnsi="Garamond" w:cstheme="minorHAnsi"/>
          <w:sz w:val="24"/>
          <w:szCs w:val="24"/>
        </w:rPr>
        <w:t xml:space="preserve">of </w:t>
      </w:r>
      <w:r w:rsidR="00DB21E2" w:rsidRPr="00C66365">
        <w:rPr>
          <w:rFonts w:ascii="Garamond" w:eastAsiaTheme="minorEastAsia" w:hAnsi="Garamond" w:cstheme="minorHAnsi"/>
          <w:sz w:val="24"/>
          <w:szCs w:val="24"/>
        </w:rPr>
        <w:t>0.</w:t>
      </w:r>
      <w:r w:rsidR="00C87C5C" w:rsidRPr="00C66365">
        <w:rPr>
          <w:rFonts w:ascii="Garamond" w:eastAsiaTheme="minorEastAsia" w:hAnsi="Garamond" w:cstheme="minorHAnsi"/>
          <w:sz w:val="24"/>
          <w:szCs w:val="24"/>
        </w:rPr>
        <w:t xml:space="preserve">5 </w:t>
      </w:r>
      <w:r w:rsidR="00DB21E2" w:rsidRPr="00C66365">
        <w:rPr>
          <w:rFonts w:ascii="Garamond" w:eastAsiaTheme="minorEastAsia" w:hAnsi="Garamond" w:cstheme="minorHAnsi"/>
          <w:sz w:val="24"/>
          <w:szCs w:val="24"/>
        </w:rPr>
        <w:t>percentage points for asylum migrants</w:t>
      </w:r>
      <w:r w:rsidR="000E3ECC" w:rsidRPr="00C66365">
        <w:rPr>
          <w:rFonts w:ascii="Garamond" w:eastAsiaTheme="minorEastAsia" w:hAnsi="Garamond" w:cstheme="minorHAnsi"/>
          <w:sz w:val="24"/>
          <w:szCs w:val="24"/>
        </w:rPr>
        <w:t>.</w:t>
      </w:r>
    </w:p>
    <w:p w14:paraId="3821BC85" w14:textId="5AA89AC2" w:rsidR="00DB21E2" w:rsidRPr="00C66365" w:rsidRDefault="00DB21E2" w:rsidP="0006450D">
      <w:pPr>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Th</w:t>
      </w:r>
      <w:r w:rsidR="004916A3" w:rsidRPr="00C66365">
        <w:rPr>
          <w:rFonts w:ascii="Garamond" w:eastAsiaTheme="minorEastAsia" w:hAnsi="Garamond" w:cstheme="minorHAnsi"/>
          <w:sz w:val="24"/>
          <w:szCs w:val="24"/>
        </w:rPr>
        <w:t>ese results are</w:t>
      </w:r>
      <w:r w:rsidRPr="00C66365">
        <w:rPr>
          <w:rFonts w:ascii="Garamond" w:eastAsiaTheme="minorEastAsia" w:hAnsi="Garamond" w:cstheme="minorHAnsi"/>
          <w:sz w:val="24"/>
          <w:szCs w:val="24"/>
        </w:rPr>
        <w:t xml:space="preserve"> in line with the</w:t>
      </w:r>
      <w:r w:rsidR="002E7F97" w:rsidRPr="00C66365">
        <w:rPr>
          <w:rFonts w:ascii="Garamond" w:eastAsiaTheme="minorEastAsia" w:hAnsi="Garamond" w:cstheme="minorHAnsi"/>
          <w:sz w:val="24"/>
          <w:szCs w:val="24"/>
        </w:rPr>
        <w:t xml:space="preserve"> argument</w:t>
      </w:r>
      <w:r w:rsidR="00463C7D" w:rsidRPr="00C66365">
        <w:rPr>
          <w:rFonts w:ascii="Garamond" w:eastAsiaTheme="minorEastAsia" w:hAnsi="Garamond" w:cstheme="minorHAnsi"/>
          <w:sz w:val="24"/>
          <w:szCs w:val="24"/>
        </w:rPr>
        <w:t xml:space="preserve"> that</w:t>
      </w:r>
      <w:r w:rsidRPr="00C66365">
        <w:rPr>
          <w:rFonts w:ascii="Garamond" w:eastAsiaTheme="minorEastAsia" w:hAnsi="Garamond" w:cstheme="minorHAnsi"/>
          <w:sz w:val="24"/>
          <w:szCs w:val="24"/>
        </w:rPr>
        <w:t xml:space="preserve"> </w:t>
      </w:r>
      <w:r w:rsidR="00463C7D" w:rsidRPr="00C66365">
        <w:rPr>
          <w:rFonts w:ascii="Garamond" w:eastAsiaTheme="minorEastAsia" w:hAnsi="Garamond" w:cstheme="minorHAnsi"/>
          <w:sz w:val="24"/>
          <w:szCs w:val="24"/>
        </w:rPr>
        <w:t>c</w:t>
      </w:r>
      <w:r w:rsidRPr="00C66365">
        <w:rPr>
          <w:rFonts w:ascii="Garamond" w:eastAsiaTheme="minorEastAsia" w:hAnsi="Garamond" w:cstheme="minorHAnsi"/>
          <w:sz w:val="24"/>
          <w:szCs w:val="24"/>
        </w:rPr>
        <w:t xml:space="preserve">ompatriot networks </w:t>
      </w:r>
      <w:r w:rsidR="00463C7D" w:rsidRPr="00C66365">
        <w:rPr>
          <w:rFonts w:ascii="Garamond" w:eastAsiaTheme="minorEastAsia" w:hAnsi="Garamond" w:cstheme="minorHAnsi"/>
          <w:sz w:val="24"/>
          <w:szCs w:val="24"/>
        </w:rPr>
        <w:t>may</w:t>
      </w:r>
      <w:r w:rsidR="004916A3" w:rsidRPr="00C66365">
        <w:rPr>
          <w:rFonts w:ascii="Garamond" w:eastAsiaTheme="minorEastAsia" w:hAnsi="Garamond" w:cstheme="minorHAnsi"/>
          <w:sz w:val="24"/>
          <w:szCs w:val="24"/>
        </w:rPr>
        <w:t xml:space="preserve"> </w:t>
      </w:r>
      <w:r w:rsidRPr="00C66365">
        <w:rPr>
          <w:rFonts w:ascii="Garamond" w:eastAsiaTheme="minorEastAsia" w:hAnsi="Garamond" w:cstheme="minorHAnsi"/>
          <w:sz w:val="24"/>
          <w:szCs w:val="24"/>
        </w:rPr>
        <w:t xml:space="preserve">play </w:t>
      </w:r>
      <w:r w:rsidR="000E3ECC" w:rsidRPr="00C66365">
        <w:rPr>
          <w:rFonts w:ascii="Garamond" w:eastAsiaTheme="minorEastAsia" w:hAnsi="Garamond" w:cstheme="minorHAnsi"/>
          <w:sz w:val="24"/>
          <w:szCs w:val="24"/>
        </w:rPr>
        <w:t>dissimilar</w:t>
      </w:r>
      <w:r w:rsidRPr="00C66365">
        <w:rPr>
          <w:rFonts w:ascii="Garamond" w:eastAsiaTheme="minorEastAsia" w:hAnsi="Garamond" w:cstheme="minorHAnsi"/>
          <w:sz w:val="24"/>
          <w:szCs w:val="24"/>
        </w:rPr>
        <w:t xml:space="preserve"> role</w:t>
      </w:r>
      <w:r w:rsidR="00463C7D" w:rsidRPr="00C66365">
        <w:rPr>
          <w:rFonts w:ascii="Garamond" w:eastAsiaTheme="minorEastAsia" w:hAnsi="Garamond" w:cstheme="minorHAnsi"/>
          <w:sz w:val="24"/>
          <w:szCs w:val="24"/>
        </w:rPr>
        <w:t>s</w:t>
      </w:r>
      <w:r w:rsidRPr="00C66365">
        <w:rPr>
          <w:rFonts w:ascii="Garamond" w:eastAsiaTheme="minorEastAsia" w:hAnsi="Garamond" w:cstheme="minorHAnsi"/>
          <w:sz w:val="24"/>
          <w:szCs w:val="24"/>
        </w:rPr>
        <w:t xml:space="preserve"> for individuals who</w:t>
      </w:r>
      <w:r w:rsidR="002E7F97" w:rsidRPr="00C66365">
        <w:rPr>
          <w:rFonts w:ascii="Garamond" w:eastAsiaTheme="minorEastAsia" w:hAnsi="Garamond" w:cstheme="minorHAnsi"/>
          <w:sz w:val="24"/>
          <w:szCs w:val="24"/>
        </w:rPr>
        <w:t xml:space="preserve"> migrated for different reasons and</w:t>
      </w:r>
      <w:proofErr w:type="gramStart"/>
      <w:r w:rsidR="002E7F97" w:rsidRPr="00C66365">
        <w:rPr>
          <w:rFonts w:ascii="Garamond" w:eastAsiaTheme="minorEastAsia" w:hAnsi="Garamond" w:cstheme="minorHAnsi"/>
          <w:sz w:val="24"/>
          <w:szCs w:val="24"/>
        </w:rPr>
        <w:t>, in essence, augment</w:t>
      </w:r>
      <w:proofErr w:type="gramEnd"/>
      <w:r w:rsidR="002E7F97" w:rsidRPr="00C66365">
        <w:rPr>
          <w:rFonts w:ascii="Garamond" w:eastAsiaTheme="minorEastAsia" w:hAnsi="Garamond" w:cstheme="minorHAnsi"/>
          <w:sz w:val="24"/>
          <w:szCs w:val="24"/>
        </w:rPr>
        <w:t xml:space="preserve"> differences across </w:t>
      </w:r>
      <w:r w:rsidR="002E7F97" w:rsidRPr="00C66365">
        <w:rPr>
          <w:rFonts w:ascii="Garamond" w:eastAsiaTheme="minorEastAsia" w:hAnsi="Garamond" w:cstheme="minorHAnsi"/>
          <w:sz w:val="24"/>
          <w:szCs w:val="24"/>
        </w:rPr>
        <w:lastRenderedPageBreak/>
        <w:t>groups</w:t>
      </w:r>
      <w:r w:rsidR="00463C7D" w:rsidRPr="00C66365">
        <w:rPr>
          <w:rFonts w:ascii="Garamond" w:eastAsiaTheme="minorEastAsia" w:hAnsi="Garamond" w:cstheme="minorHAnsi"/>
          <w:sz w:val="24"/>
          <w:szCs w:val="24"/>
        </w:rPr>
        <w:t xml:space="preserve"> (H3)</w:t>
      </w:r>
      <w:r w:rsidR="002E7F97" w:rsidRPr="00C66365">
        <w:rPr>
          <w:rFonts w:ascii="Garamond" w:eastAsiaTheme="minorEastAsia" w:hAnsi="Garamond" w:cstheme="minorHAnsi"/>
          <w:sz w:val="24"/>
          <w:szCs w:val="24"/>
        </w:rPr>
        <w:t>.</w:t>
      </w:r>
      <w:r w:rsidR="004916A3" w:rsidRPr="00C66365">
        <w:rPr>
          <w:rFonts w:ascii="Garamond" w:eastAsiaTheme="minorEastAsia" w:hAnsi="Garamond" w:cstheme="minorHAnsi"/>
          <w:sz w:val="24"/>
          <w:szCs w:val="24"/>
        </w:rPr>
        <w:t xml:space="preserve"> </w:t>
      </w:r>
      <w:r w:rsidR="00463C7D" w:rsidRPr="00C66365">
        <w:rPr>
          <w:rFonts w:ascii="Garamond" w:eastAsiaTheme="minorEastAsia" w:hAnsi="Garamond" w:cstheme="minorHAnsi"/>
          <w:sz w:val="24"/>
          <w:szCs w:val="24"/>
        </w:rPr>
        <w:t xml:space="preserve">We re-iterate </w:t>
      </w:r>
      <w:r w:rsidR="004916A3" w:rsidRPr="00C66365">
        <w:rPr>
          <w:rFonts w:ascii="Garamond" w:eastAsiaTheme="minorEastAsia" w:hAnsi="Garamond" w:cstheme="minorHAnsi"/>
          <w:sz w:val="24"/>
          <w:szCs w:val="24"/>
        </w:rPr>
        <w:t xml:space="preserve">that this estimate </w:t>
      </w:r>
      <w:r w:rsidR="00E7033D" w:rsidRPr="00C66365">
        <w:rPr>
          <w:rFonts w:ascii="Garamond" w:eastAsiaTheme="minorEastAsia" w:hAnsi="Garamond" w:cstheme="minorHAnsi"/>
          <w:sz w:val="24"/>
          <w:szCs w:val="24"/>
        </w:rPr>
        <w:t>capture</w:t>
      </w:r>
      <w:r w:rsidR="00A45774" w:rsidRPr="00C66365">
        <w:rPr>
          <w:rFonts w:ascii="Garamond" w:eastAsiaTheme="minorEastAsia" w:hAnsi="Garamond" w:cstheme="minorHAnsi"/>
          <w:sz w:val="24"/>
          <w:szCs w:val="24"/>
        </w:rPr>
        <w:t>s</w:t>
      </w:r>
      <w:r w:rsidR="00E7033D" w:rsidRPr="00C66365">
        <w:rPr>
          <w:rFonts w:ascii="Garamond" w:eastAsiaTheme="minorEastAsia" w:hAnsi="Garamond" w:cstheme="minorHAnsi"/>
          <w:sz w:val="24"/>
          <w:szCs w:val="24"/>
        </w:rPr>
        <w:t xml:space="preserve"> </w:t>
      </w:r>
      <w:r w:rsidR="004916A3" w:rsidRPr="00C66365">
        <w:rPr>
          <w:rFonts w:ascii="Garamond" w:eastAsiaTheme="minorEastAsia" w:hAnsi="Garamond" w:cstheme="minorHAnsi"/>
          <w:sz w:val="24"/>
          <w:szCs w:val="24"/>
        </w:rPr>
        <w:t>a conditional correlation</w:t>
      </w:r>
      <w:r w:rsidR="00463C7D" w:rsidRPr="00C66365">
        <w:rPr>
          <w:rFonts w:ascii="Garamond" w:eastAsiaTheme="minorEastAsia" w:hAnsi="Garamond" w:cstheme="minorHAnsi"/>
          <w:sz w:val="24"/>
          <w:szCs w:val="24"/>
        </w:rPr>
        <w:t xml:space="preserve"> given </w:t>
      </w:r>
      <w:r w:rsidR="000567B1" w:rsidRPr="00C66365">
        <w:rPr>
          <w:rFonts w:ascii="Garamond" w:eastAsiaTheme="minorEastAsia" w:hAnsi="Garamond" w:cstheme="minorHAnsi"/>
          <w:sz w:val="24"/>
          <w:szCs w:val="24"/>
        </w:rPr>
        <w:t xml:space="preserve">that </w:t>
      </w:r>
      <w:r w:rsidR="00463C7D" w:rsidRPr="00C66365">
        <w:rPr>
          <w:rFonts w:ascii="Garamond" w:eastAsiaTheme="minorEastAsia" w:hAnsi="Garamond" w:cstheme="minorHAnsi"/>
          <w:sz w:val="24"/>
          <w:szCs w:val="24"/>
        </w:rPr>
        <w:t>the location of individuals across the UK is not random</w:t>
      </w:r>
      <w:r w:rsidR="004916A3" w:rsidRPr="00C66365">
        <w:rPr>
          <w:rFonts w:ascii="Garamond" w:eastAsiaTheme="minorEastAsia" w:hAnsi="Garamond" w:cstheme="minorHAnsi"/>
          <w:sz w:val="24"/>
          <w:szCs w:val="24"/>
        </w:rPr>
        <w:t>.</w:t>
      </w:r>
    </w:p>
    <w:p w14:paraId="500B0A7C" w14:textId="07943E65" w:rsidR="00105FAB" w:rsidRPr="00C66365" w:rsidRDefault="00C90EA0" w:rsidP="00DB21E2">
      <w:pPr>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[Table 5</w:t>
      </w:r>
      <w:r w:rsidR="00DB21E2" w:rsidRPr="00C66365">
        <w:rPr>
          <w:rFonts w:ascii="Garamond" w:eastAsiaTheme="minorEastAsia" w:hAnsi="Garamond" w:cstheme="minorHAnsi"/>
          <w:sz w:val="24"/>
          <w:szCs w:val="24"/>
        </w:rPr>
        <w:t>]</w:t>
      </w:r>
    </w:p>
    <w:p w14:paraId="529E11A2" w14:textId="38114C91" w:rsidR="00105FAB" w:rsidRPr="00C66365" w:rsidRDefault="002E7F97" w:rsidP="002E7F97">
      <w:pPr>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b/>
          <w:color w:val="222222"/>
          <w:sz w:val="24"/>
          <w:szCs w:val="24"/>
          <w:shd w:val="clear" w:color="auto" w:fill="FFFFFF"/>
        </w:rPr>
        <w:t>4.4 EU and non-EU</w:t>
      </w:r>
    </w:p>
    <w:p w14:paraId="5C92AE8B" w14:textId="3D1C2F06" w:rsidR="003F446C" w:rsidRPr="00C66365" w:rsidRDefault="00C90EA0" w:rsidP="000B1656">
      <w:pPr>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Table 6</w:t>
      </w:r>
      <w:r w:rsidR="00140E04" w:rsidRPr="00C66365">
        <w:rPr>
          <w:rFonts w:ascii="Garamond" w:eastAsiaTheme="minorEastAsia" w:hAnsi="Garamond" w:cstheme="minorHAnsi"/>
          <w:sz w:val="24"/>
          <w:szCs w:val="24"/>
        </w:rPr>
        <w:t xml:space="preserve"> replicates the analysis </w:t>
      </w:r>
      <w:r w:rsidR="000567B1" w:rsidRPr="00C66365">
        <w:rPr>
          <w:rFonts w:ascii="Garamond" w:eastAsiaTheme="minorEastAsia" w:hAnsi="Garamond" w:cstheme="minorHAnsi"/>
          <w:sz w:val="24"/>
          <w:szCs w:val="24"/>
        </w:rPr>
        <w:t>from equations (4) and (5</w:t>
      </w:r>
      <w:r w:rsidR="000B1656" w:rsidRPr="00C66365">
        <w:rPr>
          <w:rFonts w:ascii="Garamond" w:eastAsiaTheme="minorEastAsia" w:hAnsi="Garamond" w:cstheme="minorHAnsi"/>
          <w:sz w:val="24"/>
          <w:szCs w:val="24"/>
        </w:rPr>
        <w:t xml:space="preserve">) </w:t>
      </w:r>
      <w:r w:rsidR="00140E04" w:rsidRPr="00C66365">
        <w:rPr>
          <w:rFonts w:ascii="Garamond" w:eastAsiaTheme="minorEastAsia" w:hAnsi="Garamond" w:cstheme="minorHAnsi"/>
          <w:sz w:val="24"/>
          <w:szCs w:val="24"/>
        </w:rPr>
        <w:t xml:space="preserve">separately for </w:t>
      </w:r>
      <w:r w:rsidR="000567B1" w:rsidRPr="00C66365">
        <w:rPr>
          <w:rFonts w:ascii="Garamond" w:eastAsiaTheme="minorEastAsia" w:hAnsi="Garamond" w:cstheme="minorHAnsi"/>
          <w:sz w:val="24"/>
          <w:szCs w:val="24"/>
        </w:rPr>
        <w:t xml:space="preserve">migrants coming from </w:t>
      </w:r>
      <w:r w:rsidR="00140E04" w:rsidRPr="00C66365">
        <w:rPr>
          <w:rFonts w:ascii="Garamond" w:eastAsiaTheme="minorEastAsia" w:hAnsi="Garamond" w:cstheme="minorHAnsi"/>
          <w:sz w:val="24"/>
          <w:szCs w:val="24"/>
        </w:rPr>
        <w:t>EU and non-EU</w:t>
      </w:r>
      <w:r w:rsidR="000567B1" w:rsidRPr="00C66365">
        <w:rPr>
          <w:rFonts w:ascii="Garamond" w:eastAsiaTheme="minorEastAsia" w:hAnsi="Garamond" w:cstheme="minorHAnsi"/>
          <w:sz w:val="24"/>
          <w:szCs w:val="24"/>
        </w:rPr>
        <w:t xml:space="preserve"> countries</w:t>
      </w:r>
      <w:r w:rsidR="00140E04" w:rsidRPr="00C66365">
        <w:rPr>
          <w:rFonts w:ascii="Garamond" w:eastAsiaTheme="minorEastAsia" w:hAnsi="Garamond" w:cstheme="minorHAnsi"/>
          <w:sz w:val="24"/>
          <w:szCs w:val="24"/>
        </w:rPr>
        <w:t>.</w:t>
      </w:r>
      <w:r w:rsidR="00A154D7" w:rsidRPr="00C66365">
        <w:rPr>
          <w:rFonts w:ascii="Garamond" w:eastAsiaTheme="minorEastAsia" w:hAnsi="Garamond" w:cstheme="minorHAnsi"/>
          <w:sz w:val="24"/>
          <w:szCs w:val="24"/>
        </w:rPr>
        <w:t xml:space="preserve"> </w:t>
      </w:r>
      <w:r w:rsidR="00126A33" w:rsidRPr="00C66365">
        <w:rPr>
          <w:rFonts w:ascii="Garamond" w:eastAsiaTheme="minorEastAsia" w:hAnsi="Garamond" w:cstheme="minorHAnsi"/>
          <w:sz w:val="24"/>
          <w:szCs w:val="24"/>
        </w:rPr>
        <w:t xml:space="preserve">Looking at Panel A, </w:t>
      </w:r>
      <w:r w:rsidR="00046D86" w:rsidRPr="00C66365">
        <w:rPr>
          <w:rFonts w:ascii="Garamond" w:eastAsiaTheme="minorEastAsia" w:hAnsi="Garamond" w:cstheme="minorHAnsi"/>
          <w:sz w:val="24"/>
          <w:szCs w:val="24"/>
        </w:rPr>
        <w:t>we see that</w:t>
      </w:r>
      <w:r w:rsidR="00126A33" w:rsidRPr="00C66365">
        <w:rPr>
          <w:rFonts w:ascii="Garamond" w:eastAsiaTheme="minorEastAsia" w:hAnsi="Garamond" w:cstheme="minorHAnsi"/>
          <w:sz w:val="24"/>
          <w:szCs w:val="24"/>
        </w:rPr>
        <w:t xml:space="preserve"> those coming from the EU are more likely to engage in self-employment than the UK-born</w:t>
      </w:r>
      <w:r w:rsidR="00046D86" w:rsidRPr="00C66365">
        <w:rPr>
          <w:rFonts w:ascii="Garamond" w:eastAsiaTheme="minorEastAsia" w:hAnsi="Garamond" w:cstheme="minorHAnsi"/>
          <w:sz w:val="24"/>
          <w:szCs w:val="24"/>
        </w:rPr>
        <w:t xml:space="preserve"> </w:t>
      </w:r>
      <w:r w:rsidR="0015324D" w:rsidRPr="00C66365">
        <w:rPr>
          <w:rFonts w:ascii="Garamond" w:eastAsiaTheme="minorEastAsia" w:hAnsi="Garamond" w:cstheme="minorHAnsi"/>
          <w:sz w:val="24"/>
          <w:szCs w:val="24"/>
        </w:rPr>
        <w:t>(column 2)</w:t>
      </w:r>
      <w:r w:rsidR="007D2835" w:rsidRPr="00C66365">
        <w:rPr>
          <w:rFonts w:ascii="Garamond" w:eastAsiaTheme="minorEastAsia" w:hAnsi="Garamond" w:cstheme="minorHAnsi"/>
          <w:sz w:val="24"/>
          <w:szCs w:val="24"/>
        </w:rPr>
        <w:t>,</w:t>
      </w:r>
      <w:r w:rsidR="0015324D" w:rsidRPr="00C66365">
        <w:rPr>
          <w:rFonts w:ascii="Garamond" w:eastAsiaTheme="minorEastAsia" w:hAnsi="Garamond" w:cstheme="minorHAnsi"/>
          <w:sz w:val="24"/>
          <w:szCs w:val="24"/>
        </w:rPr>
        <w:t xml:space="preserve"> </w:t>
      </w:r>
      <w:r w:rsidR="00046D86" w:rsidRPr="00C66365">
        <w:rPr>
          <w:rFonts w:ascii="Garamond" w:eastAsiaTheme="minorEastAsia" w:hAnsi="Garamond" w:cstheme="minorHAnsi"/>
          <w:sz w:val="24"/>
          <w:szCs w:val="24"/>
        </w:rPr>
        <w:t xml:space="preserve">while </w:t>
      </w:r>
      <w:r w:rsidR="003F446C" w:rsidRPr="00C66365">
        <w:rPr>
          <w:rFonts w:ascii="Garamond" w:eastAsiaTheme="minorEastAsia" w:hAnsi="Garamond" w:cstheme="minorHAnsi"/>
          <w:sz w:val="24"/>
          <w:szCs w:val="24"/>
        </w:rPr>
        <w:t>those coming from outside the EU are as likely as the UK-born to engage in self-employment</w:t>
      </w:r>
      <w:r w:rsidR="00B94323" w:rsidRPr="00C66365">
        <w:rPr>
          <w:rFonts w:ascii="Garamond" w:eastAsiaTheme="minorEastAsia" w:hAnsi="Garamond" w:cstheme="minorHAnsi"/>
          <w:sz w:val="24"/>
          <w:szCs w:val="24"/>
        </w:rPr>
        <w:t xml:space="preserve"> (column 4)</w:t>
      </w:r>
      <w:r w:rsidR="003F446C" w:rsidRPr="00C66365">
        <w:rPr>
          <w:rFonts w:ascii="Garamond" w:eastAsiaTheme="minorEastAsia" w:hAnsi="Garamond" w:cstheme="minorHAnsi"/>
          <w:sz w:val="24"/>
          <w:szCs w:val="24"/>
        </w:rPr>
        <w:t xml:space="preserve">. </w:t>
      </w:r>
    </w:p>
    <w:p w14:paraId="045F9A52" w14:textId="1398468E" w:rsidR="00A154D7" w:rsidRPr="00C66365" w:rsidRDefault="003A75D9" w:rsidP="003A75D9">
      <w:pPr>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Concerning H4</w:t>
      </w:r>
      <w:r w:rsidR="000B1656" w:rsidRPr="00C66365">
        <w:rPr>
          <w:rFonts w:ascii="Garamond" w:eastAsiaTheme="minorEastAsia" w:hAnsi="Garamond" w:cstheme="minorHAnsi"/>
          <w:sz w:val="24"/>
          <w:szCs w:val="24"/>
        </w:rPr>
        <w:t xml:space="preserve">, the results suggest that immigration policy and related </w:t>
      </w:r>
      <w:r w:rsidR="000E3ECC" w:rsidRPr="00C66365">
        <w:rPr>
          <w:rFonts w:ascii="Garamond" w:eastAsiaTheme="minorEastAsia" w:hAnsi="Garamond" w:cstheme="minorHAnsi"/>
          <w:sz w:val="24"/>
          <w:szCs w:val="24"/>
        </w:rPr>
        <w:t xml:space="preserve">initial </w:t>
      </w:r>
      <w:r w:rsidR="000B1656" w:rsidRPr="00C66365">
        <w:rPr>
          <w:rFonts w:ascii="Garamond" w:eastAsiaTheme="minorEastAsia" w:hAnsi="Garamond" w:cstheme="minorHAnsi"/>
          <w:sz w:val="24"/>
          <w:szCs w:val="24"/>
        </w:rPr>
        <w:t>restrictions could play a key role in determining the self-employment rate of migrants</w:t>
      </w:r>
      <w:r w:rsidR="003845E7" w:rsidRPr="00C66365">
        <w:rPr>
          <w:rFonts w:ascii="Garamond" w:eastAsiaTheme="minorEastAsia" w:hAnsi="Garamond" w:cstheme="minorHAnsi"/>
          <w:sz w:val="24"/>
          <w:szCs w:val="24"/>
        </w:rPr>
        <w:t xml:space="preserve">. The results are consistent with </w:t>
      </w:r>
      <w:r w:rsidRPr="00C66365">
        <w:rPr>
          <w:rFonts w:ascii="Garamond" w:eastAsiaTheme="minorEastAsia" w:hAnsi="Garamond" w:cstheme="minorHAnsi"/>
          <w:sz w:val="24"/>
          <w:szCs w:val="24"/>
        </w:rPr>
        <w:t>H4</w:t>
      </w:r>
      <w:r w:rsidR="003845E7" w:rsidRPr="00C66365">
        <w:rPr>
          <w:rFonts w:ascii="Garamond" w:eastAsiaTheme="minorEastAsia" w:hAnsi="Garamond" w:cstheme="minorHAnsi"/>
          <w:sz w:val="24"/>
          <w:szCs w:val="24"/>
        </w:rPr>
        <w:t xml:space="preserve">, as study and economic EU migrants have a higher propensity of self-employment </w:t>
      </w:r>
      <w:r w:rsidR="00542CCA" w:rsidRPr="00C66365">
        <w:rPr>
          <w:rFonts w:ascii="Garamond" w:eastAsiaTheme="minorEastAsia" w:hAnsi="Garamond" w:cstheme="minorHAnsi"/>
          <w:sz w:val="24"/>
          <w:szCs w:val="24"/>
        </w:rPr>
        <w:t>compare</w:t>
      </w:r>
      <w:r w:rsidR="000567B1" w:rsidRPr="00C66365">
        <w:rPr>
          <w:rFonts w:ascii="Garamond" w:eastAsiaTheme="minorEastAsia" w:hAnsi="Garamond" w:cstheme="minorHAnsi"/>
          <w:sz w:val="24"/>
          <w:szCs w:val="24"/>
        </w:rPr>
        <w:t>d</w:t>
      </w:r>
      <w:r w:rsidR="00542CCA" w:rsidRPr="00C66365">
        <w:rPr>
          <w:rFonts w:ascii="Garamond" w:eastAsiaTheme="minorEastAsia" w:hAnsi="Garamond" w:cstheme="minorHAnsi"/>
          <w:sz w:val="24"/>
          <w:szCs w:val="24"/>
        </w:rPr>
        <w:t xml:space="preserve"> to</w:t>
      </w:r>
      <w:r w:rsidR="003845E7" w:rsidRPr="00C66365">
        <w:rPr>
          <w:rFonts w:ascii="Garamond" w:eastAsiaTheme="minorEastAsia" w:hAnsi="Garamond" w:cstheme="minorHAnsi"/>
          <w:sz w:val="24"/>
          <w:szCs w:val="24"/>
        </w:rPr>
        <w:t xml:space="preserve"> their non-EU counterparts. </w:t>
      </w:r>
      <w:r w:rsidR="0013670F" w:rsidRPr="00C66365">
        <w:rPr>
          <w:rFonts w:ascii="Garamond" w:eastAsiaTheme="minorEastAsia" w:hAnsi="Garamond" w:cstheme="minorHAnsi"/>
          <w:sz w:val="24"/>
          <w:szCs w:val="24"/>
        </w:rPr>
        <w:t>Th</w:t>
      </w:r>
      <w:r w:rsidR="00AC7A73" w:rsidRPr="00C66365">
        <w:rPr>
          <w:rFonts w:ascii="Garamond" w:eastAsiaTheme="minorEastAsia" w:hAnsi="Garamond" w:cstheme="minorHAnsi"/>
          <w:sz w:val="24"/>
          <w:szCs w:val="24"/>
        </w:rPr>
        <w:t>e differences are substantial. For instance, w</w:t>
      </w:r>
      <w:r w:rsidR="0013670F" w:rsidRPr="00C66365">
        <w:rPr>
          <w:rFonts w:ascii="Garamond" w:eastAsiaTheme="minorEastAsia" w:hAnsi="Garamond" w:cstheme="minorHAnsi"/>
          <w:sz w:val="24"/>
          <w:szCs w:val="24"/>
        </w:rPr>
        <w:t xml:space="preserve">hile </w:t>
      </w:r>
      <w:r w:rsidR="00AC7A73" w:rsidRPr="00C66365">
        <w:rPr>
          <w:rFonts w:ascii="Garamond" w:eastAsiaTheme="minorEastAsia" w:hAnsi="Garamond" w:cstheme="minorHAnsi"/>
          <w:sz w:val="24"/>
          <w:szCs w:val="24"/>
        </w:rPr>
        <w:t>economic migrants from the EU are 2 pe</w:t>
      </w:r>
      <w:r w:rsidR="007D2835" w:rsidRPr="00C66365">
        <w:rPr>
          <w:rFonts w:ascii="Garamond" w:eastAsiaTheme="minorEastAsia" w:hAnsi="Garamond" w:cstheme="minorHAnsi"/>
          <w:sz w:val="24"/>
          <w:szCs w:val="24"/>
        </w:rPr>
        <w:t>rcentage points more likely than</w:t>
      </w:r>
      <w:r w:rsidR="00AC7A73" w:rsidRPr="00C66365">
        <w:rPr>
          <w:rFonts w:ascii="Garamond" w:eastAsiaTheme="minorEastAsia" w:hAnsi="Garamond" w:cstheme="minorHAnsi"/>
          <w:sz w:val="24"/>
          <w:szCs w:val="24"/>
        </w:rPr>
        <w:t xml:space="preserve"> the UK-born to engage in self-employment, those from outside the EU are 2 percentage points less likely to engage in self-employment. </w:t>
      </w:r>
      <w:r w:rsidR="00542CCA" w:rsidRPr="00C66365">
        <w:rPr>
          <w:rFonts w:ascii="Garamond" w:eastAsiaTheme="minorEastAsia" w:hAnsi="Garamond" w:cstheme="minorHAnsi"/>
          <w:sz w:val="24"/>
          <w:szCs w:val="24"/>
        </w:rPr>
        <w:t xml:space="preserve">As explained above, non-EU economic and study migrants face major </w:t>
      </w:r>
      <w:r w:rsidR="00542CCA" w:rsidRPr="00C66365">
        <w:rPr>
          <w:rFonts w:ascii="Garamond" w:eastAsiaTheme="minorEastAsia" w:hAnsi="Garamond" w:cstheme="minorHAnsi"/>
          <w:i/>
          <w:sz w:val="24"/>
          <w:szCs w:val="24"/>
        </w:rPr>
        <w:t>initial</w:t>
      </w:r>
      <w:r w:rsidR="00542CCA" w:rsidRPr="00C66365">
        <w:rPr>
          <w:rFonts w:ascii="Garamond" w:eastAsiaTheme="minorEastAsia" w:hAnsi="Garamond" w:cstheme="minorHAnsi"/>
          <w:sz w:val="24"/>
          <w:szCs w:val="24"/>
        </w:rPr>
        <w:t xml:space="preserve"> legal restrictions on taking self-employment.</w:t>
      </w:r>
    </w:p>
    <w:p w14:paraId="474CE738" w14:textId="635168DE" w:rsidR="00FD5EC3" w:rsidRPr="00C66365" w:rsidRDefault="00140E04" w:rsidP="000B1656">
      <w:pPr>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 xml:space="preserve">[Table </w:t>
      </w:r>
      <w:r w:rsidR="003372DC" w:rsidRPr="00C66365">
        <w:rPr>
          <w:rFonts w:ascii="Garamond" w:eastAsiaTheme="minorEastAsia" w:hAnsi="Garamond" w:cstheme="minorHAnsi"/>
          <w:sz w:val="24"/>
          <w:szCs w:val="24"/>
        </w:rPr>
        <w:t>6</w:t>
      </w:r>
      <w:r w:rsidRPr="00C66365">
        <w:rPr>
          <w:rFonts w:ascii="Garamond" w:eastAsiaTheme="minorEastAsia" w:hAnsi="Garamond" w:cstheme="minorHAnsi"/>
          <w:sz w:val="24"/>
          <w:szCs w:val="24"/>
        </w:rPr>
        <w:t>]</w:t>
      </w:r>
    </w:p>
    <w:p w14:paraId="0AD61570" w14:textId="2DAD6FC7" w:rsidR="00A66EF3" w:rsidRPr="00C66365" w:rsidRDefault="00A66EF3" w:rsidP="00A66EF3">
      <w:pPr>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b/>
          <w:color w:val="222222"/>
          <w:sz w:val="24"/>
          <w:szCs w:val="24"/>
          <w:shd w:val="clear" w:color="auto" w:fill="FFFFFF"/>
        </w:rPr>
        <w:t xml:space="preserve">4.5 </w:t>
      </w:r>
      <w:r w:rsidR="008C6F31" w:rsidRPr="00C66365">
        <w:rPr>
          <w:rFonts w:ascii="Garamond" w:eastAsiaTheme="minorEastAsia" w:hAnsi="Garamond" w:cstheme="minorHAnsi"/>
          <w:b/>
          <w:color w:val="222222"/>
          <w:sz w:val="24"/>
          <w:szCs w:val="24"/>
          <w:shd w:val="clear" w:color="auto" w:fill="FFFFFF"/>
        </w:rPr>
        <w:t>Characteristics</w:t>
      </w:r>
      <w:r w:rsidR="001D4C98" w:rsidRPr="00C66365">
        <w:rPr>
          <w:rFonts w:ascii="Garamond" w:eastAsiaTheme="minorEastAsia" w:hAnsi="Garamond" w:cstheme="minorHAnsi"/>
          <w:b/>
          <w:color w:val="222222"/>
          <w:sz w:val="24"/>
          <w:szCs w:val="24"/>
          <w:shd w:val="clear" w:color="auto" w:fill="FFFFFF"/>
        </w:rPr>
        <w:t xml:space="preserve"> o</w:t>
      </w:r>
      <w:r w:rsidRPr="00C66365">
        <w:rPr>
          <w:rFonts w:ascii="Garamond" w:eastAsiaTheme="minorEastAsia" w:hAnsi="Garamond" w:cstheme="minorHAnsi"/>
          <w:b/>
          <w:color w:val="222222"/>
          <w:sz w:val="24"/>
          <w:szCs w:val="24"/>
          <w:shd w:val="clear" w:color="auto" w:fill="FFFFFF"/>
        </w:rPr>
        <w:t>f self-employment</w:t>
      </w:r>
    </w:p>
    <w:p w14:paraId="4D808494" w14:textId="50BA4740" w:rsidR="00831364" w:rsidRPr="00C66365" w:rsidRDefault="004236CA" w:rsidP="0006450D">
      <w:pPr>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T</w:t>
      </w:r>
      <w:r w:rsidR="00A66EF3" w:rsidRPr="00C66365">
        <w:rPr>
          <w:rFonts w:ascii="Garamond" w:eastAsiaTheme="minorEastAsia" w:hAnsi="Garamond" w:cstheme="minorHAnsi"/>
          <w:sz w:val="24"/>
          <w:szCs w:val="24"/>
        </w:rPr>
        <w:t>his section limit</w:t>
      </w:r>
      <w:r w:rsidRPr="00C66365">
        <w:rPr>
          <w:rFonts w:ascii="Garamond" w:eastAsiaTheme="minorEastAsia" w:hAnsi="Garamond" w:cstheme="minorHAnsi"/>
          <w:sz w:val="24"/>
          <w:szCs w:val="24"/>
        </w:rPr>
        <w:t>s</w:t>
      </w:r>
      <w:r w:rsidR="00A66EF3" w:rsidRPr="00C66365">
        <w:rPr>
          <w:rFonts w:ascii="Garamond" w:eastAsiaTheme="minorEastAsia" w:hAnsi="Garamond" w:cstheme="minorHAnsi"/>
          <w:sz w:val="24"/>
          <w:szCs w:val="24"/>
        </w:rPr>
        <w:t xml:space="preserve"> the sample to</w:t>
      </w:r>
      <w:r w:rsidRPr="00C66365">
        <w:rPr>
          <w:rFonts w:ascii="Garamond" w:eastAsiaTheme="minorEastAsia" w:hAnsi="Garamond" w:cstheme="minorHAnsi"/>
          <w:sz w:val="24"/>
          <w:szCs w:val="24"/>
        </w:rPr>
        <w:t xml:space="preserve"> only</w:t>
      </w:r>
      <w:r w:rsidR="00A66EF3" w:rsidRPr="00C66365">
        <w:rPr>
          <w:rFonts w:ascii="Garamond" w:eastAsiaTheme="minorEastAsia" w:hAnsi="Garamond" w:cstheme="minorHAnsi"/>
          <w:sz w:val="24"/>
          <w:szCs w:val="24"/>
        </w:rPr>
        <w:t xml:space="preserve"> those who are in self-employment and </w:t>
      </w:r>
      <w:r w:rsidR="00612142" w:rsidRPr="00C66365">
        <w:rPr>
          <w:rFonts w:ascii="Garamond" w:eastAsiaTheme="minorEastAsia" w:hAnsi="Garamond" w:cstheme="minorHAnsi"/>
          <w:sz w:val="24"/>
          <w:szCs w:val="24"/>
        </w:rPr>
        <w:t xml:space="preserve">examine </w:t>
      </w:r>
      <w:r w:rsidR="005B35F6" w:rsidRPr="00C66365">
        <w:rPr>
          <w:rFonts w:ascii="Garamond" w:eastAsiaTheme="minorEastAsia" w:hAnsi="Garamond" w:cstheme="minorHAnsi"/>
          <w:sz w:val="24"/>
          <w:szCs w:val="24"/>
        </w:rPr>
        <w:t>how</w:t>
      </w:r>
      <w:r w:rsidR="00A66EF3" w:rsidRPr="00C66365">
        <w:rPr>
          <w:rFonts w:ascii="Garamond" w:eastAsiaTheme="minorEastAsia" w:hAnsi="Garamond" w:cstheme="minorHAnsi"/>
          <w:sz w:val="24"/>
          <w:szCs w:val="24"/>
        </w:rPr>
        <w:t xml:space="preserve"> </w:t>
      </w:r>
      <w:r w:rsidR="001D4C98" w:rsidRPr="00C66365">
        <w:rPr>
          <w:rFonts w:ascii="Garamond" w:eastAsiaTheme="minorEastAsia" w:hAnsi="Garamond" w:cstheme="minorHAnsi"/>
          <w:sz w:val="24"/>
          <w:szCs w:val="24"/>
        </w:rPr>
        <w:t>reason for immigr</w:t>
      </w:r>
      <w:r w:rsidR="008C6F31" w:rsidRPr="00C66365">
        <w:rPr>
          <w:rFonts w:ascii="Garamond" w:eastAsiaTheme="minorEastAsia" w:hAnsi="Garamond" w:cstheme="minorHAnsi"/>
          <w:sz w:val="24"/>
          <w:szCs w:val="24"/>
        </w:rPr>
        <w:t>ation relates to different characteristics</w:t>
      </w:r>
      <w:r w:rsidR="001D4C98" w:rsidRPr="00C66365">
        <w:rPr>
          <w:rFonts w:ascii="Garamond" w:eastAsiaTheme="minorEastAsia" w:hAnsi="Garamond" w:cstheme="minorHAnsi"/>
          <w:sz w:val="24"/>
          <w:szCs w:val="24"/>
        </w:rPr>
        <w:t xml:space="preserve"> of self-employment.</w:t>
      </w:r>
      <w:r w:rsidR="00C6499D" w:rsidRPr="00C66365">
        <w:rPr>
          <w:rFonts w:ascii="Garamond" w:eastAsiaTheme="minorEastAsia" w:hAnsi="Garamond" w:cstheme="minorHAnsi"/>
          <w:sz w:val="24"/>
          <w:szCs w:val="24"/>
        </w:rPr>
        <w:t xml:space="preserve"> In general, self-employed foreign-born individuals are less likely to have employees compared to the UK born. Looking into the more nuanced analysis, t</w:t>
      </w:r>
      <w:r w:rsidR="00CF17EB" w:rsidRPr="00C66365">
        <w:rPr>
          <w:rFonts w:ascii="Garamond" w:eastAsiaTheme="minorEastAsia" w:hAnsi="Garamond" w:cstheme="minorHAnsi"/>
          <w:sz w:val="24"/>
          <w:szCs w:val="24"/>
        </w:rPr>
        <w:t xml:space="preserve">he </w:t>
      </w:r>
      <w:r w:rsidRPr="00C66365">
        <w:rPr>
          <w:rFonts w:ascii="Garamond" w:eastAsiaTheme="minorEastAsia" w:hAnsi="Garamond" w:cstheme="minorHAnsi"/>
          <w:sz w:val="24"/>
          <w:szCs w:val="24"/>
        </w:rPr>
        <w:t xml:space="preserve">estimates </w:t>
      </w:r>
      <w:r w:rsidR="00CF17EB" w:rsidRPr="00C66365">
        <w:rPr>
          <w:rFonts w:ascii="Garamond" w:eastAsiaTheme="minorEastAsia" w:hAnsi="Garamond" w:cstheme="minorHAnsi"/>
          <w:sz w:val="24"/>
          <w:szCs w:val="24"/>
        </w:rPr>
        <w:t xml:space="preserve">in </w:t>
      </w:r>
      <w:r w:rsidR="00C71AFD" w:rsidRPr="00C66365">
        <w:rPr>
          <w:rFonts w:ascii="Garamond" w:eastAsiaTheme="minorEastAsia" w:hAnsi="Garamond" w:cstheme="minorHAnsi"/>
          <w:sz w:val="24"/>
          <w:szCs w:val="24"/>
        </w:rPr>
        <w:t>c</w:t>
      </w:r>
      <w:r w:rsidR="004F71DF" w:rsidRPr="00C66365">
        <w:rPr>
          <w:rFonts w:ascii="Garamond" w:eastAsiaTheme="minorEastAsia" w:hAnsi="Garamond" w:cstheme="minorHAnsi"/>
          <w:sz w:val="24"/>
          <w:szCs w:val="24"/>
        </w:rPr>
        <w:t xml:space="preserve">olumn 1 of </w:t>
      </w:r>
      <w:r w:rsidR="003372DC" w:rsidRPr="00C66365">
        <w:rPr>
          <w:rFonts w:ascii="Garamond" w:eastAsiaTheme="minorEastAsia" w:hAnsi="Garamond" w:cstheme="minorHAnsi"/>
          <w:sz w:val="24"/>
          <w:szCs w:val="24"/>
        </w:rPr>
        <w:t>Table 7</w:t>
      </w:r>
      <w:r w:rsidR="00CF17EB" w:rsidRPr="00C66365">
        <w:rPr>
          <w:rFonts w:ascii="Garamond" w:eastAsiaTheme="minorEastAsia" w:hAnsi="Garamond" w:cstheme="minorHAnsi"/>
          <w:sz w:val="24"/>
          <w:szCs w:val="24"/>
        </w:rPr>
        <w:t xml:space="preserve"> suggest that</w:t>
      </w:r>
      <w:r w:rsidR="004F71DF" w:rsidRPr="00C66365">
        <w:rPr>
          <w:rFonts w:ascii="Garamond" w:eastAsiaTheme="minorEastAsia" w:hAnsi="Garamond" w:cstheme="minorHAnsi"/>
          <w:sz w:val="24"/>
          <w:szCs w:val="24"/>
        </w:rPr>
        <w:t xml:space="preserve"> </w:t>
      </w:r>
      <w:r w:rsidRPr="00C66365">
        <w:rPr>
          <w:rFonts w:ascii="Garamond" w:eastAsiaTheme="minorEastAsia" w:hAnsi="Garamond" w:cstheme="minorHAnsi"/>
          <w:sz w:val="24"/>
          <w:szCs w:val="24"/>
        </w:rPr>
        <w:t xml:space="preserve">whereas </w:t>
      </w:r>
      <w:r w:rsidR="004F71DF" w:rsidRPr="00C66365">
        <w:rPr>
          <w:rFonts w:ascii="Garamond" w:eastAsiaTheme="minorEastAsia" w:hAnsi="Garamond" w:cstheme="minorHAnsi"/>
          <w:sz w:val="24"/>
          <w:szCs w:val="24"/>
        </w:rPr>
        <w:t xml:space="preserve">those who migrated for asylum reasons are </w:t>
      </w:r>
      <w:r w:rsidR="00C71AFD" w:rsidRPr="00C66365">
        <w:rPr>
          <w:rFonts w:ascii="Garamond" w:eastAsiaTheme="minorEastAsia" w:hAnsi="Garamond" w:cstheme="minorHAnsi"/>
          <w:sz w:val="24"/>
          <w:szCs w:val="24"/>
        </w:rPr>
        <w:t>5</w:t>
      </w:r>
      <w:r w:rsidR="004F71DF" w:rsidRPr="00C66365">
        <w:rPr>
          <w:rFonts w:ascii="Garamond" w:eastAsiaTheme="minorEastAsia" w:hAnsi="Garamond" w:cstheme="minorHAnsi"/>
          <w:sz w:val="24"/>
          <w:szCs w:val="24"/>
        </w:rPr>
        <w:t xml:space="preserve"> percentage points more likely than the UK-born to employ someone else</w:t>
      </w:r>
      <w:r w:rsidRPr="00C66365">
        <w:rPr>
          <w:rFonts w:ascii="Garamond" w:eastAsiaTheme="minorEastAsia" w:hAnsi="Garamond" w:cstheme="minorHAnsi"/>
          <w:sz w:val="24"/>
          <w:szCs w:val="24"/>
        </w:rPr>
        <w:t xml:space="preserve">, </w:t>
      </w:r>
      <w:r w:rsidR="000F129D" w:rsidRPr="00C66365">
        <w:rPr>
          <w:rFonts w:ascii="Garamond" w:eastAsiaTheme="minorEastAsia" w:hAnsi="Garamond" w:cstheme="minorHAnsi"/>
          <w:sz w:val="24"/>
          <w:szCs w:val="24"/>
        </w:rPr>
        <w:t xml:space="preserve">those who migrated for </w:t>
      </w:r>
      <w:r w:rsidR="00612142" w:rsidRPr="00C66365">
        <w:rPr>
          <w:rFonts w:ascii="Garamond" w:eastAsiaTheme="minorEastAsia" w:hAnsi="Garamond" w:cstheme="minorHAnsi"/>
          <w:sz w:val="24"/>
          <w:szCs w:val="24"/>
        </w:rPr>
        <w:t xml:space="preserve">economic </w:t>
      </w:r>
      <w:r w:rsidR="00C71AFD" w:rsidRPr="00C66365">
        <w:rPr>
          <w:rFonts w:ascii="Garamond" w:eastAsiaTheme="minorEastAsia" w:hAnsi="Garamond" w:cstheme="minorHAnsi"/>
          <w:sz w:val="24"/>
          <w:szCs w:val="24"/>
        </w:rPr>
        <w:t>reasons are 5</w:t>
      </w:r>
      <w:r w:rsidR="000F129D" w:rsidRPr="00C66365">
        <w:rPr>
          <w:rFonts w:ascii="Garamond" w:eastAsiaTheme="minorEastAsia" w:hAnsi="Garamond" w:cstheme="minorHAnsi"/>
          <w:sz w:val="24"/>
          <w:szCs w:val="24"/>
        </w:rPr>
        <w:t xml:space="preserve"> percentage points less likely to </w:t>
      </w:r>
      <w:r w:rsidRPr="00C66365">
        <w:rPr>
          <w:rFonts w:ascii="Garamond" w:eastAsiaTheme="minorEastAsia" w:hAnsi="Garamond" w:cstheme="minorHAnsi"/>
          <w:sz w:val="24"/>
          <w:szCs w:val="24"/>
        </w:rPr>
        <w:t>do so</w:t>
      </w:r>
      <w:r w:rsidR="000F129D" w:rsidRPr="00C66365">
        <w:rPr>
          <w:rFonts w:ascii="Garamond" w:eastAsiaTheme="minorEastAsia" w:hAnsi="Garamond" w:cstheme="minorHAnsi"/>
          <w:sz w:val="24"/>
          <w:szCs w:val="24"/>
        </w:rPr>
        <w:t xml:space="preserve">. </w:t>
      </w:r>
      <w:r w:rsidR="00D202CE" w:rsidRPr="00C66365">
        <w:rPr>
          <w:rFonts w:ascii="Garamond" w:eastAsiaTheme="minorEastAsia" w:hAnsi="Garamond" w:cstheme="minorHAnsi"/>
          <w:sz w:val="24"/>
          <w:szCs w:val="24"/>
        </w:rPr>
        <w:t>T</w:t>
      </w:r>
      <w:r w:rsidRPr="00C66365">
        <w:rPr>
          <w:rFonts w:ascii="Garamond" w:eastAsiaTheme="minorEastAsia" w:hAnsi="Garamond" w:cstheme="minorHAnsi"/>
          <w:sz w:val="24"/>
          <w:szCs w:val="24"/>
        </w:rPr>
        <w:t>he gap</w:t>
      </w:r>
      <w:r w:rsidR="00831364" w:rsidRPr="00C66365">
        <w:rPr>
          <w:rFonts w:ascii="Garamond" w:eastAsiaTheme="minorEastAsia" w:hAnsi="Garamond" w:cstheme="minorHAnsi"/>
          <w:sz w:val="24"/>
          <w:szCs w:val="24"/>
        </w:rPr>
        <w:t xml:space="preserve"> for</w:t>
      </w:r>
      <w:r w:rsidR="00D202CE" w:rsidRPr="00C66365">
        <w:rPr>
          <w:rFonts w:ascii="Garamond" w:eastAsiaTheme="minorEastAsia" w:hAnsi="Garamond" w:cstheme="minorHAnsi"/>
          <w:sz w:val="24"/>
          <w:szCs w:val="24"/>
        </w:rPr>
        <w:t xml:space="preserve"> those who migrated for</w:t>
      </w:r>
      <w:r w:rsidR="00831364" w:rsidRPr="00C66365">
        <w:rPr>
          <w:rFonts w:ascii="Garamond" w:eastAsiaTheme="minorEastAsia" w:hAnsi="Garamond" w:cstheme="minorHAnsi"/>
          <w:sz w:val="24"/>
          <w:szCs w:val="24"/>
        </w:rPr>
        <w:t xml:space="preserve"> </w:t>
      </w:r>
      <w:r w:rsidR="00612142" w:rsidRPr="00C66365">
        <w:rPr>
          <w:rFonts w:ascii="Garamond" w:eastAsiaTheme="minorEastAsia" w:hAnsi="Garamond" w:cstheme="minorHAnsi"/>
          <w:sz w:val="24"/>
          <w:szCs w:val="24"/>
        </w:rPr>
        <w:t xml:space="preserve">economic </w:t>
      </w:r>
      <w:r w:rsidR="00C71AFD" w:rsidRPr="00C66365">
        <w:rPr>
          <w:rFonts w:ascii="Garamond" w:eastAsiaTheme="minorEastAsia" w:hAnsi="Garamond" w:cstheme="minorHAnsi"/>
          <w:sz w:val="24"/>
          <w:szCs w:val="24"/>
        </w:rPr>
        <w:t xml:space="preserve">reasons </w:t>
      </w:r>
      <w:r w:rsidRPr="00C66365">
        <w:rPr>
          <w:rFonts w:ascii="Garamond" w:eastAsiaTheme="minorEastAsia" w:hAnsi="Garamond" w:cstheme="minorHAnsi"/>
          <w:sz w:val="24"/>
          <w:szCs w:val="24"/>
        </w:rPr>
        <w:t>declines</w:t>
      </w:r>
      <w:r w:rsidR="00281233" w:rsidRPr="00C66365">
        <w:rPr>
          <w:rFonts w:ascii="Garamond" w:eastAsiaTheme="minorEastAsia" w:hAnsi="Garamond" w:cstheme="minorHAnsi"/>
          <w:sz w:val="24"/>
          <w:szCs w:val="24"/>
        </w:rPr>
        <w:t xml:space="preserve"> to</w:t>
      </w:r>
      <w:r w:rsidRPr="00C66365">
        <w:rPr>
          <w:rFonts w:ascii="Garamond" w:eastAsiaTheme="minorEastAsia" w:hAnsi="Garamond" w:cstheme="minorHAnsi"/>
          <w:sz w:val="24"/>
          <w:szCs w:val="24"/>
        </w:rPr>
        <w:t xml:space="preserve"> </w:t>
      </w:r>
      <w:r w:rsidR="0005401E" w:rsidRPr="00C66365">
        <w:rPr>
          <w:rFonts w:ascii="Garamond" w:eastAsiaTheme="minorEastAsia" w:hAnsi="Garamond" w:cstheme="minorHAnsi"/>
          <w:sz w:val="24"/>
          <w:szCs w:val="24"/>
        </w:rPr>
        <w:t>2</w:t>
      </w:r>
      <w:r w:rsidR="00FE1C1C" w:rsidRPr="00C66365">
        <w:rPr>
          <w:rFonts w:ascii="Garamond" w:eastAsiaTheme="minorEastAsia" w:hAnsi="Garamond" w:cstheme="minorHAnsi"/>
          <w:sz w:val="24"/>
          <w:szCs w:val="24"/>
        </w:rPr>
        <w:t xml:space="preserve"> </w:t>
      </w:r>
      <w:r w:rsidR="000F129D" w:rsidRPr="00C66365">
        <w:rPr>
          <w:rFonts w:ascii="Garamond" w:eastAsiaTheme="minorEastAsia" w:hAnsi="Garamond" w:cstheme="minorHAnsi"/>
          <w:sz w:val="24"/>
          <w:szCs w:val="24"/>
        </w:rPr>
        <w:t xml:space="preserve">percentage points </w:t>
      </w:r>
      <w:r w:rsidRPr="00C66365">
        <w:rPr>
          <w:rFonts w:ascii="Garamond" w:eastAsiaTheme="minorEastAsia" w:hAnsi="Garamond" w:cstheme="minorHAnsi"/>
          <w:sz w:val="24"/>
          <w:szCs w:val="24"/>
        </w:rPr>
        <w:t>and</w:t>
      </w:r>
      <w:r w:rsidR="00A13BBB" w:rsidRPr="00C66365">
        <w:rPr>
          <w:rFonts w:ascii="Garamond" w:eastAsiaTheme="minorEastAsia" w:hAnsi="Garamond" w:cstheme="minorHAnsi"/>
          <w:sz w:val="24"/>
          <w:szCs w:val="24"/>
        </w:rPr>
        <w:t xml:space="preserve"> </w:t>
      </w:r>
      <w:r w:rsidR="00D202CE" w:rsidRPr="00C66365">
        <w:rPr>
          <w:rFonts w:ascii="Garamond" w:eastAsiaTheme="minorEastAsia" w:hAnsi="Garamond" w:cstheme="minorHAnsi"/>
          <w:sz w:val="24"/>
          <w:szCs w:val="24"/>
        </w:rPr>
        <w:t>that</w:t>
      </w:r>
      <w:r w:rsidR="00281233" w:rsidRPr="00C66365">
        <w:rPr>
          <w:rFonts w:ascii="Garamond" w:eastAsiaTheme="minorEastAsia" w:hAnsi="Garamond" w:cstheme="minorHAnsi"/>
          <w:sz w:val="24"/>
          <w:szCs w:val="24"/>
        </w:rPr>
        <w:t xml:space="preserve"> </w:t>
      </w:r>
      <w:r w:rsidR="00281233" w:rsidRPr="00C66365">
        <w:rPr>
          <w:rFonts w:ascii="Garamond" w:eastAsiaTheme="minorEastAsia" w:hAnsi="Garamond" w:cstheme="minorHAnsi"/>
          <w:sz w:val="24"/>
          <w:szCs w:val="24"/>
        </w:rPr>
        <w:lastRenderedPageBreak/>
        <w:t>for</w:t>
      </w:r>
      <w:r w:rsidR="00D202CE" w:rsidRPr="00C66365">
        <w:rPr>
          <w:rFonts w:ascii="Garamond" w:eastAsiaTheme="minorEastAsia" w:hAnsi="Garamond" w:cstheme="minorHAnsi"/>
          <w:sz w:val="24"/>
          <w:szCs w:val="24"/>
        </w:rPr>
        <w:t xml:space="preserve"> </w:t>
      </w:r>
      <w:r w:rsidR="00A13BBB" w:rsidRPr="00C66365">
        <w:rPr>
          <w:rFonts w:ascii="Garamond" w:eastAsiaTheme="minorEastAsia" w:hAnsi="Garamond" w:cstheme="minorHAnsi"/>
          <w:sz w:val="24"/>
          <w:szCs w:val="24"/>
        </w:rPr>
        <w:t xml:space="preserve">those who migrated for asylum </w:t>
      </w:r>
      <w:r w:rsidR="00D202CE" w:rsidRPr="00C66365">
        <w:rPr>
          <w:rFonts w:ascii="Garamond" w:eastAsiaTheme="minorEastAsia" w:hAnsi="Garamond" w:cstheme="minorHAnsi"/>
          <w:sz w:val="24"/>
          <w:szCs w:val="24"/>
        </w:rPr>
        <w:t>fad</w:t>
      </w:r>
      <w:r w:rsidR="004F09E7" w:rsidRPr="00C66365">
        <w:rPr>
          <w:rFonts w:ascii="Garamond" w:eastAsiaTheme="minorEastAsia" w:hAnsi="Garamond" w:cstheme="minorHAnsi"/>
          <w:sz w:val="24"/>
          <w:szCs w:val="24"/>
        </w:rPr>
        <w:t>es away, when we account for the</w:t>
      </w:r>
      <w:r w:rsidR="00D202CE" w:rsidRPr="00C66365">
        <w:rPr>
          <w:rFonts w:ascii="Garamond" w:eastAsiaTheme="minorEastAsia" w:hAnsi="Garamond" w:cstheme="minorHAnsi"/>
          <w:sz w:val="24"/>
          <w:szCs w:val="24"/>
        </w:rPr>
        <w:t xml:space="preserve"> full set of controls (column 2)</w:t>
      </w:r>
      <w:r w:rsidR="00A13BBB" w:rsidRPr="00C66365">
        <w:rPr>
          <w:rFonts w:ascii="Garamond" w:eastAsiaTheme="minorEastAsia" w:hAnsi="Garamond" w:cstheme="minorHAnsi"/>
          <w:sz w:val="24"/>
          <w:szCs w:val="24"/>
        </w:rPr>
        <w:t xml:space="preserve">. </w:t>
      </w:r>
      <w:r w:rsidR="0017391B" w:rsidRPr="00C66365">
        <w:rPr>
          <w:rFonts w:ascii="Garamond" w:eastAsiaTheme="minorEastAsia" w:hAnsi="Garamond" w:cstheme="minorHAnsi"/>
          <w:sz w:val="24"/>
          <w:szCs w:val="24"/>
        </w:rPr>
        <w:t>In c</w:t>
      </w:r>
      <w:r w:rsidR="00831364" w:rsidRPr="00C66365">
        <w:rPr>
          <w:rFonts w:ascii="Garamond" w:eastAsiaTheme="minorEastAsia" w:hAnsi="Garamond" w:cstheme="minorHAnsi"/>
          <w:sz w:val="24"/>
          <w:szCs w:val="24"/>
        </w:rPr>
        <w:t>olumns 3 and 4</w:t>
      </w:r>
      <w:r w:rsidR="0017391B" w:rsidRPr="00C66365">
        <w:rPr>
          <w:rFonts w:ascii="Garamond" w:eastAsiaTheme="minorEastAsia" w:hAnsi="Garamond" w:cstheme="minorHAnsi"/>
          <w:sz w:val="24"/>
          <w:szCs w:val="24"/>
        </w:rPr>
        <w:t>,</w:t>
      </w:r>
      <w:r w:rsidR="00831364" w:rsidRPr="00C66365">
        <w:rPr>
          <w:rFonts w:ascii="Garamond" w:eastAsiaTheme="minorEastAsia" w:hAnsi="Garamond" w:cstheme="minorHAnsi"/>
          <w:sz w:val="24"/>
          <w:szCs w:val="24"/>
        </w:rPr>
        <w:t xml:space="preserve"> the dependent variable indicates </w:t>
      </w:r>
      <w:r w:rsidR="00612142" w:rsidRPr="00C66365">
        <w:rPr>
          <w:rFonts w:ascii="Garamond" w:eastAsiaTheme="minorEastAsia" w:hAnsi="Garamond" w:cstheme="minorHAnsi"/>
          <w:sz w:val="24"/>
          <w:szCs w:val="24"/>
        </w:rPr>
        <w:t xml:space="preserve">whether </w:t>
      </w:r>
      <w:r w:rsidR="00831364" w:rsidRPr="00C66365">
        <w:rPr>
          <w:rFonts w:ascii="Garamond" w:eastAsiaTheme="minorEastAsia" w:hAnsi="Garamond" w:cstheme="minorHAnsi"/>
          <w:sz w:val="24"/>
          <w:szCs w:val="24"/>
        </w:rPr>
        <w:t xml:space="preserve">the respondent employs more than 10 </w:t>
      </w:r>
      <w:r w:rsidR="0017391B" w:rsidRPr="00C66365">
        <w:rPr>
          <w:rFonts w:ascii="Garamond" w:eastAsiaTheme="minorEastAsia" w:hAnsi="Garamond" w:cstheme="minorHAnsi"/>
          <w:sz w:val="24"/>
          <w:szCs w:val="24"/>
        </w:rPr>
        <w:t>workers</w:t>
      </w:r>
      <w:r w:rsidR="00831364" w:rsidRPr="00C66365">
        <w:rPr>
          <w:rFonts w:ascii="Garamond" w:eastAsiaTheme="minorEastAsia" w:hAnsi="Garamond" w:cstheme="minorHAnsi"/>
          <w:sz w:val="24"/>
          <w:szCs w:val="24"/>
        </w:rPr>
        <w:t xml:space="preserve">. The results suggest that migrants who are in self-employment are less likely to employ more than 10 </w:t>
      </w:r>
      <w:r w:rsidR="0017391B" w:rsidRPr="00C66365">
        <w:rPr>
          <w:rFonts w:ascii="Garamond" w:eastAsiaTheme="minorEastAsia" w:hAnsi="Garamond" w:cstheme="minorHAnsi"/>
          <w:sz w:val="24"/>
          <w:szCs w:val="24"/>
        </w:rPr>
        <w:t>workers</w:t>
      </w:r>
      <w:r w:rsidR="00831364" w:rsidRPr="00C66365">
        <w:rPr>
          <w:rFonts w:ascii="Garamond" w:eastAsiaTheme="minorEastAsia" w:hAnsi="Garamond" w:cstheme="minorHAnsi"/>
          <w:sz w:val="24"/>
          <w:szCs w:val="24"/>
        </w:rPr>
        <w:t xml:space="preserve"> relative to the UK-born. This does not vary much by reas</w:t>
      </w:r>
      <w:r w:rsidR="009C38EE" w:rsidRPr="00C66365">
        <w:rPr>
          <w:rFonts w:ascii="Garamond" w:eastAsiaTheme="minorEastAsia" w:hAnsi="Garamond" w:cstheme="minorHAnsi"/>
          <w:sz w:val="24"/>
          <w:szCs w:val="24"/>
        </w:rPr>
        <w:t>on for immigration. All migrant</w:t>
      </w:r>
      <w:r w:rsidR="00831364" w:rsidRPr="00C66365">
        <w:rPr>
          <w:rFonts w:ascii="Garamond" w:eastAsiaTheme="minorEastAsia" w:hAnsi="Garamond" w:cstheme="minorHAnsi"/>
          <w:sz w:val="24"/>
          <w:szCs w:val="24"/>
        </w:rPr>
        <w:t xml:space="preserve"> groups are close to</w:t>
      </w:r>
      <w:r w:rsidR="000567B1" w:rsidRPr="00C66365">
        <w:rPr>
          <w:rFonts w:ascii="Garamond" w:eastAsiaTheme="minorEastAsia" w:hAnsi="Garamond" w:cstheme="minorHAnsi"/>
          <w:sz w:val="24"/>
          <w:szCs w:val="24"/>
        </w:rPr>
        <w:t xml:space="preserve"> 2 or</w:t>
      </w:r>
      <w:r w:rsidR="00831364" w:rsidRPr="00C66365">
        <w:rPr>
          <w:rFonts w:ascii="Garamond" w:eastAsiaTheme="minorEastAsia" w:hAnsi="Garamond" w:cstheme="minorHAnsi"/>
          <w:sz w:val="24"/>
          <w:szCs w:val="24"/>
        </w:rPr>
        <w:t xml:space="preserve"> 3 percentage points less likely to employ more than 10 workers</w:t>
      </w:r>
      <w:r w:rsidR="0017391B" w:rsidRPr="00C66365">
        <w:rPr>
          <w:rFonts w:ascii="Garamond" w:eastAsiaTheme="minorEastAsia" w:hAnsi="Garamond" w:cstheme="minorHAnsi"/>
          <w:sz w:val="24"/>
          <w:szCs w:val="24"/>
        </w:rPr>
        <w:t xml:space="preserve"> relative to the UK-born</w:t>
      </w:r>
      <w:r w:rsidR="00831364" w:rsidRPr="00C66365">
        <w:rPr>
          <w:rFonts w:ascii="Garamond" w:eastAsiaTheme="minorEastAsia" w:hAnsi="Garamond" w:cstheme="minorHAnsi"/>
          <w:sz w:val="24"/>
          <w:szCs w:val="24"/>
        </w:rPr>
        <w:t>.</w:t>
      </w:r>
    </w:p>
    <w:p w14:paraId="07892E97" w14:textId="1FB6A1D1" w:rsidR="00CF17EB" w:rsidRPr="00C66365" w:rsidRDefault="001D4C98" w:rsidP="006A6534">
      <w:pPr>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 xml:space="preserve">[Table </w:t>
      </w:r>
      <w:r w:rsidR="003372DC" w:rsidRPr="00C66365">
        <w:rPr>
          <w:rFonts w:ascii="Garamond" w:eastAsiaTheme="minorEastAsia" w:hAnsi="Garamond" w:cstheme="minorHAnsi"/>
          <w:sz w:val="24"/>
          <w:szCs w:val="24"/>
        </w:rPr>
        <w:t>7</w:t>
      </w:r>
      <w:r w:rsidRPr="00C66365">
        <w:rPr>
          <w:rFonts w:ascii="Garamond" w:eastAsiaTheme="minorEastAsia" w:hAnsi="Garamond" w:cstheme="minorHAnsi"/>
          <w:sz w:val="24"/>
          <w:szCs w:val="24"/>
        </w:rPr>
        <w:t>]</w:t>
      </w:r>
    </w:p>
    <w:p w14:paraId="4F45E126" w14:textId="54248AE0" w:rsidR="006A6534" w:rsidRPr="00C66365" w:rsidRDefault="006A6534" w:rsidP="0006450D">
      <w:pPr>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ab/>
        <w:t>T</w:t>
      </w:r>
      <w:r w:rsidR="00612142" w:rsidRPr="00C66365">
        <w:rPr>
          <w:rFonts w:ascii="Garamond" w:eastAsiaTheme="minorEastAsia" w:hAnsi="Garamond" w:cstheme="minorHAnsi"/>
          <w:sz w:val="24"/>
          <w:szCs w:val="24"/>
        </w:rPr>
        <w:t xml:space="preserve">urning to results on </w:t>
      </w:r>
      <w:r w:rsidR="0017391B" w:rsidRPr="00C66365">
        <w:rPr>
          <w:rFonts w:ascii="Garamond" w:eastAsiaTheme="minorEastAsia" w:hAnsi="Garamond" w:cstheme="minorHAnsi"/>
          <w:sz w:val="24"/>
          <w:szCs w:val="24"/>
        </w:rPr>
        <w:t xml:space="preserve">the </w:t>
      </w:r>
      <w:r w:rsidR="00612142" w:rsidRPr="00C66365">
        <w:rPr>
          <w:rFonts w:ascii="Garamond" w:eastAsiaTheme="minorEastAsia" w:hAnsi="Garamond" w:cstheme="minorHAnsi"/>
          <w:sz w:val="24"/>
          <w:szCs w:val="24"/>
        </w:rPr>
        <w:t xml:space="preserve">skill level of </w:t>
      </w:r>
      <w:r w:rsidR="0017391B" w:rsidRPr="00C66365">
        <w:rPr>
          <w:rFonts w:ascii="Garamond" w:eastAsiaTheme="minorEastAsia" w:hAnsi="Garamond" w:cstheme="minorHAnsi"/>
          <w:sz w:val="24"/>
          <w:szCs w:val="24"/>
        </w:rPr>
        <w:t xml:space="preserve">the </w:t>
      </w:r>
      <w:r w:rsidR="00612142" w:rsidRPr="00C66365">
        <w:rPr>
          <w:rFonts w:ascii="Garamond" w:eastAsiaTheme="minorEastAsia" w:hAnsi="Garamond" w:cstheme="minorHAnsi"/>
          <w:sz w:val="24"/>
          <w:szCs w:val="24"/>
        </w:rPr>
        <w:t>self-employment</w:t>
      </w:r>
      <w:r w:rsidR="0017391B" w:rsidRPr="00C66365">
        <w:rPr>
          <w:rFonts w:ascii="Garamond" w:eastAsiaTheme="minorEastAsia" w:hAnsi="Garamond" w:cstheme="minorHAnsi"/>
          <w:sz w:val="24"/>
          <w:szCs w:val="24"/>
        </w:rPr>
        <w:t xml:space="preserve"> activity</w:t>
      </w:r>
      <w:r w:rsidR="00612142" w:rsidRPr="00C66365">
        <w:rPr>
          <w:rFonts w:ascii="Garamond" w:eastAsiaTheme="minorEastAsia" w:hAnsi="Garamond" w:cstheme="minorHAnsi"/>
          <w:sz w:val="24"/>
          <w:szCs w:val="24"/>
        </w:rPr>
        <w:t xml:space="preserve">, </w:t>
      </w:r>
      <w:r w:rsidR="003372DC" w:rsidRPr="00C66365">
        <w:rPr>
          <w:rFonts w:ascii="Garamond" w:eastAsiaTheme="minorEastAsia" w:hAnsi="Garamond" w:cstheme="minorHAnsi"/>
          <w:sz w:val="24"/>
          <w:szCs w:val="24"/>
        </w:rPr>
        <w:t xml:space="preserve">Table 8 </w:t>
      </w:r>
      <w:r w:rsidRPr="00C66365">
        <w:rPr>
          <w:rFonts w:ascii="Garamond" w:eastAsiaTheme="minorEastAsia" w:hAnsi="Garamond" w:cstheme="minorHAnsi"/>
          <w:sz w:val="24"/>
          <w:szCs w:val="24"/>
        </w:rPr>
        <w:t>suggest</w:t>
      </w:r>
      <w:r w:rsidR="008C6F31" w:rsidRPr="00C66365">
        <w:rPr>
          <w:rFonts w:ascii="Garamond" w:eastAsiaTheme="minorEastAsia" w:hAnsi="Garamond" w:cstheme="minorHAnsi"/>
          <w:sz w:val="24"/>
          <w:szCs w:val="24"/>
        </w:rPr>
        <w:t>s</w:t>
      </w:r>
      <w:r w:rsidRPr="00C66365">
        <w:rPr>
          <w:rFonts w:ascii="Garamond" w:eastAsiaTheme="minorEastAsia" w:hAnsi="Garamond" w:cstheme="minorHAnsi"/>
          <w:sz w:val="24"/>
          <w:szCs w:val="24"/>
        </w:rPr>
        <w:t xml:space="preserve"> that migrants who are in self-employment are </w:t>
      </w:r>
      <w:r w:rsidR="00831364" w:rsidRPr="00C66365">
        <w:rPr>
          <w:rFonts w:ascii="Garamond" w:eastAsiaTheme="minorEastAsia" w:hAnsi="Garamond" w:cstheme="minorHAnsi"/>
          <w:sz w:val="24"/>
          <w:szCs w:val="24"/>
        </w:rPr>
        <w:t xml:space="preserve">7 percentage points </w:t>
      </w:r>
      <w:r w:rsidRPr="00C66365">
        <w:rPr>
          <w:rFonts w:ascii="Garamond" w:eastAsiaTheme="minorEastAsia" w:hAnsi="Garamond" w:cstheme="minorHAnsi"/>
          <w:sz w:val="24"/>
          <w:szCs w:val="24"/>
        </w:rPr>
        <w:t>less l</w:t>
      </w:r>
      <w:r w:rsidR="009C38EE" w:rsidRPr="00C66365">
        <w:rPr>
          <w:rFonts w:ascii="Garamond" w:eastAsiaTheme="minorEastAsia" w:hAnsi="Garamond" w:cstheme="minorHAnsi"/>
          <w:sz w:val="24"/>
          <w:szCs w:val="24"/>
        </w:rPr>
        <w:t>ikely to be doing managerial or</w:t>
      </w:r>
      <w:r w:rsidRPr="00C66365">
        <w:rPr>
          <w:rFonts w:ascii="Garamond" w:eastAsiaTheme="minorEastAsia" w:hAnsi="Garamond" w:cstheme="minorHAnsi"/>
          <w:sz w:val="24"/>
          <w:szCs w:val="24"/>
        </w:rPr>
        <w:t xml:space="preserve"> professional tasks than the UK-born. </w:t>
      </w:r>
      <w:r w:rsidR="00354DCE" w:rsidRPr="00C66365">
        <w:rPr>
          <w:rFonts w:ascii="Garamond" w:eastAsiaTheme="minorEastAsia" w:hAnsi="Garamond" w:cstheme="minorHAnsi"/>
          <w:sz w:val="24"/>
          <w:szCs w:val="24"/>
        </w:rPr>
        <w:t>The gap is substantially larger for those who migrated for asylum reason</w:t>
      </w:r>
      <w:r w:rsidR="008C6F31" w:rsidRPr="00C66365">
        <w:rPr>
          <w:rFonts w:ascii="Garamond" w:eastAsiaTheme="minorEastAsia" w:hAnsi="Garamond" w:cstheme="minorHAnsi"/>
          <w:sz w:val="24"/>
          <w:szCs w:val="24"/>
        </w:rPr>
        <w:t>s</w:t>
      </w:r>
      <w:r w:rsidR="00354DCE" w:rsidRPr="00C66365">
        <w:rPr>
          <w:rFonts w:ascii="Garamond" w:eastAsiaTheme="minorEastAsia" w:hAnsi="Garamond" w:cstheme="minorHAnsi"/>
          <w:sz w:val="24"/>
          <w:szCs w:val="24"/>
        </w:rPr>
        <w:t xml:space="preserve"> (16 percentage points), compared to those who migrated for work or study reasons. Consistent with this, </w:t>
      </w:r>
      <w:r w:rsidR="00281233" w:rsidRPr="00C66365">
        <w:rPr>
          <w:rFonts w:ascii="Garamond" w:eastAsiaTheme="minorEastAsia" w:hAnsi="Garamond" w:cstheme="minorHAnsi"/>
          <w:sz w:val="24"/>
          <w:szCs w:val="24"/>
        </w:rPr>
        <w:t xml:space="preserve">the </w:t>
      </w:r>
      <w:r w:rsidR="00354DCE" w:rsidRPr="00C66365">
        <w:rPr>
          <w:rFonts w:ascii="Garamond" w:eastAsiaTheme="minorEastAsia" w:hAnsi="Garamond" w:cstheme="minorHAnsi"/>
          <w:sz w:val="24"/>
          <w:szCs w:val="24"/>
        </w:rPr>
        <w:t xml:space="preserve">self-employed who migrated for asylum reasons are </w:t>
      </w:r>
      <w:r w:rsidR="00F90086" w:rsidRPr="00C66365">
        <w:rPr>
          <w:rFonts w:ascii="Garamond" w:eastAsiaTheme="minorEastAsia" w:hAnsi="Garamond" w:cstheme="minorHAnsi"/>
          <w:sz w:val="24"/>
          <w:szCs w:val="24"/>
        </w:rPr>
        <w:t xml:space="preserve">24 </w:t>
      </w:r>
      <w:r w:rsidR="00354DCE" w:rsidRPr="00C66365">
        <w:rPr>
          <w:rFonts w:ascii="Garamond" w:eastAsiaTheme="minorEastAsia" w:hAnsi="Garamond" w:cstheme="minorHAnsi"/>
          <w:sz w:val="24"/>
          <w:szCs w:val="24"/>
        </w:rPr>
        <w:t>percentage points mor</w:t>
      </w:r>
      <w:r w:rsidR="009C38EE" w:rsidRPr="00C66365">
        <w:rPr>
          <w:rFonts w:ascii="Garamond" w:eastAsiaTheme="minorEastAsia" w:hAnsi="Garamond" w:cstheme="minorHAnsi"/>
          <w:sz w:val="24"/>
          <w:szCs w:val="24"/>
        </w:rPr>
        <w:t>e likely to be doing routine or</w:t>
      </w:r>
      <w:r w:rsidR="00354DCE" w:rsidRPr="00C66365">
        <w:rPr>
          <w:rFonts w:ascii="Garamond" w:eastAsiaTheme="minorEastAsia" w:hAnsi="Garamond" w:cstheme="minorHAnsi"/>
          <w:sz w:val="24"/>
          <w:szCs w:val="24"/>
        </w:rPr>
        <w:t xml:space="preserve"> elementary tasks relative to the UK born, a </w:t>
      </w:r>
      <w:r w:rsidR="0005401E" w:rsidRPr="00C66365">
        <w:rPr>
          <w:rFonts w:ascii="Garamond" w:eastAsiaTheme="minorEastAsia" w:hAnsi="Garamond" w:cstheme="minorHAnsi"/>
          <w:sz w:val="24"/>
          <w:szCs w:val="24"/>
        </w:rPr>
        <w:t>coefficient that</w:t>
      </w:r>
      <w:r w:rsidR="00354DCE" w:rsidRPr="00C66365">
        <w:rPr>
          <w:rFonts w:ascii="Garamond" w:eastAsiaTheme="minorEastAsia" w:hAnsi="Garamond" w:cstheme="minorHAnsi"/>
          <w:sz w:val="24"/>
          <w:szCs w:val="24"/>
        </w:rPr>
        <w:t xml:space="preserve"> is higher than that of the other </w:t>
      </w:r>
      <w:r w:rsidR="00B9573C" w:rsidRPr="00C66365">
        <w:rPr>
          <w:rFonts w:ascii="Garamond" w:eastAsiaTheme="minorEastAsia" w:hAnsi="Garamond" w:cstheme="minorHAnsi"/>
          <w:sz w:val="24"/>
          <w:szCs w:val="24"/>
        </w:rPr>
        <w:t xml:space="preserve">migrant </w:t>
      </w:r>
      <w:r w:rsidR="00354DCE" w:rsidRPr="00C66365">
        <w:rPr>
          <w:rFonts w:ascii="Garamond" w:eastAsiaTheme="minorEastAsia" w:hAnsi="Garamond" w:cstheme="minorHAnsi"/>
          <w:sz w:val="24"/>
          <w:szCs w:val="24"/>
        </w:rPr>
        <w:t>groups.</w:t>
      </w:r>
    </w:p>
    <w:p w14:paraId="33306168" w14:textId="1240B4D5" w:rsidR="00D05092" w:rsidRPr="00C66365" w:rsidRDefault="00D05092" w:rsidP="00D05092">
      <w:pPr>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t xml:space="preserve">[Table </w:t>
      </w:r>
      <w:r w:rsidR="003372DC" w:rsidRPr="00C66365">
        <w:rPr>
          <w:rFonts w:ascii="Garamond" w:eastAsiaTheme="minorEastAsia" w:hAnsi="Garamond" w:cstheme="minorHAnsi"/>
          <w:sz w:val="24"/>
          <w:szCs w:val="24"/>
        </w:rPr>
        <w:t>8</w:t>
      </w:r>
      <w:r w:rsidRPr="00C66365">
        <w:rPr>
          <w:rFonts w:ascii="Garamond" w:eastAsiaTheme="minorEastAsia" w:hAnsi="Garamond" w:cstheme="minorHAnsi"/>
          <w:sz w:val="24"/>
          <w:szCs w:val="24"/>
        </w:rPr>
        <w:t>]</w:t>
      </w:r>
    </w:p>
    <w:p w14:paraId="51BCD6A4" w14:textId="69CBAD28" w:rsidR="0077477F" w:rsidRPr="00C66365" w:rsidRDefault="009B6694" w:rsidP="0069741B">
      <w:pPr>
        <w:autoSpaceDE w:val="0"/>
        <w:autoSpaceDN w:val="0"/>
        <w:adjustRightInd w:val="0"/>
        <w:spacing w:after="0" w:line="480" w:lineRule="auto"/>
        <w:rPr>
          <w:rFonts w:ascii="Garamond" w:eastAsiaTheme="minorEastAsia" w:hAnsi="Garamond" w:cstheme="minorHAnsi"/>
          <w:b/>
          <w:sz w:val="24"/>
          <w:szCs w:val="24"/>
        </w:rPr>
      </w:pPr>
      <w:r w:rsidRPr="00C66365">
        <w:rPr>
          <w:rFonts w:ascii="Garamond" w:eastAsiaTheme="minorEastAsia" w:hAnsi="Garamond" w:cstheme="minorHAnsi"/>
          <w:b/>
          <w:sz w:val="24"/>
          <w:szCs w:val="24"/>
        </w:rPr>
        <w:t>5</w:t>
      </w:r>
      <w:r w:rsidR="00275889" w:rsidRPr="00C66365">
        <w:rPr>
          <w:rFonts w:ascii="Garamond" w:eastAsiaTheme="minorEastAsia" w:hAnsi="Garamond" w:cstheme="minorHAnsi"/>
          <w:b/>
          <w:sz w:val="24"/>
          <w:szCs w:val="24"/>
        </w:rPr>
        <w:t xml:space="preserve">. </w:t>
      </w:r>
      <w:r w:rsidR="00531705" w:rsidRPr="00C66365">
        <w:rPr>
          <w:rFonts w:ascii="Garamond" w:eastAsiaTheme="minorEastAsia" w:hAnsi="Garamond" w:cstheme="minorHAnsi"/>
          <w:b/>
          <w:sz w:val="24"/>
          <w:szCs w:val="24"/>
        </w:rPr>
        <w:t>C</w:t>
      </w:r>
      <w:r w:rsidR="00275889" w:rsidRPr="00C66365">
        <w:rPr>
          <w:rFonts w:ascii="Garamond" w:eastAsiaTheme="minorEastAsia" w:hAnsi="Garamond" w:cstheme="minorHAnsi"/>
          <w:b/>
          <w:sz w:val="24"/>
          <w:szCs w:val="24"/>
        </w:rPr>
        <w:t>onclusion</w:t>
      </w:r>
    </w:p>
    <w:p w14:paraId="548341BF" w14:textId="14846A9A" w:rsidR="00142525" w:rsidRPr="00C66365" w:rsidRDefault="00F56F85" w:rsidP="0069741B">
      <w:pPr>
        <w:autoSpaceDE w:val="0"/>
        <w:autoSpaceDN w:val="0"/>
        <w:adjustRightInd w:val="0"/>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 xml:space="preserve">Our </w:t>
      </w:r>
      <w:r w:rsidR="0093028D" w:rsidRPr="00C66365">
        <w:rPr>
          <w:rFonts w:ascii="Garamond" w:eastAsiaTheme="minorEastAsia" w:hAnsi="Garamond" w:cstheme="minorHAnsi"/>
          <w:sz w:val="24"/>
          <w:szCs w:val="24"/>
        </w:rPr>
        <w:t>analysis suggests</w:t>
      </w:r>
      <w:r w:rsidRPr="00C66365">
        <w:rPr>
          <w:rFonts w:ascii="Garamond" w:eastAsiaTheme="minorEastAsia" w:hAnsi="Garamond" w:cstheme="minorHAnsi"/>
          <w:sz w:val="24"/>
          <w:szCs w:val="24"/>
        </w:rPr>
        <w:t xml:space="preserve"> that d</w:t>
      </w:r>
      <w:r w:rsidR="00376C1F" w:rsidRPr="00C66365">
        <w:rPr>
          <w:rFonts w:ascii="Garamond" w:eastAsiaTheme="minorEastAsia" w:hAnsi="Garamond" w:cstheme="minorHAnsi"/>
          <w:sz w:val="24"/>
          <w:szCs w:val="24"/>
        </w:rPr>
        <w:t xml:space="preserve">ifferences </w:t>
      </w:r>
      <w:r w:rsidR="0093028D" w:rsidRPr="00C66365">
        <w:rPr>
          <w:rFonts w:ascii="Garamond" w:eastAsiaTheme="minorEastAsia" w:hAnsi="Garamond" w:cstheme="minorHAnsi"/>
          <w:sz w:val="24"/>
          <w:szCs w:val="24"/>
        </w:rPr>
        <w:t>in reason for immigration are a</w:t>
      </w:r>
      <w:r w:rsidR="008C6F31" w:rsidRPr="00C66365">
        <w:rPr>
          <w:rFonts w:ascii="Garamond" w:eastAsiaTheme="minorEastAsia" w:hAnsi="Garamond" w:cstheme="minorHAnsi"/>
          <w:sz w:val="24"/>
          <w:szCs w:val="24"/>
        </w:rPr>
        <w:t>n</w:t>
      </w:r>
      <w:r w:rsidR="0093028D" w:rsidRPr="00C66365">
        <w:rPr>
          <w:rFonts w:ascii="Garamond" w:eastAsiaTheme="minorEastAsia" w:hAnsi="Garamond" w:cstheme="minorHAnsi"/>
          <w:sz w:val="24"/>
          <w:szCs w:val="24"/>
        </w:rPr>
        <w:t xml:space="preserve"> </w:t>
      </w:r>
      <w:r w:rsidR="008C6F31" w:rsidRPr="00C66365">
        <w:rPr>
          <w:rFonts w:ascii="Garamond" w:eastAsiaTheme="minorEastAsia" w:hAnsi="Garamond" w:cstheme="minorHAnsi"/>
          <w:sz w:val="24"/>
          <w:szCs w:val="24"/>
        </w:rPr>
        <w:t>important</w:t>
      </w:r>
      <w:r w:rsidR="0093028D" w:rsidRPr="00C66365">
        <w:rPr>
          <w:rFonts w:ascii="Garamond" w:eastAsiaTheme="minorEastAsia" w:hAnsi="Garamond" w:cstheme="minorHAnsi"/>
          <w:sz w:val="24"/>
          <w:szCs w:val="24"/>
        </w:rPr>
        <w:t xml:space="preserve"> determinant of self-employment </w:t>
      </w:r>
      <w:r w:rsidR="005E4193" w:rsidRPr="00C66365">
        <w:rPr>
          <w:rFonts w:ascii="Garamond" w:eastAsiaTheme="minorEastAsia" w:hAnsi="Garamond" w:cstheme="minorHAnsi"/>
          <w:sz w:val="24"/>
          <w:szCs w:val="24"/>
        </w:rPr>
        <w:t>among</w:t>
      </w:r>
      <w:r w:rsidR="003C4208" w:rsidRPr="00C66365">
        <w:rPr>
          <w:rFonts w:ascii="Garamond" w:eastAsiaTheme="minorEastAsia" w:hAnsi="Garamond" w:cstheme="minorHAnsi"/>
          <w:sz w:val="24"/>
          <w:szCs w:val="24"/>
        </w:rPr>
        <w:t xml:space="preserve"> </w:t>
      </w:r>
      <w:r w:rsidR="0093028D" w:rsidRPr="00C66365">
        <w:rPr>
          <w:rFonts w:ascii="Garamond" w:eastAsiaTheme="minorEastAsia" w:hAnsi="Garamond" w:cstheme="minorHAnsi"/>
          <w:sz w:val="24"/>
          <w:szCs w:val="24"/>
        </w:rPr>
        <w:t xml:space="preserve">the </w:t>
      </w:r>
      <w:r w:rsidR="002C74AE" w:rsidRPr="00C66365">
        <w:rPr>
          <w:rFonts w:ascii="Garamond" w:eastAsiaTheme="minorEastAsia" w:hAnsi="Garamond" w:cstheme="minorHAnsi"/>
          <w:sz w:val="24"/>
          <w:szCs w:val="24"/>
        </w:rPr>
        <w:t>UK</w:t>
      </w:r>
      <w:r w:rsidR="005369D9" w:rsidRPr="00C66365">
        <w:rPr>
          <w:rFonts w:ascii="Garamond" w:eastAsiaTheme="minorEastAsia" w:hAnsi="Garamond" w:cstheme="minorHAnsi"/>
          <w:sz w:val="24"/>
          <w:szCs w:val="24"/>
        </w:rPr>
        <w:t>’s</w:t>
      </w:r>
      <w:r w:rsidR="002C74AE" w:rsidRPr="00C66365">
        <w:rPr>
          <w:rFonts w:ascii="Garamond" w:eastAsiaTheme="minorEastAsia" w:hAnsi="Garamond" w:cstheme="minorHAnsi"/>
          <w:sz w:val="24"/>
          <w:szCs w:val="24"/>
        </w:rPr>
        <w:t xml:space="preserve"> </w:t>
      </w:r>
      <w:r w:rsidR="0093028D" w:rsidRPr="00C66365">
        <w:rPr>
          <w:rFonts w:ascii="Garamond" w:eastAsiaTheme="minorEastAsia" w:hAnsi="Garamond" w:cstheme="minorHAnsi"/>
          <w:sz w:val="24"/>
          <w:szCs w:val="24"/>
        </w:rPr>
        <w:t xml:space="preserve">foreign-born </w:t>
      </w:r>
      <w:r w:rsidR="00F6728F" w:rsidRPr="00C66365">
        <w:rPr>
          <w:rFonts w:ascii="Garamond" w:eastAsiaTheme="minorEastAsia" w:hAnsi="Garamond" w:cstheme="minorHAnsi"/>
          <w:sz w:val="24"/>
          <w:szCs w:val="24"/>
        </w:rPr>
        <w:t xml:space="preserve">workforce. </w:t>
      </w:r>
      <w:r w:rsidR="0093028D" w:rsidRPr="00C66365">
        <w:rPr>
          <w:rFonts w:ascii="Garamond" w:eastAsiaTheme="minorEastAsia" w:hAnsi="Garamond" w:cstheme="minorHAnsi"/>
          <w:sz w:val="24"/>
          <w:szCs w:val="24"/>
        </w:rPr>
        <w:t xml:space="preserve">The results suggest that </w:t>
      </w:r>
      <w:r w:rsidR="00136975" w:rsidRPr="00C66365">
        <w:rPr>
          <w:rFonts w:ascii="Garamond" w:eastAsiaTheme="minorEastAsia" w:hAnsi="Garamond" w:cstheme="minorHAnsi"/>
          <w:sz w:val="24"/>
          <w:szCs w:val="24"/>
        </w:rPr>
        <w:t xml:space="preserve">expected </w:t>
      </w:r>
      <w:r w:rsidR="0093028D" w:rsidRPr="00C66365">
        <w:rPr>
          <w:rFonts w:ascii="Garamond" w:eastAsiaTheme="minorEastAsia" w:hAnsi="Garamond" w:cstheme="minorHAnsi"/>
          <w:sz w:val="24"/>
          <w:szCs w:val="24"/>
        </w:rPr>
        <w:t xml:space="preserve">differences in the reward to waged employment </w:t>
      </w:r>
      <w:r w:rsidR="00FF105E" w:rsidRPr="00C66365">
        <w:rPr>
          <w:rFonts w:ascii="Garamond" w:eastAsiaTheme="minorEastAsia" w:hAnsi="Garamond" w:cstheme="minorHAnsi"/>
          <w:sz w:val="24"/>
          <w:szCs w:val="24"/>
        </w:rPr>
        <w:t>are likely to</w:t>
      </w:r>
      <w:r w:rsidR="0093028D" w:rsidRPr="00C66365">
        <w:rPr>
          <w:rFonts w:ascii="Garamond" w:eastAsiaTheme="minorEastAsia" w:hAnsi="Garamond" w:cstheme="minorHAnsi"/>
          <w:sz w:val="24"/>
          <w:szCs w:val="24"/>
        </w:rPr>
        <w:t xml:space="preserve"> play a key role in this regard. </w:t>
      </w:r>
      <w:r w:rsidR="00E706B5" w:rsidRPr="00C66365">
        <w:rPr>
          <w:rFonts w:ascii="Garamond" w:eastAsiaTheme="minorEastAsia" w:hAnsi="Garamond" w:cstheme="minorHAnsi"/>
          <w:sz w:val="24"/>
          <w:szCs w:val="24"/>
        </w:rPr>
        <w:t xml:space="preserve">Groups more likely to earn a higher reward in waged employment (i.e. study and economic migrants) are less likely to engage in self-employment, compared to those likely to be less rewarded (i.e. family and asylum </w:t>
      </w:r>
      <w:r w:rsidR="008C6F31" w:rsidRPr="00C66365">
        <w:rPr>
          <w:rFonts w:ascii="Garamond" w:eastAsiaTheme="minorEastAsia" w:hAnsi="Garamond" w:cstheme="minorHAnsi"/>
          <w:sz w:val="24"/>
          <w:szCs w:val="24"/>
        </w:rPr>
        <w:t>migrants).</w:t>
      </w:r>
      <w:r w:rsidR="00142525" w:rsidRPr="00C66365">
        <w:rPr>
          <w:rFonts w:ascii="Garamond" w:eastAsiaTheme="minorEastAsia" w:hAnsi="Garamond" w:cstheme="minorHAnsi"/>
          <w:sz w:val="24"/>
          <w:szCs w:val="24"/>
        </w:rPr>
        <w:t xml:space="preserve"> </w:t>
      </w:r>
      <w:r w:rsidR="0093028D" w:rsidRPr="00C66365">
        <w:rPr>
          <w:rFonts w:ascii="Garamond" w:eastAsiaTheme="minorEastAsia" w:hAnsi="Garamond" w:cstheme="minorHAnsi"/>
          <w:sz w:val="24"/>
          <w:szCs w:val="24"/>
        </w:rPr>
        <w:t xml:space="preserve">The </w:t>
      </w:r>
      <w:r w:rsidR="0001432E" w:rsidRPr="00C66365">
        <w:rPr>
          <w:rFonts w:ascii="Garamond" w:eastAsiaTheme="minorEastAsia" w:hAnsi="Garamond" w:cstheme="minorHAnsi"/>
          <w:sz w:val="24"/>
          <w:szCs w:val="24"/>
        </w:rPr>
        <w:t>implications of</w:t>
      </w:r>
      <w:r w:rsidR="00142525" w:rsidRPr="00C66365">
        <w:rPr>
          <w:rFonts w:ascii="Garamond" w:eastAsiaTheme="minorEastAsia" w:hAnsi="Garamond" w:cstheme="minorHAnsi"/>
          <w:sz w:val="24"/>
          <w:szCs w:val="24"/>
        </w:rPr>
        <w:t xml:space="preserve"> compatriot networks and length of residence in the UK </w:t>
      </w:r>
      <w:r w:rsidR="0001432E" w:rsidRPr="00C66365">
        <w:rPr>
          <w:rFonts w:ascii="Garamond" w:eastAsiaTheme="minorEastAsia" w:hAnsi="Garamond" w:cstheme="minorHAnsi"/>
          <w:sz w:val="24"/>
          <w:szCs w:val="24"/>
        </w:rPr>
        <w:t xml:space="preserve">for </w:t>
      </w:r>
      <w:r w:rsidR="0093028D" w:rsidRPr="00C66365">
        <w:rPr>
          <w:rFonts w:ascii="Garamond" w:eastAsiaTheme="minorEastAsia" w:hAnsi="Garamond" w:cstheme="minorHAnsi"/>
          <w:sz w:val="24"/>
          <w:szCs w:val="24"/>
        </w:rPr>
        <w:t>the likelihood of self-employment also</w:t>
      </w:r>
      <w:r w:rsidR="001A1AC0" w:rsidRPr="00C66365">
        <w:rPr>
          <w:rFonts w:ascii="Garamond" w:eastAsiaTheme="minorEastAsia" w:hAnsi="Garamond" w:cstheme="minorHAnsi"/>
          <w:sz w:val="24"/>
          <w:szCs w:val="24"/>
        </w:rPr>
        <w:t xml:space="preserve"> seem to be</w:t>
      </w:r>
      <w:r w:rsidR="0093028D" w:rsidRPr="00C66365">
        <w:rPr>
          <w:rFonts w:ascii="Garamond" w:eastAsiaTheme="minorEastAsia" w:hAnsi="Garamond" w:cstheme="minorHAnsi"/>
          <w:sz w:val="24"/>
          <w:szCs w:val="24"/>
        </w:rPr>
        <w:t xml:space="preserve"> affected by reason for immigration.</w:t>
      </w:r>
      <w:r w:rsidR="000D2ECE" w:rsidRPr="00C66365">
        <w:rPr>
          <w:rFonts w:ascii="Garamond" w:eastAsiaTheme="minorEastAsia" w:hAnsi="Garamond" w:cstheme="minorHAnsi"/>
          <w:sz w:val="24"/>
          <w:szCs w:val="24"/>
        </w:rPr>
        <w:t xml:space="preserve"> </w:t>
      </w:r>
      <w:r w:rsidR="00142525" w:rsidRPr="00C66365">
        <w:rPr>
          <w:rFonts w:ascii="Garamond" w:eastAsiaTheme="minorEastAsia" w:hAnsi="Garamond" w:cstheme="minorHAnsi"/>
          <w:sz w:val="24"/>
          <w:szCs w:val="24"/>
        </w:rPr>
        <w:t>Overall, our results sugge</w:t>
      </w:r>
      <w:r w:rsidR="00642DE2" w:rsidRPr="00C66365">
        <w:rPr>
          <w:rFonts w:ascii="Garamond" w:eastAsiaTheme="minorEastAsia" w:hAnsi="Garamond" w:cstheme="minorHAnsi"/>
          <w:sz w:val="24"/>
          <w:szCs w:val="24"/>
        </w:rPr>
        <w:t>st</w:t>
      </w:r>
      <w:r w:rsidR="00142525" w:rsidRPr="00C66365">
        <w:rPr>
          <w:rFonts w:ascii="Garamond" w:eastAsiaTheme="minorEastAsia" w:hAnsi="Garamond" w:cstheme="minorHAnsi"/>
          <w:sz w:val="24"/>
          <w:szCs w:val="24"/>
        </w:rPr>
        <w:t xml:space="preserve"> that failing to account for reason for immigration can mask important </w:t>
      </w:r>
      <w:r w:rsidR="009A010D" w:rsidRPr="00C66365">
        <w:rPr>
          <w:rFonts w:ascii="Garamond" w:eastAsiaTheme="minorEastAsia" w:hAnsi="Garamond" w:cstheme="minorHAnsi"/>
          <w:sz w:val="24"/>
          <w:szCs w:val="24"/>
        </w:rPr>
        <w:t>factors</w:t>
      </w:r>
      <w:r w:rsidR="00142525" w:rsidRPr="00C66365">
        <w:rPr>
          <w:rFonts w:ascii="Garamond" w:eastAsiaTheme="minorEastAsia" w:hAnsi="Garamond" w:cstheme="minorHAnsi"/>
          <w:sz w:val="24"/>
          <w:szCs w:val="24"/>
        </w:rPr>
        <w:t xml:space="preserve"> related to the self-employment behaviour of migrants.</w:t>
      </w:r>
    </w:p>
    <w:p w14:paraId="4A7E1301" w14:textId="5A4B8DD9" w:rsidR="00376C1F" w:rsidRPr="00C66365" w:rsidRDefault="00D82A33" w:rsidP="0069741B">
      <w:pPr>
        <w:autoSpaceDE w:val="0"/>
        <w:autoSpaceDN w:val="0"/>
        <w:adjustRightInd w:val="0"/>
        <w:spacing w:after="0" w:line="480" w:lineRule="auto"/>
        <w:ind w:firstLine="720"/>
        <w:jc w:val="both"/>
        <w:rPr>
          <w:rFonts w:ascii="Garamond" w:eastAsiaTheme="minorEastAsia" w:hAnsi="Garamond" w:cstheme="minorHAnsi"/>
          <w:sz w:val="24"/>
          <w:szCs w:val="24"/>
        </w:rPr>
      </w:pPr>
      <w:r w:rsidRPr="00C66365">
        <w:rPr>
          <w:rFonts w:ascii="Garamond" w:eastAsiaTheme="minorEastAsia" w:hAnsi="Garamond" w:cstheme="minorHAnsi"/>
          <w:sz w:val="24"/>
          <w:szCs w:val="24"/>
        </w:rPr>
        <w:lastRenderedPageBreak/>
        <w:t>The results of the paper have implication</w:t>
      </w:r>
      <w:r w:rsidR="00D91A51" w:rsidRPr="00C66365">
        <w:rPr>
          <w:rFonts w:ascii="Garamond" w:eastAsiaTheme="minorEastAsia" w:hAnsi="Garamond" w:cstheme="minorHAnsi"/>
          <w:sz w:val="24"/>
          <w:szCs w:val="24"/>
        </w:rPr>
        <w:t>s</w:t>
      </w:r>
      <w:r w:rsidR="00651D0E" w:rsidRPr="00C66365">
        <w:rPr>
          <w:rFonts w:ascii="Garamond" w:eastAsiaTheme="minorEastAsia" w:hAnsi="Garamond" w:cstheme="minorHAnsi"/>
          <w:sz w:val="24"/>
          <w:szCs w:val="24"/>
        </w:rPr>
        <w:t xml:space="preserve"> for policymakers</w:t>
      </w:r>
      <w:r w:rsidRPr="00C66365">
        <w:rPr>
          <w:rFonts w:ascii="Garamond" w:eastAsiaTheme="minorEastAsia" w:hAnsi="Garamond" w:cstheme="minorHAnsi"/>
          <w:sz w:val="24"/>
          <w:szCs w:val="24"/>
        </w:rPr>
        <w:t>, the response of European countries to the “refugee crisis”</w:t>
      </w:r>
      <w:r w:rsidR="006F6212" w:rsidRPr="00C66365">
        <w:rPr>
          <w:rFonts w:ascii="Garamond" w:eastAsiaTheme="minorEastAsia" w:hAnsi="Garamond" w:cstheme="minorHAnsi"/>
          <w:sz w:val="24"/>
          <w:szCs w:val="24"/>
        </w:rPr>
        <w:t>,</w:t>
      </w:r>
      <w:r w:rsidRPr="00C66365">
        <w:rPr>
          <w:rFonts w:ascii="Garamond" w:eastAsiaTheme="minorEastAsia" w:hAnsi="Garamond" w:cstheme="minorHAnsi"/>
          <w:sz w:val="24"/>
          <w:szCs w:val="24"/>
        </w:rPr>
        <w:t xml:space="preserve"> and Brexit. The discussion below explores each of these areas.</w:t>
      </w:r>
    </w:p>
    <w:p w14:paraId="61ABE64D" w14:textId="2C3C6584" w:rsidR="006A0004" w:rsidRPr="00C66365" w:rsidRDefault="00412755" w:rsidP="0069741B">
      <w:pPr>
        <w:autoSpaceDE w:val="0"/>
        <w:autoSpaceDN w:val="0"/>
        <w:adjustRightInd w:val="0"/>
        <w:spacing w:after="0" w:line="480" w:lineRule="auto"/>
        <w:jc w:val="both"/>
        <w:rPr>
          <w:rFonts w:ascii="Garamond" w:eastAsiaTheme="minorEastAsia" w:hAnsi="Garamond" w:cstheme="minorHAnsi"/>
          <w:b/>
          <w:sz w:val="24"/>
          <w:szCs w:val="24"/>
        </w:rPr>
      </w:pPr>
      <w:r w:rsidRPr="00C66365">
        <w:rPr>
          <w:rFonts w:ascii="Garamond" w:eastAsiaTheme="minorEastAsia" w:hAnsi="Garamond" w:cstheme="minorHAnsi"/>
          <w:b/>
          <w:sz w:val="24"/>
          <w:szCs w:val="24"/>
        </w:rPr>
        <w:t>5</w:t>
      </w:r>
      <w:r w:rsidR="00160CD9" w:rsidRPr="00C66365">
        <w:rPr>
          <w:rFonts w:ascii="Garamond" w:eastAsiaTheme="minorEastAsia" w:hAnsi="Garamond" w:cstheme="minorHAnsi"/>
          <w:b/>
          <w:sz w:val="24"/>
          <w:szCs w:val="24"/>
        </w:rPr>
        <w:t xml:space="preserve">.1 </w:t>
      </w:r>
      <w:r w:rsidR="0025484E" w:rsidRPr="00C66365">
        <w:rPr>
          <w:rFonts w:ascii="Garamond" w:eastAsiaTheme="minorEastAsia" w:hAnsi="Garamond" w:cstheme="minorHAnsi"/>
          <w:b/>
          <w:sz w:val="24"/>
          <w:szCs w:val="24"/>
        </w:rPr>
        <w:t>P</w:t>
      </w:r>
      <w:r w:rsidR="00651D0E" w:rsidRPr="00C66365">
        <w:rPr>
          <w:rFonts w:ascii="Garamond" w:eastAsiaTheme="minorEastAsia" w:hAnsi="Garamond" w:cstheme="minorHAnsi"/>
          <w:b/>
          <w:sz w:val="24"/>
          <w:szCs w:val="24"/>
        </w:rPr>
        <w:t>olicymakers</w:t>
      </w:r>
    </w:p>
    <w:p w14:paraId="1AAF091E" w14:textId="7CFE155C" w:rsidR="00160CD9" w:rsidRPr="00C66365" w:rsidRDefault="00F56F85" w:rsidP="0069741B">
      <w:pPr>
        <w:autoSpaceDE w:val="0"/>
        <w:autoSpaceDN w:val="0"/>
        <w:adjustRightInd w:val="0"/>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The</w:t>
      </w:r>
      <w:r w:rsidR="000567B1" w:rsidRPr="00C66365">
        <w:rPr>
          <w:rFonts w:ascii="Garamond" w:eastAsiaTheme="minorEastAsia" w:hAnsi="Garamond" w:cstheme="minorHAnsi"/>
          <w:sz w:val="24"/>
          <w:szCs w:val="24"/>
        </w:rPr>
        <w:t xml:space="preserve"> analysis suggests that</w:t>
      </w:r>
      <w:r w:rsidRPr="00C66365">
        <w:rPr>
          <w:rFonts w:ascii="Garamond" w:eastAsiaTheme="minorEastAsia" w:hAnsi="Garamond" w:cstheme="minorHAnsi"/>
          <w:sz w:val="24"/>
          <w:szCs w:val="24"/>
        </w:rPr>
        <w:t xml:space="preserve"> route of entry into a country reflects a certain degree of common interests, social experiences, and legal restrictions that affect the likelihood of engaging in self-employment in </w:t>
      </w:r>
      <w:r w:rsidR="004D29FF" w:rsidRPr="00C66365">
        <w:rPr>
          <w:rFonts w:ascii="Garamond" w:eastAsiaTheme="minorEastAsia" w:hAnsi="Garamond" w:cstheme="minorHAnsi"/>
          <w:sz w:val="24"/>
          <w:szCs w:val="24"/>
        </w:rPr>
        <w:t xml:space="preserve">the </w:t>
      </w:r>
      <w:r w:rsidRPr="00C66365">
        <w:rPr>
          <w:rFonts w:ascii="Garamond" w:eastAsiaTheme="minorEastAsia" w:hAnsi="Garamond" w:cstheme="minorHAnsi"/>
          <w:sz w:val="24"/>
          <w:szCs w:val="24"/>
        </w:rPr>
        <w:t>short- and long-term. Therefore, original reason for immigration shou</w:t>
      </w:r>
      <w:r w:rsidR="006D0C14" w:rsidRPr="00C66365">
        <w:rPr>
          <w:rFonts w:ascii="Garamond" w:eastAsiaTheme="minorEastAsia" w:hAnsi="Garamond" w:cstheme="minorHAnsi"/>
          <w:sz w:val="24"/>
          <w:szCs w:val="24"/>
        </w:rPr>
        <w:t xml:space="preserve">ld be a consideration </w:t>
      </w:r>
      <w:r w:rsidR="0025484E" w:rsidRPr="00C66365">
        <w:rPr>
          <w:rFonts w:ascii="Garamond" w:eastAsiaTheme="minorEastAsia" w:hAnsi="Garamond" w:cstheme="minorHAnsi"/>
          <w:sz w:val="24"/>
          <w:szCs w:val="24"/>
        </w:rPr>
        <w:t xml:space="preserve">in the creation </w:t>
      </w:r>
      <w:r w:rsidR="006D0C14" w:rsidRPr="00C66365">
        <w:rPr>
          <w:rFonts w:ascii="Garamond" w:eastAsiaTheme="minorEastAsia" w:hAnsi="Garamond" w:cstheme="minorHAnsi"/>
          <w:sz w:val="24"/>
          <w:szCs w:val="24"/>
        </w:rPr>
        <w:t>of</w:t>
      </w:r>
      <w:r w:rsidRPr="00C66365">
        <w:rPr>
          <w:rFonts w:ascii="Garamond" w:eastAsiaTheme="minorEastAsia" w:hAnsi="Garamond" w:cstheme="minorHAnsi"/>
          <w:sz w:val="24"/>
          <w:szCs w:val="24"/>
        </w:rPr>
        <w:t xml:space="preserve"> policies</w:t>
      </w:r>
      <w:r w:rsidR="0006708A" w:rsidRPr="00C66365">
        <w:rPr>
          <w:rFonts w:ascii="Garamond" w:eastAsiaTheme="minorEastAsia" w:hAnsi="Garamond" w:cstheme="minorHAnsi"/>
          <w:sz w:val="24"/>
          <w:szCs w:val="24"/>
        </w:rPr>
        <w:t xml:space="preserve"> that</w:t>
      </w:r>
      <w:r w:rsidRPr="00C66365">
        <w:rPr>
          <w:rFonts w:ascii="Garamond" w:eastAsiaTheme="minorEastAsia" w:hAnsi="Garamond" w:cstheme="minorHAnsi"/>
          <w:sz w:val="24"/>
          <w:szCs w:val="24"/>
        </w:rPr>
        <w:t xml:space="preserve"> aim to boost migrant entrepreneurship.</w:t>
      </w:r>
    </w:p>
    <w:p w14:paraId="47FD8204" w14:textId="79A33607" w:rsidR="00D82A33" w:rsidRPr="00C66365" w:rsidRDefault="00190B16" w:rsidP="0069741B">
      <w:pPr>
        <w:autoSpaceDE w:val="0"/>
        <w:autoSpaceDN w:val="0"/>
        <w:adjustRightInd w:val="0"/>
        <w:spacing w:after="0" w:line="480" w:lineRule="auto"/>
        <w:jc w:val="both"/>
        <w:rPr>
          <w:rFonts w:ascii="Garamond" w:eastAsiaTheme="minorEastAsia" w:hAnsi="Garamond" w:cstheme="minorHAnsi"/>
          <w:b/>
          <w:sz w:val="24"/>
          <w:szCs w:val="24"/>
        </w:rPr>
      </w:pPr>
      <w:r w:rsidRPr="00C66365">
        <w:rPr>
          <w:rFonts w:ascii="Garamond" w:eastAsiaTheme="minorEastAsia" w:hAnsi="Garamond" w:cstheme="minorHAnsi"/>
          <w:b/>
          <w:sz w:val="24"/>
          <w:szCs w:val="24"/>
        </w:rPr>
        <w:t>5</w:t>
      </w:r>
      <w:r w:rsidR="00160CD9" w:rsidRPr="00C66365">
        <w:rPr>
          <w:rFonts w:ascii="Garamond" w:eastAsiaTheme="minorEastAsia" w:hAnsi="Garamond" w:cstheme="minorHAnsi"/>
          <w:b/>
          <w:sz w:val="24"/>
          <w:szCs w:val="24"/>
        </w:rPr>
        <w:t xml:space="preserve">.2 </w:t>
      </w:r>
      <w:r w:rsidR="0025484E" w:rsidRPr="00C66365">
        <w:rPr>
          <w:rFonts w:ascii="Garamond" w:eastAsiaTheme="minorEastAsia" w:hAnsi="Garamond" w:cstheme="minorHAnsi"/>
          <w:b/>
          <w:sz w:val="24"/>
          <w:szCs w:val="24"/>
        </w:rPr>
        <w:t>T</w:t>
      </w:r>
      <w:r w:rsidR="00D82A33" w:rsidRPr="00C66365">
        <w:rPr>
          <w:rFonts w:ascii="Garamond" w:eastAsiaTheme="minorEastAsia" w:hAnsi="Garamond" w:cstheme="minorHAnsi"/>
          <w:b/>
          <w:sz w:val="24"/>
          <w:szCs w:val="24"/>
        </w:rPr>
        <w:t>he “refugee</w:t>
      </w:r>
      <w:r w:rsidR="00160CD9" w:rsidRPr="00C66365">
        <w:rPr>
          <w:rFonts w:ascii="Garamond" w:eastAsiaTheme="minorEastAsia" w:hAnsi="Garamond" w:cstheme="minorHAnsi"/>
          <w:b/>
          <w:sz w:val="24"/>
          <w:szCs w:val="24"/>
        </w:rPr>
        <w:t xml:space="preserve"> crisis</w:t>
      </w:r>
      <w:r w:rsidR="00D82A33" w:rsidRPr="00C66365">
        <w:rPr>
          <w:rFonts w:ascii="Garamond" w:eastAsiaTheme="minorEastAsia" w:hAnsi="Garamond" w:cstheme="minorHAnsi"/>
          <w:b/>
          <w:sz w:val="24"/>
          <w:szCs w:val="24"/>
        </w:rPr>
        <w:t>”</w:t>
      </w:r>
    </w:p>
    <w:p w14:paraId="63719D2E" w14:textId="05C379F7" w:rsidR="00D82A33" w:rsidRPr="00C66365" w:rsidRDefault="0025484E" w:rsidP="0069741B">
      <w:pPr>
        <w:autoSpaceDE w:val="0"/>
        <w:autoSpaceDN w:val="0"/>
        <w:adjustRightInd w:val="0"/>
        <w:spacing w:after="0" w:line="480" w:lineRule="auto"/>
        <w:jc w:val="both"/>
        <w:rPr>
          <w:rFonts w:ascii="Garamond" w:eastAsiaTheme="minorEastAsia" w:hAnsi="Garamond" w:cstheme="minorHAnsi"/>
          <w:sz w:val="24"/>
          <w:szCs w:val="24"/>
        </w:rPr>
      </w:pPr>
      <w:r w:rsidRPr="00C66365">
        <w:rPr>
          <w:rFonts w:ascii="Garamond" w:eastAsiaTheme="minorEastAsia" w:hAnsi="Garamond" w:cstheme="minorHAnsi"/>
          <w:sz w:val="24"/>
          <w:szCs w:val="24"/>
        </w:rPr>
        <w:t>There has been a recent</w:t>
      </w:r>
      <w:r w:rsidR="00D82A33" w:rsidRPr="00C66365">
        <w:rPr>
          <w:rFonts w:ascii="Garamond" w:eastAsiaTheme="minorEastAsia" w:hAnsi="Garamond" w:cstheme="minorHAnsi"/>
          <w:sz w:val="24"/>
          <w:szCs w:val="24"/>
        </w:rPr>
        <w:t xml:space="preserve"> increase in the number of asylum applications in the EU </w:t>
      </w:r>
      <w:r w:rsidR="0006708A" w:rsidRPr="00C66365">
        <w:rPr>
          <w:rFonts w:ascii="Garamond" w:eastAsiaTheme="minorEastAsia" w:hAnsi="Garamond" w:cstheme="minorHAnsi"/>
          <w:sz w:val="24"/>
          <w:szCs w:val="24"/>
        </w:rPr>
        <w:t>because</w:t>
      </w:r>
      <w:r w:rsidR="00D82A33" w:rsidRPr="00C66365">
        <w:rPr>
          <w:rFonts w:ascii="Garamond" w:eastAsiaTheme="minorEastAsia" w:hAnsi="Garamond" w:cstheme="minorHAnsi"/>
          <w:sz w:val="24"/>
          <w:szCs w:val="24"/>
        </w:rPr>
        <w:t xml:space="preserve"> of the number of conflicts </w:t>
      </w:r>
      <w:r w:rsidR="0006708A" w:rsidRPr="00C66365">
        <w:rPr>
          <w:rFonts w:ascii="Garamond" w:eastAsiaTheme="minorEastAsia" w:hAnsi="Garamond" w:cstheme="minorHAnsi"/>
          <w:sz w:val="24"/>
          <w:szCs w:val="24"/>
        </w:rPr>
        <w:t>near</w:t>
      </w:r>
      <w:r w:rsidRPr="00C66365">
        <w:rPr>
          <w:rFonts w:ascii="Garamond" w:eastAsiaTheme="minorEastAsia" w:hAnsi="Garamond" w:cstheme="minorHAnsi"/>
          <w:sz w:val="24"/>
          <w:szCs w:val="24"/>
        </w:rPr>
        <w:t xml:space="preserve"> Europe (i.e. the </w:t>
      </w:r>
      <w:r w:rsidR="00D82A33" w:rsidRPr="00C66365">
        <w:rPr>
          <w:rFonts w:ascii="Garamond" w:eastAsiaTheme="minorEastAsia" w:hAnsi="Garamond" w:cstheme="minorHAnsi"/>
          <w:sz w:val="24"/>
          <w:szCs w:val="24"/>
        </w:rPr>
        <w:t>“refugee crisis”</w:t>
      </w:r>
      <w:r w:rsidRPr="00C66365">
        <w:rPr>
          <w:rFonts w:ascii="Garamond" w:eastAsiaTheme="minorEastAsia" w:hAnsi="Garamond" w:cstheme="minorHAnsi"/>
          <w:sz w:val="24"/>
          <w:szCs w:val="24"/>
        </w:rPr>
        <w:t>)</w:t>
      </w:r>
      <w:r w:rsidR="00D82A33" w:rsidRPr="00C66365">
        <w:rPr>
          <w:rFonts w:ascii="Garamond" w:eastAsiaTheme="minorEastAsia" w:hAnsi="Garamond" w:cstheme="minorHAnsi"/>
          <w:sz w:val="24"/>
          <w:szCs w:val="24"/>
        </w:rPr>
        <w:t xml:space="preserve">. </w:t>
      </w:r>
      <w:r w:rsidR="00E84A70" w:rsidRPr="00C66365">
        <w:rPr>
          <w:rFonts w:ascii="Garamond" w:eastAsiaTheme="minorEastAsia" w:hAnsi="Garamond" w:cstheme="minorHAnsi"/>
          <w:sz w:val="24"/>
          <w:szCs w:val="24"/>
        </w:rPr>
        <w:t>Our results suggest that employed asylum migrants are substantially more likely to engage in self-employment than other</w:t>
      </w:r>
      <w:r w:rsidR="002866EB" w:rsidRPr="00C66365">
        <w:rPr>
          <w:rFonts w:ascii="Garamond" w:eastAsiaTheme="minorEastAsia" w:hAnsi="Garamond" w:cstheme="minorHAnsi"/>
          <w:sz w:val="24"/>
          <w:szCs w:val="24"/>
        </w:rPr>
        <w:t xml:space="preserve"> </w:t>
      </w:r>
      <w:r w:rsidR="00E84A70" w:rsidRPr="00C66365">
        <w:rPr>
          <w:rFonts w:ascii="Garamond" w:eastAsiaTheme="minorEastAsia" w:hAnsi="Garamond" w:cstheme="minorHAnsi"/>
          <w:sz w:val="24"/>
          <w:szCs w:val="24"/>
        </w:rPr>
        <w:t xml:space="preserve">migrants. </w:t>
      </w:r>
      <w:r w:rsidR="00D83066" w:rsidRPr="00C66365">
        <w:rPr>
          <w:rFonts w:ascii="Garamond" w:eastAsiaTheme="minorEastAsia" w:hAnsi="Garamond" w:cstheme="minorHAnsi"/>
          <w:sz w:val="24"/>
          <w:szCs w:val="24"/>
        </w:rPr>
        <w:t xml:space="preserve">Should </w:t>
      </w:r>
      <w:r w:rsidR="00E84A70" w:rsidRPr="00C66365">
        <w:rPr>
          <w:rFonts w:ascii="Garamond" w:eastAsiaTheme="minorEastAsia" w:hAnsi="Garamond" w:cstheme="minorHAnsi"/>
          <w:sz w:val="24"/>
          <w:szCs w:val="24"/>
        </w:rPr>
        <w:t>these patterns also</w:t>
      </w:r>
      <w:r w:rsidRPr="00C66365">
        <w:rPr>
          <w:rFonts w:ascii="Garamond" w:eastAsiaTheme="minorEastAsia" w:hAnsi="Garamond" w:cstheme="minorHAnsi"/>
          <w:sz w:val="24"/>
          <w:szCs w:val="24"/>
        </w:rPr>
        <w:t xml:space="preserve"> hold</w:t>
      </w:r>
      <w:r w:rsidR="00A242C6" w:rsidRPr="00C66365">
        <w:rPr>
          <w:rFonts w:ascii="Garamond" w:eastAsiaTheme="minorEastAsia" w:hAnsi="Garamond" w:cstheme="minorHAnsi"/>
          <w:sz w:val="24"/>
          <w:szCs w:val="24"/>
        </w:rPr>
        <w:t xml:space="preserve"> for refugees</w:t>
      </w:r>
      <w:r w:rsidR="00E84A70" w:rsidRPr="00C66365">
        <w:rPr>
          <w:rFonts w:ascii="Garamond" w:eastAsiaTheme="minorEastAsia" w:hAnsi="Garamond" w:cstheme="minorHAnsi"/>
          <w:sz w:val="24"/>
          <w:szCs w:val="24"/>
        </w:rPr>
        <w:t xml:space="preserve"> in other European countries (e.g. Germany), the</w:t>
      </w:r>
      <w:r w:rsidR="00D83066" w:rsidRPr="00C66365">
        <w:rPr>
          <w:rFonts w:ascii="Garamond" w:eastAsiaTheme="minorEastAsia" w:hAnsi="Garamond" w:cstheme="minorHAnsi"/>
          <w:sz w:val="24"/>
          <w:szCs w:val="24"/>
        </w:rPr>
        <w:t>n the</w:t>
      </w:r>
      <w:r w:rsidR="00E84A70" w:rsidRPr="00C66365">
        <w:rPr>
          <w:rFonts w:ascii="Garamond" w:eastAsiaTheme="minorEastAsia" w:hAnsi="Garamond" w:cstheme="minorHAnsi"/>
          <w:sz w:val="24"/>
          <w:szCs w:val="24"/>
        </w:rPr>
        <w:t xml:space="preserve"> recent increase in asylum application</w:t>
      </w:r>
      <w:r w:rsidR="00FF105E" w:rsidRPr="00C66365">
        <w:rPr>
          <w:rFonts w:ascii="Garamond" w:eastAsiaTheme="minorEastAsia" w:hAnsi="Garamond" w:cstheme="minorHAnsi"/>
          <w:sz w:val="24"/>
          <w:szCs w:val="24"/>
        </w:rPr>
        <w:t>s</w:t>
      </w:r>
      <w:r w:rsidR="001D0947" w:rsidRPr="00C66365">
        <w:rPr>
          <w:rFonts w:ascii="Garamond" w:eastAsiaTheme="minorEastAsia" w:hAnsi="Garamond" w:cstheme="minorHAnsi"/>
          <w:sz w:val="24"/>
          <w:szCs w:val="24"/>
        </w:rPr>
        <w:t xml:space="preserve"> might result</w:t>
      </w:r>
      <w:r w:rsidR="00FD7742" w:rsidRPr="00C66365">
        <w:rPr>
          <w:rFonts w:ascii="Garamond" w:eastAsiaTheme="minorEastAsia" w:hAnsi="Garamond" w:cstheme="minorHAnsi"/>
          <w:sz w:val="24"/>
          <w:szCs w:val="24"/>
        </w:rPr>
        <w:t xml:space="preserve"> in a</w:t>
      </w:r>
      <w:r w:rsidR="00A1201B" w:rsidRPr="00C66365">
        <w:rPr>
          <w:rFonts w:ascii="Garamond" w:eastAsiaTheme="minorEastAsia" w:hAnsi="Garamond" w:cstheme="minorHAnsi"/>
          <w:sz w:val="24"/>
          <w:szCs w:val="24"/>
        </w:rPr>
        <w:t>n</w:t>
      </w:r>
      <w:r w:rsidR="00FD7742" w:rsidRPr="00C66365">
        <w:rPr>
          <w:rFonts w:ascii="Garamond" w:eastAsiaTheme="minorEastAsia" w:hAnsi="Garamond" w:cstheme="minorHAnsi"/>
          <w:sz w:val="24"/>
          <w:szCs w:val="24"/>
        </w:rPr>
        <w:t xml:space="preserve"> increase in</w:t>
      </w:r>
      <w:r w:rsidR="00E84A70" w:rsidRPr="00C66365">
        <w:rPr>
          <w:rFonts w:ascii="Garamond" w:eastAsiaTheme="minorEastAsia" w:hAnsi="Garamond" w:cstheme="minorHAnsi"/>
          <w:sz w:val="24"/>
          <w:szCs w:val="24"/>
        </w:rPr>
        <w:t xml:space="preserve"> the overall self-employment rate </w:t>
      </w:r>
      <w:r w:rsidR="00412755" w:rsidRPr="00C66365">
        <w:rPr>
          <w:rFonts w:ascii="Garamond" w:eastAsiaTheme="minorEastAsia" w:hAnsi="Garamond" w:cstheme="minorHAnsi"/>
          <w:sz w:val="24"/>
          <w:szCs w:val="24"/>
        </w:rPr>
        <w:t xml:space="preserve">of </w:t>
      </w:r>
      <w:r w:rsidR="00E84A70" w:rsidRPr="00C66365">
        <w:rPr>
          <w:rFonts w:ascii="Garamond" w:eastAsiaTheme="minorEastAsia" w:hAnsi="Garamond" w:cstheme="minorHAnsi"/>
          <w:sz w:val="24"/>
          <w:szCs w:val="24"/>
        </w:rPr>
        <w:t>migrants in Europe.</w:t>
      </w:r>
      <w:r w:rsidR="005F5B2F" w:rsidRPr="00C66365">
        <w:rPr>
          <w:rFonts w:ascii="Garamond" w:eastAsiaTheme="minorEastAsia" w:hAnsi="Garamond" w:cstheme="minorHAnsi"/>
          <w:sz w:val="24"/>
          <w:szCs w:val="24"/>
        </w:rPr>
        <w:t xml:space="preserve"> A better understanding of self-employment dynamics of refugees would help in addressing issues of labour market integration</w:t>
      </w:r>
      <w:r w:rsidR="00BC6D00" w:rsidRPr="00C66365">
        <w:rPr>
          <w:rFonts w:ascii="Garamond" w:eastAsiaTheme="minorEastAsia" w:hAnsi="Garamond" w:cstheme="minorHAnsi"/>
          <w:sz w:val="24"/>
          <w:szCs w:val="24"/>
        </w:rPr>
        <w:t xml:space="preserve"> for those obtaining asylum in EU countries</w:t>
      </w:r>
      <w:r w:rsidR="005F5B2F" w:rsidRPr="00C66365">
        <w:rPr>
          <w:rFonts w:ascii="Garamond" w:eastAsiaTheme="minorEastAsia" w:hAnsi="Garamond" w:cstheme="minorHAnsi"/>
          <w:sz w:val="24"/>
          <w:szCs w:val="24"/>
        </w:rPr>
        <w:t>.</w:t>
      </w:r>
    </w:p>
    <w:p w14:paraId="18A7E3BA" w14:textId="4B5DCB89" w:rsidR="00160CD9" w:rsidRPr="00C66365" w:rsidRDefault="00190B16" w:rsidP="0069741B">
      <w:pPr>
        <w:autoSpaceDE w:val="0"/>
        <w:autoSpaceDN w:val="0"/>
        <w:adjustRightInd w:val="0"/>
        <w:spacing w:after="0" w:line="480" w:lineRule="auto"/>
        <w:jc w:val="both"/>
        <w:rPr>
          <w:rFonts w:ascii="Garamond" w:eastAsiaTheme="minorEastAsia" w:hAnsi="Garamond" w:cstheme="minorHAnsi"/>
          <w:b/>
          <w:sz w:val="24"/>
          <w:szCs w:val="24"/>
        </w:rPr>
      </w:pPr>
      <w:r w:rsidRPr="00C66365">
        <w:rPr>
          <w:rFonts w:ascii="Garamond" w:eastAsiaTheme="minorEastAsia" w:hAnsi="Garamond" w:cstheme="minorHAnsi"/>
          <w:b/>
          <w:sz w:val="24"/>
          <w:szCs w:val="24"/>
        </w:rPr>
        <w:t>5</w:t>
      </w:r>
      <w:r w:rsidR="00160CD9" w:rsidRPr="00C66365">
        <w:rPr>
          <w:rFonts w:ascii="Garamond" w:eastAsiaTheme="minorEastAsia" w:hAnsi="Garamond" w:cstheme="minorHAnsi"/>
          <w:b/>
          <w:sz w:val="24"/>
          <w:szCs w:val="24"/>
        </w:rPr>
        <w:t xml:space="preserve">.3 </w:t>
      </w:r>
      <w:r w:rsidR="00AD3CA1" w:rsidRPr="00C66365">
        <w:rPr>
          <w:rFonts w:ascii="Garamond" w:eastAsiaTheme="minorEastAsia" w:hAnsi="Garamond" w:cstheme="minorHAnsi"/>
          <w:b/>
          <w:sz w:val="24"/>
          <w:szCs w:val="24"/>
        </w:rPr>
        <w:t>Brexit</w:t>
      </w:r>
    </w:p>
    <w:p w14:paraId="2C0627DF" w14:textId="2CD25215" w:rsidR="004D29FF" w:rsidRPr="00C66365" w:rsidRDefault="00BC6D00" w:rsidP="0069741B">
      <w:pPr>
        <w:autoSpaceDE w:val="0"/>
        <w:autoSpaceDN w:val="0"/>
        <w:adjustRightInd w:val="0"/>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The</w:t>
      </w:r>
      <w:r w:rsidR="004D29FF" w:rsidRPr="00C66365">
        <w:rPr>
          <w:rFonts w:ascii="Garamond" w:eastAsiaTheme="minorEastAsia" w:hAnsi="Garamond" w:cstheme="minorHAnsi"/>
          <w:color w:val="222222"/>
          <w:sz w:val="24"/>
          <w:szCs w:val="24"/>
          <w:shd w:val="clear" w:color="auto" w:fill="FFFFFF"/>
        </w:rPr>
        <w:t xml:space="preserve"> analysis suggests that </w:t>
      </w:r>
      <w:r w:rsidR="00F21DB9" w:rsidRPr="00C66365">
        <w:rPr>
          <w:rFonts w:ascii="Garamond" w:eastAsiaTheme="minorEastAsia" w:hAnsi="Garamond" w:cstheme="minorHAnsi"/>
          <w:color w:val="222222"/>
          <w:sz w:val="24"/>
          <w:szCs w:val="24"/>
          <w:shd w:val="clear" w:color="auto" w:fill="FFFFFF"/>
        </w:rPr>
        <w:t xml:space="preserve">migrants coming from </w:t>
      </w:r>
      <w:r w:rsidR="004D29FF" w:rsidRPr="00C66365">
        <w:rPr>
          <w:rFonts w:ascii="Garamond" w:eastAsiaTheme="minorEastAsia" w:hAnsi="Garamond" w:cstheme="minorHAnsi"/>
          <w:color w:val="222222"/>
          <w:sz w:val="24"/>
          <w:szCs w:val="24"/>
          <w:shd w:val="clear" w:color="auto" w:fill="FFFFFF"/>
        </w:rPr>
        <w:t xml:space="preserve">EU </w:t>
      </w:r>
      <w:r w:rsidR="00F21DB9" w:rsidRPr="00C66365">
        <w:rPr>
          <w:rFonts w:ascii="Garamond" w:eastAsiaTheme="minorEastAsia" w:hAnsi="Garamond" w:cstheme="minorHAnsi"/>
          <w:color w:val="222222"/>
          <w:sz w:val="24"/>
          <w:szCs w:val="24"/>
          <w:shd w:val="clear" w:color="auto" w:fill="FFFFFF"/>
        </w:rPr>
        <w:t>countries</w:t>
      </w:r>
      <w:r w:rsidR="00245357" w:rsidRPr="00C66365">
        <w:rPr>
          <w:rFonts w:ascii="Garamond" w:eastAsiaTheme="minorEastAsia" w:hAnsi="Garamond" w:cstheme="minorHAnsi"/>
          <w:color w:val="222222"/>
          <w:sz w:val="24"/>
          <w:szCs w:val="24"/>
          <w:shd w:val="clear" w:color="auto" w:fill="FFFFFF"/>
        </w:rPr>
        <w:t xml:space="preserve"> </w:t>
      </w:r>
      <w:r w:rsidR="00A07769" w:rsidRPr="00C66365">
        <w:rPr>
          <w:rFonts w:ascii="Garamond" w:eastAsiaTheme="minorEastAsia" w:hAnsi="Garamond" w:cstheme="minorHAnsi"/>
          <w:color w:val="222222"/>
          <w:sz w:val="24"/>
          <w:szCs w:val="24"/>
          <w:shd w:val="clear" w:color="auto" w:fill="FFFFFF"/>
        </w:rPr>
        <w:t>have a higher propensity to engage in self-employment compared to</w:t>
      </w:r>
      <w:r w:rsidR="00245357" w:rsidRPr="00C66365">
        <w:rPr>
          <w:rFonts w:ascii="Garamond" w:eastAsiaTheme="minorEastAsia" w:hAnsi="Garamond" w:cstheme="minorHAnsi"/>
          <w:color w:val="222222"/>
          <w:sz w:val="24"/>
          <w:szCs w:val="24"/>
          <w:shd w:val="clear" w:color="auto" w:fill="FFFFFF"/>
        </w:rPr>
        <w:t xml:space="preserve"> </w:t>
      </w:r>
      <w:r w:rsidR="00F21DB9" w:rsidRPr="00C66365">
        <w:rPr>
          <w:rFonts w:ascii="Garamond" w:eastAsiaTheme="minorEastAsia" w:hAnsi="Garamond" w:cstheme="minorHAnsi"/>
          <w:color w:val="222222"/>
          <w:sz w:val="24"/>
          <w:szCs w:val="24"/>
          <w:shd w:val="clear" w:color="auto" w:fill="FFFFFF"/>
        </w:rPr>
        <w:t xml:space="preserve">migrants from </w:t>
      </w:r>
      <w:r w:rsidR="00245357" w:rsidRPr="00C66365">
        <w:rPr>
          <w:rFonts w:ascii="Garamond" w:eastAsiaTheme="minorEastAsia" w:hAnsi="Garamond" w:cstheme="minorHAnsi"/>
          <w:color w:val="222222"/>
          <w:sz w:val="24"/>
          <w:szCs w:val="24"/>
          <w:shd w:val="clear" w:color="auto" w:fill="FFFFFF"/>
        </w:rPr>
        <w:t>non-EU</w:t>
      </w:r>
      <w:r w:rsidR="00F21DB9" w:rsidRPr="00C66365">
        <w:rPr>
          <w:rFonts w:ascii="Garamond" w:eastAsiaTheme="minorEastAsia" w:hAnsi="Garamond" w:cstheme="minorHAnsi"/>
          <w:color w:val="222222"/>
          <w:sz w:val="24"/>
          <w:szCs w:val="24"/>
          <w:shd w:val="clear" w:color="auto" w:fill="FFFFFF"/>
        </w:rPr>
        <w:t xml:space="preserve"> countries</w:t>
      </w:r>
      <w:r w:rsidR="004D29FF" w:rsidRPr="00C66365">
        <w:rPr>
          <w:rFonts w:ascii="Garamond" w:eastAsiaTheme="minorEastAsia" w:hAnsi="Garamond" w:cstheme="minorHAnsi"/>
          <w:color w:val="222222"/>
          <w:sz w:val="24"/>
          <w:szCs w:val="24"/>
          <w:shd w:val="clear" w:color="auto" w:fill="FFFFFF"/>
        </w:rPr>
        <w:t xml:space="preserve">. This </w:t>
      </w:r>
      <w:r w:rsidR="00FD7742" w:rsidRPr="00C66365">
        <w:rPr>
          <w:rFonts w:ascii="Garamond" w:eastAsiaTheme="minorEastAsia" w:hAnsi="Garamond" w:cstheme="minorHAnsi"/>
          <w:color w:val="222222"/>
          <w:sz w:val="24"/>
          <w:szCs w:val="24"/>
          <w:shd w:val="clear" w:color="auto" w:fill="FFFFFF"/>
        </w:rPr>
        <w:t>is the case</w:t>
      </w:r>
      <w:r w:rsidR="004D29FF" w:rsidRPr="00C66365">
        <w:rPr>
          <w:rFonts w:ascii="Garamond" w:eastAsiaTheme="minorEastAsia" w:hAnsi="Garamond" w:cstheme="minorHAnsi"/>
          <w:color w:val="222222"/>
          <w:sz w:val="24"/>
          <w:szCs w:val="24"/>
          <w:shd w:val="clear" w:color="auto" w:fill="FFFFFF"/>
        </w:rPr>
        <w:t xml:space="preserve"> regardless of the reason for immigration, which suggests that a</w:t>
      </w:r>
      <w:r w:rsidR="005B5832" w:rsidRPr="00C66365">
        <w:rPr>
          <w:rFonts w:ascii="Garamond" w:eastAsiaTheme="minorEastAsia" w:hAnsi="Garamond" w:cstheme="minorHAnsi"/>
          <w:color w:val="222222"/>
          <w:sz w:val="24"/>
          <w:szCs w:val="24"/>
          <w:shd w:val="clear" w:color="auto" w:fill="FFFFFF"/>
        </w:rPr>
        <w:t xml:space="preserve"> post-Brexit</w:t>
      </w:r>
      <w:r w:rsidR="004D29FF" w:rsidRPr="00C66365">
        <w:rPr>
          <w:rFonts w:ascii="Garamond" w:eastAsiaTheme="minorEastAsia" w:hAnsi="Garamond" w:cstheme="minorHAnsi"/>
          <w:color w:val="222222"/>
          <w:sz w:val="24"/>
          <w:szCs w:val="24"/>
          <w:shd w:val="clear" w:color="auto" w:fill="FFFFFF"/>
        </w:rPr>
        <w:t xml:space="preserve"> system </w:t>
      </w:r>
      <w:r w:rsidR="0006708A" w:rsidRPr="00C66365">
        <w:rPr>
          <w:rFonts w:ascii="Garamond" w:eastAsiaTheme="minorEastAsia" w:hAnsi="Garamond" w:cstheme="minorHAnsi"/>
          <w:color w:val="222222"/>
          <w:sz w:val="24"/>
          <w:szCs w:val="24"/>
          <w:shd w:val="clear" w:color="auto" w:fill="FFFFFF"/>
        </w:rPr>
        <w:t>that</w:t>
      </w:r>
      <w:r w:rsidR="005B5832" w:rsidRPr="00C66365">
        <w:rPr>
          <w:rFonts w:ascii="Garamond" w:eastAsiaTheme="minorEastAsia" w:hAnsi="Garamond" w:cstheme="minorHAnsi"/>
          <w:color w:val="222222"/>
          <w:sz w:val="24"/>
          <w:szCs w:val="24"/>
          <w:shd w:val="clear" w:color="auto" w:fill="FFFFFF"/>
        </w:rPr>
        <w:t xml:space="preserve"> makes it</w:t>
      </w:r>
      <w:r w:rsidR="004D29FF" w:rsidRPr="00C66365">
        <w:rPr>
          <w:rFonts w:ascii="Garamond" w:eastAsiaTheme="minorEastAsia" w:hAnsi="Garamond" w:cstheme="minorHAnsi"/>
          <w:color w:val="222222"/>
          <w:sz w:val="24"/>
          <w:szCs w:val="24"/>
          <w:shd w:val="clear" w:color="auto" w:fill="FFFFFF"/>
        </w:rPr>
        <w:t xml:space="preserve"> overall more </w:t>
      </w:r>
      <w:r w:rsidR="005B5832" w:rsidRPr="00C66365">
        <w:rPr>
          <w:rFonts w:ascii="Garamond" w:eastAsiaTheme="minorEastAsia" w:hAnsi="Garamond" w:cstheme="minorHAnsi"/>
          <w:color w:val="222222"/>
          <w:sz w:val="24"/>
          <w:szCs w:val="24"/>
          <w:shd w:val="clear" w:color="auto" w:fill="FFFFFF"/>
        </w:rPr>
        <w:t>difficult</w:t>
      </w:r>
      <w:r w:rsidR="004D29FF" w:rsidRPr="00C66365">
        <w:rPr>
          <w:rFonts w:ascii="Garamond" w:eastAsiaTheme="minorEastAsia" w:hAnsi="Garamond" w:cstheme="minorHAnsi"/>
          <w:color w:val="222222"/>
          <w:sz w:val="24"/>
          <w:szCs w:val="24"/>
          <w:shd w:val="clear" w:color="auto" w:fill="FFFFFF"/>
        </w:rPr>
        <w:t xml:space="preserve"> for EU nationals</w:t>
      </w:r>
      <w:r w:rsidR="005B5832" w:rsidRPr="00C66365">
        <w:rPr>
          <w:rFonts w:ascii="Garamond" w:eastAsiaTheme="minorEastAsia" w:hAnsi="Garamond" w:cstheme="minorHAnsi"/>
          <w:color w:val="222222"/>
          <w:sz w:val="24"/>
          <w:szCs w:val="24"/>
          <w:shd w:val="clear" w:color="auto" w:fill="FFFFFF"/>
        </w:rPr>
        <w:t xml:space="preserve"> to migrate to the UK</w:t>
      </w:r>
      <w:r w:rsidR="004D29FF" w:rsidRPr="00C66365">
        <w:rPr>
          <w:rFonts w:ascii="Garamond" w:eastAsiaTheme="minorEastAsia" w:hAnsi="Garamond" w:cstheme="minorHAnsi"/>
          <w:color w:val="222222"/>
          <w:sz w:val="24"/>
          <w:szCs w:val="24"/>
          <w:shd w:val="clear" w:color="auto" w:fill="FFFFFF"/>
        </w:rPr>
        <w:t xml:space="preserve"> could reduce the self-employment rate of the UK</w:t>
      </w:r>
      <w:r w:rsidR="00622407" w:rsidRPr="00C66365">
        <w:rPr>
          <w:rFonts w:ascii="Garamond" w:eastAsiaTheme="minorEastAsia" w:hAnsi="Garamond" w:cstheme="minorHAnsi"/>
          <w:color w:val="222222"/>
          <w:sz w:val="24"/>
          <w:szCs w:val="24"/>
          <w:shd w:val="clear" w:color="auto" w:fill="FFFFFF"/>
        </w:rPr>
        <w:t>’s</w:t>
      </w:r>
      <w:r w:rsidR="004D29FF" w:rsidRPr="00C66365">
        <w:rPr>
          <w:rFonts w:ascii="Garamond" w:eastAsiaTheme="minorEastAsia" w:hAnsi="Garamond" w:cstheme="minorHAnsi"/>
          <w:color w:val="222222"/>
          <w:sz w:val="24"/>
          <w:szCs w:val="24"/>
          <w:shd w:val="clear" w:color="auto" w:fill="FFFFFF"/>
        </w:rPr>
        <w:t xml:space="preserve"> foreign-born population in the future.</w:t>
      </w:r>
    </w:p>
    <w:p w14:paraId="2A81DA79" w14:textId="685613B8" w:rsidR="005859C7" w:rsidRPr="00C66365" w:rsidRDefault="00190B16" w:rsidP="0069741B">
      <w:pPr>
        <w:spacing w:after="0" w:line="480" w:lineRule="auto"/>
        <w:rPr>
          <w:rFonts w:ascii="Garamond" w:eastAsiaTheme="minorEastAsia" w:hAnsi="Garamond" w:cstheme="minorHAnsi"/>
          <w:b/>
          <w:color w:val="222222"/>
          <w:sz w:val="24"/>
          <w:szCs w:val="24"/>
          <w:shd w:val="clear" w:color="auto" w:fill="FFFFFF"/>
        </w:rPr>
      </w:pPr>
      <w:r w:rsidRPr="00C66365">
        <w:rPr>
          <w:rFonts w:ascii="Garamond" w:eastAsiaTheme="minorEastAsia" w:hAnsi="Garamond" w:cstheme="minorHAnsi"/>
          <w:b/>
          <w:color w:val="222222"/>
          <w:sz w:val="24"/>
          <w:szCs w:val="24"/>
          <w:shd w:val="clear" w:color="auto" w:fill="FFFFFF"/>
        </w:rPr>
        <w:t>5</w:t>
      </w:r>
      <w:r w:rsidR="005859C7" w:rsidRPr="00C66365">
        <w:rPr>
          <w:rFonts w:ascii="Garamond" w:eastAsiaTheme="minorEastAsia" w:hAnsi="Garamond" w:cstheme="minorHAnsi"/>
          <w:b/>
          <w:color w:val="222222"/>
          <w:sz w:val="24"/>
          <w:szCs w:val="24"/>
          <w:shd w:val="clear" w:color="auto" w:fill="FFFFFF"/>
        </w:rPr>
        <w:t xml:space="preserve">.4 </w:t>
      </w:r>
      <w:r w:rsidR="00651D0E" w:rsidRPr="00C66365">
        <w:rPr>
          <w:rFonts w:ascii="Garamond" w:eastAsiaTheme="minorEastAsia" w:hAnsi="Garamond" w:cstheme="minorHAnsi"/>
          <w:b/>
          <w:color w:val="222222"/>
          <w:sz w:val="24"/>
          <w:szCs w:val="24"/>
          <w:shd w:val="clear" w:color="auto" w:fill="FFFFFF"/>
        </w:rPr>
        <w:t>F</w:t>
      </w:r>
      <w:r w:rsidR="003D6737" w:rsidRPr="00C66365">
        <w:rPr>
          <w:rFonts w:ascii="Garamond" w:eastAsiaTheme="minorEastAsia" w:hAnsi="Garamond" w:cstheme="minorHAnsi"/>
          <w:b/>
          <w:color w:val="222222"/>
          <w:sz w:val="24"/>
          <w:szCs w:val="24"/>
          <w:shd w:val="clear" w:color="auto" w:fill="FFFFFF"/>
        </w:rPr>
        <w:t>uture research</w:t>
      </w:r>
    </w:p>
    <w:p w14:paraId="23DF903E" w14:textId="39D26B9F" w:rsidR="00E90BD8" w:rsidRPr="00C66365" w:rsidRDefault="00BC6D00" w:rsidP="00BC6D00">
      <w:pPr>
        <w:spacing w:after="0" w:line="480" w:lineRule="auto"/>
        <w:jc w:val="both"/>
        <w:rPr>
          <w:rFonts w:ascii="Garamond" w:eastAsiaTheme="minorEastAsia" w:hAnsi="Garamond" w:cstheme="minorHAnsi"/>
          <w:color w:val="222222"/>
          <w:sz w:val="24"/>
          <w:szCs w:val="24"/>
          <w:shd w:val="clear" w:color="auto" w:fill="FFFFFF"/>
        </w:rPr>
      </w:pPr>
      <w:r w:rsidRPr="00C66365">
        <w:rPr>
          <w:rFonts w:ascii="Garamond" w:eastAsiaTheme="minorEastAsia" w:hAnsi="Garamond" w:cstheme="minorHAnsi"/>
          <w:color w:val="222222"/>
          <w:sz w:val="24"/>
          <w:szCs w:val="24"/>
          <w:shd w:val="clear" w:color="auto" w:fill="FFFFFF"/>
        </w:rPr>
        <w:t>The analysis in this paper reveals</w:t>
      </w:r>
      <w:r w:rsidR="004323F8" w:rsidRPr="00C66365">
        <w:rPr>
          <w:rFonts w:ascii="Garamond" w:eastAsiaTheme="minorEastAsia" w:hAnsi="Garamond" w:cstheme="minorHAnsi"/>
          <w:color w:val="222222"/>
          <w:sz w:val="24"/>
          <w:szCs w:val="24"/>
          <w:shd w:val="clear" w:color="auto" w:fill="FFFFFF"/>
        </w:rPr>
        <w:t xml:space="preserve"> several</w:t>
      </w:r>
      <w:r w:rsidRPr="00C66365">
        <w:rPr>
          <w:rFonts w:ascii="Garamond" w:eastAsiaTheme="minorEastAsia" w:hAnsi="Garamond" w:cstheme="minorHAnsi"/>
          <w:color w:val="222222"/>
          <w:sz w:val="24"/>
          <w:szCs w:val="24"/>
          <w:shd w:val="clear" w:color="auto" w:fill="FFFFFF"/>
        </w:rPr>
        <w:t xml:space="preserve"> areas for future research</w:t>
      </w:r>
      <w:r w:rsidR="004323F8" w:rsidRPr="00C66365">
        <w:rPr>
          <w:rFonts w:ascii="Garamond" w:eastAsiaTheme="minorEastAsia" w:hAnsi="Garamond" w:cstheme="minorHAnsi"/>
          <w:color w:val="222222"/>
          <w:sz w:val="24"/>
          <w:szCs w:val="24"/>
          <w:shd w:val="clear" w:color="auto" w:fill="FFFFFF"/>
        </w:rPr>
        <w:t xml:space="preserve">. First, </w:t>
      </w:r>
      <w:r w:rsidRPr="00C66365">
        <w:rPr>
          <w:rFonts w:ascii="Garamond" w:eastAsiaTheme="minorEastAsia" w:hAnsi="Garamond" w:cstheme="minorHAnsi"/>
          <w:color w:val="222222"/>
          <w:sz w:val="24"/>
          <w:szCs w:val="24"/>
          <w:shd w:val="clear" w:color="auto" w:fill="FFFFFF"/>
        </w:rPr>
        <w:t>our</w:t>
      </w:r>
      <w:r w:rsidR="004323F8" w:rsidRPr="00C66365">
        <w:rPr>
          <w:rFonts w:ascii="Garamond" w:eastAsiaTheme="minorEastAsia" w:hAnsi="Garamond" w:cstheme="minorHAnsi"/>
          <w:color w:val="222222"/>
          <w:sz w:val="24"/>
          <w:szCs w:val="24"/>
          <w:shd w:val="clear" w:color="auto" w:fill="FFFFFF"/>
        </w:rPr>
        <w:t xml:space="preserve"> analysis is limited to self-employment</w:t>
      </w:r>
      <w:r w:rsidR="00F82235" w:rsidRPr="00C66365">
        <w:rPr>
          <w:rFonts w:ascii="Garamond" w:eastAsiaTheme="minorEastAsia" w:hAnsi="Garamond" w:cstheme="minorHAnsi"/>
          <w:color w:val="222222"/>
          <w:sz w:val="24"/>
          <w:szCs w:val="24"/>
          <w:shd w:val="clear" w:color="auto" w:fill="FFFFFF"/>
        </w:rPr>
        <w:t xml:space="preserve"> and</w:t>
      </w:r>
      <w:r w:rsidR="004323F8" w:rsidRPr="00C66365">
        <w:rPr>
          <w:rFonts w:ascii="Garamond" w:eastAsiaTheme="minorEastAsia" w:hAnsi="Garamond" w:cstheme="minorHAnsi"/>
          <w:color w:val="222222"/>
          <w:sz w:val="24"/>
          <w:szCs w:val="24"/>
          <w:shd w:val="clear" w:color="auto" w:fill="FFFFFF"/>
        </w:rPr>
        <w:t xml:space="preserve"> </w:t>
      </w:r>
      <w:r w:rsidR="00F82235" w:rsidRPr="00C66365">
        <w:rPr>
          <w:rFonts w:ascii="Garamond" w:eastAsiaTheme="minorEastAsia" w:hAnsi="Garamond" w:cstheme="minorHAnsi"/>
          <w:color w:val="222222"/>
          <w:sz w:val="24"/>
          <w:szCs w:val="24"/>
          <w:shd w:val="clear" w:color="auto" w:fill="FFFFFF"/>
        </w:rPr>
        <w:t>f</w:t>
      </w:r>
      <w:r w:rsidR="004323F8" w:rsidRPr="00C66365">
        <w:rPr>
          <w:rFonts w:ascii="Garamond" w:eastAsiaTheme="minorEastAsia" w:hAnsi="Garamond" w:cstheme="minorHAnsi"/>
          <w:color w:val="222222"/>
          <w:sz w:val="24"/>
          <w:szCs w:val="24"/>
          <w:shd w:val="clear" w:color="auto" w:fill="FFFFFF"/>
        </w:rPr>
        <w:t xml:space="preserve">uture research can explore how reason for immigration relates to </w:t>
      </w:r>
      <w:r w:rsidR="008C6F31" w:rsidRPr="00C66365">
        <w:rPr>
          <w:rFonts w:ascii="Garamond" w:eastAsiaTheme="minorEastAsia" w:hAnsi="Garamond" w:cstheme="minorHAnsi"/>
          <w:color w:val="222222"/>
          <w:sz w:val="24"/>
          <w:szCs w:val="24"/>
          <w:shd w:val="clear" w:color="auto" w:fill="FFFFFF"/>
        </w:rPr>
        <w:t>other</w:t>
      </w:r>
      <w:r w:rsidR="004323F8" w:rsidRPr="00C66365">
        <w:rPr>
          <w:rFonts w:ascii="Garamond" w:eastAsiaTheme="minorEastAsia" w:hAnsi="Garamond" w:cstheme="minorHAnsi"/>
          <w:color w:val="222222"/>
          <w:sz w:val="24"/>
          <w:szCs w:val="24"/>
          <w:shd w:val="clear" w:color="auto" w:fill="FFFFFF"/>
        </w:rPr>
        <w:t xml:space="preserve"> </w:t>
      </w:r>
      <w:r w:rsidR="004323F8" w:rsidRPr="00C66365">
        <w:rPr>
          <w:rFonts w:ascii="Garamond" w:eastAsiaTheme="minorEastAsia" w:hAnsi="Garamond" w:cstheme="minorHAnsi"/>
          <w:color w:val="222222"/>
          <w:sz w:val="24"/>
          <w:szCs w:val="24"/>
          <w:shd w:val="clear" w:color="auto" w:fill="FFFFFF"/>
        </w:rPr>
        <w:lastRenderedPageBreak/>
        <w:t>definitions of entrepreneurship. Second, the role of different types of networks, such as those with high versus low self-employment intensity (Toussaint-Comeau 2012), could vary based on reason for immigration</w:t>
      </w:r>
      <w:r w:rsidR="00742BD0" w:rsidRPr="00C66365">
        <w:rPr>
          <w:rFonts w:ascii="Garamond" w:eastAsiaTheme="minorEastAsia" w:hAnsi="Garamond" w:cstheme="minorHAnsi"/>
          <w:color w:val="222222"/>
          <w:sz w:val="24"/>
          <w:szCs w:val="24"/>
          <w:shd w:val="clear" w:color="auto" w:fill="FFFFFF"/>
        </w:rPr>
        <w:t>.</w:t>
      </w:r>
      <w:r w:rsidR="00E90BD8" w:rsidRPr="00C66365">
        <w:rPr>
          <w:rFonts w:ascii="Garamond" w:eastAsiaTheme="minorEastAsia" w:hAnsi="Garamond" w:cstheme="minorHAnsi"/>
          <w:color w:val="222222"/>
          <w:sz w:val="24"/>
          <w:szCs w:val="24"/>
          <w:shd w:val="clear" w:color="auto" w:fill="FFFFFF"/>
        </w:rPr>
        <w:t xml:space="preserve"> </w:t>
      </w:r>
      <w:r w:rsidR="004323F8" w:rsidRPr="00C66365">
        <w:rPr>
          <w:rFonts w:ascii="Garamond" w:eastAsiaTheme="minorEastAsia" w:hAnsi="Garamond" w:cstheme="minorHAnsi"/>
          <w:color w:val="222222"/>
          <w:sz w:val="24"/>
          <w:szCs w:val="24"/>
          <w:shd w:val="clear" w:color="auto" w:fill="FFFFFF"/>
        </w:rPr>
        <w:t>Again, future research can explore this</w:t>
      </w:r>
      <w:r w:rsidR="008C6F31" w:rsidRPr="00C66365">
        <w:rPr>
          <w:rFonts w:ascii="Garamond" w:eastAsiaTheme="minorEastAsia" w:hAnsi="Garamond" w:cstheme="minorHAnsi"/>
          <w:color w:val="222222"/>
          <w:sz w:val="24"/>
          <w:szCs w:val="24"/>
          <w:shd w:val="clear" w:color="auto" w:fill="FFFFFF"/>
        </w:rPr>
        <w:t xml:space="preserve"> aspect</w:t>
      </w:r>
      <w:r w:rsidR="004323F8" w:rsidRPr="00C66365">
        <w:rPr>
          <w:rFonts w:ascii="Garamond" w:eastAsiaTheme="minorEastAsia" w:hAnsi="Garamond" w:cstheme="minorHAnsi"/>
          <w:color w:val="222222"/>
          <w:sz w:val="24"/>
          <w:szCs w:val="24"/>
          <w:shd w:val="clear" w:color="auto" w:fill="FFFFFF"/>
        </w:rPr>
        <w:t>.</w:t>
      </w:r>
      <w:r w:rsidRPr="00C66365">
        <w:rPr>
          <w:rFonts w:ascii="Garamond" w:eastAsiaTheme="minorEastAsia" w:hAnsi="Garamond" w:cstheme="minorHAnsi"/>
          <w:color w:val="222222"/>
          <w:sz w:val="24"/>
          <w:szCs w:val="24"/>
          <w:shd w:val="clear" w:color="auto" w:fill="FFFFFF"/>
        </w:rPr>
        <w:t xml:space="preserve"> </w:t>
      </w:r>
      <w:r w:rsidR="00E90BD8" w:rsidRPr="00C66365">
        <w:rPr>
          <w:rFonts w:ascii="Garamond" w:eastAsiaTheme="minorEastAsia" w:hAnsi="Garamond" w:cstheme="minorHAnsi"/>
          <w:color w:val="222222"/>
          <w:sz w:val="24"/>
          <w:szCs w:val="24"/>
          <w:shd w:val="clear" w:color="auto" w:fill="FFFFFF"/>
        </w:rPr>
        <w:t>Third</w:t>
      </w:r>
      <w:r w:rsidR="004323F8" w:rsidRPr="00C66365">
        <w:rPr>
          <w:rFonts w:ascii="Garamond" w:eastAsiaTheme="minorEastAsia" w:hAnsi="Garamond" w:cstheme="minorHAnsi"/>
          <w:color w:val="222222"/>
          <w:sz w:val="24"/>
          <w:szCs w:val="24"/>
          <w:shd w:val="clear" w:color="auto" w:fill="FFFFFF"/>
        </w:rPr>
        <w:t xml:space="preserve">, the LFS does not include information on earnings from self-employment and, as such, it is not possible to explore the link between reason for immigration and earnings </w:t>
      </w:r>
      <w:r w:rsidR="0025484E" w:rsidRPr="00C66365">
        <w:rPr>
          <w:rFonts w:ascii="Garamond" w:eastAsiaTheme="minorEastAsia" w:hAnsi="Garamond" w:cstheme="minorHAnsi"/>
          <w:color w:val="222222"/>
          <w:sz w:val="24"/>
          <w:szCs w:val="24"/>
          <w:shd w:val="clear" w:color="auto" w:fill="FFFFFF"/>
        </w:rPr>
        <w:t>from</w:t>
      </w:r>
      <w:r w:rsidR="004323F8" w:rsidRPr="00C66365">
        <w:rPr>
          <w:rFonts w:ascii="Garamond" w:eastAsiaTheme="minorEastAsia" w:hAnsi="Garamond" w:cstheme="minorHAnsi"/>
          <w:color w:val="222222"/>
          <w:sz w:val="24"/>
          <w:szCs w:val="24"/>
          <w:shd w:val="clear" w:color="auto" w:fill="FFFFFF"/>
        </w:rPr>
        <w:t xml:space="preserve"> self-employ</w:t>
      </w:r>
      <w:r w:rsidR="0025484E" w:rsidRPr="00C66365">
        <w:rPr>
          <w:rFonts w:ascii="Garamond" w:eastAsiaTheme="minorEastAsia" w:hAnsi="Garamond" w:cstheme="minorHAnsi"/>
          <w:color w:val="222222"/>
          <w:sz w:val="24"/>
          <w:szCs w:val="24"/>
          <w:shd w:val="clear" w:color="auto" w:fill="FFFFFF"/>
        </w:rPr>
        <w:t>ment</w:t>
      </w:r>
      <w:r w:rsidR="004323F8" w:rsidRPr="00C66365">
        <w:rPr>
          <w:rFonts w:ascii="Garamond" w:eastAsiaTheme="minorEastAsia" w:hAnsi="Garamond" w:cstheme="minorHAnsi"/>
          <w:color w:val="222222"/>
          <w:sz w:val="24"/>
          <w:szCs w:val="24"/>
          <w:shd w:val="clear" w:color="auto" w:fill="FFFFFF"/>
        </w:rPr>
        <w:t>.</w:t>
      </w:r>
      <w:r w:rsidR="00A1201B" w:rsidRPr="00C66365">
        <w:rPr>
          <w:rFonts w:ascii="Garamond" w:eastAsiaTheme="minorEastAsia" w:hAnsi="Garamond" w:cstheme="minorHAnsi"/>
          <w:color w:val="222222"/>
          <w:sz w:val="24"/>
          <w:szCs w:val="24"/>
          <w:shd w:val="clear" w:color="auto" w:fill="FFFFFF"/>
        </w:rPr>
        <w:t xml:space="preserve"> </w:t>
      </w:r>
      <w:r w:rsidR="00F82235" w:rsidRPr="00C66365">
        <w:rPr>
          <w:rFonts w:ascii="Garamond" w:eastAsiaTheme="minorEastAsia" w:hAnsi="Garamond" w:cstheme="minorHAnsi"/>
          <w:color w:val="222222"/>
          <w:sz w:val="24"/>
          <w:szCs w:val="24"/>
          <w:shd w:val="clear" w:color="auto" w:fill="FFFFFF"/>
        </w:rPr>
        <w:t>D</w:t>
      </w:r>
      <w:r w:rsidR="00A1201B" w:rsidRPr="00C66365">
        <w:rPr>
          <w:rFonts w:ascii="Garamond" w:eastAsiaTheme="minorEastAsia" w:hAnsi="Garamond" w:cstheme="minorHAnsi"/>
          <w:color w:val="222222"/>
          <w:sz w:val="24"/>
          <w:szCs w:val="24"/>
          <w:shd w:val="clear" w:color="auto" w:fill="FFFFFF"/>
        </w:rPr>
        <w:t xml:space="preserve">ata collection </w:t>
      </w:r>
      <w:r w:rsidR="008C6F31" w:rsidRPr="00C66365">
        <w:rPr>
          <w:rFonts w:ascii="Garamond" w:eastAsiaTheme="minorEastAsia" w:hAnsi="Garamond" w:cstheme="minorHAnsi"/>
          <w:color w:val="222222"/>
          <w:sz w:val="24"/>
          <w:szCs w:val="24"/>
          <w:shd w:val="clear" w:color="auto" w:fill="FFFFFF"/>
        </w:rPr>
        <w:t xml:space="preserve">efforts </w:t>
      </w:r>
      <w:r w:rsidR="00A1201B" w:rsidRPr="00C66365">
        <w:rPr>
          <w:rFonts w:ascii="Garamond" w:eastAsiaTheme="minorEastAsia" w:hAnsi="Garamond" w:cstheme="minorHAnsi"/>
          <w:color w:val="222222"/>
          <w:sz w:val="24"/>
          <w:szCs w:val="24"/>
          <w:shd w:val="clear" w:color="auto" w:fill="FFFFFF"/>
        </w:rPr>
        <w:t xml:space="preserve">should </w:t>
      </w:r>
      <w:r w:rsidR="00DA4B83" w:rsidRPr="00C66365">
        <w:rPr>
          <w:rFonts w:ascii="Garamond" w:eastAsiaTheme="minorEastAsia" w:hAnsi="Garamond" w:cstheme="minorHAnsi"/>
          <w:color w:val="222222"/>
          <w:sz w:val="24"/>
          <w:szCs w:val="24"/>
          <w:shd w:val="clear" w:color="auto" w:fill="FFFFFF"/>
        </w:rPr>
        <w:t>consider this gap</w:t>
      </w:r>
      <w:r w:rsidR="00A1201B" w:rsidRPr="00C66365">
        <w:rPr>
          <w:rFonts w:ascii="Garamond" w:eastAsiaTheme="minorEastAsia" w:hAnsi="Garamond" w:cstheme="minorHAnsi"/>
          <w:color w:val="222222"/>
          <w:sz w:val="24"/>
          <w:szCs w:val="24"/>
          <w:shd w:val="clear" w:color="auto" w:fill="FFFFFF"/>
        </w:rPr>
        <w:t>.</w:t>
      </w:r>
      <w:r w:rsidRPr="00C66365">
        <w:rPr>
          <w:rFonts w:ascii="Garamond" w:eastAsiaTheme="minorEastAsia" w:hAnsi="Garamond" w:cstheme="minorHAnsi"/>
          <w:color w:val="222222"/>
          <w:sz w:val="24"/>
          <w:szCs w:val="24"/>
          <w:shd w:val="clear" w:color="auto" w:fill="FFFFFF"/>
        </w:rPr>
        <w:t xml:space="preserve"> </w:t>
      </w:r>
      <w:r w:rsidR="00E90BD8" w:rsidRPr="00C66365">
        <w:rPr>
          <w:rFonts w:ascii="Garamond" w:eastAsiaTheme="minorEastAsia" w:hAnsi="Garamond" w:cstheme="minorHAnsi"/>
          <w:color w:val="222222"/>
          <w:sz w:val="24"/>
          <w:szCs w:val="24"/>
          <w:shd w:val="clear" w:color="auto" w:fill="FFFFFF"/>
        </w:rPr>
        <w:t xml:space="preserve">Finally, the UK immigration system shares similarities with those of other </w:t>
      </w:r>
      <w:r w:rsidR="00DA4B83" w:rsidRPr="00C66365">
        <w:rPr>
          <w:rFonts w:ascii="Garamond" w:eastAsiaTheme="minorEastAsia" w:hAnsi="Garamond" w:cstheme="minorHAnsi"/>
          <w:color w:val="222222"/>
          <w:sz w:val="24"/>
          <w:szCs w:val="24"/>
          <w:shd w:val="clear" w:color="auto" w:fill="FFFFFF"/>
        </w:rPr>
        <w:t>high-income</w:t>
      </w:r>
      <w:r w:rsidR="00E90BD8" w:rsidRPr="00C66365">
        <w:rPr>
          <w:rFonts w:ascii="Garamond" w:eastAsiaTheme="minorEastAsia" w:hAnsi="Garamond" w:cstheme="minorHAnsi"/>
          <w:color w:val="222222"/>
          <w:sz w:val="24"/>
          <w:szCs w:val="24"/>
          <w:shd w:val="clear" w:color="auto" w:fill="FFFFFF"/>
        </w:rPr>
        <w:t xml:space="preserve"> countries, but there are also differences related to access to self-</w:t>
      </w:r>
      <w:r w:rsidR="00911107" w:rsidRPr="00C66365">
        <w:rPr>
          <w:rFonts w:ascii="Garamond" w:eastAsiaTheme="minorEastAsia" w:hAnsi="Garamond" w:cstheme="minorHAnsi"/>
          <w:color w:val="222222"/>
          <w:sz w:val="24"/>
          <w:szCs w:val="24"/>
          <w:shd w:val="clear" w:color="auto" w:fill="FFFFFF"/>
        </w:rPr>
        <w:t>employment of different migrant</w:t>
      </w:r>
      <w:r w:rsidR="00E90BD8" w:rsidRPr="00C66365">
        <w:rPr>
          <w:rFonts w:ascii="Garamond" w:eastAsiaTheme="minorEastAsia" w:hAnsi="Garamond" w:cstheme="minorHAnsi"/>
          <w:color w:val="222222"/>
          <w:sz w:val="24"/>
          <w:szCs w:val="24"/>
          <w:shd w:val="clear" w:color="auto" w:fill="FFFFFF"/>
        </w:rPr>
        <w:t xml:space="preserve"> groups, among others. Conducting the same type of research in </w:t>
      </w:r>
      <w:r w:rsidR="0025484E" w:rsidRPr="00C66365">
        <w:rPr>
          <w:rFonts w:ascii="Garamond" w:eastAsiaTheme="minorEastAsia" w:hAnsi="Garamond" w:cstheme="minorHAnsi"/>
          <w:color w:val="222222"/>
          <w:sz w:val="24"/>
          <w:szCs w:val="24"/>
          <w:shd w:val="clear" w:color="auto" w:fill="FFFFFF"/>
        </w:rPr>
        <w:t>other</w:t>
      </w:r>
      <w:r w:rsidR="00E90BD8" w:rsidRPr="00C66365">
        <w:rPr>
          <w:rFonts w:ascii="Garamond" w:eastAsiaTheme="minorEastAsia" w:hAnsi="Garamond" w:cstheme="minorHAnsi"/>
          <w:color w:val="222222"/>
          <w:sz w:val="24"/>
          <w:szCs w:val="24"/>
          <w:shd w:val="clear" w:color="auto" w:fill="FFFFFF"/>
        </w:rPr>
        <w:t xml:space="preserve"> countries can provide i</w:t>
      </w:r>
      <w:r w:rsidR="0025484E" w:rsidRPr="00C66365">
        <w:rPr>
          <w:rFonts w:ascii="Garamond" w:eastAsiaTheme="minorEastAsia" w:hAnsi="Garamond" w:cstheme="minorHAnsi"/>
          <w:color w:val="222222"/>
          <w:sz w:val="24"/>
          <w:szCs w:val="24"/>
          <w:shd w:val="clear" w:color="auto" w:fill="FFFFFF"/>
        </w:rPr>
        <w:t xml:space="preserve">nsights on whether the </w:t>
      </w:r>
      <w:r w:rsidR="008C6F31" w:rsidRPr="00C66365">
        <w:rPr>
          <w:rFonts w:ascii="Garamond" w:eastAsiaTheme="minorEastAsia" w:hAnsi="Garamond" w:cstheme="minorHAnsi"/>
          <w:color w:val="222222"/>
          <w:sz w:val="24"/>
          <w:szCs w:val="24"/>
          <w:shd w:val="clear" w:color="auto" w:fill="FFFFFF"/>
        </w:rPr>
        <w:t>findings</w:t>
      </w:r>
      <w:r w:rsidR="0025484E" w:rsidRPr="00C66365">
        <w:rPr>
          <w:rFonts w:ascii="Garamond" w:eastAsiaTheme="minorEastAsia" w:hAnsi="Garamond" w:cstheme="minorHAnsi"/>
          <w:color w:val="222222"/>
          <w:sz w:val="24"/>
          <w:szCs w:val="24"/>
          <w:shd w:val="clear" w:color="auto" w:fill="FFFFFF"/>
        </w:rPr>
        <w:t xml:space="preserve"> </w:t>
      </w:r>
      <w:r w:rsidR="00051F95" w:rsidRPr="00C66365">
        <w:rPr>
          <w:rFonts w:ascii="Garamond" w:eastAsiaTheme="minorEastAsia" w:hAnsi="Garamond" w:cstheme="minorHAnsi"/>
          <w:color w:val="222222"/>
          <w:sz w:val="24"/>
          <w:szCs w:val="24"/>
          <w:shd w:val="clear" w:color="auto" w:fill="FFFFFF"/>
        </w:rPr>
        <w:t xml:space="preserve">here may </w:t>
      </w:r>
      <w:r w:rsidR="0025484E" w:rsidRPr="00C66365">
        <w:rPr>
          <w:rFonts w:ascii="Garamond" w:eastAsiaTheme="minorEastAsia" w:hAnsi="Garamond" w:cstheme="minorHAnsi"/>
          <w:color w:val="222222"/>
          <w:sz w:val="24"/>
          <w:szCs w:val="24"/>
          <w:shd w:val="clear" w:color="auto" w:fill="FFFFFF"/>
        </w:rPr>
        <w:t>hold in a</w:t>
      </w:r>
      <w:r w:rsidR="00E90BD8" w:rsidRPr="00C66365">
        <w:rPr>
          <w:rFonts w:ascii="Garamond" w:eastAsiaTheme="minorEastAsia" w:hAnsi="Garamond" w:cstheme="minorHAnsi"/>
          <w:color w:val="222222"/>
          <w:sz w:val="24"/>
          <w:szCs w:val="24"/>
          <w:shd w:val="clear" w:color="auto" w:fill="FFFFFF"/>
        </w:rPr>
        <w:t xml:space="preserve"> different </w:t>
      </w:r>
      <w:r w:rsidR="0025484E" w:rsidRPr="00C66365">
        <w:rPr>
          <w:rFonts w:ascii="Garamond" w:eastAsiaTheme="minorEastAsia" w:hAnsi="Garamond" w:cstheme="minorHAnsi"/>
          <w:color w:val="222222"/>
          <w:sz w:val="24"/>
          <w:szCs w:val="24"/>
          <w:shd w:val="clear" w:color="auto" w:fill="FFFFFF"/>
        </w:rPr>
        <w:t>context</w:t>
      </w:r>
      <w:r w:rsidR="00F82235" w:rsidRPr="00C66365">
        <w:rPr>
          <w:rFonts w:ascii="Garamond" w:eastAsiaTheme="minorEastAsia" w:hAnsi="Garamond" w:cstheme="minorHAnsi"/>
          <w:color w:val="222222"/>
          <w:sz w:val="24"/>
          <w:szCs w:val="24"/>
          <w:shd w:val="clear" w:color="auto" w:fill="FFFFFF"/>
        </w:rPr>
        <w:t>.</w:t>
      </w:r>
    </w:p>
    <w:p w14:paraId="784BBDCA" w14:textId="77777777" w:rsidR="002761CC" w:rsidRPr="00C66365" w:rsidRDefault="002761CC">
      <w:pPr>
        <w:rPr>
          <w:rFonts w:ascii="Garamond" w:hAnsi="Garamond"/>
          <w:b/>
          <w:sz w:val="24"/>
          <w:szCs w:val="24"/>
        </w:rPr>
      </w:pPr>
      <w:bookmarkStart w:id="2" w:name="_Hlk525574035"/>
      <w:r w:rsidRPr="00C66365">
        <w:rPr>
          <w:rFonts w:ascii="Garamond" w:hAnsi="Garamond"/>
          <w:b/>
          <w:sz w:val="24"/>
          <w:szCs w:val="24"/>
        </w:rPr>
        <w:br w:type="page"/>
      </w:r>
    </w:p>
    <w:p w14:paraId="385F9F5F" w14:textId="12AC5529" w:rsidR="007D3CC6" w:rsidRPr="00C66365" w:rsidRDefault="00E034DF" w:rsidP="007B1F99">
      <w:pPr>
        <w:rPr>
          <w:rFonts w:ascii="Garamond" w:hAnsi="Garamond"/>
          <w:b/>
          <w:sz w:val="24"/>
          <w:szCs w:val="24"/>
        </w:rPr>
      </w:pPr>
      <w:r w:rsidRPr="00C66365">
        <w:rPr>
          <w:rFonts w:ascii="Garamond" w:hAnsi="Garamond"/>
          <w:b/>
          <w:sz w:val="24"/>
          <w:szCs w:val="24"/>
        </w:rPr>
        <w:lastRenderedPageBreak/>
        <w:t>References</w:t>
      </w:r>
    </w:p>
    <w:p w14:paraId="61AB2688" w14:textId="53F27791" w:rsidR="00AC2542" w:rsidRPr="00FC0CBD" w:rsidRDefault="00F45AA9" w:rsidP="00FD7742">
      <w:pPr>
        <w:spacing w:before="120" w:after="120" w:line="240" w:lineRule="auto"/>
        <w:jc w:val="both"/>
        <w:rPr>
          <w:rFonts w:ascii="Garamond" w:eastAsiaTheme="minorEastAsia" w:hAnsi="Garamond" w:cstheme="minorHAnsi"/>
          <w:sz w:val="24"/>
          <w:szCs w:val="24"/>
        </w:rPr>
      </w:pPr>
      <w:r w:rsidRPr="00FC0CBD">
        <w:rPr>
          <w:rFonts w:ascii="Garamond" w:eastAsiaTheme="minorEastAsia" w:hAnsi="Garamond" w:cstheme="minorHAnsi"/>
          <w:sz w:val="24"/>
          <w:szCs w:val="24"/>
        </w:rPr>
        <w:t>Andersson</w:t>
      </w:r>
      <w:r w:rsidR="007D3CC6" w:rsidRPr="00FC0CBD">
        <w:rPr>
          <w:rFonts w:ascii="Garamond" w:eastAsiaTheme="minorEastAsia" w:hAnsi="Garamond" w:cstheme="minorHAnsi"/>
          <w:sz w:val="24"/>
          <w:szCs w:val="24"/>
        </w:rPr>
        <w:t>, L.</w:t>
      </w:r>
      <w:r w:rsidR="00BE20C1" w:rsidRPr="00FC0CBD">
        <w:rPr>
          <w:rFonts w:ascii="Garamond" w:eastAsiaTheme="minorEastAsia" w:hAnsi="Garamond" w:cstheme="minorHAnsi"/>
          <w:sz w:val="24"/>
          <w:szCs w:val="24"/>
        </w:rPr>
        <w:t>, &amp;</w:t>
      </w:r>
      <w:r w:rsidR="007D3CC6" w:rsidRPr="006E79A2">
        <w:rPr>
          <w:rFonts w:ascii="Garamond" w:eastAsiaTheme="minorEastAsia" w:hAnsi="Garamond" w:cstheme="minorHAnsi"/>
          <w:sz w:val="24"/>
          <w:szCs w:val="24"/>
        </w:rPr>
        <w:t xml:space="preserve"> </w:t>
      </w:r>
      <w:proofErr w:type="spellStart"/>
      <w:r w:rsidR="007D3CC6" w:rsidRPr="006E79A2">
        <w:rPr>
          <w:rFonts w:ascii="Garamond" w:eastAsiaTheme="minorEastAsia" w:hAnsi="Garamond" w:cstheme="minorHAnsi"/>
          <w:sz w:val="24"/>
          <w:szCs w:val="24"/>
        </w:rPr>
        <w:t>Hammarstedt</w:t>
      </w:r>
      <w:proofErr w:type="spellEnd"/>
      <w:r w:rsidR="007D3CC6" w:rsidRPr="006E79A2">
        <w:rPr>
          <w:rFonts w:ascii="Garamond" w:eastAsiaTheme="minorEastAsia" w:hAnsi="Garamond" w:cstheme="minorHAnsi"/>
          <w:sz w:val="24"/>
          <w:szCs w:val="24"/>
        </w:rPr>
        <w:t>, M. (2015)</w:t>
      </w:r>
      <w:r w:rsidR="00CF26C9"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Ethnic Enclaves, Networks and Self</w:t>
      </w:r>
      <w:r w:rsidR="007B1F99" w:rsidRPr="00FC0CBD">
        <w:rPr>
          <w:rFonts w:ascii="Garamond" w:eastAsiaTheme="minorEastAsia" w:hAnsi="Garamond" w:cs="Times New Roman"/>
          <w:sz w:val="24"/>
          <w:szCs w:val="24"/>
        </w:rPr>
        <w:t>-</w:t>
      </w:r>
      <w:r w:rsidRPr="00FC0CBD">
        <w:rPr>
          <w:rFonts w:ascii="Garamond" w:eastAsiaTheme="minorEastAsia" w:hAnsi="Garamond" w:cstheme="minorHAnsi"/>
          <w:sz w:val="24"/>
          <w:szCs w:val="24"/>
        </w:rPr>
        <w:t>Employment among Middle Eastern Immigrants in Sweden</w:t>
      </w:r>
      <w:r w:rsidR="00895F4A" w:rsidRPr="00FC0CBD">
        <w:rPr>
          <w:rFonts w:ascii="Garamond" w:eastAsiaTheme="minorEastAsia" w:hAnsi="Garamond" w:cstheme="minorHAnsi"/>
          <w:sz w:val="24"/>
          <w:szCs w:val="24"/>
        </w:rPr>
        <w:t>.</w:t>
      </w:r>
      <w:r w:rsidRPr="00FC0CBD">
        <w:rPr>
          <w:rFonts w:ascii="Garamond" w:eastAsiaTheme="minorEastAsia" w:hAnsi="Garamond" w:cstheme="minorHAnsi"/>
          <w:sz w:val="24"/>
          <w:szCs w:val="24"/>
        </w:rPr>
        <w:t xml:space="preserve"> </w:t>
      </w:r>
      <w:r w:rsidRPr="006E79A2">
        <w:rPr>
          <w:rFonts w:ascii="Garamond" w:eastAsiaTheme="minorEastAsia" w:hAnsi="Garamond" w:cstheme="minorHAnsi"/>
          <w:i/>
          <w:sz w:val="24"/>
          <w:szCs w:val="24"/>
        </w:rPr>
        <w:t>International Migration</w:t>
      </w:r>
      <w:r w:rsidRPr="006E79A2">
        <w:rPr>
          <w:rFonts w:ascii="Garamond" w:eastAsiaTheme="minorEastAsia" w:hAnsi="Garamond" w:cstheme="minorHAnsi"/>
          <w:sz w:val="24"/>
          <w:szCs w:val="24"/>
        </w:rPr>
        <w:t xml:space="preserve">, 53: 27-40. </w:t>
      </w:r>
      <w:hyperlink r:id="rId8" w:history="1">
        <w:r w:rsidR="00AC2542" w:rsidRPr="006E79A2">
          <w:rPr>
            <w:rStyle w:val="Hyperlink"/>
            <w:rFonts w:ascii="Garamond" w:eastAsiaTheme="minorEastAsia" w:hAnsi="Garamond" w:cstheme="minorHAnsi"/>
            <w:color w:val="auto"/>
            <w:sz w:val="24"/>
            <w:szCs w:val="24"/>
          </w:rPr>
          <w:t>https://doi.org/10.1111/j.1468-2435.2011.00714.x</w:t>
        </w:r>
      </w:hyperlink>
    </w:p>
    <w:p w14:paraId="3114E65F" w14:textId="1F299DD5" w:rsidR="00E308B7" w:rsidRPr="006E79A2" w:rsidRDefault="00BE20C1" w:rsidP="006E79A2">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t xml:space="preserve">Batista, C., &amp; </w:t>
      </w:r>
      <w:proofErr w:type="spellStart"/>
      <w:r w:rsidRPr="006E79A2">
        <w:rPr>
          <w:rFonts w:ascii="Garamond" w:eastAsiaTheme="minorEastAsia" w:hAnsi="Garamond" w:cstheme="minorHAnsi"/>
          <w:sz w:val="24"/>
          <w:szCs w:val="24"/>
        </w:rPr>
        <w:t>Umblijs</w:t>
      </w:r>
      <w:proofErr w:type="spellEnd"/>
      <w:r w:rsidRPr="006E79A2">
        <w:rPr>
          <w:rFonts w:ascii="Garamond" w:eastAsiaTheme="minorEastAsia" w:hAnsi="Garamond" w:cstheme="minorHAnsi"/>
          <w:sz w:val="24"/>
          <w:szCs w:val="24"/>
        </w:rPr>
        <w:t xml:space="preserve">, J. (2014). Migration, risk attitudes, and entrepreneurship: evidence from a representative immigrant survey. </w:t>
      </w:r>
      <w:r w:rsidRPr="006E79A2">
        <w:rPr>
          <w:rFonts w:ascii="Garamond" w:eastAsiaTheme="minorEastAsia" w:hAnsi="Garamond" w:cstheme="minorHAnsi"/>
          <w:i/>
          <w:sz w:val="24"/>
          <w:szCs w:val="24"/>
        </w:rPr>
        <w:t>IZA Journal of Migration</w:t>
      </w:r>
      <w:r w:rsidRPr="00FC0CBD">
        <w:rPr>
          <w:rFonts w:ascii="Garamond" w:eastAsiaTheme="minorEastAsia" w:hAnsi="Garamond" w:cstheme="minorHAnsi"/>
          <w:sz w:val="24"/>
          <w:szCs w:val="24"/>
        </w:rPr>
        <w:t xml:space="preserve">, 3(1), 17. </w:t>
      </w:r>
      <w:r w:rsidR="00375637" w:rsidRPr="006E79A2">
        <w:rPr>
          <w:rFonts w:ascii="Garamond" w:eastAsiaTheme="minorEastAsia" w:hAnsi="Garamond" w:cstheme="minorHAnsi"/>
          <w:sz w:val="24"/>
          <w:szCs w:val="24"/>
        </w:rPr>
        <w:t>2-25</w:t>
      </w:r>
      <w:r w:rsidR="00F34A60" w:rsidRPr="006E79A2">
        <w:rPr>
          <w:rFonts w:ascii="Garamond" w:eastAsiaTheme="minorEastAsia" w:hAnsi="Garamond" w:cstheme="minorHAnsi"/>
          <w:sz w:val="24"/>
          <w:szCs w:val="24"/>
        </w:rPr>
        <w:t>.</w:t>
      </w:r>
    </w:p>
    <w:p w14:paraId="60876577" w14:textId="141DDCE5" w:rsidR="00AC2542" w:rsidRPr="006E79A2" w:rsidRDefault="003618BA" w:rsidP="00F073C8">
      <w:pPr>
        <w:jc w:val="both"/>
        <w:rPr>
          <w:rFonts w:ascii="Garamond" w:hAnsi="Garamond"/>
          <w:spacing w:val="4"/>
          <w:sz w:val="24"/>
          <w:szCs w:val="24"/>
          <w:shd w:val="clear" w:color="auto" w:fill="FCFCFC"/>
        </w:rPr>
      </w:pPr>
      <w:r w:rsidRPr="006E79A2">
        <w:rPr>
          <w:rFonts w:ascii="Garamond" w:eastAsiaTheme="minorEastAsia" w:hAnsi="Garamond" w:cstheme="minorHAnsi"/>
          <w:sz w:val="24"/>
          <w:szCs w:val="24"/>
        </w:rPr>
        <w:t xml:space="preserve">Blume, K., </w:t>
      </w:r>
      <w:proofErr w:type="spellStart"/>
      <w:r w:rsidRPr="006E79A2">
        <w:rPr>
          <w:rFonts w:ascii="Garamond" w:eastAsiaTheme="minorEastAsia" w:hAnsi="Garamond" w:cstheme="minorHAnsi"/>
          <w:sz w:val="24"/>
          <w:szCs w:val="24"/>
        </w:rPr>
        <w:t>Ejrnæs</w:t>
      </w:r>
      <w:proofErr w:type="spellEnd"/>
      <w:r w:rsidRPr="006E79A2">
        <w:rPr>
          <w:rFonts w:ascii="Garamond" w:eastAsiaTheme="minorEastAsia" w:hAnsi="Garamond" w:cstheme="minorHAnsi"/>
          <w:sz w:val="24"/>
          <w:szCs w:val="24"/>
        </w:rPr>
        <w:t>, M., Nielsen, H.S.</w:t>
      </w:r>
      <w:r w:rsidR="00BE20C1" w:rsidRPr="006E79A2">
        <w:rPr>
          <w:rFonts w:ascii="Garamond" w:eastAsiaTheme="minorEastAsia" w:hAnsi="Garamond" w:cstheme="minorHAnsi"/>
          <w:sz w:val="24"/>
          <w:szCs w:val="24"/>
        </w:rPr>
        <w:t>, &amp;</w:t>
      </w:r>
      <w:r w:rsidRPr="006E79A2">
        <w:rPr>
          <w:rFonts w:ascii="Garamond" w:eastAsiaTheme="minorEastAsia" w:hAnsi="Garamond" w:cstheme="minorHAnsi"/>
          <w:sz w:val="24"/>
          <w:szCs w:val="24"/>
        </w:rPr>
        <w:t xml:space="preserve"> </w:t>
      </w:r>
      <w:proofErr w:type="spellStart"/>
      <w:r w:rsidRPr="006E79A2">
        <w:rPr>
          <w:rFonts w:ascii="Garamond" w:eastAsiaTheme="minorEastAsia" w:hAnsi="Garamond" w:cstheme="minorHAnsi"/>
          <w:sz w:val="24"/>
          <w:szCs w:val="24"/>
        </w:rPr>
        <w:t>Würtz</w:t>
      </w:r>
      <w:proofErr w:type="spellEnd"/>
      <w:r w:rsidRPr="006E79A2">
        <w:rPr>
          <w:rFonts w:ascii="Garamond" w:eastAsiaTheme="minorEastAsia" w:hAnsi="Garamond" w:cstheme="minorHAnsi"/>
          <w:sz w:val="24"/>
          <w:szCs w:val="24"/>
        </w:rPr>
        <w:t>, A. (2009)</w:t>
      </w:r>
      <w:r w:rsidR="00BE20C1"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proofErr w:type="spellStart"/>
      <w:r w:rsidRPr="006E79A2">
        <w:rPr>
          <w:rFonts w:ascii="Garamond" w:eastAsiaTheme="minorEastAsia" w:hAnsi="Garamond" w:cstheme="minorHAnsi"/>
          <w:sz w:val="24"/>
          <w:szCs w:val="24"/>
        </w:rPr>
        <w:t>Labor</w:t>
      </w:r>
      <w:proofErr w:type="spellEnd"/>
      <w:r w:rsidRPr="006E79A2">
        <w:rPr>
          <w:rFonts w:ascii="Garamond" w:eastAsiaTheme="minorEastAsia" w:hAnsi="Garamond" w:cstheme="minorHAnsi"/>
          <w:sz w:val="24"/>
          <w:szCs w:val="24"/>
        </w:rPr>
        <w:t xml:space="preserve"> Market Transitions of Immigrants with Emphasis on Marginalization and Self-Employment</w:t>
      </w:r>
      <w:r w:rsidR="00895F4A"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Pr="006E79A2">
        <w:rPr>
          <w:rFonts w:ascii="Garamond" w:eastAsiaTheme="minorEastAsia" w:hAnsi="Garamond" w:cstheme="minorHAnsi"/>
          <w:i/>
          <w:sz w:val="24"/>
          <w:szCs w:val="24"/>
        </w:rPr>
        <w:t>Journal of Population Economics</w:t>
      </w:r>
      <w:r w:rsidRPr="006E79A2">
        <w:rPr>
          <w:rFonts w:ascii="Garamond" w:eastAsiaTheme="minorEastAsia" w:hAnsi="Garamond" w:cstheme="minorHAnsi"/>
          <w:sz w:val="24"/>
          <w:szCs w:val="24"/>
        </w:rPr>
        <w:t xml:space="preserve">, 22: 881-890. </w:t>
      </w:r>
      <w:hyperlink r:id="rId9" w:history="1">
        <w:r w:rsidR="00AC2542" w:rsidRPr="006E79A2">
          <w:rPr>
            <w:rStyle w:val="Hyperlink"/>
            <w:rFonts w:ascii="Garamond" w:hAnsi="Garamond"/>
            <w:color w:val="auto"/>
            <w:spacing w:val="4"/>
            <w:sz w:val="24"/>
            <w:szCs w:val="24"/>
            <w:shd w:val="clear" w:color="auto" w:fill="FCFCFC"/>
          </w:rPr>
          <w:t>https://doi.org/10.1007/s00148-008-0191-x</w:t>
        </w:r>
      </w:hyperlink>
    </w:p>
    <w:p w14:paraId="4771C14C" w14:textId="41710600" w:rsidR="00F45AA9" w:rsidRPr="00FC0CBD" w:rsidRDefault="0049265C" w:rsidP="00F073C8">
      <w:pPr>
        <w:jc w:val="both"/>
        <w:rPr>
          <w:rFonts w:ascii="Garamond" w:eastAsiaTheme="minorEastAsia" w:hAnsi="Garamond" w:cstheme="minorHAnsi"/>
          <w:sz w:val="24"/>
          <w:szCs w:val="24"/>
        </w:rPr>
      </w:pPr>
      <w:proofErr w:type="spellStart"/>
      <w:r w:rsidRPr="006E79A2">
        <w:rPr>
          <w:rFonts w:ascii="Garamond" w:eastAsiaTheme="minorEastAsia" w:hAnsi="Garamond" w:cstheme="minorHAnsi"/>
          <w:sz w:val="24"/>
          <w:szCs w:val="24"/>
        </w:rPr>
        <w:t>Borjas</w:t>
      </w:r>
      <w:proofErr w:type="spellEnd"/>
      <w:r w:rsidRPr="006E79A2">
        <w:rPr>
          <w:rFonts w:ascii="Garamond" w:eastAsiaTheme="minorEastAsia" w:hAnsi="Garamond" w:cstheme="minorHAnsi"/>
          <w:sz w:val="24"/>
          <w:szCs w:val="24"/>
        </w:rPr>
        <w:t>, George J. (1982)</w:t>
      </w:r>
      <w:r w:rsidR="00BE20C1"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The</w:t>
      </w:r>
      <w:r w:rsidR="007B1F99" w:rsidRPr="006E79A2">
        <w:rPr>
          <w:rFonts w:ascii="Garamond" w:eastAsiaTheme="minorEastAsia" w:hAnsi="Garamond" w:cstheme="minorHAnsi"/>
          <w:sz w:val="24"/>
          <w:szCs w:val="24"/>
        </w:rPr>
        <w:t xml:space="preserve"> Earnings of Male Hispanic Immi</w:t>
      </w:r>
      <w:r w:rsidRPr="006E79A2">
        <w:rPr>
          <w:rFonts w:ascii="Garamond" w:eastAsiaTheme="minorEastAsia" w:hAnsi="Garamond" w:cstheme="minorHAnsi"/>
          <w:sz w:val="24"/>
          <w:szCs w:val="24"/>
        </w:rPr>
        <w:t>grants in the United States</w:t>
      </w:r>
      <w:r w:rsidR="00895F4A"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Pr="006E79A2">
        <w:rPr>
          <w:rFonts w:ascii="Garamond" w:eastAsiaTheme="minorEastAsia" w:hAnsi="Garamond" w:cstheme="minorHAnsi"/>
          <w:i/>
          <w:sz w:val="24"/>
          <w:szCs w:val="24"/>
        </w:rPr>
        <w:t xml:space="preserve">Industrial and </w:t>
      </w:r>
      <w:proofErr w:type="spellStart"/>
      <w:r w:rsidRPr="006E79A2">
        <w:rPr>
          <w:rFonts w:ascii="Garamond" w:eastAsiaTheme="minorEastAsia" w:hAnsi="Garamond" w:cstheme="minorHAnsi"/>
          <w:i/>
          <w:sz w:val="24"/>
          <w:szCs w:val="24"/>
        </w:rPr>
        <w:t>Labor</w:t>
      </w:r>
      <w:proofErr w:type="spellEnd"/>
      <w:r w:rsidRPr="006E79A2">
        <w:rPr>
          <w:rFonts w:ascii="Garamond" w:eastAsiaTheme="minorEastAsia" w:hAnsi="Garamond" w:cstheme="minorHAnsi"/>
          <w:i/>
          <w:sz w:val="24"/>
          <w:szCs w:val="24"/>
        </w:rPr>
        <w:t xml:space="preserve"> Relations Review</w:t>
      </w:r>
      <w:r w:rsidRPr="006E79A2">
        <w:rPr>
          <w:rFonts w:ascii="Garamond" w:eastAsiaTheme="minorEastAsia" w:hAnsi="Garamond" w:cstheme="minorHAnsi"/>
          <w:sz w:val="24"/>
          <w:szCs w:val="24"/>
        </w:rPr>
        <w:t>, 35: 343-353</w:t>
      </w:r>
      <w:r w:rsidR="00BE20C1" w:rsidRPr="006E79A2">
        <w:rPr>
          <w:rFonts w:ascii="Garamond" w:eastAsiaTheme="minorEastAsia" w:hAnsi="Garamond" w:cstheme="minorHAnsi"/>
          <w:sz w:val="24"/>
          <w:szCs w:val="24"/>
        </w:rPr>
        <w:t xml:space="preserve">, </w:t>
      </w:r>
      <w:hyperlink r:id="rId10" w:history="1">
        <w:r w:rsidR="00BE20C1" w:rsidRPr="006E79A2">
          <w:rPr>
            <w:rStyle w:val="Hyperlink"/>
            <w:rFonts w:ascii="Garamond" w:hAnsi="Garamond" w:cs="Arial"/>
            <w:color w:val="auto"/>
            <w:sz w:val="24"/>
            <w:szCs w:val="24"/>
            <w:shd w:val="clear" w:color="auto" w:fill="FFFFFF"/>
          </w:rPr>
          <w:t>https://doi.org/10.1177/001979398203500304</w:t>
        </w:r>
      </w:hyperlink>
    </w:p>
    <w:p w14:paraId="71E81119" w14:textId="52328DF6" w:rsidR="00AC2542" w:rsidRPr="006E79A2" w:rsidRDefault="007C5A7B" w:rsidP="00F073C8">
      <w:pPr>
        <w:spacing w:before="120" w:after="120" w:line="240" w:lineRule="auto"/>
        <w:jc w:val="both"/>
        <w:rPr>
          <w:rFonts w:ascii="Garamond" w:hAnsi="Garamond" w:cs="Arial"/>
          <w:sz w:val="24"/>
          <w:szCs w:val="24"/>
          <w:shd w:val="clear" w:color="auto" w:fill="FFFFFF"/>
        </w:rPr>
      </w:pPr>
      <w:proofErr w:type="spellStart"/>
      <w:r w:rsidRPr="00FC0CBD">
        <w:rPr>
          <w:rFonts w:ascii="Garamond" w:eastAsiaTheme="minorEastAsia" w:hAnsi="Garamond" w:cstheme="minorHAnsi"/>
          <w:sz w:val="24"/>
          <w:szCs w:val="24"/>
        </w:rPr>
        <w:t>Borjas</w:t>
      </w:r>
      <w:proofErr w:type="spellEnd"/>
      <w:r w:rsidRPr="00FC0CBD">
        <w:rPr>
          <w:rFonts w:ascii="Garamond" w:eastAsiaTheme="minorEastAsia" w:hAnsi="Garamond" w:cstheme="minorHAnsi"/>
          <w:sz w:val="24"/>
          <w:szCs w:val="24"/>
        </w:rPr>
        <w:t>, G. J.</w:t>
      </w:r>
      <w:r w:rsidR="00AC2542"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00AC2542" w:rsidRPr="006E79A2">
        <w:rPr>
          <w:rFonts w:ascii="Garamond" w:eastAsiaTheme="minorEastAsia" w:hAnsi="Garamond" w:cstheme="minorHAnsi"/>
          <w:sz w:val="24"/>
          <w:szCs w:val="24"/>
        </w:rPr>
        <w:t xml:space="preserve">&amp; </w:t>
      </w:r>
      <w:proofErr w:type="spellStart"/>
      <w:r w:rsidRPr="006E79A2">
        <w:rPr>
          <w:rFonts w:ascii="Garamond" w:eastAsiaTheme="minorEastAsia" w:hAnsi="Garamond" w:cstheme="minorHAnsi"/>
          <w:sz w:val="24"/>
          <w:szCs w:val="24"/>
        </w:rPr>
        <w:t>Bronars</w:t>
      </w:r>
      <w:proofErr w:type="spellEnd"/>
      <w:r w:rsidRPr="006E79A2">
        <w:rPr>
          <w:rFonts w:ascii="Garamond" w:eastAsiaTheme="minorEastAsia" w:hAnsi="Garamond" w:cstheme="minorHAnsi"/>
          <w:sz w:val="24"/>
          <w:szCs w:val="24"/>
        </w:rPr>
        <w:t>, S. G. (1989)</w:t>
      </w:r>
      <w:r w:rsidR="00AC2542"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Co</w:t>
      </w:r>
      <w:r w:rsidR="007B1F99" w:rsidRPr="006E79A2">
        <w:rPr>
          <w:rFonts w:ascii="Garamond" w:eastAsiaTheme="minorEastAsia" w:hAnsi="Garamond" w:cstheme="minorHAnsi"/>
          <w:sz w:val="24"/>
          <w:szCs w:val="24"/>
        </w:rPr>
        <w:t>nsumer Discrimination and Self-E</w:t>
      </w:r>
      <w:r w:rsidRPr="006E79A2">
        <w:rPr>
          <w:rFonts w:ascii="Garamond" w:eastAsiaTheme="minorEastAsia" w:hAnsi="Garamond" w:cstheme="minorHAnsi"/>
          <w:sz w:val="24"/>
          <w:szCs w:val="24"/>
        </w:rPr>
        <w:t>mployment</w:t>
      </w:r>
      <w:r w:rsidR="00895F4A"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Pr="006E79A2">
        <w:rPr>
          <w:rFonts w:ascii="Garamond" w:eastAsiaTheme="minorEastAsia" w:hAnsi="Garamond" w:cstheme="minorHAnsi"/>
          <w:i/>
          <w:sz w:val="24"/>
          <w:szCs w:val="24"/>
        </w:rPr>
        <w:t>Journal of Political Economy,</w:t>
      </w:r>
      <w:r w:rsidRPr="006E79A2">
        <w:rPr>
          <w:rFonts w:ascii="Garamond" w:eastAsiaTheme="minorEastAsia" w:hAnsi="Garamond" w:cstheme="minorHAnsi"/>
          <w:sz w:val="24"/>
          <w:szCs w:val="24"/>
        </w:rPr>
        <w:t xml:space="preserve"> 97(3): 581-605</w:t>
      </w:r>
      <w:r w:rsidR="00AC2542" w:rsidRPr="006E79A2">
        <w:rPr>
          <w:rFonts w:ascii="Garamond" w:eastAsiaTheme="minorEastAsia" w:hAnsi="Garamond" w:cstheme="minorHAnsi"/>
          <w:sz w:val="24"/>
          <w:szCs w:val="24"/>
        </w:rPr>
        <w:t xml:space="preserve">, </w:t>
      </w:r>
      <w:hyperlink r:id="rId11" w:history="1">
        <w:r w:rsidR="00AC2542" w:rsidRPr="006E79A2">
          <w:rPr>
            <w:rStyle w:val="Hyperlink"/>
            <w:rFonts w:ascii="Garamond" w:hAnsi="Garamond" w:cs="Arial"/>
            <w:color w:val="auto"/>
            <w:sz w:val="24"/>
            <w:szCs w:val="24"/>
            <w:shd w:val="clear" w:color="auto" w:fill="FFFFFF"/>
          </w:rPr>
          <w:t>http://www.jstor.org/stable/1830456</w:t>
        </w:r>
      </w:hyperlink>
    </w:p>
    <w:p w14:paraId="78288D9C" w14:textId="4F49CDAB" w:rsidR="003F4939" w:rsidRPr="00FC0CBD" w:rsidRDefault="003F67ED" w:rsidP="00FD7742">
      <w:pPr>
        <w:spacing w:before="120" w:after="120" w:line="240" w:lineRule="auto"/>
        <w:jc w:val="both"/>
        <w:rPr>
          <w:rFonts w:ascii="Garamond" w:eastAsiaTheme="minorEastAsia" w:hAnsi="Garamond" w:cstheme="minorHAnsi"/>
          <w:sz w:val="24"/>
          <w:szCs w:val="24"/>
        </w:rPr>
      </w:pPr>
      <w:proofErr w:type="spellStart"/>
      <w:r w:rsidRPr="00FC0CBD">
        <w:rPr>
          <w:rFonts w:ascii="Garamond" w:eastAsiaTheme="minorEastAsia" w:hAnsi="Garamond" w:cstheme="minorHAnsi"/>
          <w:sz w:val="24"/>
          <w:szCs w:val="24"/>
        </w:rPr>
        <w:t>Brück</w:t>
      </w:r>
      <w:proofErr w:type="spellEnd"/>
      <w:r w:rsidRPr="00FC0CBD">
        <w:rPr>
          <w:rFonts w:ascii="Garamond" w:eastAsiaTheme="minorEastAsia" w:hAnsi="Garamond" w:cstheme="minorHAnsi"/>
          <w:sz w:val="24"/>
          <w:szCs w:val="24"/>
        </w:rPr>
        <w:t xml:space="preserve">, T., </w:t>
      </w:r>
      <w:proofErr w:type="spellStart"/>
      <w:r w:rsidRPr="00FC0CBD">
        <w:rPr>
          <w:rFonts w:ascii="Garamond" w:eastAsiaTheme="minorEastAsia" w:hAnsi="Garamond" w:cstheme="minorHAnsi"/>
          <w:sz w:val="24"/>
          <w:szCs w:val="24"/>
        </w:rPr>
        <w:t>Mahe</w:t>
      </w:r>
      <w:proofErr w:type="spellEnd"/>
      <w:r w:rsidRPr="00FC0CBD">
        <w:rPr>
          <w:rFonts w:ascii="Garamond" w:eastAsiaTheme="minorEastAsia" w:hAnsi="Garamond" w:cstheme="minorHAnsi"/>
          <w:sz w:val="24"/>
          <w:szCs w:val="24"/>
        </w:rPr>
        <w:t>, C.</w:t>
      </w:r>
      <w:r w:rsidR="00AC2542" w:rsidRPr="00FC0CBD">
        <w:rPr>
          <w:rFonts w:ascii="Garamond" w:eastAsiaTheme="minorEastAsia" w:hAnsi="Garamond" w:cstheme="minorHAnsi"/>
          <w:sz w:val="24"/>
          <w:szCs w:val="24"/>
        </w:rPr>
        <w:t>, &amp;</w:t>
      </w:r>
      <w:r w:rsidRPr="006E79A2">
        <w:rPr>
          <w:rFonts w:ascii="Garamond" w:eastAsiaTheme="minorEastAsia" w:hAnsi="Garamond" w:cstheme="minorHAnsi"/>
          <w:sz w:val="24"/>
          <w:szCs w:val="24"/>
        </w:rPr>
        <w:t xml:space="preserve"> </w:t>
      </w:r>
      <w:hyperlink r:id="rId12" w:tgtFrame="_blank" w:tooltip="View other papers by this author" w:history="1">
        <w:proofErr w:type="spellStart"/>
        <w:r w:rsidR="00A93DC8" w:rsidRPr="006E79A2">
          <w:rPr>
            <w:rFonts w:ascii="Garamond" w:eastAsiaTheme="minorEastAsia" w:hAnsi="Garamond" w:cstheme="minorHAnsi"/>
            <w:sz w:val="24"/>
            <w:szCs w:val="24"/>
          </w:rPr>
          <w:t>Naudé</w:t>
        </w:r>
        <w:proofErr w:type="spellEnd"/>
      </w:hyperlink>
      <w:r w:rsidR="00027F00" w:rsidRPr="00FC0CBD">
        <w:rPr>
          <w:rFonts w:ascii="Garamond" w:eastAsiaTheme="minorEastAsia" w:hAnsi="Garamond" w:cstheme="minorHAnsi"/>
          <w:sz w:val="24"/>
          <w:szCs w:val="24"/>
        </w:rPr>
        <w:t>,</w:t>
      </w:r>
      <w:r w:rsidR="005339EE" w:rsidRPr="00FC0CBD">
        <w:rPr>
          <w:rFonts w:ascii="Garamond" w:eastAsiaTheme="minorEastAsia" w:hAnsi="Garamond" w:cstheme="minorHAnsi"/>
          <w:sz w:val="24"/>
          <w:szCs w:val="24"/>
        </w:rPr>
        <w:t xml:space="preserve"> W.</w:t>
      </w:r>
      <w:r w:rsidR="00027F00" w:rsidRPr="00FC0CBD">
        <w:rPr>
          <w:rFonts w:ascii="Garamond" w:eastAsiaTheme="minorEastAsia" w:hAnsi="Garamond" w:cstheme="minorHAnsi"/>
          <w:sz w:val="24"/>
          <w:szCs w:val="24"/>
        </w:rPr>
        <w:t xml:space="preserve"> (20</w:t>
      </w:r>
      <w:r w:rsidR="00E415FF" w:rsidRPr="00FC0CBD">
        <w:rPr>
          <w:rFonts w:ascii="Garamond" w:eastAsiaTheme="minorEastAsia" w:hAnsi="Garamond" w:cstheme="minorHAnsi"/>
          <w:sz w:val="24"/>
          <w:szCs w:val="24"/>
        </w:rPr>
        <w:t>18)</w:t>
      </w:r>
      <w:r w:rsidR="00AC2542" w:rsidRPr="006E79A2">
        <w:rPr>
          <w:rFonts w:ascii="Garamond" w:eastAsiaTheme="minorEastAsia" w:hAnsi="Garamond" w:cstheme="minorHAnsi"/>
          <w:sz w:val="24"/>
          <w:szCs w:val="24"/>
        </w:rPr>
        <w:t>.</w:t>
      </w:r>
      <w:r w:rsidR="00A93DC8" w:rsidRPr="006E79A2">
        <w:rPr>
          <w:rFonts w:ascii="Garamond" w:eastAsiaTheme="minorEastAsia" w:hAnsi="Garamond" w:cstheme="minorHAnsi"/>
          <w:sz w:val="24"/>
          <w:szCs w:val="24"/>
        </w:rPr>
        <w:t xml:space="preserve"> </w:t>
      </w:r>
      <w:r w:rsidR="00E415FF" w:rsidRPr="006E79A2">
        <w:rPr>
          <w:rFonts w:ascii="Garamond" w:eastAsiaTheme="minorEastAsia" w:hAnsi="Garamond" w:cstheme="minorHAnsi"/>
          <w:sz w:val="24"/>
          <w:szCs w:val="24"/>
        </w:rPr>
        <w:t>R</w:t>
      </w:r>
      <w:r w:rsidR="00775ADB" w:rsidRPr="006E79A2">
        <w:rPr>
          <w:rFonts w:ascii="Garamond" w:eastAsiaTheme="minorEastAsia" w:hAnsi="Garamond" w:cstheme="minorHAnsi"/>
          <w:sz w:val="24"/>
          <w:szCs w:val="24"/>
        </w:rPr>
        <w:t>eturn Migration and Self-Employment: Evidence from Kyrgyzstan</w:t>
      </w:r>
      <w:r w:rsidR="00895F4A" w:rsidRPr="006E79A2">
        <w:rPr>
          <w:rFonts w:ascii="Garamond" w:eastAsiaTheme="minorEastAsia" w:hAnsi="Garamond" w:cstheme="minorHAnsi"/>
          <w:sz w:val="24"/>
          <w:szCs w:val="24"/>
        </w:rPr>
        <w:t>.</w:t>
      </w:r>
      <w:r w:rsidR="00E415FF" w:rsidRPr="006E79A2">
        <w:rPr>
          <w:rFonts w:ascii="Garamond" w:eastAsiaTheme="minorEastAsia" w:hAnsi="Garamond" w:cstheme="minorHAnsi"/>
          <w:sz w:val="24"/>
          <w:szCs w:val="24"/>
        </w:rPr>
        <w:t xml:space="preserve"> </w:t>
      </w:r>
      <w:hyperlink r:id="rId13" w:anchor="#" w:history="1">
        <w:r w:rsidR="00775ADB" w:rsidRPr="006E79A2">
          <w:rPr>
            <w:rFonts w:ascii="Garamond" w:eastAsiaTheme="minorEastAsia" w:hAnsi="Garamond" w:cstheme="minorHAnsi"/>
            <w:sz w:val="24"/>
            <w:szCs w:val="24"/>
          </w:rPr>
          <w:t>IZA Discussion Paper</w:t>
        </w:r>
        <w:r w:rsidR="005339EE" w:rsidRPr="006E79A2">
          <w:rPr>
            <w:rFonts w:ascii="Garamond" w:eastAsiaTheme="minorEastAsia" w:hAnsi="Garamond" w:cstheme="minorHAnsi"/>
            <w:sz w:val="24"/>
            <w:szCs w:val="24"/>
          </w:rPr>
          <w:t xml:space="preserve"> </w:t>
        </w:r>
        <w:r w:rsidR="00775ADB" w:rsidRPr="006E79A2">
          <w:rPr>
            <w:rFonts w:ascii="Garamond" w:eastAsiaTheme="minorEastAsia" w:hAnsi="Garamond" w:cstheme="minorHAnsi"/>
            <w:sz w:val="24"/>
            <w:szCs w:val="24"/>
          </w:rPr>
          <w:t>No. 11332</w:t>
        </w:r>
      </w:hyperlink>
    </w:p>
    <w:p w14:paraId="3EB544ED" w14:textId="307EE38A" w:rsidR="00F37A45" w:rsidRPr="00FC0CBD" w:rsidRDefault="00A85256" w:rsidP="00FD7742">
      <w:pPr>
        <w:spacing w:before="120" w:after="120" w:line="240" w:lineRule="auto"/>
        <w:jc w:val="both"/>
        <w:rPr>
          <w:rFonts w:ascii="Garamond" w:eastAsiaTheme="minorEastAsia" w:hAnsi="Garamond" w:cstheme="minorHAnsi"/>
          <w:sz w:val="24"/>
          <w:szCs w:val="24"/>
        </w:rPr>
      </w:pPr>
      <w:r w:rsidRPr="00FC0CBD">
        <w:rPr>
          <w:rFonts w:ascii="Garamond" w:eastAsiaTheme="minorEastAsia" w:hAnsi="Garamond" w:cstheme="minorHAnsi"/>
          <w:sz w:val="24"/>
          <w:szCs w:val="24"/>
        </w:rPr>
        <w:t>Clark, K. and Drinkwater, S. (2000)</w:t>
      </w:r>
      <w:r w:rsidR="008E1854"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007B1F99" w:rsidRPr="006E79A2">
        <w:rPr>
          <w:rFonts w:ascii="Garamond" w:eastAsiaTheme="minorEastAsia" w:hAnsi="Garamond" w:cstheme="minorHAnsi"/>
          <w:sz w:val="24"/>
          <w:szCs w:val="24"/>
        </w:rPr>
        <w:t xml:space="preserve">Pushed </w:t>
      </w:r>
      <w:proofErr w:type="gramStart"/>
      <w:r w:rsidR="007B1F99" w:rsidRPr="006E79A2">
        <w:rPr>
          <w:rFonts w:ascii="Garamond" w:eastAsiaTheme="minorEastAsia" w:hAnsi="Garamond" w:cstheme="minorHAnsi"/>
          <w:sz w:val="24"/>
          <w:szCs w:val="24"/>
        </w:rPr>
        <w:t>In</w:t>
      </w:r>
      <w:proofErr w:type="gramEnd"/>
      <w:r w:rsidR="007B1F99" w:rsidRPr="006E79A2">
        <w:rPr>
          <w:rFonts w:ascii="Garamond" w:eastAsiaTheme="minorEastAsia" w:hAnsi="Garamond" w:cstheme="minorHAnsi"/>
          <w:sz w:val="24"/>
          <w:szCs w:val="24"/>
        </w:rPr>
        <w:t xml:space="preserve"> or Pulled O</w:t>
      </w:r>
      <w:r w:rsidRPr="006E79A2">
        <w:rPr>
          <w:rFonts w:ascii="Garamond" w:eastAsiaTheme="minorEastAsia" w:hAnsi="Garamond" w:cstheme="minorHAnsi"/>
          <w:sz w:val="24"/>
          <w:szCs w:val="24"/>
        </w:rPr>
        <w:t xml:space="preserve">ut? </w:t>
      </w:r>
      <w:r w:rsidR="007B1F99" w:rsidRPr="006E79A2">
        <w:rPr>
          <w:rFonts w:ascii="Garamond" w:eastAsiaTheme="minorEastAsia" w:hAnsi="Garamond" w:cstheme="minorHAnsi"/>
          <w:sz w:val="24"/>
          <w:szCs w:val="24"/>
        </w:rPr>
        <w:t xml:space="preserve">Self-Employment </w:t>
      </w:r>
      <w:r w:rsidR="002375AC" w:rsidRPr="006E79A2">
        <w:rPr>
          <w:rFonts w:ascii="Garamond" w:eastAsiaTheme="minorEastAsia" w:hAnsi="Garamond" w:cstheme="minorHAnsi"/>
          <w:sz w:val="24"/>
          <w:szCs w:val="24"/>
        </w:rPr>
        <w:t>among</w:t>
      </w:r>
      <w:r w:rsidR="007B1F99" w:rsidRPr="006E79A2">
        <w:rPr>
          <w:rFonts w:ascii="Garamond" w:eastAsiaTheme="minorEastAsia" w:hAnsi="Garamond" w:cstheme="minorHAnsi"/>
          <w:sz w:val="24"/>
          <w:szCs w:val="24"/>
        </w:rPr>
        <w:t xml:space="preserve"> Ethnic M</w:t>
      </w:r>
      <w:r w:rsidRPr="006E79A2">
        <w:rPr>
          <w:rFonts w:ascii="Garamond" w:eastAsiaTheme="minorEastAsia" w:hAnsi="Garamond" w:cstheme="minorHAnsi"/>
          <w:sz w:val="24"/>
          <w:szCs w:val="24"/>
        </w:rPr>
        <w:t>inorities in England and Wales</w:t>
      </w:r>
      <w:r w:rsidR="00895F4A"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Pr="006E79A2">
        <w:rPr>
          <w:rFonts w:ascii="Garamond" w:eastAsiaTheme="minorEastAsia" w:hAnsi="Garamond" w:cstheme="minorHAnsi"/>
          <w:i/>
          <w:sz w:val="24"/>
          <w:szCs w:val="24"/>
        </w:rPr>
        <w:t>Labour Economics</w:t>
      </w:r>
      <w:r w:rsidRPr="006E79A2">
        <w:rPr>
          <w:rFonts w:ascii="Garamond" w:eastAsiaTheme="minorEastAsia" w:hAnsi="Garamond" w:cstheme="minorHAnsi"/>
          <w:sz w:val="24"/>
          <w:szCs w:val="24"/>
        </w:rPr>
        <w:t>, 7</w:t>
      </w:r>
      <w:r w:rsidR="008A23BD"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603-28</w:t>
      </w:r>
      <w:r w:rsidR="008E1854" w:rsidRPr="006E79A2">
        <w:rPr>
          <w:rFonts w:ascii="Garamond" w:eastAsiaTheme="minorEastAsia" w:hAnsi="Garamond" w:cstheme="minorHAnsi"/>
          <w:sz w:val="24"/>
          <w:szCs w:val="24"/>
        </w:rPr>
        <w:t xml:space="preserve">, </w:t>
      </w:r>
      <w:hyperlink r:id="rId14" w:tgtFrame="_blank" w:tooltip="Persistent link using digital object identifier" w:history="1">
        <w:r w:rsidR="008E1854" w:rsidRPr="006E79A2">
          <w:rPr>
            <w:rStyle w:val="Hyperlink"/>
            <w:rFonts w:ascii="Garamond" w:hAnsi="Garamond" w:cs="Arial"/>
            <w:color w:val="auto"/>
            <w:sz w:val="24"/>
            <w:szCs w:val="24"/>
          </w:rPr>
          <w:t>https://doi.org/10.1016/S0927-5371(00)00015-4</w:t>
        </w:r>
      </w:hyperlink>
    </w:p>
    <w:p w14:paraId="75477073" w14:textId="781E6899" w:rsidR="00F45AA9" w:rsidRPr="00FC0CBD" w:rsidRDefault="00823804" w:rsidP="007B1F99">
      <w:pPr>
        <w:spacing w:before="120" w:after="120" w:line="240" w:lineRule="auto"/>
        <w:jc w:val="both"/>
        <w:rPr>
          <w:rFonts w:ascii="Garamond" w:eastAsiaTheme="minorEastAsia" w:hAnsi="Garamond" w:cstheme="minorHAnsi"/>
          <w:sz w:val="24"/>
          <w:szCs w:val="24"/>
        </w:rPr>
      </w:pPr>
      <w:r w:rsidRPr="00FC0CBD">
        <w:rPr>
          <w:rFonts w:ascii="Garamond" w:eastAsiaTheme="minorEastAsia" w:hAnsi="Garamond" w:cstheme="minorHAnsi"/>
          <w:sz w:val="24"/>
          <w:szCs w:val="24"/>
        </w:rPr>
        <w:t>Clark, K.</w:t>
      </w:r>
      <w:r w:rsidR="00AC2542" w:rsidRPr="006E79A2">
        <w:rPr>
          <w:rFonts w:ascii="Garamond" w:eastAsiaTheme="minorEastAsia" w:hAnsi="Garamond" w:cstheme="minorHAnsi"/>
          <w:sz w:val="24"/>
          <w:szCs w:val="24"/>
        </w:rPr>
        <w:t>, &amp;</w:t>
      </w:r>
      <w:r w:rsidRPr="006E79A2">
        <w:rPr>
          <w:rFonts w:ascii="Garamond" w:eastAsiaTheme="minorEastAsia" w:hAnsi="Garamond" w:cstheme="minorHAnsi"/>
          <w:sz w:val="24"/>
          <w:szCs w:val="24"/>
        </w:rPr>
        <w:t xml:space="preserve"> Drinkwater, S. (2010)</w:t>
      </w:r>
      <w:r w:rsidR="00AC2542"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00F45AA9" w:rsidRPr="006E79A2">
        <w:rPr>
          <w:rFonts w:ascii="Garamond" w:eastAsiaTheme="minorEastAsia" w:hAnsi="Garamond" w:cstheme="minorHAnsi"/>
          <w:sz w:val="24"/>
          <w:szCs w:val="24"/>
        </w:rPr>
        <w:t>Re</w:t>
      </w:r>
      <w:r w:rsidRPr="006E79A2">
        <w:rPr>
          <w:rFonts w:ascii="Garamond" w:eastAsiaTheme="minorEastAsia" w:hAnsi="Garamond" w:cstheme="minorHAnsi"/>
          <w:sz w:val="24"/>
          <w:szCs w:val="24"/>
        </w:rPr>
        <w:t>cent trends in Minority Ethnic Entrepreneurship in Britain</w:t>
      </w:r>
      <w:r w:rsidR="00895F4A"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00F45AA9" w:rsidRPr="006E79A2">
        <w:rPr>
          <w:rFonts w:ascii="Garamond" w:eastAsiaTheme="minorEastAsia" w:hAnsi="Garamond" w:cstheme="minorHAnsi"/>
          <w:i/>
          <w:sz w:val="24"/>
          <w:szCs w:val="24"/>
        </w:rPr>
        <w:t>International Small Business Journal</w:t>
      </w:r>
      <w:r w:rsidRPr="006E79A2">
        <w:rPr>
          <w:rFonts w:ascii="Garamond" w:eastAsiaTheme="minorEastAsia" w:hAnsi="Garamond" w:cstheme="minorHAnsi"/>
          <w:sz w:val="24"/>
          <w:szCs w:val="24"/>
        </w:rPr>
        <w:t xml:space="preserve">, </w:t>
      </w:r>
      <w:r w:rsidR="00F45AA9" w:rsidRPr="006E79A2">
        <w:rPr>
          <w:rFonts w:ascii="Garamond" w:eastAsiaTheme="minorEastAsia" w:hAnsi="Garamond" w:cstheme="minorHAnsi"/>
          <w:sz w:val="24"/>
          <w:szCs w:val="24"/>
        </w:rPr>
        <w:t>28</w:t>
      </w:r>
      <w:r w:rsidRPr="006E79A2">
        <w:rPr>
          <w:rFonts w:ascii="Garamond" w:eastAsiaTheme="minorEastAsia" w:hAnsi="Garamond" w:cstheme="minorHAnsi"/>
          <w:sz w:val="24"/>
          <w:szCs w:val="24"/>
        </w:rPr>
        <w:t>: 136-</w:t>
      </w:r>
      <w:r w:rsidR="00F45AA9" w:rsidRPr="006E79A2">
        <w:rPr>
          <w:rFonts w:ascii="Garamond" w:eastAsiaTheme="minorEastAsia" w:hAnsi="Garamond" w:cstheme="minorHAnsi"/>
          <w:sz w:val="24"/>
          <w:szCs w:val="24"/>
        </w:rPr>
        <w:t>146</w:t>
      </w:r>
      <w:r w:rsidRPr="006E79A2">
        <w:rPr>
          <w:rFonts w:ascii="Garamond" w:eastAsiaTheme="minorEastAsia" w:hAnsi="Garamond" w:cstheme="minorHAnsi"/>
          <w:sz w:val="24"/>
          <w:szCs w:val="24"/>
        </w:rPr>
        <w:t xml:space="preserve">. </w:t>
      </w:r>
      <w:hyperlink r:id="rId15" w:history="1">
        <w:r w:rsidR="00AC2542" w:rsidRPr="006E79A2">
          <w:rPr>
            <w:rStyle w:val="Hyperlink"/>
            <w:rFonts w:ascii="Garamond" w:hAnsi="Garamond" w:cs="Arial"/>
            <w:color w:val="auto"/>
            <w:sz w:val="24"/>
            <w:szCs w:val="24"/>
            <w:shd w:val="clear" w:color="auto" w:fill="FFFFFF"/>
          </w:rPr>
          <w:t>https://doi.org/10.1177/0266242609355831</w:t>
        </w:r>
      </w:hyperlink>
    </w:p>
    <w:p w14:paraId="40A3D7EE" w14:textId="4D76A628" w:rsidR="00AC2542" w:rsidRPr="006E79A2" w:rsidRDefault="00F45AA9" w:rsidP="007B1F99">
      <w:pPr>
        <w:pStyle w:val="Heading1"/>
        <w:shd w:val="clear" w:color="auto" w:fill="FCFCFC"/>
        <w:spacing w:before="120" w:after="120" w:line="240" w:lineRule="auto"/>
        <w:jc w:val="both"/>
        <w:rPr>
          <w:rFonts w:ascii="Garamond" w:hAnsi="Garamond"/>
          <w:color w:val="auto"/>
          <w:spacing w:val="4"/>
          <w:sz w:val="24"/>
          <w:szCs w:val="24"/>
          <w:shd w:val="clear" w:color="auto" w:fill="FCFCFC"/>
        </w:rPr>
      </w:pPr>
      <w:r w:rsidRPr="00FC0CBD">
        <w:rPr>
          <w:rFonts w:ascii="Garamond" w:eastAsiaTheme="minorEastAsia" w:hAnsi="Garamond" w:cstheme="minorHAnsi"/>
          <w:b w:val="0"/>
          <w:bCs w:val="0"/>
          <w:color w:val="auto"/>
          <w:sz w:val="24"/>
          <w:szCs w:val="24"/>
        </w:rPr>
        <w:t>Clark,</w:t>
      </w:r>
      <w:r w:rsidR="00823804" w:rsidRPr="006E79A2">
        <w:rPr>
          <w:rFonts w:ascii="Garamond" w:eastAsiaTheme="minorEastAsia" w:hAnsi="Garamond" w:cstheme="minorHAnsi"/>
          <w:b w:val="0"/>
          <w:bCs w:val="0"/>
          <w:color w:val="auto"/>
          <w:sz w:val="24"/>
          <w:szCs w:val="24"/>
        </w:rPr>
        <w:t xml:space="preserve"> K., Drinkwater, S.</w:t>
      </w:r>
      <w:r w:rsidR="00AC2542" w:rsidRPr="006E79A2">
        <w:rPr>
          <w:rFonts w:ascii="Garamond" w:eastAsiaTheme="minorEastAsia" w:hAnsi="Garamond" w:cstheme="minorHAnsi"/>
          <w:b w:val="0"/>
          <w:bCs w:val="0"/>
          <w:color w:val="auto"/>
          <w:sz w:val="24"/>
          <w:szCs w:val="24"/>
        </w:rPr>
        <w:t>, &amp;</w:t>
      </w:r>
      <w:r w:rsidR="007B1F99" w:rsidRPr="006E79A2">
        <w:rPr>
          <w:rFonts w:ascii="Garamond" w:eastAsiaTheme="minorEastAsia" w:hAnsi="Garamond" w:cstheme="minorHAnsi"/>
          <w:b w:val="0"/>
          <w:bCs w:val="0"/>
          <w:color w:val="auto"/>
          <w:sz w:val="24"/>
          <w:szCs w:val="24"/>
        </w:rPr>
        <w:t xml:space="preserve"> Robinson, C. (2017)</w:t>
      </w:r>
      <w:r w:rsidR="008E1854" w:rsidRPr="006E79A2">
        <w:rPr>
          <w:rFonts w:ascii="Garamond" w:eastAsiaTheme="minorEastAsia" w:hAnsi="Garamond" w:cstheme="minorHAnsi"/>
          <w:b w:val="0"/>
          <w:bCs w:val="0"/>
          <w:color w:val="auto"/>
          <w:sz w:val="24"/>
          <w:szCs w:val="24"/>
        </w:rPr>
        <w:t>.</w:t>
      </w:r>
      <w:r w:rsidR="007B1F99" w:rsidRPr="006E79A2">
        <w:rPr>
          <w:rFonts w:ascii="Garamond" w:eastAsiaTheme="minorEastAsia" w:hAnsi="Garamond" w:cstheme="minorHAnsi"/>
          <w:b w:val="0"/>
          <w:bCs w:val="0"/>
          <w:color w:val="auto"/>
          <w:sz w:val="24"/>
          <w:szCs w:val="24"/>
        </w:rPr>
        <w:t xml:space="preserve"> Self-Employment </w:t>
      </w:r>
      <w:r w:rsidR="002375AC" w:rsidRPr="006E79A2">
        <w:rPr>
          <w:rFonts w:ascii="Garamond" w:eastAsiaTheme="minorEastAsia" w:hAnsi="Garamond" w:cstheme="minorHAnsi"/>
          <w:b w:val="0"/>
          <w:bCs w:val="0"/>
          <w:color w:val="auto"/>
          <w:sz w:val="24"/>
          <w:szCs w:val="24"/>
        </w:rPr>
        <w:t>among</w:t>
      </w:r>
      <w:r w:rsidR="007B1F99" w:rsidRPr="006E79A2">
        <w:rPr>
          <w:rFonts w:ascii="Garamond" w:eastAsiaTheme="minorEastAsia" w:hAnsi="Garamond" w:cstheme="minorHAnsi"/>
          <w:b w:val="0"/>
          <w:bCs w:val="0"/>
          <w:color w:val="auto"/>
          <w:sz w:val="24"/>
          <w:szCs w:val="24"/>
        </w:rPr>
        <w:t xml:space="preserve"> Migrant Groups: New E</w:t>
      </w:r>
      <w:r w:rsidR="00823804" w:rsidRPr="006E79A2">
        <w:rPr>
          <w:rFonts w:ascii="Garamond" w:eastAsiaTheme="minorEastAsia" w:hAnsi="Garamond" w:cstheme="minorHAnsi"/>
          <w:b w:val="0"/>
          <w:bCs w:val="0"/>
          <w:color w:val="auto"/>
          <w:sz w:val="24"/>
          <w:szCs w:val="24"/>
        </w:rPr>
        <w:t>vidence from England and Wales</w:t>
      </w:r>
      <w:r w:rsidR="00895F4A" w:rsidRPr="006E79A2">
        <w:rPr>
          <w:rFonts w:ascii="Garamond" w:eastAsiaTheme="minorEastAsia" w:hAnsi="Garamond" w:cstheme="minorHAnsi"/>
          <w:b w:val="0"/>
          <w:bCs w:val="0"/>
          <w:color w:val="auto"/>
          <w:sz w:val="24"/>
          <w:szCs w:val="24"/>
        </w:rPr>
        <w:t>.</w:t>
      </w:r>
      <w:r w:rsidR="00823804" w:rsidRPr="006E79A2">
        <w:rPr>
          <w:rFonts w:ascii="Garamond" w:eastAsiaTheme="minorEastAsia" w:hAnsi="Garamond" w:cstheme="minorHAnsi"/>
          <w:b w:val="0"/>
          <w:bCs w:val="0"/>
          <w:color w:val="auto"/>
          <w:sz w:val="24"/>
          <w:szCs w:val="24"/>
        </w:rPr>
        <w:t xml:space="preserve"> </w:t>
      </w:r>
      <w:r w:rsidR="00823804" w:rsidRPr="006E79A2">
        <w:rPr>
          <w:rFonts w:ascii="Garamond" w:eastAsiaTheme="minorEastAsia" w:hAnsi="Garamond" w:cstheme="minorHAnsi"/>
          <w:b w:val="0"/>
          <w:bCs w:val="0"/>
          <w:i/>
          <w:color w:val="auto"/>
          <w:sz w:val="24"/>
          <w:szCs w:val="24"/>
        </w:rPr>
        <w:t>Small Business Economics</w:t>
      </w:r>
      <w:r w:rsidR="00823804" w:rsidRPr="006E79A2">
        <w:rPr>
          <w:rFonts w:ascii="Garamond" w:eastAsiaTheme="minorEastAsia" w:hAnsi="Garamond" w:cstheme="minorHAnsi"/>
          <w:b w:val="0"/>
          <w:bCs w:val="0"/>
          <w:color w:val="auto"/>
          <w:sz w:val="24"/>
          <w:szCs w:val="24"/>
        </w:rPr>
        <w:t xml:space="preserve">, </w:t>
      </w:r>
      <w:r w:rsidRPr="006E79A2">
        <w:rPr>
          <w:rFonts w:ascii="Garamond" w:eastAsiaTheme="minorEastAsia" w:hAnsi="Garamond" w:cstheme="minorHAnsi"/>
          <w:b w:val="0"/>
          <w:bCs w:val="0"/>
          <w:color w:val="auto"/>
          <w:sz w:val="24"/>
          <w:szCs w:val="24"/>
        </w:rPr>
        <w:t>48: 1047</w:t>
      </w:r>
      <w:r w:rsidR="00823804" w:rsidRPr="006E79A2">
        <w:rPr>
          <w:rFonts w:ascii="Garamond" w:eastAsiaTheme="minorEastAsia" w:hAnsi="Garamond" w:cstheme="minorHAnsi"/>
          <w:b w:val="0"/>
          <w:bCs w:val="0"/>
          <w:color w:val="auto"/>
          <w:sz w:val="24"/>
          <w:szCs w:val="24"/>
        </w:rPr>
        <w:t>-1069</w:t>
      </w:r>
      <w:r w:rsidRPr="006E79A2">
        <w:rPr>
          <w:rFonts w:ascii="Garamond" w:eastAsiaTheme="minorEastAsia" w:hAnsi="Garamond" w:cstheme="minorHAnsi"/>
          <w:b w:val="0"/>
          <w:bCs w:val="0"/>
          <w:color w:val="auto"/>
          <w:sz w:val="24"/>
          <w:szCs w:val="24"/>
        </w:rPr>
        <w:t>.</w:t>
      </w:r>
      <w:r w:rsidR="00823804" w:rsidRPr="006E79A2">
        <w:rPr>
          <w:rFonts w:ascii="Garamond" w:eastAsiaTheme="minorEastAsia" w:hAnsi="Garamond" w:cstheme="minorHAnsi"/>
          <w:b w:val="0"/>
          <w:bCs w:val="0"/>
          <w:color w:val="auto"/>
          <w:sz w:val="24"/>
          <w:szCs w:val="24"/>
        </w:rPr>
        <w:t xml:space="preserve"> </w:t>
      </w:r>
      <w:hyperlink r:id="rId16" w:history="1">
        <w:r w:rsidR="00AC2542" w:rsidRPr="006E79A2">
          <w:rPr>
            <w:rStyle w:val="Hyperlink"/>
            <w:rFonts w:ascii="Garamond" w:hAnsi="Garamond"/>
            <w:b w:val="0"/>
            <w:color w:val="auto"/>
            <w:spacing w:val="4"/>
            <w:sz w:val="24"/>
            <w:szCs w:val="24"/>
            <w:shd w:val="clear" w:color="auto" w:fill="FCFCFC"/>
          </w:rPr>
          <w:t>https://doi.org/10.1007/s11187-016-9804-z</w:t>
        </w:r>
      </w:hyperlink>
    </w:p>
    <w:p w14:paraId="0EAA7DD5" w14:textId="0910C5D3" w:rsidR="00422463" w:rsidRPr="00FC0CBD" w:rsidRDefault="00F45AA9" w:rsidP="00656AB9">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t>Constant, A</w:t>
      </w:r>
      <w:r w:rsidR="00823804"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F.</w:t>
      </w:r>
      <w:r w:rsidR="00AC2542"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00AC2542" w:rsidRPr="006E79A2">
        <w:rPr>
          <w:rFonts w:ascii="Garamond" w:eastAsiaTheme="minorEastAsia" w:hAnsi="Garamond" w:cstheme="minorHAnsi"/>
          <w:sz w:val="24"/>
          <w:szCs w:val="24"/>
        </w:rPr>
        <w:t xml:space="preserve">&amp; </w:t>
      </w:r>
      <w:r w:rsidRPr="006E79A2">
        <w:rPr>
          <w:rFonts w:ascii="Garamond" w:eastAsiaTheme="minorEastAsia" w:hAnsi="Garamond" w:cstheme="minorHAnsi"/>
          <w:sz w:val="24"/>
          <w:szCs w:val="24"/>
        </w:rPr>
        <w:t>Zimmermann, K</w:t>
      </w:r>
      <w:r w:rsidR="00823804" w:rsidRPr="006E79A2">
        <w:rPr>
          <w:rFonts w:ascii="Garamond" w:eastAsiaTheme="minorEastAsia" w:hAnsi="Garamond" w:cstheme="minorHAnsi"/>
          <w:sz w:val="24"/>
          <w:szCs w:val="24"/>
        </w:rPr>
        <w:t>.F. (2005)</w:t>
      </w:r>
      <w:r w:rsidR="00AC2542"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Legal Status at Entry, Economic Performance, and Self-Employment Proclivity: A Bi-National Study of Immigrants</w:t>
      </w:r>
      <w:r w:rsidR="00895F4A"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Pr="006E79A2">
        <w:rPr>
          <w:rFonts w:ascii="Garamond" w:eastAsiaTheme="minorEastAsia" w:hAnsi="Garamond" w:cstheme="minorHAnsi"/>
          <w:i/>
          <w:sz w:val="24"/>
          <w:szCs w:val="24"/>
        </w:rPr>
        <w:t>IZA Discussion Paper</w:t>
      </w:r>
      <w:r w:rsidRPr="00FC0CBD">
        <w:rPr>
          <w:rFonts w:ascii="Garamond" w:eastAsiaTheme="minorEastAsia" w:hAnsi="Garamond" w:cstheme="minorHAnsi"/>
          <w:sz w:val="24"/>
          <w:szCs w:val="24"/>
        </w:rPr>
        <w:t xml:space="preserve"> No. 1910.</w:t>
      </w:r>
    </w:p>
    <w:p w14:paraId="6FA5C52C" w14:textId="6ED201D7" w:rsidR="00C67906" w:rsidRPr="00FC0CBD" w:rsidRDefault="00C67906" w:rsidP="00C67906">
      <w:pPr>
        <w:spacing w:before="120" w:after="120" w:line="240" w:lineRule="auto"/>
        <w:jc w:val="both"/>
        <w:rPr>
          <w:rFonts w:ascii="Garamond" w:eastAsiaTheme="minorEastAsia" w:hAnsi="Garamond" w:cstheme="minorHAnsi"/>
          <w:sz w:val="24"/>
          <w:szCs w:val="24"/>
        </w:rPr>
      </w:pPr>
      <w:proofErr w:type="spellStart"/>
      <w:r w:rsidRPr="00FC0CBD">
        <w:rPr>
          <w:rFonts w:ascii="Garamond" w:eastAsiaTheme="minorEastAsia" w:hAnsi="Garamond" w:cstheme="minorHAnsi"/>
          <w:sz w:val="24"/>
          <w:szCs w:val="24"/>
        </w:rPr>
        <w:t>Davidsson</w:t>
      </w:r>
      <w:proofErr w:type="spellEnd"/>
      <w:r w:rsidRPr="00FC0CBD">
        <w:rPr>
          <w:rFonts w:ascii="Garamond" w:eastAsiaTheme="minorEastAsia" w:hAnsi="Garamond" w:cstheme="minorHAnsi"/>
          <w:sz w:val="24"/>
          <w:szCs w:val="24"/>
        </w:rPr>
        <w:t xml:space="preserve">, P., </w:t>
      </w:r>
      <w:r w:rsidR="008E1854" w:rsidRPr="006E79A2">
        <w:rPr>
          <w:rFonts w:ascii="Garamond" w:eastAsiaTheme="minorEastAsia" w:hAnsi="Garamond" w:cstheme="minorHAnsi"/>
          <w:sz w:val="24"/>
          <w:szCs w:val="24"/>
        </w:rPr>
        <w:t xml:space="preserve">&amp; </w:t>
      </w:r>
      <w:r w:rsidRPr="006E79A2">
        <w:rPr>
          <w:rFonts w:ascii="Garamond" w:eastAsiaTheme="minorEastAsia" w:hAnsi="Garamond" w:cstheme="minorHAnsi"/>
          <w:sz w:val="24"/>
          <w:szCs w:val="24"/>
        </w:rPr>
        <w:t>Honig, B. (2003). The Role of Social and Human Capital among Nascent Entrepreneurs. </w:t>
      </w:r>
      <w:r w:rsidRPr="006E79A2">
        <w:rPr>
          <w:rFonts w:ascii="Garamond" w:eastAsiaTheme="minorEastAsia" w:hAnsi="Garamond" w:cstheme="minorHAnsi"/>
          <w:i/>
          <w:sz w:val="24"/>
          <w:szCs w:val="24"/>
        </w:rPr>
        <w:t>Journal of Business Venturing,</w:t>
      </w:r>
      <w:r w:rsidRPr="006E79A2">
        <w:rPr>
          <w:rFonts w:ascii="Garamond" w:eastAsiaTheme="minorEastAsia" w:hAnsi="Garamond" w:cstheme="minorHAnsi"/>
          <w:sz w:val="24"/>
          <w:szCs w:val="24"/>
        </w:rPr>
        <w:t> 18(3), 301-331</w:t>
      </w:r>
      <w:r w:rsidR="008E1854" w:rsidRPr="006E79A2">
        <w:rPr>
          <w:rFonts w:ascii="Garamond" w:eastAsiaTheme="minorEastAsia" w:hAnsi="Garamond" w:cstheme="minorHAnsi"/>
          <w:sz w:val="24"/>
          <w:szCs w:val="24"/>
        </w:rPr>
        <w:t xml:space="preserve">, </w:t>
      </w:r>
      <w:hyperlink r:id="rId17" w:tgtFrame="_blank" w:tooltip="Persistent link using digital object identifier" w:history="1">
        <w:r w:rsidR="008E1854" w:rsidRPr="006E79A2">
          <w:rPr>
            <w:rStyle w:val="Hyperlink"/>
            <w:rFonts w:ascii="Garamond" w:hAnsi="Garamond" w:cs="Arial"/>
            <w:color w:val="auto"/>
            <w:sz w:val="24"/>
            <w:szCs w:val="24"/>
          </w:rPr>
          <w:t>https://doi.org/10.1016/S0883-9026(02)00097-6</w:t>
        </w:r>
      </w:hyperlink>
    </w:p>
    <w:p w14:paraId="1EBD4D01" w14:textId="38F111CC" w:rsidR="005C5BD3" w:rsidRPr="00FC0CBD" w:rsidRDefault="009619D1" w:rsidP="005C5BD3">
      <w:pPr>
        <w:spacing w:before="120" w:after="120" w:line="240" w:lineRule="auto"/>
        <w:jc w:val="both"/>
        <w:rPr>
          <w:rFonts w:ascii="Garamond" w:eastAsiaTheme="minorEastAsia" w:hAnsi="Garamond" w:cstheme="minorHAnsi"/>
          <w:sz w:val="24"/>
          <w:szCs w:val="24"/>
        </w:rPr>
      </w:pPr>
      <w:r w:rsidRPr="00FC0CBD">
        <w:rPr>
          <w:rFonts w:ascii="Garamond" w:hAnsi="Garamond" w:cstheme="minorHAnsi"/>
          <w:sz w:val="24"/>
          <w:szCs w:val="24"/>
        </w:rPr>
        <w:t>Fairlie, R.W.</w:t>
      </w:r>
      <w:r w:rsidR="008E1854" w:rsidRPr="00FC0CBD">
        <w:rPr>
          <w:rFonts w:ascii="Garamond" w:hAnsi="Garamond" w:cstheme="minorHAnsi"/>
          <w:sz w:val="24"/>
          <w:szCs w:val="24"/>
        </w:rPr>
        <w:t>,</w:t>
      </w:r>
      <w:r w:rsidRPr="006E79A2">
        <w:rPr>
          <w:rFonts w:ascii="Garamond" w:hAnsi="Garamond" w:cstheme="minorHAnsi"/>
          <w:sz w:val="24"/>
          <w:szCs w:val="24"/>
        </w:rPr>
        <w:t xml:space="preserve"> </w:t>
      </w:r>
      <w:r w:rsidR="008E1854" w:rsidRPr="006E79A2">
        <w:rPr>
          <w:rFonts w:ascii="Garamond" w:hAnsi="Garamond" w:cstheme="minorHAnsi"/>
          <w:sz w:val="24"/>
          <w:szCs w:val="24"/>
        </w:rPr>
        <w:t xml:space="preserve">&amp; </w:t>
      </w:r>
      <w:r w:rsidRPr="006E79A2">
        <w:rPr>
          <w:rFonts w:ascii="Garamond" w:hAnsi="Garamond" w:cstheme="minorHAnsi"/>
          <w:sz w:val="24"/>
          <w:szCs w:val="24"/>
        </w:rPr>
        <w:t>M. Lofstrom</w:t>
      </w:r>
      <w:r w:rsidR="008E1854" w:rsidRPr="006E79A2">
        <w:rPr>
          <w:rFonts w:ascii="Garamond" w:hAnsi="Garamond" w:cstheme="minorHAnsi"/>
          <w:sz w:val="24"/>
          <w:szCs w:val="24"/>
        </w:rPr>
        <w:t xml:space="preserve">. </w:t>
      </w:r>
      <w:r w:rsidRPr="006E79A2">
        <w:rPr>
          <w:rFonts w:ascii="Garamond" w:hAnsi="Garamond" w:cstheme="minorHAnsi"/>
          <w:sz w:val="24"/>
          <w:szCs w:val="24"/>
        </w:rPr>
        <w:t>(2015)</w:t>
      </w:r>
      <w:r w:rsidR="008E1854" w:rsidRPr="006E79A2">
        <w:rPr>
          <w:rFonts w:ascii="Garamond" w:hAnsi="Garamond" w:cstheme="minorHAnsi"/>
          <w:sz w:val="24"/>
          <w:szCs w:val="24"/>
        </w:rPr>
        <w:t>.</w:t>
      </w:r>
      <w:r w:rsidRPr="006E79A2">
        <w:rPr>
          <w:rFonts w:ascii="Garamond" w:hAnsi="Garamond" w:cstheme="minorHAnsi"/>
          <w:sz w:val="24"/>
          <w:szCs w:val="24"/>
        </w:rPr>
        <w:t xml:space="preserve"> Immigration and Entrepreneurship</w:t>
      </w:r>
      <w:r w:rsidR="007400BB" w:rsidRPr="006E79A2">
        <w:rPr>
          <w:rFonts w:ascii="Garamond" w:hAnsi="Garamond" w:cstheme="minorHAnsi"/>
          <w:sz w:val="24"/>
          <w:szCs w:val="24"/>
        </w:rPr>
        <w:t>.</w:t>
      </w:r>
      <w:r w:rsidRPr="006E79A2">
        <w:rPr>
          <w:rFonts w:ascii="Garamond" w:hAnsi="Garamond" w:cstheme="minorHAnsi"/>
          <w:sz w:val="24"/>
          <w:szCs w:val="24"/>
        </w:rPr>
        <w:t xml:space="preserve"> </w:t>
      </w:r>
      <w:r w:rsidRPr="006E79A2">
        <w:rPr>
          <w:rFonts w:ascii="Garamond" w:hAnsi="Garamond" w:cstheme="minorHAnsi"/>
          <w:i/>
          <w:sz w:val="24"/>
          <w:szCs w:val="24"/>
        </w:rPr>
        <w:t xml:space="preserve">CESIFO </w:t>
      </w:r>
      <w:r w:rsidR="008E1854" w:rsidRPr="006E79A2">
        <w:rPr>
          <w:rFonts w:ascii="Garamond" w:hAnsi="Garamond" w:cstheme="minorHAnsi"/>
          <w:i/>
          <w:sz w:val="24"/>
          <w:szCs w:val="24"/>
        </w:rPr>
        <w:t>W</w:t>
      </w:r>
      <w:r w:rsidR="008E1854" w:rsidRPr="00FC0CBD">
        <w:rPr>
          <w:rFonts w:ascii="Garamond" w:hAnsi="Garamond" w:cstheme="minorHAnsi"/>
          <w:i/>
          <w:sz w:val="24"/>
          <w:szCs w:val="24"/>
        </w:rPr>
        <w:t>orking</w:t>
      </w:r>
      <w:r w:rsidR="008E1854" w:rsidRPr="006E79A2">
        <w:rPr>
          <w:rFonts w:ascii="Garamond" w:hAnsi="Garamond" w:cstheme="minorHAnsi"/>
          <w:i/>
          <w:sz w:val="24"/>
          <w:szCs w:val="24"/>
        </w:rPr>
        <w:t xml:space="preserve"> P</w:t>
      </w:r>
      <w:r w:rsidR="008E1854" w:rsidRPr="00FC0CBD">
        <w:rPr>
          <w:rFonts w:ascii="Garamond" w:hAnsi="Garamond" w:cstheme="minorHAnsi"/>
          <w:i/>
          <w:sz w:val="24"/>
          <w:szCs w:val="24"/>
        </w:rPr>
        <w:t>aper</w:t>
      </w:r>
      <w:r w:rsidR="008E1854" w:rsidRPr="00FC0CBD">
        <w:rPr>
          <w:rFonts w:ascii="Garamond" w:hAnsi="Garamond" w:cstheme="minorHAnsi"/>
          <w:sz w:val="24"/>
          <w:szCs w:val="24"/>
        </w:rPr>
        <w:t xml:space="preserve"> </w:t>
      </w:r>
      <w:r w:rsidRPr="00FC0CBD">
        <w:rPr>
          <w:rFonts w:ascii="Garamond" w:hAnsi="Garamond" w:cstheme="minorHAnsi"/>
          <w:sz w:val="24"/>
          <w:szCs w:val="24"/>
        </w:rPr>
        <w:t>No. 529.</w:t>
      </w:r>
    </w:p>
    <w:p w14:paraId="67614979" w14:textId="474B0F5E" w:rsidR="005C5BD3" w:rsidRPr="006E79A2" w:rsidRDefault="005C5BD3" w:rsidP="005C5BD3">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t>Fairlie, R. W.</w:t>
      </w:r>
      <w:r w:rsidR="008E1854"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and Meyer, </w:t>
      </w:r>
      <w:r w:rsidR="00795DF2" w:rsidRPr="006E79A2">
        <w:rPr>
          <w:rFonts w:ascii="Garamond" w:eastAsiaTheme="minorEastAsia" w:hAnsi="Garamond" w:cstheme="minorHAnsi"/>
          <w:sz w:val="24"/>
          <w:szCs w:val="24"/>
        </w:rPr>
        <w:t>B.D.</w:t>
      </w:r>
      <w:r w:rsidRPr="006E79A2">
        <w:rPr>
          <w:rFonts w:ascii="Garamond" w:eastAsiaTheme="minorEastAsia" w:hAnsi="Garamond" w:cstheme="minorHAnsi"/>
          <w:sz w:val="24"/>
          <w:szCs w:val="24"/>
        </w:rPr>
        <w:t xml:space="preserve"> (1996</w:t>
      </w:r>
      <w:r w:rsidR="00795DF2" w:rsidRPr="006E79A2">
        <w:rPr>
          <w:rFonts w:ascii="Garamond" w:eastAsiaTheme="minorEastAsia" w:hAnsi="Garamond" w:cstheme="minorHAnsi"/>
          <w:sz w:val="24"/>
          <w:szCs w:val="24"/>
        </w:rPr>
        <w:t>)</w:t>
      </w:r>
      <w:r w:rsidR="008E1854" w:rsidRPr="006E79A2">
        <w:rPr>
          <w:rFonts w:ascii="Garamond" w:eastAsiaTheme="minorEastAsia" w:hAnsi="Garamond" w:cstheme="minorHAnsi"/>
          <w:sz w:val="24"/>
          <w:szCs w:val="24"/>
        </w:rPr>
        <w:t>.</w:t>
      </w:r>
      <w:r w:rsidR="00795DF2" w:rsidRPr="006E79A2">
        <w:rPr>
          <w:rFonts w:ascii="Garamond" w:eastAsiaTheme="minorEastAsia" w:hAnsi="Garamond" w:cstheme="minorHAnsi"/>
          <w:sz w:val="24"/>
          <w:szCs w:val="24"/>
        </w:rPr>
        <w:t xml:space="preserve"> </w:t>
      </w:r>
      <w:r w:rsidRPr="006E79A2">
        <w:rPr>
          <w:rFonts w:ascii="Garamond" w:eastAsiaTheme="minorEastAsia" w:hAnsi="Garamond" w:cstheme="minorHAnsi"/>
          <w:sz w:val="24"/>
          <w:szCs w:val="24"/>
        </w:rPr>
        <w:t>Ethnic and Racial Self-Employment Differences and Possible Explanations</w:t>
      </w:r>
      <w:r w:rsidR="00795DF2" w:rsidRPr="006E79A2">
        <w:rPr>
          <w:rFonts w:ascii="Garamond" w:eastAsiaTheme="minorEastAsia" w:hAnsi="Garamond" w:cstheme="minorHAnsi"/>
          <w:sz w:val="24"/>
          <w:szCs w:val="24"/>
        </w:rPr>
        <w:t xml:space="preserve">. </w:t>
      </w:r>
      <w:r w:rsidRPr="006E79A2">
        <w:rPr>
          <w:rFonts w:ascii="Garamond" w:eastAsiaTheme="minorEastAsia" w:hAnsi="Garamond" w:cstheme="minorHAnsi"/>
          <w:sz w:val="24"/>
          <w:szCs w:val="24"/>
        </w:rPr>
        <w:t>The Journal of Human Resources</w:t>
      </w:r>
      <w:r w:rsidR="00795DF2" w:rsidRPr="006E79A2">
        <w:rPr>
          <w:rFonts w:ascii="Garamond" w:eastAsiaTheme="minorEastAsia" w:hAnsi="Garamond" w:cstheme="minorHAnsi"/>
          <w:sz w:val="24"/>
          <w:szCs w:val="24"/>
        </w:rPr>
        <w:t xml:space="preserve">, </w:t>
      </w:r>
      <w:r w:rsidRPr="006E79A2">
        <w:rPr>
          <w:rFonts w:ascii="Garamond" w:eastAsiaTheme="minorEastAsia" w:hAnsi="Garamond" w:cstheme="minorHAnsi"/>
          <w:sz w:val="24"/>
          <w:szCs w:val="24"/>
        </w:rPr>
        <w:t>31</w:t>
      </w:r>
      <w:r w:rsidR="00795DF2"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4</w:t>
      </w:r>
      <w:r w:rsidR="00795DF2" w:rsidRPr="006E79A2">
        <w:rPr>
          <w:rFonts w:ascii="Garamond" w:eastAsiaTheme="minorEastAsia" w:hAnsi="Garamond" w:cstheme="minorHAnsi"/>
          <w:sz w:val="24"/>
          <w:szCs w:val="24"/>
        </w:rPr>
        <w:t xml:space="preserve">): </w:t>
      </w:r>
      <w:r w:rsidRPr="006E79A2">
        <w:rPr>
          <w:rFonts w:ascii="Garamond" w:eastAsiaTheme="minorEastAsia" w:hAnsi="Garamond" w:cstheme="minorHAnsi"/>
          <w:sz w:val="24"/>
          <w:szCs w:val="24"/>
        </w:rPr>
        <w:t>757-793</w:t>
      </w:r>
      <w:r w:rsidR="00795DF2" w:rsidRPr="006E79A2">
        <w:rPr>
          <w:rFonts w:ascii="Garamond" w:eastAsiaTheme="minorEastAsia" w:hAnsi="Garamond" w:cstheme="minorHAnsi"/>
          <w:sz w:val="24"/>
          <w:szCs w:val="24"/>
        </w:rPr>
        <w:t xml:space="preserve">. </w:t>
      </w:r>
      <w:r w:rsidRPr="006E79A2">
        <w:rPr>
          <w:rFonts w:ascii="Garamond" w:eastAsiaTheme="minorEastAsia" w:hAnsi="Garamond" w:cstheme="minorHAnsi"/>
          <w:sz w:val="24"/>
          <w:szCs w:val="24"/>
        </w:rPr>
        <w:t xml:space="preserve"> </w:t>
      </w:r>
      <w:proofErr w:type="spellStart"/>
      <w:r w:rsidR="00795DF2" w:rsidRPr="006E79A2">
        <w:rPr>
          <w:rFonts w:ascii="Garamond" w:eastAsiaTheme="minorEastAsia" w:hAnsi="Garamond" w:cstheme="minorHAnsi"/>
          <w:sz w:val="24"/>
          <w:szCs w:val="24"/>
        </w:rPr>
        <w:t>doi</w:t>
      </w:r>
      <w:proofErr w:type="spellEnd"/>
      <w:r w:rsidRPr="006E79A2">
        <w:rPr>
          <w:rFonts w:ascii="Garamond" w:eastAsiaTheme="minorEastAsia" w:hAnsi="Garamond" w:cstheme="minorHAnsi"/>
          <w:sz w:val="24"/>
          <w:szCs w:val="24"/>
        </w:rPr>
        <w:t xml:space="preserve">: 10.2307/146146 </w:t>
      </w:r>
    </w:p>
    <w:p w14:paraId="193434DE" w14:textId="7BEDA768" w:rsidR="00D60917" w:rsidRPr="006E79A2" w:rsidRDefault="00D60917" w:rsidP="007B1F99">
      <w:pPr>
        <w:spacing w:before="120" w:after="120" w:line="240" w:lineRule="auto"/>
        <w:jc w:val="both"/>
        <w:rPr>
          <w:rFonts w:ascii="Garamond" w:hAnsi="Garamond" w:cs="Arial"/>
          <w:sz w:val="24"/>
          <w:szCs w:val="24"/>
          <w:shd w:val="clear" w:color="auto" w:fill="FFFFFF"/>
        </w:rPr>
      </w:pPr>
      <w:proofErr w:type="spellStart"/>
      <w:r w:rsidRPr="006E79A2">
        <w:rPr>
          <w:rFonts w:ascii="Garamond" w:hAnsi="Garamond" w:cs="Arial"/>
          <w:sz w:val="24"/>
          <w:szCs w:val="24"/>
          <w:shd w:val="clear" w:color="auto" w:fill="FFFFFF"/>
        </w:rPr>
        <w:t>Granovetter</w:t>
      </w:r>
      <w:proofErr w:type="spellEnd"/>
      <w:r w:rsidRPr="006E79A2">
        <w:rPr>
          <w:rFonts w:ascii="Garamond" w:hAnsi="Garamond" w:cs="Arial"/>
          <w:sz w:val="24"/>
          <w:szCs w:val="24"/>
          <w:shd w:val="clear" w:color="auto" w:fill="FFFFFF"/>
        </w:rPr>
        <w:t>, M. (2018). </w:t>
      </w:r>
      <w:r w:rsidRPr="006E79A2">
        <w:rPr>
          <w:rFonts w:ascii="Garamond" w:hAnsi="Garamond" w:cs="Arial"/>
          <w:i/>
          <w:iCs/>
          <w:sz w:val="24"/>
          <w:szCs w:val="24"/>
          <w:shd w:val="clear" w:color="auto" w:fill="FFFFFF"/>
        </w:rPr>
        <w:t>Getting a job: A study of contacts and careers</w:t>
      </w:r>
      <w:r w:rsidRPr="006E79A2">
        <w:rPr>
          <w:rFonts w:ascii="Garamond" w:hAnsi="Garamond" w:cs="Arial"/>
          <w:sz w:val="24"/>
          <w:szCs w:val="24"/>
          <w:shd w:val="clear" w:color="auto" w:fill="FFFFFF"/>
        </w:rPr>
        <w:t>. University of Chicago press.</w:t>
      </w:r>
      <w:r w:rsidRPr="006E79A2" w:rsidDel="00D60917">
        <w:rPr>
          <w:rFonts w:ascii="Garamond" w:hAnsi="Garamond" w:cs="Arial"/>
          <w:sz w:val="24"/>
          <w:szCs w:val="24"/>
          <w:shd w:val="clear" w:color="auto" w:fill="FFFFFF"/>
        </w:rPr>
        <w:t xml:space="preserve"> </w:t>
      </w:r>
    </w:p>
    <w:p w14:paraId="6EC0D9EA" w14:textId="554882A4" w:rsidR="00D60917" w:rsidRPr="006E79A2" w:rsidRDefault="00794BDD" w:rsidP="0071209F">
      <w:pPr>
        <w:spacing w:before="120" w:after="120" w:line="240" w:lineRule="auto"/>
        <w:jc w:val="both"/>
        <w:rPr>
          <w:rFonts w:ascii="Garamond" w:hAnsi="Garamond"/>
          <w:spacing w:val="4"/>
          <w:sz w:val="24"/>
          <w:szCs w:val="24"/>
          <w:shd w:val="clear" w:color="auto" w:fill="FCFCFC"/>
        </w:rPr>
      </w:pPr>
      <w:proofErr w:type="spellStart"/>
      <w:r w:rsidRPr="006E79A2">
        <w:rPr>
          <w:rFonts w:ascii="Garamond" w:eastAsiaTheme="minorEastAsia" w:hAnsi="Garamond" w:cstheme="minorHAnsi"/>
          <w:sz w:val="24"/>
          <w:szCs w:val="24"/>
        </w:rPr>
        <w:t>Hammarstedt</w:t>
      </w:r>
      <w:proofErr w:type="spellEnd"/>
      <w:r w:rsidRPr="006E79A2">
        <w:rPr>
          <w:rFonts w:ascii="Garamond" w:eastAsiaTheme="minorEastAsia" w:hAnsi="Garamond" w:cstheme="minorHAnsi"/>
          <w:sz w:val="24"/>
          <w:szCs w:val="24"/>
        </w:rPr>
        <w:t>, M. (2004)</w:t>
      </w:r>
      <w:r w:rsidR="00D60917"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Self-Employment </w:t>
      </w:r>
      <w:r w:rsidR="002375AC" w:rsidRPr="006E79A2">
        <w:rPr>
          <w:rFonts w:ascii="Garamond" w:eastAsiaTheme="minorEastAsia" w:hAnsi="Garamond" w:cstheme="minorHAnsi"/>
          <w:sz w:val="24"/>
          <w:szCs w:val="24"/>
        </w:rPr>
        <w:t>among</w:t>
      </w:r>
      <w:r w:rsidRPr="006E79A2">
        <w:rPr>
          <w:rFonts w:ascii="Garamond" w:eastAsiaTheme="minorEastAsia" w:hAnsi="Garamond" w:cstheme="minorHAnsi"/>
          <w:sz w:val="24"/>
          <w:szCs w:val="24"/>
        </w:rPr>
        <w:t xml:space="preserve"> Immigrants in Sweden – An Analysis of Intragroup Differences</w:t>
      </w:r>
      <w:r w:rsidR="007400BB"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Pr="006E79A2">
        <w:rPr>
          <w:rFonts w:ascii="Garamond" w:eastAsiaTheme="minorEastAsia" w:hAnsi="Garamond" w:cstheme="minorHAnsi"/>
          <w:i/>
          <w:sz w:val="24"/>
          <w:szCs w:val="24"/>
        </w:rPr>
        <w:t>Small Business Economics</w:t>
      </w:r>
      <w:r w:rsidRPr="006E79A2">
        <w:rPr>
          <w:rFonts w:ascii="Garamond" w:eastAsiaTheme="minorEastAsia" w:hAnsi="Garamond" w:cstheme="minorHAnsi"/>
          <w:sz w:val="24"/>
          <w:szCs w:val="24"/>
        </w:rPr>
        <w:t>, 23: 115-126</w:t>
      </w:r>
      <w:r w:rsidR="00D60917" w:rsidRPr="006E79A2">
        <w:rPr>
          <w:rFonts w:ascii="Garamond" w:eastAsiaTheme="minorEastAsia" w:hAnsi="Garamond" w:cstheme="minorHAnsi"/>
          <w:sz w:val="24"/>
          <w:szCs w:val="24"/>
        </w:rPr>
        <w:t xml:space="preserve">, </w:t>
      </w:r>
      <w:hyperlink r:id="rId18" w:history="1">
        <w:r w:rsidR="00D60917" w:rsidRPr="006E79A2">
          <w:rPr>
            <w:rStyle w:val="Hyperlink"/>
            <w:rFonts w:ascii="Garamond" w:hAnsi="Garamond"/>
            <w:color w:val="auto"/>
            <w:spacing w:val="4"/>
            <w:sz w:val="24"/>
            <w:szCs w:val="24"/>
            <w:shd w:val="clear" w:color="auto" w:fill="FCFCFC"/>
          </w:rPr>
          <w:t>https://doi.org/10.1023/B:SBEJ.0000027664.58874.62</w:t>
        </w:r>
      </w:hyperlink>
    </w:p>
    <w:p w14:paraId="1186BA9E" w14:textId="5442B7C9" w:rsidR="006122AB" w:rsidRPr="006E79A2" w:rsidRDefault="006122AB" w:rsidP="00BF56FD">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lang w:val="es-PR"/>
        </w:rPr>
        <w:t>Hansen, N</w:t>
      </w:r>
      <w:r w:rsidR="007E62FC" w:rsidRPr="006E79A2">
        <w:rPr>
          <w:rFonts w:ascii="Garamond" w:eastAsiaTheme="minorEastAsia" w:hAnsi="Garamond" w:cstheme="minorHAnsi"/>
          <w:sz w:val="24"/>
          <w:szCs w:val="24"/>
          <w:lang w:val="es-PR"/>
        </w:rPr>
        <w:t>.</w:t>
      </w:r>
      <w:r w:rsidRPr="006E79A2">
        <w:rPr>
          <w:rFonts w:ascii="Garamond" w:eastAsiaTheme="minorEastAsia" w:hAnsi="Garamond" w:cstheme="minorHAnsi"/>
          <w:sz w:val="24"/>
          <w:szCs w:val="24"/>
          <w:lang w:val="es-PR"/>
        </w:rPr>
        <w:t xml:space="preserve"> H., </w:t>
      </w:r>
      <w:r w:rsidR="005375F0" w:rsidRPr="006E79A2">
        <w:rPr>
          <w:rFonts w:ascii="Garamond" w:eastAsiaTheme="minorEastAsia" w:hAnsi="Garamond" w:cstheme="minorHAnsi"/>
          <w:sz w:val="24"/>
          <w:szCs w:val="24"/>
          <w:lang w:val="es-PR"/>
        </w:rPr>
        <w:t xml:space="preserve">&amp; </w:t>
      </w:r>
      <w:proofErr w:type="spellStart"/>
      <w:r w:rsidRPr="006E79A2">
        <w:rPr>
          <w:rFonts w:ascii="Garamond" w:eastAsiaTheme="minorEastAsia" w:hAnsi="Garamond" w:cstheme="minorHAnsi"/>
          <w:sz w:val="24"/>
          <w:szCs w:val="24"/>
          <w:lang w:val="es-PR"/>
        </w:rPr>
        <w:t>Cardenas</w:t>
      </w:r>
      <w:proofErr w:type="spellEnd"/>
      <w:r w:rsidR="00C967BE" w:rsidRPr="006E79A2">
        <w:rPr>
          <w:rFonts w:ascii="Garamond" w:eastAsiaTheme="minorEastAsia" w:hAnsi="Garamond" w:cstheme="minorHAnsi"/>
          <w:sz w:val="24"/>
          <w:szCs w:val="24"/>
          <w:lang w:val="es-PR"/>
        </w:rPr>
        <w:t>, G. C.</w:t>
      </w:r>
      <w:r w:rsidR="00BF56FD" w:rsidRPr="006E79A2">
        <w:rPr>
          <w:rFonts w:ascii="Garamond" w:eastAsiaTheme="minorEastAsia" w:hAnsi="Garamond" w:cstheme="minorHAnsi"/>
          <w:sz w:val="24"/>
          <w:szCs w:val="24"/>
          <w:lang w:val="es-PR"/>
        </w:rPr>
        <w:t xml:space="preserve"> (</w:t>
      </w:r>
      <w:r w:rsidRPr="006E79A2">
        <w:rPr>
          <w:rFonts w:ascii="Garamond" w:eastAsiaTheme="minorEastAsia" w:hAnsi="Garamond" w:cstheme="minorHAnsi"/>
          <w:sz w:val="24"/>
          <w:szCs w:val="24"/>
          <w:lang w:val="es-PR"/>
        </w:rPr>
        <w:t>1988</w:t>
      </w:r>
      <w:r w:rsidR="00BF56FD" w:rsidRPr="006E79A2">
        <w:rPr>
          <w:rFonts w:ascii="Garamond" w:eastAsiaTheme="minorEastAsia" w:hAnsi="Garamond" w:cstheme="minorHAnsi"/>
          <w:sz w:val="24"/>
          <w:szCs w:val="24"/>
          <w:lang w:val="es-PR"/>
        </w:rPr>
        <w:t>)</w:t>
      </w:r>
      <w:r w:rsidR="005375F0" w:rsidRPr="006E79A2">
        <w:rPr>
          <w:rFonts w:ascii="Garamond" w:eastAsiaTheme="minorEastAsia" w:hAnsi="Garamond" w:cstheme="minorHAnsi"/>
          <w:sz w:val="24"/>
          <w:szCs w:val="24"/>
          <w:lang w:val="es-PR"/>
        </w:rPr>
        <w:t>.</w:t>
      </w:r>
      <w:r w:rsidRPr="006E79A2">
        <w:rPr>
          <w:rFonts w:ascii="Garamond" w:eastAsiaTheme="minorEastAsia" w:hAnsi="Garamond" w:cstheme="minorHAnsi"/>
          <w:sz w:val="24"/>
          <w:szCs w:val="24"/>
          <w:lang w:val="es-PR"/>
        </w:rPr>
        <w:t xml:space="preserve"> </w:t>
      </w:r>
      <w:r w:rsidRPr="00FC0CBD">
        <w:rPr>
          <w:rFonts w:ascii="Garamond" w:eastAsiaTheme="minorEastAsia" w:hAnsi="Garamond" w:cstheme="minorHAnsi"/>
          <w:sz w:val="24"/>
          <w:szCs w:val="24"/>
        </w:rPr>
        <w:t xml:space="preserve">Immigrant and Native Ethnic Enterprises in Mexican American </w:t>
      </w:r>
      <w:proofErr w:type="spellStart"/>
      <w:r w:rsidRPr="00FC0CBD">
        <w:rPr>
          <w:rFonts w:ascii="Garamond" w:eastAsiaTheme="minorEastAsia" w:hAnsi="Garamond" w:cstheme="minorHAnsi"/>
          <w:sz w:val="24"/>
          <w:szCs w:val="24"/>
        </w:rPr>
        <w:t>Neighborhoods</w:t>
      </w:r>
      <w:proofErr w:type="spellEnd"/>
      <w:r w:rsidRPr="00FC0CBD">
        <w:rPr>
          <w:rFonts w:ascii="Garamond" w:eastAsiaTheme="minorEastAsia" w:hAnsi="Garamond" w:cstheme="minorHAnsi"/>
          <w:sz w:val="24"/>
          <w:szCs w:val="24"/>
        </w:rPr>
        <w:t>: Differing Perceptions of Mexican American Workers.</w:t>
      </w:r>
      <w:r w:rsidRPr="006E79A2">
        <w:rPr>
          <w:rFonts w:ascii="Garamond" w:eastAsiaTheme="minorEastAsia" w:hAnsi="Garamond" w:cstheme="minorHAnsi"/>
          <w:sz w:val="24"/>
          <w:szCs w:val="24"/>
        </w:rPr>
        <w:t xml:space="preserve"> </w:t>
      </w:r>
      <w:r w:rsidRPr="006E79A2">
        <w:rPr>
          <w:rFonts w:ascii="Garamond" w:eastAsiaTheme="minorEastAsia" w:hAnsi="Garamond" w:cstheme="minorHAnsi"/>
          <w:i/>
          <w:sz w:val="24"/>
          <w:szCs w:val="24"/>
        </w:rPr>
        <w:t>International Migration Review</w:t>
      </w:r>
      <w:r w:rsidR="00BF56FD" w:rsidRPr="006E79A2">
        <w:rPr>
          <w:rFonts w:ascii="Garamond" w:eastAsiaTheme="minorEastAsia" w:hAnsi="Garamond" w:cstheme="minorHAnsi"/>
          <w:sz w:val="24"/>
          <w:szCs w:val="24"/>
        </w:rPr>
        <w:t xml:space="preserve">, </w:t>
      </w:r>
      <w:r w:rsidRPr="006E79A2">
        <w:rPr>
          <w:rFonts w:ascii="Garamond" w:eastAsiaTheme="minorEastAsia" w:hAnsi="Garamond" w:cstheme="minorHAnsi"/>
          <w:sz w:val="24"/>
          <w:szCs w:val="24"/>
        </w:rPr>
        <w:t>22: 226-242</w:t>
      </w:r>
      <w:r w:rsidR="005375F0" w:rsidRPr="006E79A2">
        <w:rPr>
          <w:rFonts w:ascii="Garamond" w:eastAsiaTheme="minorEastAsia" w:hAnsi="Garamond" w:cstheme="minorHAnsi"/>
          <w:sz w:val="24"/>
          <w:szCs w:val="24"/>
        </w:rPr>
        <w:t>. DOI: 10.2307/2546648</w:t>
      </w:r>
    </w:p>
    <w:p w14:paraId="35720665" w14:textId="77777777" w:rsidR="005375F0" w:rsidRPr="00FC0CBD" w:rsidRDefault="005375F0" w:rsidP="00A36444">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t xml:space="preserve">Hart, D. M., &amp; </w:t>
      </w:r>
      <w:proofErr w:type="spellStart"/>
      <w:r w:rsidRPr="006E79A2">
        <w:rPr>
          <w:rFonts w:ascii="Garamond" w:eastAsiaTheme="minorEastAsia" w:hAnsi="Garamond" w:cstheme="minorHAnsi"/>
          <w:sz w:val="24"/>
          <w:szCs w:val="24"/>
        </w:rPr>
        <w:t>Acs</w:t>
      </w:r>
      <w:proofErr w:type="spellEnd"/>
      <w:r w:rsidRPr="006E79A2">
        <w:rPr>
          <w:rFonts w:ascii="Garamond" w:eastAsiaTheme="minorEastAsia" w:hAnsi="Garamond" w:cstheme="minorHAnsi"/>
          <w:sz w:val="24"/>
          <w:szCs w:val="24"/>
        </w:rPr>
        <w:t xml:space="preserve">, Z. J. (2011). Immigration and high-impact, high-tech entrepreneurship. </w:t>
      </w:r>
      <w:r w:rsidRPr="006E79A2">
        <w:rPr>
          <w:rFonts w:ascii="Garamond" w:eastAsiaTheme="minorEastAsia" w:hAnsi="Garamond" w:cstheme="minorHAnsi"/>
          <w:i/>
          <w:sz w:val="24"/>
          <w:szCs w:val="24"/>
        </w:rPr>
        <w:t>Brookings Institution</w:t>
      </w:r>
      <w:r w:rsidRPr="00FC0CBD">
        <w:rPr>
          <w:rFonts w:ascii="Garamond" w:eastAsiaTheme="minorEastAsia" w:hAnsi="Garamond" w:cstheme="minorHAnsi"/>
          <w:sz w:val="24"/>
          <w:szCs w:val="24"/>
        </w:rPr>
        <w:t xml:space="preserve">, </w:t>
      </w:r>
      <w:proofErr w:type="spellStart"/>
      <w:r w:rsidRPr="00FC0CBD">
        <w:rPr>
          <w:rFonts w:ascii="Garamond" w:eastAsiaTheme="minorEastAsia" w:hAnsi="Garamond" w:cstheme="minorHAnsi"/>
          <w:sz w:val="24"/>
          <w:szCs w:val="24"/>
        </w:rPr>
        <w:t>Center</w:t>
      </w:r>
      <w:proofErr w:type="spellEnd"/>
      <w:r w:rsidRPr="00FC0CBD">
        <w:rPr>
          <w:rFonts w:ascii="Garamond" w:eastAsiaTheme="minorEastAsia" w:hAnsi="Garamond" w:cstheme="minorHAnsi"/>
          <w:sz w:val="24"/>
          <w:szCs w:val="24"/>
        </w:rPr>
        <w:t xml:space="preserve"> for Technology Innovation.</w:t>
      </w:r>
      <w:r w:rsidRPr="00FC0CBD" w:rsidDel="005375F0">
        <w:rPr>
          <w:rFonts w:ascii="Garamond" w:eastAsiaTheme="minorEastAsia" w:hAnsi="Garamond" w:cstheme="minorHAnsi"/>
          <w:sz w:val="24"/>
          <w:szCs w:val="24"/>
        </w:rPr>
        <w:t xml:space="preserve"> </w:t>
      </w:r>
    </w:p>
    <w:p w14:paraId="10569207" w14:textId="3BBA2922" w:rsidR="00666115" w:rsidRPr="006E79A2" w:rsidRDefault="00BC030A" w:rsidP="00A36444">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lastRenderedPageBreak/>
        <w:t>Jansen, M.</w:t>
      </w:r>
      <w:r w:rsidR="00E73290"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de </w:t>
      </w:r>
      <w:proofErr w:type="spellStart"/>
      <w:r w:rsidRPr="006E79A2">
        <w:rPr>
          <w:rFonts w:ascii="Garamond" w:eastAsiaTheme="minorEastAsia" w:hAnsi="Garamond" w:cstheme="minorHAnsi"/>
          <w:sz w:val="24"/>
          <w:szCs w:val="24"/>
        </w:rPr>
        <w:t>Kok</w:t>
      </w:r>
      <w:proofErr w:type="spellEnd"/>
      <w:r w:rsidRPr="006E79A2">
        <w:rPr>
          <w:rFonts w:ascii="Garamond" w:eastAsiaTheme="minorEastAsia" w:hAnsi="Garamond" w:cstheme="minorHAnsi"/>
          <w:sz w:val="24"/>
          <w:szCs w:val="24"/>
        </w:rPr>
        <w:t>, J.</w:t>
      </w:r>
      <w:r w:rsidR="00E73290"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van </w:t>
      </w:r>
      <w:proofErr w:type="spellStart"/>
      <w:r w:rsidRPr="006E79A2">
        <w:rPr>
          <w:rFonts w:ascii="Garamond" w:eastAsiaTheme="minorEastAsia" w:hAnsi="Garamond" w:cstheme="minorHAnsi"/>
          <w:sz w:val="24"/>
          <w:szCs w:val="24"/>
        </w:rPr>
        <w:t>Spronsen</w:t>
      </w:r>
      <w:proofErr w:type="spellEnd"/>
      <w:r w:rsidRPr="006E79A2">
        <w:rPr>
          <w:rFonts w:ascii="Garamond" w:eastAsiaTheme="minorEastAsia" w:hAnsi="Garamond" w:cstheme="minorHAnsi"/>
          <w:sz w:val="24"/>
          <w:szCs w:val="24"/>
        </w:rPr>
        <w:t>, J.</w:t>
      </w:r>
      <w:r w:rsidR="00E73290" w:rsidRPr="006E79A2">
        <w:rPr>
          <w:rFonts w:ascii="Garamond" w:eastAsiaTheme="minorEastAsia" w:hAnsi="Garamond" w:cstheme="minorHAnsi"/>
          <w:sz w:val="24"/>
          <w:szCs w:val="24"/>
        </w:rPr>
        <w:t>, &amp;</w:t>
      </w:r>
      <w:r w:rsidRPr="006E79A2">
        <w:rPr>
          <w:rFonts w:ascii="Garamond" w:eastAsiaTheme="minorEastAsia" w:hAnsi="Garamond" w:cstheme="minorHAnsi"/>
          <w:sz w:val="24"/>
          <w:szCs w:val="24"/>
        </w:rPr>
        <w:t xml:space="preserve"> Willemsen, S. (2003)</w:t>
      </w:r>
      <w:r w:rsidR="00E73290"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Immigrant Entrepreneurship in the Netherlands</w:t>
      </w:r>
      <w:r w:rsidR="007400BB"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Research Report H200304, S</w:t>
      </w:r>
      <w:r w:rsidR="00666115" w:rsidRPr="006E79A2">
        <w:rPr>
          <w:rFonts w:ascii="Garamond" w:eastAsiaTheme="minorEastAsia" w:hAnsi="Garamond" w:cstheme="minorHAnsi"/>
          <w:sz w:val="24"/>
          <w:szCs w:val="24"/>
        </w:rPr>
        <w:t>c</w:t>
      </w:r>
      <w:r w:rsidRPr="006E79A2">
        <w:rPr>
          <w:rFonts w:ascii="Garamond" w:eastAsiaTheme="minorEastAsia" w:hAnsi="Garamond" w:cstheme="minorHAnsi"/>
          <w:sz w:val="24"/>
          <w:szCs w:val="24"/>
        </w:rPr>
        <w:t>ientific Ana</w:t>
      </w:r>
      <w:r w:rsidR="00666115" w:rsidRPr="006E79A2">
        <w:rPr>
          <w:rFonts w:ascii="Garamond" w:eastAsiaTheme="minorEastAsia" w:hAnsi="Garamond" w:cstheme="minorHAnsi"/>
          <w:sz w:val="24"/>
          <w:szCs w:val="24"/>
        </w:rPr>
        <w:t>l</w:t>
      </w:r>
      <w:r w:rsidRPr="006E79A2">
        <w:rPr>
          <w:rFonts w:ascii="Garamond" w:eastAsiaTheme="minorEastAsia" w:hAnsi="Garamond" w:cstheme="minorHAnsi"/>
          <w:sz w:val="24"/>
          <w:szCs w:val="24"/>
        </w:rPr>
        <w:t xml:space="preserve">ysis of Entrepreneurship and SMEs (SCALES). </w:t>
      </w:r>
    </w:p>
    <w:p w14:paraId="74D3371C" w14:textId="7B42D48A" w:rsidR="00190438" w:rsidRPr="00FC0CBD" w:rsidRDefault="00342B5D" w:rsidP="007B1F99">
      <w:pPr>
        <w:spacing w:before="120" w:after="120" w:line="240" w:lineRule="auto"/>
        <w:jc w:val="both"/>
        <w:rPr>
          <w:rFonts w:ascii="Garamond" w:hAnsi="Garamond" w:cstheme="minorHAnsi"/>
          <w:sz w:val="24"/>
          <w:szCs w:val="24"/>
        </w:rPr>
      </w:pPr>
      <w:r w:rsidRPr="006E79A2">
        <w:rPr>
          <w:rFonts w:ascii="Garamond" w:hAnsi="Garamond" w:cstheme="minorHAnsi"/>
          <w:sz w:val="24"/>
          <w:szCs w:val="24"/>
        </w:rPr>
        <w:t>Kerr, S.P.</w:t>
      </w:r>
      <w:r w:rsidR="00F2348D" w:rsidRPr="006E79A2">
        <w:rPr>
          <w:rFonts w:ascii="Garamond" w:hAnsi="Garamond" w:cstheme="minorHAnsi"/>
          <w:sz w:val="24"/>
          <w:szCs w:val="24"/>
        </w:rPr>
        <w:t>,</w:t>
      </w:r>
      <w:r w:rsidRPr="006E79A2">
        <w:rPr>
          <w:rFonts w:ascii="Garamond" w:hAnsi="Garamond" w:cstheme="minorHAnsi"/>
          <w:sz w:val="24"/>
          <w:szCs w:val="24"/>
        </w:rPr>
        <w:t xml:space="preserve"> </w:t>
      </w:r>
      <w:r w:rsidR="00F2348D" w:rsidRPr="006E79A2">
        <w:rPr>
          <w:rFonts w:ascii="Garamond" w:hAnsi="Garamond" w:cstheme="minorHAnsi"/>
          <w:sz w:val="24"/>
          <w:szCs w:val="24"/>
        </w:rPr>
        <w:t xml:space="preserve">&amp; </w:t>
      </w:r>
      <w:r w:rsidRPr="006E79A2">
        <w:rPr>
          <w:rFonts w:ascii="Garamond" w:hAnsi="Garamond" w:cstheme="minorHAnsi"/>
          <w:sz w:val="24"/>
          <w:szCs w:val="24"/>
        </w:rPr>
        <w:t>Kerr</w:t>
      </w:r>
      <w:r w:rsidR="005B36E4" w:rsidRPr="006E79A2">
        <w:rPr>
          <w:rFonts w:ascii="Garamond" w:hAnsi="Garamond" w:cstheme="minorHAnsi"/>
          <w:sz w:val="24"/>
          <w:szCs w:val="24"/>
        </w:rPr>
        <w:t>, W.R.</w:t>
      </w:r>
      <w:r w:rsidRPr="006E79A2">
        <w:rPr>
          <w:rFonts w:ascii="Garamond" w:hAnsi="Garamond" w:cstheme="minorHAnsi"/>
          <w:sz w:val="24"/>
          <w:szCs w:val="24"/>
        </w:rPr>
        <w:t xml:space="preserve"> (2017)</w:t>
      </w:r>
      <w:r w:rsidR="00F2348D" w:rsidRPr="006E79A2">
        <w:rPr>
          <w:rFonts w:ascii="Garamond" w:hAnsi="Garamond" w:cstheme="minorHAnsi"/>
          <w:sz w:val="24"/>
          <w:szCs w:val="24"/>
        </w:rPr>
        <w:t>.</w:t>
      </w:r>
      <w:r w:rsidRPr="006E79A2">
        <w:rPr>
          <w:rFonts w:ascii="Garamond" w:eastAsiaTheme="minorEastAsia" w:hAnsi="Garamond" w:cstheme="minorHAnsi"/>
          <w:sz w:val="24"/>
          <w:szCs w:val="24"/>
        </w:rPr>
        <w:t xml:space="preserve"> </w:t>
      </w:r>
      <w:r w:rsidRPr="006E79A2">
        <w:rPr>
          <w:rFonts w:ascii="Garamond" w:hAnsi="Garamond" w:cstheme="minorHAnsi"/>
          <w:sz w:val="24"/>
          <w:szCs w:val="24"/>
        </w:rPr>
        <w:t>Immigrant Entrepreneurship</w:t>
      </w:r>
      <w:r w:rsidR="007400BB" w:rsidRPr="006E79A2">
        <w:rPr>
          <w:rFonts w:ascii="Garamond" w:hAnsi="Garamond" w:cstheme="minorHAnsi"/>
          <w:sz w:val="24"/>
          <w:szCs w:val="24"/>
        </w:rPr>
        <w:t>.</w:t>
      </w:r>
      <w:r w:rsidRPr="006E79A2">
        <w:rPr>
          <w:rFonts w:ascii="Garamond" w:hAnsi="Garamond" w:cstheme="minorHAnsi"/>
          <w:sz w:val="24"/>
          <w:szCs w:val="24"/>
        </w:rPr>
        <w:t xml:space="preserve">  </w:t>
      </w:r>
      <w:r w:rsidRPr="006E79A2">
        <w:rPr>
          <w:rFonts w:ascii="Garamond" w:hAnsi="Garamond" w:cstheme="minorHAnsi"/>
          <w:i/>
          <w:sz w:val="24"/>
          <w:szCs w:val="24"/>
        </w:rPr>
        <w:t>Harvard Business School</w:t>
      </w:r>
      <w:r w:rsidRPr="00FC0CBD">
        <w:rPr>
          <w:rFonts w:ascii="Garamond" w:hAnsi="Garamond" w:cstheme="minorHAnsi"/>
          <w:sz w:val="24"/>
          <w:szCs w:val="24"/>
        </w:rPr>
        <w:t>, Working Paper 17-011.</w:t>
      </w:r>
    </w:p>
    <w:p w14:paraId="74B50A9D" w14:textId="31561D47" w:rsidR="00190438" w:rsidRPr="00FC0CBD" w:rsidRDefault="00190438" w:rsidP="00190438">
      <w:pPr>
        <w:spacing w:before="120" w:after="120" w:line="240" w:lineRule="auto"/>
        <w:jc w:val="both"/>
        <w:rPr>
          <w:rFonts w:ascii="Garamond" w:hAnsi="Garamond" w:cstheme="minorHAnsi"/>
          <w:bCs/>
          <w:sz w:val="24"/>
          <w:szCs w:val="24"/>
        </w:rPr>
      </w:pPr>
      <w:proofErr w:type="spellStart"/>
      <w:r w:rsidRPr="006E79A2">
        <w:rPr>
          <w:rFonts w:ascii="Garamond" w:hAnsi="Garamond" w:cstheme="minorHAnsi"/>
          <w:bCs/>
          <w:sz w:val="24"/>
          <w:szCs w:val="24"/>
        </w:rPr>
        <w:t>Levie</w:t>
      </w:r>
      <w:proofErr w:type="spellEnd"/>
      <w:r w:rsidRPr="006E79A2">
        <w:rPr>
          <w:rFonts w:ascii="Garamond" w:hAnsi="Garamond" w:cstheme="minorHAnsi"/>
          <w:bCs/>
          <w:sz w:val="24"/>
          <w:szCs w:val="24"/>
        </w:rPr>
        <w:t>, J.D. (2007). Immigration, In-migration, Ethnicity and Entrepreneurship in the United Kingdom</w:t>
      </w:r>
      <w:r w:rsidR="007400BB" w:rsidRPr="006E79A2">
        <w:rPr>
          <w:rFonts w:ascii="Garamond" w:hAnsi="Garamond" w:cstheme="minorHAnsi"/>
          <w:bCs/>
          <w:sz w:val="24"/>
          <w:szCs w:val="24"/>
        </w:rPr>
        <w:t>.</w:t>
      </w:r>
      <w:r w:rsidRPr="006E79A2">
        <w:rPr>
          <w:rFonts w:ascii="Garamond" w:hAnsi="Garamond" w:cstheme="minorHAnsi"/>
          <w:bCs/>
          <w:sz w:val="24"/>
          <w:szCs w:val="24"/>
        </w:rPr>
        <w:t xml:space="preserve"> </w:t>
      </w:r>
      <w:r w:rsidRPr="006E79A2">
        <w:rPr>
          <w:rFonts w:ascii="Garamond" w:hAnsi="Garamond" w:cstheme="minorHAnsi"/>
          <w:bCs/>
          <w:i/>
          <w:sz w:val="24"/>
          <w:szCs w:val="24"/>
        </w:rPr>
        <w:t>Small Business Economics</w:t>
      </w:r>
      <w:r w:rsidRPr="006E79A2">
        <w:rPr>
          <w:rFonts w:ascii="Garamond" w:hAnsi="Garamond" w:cstheme="minorHAnsi"/>
          <w:bCs/>
          <w:sz w:val="24"/>
          <w:szCs w:val="24"/>
        </w:rPr>
        <w:t>, 28: 143–169</w:t>
      </w:r>
      <w:r w:rsidR="00F2348D" w:rsidRPr="006E79A2">
        <w:rPr>
          <w:rFonts w:ascii="Garamond" w:hAnsi="Garamond" w:cstheme="minorHAnsi"/>
          <w:bCs/>
          <w:sz w:val="24"/>
          <w:szCs w:val="24"/>
        </w:rPr>
        <w:t xml:space="preserve">, </w:t>
      </w:r>
      <w:hyperlink r:id="rId19" w:history="1">
        <w:r w:rsidR="00F2348D" w:rsidRPr="006E79A2">
          <w:rPr>
            <w:rStyle w:val="Hyperlink"/>
            <w:rFonts w:ascii="Garamond" w:hAnsi="Garamond"/>
            <w:color w:val="auto"/>
            <w:spacing w:val="4"/>
            <w:sz w:val="24"/>
            <w:szCs w:val="24"/>
            <w:shd w:val="clear" w:color="auto" w:fill="FCFCFC"/>
          </w:rPr>
          <w:t>https://doi.org/10.1007/s11187-006-9013-2</w:t>
        </w:r>
      </w:hyperlink>
    </w:p>
    <w:p w14:paraId="60BB1B12" w14:textId="4E5ED777" w:rsidR="00F2348D" w:rsidRPr="006E79A2" w:rsidRDefault="00190438" w:rsidP="00190438">
      <w:pPr>
        <w:spacing w:before="120" w:after="120" w:line="240" w:lineRule="auto"/>
        <w:jc w:val="both"/>
        <w:rPr>
          <w:rFonts w:ascii="Garamond" w:hAnsi="Garamond" w:cs="Arial"/>
          <w:sz w:val="24"/>
          <w:szCs w:val="24"/>
          <w:shd w:val="clear" w:color="auto" w:fill="FFFFFF"/>
        </w:rPr>
      </w:pPr>
      <w:proofErr w:type="spellStart"/>
      <w:r w:rsidRPr="006E79A2">
        <w:rPr>
          <w:rFonts w:ascii="Garamond" w:hAnsi="Garamond" w:cstheme="minorHAnsi"/>
          <w:bCs/>
          <w:sz w:val="24"/>
          <w:szCs w:val="24"/>
        </w:rPr>
        <w:t>Levie</w:t>
      </w:r>
      <w:proofErr w:type="spellEnd"/>
      <w:r w:rsidRPr="006E79A2">
        <w:rPr>
          <w:rFonts w:ascii="Garamond" w:hAnsi="Garamond" w:cstheme="minorHAnsi"/>
          <w:bCs/>
          <w:sz w:val="24"/>
          <w:szCs w:val="24"/>
        </w:rPr>
        <w:t>, J.D.</w:t>
      </w:r>
      <w:r w:rsidR="00F2348D" w:rsidRPr="006E79A2">
        <w:rPr>
          <w:rFonts w:ascii="Garamond" w:hAnsi="Garamond" w:cstheme="minorHAnsi"/>
          <w:bCs/>
          <w:sz w:val="24"/>
          <w:szCs w:val="24"/>
        </w:rPr>
        <w:t>, &amp;</w:t>
      </w:r>
      <w:r w:rsidRPr="006E79A2">
        <w:rPr>
          <w:rFonts w:ascii="Garamond" w:hAnsi="Garamond" w:cstheme="minorHAnsi"/>
          <w:bCs/>
          <w:sz w:val="24"/>
          <w:szCs w:val="24"/>
        </w:rPr>
        <w:t xml:space="preserve"> </w:t>
      </w:r>
      <w:proofErr w:type="spellStart"/>
      <w:r w:rsidRPr="006E79A2">
        <w:rPr>
          <w:rFonts w:ascii="Garamond" w:hAnsi="Garamond" w:cstheme="minorHAnsi"/>
          <w:bCs/>
          <w:sz w:val="24"/>
          <w:szCs w:val="24"/>
        </w:rPr>
        <w:t>Smallbone</w:t>
      </w:r>
      <w:proofErr w:type="spellEnd"/>
      <w:r w:rsidRPr="006E79A2">
        <w:rPr>
          <w:rFonts w:ascii="Garamond" w:hAnsi="Garamond" w:cstheme="minorHAnsi"/>
          <w:bCs/>
          <w:sz w:val="24"/>
          <w:szCs w:val="24"/>
        </w:rPr>
        <w:t>, D. (2009)</w:t>
      </w:r>
      <w:r w:rsidR="00F2348D" w:rsidRPr="006E79A2">
        <w:rPr>
          <w:rFonts w:ascii="Garamond" w:hAnsi="Garamond" w:cstheme="minorHAnsi"/>
          <w:bCs/>
          <w:sz w:val="24"/>
          <w:szCs w:val="24"/>
        </w:rPr>
        <w:t>.</w:t>
      </w:r>
      <w:r w:rsidRPr="006E79A2">
        <w:rPr>
          <w:rFonts w:ascii="Garamond" w:hAnsi="Garamond" w:cstheme="minorHAnsi"/>
          <w:bCs/>
          <w:sz w:val="24"/>
          <w:szCs w:val="24"/>
        </w:rPr>
        <w:t xml:space="preserve"> Immigration, </w:t>
      </w:r>
      <w:r w:rsidR="006A76F5" w:rsidRPr="006E79A2">
        <w:rPr>
          <w:rFonts w:ascii="Garamond" w:hAnsi="Garamond" w:cstheme="minorHAnsi"/>
          <w:bCs/>
          <w:sz w:val="24"/>
          <w:szCs w:val="24"/>
        </w:rPr>
        <w:t>E</w:t>
      </w:r>
      <w:r w:rsidRPr="006E79A2">
        <w:rPr>
          <w:rFonts w:ascii="Garamond" w:hAnsi="Garamond" w:cstheme="minorHAnsi"/>
          <w:bCs/>
          <w:sz w:val="24"/>
          <w:szCs w:val="24"/>
        </w:rPr>
        <w:t xml:space="preserve">thnicity and </w:t>
      </w:r>
      <w:r w:rsidR="006A76F5" w:rsidRPr="006E79A2">
        <w:rPr>
          <w:rFonts w:ascii="Garamond" w:hAnsi="Garamond" w:cstheme="minorHAnsi"/>
          <w:bCs/>
          <w:sz w:val="24"/>
          <w:szCs w:val="24"/>
        </w:rPr>
        <w:t>E</w:t>
      </w:r>
      <w:r w:rsidRPr="006E79A2">
        <w:rPr>
          <w:rFonts w:ascii="Garamond" w:hAnsi="Garamond" w:cstheme="minorHAnsi"/>
          <w:bCs/>
          <w:sz w:val="24"/>
          <w:szCs w:val="24"/>
        </w:rPr>
        <w:t xml:space="preserve">ntrepreneurial </w:t>
      </w:r>
      <w:r w:rsidR="006A76F5" w:rsidRPr="006E79A2">
        <w:rPr>
          <w:rFonts w:ascii="Garamond" w:hAnsi="Garamond" w:cstheme="minorHAnsi"/>
          <w:bCs/>
          <w:sz w:val="24"/>
          <w:szCs w:val="24"/>
        </w:rPr>
        <w:t>B</w:t>
      </w:r>
      <w:r w:rsidRPr="006E79A2">
        <w:rPr>
          <w:rFonts w:ascii="Garamond" w:hAnsi="Garamond" w:cstheme="minorHAnsi"/>
          <w:bCs/>
          <w:sz w:val="24"/>
          <w:szCs w:val="24"/>
        </w:rPr>
        <w:t>ehaviour</w:t>
      </w:r>
      <w:r w:rsidR="007400BB" w:rsidRPr="006E79A2">
        <w:rPr>
          <w:rFonts w:ascii="Garamond" w:hAnsi="Garamond" w:cstheme="minorHAnsi"/>
          <w:bCs/>
          <w:sz w:val="24"/>
          <w:szCs w:val="24"/>
        </w:rPr>
        <w:t>.</w:t>
      </w:r>
      <w:r w:rsidR="006A76F5" w:rsidRPr="006E79A2">
        <w:rPr>
          <w:rFonts w:ascii="Garamond" w:hAnsi="Garamond" w:cstheme="minorHAnsi"/>
          <w:bCs/>
          <w:sz w:val="24"/>
          <w:szCs w:val="24"/>
        </w:rPr>
        <w:t xml:space="preserve"> </w:t>
      </w:r>
      <w:r w:rsidRPr="006E79A2">
        <w:rPr>
          <w:rFonts w:ascii="Garamond" w:hAnsi="Garamond" w:cstheme="minorHAnsi"/>
          <w:bCs/>
          <w:i/>
          <w:sz w:val="24"/>
          <w:szCs w:val="24"/>
        </w:rPr>
        <w:t>Perspectives on Entrepreneurship</w:t>
      </w:r>
      <w:r w:rsidRPr="006E79A2">
        <w:rPr>
          <w:rFonts w:ascii="Garamond" w:hAnsi="Garamond" w:cstheme="minorHAnsi"/>
          <w:bCs/>
          <w:sz w:val="24"/>
          <w:szCs w:val="24"/>
        </w:rPr>
        <w:t>, 1</w:t>
      </w:r>
      <w:r w:rsidR="005654DE" w:rsidRPr="006E79A2">
        <w:rPr>
          <w:rFonts w:ascii="Garamond" w:hAnsi="Garamond" w:cstheme="minorHAnsi"/>
          <w:bCs/>
          <w:sz w:val="24"/>
          <w:szCs w:val="24"/>
        </w:rPr>
        <w:t xml:space="preserve">: </w:t>
      </w:r>
      <w:r w:rsidRPr="006E79A2">
        <w:rPr>
          <w:rFonts w:ascii="Garamond" w:hAnsi="Garamond" w:cstheme="minorHAnsi"/>
          <w:bCs/>
          <w:sz w:val="24"/>
          <w:szCs w:val="24"/>
        </w:rPr>
        <w:t>157-180</w:t>
      </w:r>
      <w:r w:rsidR="00F2348D" w:rsidRPr="006E79A2">
        <w:rPr>
          <w:rFonts w:ascii="Garamond" w:hAnsi="Garamond" w:cstheme="minorHAnsi"/>
          <w:bCs/>
          <w:sz w:val="24"/>
          <w:szCs w:val="24"/>
        </w:rPr>
        <w:t xml:space="preserve">, </w:t>
      </w:r>
      <w:hyperlink r:id="rId20" w:history="1">
        <w:r w:rsidR="00F2348D" w:rsidRPr="006E79A2">
          <w:rPr>
            <w:rStyle w:val="Hyperlink"/>
            <w:rFonts w:ascii="Garamond" w:hAnsi="Garamond" w:cs="Arial"/>
            <w:color w:val="auto"/>
            <w:sz w:val="24"/>
            <w:szCs w:val="24"/>
            <w:shd w:val="clear" w:color="auto" w:fill="FFFFFF"/>
          </w:rPr>
          <w:t>http://www.jstor.org/stable/40229524</w:t>
        </w:r>
      </w:hyperlink>
    </w:p>
    <w:p w14:paraId="16DDEBB4" w14:textId="1B282927" w:rsidR="00A1201B" w:rsidRPr="006E79A2" w:rsidRDefault="00A1201B" w:rsidP="007B1F99">
      <w:pPr>
        <w:spacing w:before="120" w:after="120" w:line="240" w:lineRule="auto"/>
        <w:jc w:val="both"/>
        <w:rPr>
          <w:rFonts w:ascii="Garamond" w:hAnsi="Garamond"/>
          <w:spacing w:val="4"/>
          <w:sz w:val="24"/>
          <w:szCs w:val="24"/>
          <w:shd w:val="clear" w:color="auto" w:fill="FCFCFC"/>
        </w:rPr>
      </w:pPr>
      <w:r w:rsidRPr="006E79A2">
        <w:rPr>
          <w:rFonts w:ascii="Garamond" w:eastAsiaTheme="minorEastAsia" w:hAnsi="Garamond" w:cstheme="minorHAnsi"/>
          <w:sz w:val="24"/>
          <w:szCs w:val="24"/>
          <w:lang w:val="es-PR"/>
        </w:rPr>
        <w:t xml:space="preserve">Martín-Montaner, J., Serrano-Domingo, G. </w:t>
      </w:r>
      <w:r w:rsidR="00F2348D" w:rsidRPr="006E79A2">
        <w:rPr>
          <w:rFonts w:ascii="Garamond" w:eastAsiaTheme="minorEastAsia" w:hAnsi="Garamond" w:cstheme="minorHAnsi"/>
          <w:sz w:val="24"/>
          <w:szCs w:val="24"/>
        </w:rPr>
        <w:t xml:space="preserve">&amp; </w:t>
      </w:r>
      <w:proofErr w:type="spellStart"/>
      <w:r w:rsidRPr="006E79A2">
        <w:rPr>
          <w:rFonts w:ascii="Garamond" w:eastAsiaTheme="minorEastAsia" w:hAnsi="Garamond" w:cstheme="minorHAnsi"/>
          <w:sz w:val="24"/>
          <w:szCs w:val="24"/>
        </w:rPr>
        <w:t>Requena-Silvente</w:t>
      </w:r>
      <w:proofErr w:type="spellEnd"/>
      <w:r w:rsidR="003C040A" w:rsidRPr="006E79A2">
        <w:rPr>
          <w:rFonts w:ascii="Garamond" w:eastAsiaTheme="minorEastAsia" w:hAnsi="Garamond" w:cstheme="minorHAnsi"/>
          <w:sz w:val="24"/>
          <w:szCs w:val="24"/>
        </w:rPr>
        <w:t>, F.</w:t>
      </w:r>
      <w:r w:rsidRPr="006E79A2">
        <w:rPr>
          <w:rFonts w:ascii="Garamond" w:eastAsiaTheme="minorEastAsia" w:hAnsi="Garamond" w:cstheme="minorHAnsi"/>
          <w:sz w:val="24"/>
          <w:szCs w:val="24"/>
        </w:rPr>
        <w:t xml:space="preserve"> (2018)</w:t>
      </w:r>
      <w:r w:rsidR="00F2348D"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Networks and Self-Employed Migrants. </w:t>
      </w:r>
      <w:r w:rsidRPr="006E79A2">
        <w:rPr>
          <w:rFonts w:ascii="Garamond" w:eastAsiaTheme="minorEastAsia" w:hAnsi="Garamond" w:cstheme="minorHAnsi"/>
          <w:i/>
          <w:sz w:val="24"/>
          <w:szCs w:val="24"/>
        </w:rPr>
        <w:t>Small Business Economics</w:t>
      </w:r>
      <w:r w:rsidRPr="006E79A2">
        <w:rPr>
          <w:rFonts w:ascii="Garamond" w:eastAsiaTheme="minorEastAsia" w:hAnsi="Garamond" w:cstheme="minorHAnsi"/>
          <w:sz w:val="24"/>
          <w:szCs w:val="24"/>
        </w:rPr>
        <w:t>, 51: 735-755</w:t>
      </w:r>
      <w:r w:rsidR="00F2348D" w:rsidRPr="006E79A2">
        <w:rPr>
          <w:rFonts w:ascii="Garamond" w:eastAsiaTheme="minorEastAsia" w:hAnsi="Garamond" w:cstheme="minorHAnsi"/>
          <w:sz w:val="24"/>
          <w:szCs w:val="24"/>
        </w:rPr>
        <w:t xml:space="preserve">, </w:t>
      </w:r>
      <w:r w:rsidR="00F2348D" w:rsidRPr="006E79A2">
        <w:rPr>
          <w:rFonts w:ascii="Garamond" w:hAnsi="Garamond"/>
          <w:spacing w:val="4"/>
          <w:sz w:val="24"/>
          <w:szCs w:val="24"/>
          <w:shd w:val="clear" w:color="auto" w:fill="FCFCFC"/>
        </w:rPr>
        <w:t xml:space="preserve"> </w:t>
      </w:r>
      <w:hyperlink r:id="rId21" w:history="1">
        <w:r w:rsidR="00F2348D" w:rsidRPr="006E79A2">
          <w:rPr>
            <w:rStyle w:val="Hyperlink"/>
            <w:rFonts w:ascii="Garamond" w:hAnsi="Garamond"/>
            <w:color w:val="auto"/>
            <w:spacing w:val="4"/>
            <w:sz w:val="24"/>
            <w:szCs w:val="24"/>
            <w:shd w:val="clear" w:color="auto" w:fill="FCFCFC"/>
          </w:rPr>
          <w:t>https://doi.org/10.1007/s11187-017-9962-7</w:t>
        </w:r>
      </w:hyperlink>
    </w:p>
    <w:p w14:paraId="1A62AA98" w14:textId="7B317CF7" w:rsidR="001E64A5" w:rsidRPr="00FC0CBD" w:rsidRDefault="001E64A5" w:rsidP="001E64A5">
      <w:pPr>
        <w:spacing w:before="120" w:after="120" w:line="240" w:lineRule="auto"/>
        <w:jc w:val="both"/>
        <w:rPr>
          <w:rFonts w:ascii="Garamond" w:eastAsiaTheme="minorEastAsia" w:hAnsi="Garamond" w:cstheme="minorHAnsi"/>
          <w:sz w:val="24"/>
          <w:szCs w:val="24"/>
        </w:rPr>
      </w:pPr>
      <w:r w:rsidRPr="00FC0CBD">
        <w:rPr>
          <w:rFonts w:ascii="Garamond" w:eastAsiaTheme="minorEastAsia" w:hAnsi="Garamond" w:cstheme="minorHAnsi"/>
          <w:sz w:val="24"/>
          <w:szCs w:val="24"/>
        </w:rPr>
        <w:t xml:space="preserve">McMullen, J. S., </w:t>
      </w:r>
      <w:r w:rsidR="00F2348D" w:rsidRPr="006E79A2">
        <w:rPr>
          <w:rFonts w:ascii="Garamond" w:eastAsiaTheme="minorEastAsia" w:hAnsi="Garamond" w:cstheme="minorHAnsi"/>
          <w:sz w:val="24"/>
          <w:szCs w:val="24"/>
        </w:rPr>
        <w:t xml:space="preserve">&amp; </w:t>
      </w:r>
      <w:r w:rsidRPr="006E79A2">
        <w:rPr>
          <w:rFonts w:ascii="Garamond" w:eastAsiaTheme="minorEastAsia" w:hAnsi="Garamond" w:cstheme="minorHAnsi"/>
          <w:sz w:val="24"/>
          <w:szCs w:val="24"/>
        </w:rPr>
        <w:t>Shepherd</w:t>
      </w:r>
      <w:r w:rsidR="003C040A" w:rsidRPr="006E79A2">
        <w:rPr>
          <w:rFonts w:ascii="Garamond" w:eastAsiaTheme="minorEastAsia" w:hAnsi="Garamond" w:cstheme="minorHAnsi"/>
          <w:sz w:val="24"/>
          <w:szCs w:val="24"/>
        </w:rPr>
        <w:t>, D.</w:t>
      </w:r>
      <w:r w:rsidRPr="006E79A2">
        <w:rPr>
          <w:rFonts w:ascii="Garamond" w:eastAsiaTheme="minorEastAsia" w:hAnsi="Garamond" w:cstheme="minorHAnsi"/>
          <w:sz w:val="24"/>
          <w:szCs w:val="24"/>
        </w:rPr>
        <w:t xml:space="preserve"> (2006)</w:t>
      </w:r>
      <w:r w:rsidR="00F2348D"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Entrepreneurial Action and the Role of Uncertainty in the Theory of the Entrepreneur</w:t>
      </w:r>
      <w:r w:rsidR="00B47974"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Pr="006E79A2">
        <w:rPr>
          <w:rFonts w:ascii="Garamond" w:eastAsiaTheme="minorEastAsia" w:hAnsi="Garamond" w:cstheme="minorHAnsi"/>
          <w:i/>
          <w:sz w:val="24"/>
          <w:szCs w:val="24"/>
        </w:rPr>
        <w:t>Academy of Management Review</w:t>
      </w:r>
      <w:r w:rsidRPr="006E79A2">
        <w:rPr>
          <w:rFonts w:ascii="Garamond" w:eastAsiaTheme="minorEastAsia" w:hAnsi="Garamond" w:cstheme="minorHAnsi"/>
          <w:sz w:val="24"/>
          <w:szCs w:val="24"/>
        </w:rPr>
        <w:t>, 31(1): 132–152</w:t>
      </w:r>
      <w:r w:rsidR="00F2348D" w:rsidRPr="006E79A2">
        <w:rPr>
          <w:rFonts w:ascii="Garamond" w:eastAsiaTheme="minorEastAsia" w:hAnsi="Garamond" w:cstheme="minorHAnsi"/>
          <w:sz w:val="24"/>
          <w:szCs w:val="24"/>
        </w:rPr>
        <w:t xml:space="preserve">, </w:t>
      </w:r>
      <w:hyperlink r:id="rId22" w:history="1">
        <w:r w:rsidR="00F2348D" w:rsidRPr="006E79A2">
          <w:rPr>
            <w:rStyle w:val="Hyperlink"/>
            <w:rFonts w:ascii="Garamond" w:hAnsi="Garamond" w:cs="Arial"/>
            <w:color w:val="auto"/>
            <w:sz w:val="24"/>
            <w:szCs w:val="24"/>
            <w:shd w:val="clear" w:color="auto" w:fill="FFFFFF"/>
          </w:rPr>
          <w:t>https://doi.org/10.5465/amr.2006.19379628</w:t>
        </w:r>
      </w:hyperlink>
    </w:p>
    <w:p w14:paraId="732D3CF2" w14:textId="6AAB0E69" w:rsidR="00F2348D" w:rsidRPr="006E79A2" w:rsidRDefault="00F45AA9" w:rsidP="006E79A2">
      <w:pPr>
        <w:spacing w:beforeAutospacing="1" w:after="0" w:afterAutospacing="1" w:line="240" w:lineRule="auto"/>
        <w:rPr>
          <w:rFonts w:ascii="Garamond" w:hAnsi="Garamond" w:cs="Arial"/>
          <w:sz w:val="24"/>
          <w:szCs w:val="24"/>
        </w:rPr>
      </w:pPr>
      <w:proofErr w:type="spellStart"/>
      <w:r w:rsidRPr="00FC0CBD">
        <w:rPr>
          <w:rFonts w:ascii="Garamond" w:eastAsiaTheme="minorEastAsia" w:hAnsi="Garamond" w:cstheme="minorHAnsi"/>
          <w:sz w:val="24"/>
          <w:szCs w:val="24"/>
        </w:rPr>
        <w:t>Miera</w:t>
      </w:r>
      <w:proofErr w:type="spellEnd"/>
      <w:r w:rsidR="002550CB" w:rsidRPr="00FC0CBD">
        <w:rPr>
          <w:rFonts w:ascii="Garamond" w:eastAsiaTheme="minorEastAsia" w:hAnsi="Garamond" w:cstheme="minorHAnsi"/>
          <w:sz w:val="24"/>
          <w:szCs w:val="24"/>
        </w:rPr>
        <w:t>, F.</w:t>
      </w:r>
      <w:r w:rsidRPr="006E79A2">
        <w:rPr>
          <w:rFonts w:ascii="Garamond" w:eastAsiaTheme="minorEastAsia" w:hAnsi="Garamond" w:cstheme="minorHAnsi"/>
          <w:sz w:val="24"/>
          <w:szCs w:val="24"/>
        </w:rPr>
        <w:t> (2008)</w:t>
      </w:r>
      <w:r w:rsidR="00F2348D"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Transnational Strategies of Polish Migrant Entrepreneurs in Trade and Small</w:t>
      </w:r>
      <w:r w:rsidR="002550CB" w:rsidRPr="006E79A2">
        <w:rPr>
          <w:rFonts w:ascii="Garamond" w:eastAsiaTheme="minorEastAsia" w:hAnsi="Garamond" w:cstheme="minorHAnsi"/>
          <w:sz w:val="24"/>
          <w:szCs w:val="24"/>
        </w:rPr>
        <w:t xml:space="preserve"> Business in Berlin</w:t>
      </w:r>
      <w:r w:rsidR="00B47974"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w:t>
      </w:r>
      <w:r w:rsidRPr="006E79A2">
        <w:rPr>
          <w:rFonts w:ascii="Garamond" w:eastAsiaTheme="minorEastAsia" w:hAnsi="Garamond" w:cstheme="minorHAnsi"/>
          <w:i/>
          <w:sz w:val="24"/>
          <w:szCs w:val="24"/>
        </w:rPr>
        <w:t>Journal of Ethnic and Migration Studies</w:t>
      </w:r>
      <w:r w:rsidR="002550CB" w:rsidRPr="006E79A2">
        <w:rPr>
          <w:rFonts w:ascii="Garamond" w:eastAsiaTheme="minorEastAsia" w:hAnsi="Garamond" w:cstheme="minorHAnsi"/>
          <w:sz w:val="24"/>
          <w:szCs w:val="24"/>
        </w:rPr>
        <w:t>, 34: 753-</w:t>
      </w:r>
      <w:r w:rsidRPr="006E79A2">
        <w:rPr>
          <w:rFonts w:ascii="Garamond" w:eastAsiaTheme="minorEastAsia" w:hAnsi="Garamond" w:cstheme="minorHAnsi"/>
          <w:sz w:val="24"/>
          <w:szCs w:val="24"/>
        </w:rPr>
        <w:t>770</w:t>
      </w:r>
      <w:r w:rsidR="00F2348D" w:rsidRPr="006E79A2">
        <w:rPr>
          <w:rFonts w:ascii="Garamond" w:eastAsiaTheme="minorEastAsia" w:hAnsi="Garamond" w:cstheme="minorHAnsi"/>
          <w:sz w:val="24"/>
          <w:szCs w:val="24"/>
        </w:rPr>
        <w:t xml:space="preserve">, </w:t>
      </w:r>
      <w:r w:rsidR="00F2348D" w:rsidRPr="006E79A2">
        <w:rPr>
          <w:rFonts w:ascii="Garamond" w:hAnsi="Garamond" w:cs="Arial"/>
          <w:sz w:val="24"/>
          <w:szCs w:val="24"/>
        </w:rPr>
        <w:t xml:space="preserve"> </w:t>
      </w:r>
      <w:hyperlink r:id="rId23" w:history="1">
        <w:r w:rsidR="00F2348D" w:rsidRPr="006E79A2">
          <w:rPr>
            <w:rStyle w:val="Hyperlink"/>
            <w:rFonts w:ascii="Garamond" w:hAnsi="Garamond" w:cs="Arial"/>
            <w:color w:val="auto"/>
            <w:sz w:val="24"/>
            <w:szCs w:val="24"/>
          </w:rPr>
          <w:t>https://doi.org/10.1080/13691830802106010</w:t>
        </w:r>
      </w:hyperlink>
    </w:p>
    <w:p w14:paraId="11686E1A" w14:textId="781722D2" w:rsidR="00F63E1D" w:rsidRPr="006E79A2" w:rsidRDefault="00477A4F" w:rsidP="007B1F99">
      <w:pPr>
        <w:spacing w:before="120" w:after="120" w:line="240" w:lineRule="auto"/>
        <w:jc w:val="both"/>
        <w:rPr>
          <w:rFonts w:ascii="Garamond" w:eastAsiaTheme="minorEastAsia" w:hAnsi="Garamond" w:cstheme="minorHAnsi"/>
          <w:sz w:val="24"/>
          <w:szCs w:val="24"/>
        </w:rPr>
      </w:pPr>
      <w:r w:rsidRPr="00FC0CBD">
        <w:rPr>
          <w:rFonts w:ascii="Garamond" w:eastAsiaTheme="minorEastAsia" w:hAnsi="Garamond" w:cstheme="minorHAnsi"/>
          <w:sz w:val="24"/>
          <w:szCs w:val="24"/>
        </w:rPr>
        <w:t>Min, P. G. (1989)</w:t>
      </w:r>
      <w:r w:rsidR="00F2348D"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Some Positive Functions of Ethnic Business for an Immigrant </w:t>
      </w:r>
      <w:r w:rsidR="00131D4B" w:rsidRPr="006E79A2">
        <w:rPr>
          <w:rFonts w:ascii="Garamond" w:eastAsiaTheme="minorEastAsia" w:hAnsi="Garamond" w:cstheme="minorHAnsi"/>
          <w:sz w:val="24"/>
          <w:szCs w:val="24"/>
        </w:rPr>
        <w:t>Community</w:t>
      </w:r>
      <w:r w:rsidRPr="006E79A2">
        <w:rPr>
          <w:rFonts w:ascii="Garamond" w:eastAsiaTheme="minorEastAsia" w:hAnsi="Garamond" w:cstheme="minorHAnsi"/>
          <w:sz w:val="24"/>
          <w:szCs w:val="24"/>
        </w:rPr>
        <w:t>: Koreans in Los Angeles</w:t>
      </w:r>
      <w:r w:rsidR="00B47974"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Final Report</w:t>
      </w:r>
      <w:r w:rsidR="00DC43E4" w:rsidRPr="006E79A2">
        <w:rPr>
          <w:rFonts w:ascii="Garamond" w:eastAsiaTheme="minorEastAsia" w:hAnsi="Garamond" w:cstheme="minorHAnsi"/>
          <w:sz w:val="24"/>
          <w:szCs w:val="24"/>
        </w:rPr>
        <w:t xml:space="preserve">, </w:t>
      </w:r>
      <w:r w:rsidRPr="006E79A2">
        <w:rPr>
          <w:rFonts w:ascii="Garamond" w:eastAsiaTheme="minorEastAsia" w:hAnsi="Garamond" w:cstheme="minorHAnsi"/>
          <w:sz w:val="24"/>
          <w:szCs w:val="24"/>
        </w:rPr>
        <w:t>National Science Foundation.</w:t>
      </w:r>
    </w:p>
    <w:p w14:paraId="639A6DD6" w14:textId="4E445593" w:rsidR="008315B0" w:rsidRPr="006E79A2" w:rsidRDefault="00D412D0" w:rsidP="007B1F99">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t>OECD</w:t>
      </w:r>
      <w:r w:rsidR="00D314C8"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00EF7C56"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2010</w:t>
      </w:r>
      <w:r w:rsidR="00EF7C56" w:rsidRPr="006E79A2">
        <w:rPr>
          <w:rFonts w:ascii="Garamond" w:eastAsiaTheme="minorEastAsia" w:hAnsi="Garamond" w:cstheme="minorHAnsi"/>
          <w:sz w:val="24"/>
          <w:szCs w:val="24"/>
        </w:rPr>
        <w:t>)</w:t>
      </w:r>
      <w:r w:rsidR="00D314C8"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Entrepreneurship and Migrants</w:t>
      </w:r>
      <w:r w:rsidR="00EF7C56" w:rsidRPr="006E79A2">
        <w:rPr>
          <w:rFonts w:ascii="Garamond" w:eastAsiaTheme="minorEastAsia" w:hAnsi="Garamond" w:cstheme="minorHAnsi"/>
          <w:sz w:val="24"/>
          <w:szCs w:val="24"/>
        </w:rPr>
        <w:t xml:space="preserve">. </w:t>
      </w:r>
      <w:r w:rsidRPr="006E79A2">
        <w:rPr>
          <w:rFonts w:ascii="Garamond" w:eastAsiaTheme="minorEastAsia" w:hAnsi="Garamond" w:cstheme="minorHAnsi"/>
          <w:sz w:val="24"/>
          <w:szCs w:val="24"/>
        </w:rPr>
        <w:t xml:space="preserve">OECD Working Party on SMEs and Entrepreneurship (Paris, OECD). </w:t>
      </w:r>
    </w:p>
    <w:p w14:paraId="413BE1CA" w14:textId="766CEC3C" w:rsidR="008315B0" w:rsidRPr="006E79A2" w:rsidRDefault="008315B0" w:rsidP="007B1F99">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t>OECD</w:t>
      </w:r>
      <w:r w:rsidR="00D314C8"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(2018)</w:t>
      </w:r>
      <w:r w:rsidR="00D314C8"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International Migration Outlook 2018. (Paris, OECD).</w:t>
      </w:r>
    </w:p>
    <w:p w14:paraId="4B9E5570" w14:textId="2DDE966D" w:rsidR="00512422" w:rsidRPr="006E79A2" w:rsidRDefault="000C125C" w:rsidP="007B1F99">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t>Office for National Statistics</w:t>
      </w:r>
      <w:r w:rsidR="00D314C8"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(2018)</w:t>
      </w:r>
      <w:r w:rsidR="00D314C8"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Population of the United Kingdom by Country of Birth and Nationality</w:t>
      </w:r>
      <w:r w:rsidR="00B47974"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ONS: London.</w:t>
      </w:r>
    </w:p>
    <w:p w14:paraId="4CC4D95E" w14:textId="7E88C52A" w:rsidR="00DC7A79" w:rsidRPr="00FC0CBD" w:rsidRDefault="00DC7A79" w:rsidP="005F716A">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t xml:space="preserve">Office for National Statistics. Social Survey Division, Northern Ireland Statistics and Research Agency. Central Survey Unit. (2018). Quarterly Labour Force Survey, 1992-2018: Secure Access. [data collection]. 13th Edition. UK Data Service. SN: 6727, </w:t>
      </w:r>
      <w:hyperlink r:id="rId24" w:history="1">
        <w:r w:rsidR="00D314C8" w:rsidRPr="006E79A2">
          <w:rPr>
            <w:rStyle w:val="Hyperlink"/>
            <w:rFonts w:ascii="Garamond" w:eastAsiaTheme="minorEastAsia" w:hAnsi="Garamond" w:cstheme="minorHAnsi"/>
            <w:color w:val="auto"/>
            <w:sz w:val="24"/>
            <w:szCs w:val="24"/>
          </w:rPr>
          <w:t>http://doi.org/10.5255/UKDA-SN-6727-14</w:t>
        </w:r>
      </w:hyperlink>
    </w:p>
    <w:p w14:paraId="67CF86DC" w14:textId="65B74192" w:rsidR="00E308B7" w:rsidRPr="00FC0CBD" w:rsidRDefault="005F716A" w:rsidP="005F716A">
      <w:pPr>
        <w:spacing w:before="120" w:after="120" w:line="240" w:lineRule="auto"/>
        <w:jc w:val="both"/>
        <w:rPr>
          <w:rFonts w:ascii="Garamond" w:eastAsiaTheme="minorEastAsia" w:hAnsi="Garamond" w:cstheme="minorHAnsi"/>
          <w:sz w:val="24"/>
          <w:szCs w:val="24"/>
        </w:rPr>
      </w:pPr>
      <w:proofErr w:type="spellStart"/>
      <w:r w:rsidRPr="006E79A2">
        <w:rPr>
          <w:rFonts w:ascii="Garamond" w:eastAsiaTheme="minorEastAsia" w:hAnsi="Garamond" w:cstheme="minorHAnsi"/>
          <w:sz w:val="24"/>
          <w:szCs w:val="24"/>
        </w:rPr>
        <w:t>Ramoglou</w:t>
      </w:r>
      <w:proofErr w:type="spellEnd"/>
      <w:r w:rsidRPr="006E79A2">
        <w:rPr>
          <w:rFonts w:ascii="Garamond" w:eastAsiaTheme="minorEastAsia" w:hAnsi="Garamond" w:cstheme="minorHAnsi"/>
          <w:sz w:val="24"/>
          <w:szCs w:val="24"/>
        </w:rPr>
        <w:t>, S.</w:t>
      </w:r>
      <w:r w:rsidR="00D314C8"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w:t>
      </w:r>
      <w:r w:rsidR="00D314C8" w:rsidRPr="006E79A2">
        <w:rPr>
          <w:rFonts w:ascii="Garamond" w:eastAsiaTheme="minorEastAsia" w:hAnsi="Garamond" w:cstheme="minorHAnsi"/>
          <w:sz w:val="24"/>
          <w:szCs w:val="24"/>
        </w:rPr>
        <w:t xml:space="preserve">&amp; </w:t>
      </w:r>
      <w:r w:rsidRPr="006E79A2">
        <w:rPr>
          <w:rFonts w:ascii="Garamond" w:eastAsiaTheme="minorEastAsia" w:hAnsi="Garamond" w:cstheme="minorHAnsi"/>
          <w:sz w:val="24"/>
          <w:szCs w:val="24"/>
        </w:rPr>
        <w:t xml:space="preserve">Tsang, </w:t>
      </w:r>
      <w:r w:rsidR="00F80FE9" w:rsidRPr="006E79A2">
        <w:rPr>
          <w:rFonts w:ascii="Garamond" w:eastAsiaTheme="minorEastAsia" w:hAnsi="Garamond" w:cstheme="minorHAnsi"/>
          <w:sz w:val="24"/>
          <w:szCs w:val="24"/>
        </w:rPr>
        <w:t xml:space="preserve">E. W. </w:t>
      </w:r>
      <w:r w:rsidRPr="006E79A2">
        <w:rPr>
          <w:rFonts w:ascii="Garamond" w:eastAsiaTheme="minorEastAsia" w:hAnsi="Garamond" w:cstheme="minorHAnsi"/>
          <w:sz w:val="24"/>
          <w:szCs w:val="24"/>
        </w:rPr>
        <w:t>(2016)</w:t>
      </w:r>
      <w:r w:rsidR="00D314C8" w:rsidRPr="006E79A2">
        <w:rPr>
          <w:rFonts w:ascii="Garamond" w:eastAsiaTheme="minorEastAsia" w:hAnsi="Garamond" w:cstheme="minorHAnsi"/>
          <w:sz w:val="24"/>
          <w:szCs w:val="24"/>
        </w:rPr>
        <w:t>.</w:t>
      </w:r>
      <w:r w:rsidRPr="006E79A2">
        <w:rPr>
          <w:rFonts w:ascii="Garamond" w:eastAsiaTheme="minorEastAsia" w:hAnsi="Garamond" w:cstheme="minorHAnsi"/>
          <w:sz w:val="24"/>
          <w:szCs w:val="24"/>
        </w:rPr>
        <w:t xml:space="preserve"> A Realist Perspective of Entrepreneurship: Opportunities as Propensities. </w:t>
      </w:r>
      <w:r w:rsidRPr="006E79A2">
        <w:rPr>
          <w:rFonts w:ascii="Garamond" w:eastAsiaTheme="minorEastAsia" w:hAnsi="Garamond" w:cstheme="minorHAnsi"/>
          <w:i/>
          <w:sz w:val="24"/>
          <w:szCs w:val="24"/>
        </w:rPr>
        <w:t>Academy of Management Review</w:t>
      </w:r>
      <w:r w:rsidRPr="006E79A2">
        <w:rPr>
          <w:rFonts w:ascii="Garamond" w:eastAsiaTheme="minorEastAsia" w:hAnsi="Garamond" w:cstheme="minorHAnsi"/>
          <w:sz w:val="24"/>
          <w:szCs w:val="24"/>
        </w:rPr>
        <w:t>, 41(3): 410–434</w:t>
      </w:r>
      <w:r w:rsidR="00D314C8" w:rsidRPr="006E79A2">
        <w:rPr>
          <w:rFonts w:ascii="Garamond" w:eastAsiaTheme="minorEastAsia" w:hAnsi="Garamond" w:cstheme="minorHAnsi"/>
          <w:sz w:val="24"/>
          <w:szCs w:val="24"/>
        </w:rPr>
        <w:t xml:space="preserve">, </w:t>
      </w:r>
      <w:hyperlink r:id="rId25" w:history="1">
        <w:r w:rsidR="00D314C8" w:rsidRPr="006E79A2">
          <w:rPr>
            <w:rStyle w:val="Hyperlink"/>
            <w:rFonts w:ascii="Garamond" w:hAnsi="Garamond" w:cs="Arial"/>
            <w:color w:val="auto"/>
            <w:sz w:val="24"/>
            <w:szCs w:val="24"/>
            <w:shd w:val="clear" w:color="auto" w:fill="FFFFFF"/>
          </w:rPr>
          <w:t>https://doi.org/10.5465/amr.2014.0281</w:t>
        </w:r>
      </w:hyperlink>
    </w:p>
    <w:p w14:paraId="74F33CFA" w14:textId="45DF7D8E" w:rsidR="00D314C8" w:rsidRPr="00FC0CBD" w:rsidRDefault="00466D27" w:rsidP="007B1F99">
      <w:pPr>
        <w:spacing w:before="120" w:after="120" w:line="240" w:lineRule="auto"/>
        <w:jc w:val="both"/>
        <w:rPr>
          <w:rFonts w:ascii="Garamond" w:hAnsi="Garamond" w:cstheme="minorHAnsi"/>
          <w:sz w:val="24"/>
          <w:szCs w:val="24"/>
        </w:rPr>
      </w:pPr>
      <w:r w:rsidRPr="006E79A2">
        <w:rPr>
          <w:rFonts w:ascii="Garamond" w:hAnsi="Garamond" w:cstheme="minorHAnsi"/>
          <w:sz w:val="24"/>
          <w:szCs w:val="24"/>
        </w:rPr>
        <w:t>Ruiz, I. and Vargas-Silva, C. (2018)</w:t>
      </w:r>
      <w:r w:rsidR="00D314C8" w:rsidRPr="006E79A2">
        <w:rPr>
          <w:rFonts w:ascii="Garamond" w:hAnsi="Garamond" w:cstheme="minorHAnsi"/>
          <w:sz w:val="24"/>
          <w:szCs w:val="24"/>
        </w:rPr>
        <w:t>.</w:t>
      </w:r>
      <w:r w:rsidRPr="006E79A2">
        <w:rPr>
          <w:rFonts w:ascii="Garamond" w:hAnsi="Garamond" w:cstheme="minorHAnsi"/>
          <w:sz w:val="24"/>
          <w:szCs w:val="24"/>
        </w:rPr>
        <w:t xml:space="preserve"> Differences in Labour Market Outcomes </w:t>
      </w:r>
      <w:r w:rsidR="00512422" w:rsidRPr="006E79A2">
        <w:rPr>
          <w:rFonts w:ascii="Garamond" w:hAnsi="Garamond" w:cstheme="minorHAnsi"/>
          <w:sz w:val="24"/>
          <w:szCs w:val="24"/>
        </w:rPr>
        <w:t>between</w:t>
      </w:r>
      <w:r w:rsidRPr="006E79A2">
        <w:rPr>
          <w:rFonts w:ascii="Garamond" w:hAnsi="Garamond" w:cstheme="minorHAnsi"/>
          <w:sz w:val="24"/>
          <w:szCs w:val="24"/>
        </w:rPr>
        <w:t xml:space="preserve"> Natives, Refugees and Other Migrants in the UK. </w:t>
      </w:r>
      <w:r w:rsidRPr="006E79A2">
        <w:rPr>
          <w:rFonts w:ascii="Garamond" w:hAnsi="Garamond" w:cstheme="minorHAnsi"/>
          <w:i/>
          <w:sz w:val="24"/>
          <w:szCs w:val="24"/>
        </w:rPr>
        <w:t>Journal of Economic Geography</w:t>
      </w:r>
      <w:r w:rsidRPr="006E79A2">
        <w:rPr>
          <w:rFonts w:ascii="Garamond" w:hAnsi="Garamond" w:cstheme="minorHAnsi"/>
          <w:sz w:val="24"/>
          <w:szCs w:val="24"/>
        </w:rPr>
        <w:t>, 18: 855-885</w:t>
      </w:r>
      <w:r w:rsidR="00D314C8" w:rsidRPr="006E79A2">
        <w:rPr>
          <w:rFonts w:ascii="Garamond" w:hAnsi="Garamond" w:cstheme="minorHAnsi"/>
          <w:sz w:val="24"/>
          <w:szCs w:val="24"/>
        </w:rPr>
        <w:t xml:space="preserve">, </w:t>
      </w:r>
      <w:hyperlink r:id="rId26" w:history="1">
        <w:r w:rsidR="00D314C8" w:rsidRPr="006E79A2">
          <w:rPr>
            <w:rStyle w:val="Hyperlink"/>
            <w:rFonts w:ascii="Garamond" w:hAnsi="Garamond" w:cstheme="minorHAnsi"/>
            <w:color w:val="auto"/>
            <w:sz w:val="24"/>
            <w:szCs w:val="24"/>
          </w:rPr>
          <w:t>https://doi.org/10.1093/jeg/lby027</w:t>
        </w:r>
      </w:hyperlink>
    </w:p>
    <w:p w14:paraId="730A96C7" w14:textId="621CB95C" w:rsidR="00D314C8" w:rsidRPr="00FC0CBD" w:rsidRDefault="00D314C8" w:rsidP="002E4753">
      <w:pPr>
        <w:spacing w:before="120" w:after="120" w:line="240" w:lineRule="auto"/>
        <w:jc w:val="both"/>
        <w:rPr>
          <w:rFonts w:ascii="Garamond" w:hAnsi="Garamond" w:cstheme="minorHAnsi"/>
          <w:sz w:val="24"/>
          <w:szCs w:val="24"/>
        </w:rPr>
      </w:pPr>
      <w:r w:rsidRPr="006E79A2">
        <w:rPr>
          <w:rFonts w:ascii="Garamond" w:hAnsi="Garamond" w:cstheme="minorHAnsi"/>
          <w:sz w:val="24"/>
          <w:szCs w:val="24"/>
        </w:rPr>
        <w:t xml:space="preserve">Smith, R. (2018). The world's biggest economies in 2018. In </w:t>
      </w:r>
      <w:r w:rsidRPr="006E79A2">
        <w:rPr>
          <w:rFonts w:ascii="Garamond" w:hAnsi="Garamond" w:cstheme="minorHAnsi"/>
          <w:i/>
          <w:sz w:val="24"/>
          <w:szCs w:val="24"/>
        </w:rPr>
        <w:t>World Economic Forum</w:t>
      </w:r>
      <w:r w:rsidRPr="00FC0CBD">
        <w:rPr>
          <w:rFonts w:ascii="Garamond" w:hAnsi="Garamond" w:cstheme="minorHAnsi"/>
          <w:sz w:val="24"/>
          <w:szCs w:val="24"/>
        </w:rPr>
        <w:t xml:space="preserve"> (Vol. 18).</w:t>
      </w:r>
    </w:p>
    <w:p w14:paraId="20A87B9E" w14:textId="64EDE810" w:rsidR="00D314C8" w:rsidRPr="00FC0CBD" w:rsidRDefault="005E4522" w:rsidP="002E4753">
      <w:pPr>
        <w:spacing w:before="120" w:after="120" w:line="240" w:lineRule="auto"/>
        <w:jc w:val="both"/>
        <w:rPr>
          <w:rFonts w:ascii="Garamond" w:hAnsi="Garamond" w:cstheme="minorHAnsi"/>
          <w:sz w:val="24"/>
          <w:szCs w:val="24"/>
        </w:rPr>
      </w:pPr>
      <w:r w:rsidRPr="006E79A2">
        <w:rPr>
          <w:rFonts w:ascii="Garamond" w:hAnsi="Garamond"/>
          <w:sz w:val="24"/>
          <w:szCs w:val="24"/>
        </w:rPr>
        <w:t xml:space="preserve">Sumption, M., &amp; Vargas-Silva, C. (2019). Love Is Not all you Need: Income Requirement for Visa Sponsorship of Foreign Family Members. </w:t>
      </w:r>
      <w:r w:rsidRPr="006E79A2">
        <w:rPr>
          <w:rFonts w:ascii="Garamond" w:hAnsi="Garamond"/>
          <w:i/>
          <w:sz w:val="24"/>
          <w:szCs w:val="24"/>
        </w:rPr>
        <w:t>Journal of Economics, Race, and Policy</w:t>
      </w:r>
      <w:r w:rsidRPr="006E79A2">
        <w:rPr>
          <w:rFonts w:ascii="Garamond" w:hAnsi="Garamond"/>
          <w:sz w:val="24"/>
          <w:szCs w:val="24"/>
        </w:rPr>
        <w:t>, 2(1-2), 62-76.</w:t>
      </w:r>
      <w:r w:rsidR="00424E57" w:rsidRPr="006E79A2">
        <w:rPr>
          <w:rFonts w:ascii="Garamond" w:hAnsi="Garamond" w:cstheme="minorHAnsi"/>
          <w:sz w:val="24"/>
          <w:szCs w:val="24"/>
        </w:rPr>
        <w:t xml:space="preserve">, </w:t>
      </w:r>
      <w:hyperlink r:id="rId27" w:history="1">
        <w:r w:rsidR="00D314C8" w:rsidRPr="006E79A2">
          <w:rPr>
            <w:rStyle w:val="Hyperlink"/>
            <w:rFonts w:ascii="Garamond" w:hAnsi="Garamond" w:cstheme="minorHAnsi"/>
            <w:color w:val="auto"/>
            <w:sz w:val="24"/>
            <w:szCs w:val="24"/>
          </w:rPr>
          <w:t>https://doi.org/10.1007/s41996-018-0022-8</w:t>
        </w:r>
      </w:hyperlink>
    </w:p>
    <w:p w14:paraId="7784A753" w14:textId="53ACBFDC" w:rsidR="007E1F56" w:rsidRPr="006E79A2" w:rsidRDefault="007E1F56" w:rsidP="002E37E4">
      <w:pPr>
        <w:spacing w:before="120" w:after="120" w:line="240" w:lineRule="auto"/>
        <w:jc w:val="both"/>
        <w:rPr>
          <w:rFonts w:ascii="Garamond" w:hAnsi="Garamond"/>
          <w:spacing w:val="4"/>
          <w:sz w:val="24"/>
          <w:szCs w:val="24"/>
          <w:shd w:val="clear" w:color="auto" w:fill="FCFCFC"/>
        </w:rPr>
      </w:pPr>
      <w:r w:rsidRPr="006E79A2">
        <w:rPr>
          <w:rFonts w:ascii="Garamond" w:hAnsi="Garamond" w:cstheme="minorHAnsi"/>
          <w:sz w:val="24"/>
          <w:szCs w:val="24"/>
        </w:rPr>
        <w:t xml:space="preserve">Toussaint-Comeau, M. (2012). Ethnic social networks and self-employment of immigrant men in the US. </w:t>
      </w:r>
      <w:r w:rsidRPr="006E79A2">
        <w:rPr>
          <w:rFonts w:ascii="Garamond" w:hAnsi="Garamond" w:cstheme="minorHAnsi"/>
          <w:i/>
          <w:sz w:val="24"/>
          <w:szCs w:val="24"/>
        </w:rPr>
        <w:t>Eastern Economic Journal</w:t>
      </w:r>
      <w:r w:rsidRPr="00FC0CBD">
        <w:rPr>
          <w:rFonts w:ascii="Garamond" w:hAnsi="Garamond" w:cstheme="minorHAnsi"/>
          <w:sz w:val="24"/>
          <w:szCs w:val="24"/>
        </w:rPr>
        <w:t xml:space="preserve">, 38(1), 74-98, </w:t>
      </w:r>
      <w:hyperlink r:id="rId28" w:history="1">
        <w:r w:rsidRPr="006E79A2">
          <w:rPr>
            <w:rStyle w:val="Hyperlink"/>
            <w:rFonts w:ascii="Garamond" w:hAnsi="Garamond"/>
            <w:color w:val="auto"/>
            <w:spacing w:val="4"/>
            <w:sz w:val="24"/>
            <w:szCs w:val="24"/>
            <w:shd w:val="clear" w:color="auto" w:fill="FCFCFC"/>
          </w:rPr>
          <w:t>https://doi.org/10.1057/eej.2010.52</w:t>
        </w:r>
      </w:hyperlink>
    </w:p>
    <w:p w14:paraId="08832F91" w14:textId="0CCE113C" w:rsidR="00E52CA3" w:rsidRPr="00FC0CBD" w:rsidRDefault="00E52CA3" w:rsidP="002E37E4">
      <w:pPr>
        <w:spacing w:before="120" w:after="120" w:line="240" w:lineRule="auto"/>
        <w:jc w:val="both"/>
        <w:rPr>
          <w:rStyle w:val="personname"/>
          <w:rFonts w:ascii="Garamond" w:hAnsi="Garamond" w:cstheme="minorHAnsi"/>
          <w:sz w:val="24"/>
          <w:szCs w:val="24"/>
        </w:rPr>
      </w:pPr>
      <w:proofErr w:type="spellStart"/>
      <w:r w:rsidRPr="006E79A2">
        <w:rPr>
          <w:rFonts w:ascii="Garamond" w:hAnsi="Garamond" w:cstheme="minorHAnsi"/>
          <w:sz w:val="24"/>
          <w:szCs w:val="24"/>
        </w:rPr>
        <w:lastRenderedPageBreak/>
        <w:t>Vandor</w:t>
      </w:r>
      <w:proofErr w:type="spellEnd"/>
      <w:r w:rsidRPr="006E79A2">
        <w:rPr>
          <w:rFonts w:ascii="Garamond" w:hAnsi="Garamond" w:cstheme="minorHAnsi"/>
          <w:sz w:val="24"/>
          <w:szCs w:val="24"/>
        </w:rPr>
        <w:t xml:space="preserve">, P., &amp; Franke, N. (2016). See Paris and… found a business? The impact of cross-cultural experience on opportunity recognition capabilities. </w:t>
      </w:r>
      <w:r w:rsidRPr="006E79A2">
        <w:rPr>
          <w:rFonts w:ascii="Garamond" w:hAnsi="Garamond" w:cstheme="minorHAnsi"/>
          <w:i/>
          <w:sz w:val="24"/>
          <w:szCs w:val="24"/>
        </w:rPr>
        <w:t>Journal of Business Venturing</w:t>
      </w:r>
      <w:r w:rsidRPr="00FC0CBD">
        <w:rPr>
          <w:rFonts w:ascii="Garamond" w:hAnsi="Garamond" w:cstheme="minorHAnsi"/>
          <w:sz w:val="24"/>
          <w:szCs w:val="24"/>
        </w:rPr>
        <w:t xml:space="preserve">, 31(4), 388-407, </w:t>
      </w:r>
      <w:hyperlink r:id="rId29" w:history="1">
        <w:r w:rsidRPr="006E79A2">
          <w:rPr>
            <w:rStyle w:val="Hyperlink"/>
            <w:rFonts w:ascii="Garamond" w:hAnsi="Garamond" w:cstheme="minorHAnsi"/>
            <w:color w:val="auto"/>
            <w:sz w:val="24"/>
            <w:szCs w:val="24"/>
          </w:rPr>
          <w:t>https://doi.org/10.1016/j.jbusvent.2016.03.003</w:t>
        </w:r>
      </w:hyperlink>
    </w:p>
    <w:p w14:paraId="4D1259C8" w14:textId="7EC3D478" w:rsidR="00E52CA3" w:rsidRPr="006E79A2" w:rsidRDefault="00E52CA3" w:rsidP="007B1F99">
      <w:pPr>
        <w:spacing w:before="120" w:after="120" w:line="240" w:lineRule="auto"/>
        <w:jc w:val="both"/>
        <w:rPr>
          <w:rStyle w:val="personname"/>
          <w:rFonts w:ascii="Garamond" w:hAnsi="Garamond" w:cstheme="minorHAnsi"/>
          <w:sz w:val="24"/>
          <w:szCs w:val="24"/>
        </w:rPr>
      </w:pPr>
      <w:r w:rsidRPr="006E79A2">
        <w:rPr>
          <w:rStyle w:val="personname"/>
          <w:rFonts w:ascii="Garamond" w:hAnsi="Garamond" w:cstheme="minorHAnsi"/>
          <w:sz w:val="24"/>
          <w:szCs w:val="24"/>
        </w:rPr>
        <w:t>Vargas</w:t>
      </w:r>
      <w:r w:rsidRPr="006E79A2">
        <w:rPr>
          <w:rStyle w:val="personname"/>
          <w:rFonts w:ascii="Cambria Math" w:hAnsi="Cambria Math" w:cs="Cambria Math"/>
          <w:sz w:val="24"/>
          <w:szCs w:val="24"/>
        </w:rPr>
        <w:t>‐</w:t>
      </w:r>
      <w:r w:rsidRPr="006E79A2">
        <w:rPr>
          <w:rStyle w:val="personname"/>
          <w:rFonts w:ascii="Garamond" w:hAnsi="Garamond" w:cstheme="minorHAnsi"/>
          <w:sz w:val="24"/>
          <w:szCs w:val="24"/>
        </w:rPr>
        <w:t xml:space="preserve">Silva, C. (2016). Highly skilled migrant workers and the UK business cycle. Population, Space and Place, 22(5), 457-470, </w:t>
      </w:r>
      <w:hyperlink r:id="rId30" w:history="1">
        <w:r w:rsidRPr="006E79A2">
          <w:rPr>
            <w:rStyle w:val="Hyperlink"/>
            <w:rFonts w:ascii="Garamond" w:hAnsi="Garamond" w:cstheme="minorHAnsi"/>
            <w:color w:val="auto"/>
            <w:sz w:val="24"/>
            <w:szCs w:val="24"/>
          </w:rPr>
          <w:t>https://doi.org/10.1002/psp.1867</w:t>
        </w:r>
      </w:hyperlink>
    </w:p>
    <w:p w14:paraId="00FEC43E" w14:textId="1398121A" w:rsidR="00E52CA3" w:rsidRPr="006E79A2" w:rsidRDefault="00E52CA3" w:rsidP="007B1F99">
      <w:pPr>
        <w:spacing w:before="120" w:after="120" w:line="240" w:lineRule="auto"/>
        <w:jc w:val="both"/>
        <w:rPr>
          <w:rFonts w:ascii="Garamond" w:hAnsi="Garamond"/>
          <w:spacing w:val="4"/>
          <w:sz w:val="24"/>
          <w:szCs w:val="24"/>
          <w:shd w:val="clear" w:color="auto" w:fill="FCFCFC"/>
        </w:rPr>
      </w:pPr>
      <w:r w:rsidRPr="00FC0CBD">
        <w:rPr>
          <w:rFonts w:ascii="Garamond" w:eastAsiaTheme="minorEastAsia" w:hAnsi="Garamond" w:cstheme="minorHAnsi"/>
          <w:bCs/>
          <w:sz w:val="24"/>
          <w:szCs w:val="24"/>
        </w:rPr>
        <w:t xml:space="preserve">Vargas-Silva, C. (2016). EU Migration to and from the UK After Brexit. </w:t>
      </w:r>
      <w:proofErr w:type="spellStart"/>
      <w:r w:rsidRPr="006E79A2">
        <w:rPr>
          <w:rFonts w:ascii="Garamond" w:eastAsiaTheme="minorEastAsia" w:hAnsi="Garamond" w:cstheme="minorHAnsi"/>
          <w:bCs/>
          <w:i/>
          <w:sz w:val="24"/>
          <w:szCs w:val="24"/>
        </w:rPr>
        <w:t>Intereconomics</w:t>
      </w:r>
      <w:proofErr w:type="spellEnd"/>
      <w:r w:rsidRPr="00FC0CBD">
        <w:rPr>
          <w:rFonts w:ascii="Garamond" w:eastAsiaTheme="minorEastAsia" w:hAnsi="Garamond" w:cstheme="minorHAnsi"/>
          <w:bCs/>
          <w:sz w:val="24"/>
          <w:szCs w:val="24"/>
        </w:rPr>
        <w:t xml:space="preserve">, 51(5), 251-255, </w:t>
      </w:r>
      <w:hyperlink r:id="rId31" w:history="1">
        <w:r w:rsidRPr="006E79A2">
          <w:rPr>
            <w:rStyle w:val="Hyperlink"/>
            <w:rFonts w:ascii="Garamond" w:hAnsi="Garamond"/>
            <w:color w:val="auto"/>
            <w:spacing w:val="4"/>
            <w:sz w:val="24"/>
            <w:szCs w:val="24"/>
            <w:shd w:val="clear" w:color="auto" w:fill="FCFCFC"/>
          </w:rPr>
          <w:t>https://doi.org/10.1007/s10272-016-0613-z</w:t>
        </w:r>
      </w:hyperlink>
    </w:p>
    <w:p w14:paraId="2E3EB563" w14:textId="1C3FAE08" w:rsidR="001A094A" w:rsidRPr="00FC0CBD" w:rsidRDefault="0019298E" w:rsidP="007B1F99">
      <w:pPr>
        <w:spacing w:before="120" w:after="120" w:line="240" w:lineRule="auto"/>
        <w:jc w:val="both"/>
        <w:rPr>
          <w:rFonts w:ascii="Garamond" w:eastAsiaTheme="minorEastAsia" w:hAnsi="Garamond" w:cstheme="minorHAnsi"/>
          <w:sz w:val="24"/>
          <w:szCs w:val="24"/>
        </w:rPr>
      </w:pPr>
      <w:r w:rsidRPr="006E79A2">
        <w:rPr>
          <w:rFonts w:ascii="Garamond" w:eastAsiaTheme="minorEastAsia" w:hAnsi="Garamond" w:cstheme="minorHAnsi"/>
          <w:sz w:val="24"/>
          <w:szCs w:val="24"/>
        </w:rPr>
        <w:t>Vargas-Silva, C. (2017). Remittances sent to and from the forcibly displaced. T</w:t>
      </w:r>
      <w:r w:rsidRPr="006E79A2">
        <w:rPr>
          <w:rFonts w:ascii="Garamond" w:eastAsiaTheme="minorEastAsia" w:hAnsi="Garamond" w:cstheme="minorHAnsi"/>
          <w:i/>
          <w:sz w:val="24"/>
          <w:szCs w:val="24"/>
        </w:rPr>
        <w:t>he Journal of Development Studies</w:t>
      </w:r>
      <w:r w:rsidRPr="00FC0CBD">
        <w:rPr>
          <w:rFonts w:ascii="Garamond" w:eastAsiaTheme="minorEastAsia" w:hAnsi="Garamond" w:cstheme="minorHAnsi"/>
          <w:sz w:val="24"/>
          <w:szCs w:val="24"/>
        </w:rPr>
        <w:t>, 53(11), 1835-1848</w:t>
      </w:r>
      <w:r w:rsidR="001A094A" w:rsidRPr="00FC0CBD">
        <w:rPr>
          <w:rFonts w:ascii="Garamond" w:eastAsiaTheme="minorEastAsia" w:hAnsi="Garamond" w:cstheme="minorHAnsi"/>
          <w:sz w:val="24"/>
          <w:szCs w:val="24"/>
        </w:rPr>
        <w:t xml:space="preserve">, </w:t>
      </w:r>
      <w:hyperlink r:id="rId32" w:history="1">
        <w:r w:rsidR="001A094A" w:rsidRPr="006E79A2">
          <w:rPr>
            <w:rStyle w:val="Hyperlink"/>
            <w:rFonts w:ascii="Garamond" w:eastAsiaTheme="minorEastAsia" w:hAnsi="Garamond" w:cstheme="minorHAnsi"/>
            <w:color w:val="auto"/>
            <w:sz w:val="24"/>
            <w:szCs w:val="24"/>
          </w:rPr>
          <w:t>https://doi.org/10.1080/00220388.2016.1234040</w:t>
        </w:r>
      </w:hyperlink>
    </w:p>
    <w:p w14:paraId="02E86860" w14:textId="302887F0" w:rsidR="001A094A" w:rsidRPr="006E79A2" w:rsidRDefault="001A094A" w:rsidP="00BC51DC">
      <w:pPr>
        <w:spacing w:before="120" w:after="120" w:line="240" w:lineRule="auto"/>
        <w:jc w:val="both"/>
        <w:rPr>
          <w:rStyle w:val="personname"/>
          <w:rFonts w:ascii="Garamond" w:hAnsi="Garamond" w:cstheme="minorHAnsi"/>
          <w:sz w:val="24"/>
          <w:szCs w:val="24"/>
        </w:rPr>
      </w:pPr>
      <w:r w:rsidRPr="006E79A2">
        <w:rPr>
          <w:rStyle w:val="personname"/>
          <w:rFonts w:ascii="Garamond" w:hAnsi="Garamond" w:cstheme="minorHAnsi"/>
          <w:sz w:val="24"/>
          <w:szCs w:val="24"/>
        </w:rPr>
        <w:t>Volery, T. (2007). Ethnic entrepreneurship: a theoretical framework. In Dana, L. P. (Ed.</w:t>
      </w:r>
      <w:proofErr w:type="gramStart"/>
      <w:r w:rsidRPr="006E79A2">
        <w:rPr>
          <w:rStyle w:val="personname"/>
          <w:rFonts w:ascii="Garamond" w:hAnsi="Garamond" w:cstheme="minorHAnsi"/>
          <w:sz w:val="24"/>
          <w:szCs w:val="24"/>
        </w:rPr>
        <w:t xml:space="preserve">),  </w:t>
      </w:r>
      <w:r w:rsidRPr="006E79A2">
        <w:rPr>
          <w:rStyle w:val="personname"/>
          <w:rFonts w:ascii="Garamond" w:hAnsi="Garamond" w:cstheme="minorHAnsi"/>
          <w:i/>
          <w:sz w:val="24"/>
          <w:szCs w:val="24"/>
        </w:rPr>
        <w:t>Handbook</w:t>
      </w:r>
      <w:proofErr w:type="gramEnd"/>
      <w:r w:rsidRPr="006E79A2">
        <w:rPr>
          <w:rStyle w:val="personname"/>
          <w:rFonts w:ascii="Garamond" w:hAnsi="Garamond" w:cstheme="minorHAnsi"/>
          <w:i/>
          <w:sz w:val="24"/>
          <w:szCs w:val="24"/>
        </w:rPr>
        <w:t xml:space="preserve"> of Research on Ethnic Minority Entrepreneurship: A Co-Evolutionary View on Resource Management</w:t>
      </w:r>
      <w:r w:rsidRPr="006E79A2">
        <w:rPr>
          <w:rStyle w:val="personname"/>
          <w:rFonts w:ascii="Garamond" w:hAnsi="Garamond" w:cstheme="minorHAnsi"/>
          <w:sz w:val="24"/>
          <w:szCs w:val="24"/>
        </w:rPr>
        <w:t xml:space="preserve"> (pp. 30-41), Edward Elgar Publishing.</w:t>
      </w:r>
    </w:p>
    <w:p w14:paraId="2E243E2B" w14:textId="58BDE3AD" w:rsidR="001A094A" w:rsidRPr="00FC0CBD" w:rsidRDefault="001A094A" w:rsidP="002375AC">
      <w:pPr>
        <w:keepNext/>
        <w:spacing w:after="0" w:line="240" w:lineRule="auto"/>
        <w:rPr>
          <w:rFonts w:ascii="Garamond" w:eastAsiaTheme="minorEastAsia" w:hAnsi="Garamond" w:cstheme="minorHAnsi"/>
          <w:sz w:val="24"/>
          <w:szCs w:val="24"/>
        </w:rPr>
      </w:pPr>
      <w:r w:rsidRPr="006E79A2">
        <w:rPr>
          <w:rFonts w:ascii="Garamond" w:eastAsiaTheme="minorEastAsia" w:hAnsi="Garamond" w:cstheme="minorHAnsi"/>
          <w:sz w:val="24"/>
          <w:szCs w:val="24"/>
        </w:rPr>
        <w:t xml:space="preserve">Zhou, M. (2004). Revisiting ethnic entrepreneurship: Convergencies, controversies, and conceptual Advancements 1. </w:t>
      </w:r>
      <w:r w:rsidRPr="006E79A2">
        <w:rPr>
          <w:rFonts w:ascii="Garamond" w:eastAsiaTheme="minorEastAsia" w:hAnsi="Garamond" w:cstheme="minorHAnsi"/>
          <w:i/>
          <w:sz w:val="24"/>
          <w:szCs w:val="24"/>
        </w:rPr>
        <w:t xml:space="preserve">International </w:t>
      </w:r>
      <w:r w:rsidRPr="00FC0CBD">
        <w:rPr>
          <w:rFonts w:ascii="Garamond" w:eastAsiaTheme="minorEastAsia" w:hAnsi="Garamond" w:cstheme="minorHAnsi"/>
          <w:i/>
          <w:sz w:val="24"/>
          <w:szCs w:val="24"/>
        </w:rPr>
        <w:t>M</w:t>
      </w:r>
      <w:r w:rsidRPr="006E79A2">
        <w:rPr>
          <w:rFonts w:ascii="Garamond" w:eastAsiaTheme="minorEastAsia" w:hAnsi="Garamond" w:cstheme="minorHAnsi"/>
          <w:i/>
          <w:sz w:val="24"/>
          <w:szCs w:val="24"/>
        </w:rPr>
        <w:t xml:space="preserve">igration </w:t>
      </w:r>
      <w:r w:rsidRPr="00FC0CBD">
        <w:rPr>
          <w:rFonts w:ascii="Garamond" w:eastAsiaTheme="minorEastAsia" w:hAnsi="Garamond" w:cstheme="minorHAnsi"/>
          <w:i/>
          <w:sz w:val="24"/>
          <w:szCs w:val="24"/>
        </w:rPr>
        <w:t>R</w:t>
      </w:r>
      <w:r w:rsidRPr="006E79A2">
        <w:rPr>
          <w:rFonts w:ascii="Garamond" w:eastAsiaTheme="minorEastAsia" w:hAnsi="Garamond" w:cstheme="minorHAnsi"/>
          <w:i/>
          <w:sz w:val="24"/>
          <w:szCs w:val="24"/>
        </w:rPr>
        <w:t>eview</w:t>
      </w:r>
      <w:r w:rsidRPr="00FC0CBD">
        <w:rPr>
          <w:rFonts w:ascii="Garamond" w:eastAsiaTheme="minorEastAsia" w:hAnsi="Garamond" w:cstheme="minorHAnsi"/>
          <w:sz w:val="24"/>
          <w:szCs w:val="24"/>
        </w:rPr>
        <w:t xml:space="preserve">, 38(3), 1040-1074, </w:t>
      </w:r>
      <w:hyperlink r:id="rId33" w:history="1">
        <w:r w:rsidRPr="006E79A2">
          <w:rPr>
            <w:rStyle w:val="Hyperlink"/>
            <w:rFonts w:ascii="Garamond" w:eastAsiaTheme="minorEastAsia" w:hAnsi="Garamond" w:cstheme="minorHAnsi"/>
            <w:color w:val="auto"/>
            <w:sz w:val="24"/>
            <w:szCs w:val="24"/>
          </w:rPr>
          <w:t>https://doi.org/10.1111/j.1747-7379.2004.tb00228.x</w:t>
        </w:r>
      </w:hyperlink>
    </w:p>
    <w:p w14:paraId="6A0AC8E7" w14:textId="22ABE137" w:rsidR="00410332" w:rsidRPr="00C66365" w:rsidRDefault="001A094A" w:rsidP="002375AC">
      <w:pPr>
        <w:keepNext/>
        <w:spacing w:after="0" w:line="240" w:lineRule="auto"/>
        <w:rPr>
          <w:rFonts w:ascii="Garamond" w:hAnsi="Garamond"/>
          <w:b/>
          <w:bCs/>
          <w:szCs w:val="18"/>
        </w:rPr>
        <w:sectPr w:rsidR="00410332" w:rsidRPr="00C66365" w:rsidSect="00680042">
          <w:headerReference w:type="default" r:id="rId34"/>
          <w:footerReference w:type="default" r:id="rId35"/>
          <w:pgSz w:w="11906" w:h="16838"/>
          <w:pgMar w:top="1440" w:right="1440" w:bottom="1440" w:left="1440" w:header="708" w:footer="708" w:gutter="0"/>
          <w:cols w:space="708"/>
          <w:titlePg/>
          <w:docGrid w:linePitch="360"/>
        </w:sectPr>
      </w:pPr>
      <w:r w:rsidRPr="006E79A2" w:rsidDel="001A094A">
        <w:rPr>
          <w:rFonts w:ascii="Garamond" w:eastAsiaTheme="minorEastAsia" w:hAnsi="Garamond" w:cstheme="minorHAnsi"/>
          <w:sz w:val="24"/>
          <w:szCs w:val="24"/>
        </w:rPr>
        <w:t xml:space="preserve"> </w:t>
      </w:r>
      <w:bookmarkEnd w:id="2"/>
    </w:p>
    <w:p w14:paraId="24FBBB87" w14:textId="77777777" w:rsidR="00410332" w:rsidRPr="00C66365" w:rsidRDefault="00410332" w:rsidP="00410332">
      <w:pPr>
        <w:pStyle w:val="Caption"/>
        <w:keepNext/>
        <w:spacing w:after="0"/>
        <w:rPr>
          <w:rFonts w:ascii="Garamond" w:hAnsi="Garamond"/>
          <w:color w:val="auto"/>
          <w:sz w:val="24"/>
          <w:szCs w:val="24"/>
        </w:rPr>
      </w:pPr>
      <w:r w:rsidRPr="00C66365">
        <w:rPr>
          <w:rFonts w:ascii="Garamond" w:hAnsi="Garamond"/>
          <w:color w:val="auto"/>
          <w:sz w:val="24"/>
          <w:szCs w:val="24"/>
        </w:rPr>
        <w:lastRenderedPageBreak/>
        <w:t>FIGURES</w:t>
      </w:r>
    </w:p>
    <w:p w14:paraId="6855F5A5" w14:textId="77777777" w:rsidR="00410332" w:rsidRPr="00C66365" w:rsidRDefault="00410332" w:rsidP="00410332">
      <w:pPr>
        <w:pStyle w:val="Caption"/>
        <w:keepNext/>
        <w:spacing w:after="0"/>
        <w:rPr>
          <w:rFonts w:ascii="Garamond" w:hAnsi="Garamond"/>
          <w:color w:val="auto"/>
          <w:sz w:val="22"/>
        </w:rPr>
      </w:pPr>
    </w:p>
    <w:p w14:paraId="44BD9F58" w14:textId="36EBB5BA" w:rsidR="00410332" w:rsidRPr="00C66365" w:rsidRDefault="00A008CE" w:rsidP="00410332">
      <w:pPr>
        <w:pStyle w:val="Caption"/>
        <w:keepNext/>
        <w:spacing w:after="0"/>
        <w:rPr>
          <w:rFonts w:ascii="Garamond" w:hAnsi="Garamond"/>
          <w:color w:val="auto"/>
          <w:sz w:val="22"/>
        </w:rPr>
      </w:pPr>
      <w:r w:rsidRPr="00C66365">
        <w:rPr>
          <w:rFonts w:ascii="Garamond" w:hAnsi="Garamond"/>
          <w:color w:val="auto"/>
          <w:sz w:val="22"/>
        </w:rPr>
        <w:t>Fig.</w:t>
      </w:r>
      <w:r w:rsidR="00410332" w:rsidRPr="00C66365">
        <w:rPr>
          <w:rFonts w:ascii="Garamond" w:hAnsi="Garamond"/>
          <w:color w:val="auto"/>
          <w:sz w:val="22"/>
        </w:rPr>
        <w:fldChar w:fldCharType="begin"/>
      </w:r>
      <w:r w:rsidR="00410332" w:rsidRPr="00C66365">
        <w:rPr>
          <w:rFonts w:ascii="Garamond" w:hAnsi="Garamond"/>
          <w:color w:val="auto"/>
          <w:sz w:val="22"/>
        </w:rPr>
        <w:instrText xml:space="preserve"> SEQ Figure \* ARABIC </w:instrText>
      </w:r>
      <w:r w:rsidR="00410332" w:rsidRPr="00C66365">
        <w:rPr>
          <w:rFonts w:ascii="Garamond" w:hAnsi="Garamond"/>
          <w:color w:val="auto"/>
          <w:sz w:val="22"/>
        </w:rPr>
        <w:fldChar w:fldCharType="separate"/>
      </w:r>
      <w:r w:rsidR="00406E00" w:rsidRPr="00C66365">
        <w:rPr>
          <w:rFonts w:ascii="Garamond" w:hAnsi="Garamond"/>
          <w:noProof/>
          <w:color w:val="auto"/>
          <w:sz w:val="22"/>
        </w:rPr>
        <w:t>1</w:t>
      </w:r>
      <w:r w:rsidR="00410332" w:rsidRPr="00C66365">
        <w:rPr>
          <w:rFonts w:ascii="Garamond" w:hAnsi="Garamond"/>
          <w:color w:val="auto"/>
          <w:sz w:val="22"/>
        </w:rPr>
        <w:fldChar w:fldCharType="end"/>
      </w:r>
      <w:r w:rsidR="00410332" w:rsidRPr="00C66365">
        <w:rPr>
          <w:rFonts w:ascii="Garamond" w:hAnsi="Garamond"/>
          <w:color w:val="auto"/>
          <w:sz w:val="22"/>
        </w:rPr>
        <w:t>: Hourly earnings gap with the UK-born by reason for immigrati</w:t>
      </w:r>
      <w:r w:rsidR="00040D5A" w:rsidRPr="00C66365">
        <w:rPr>
          <w:rFonts w:ascii="Garamond" w:hAnsi="Garamond"/>
          <w:color w:val="auto"/>
          <w:sz w:val="22"/>
        </w:rPr>
        <w:t>on</w:t>
      </w:r>
    </w:p>
    <w:p w14:paraId="5A6AA0A3" w14:textId="77777777" w:rsidR="00410332" w:rsidRPr="00C66365" w:rsidRDefault="00410332" w:rsidP="00410332">
      <w:pPr>
        <w:spacing w:after="0" w:line="240" w:lineRule="auto"/>
        <w:rPr>
          <w:rFonts w:ascii="Garamond" w:hAnsi="Garamond"/>
          <w:sz w:val="18"/>
        </w:rPr>
      </w:pPr>
      <w:r w:rsidRPr="00C66365">
        <w:rPr>
          <w:noProof/>
          <w:lang w:eastAsia="en-GB"/>
        </w:rPr>
        <w:drawing>
          <wp:inline distT="0" distB="0" distL="0" distR="0" wp14:anchorId="47A178BD" wp14:editId="18A1B73D">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B86587C" w14:textId="0F6C6F8F" w:rsidR="00410332" w:rsidRPr="00C66365" w:rsidRDefault="00A008CE" w:rsidP="00410332">
      <w:pPr>
        <w:pStyle w:val="Caption"/>
        <w:keepNext/>
        <w:spacing w:after="0"/>
        <w:rPr>
          <w:rFonts w:ascii="Garamond" w:hAnsi="Garamond"/>
          <w:b w:val="0"/>
          <w:bCs w:val="0"/>
          <w:color w:val="auto"/>
          <w:szCs w:val="22"/>
        </w:rPr>
      </w:pPr>
      <w:r w:rsidRPr="00C66365">
        <w:rPr>
          <w:rFonts w:ascii="Garamond" w:hAnsi="Garamond"/>
          <w:b w:val="0"/>
          <w:bCs w:val="0"/>
          <w:color w:val="auto"/>
          <w:szCs w:val="22"/>
        </w:rPr>
        <w:t>E</w:t>
      </w:r>
      <w:r w:rsidR="00410332" w:rsidRPr="00C66365">
        <w:rPr>
          <w:rFonts w:ascii="Garamond" w:hAnsi="Garamond"/>
          <w:b w:val="0"/>
          <w:bCs w:val="0"/>
          <w:color w:val="auto"/>
          <w:szCs w:val="22"/>
        </w:rPr>
        <w:t xml:space="preserve">stimated using the values from Ruiz and Vargas-Silva (2018). Two standard error confidence </w:t>
      </w:r>
      <w:proofErr w:type="gramStart"/>
      <w:r w:rsidR="00410332" w:rsidRPr="00C66365">
        <w:rPr>
          <w:rFonts w:ascii="Garamond" w:hAnsi="Garamond"/>
          <w:b w:val="0"/>
          <w:bCs w:val="0"/>
          <w:color w:val="auto"/>
          <w:szCs w:val="22"/>
        </w:rPr>
        <w:t>interval</w:t>
      </w:r>
      <w:proofErr w:type="gramEnd"/>
      <w:r w:rsidR="00410332" w:rsidRPr="00C66365">
        <w:rPr>
          <w:rFonts w:ascii="Garamond" w:hAnsi="Garamond"/>
          <w:b w:val="0"/>
          <w:bCs w:val="0"/>
          <w:color w:val="auto"/>
          <w:szCs w:val="22"/>
        </w:rPr>
        <w:t xml:space="preserve"> included.</w:t>
      </w:r>
    </w:p>
    <w:p w14:paraId="1BFD9019" w14:textId="77777777" w:rsidR="00410332" w:rsidRPr="00C66365" w:rsidRDefault="00410332" w:rsidP="00410332">
      <w:pPr>
        <w:pStyle w:val="Caption"/>
        <w:keepNext/>
        <w:spacing w:after="0"/>
        <w:rPr>
          <w:rFonts w:ascii="Garamond" w:hAnsi="Garamond"/>
          <w:b w:val="0"/>
          <w:bCs w:val="0"/>
          <w:color w:val="auto"/>
          <w:szCs w:val="22"/>
        </w:rPr>
      </w:pPr>
    </w:p>
    <w:p w14:paraId="698DDD15" w14:textId="77777777" w:rsidR="00410332" w:rsidRPr="00C66365" w:rsidRDefault="00410332" w:rsidP="00410332">
      <w:pPr>
        <w:pStyle w:val="Caption"/>
        <w:keepNext/>
        <w:spacing w:after="0"/>
        <w:rPr>
          <w:rFonts w:ascii="Garamond" w:hAnsi="Garamond"/>
          <w:b w:val="0"/>
          <w:bCs w:val="0"/>
          <w:color w:val="auto"/>
          <w:szCs w:val="22"/>
        </w:rPr>
      </w:pPr>
    </w:p>
    <w:p w14:paraId="02674BD8" w14:textId="77777777" w:rsidR="00410332" w:rsidRPr="00C66365" w:rsidRDefault="00410332" w:rsidP="00410332">
      <w:pPr>
        <w:pStyle w:val="Caption"/>
        <w:keepNext/>
        <w:spacing w:after="0"/>
        <w:rPr>
          <w:rFonts w:ascii="Garamond" w:hAnsi="Garamond"/>
          <w:color w:val="auto"/>
          <w:sz w:val="22"/>
        </w:rPr>
      </w:pPr>
    </w:p>
    <w:p w14:paraId="4FD54F72" w14:textId="77777777" w:rsidR="00410332" w:rsidRPr="00C66365" w:rsidRDefault="00410332" w:rsidP="00410332">
      <w:pPr>
        <w:rPr>
          <w:rFonts w:ascii="Garamond" w:hAnsi="Garamond"/>
          <w:b/>
          <w:bCs/>
          <w:szCs w:val="18"/>
        </w:rPr>
      </w:pPr>
      <w:r w:rsidRPr="00C66365">
        <w:rPr>
          <w:rFonts w:ascii="Garamond" w:hAnsi="Garamond"/>
        </w:rPr>
        <w:br w:type="page"/>
      </w:r>
    </w:p>
    <w:p w14:paraId="4555A82D" w14:textId="4E006A02" w:rsidR="00410332" w:rsidRPr="00C66365" w:rsidRDefault="00A008CE" w:rsidP="00E802F3">
      <w:pPr>
        <w:pStyle w:val="Caption"/>
        <w:keepNext/>
        <w:spacing w:after="0"/>
        <w:rPr>
          <w:noProof/>
          <w:lang w:eastAsia="en-GB"/>
        </w:rPr>
      </w:pPr>
      <w:r w:rsidRPr="00C66365">
        <w:rPr>
          <w:rFonts w:ascii="Garamond" w:hAnsi="Garamond"/>
          <w:color w:val="auto"/>
          <w:sz w:val="22"/>
        </w:rPr>
        <w:lastRenderedPageBreak/>
        <w:t xml:space="preserve">Fig. </w:t>
      </w:r>
      <w:r w:rsidR="00410332" w:rsidRPr="00C66365">
        <w:rPr>
          <w:rFonts w:ascii="Garamond" w:hAnsi="Garamond"/>
          <w:color w:val="auto"/>
          <w:sz w:val="22"/>
        </w:rPr>
        <w:t>2: Relationship between length of residence in the UK and the self-employment probability of each migrant group relative to the UK-born (percentage points)</w:t>
      </w:r>
    </w:p>
    <w:p w14:paraId="0EFF6B11" w14:textId="77777777" w:rsidR="00410332" w:rsidRPr="00C66365" w:rsidRDefault="00410332" w:rsidP="00E802F3">
      <w:pPr>
        <w:spacing w:after="0" w:line="240" w:lineRule="auto"/>
        <w:rPr>
          <w:lang w:eastAsia="en-GB"/>
        </w:rPr>
      </w:pPr>
      <w:r w:rsidRPr="00C66365">
        <w:rPr>
          <w:noProof/>
          <w:lang w:eastAsia="en-GB"/>
        </w:rPr>
        <w:drawing>
          <wp:inline distT="0" distB="0" distL="0" distR="0" wp14:anchorId="77BB1EB9" wp14:editId="60969E35">
            <wp:extent cx="5731510" cy="3489325"/>
            <wp:effectExtent l="0" t="0" r="21590" b="158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C21CBE8" w14:textId="00EFBD40" w:rsidR="00410332" w:rsidRPr="00C66365" w:rsidRDefault="00CE234B" w:rsidP="00E802F3">
      <w:pPr>
        <w:spacing w:after="0" w:line="240" w:lineRule="auto"/>
        <w:rPr>
          <w:rFonts w:ascii="Garamond" w:hAnsi="Garamond"/>
          <w:sz w:val="18"/>
        </w:rPr>
        <w:sectPr w:rsidR="00410332" w:rsidRPr="00C66365" w:rsidSect="00410332">
          <w:pgSz w:w="11906" w:h="16838"/>
          <w:pgMar w:top="1440" w:right="1440" w:bottom="1440" w:left="1440" w:header="708" w:footer="708" w:gutter="0"/>
          <w:cols w:space="708"/>
          <w:docGrid w:linePitch="360"/>
        </w:sectPr>
      </w:pPr>
      <w:r w:rsidRPr="00C66365">
        <w:rPr>
          <w:rFonts w:ascii="Garamond" w:hAnsi="Garamond"/>
          <w:sz w:val="18"/>
        </w:rPr>
        <w:t xml:space="preserve">The zero line represents the UK-born. </w:t>
      </w:r>
      <w:r w:rsidR="00410332" w:rsidRPr="00C66365">
        <w:rPr>
          <w:rFonts w:ascii="Garamond" w:hAnsi="Garamond"/>
          <w:sz w:val="18"/>
        </w:rPr>
        <w:t xml:space="preserve">See </w:t>
      </w:r>
      <w:r w:rsidR="00DE3F77" w:rsidRPr="00C66365">
        <w:rPr>
          <w:rFonts w:ascii="Garamond" w:hAnsi="Garamond"/>
          <w:sz w:val="18"/>
        </w:rPr>
        <w:t>the online a</w:t>
      </w:r>
      <w:r w:rsidR="00410332" w:rsidRPr="00C66365">
        <w:rPr>
          <w:rFonts w:ascii="Garamond" w:hAnsi="Garamond"/>
          <w:sz w:val="18"/>
        </w:rPr>
        <w:t xml:space="preserve">ppendix for the </w:t>
      </w:r>
      <w:proofErr w:type="gramStart"/>
      <w:r w:rsidR="00410332" w:rsidRPr="00C66365">
        <w:rPr>
          <w:rFonts w:ascii="Garamond" w:hAnsi="Garamond"/>
          <w:sz w:val="18"/>
        </w:rPr>
        <w:t>regressions</w:t>
      </w:r>
      <w:proofErr w:type="gramEnd"/>
      <w:r w:rsidR="00410332" w:rsidRPr="00C66365">
        <w:rPr>
          <w:rFonts w:ascii="Garamond" w:hAnsi="Garamond"/>
          <w:sz w:val="18"/>
        </w:rPr>
        <w:t xml:space="preserve"> coefficients used to construct the figure. </w:t>
      </w:r>
    </w:p>
    <w:p w14:paraId="222CEB54" w14:textId="0C8958D6" w:rsidR="00410332" w:rsidRPr="00C66365" w:rsidRDefault="00410332" w:rsidP="00410332"/>
    <w:p w14:paraId="304CA82B" w14:textId="77777777" w:rsidR="00410332" w:rsidRPr="00C66365" w:rsidRDefault="00410332" w:rsidP="00410332">
      <w:pPr>
        <w:pStyle w:val="Caption"/>
        <w:keepNext/>
        <w:spacing w:after="0"/>
        <w:rPr>
          <w:rFonts w:ascii="Garamond" w:hAnsi="Garamond"/>
          <w:color w:val="auto"/>
          <w:sz w:val="24"/>
          <w:szCs w:val="24"/>
        </w:rPr>
      </w:pPr>
      <w:r w:rsidRPr="00C66365">
        <w:rPr>
          <w:rFonts w:ascii="Garamond" w:hAnsi="Garamond"/>
          <w:color w:val="auto"/>
          <w:sz w:val="24"/>
          <w:szCs w:val="24"/>
        </w:rPr>
        <w:t xml:space="preserve">TABLES </w:t>
      </w:r>
    </w:p>
    <w:p w14:paraId="07DC4B5F" w14:textId="77777777" w:rsidR="00410332" w:rsidRPr="00C66365" w:rsidRDefault="00410332" w:rsidP="00410332">
      <w:pPr>
        <w:pStyle w:val="Caption"/>
        <w:keepNext/>
        <w:spacing w:after="0"/>
        <w:rPr>
          <w:rFonts w:ascii="Garamond" w:hAnsi="Garamond" w:cs="Arial"/>
          <w:color w:val="auto"/>
          <w:sz w:val="22"/>
        </w:rPr>
      </w:pPr>
    </w:p>
    <w:p w14:paraId="29443582" w14:textId="77777777" w:rsidR="00410332" w:rsidRPr="00C66365" w:rsidRDefault="00410332" w:rsidP="00410332">
      <w:pPr>
        <w:pStyle w:val="Caption"/>
        <w:keepNext/>
        <w:spacing w:after="0"/>
        <w:rPr>
          <w:rFonts w:ascii="Garamond" w:hAnsi="Garamond" w:cs="Arial"/>
          <w:color w:val="auto"/>
          <w:sz w:val="22"/>
        </w:rPr>
      </w:pPr>
    </w:p>
    <w:p w14:paraId="38C58655" w14:textId="77777777" w:rsidR="00410332" w:rsidRPr="00C66365" w:rsidRDefault="00410332" w:rsidP="00410332">
      <w:pPr>
        <w:pStyle w:val="Caption"/>
        <w:keepNext/>
        <w:spacing w:after="0"/>
        <w:rPr>
          <w:rFonts w:ascii="Garamond" w:hAnsi="Garamond" w:cs="Arial"/>
          <w:color w:val="auto"/>
          <w:sz w:val="22"/>
        </w:rPr>
      </w:pPr>
    </w:p>
    <w:p w14:paraId="0CBF3702" w14:textId="4CD8F032" w:rsidR="00410332" w:rsidRPr="00C66365" w:rsidRDefault="00410332" w:rsidP="00410332">
      <w:pPr>
        <w:pStyle w:val="Caption"/>
        <w:keepNext/>
        <w:spacing w:after="0"/>
        <w:rPr>
          <w:rFonts w:ascii="Garamond" w:hAnsi="Garamond" w:cs="Arial"/>
          <w:color w:val="auto"/>
          <w:sz w:val="22"/>
        </w:rPr>
      </w:pPr>
      <w:r w:rsidRPr="00C66365">
        <w:rPr>
          <w:rFonts w:ascii="Garamond" w:hAnsi="Garamond" w:cs="Arial"/>
          <w:color w:val="auto"/>
          <w:sz w:val="22"/>
        </w:rPr>
        <w:t xml:space="preserve">Table </w:t>
      </w:r>
      <w:r w:rsidRPr="00C66365">
        <w:rPr>
          <w:rFonts w:ascii="Garamond" w:hAnsi="Garamond" w:cs="Arial"/>
          <w:color w:val="auto"/>
          <w:sz w:val="22"/>
        </w:rPr>
        <w:fldChar w:fldCharType="begin"/>
      </w:r>
      <w:r w:rsidRPr="00C66365">
        <w:rPr>
          <w:rFonts w:ascii="Garamond" w:hAnsi="Garamond" w:cs="Arial"/>
          <w:color w:val="auto"/>
          <w:sz w:val="22"/>
        </w:rPr>
        <w:instrText xml:space="preserve"> SEQ Table \* ARABIC </w:instrText>
      </w:r>
      <w:r w:rsidRPr="00C66365">
        <w:rPr>
          <w:rFonts w:ascii="Garamond" w:hAnsi="Garamond" w:cs="Arial"/>
          <w:color w:val="auto"/>
          <w:sz w:val="22"/>
        </w:rPr>
        <w:fldChar w:fldCharType="separate"/>
      </w:r>
      <w:r w:rsidR="00406E00" w:rsidRPr="00C66365">
        <w:rPr>
          <w:rFonts w:ascii="Garamond" w:hAnsi="Garamond" w:cs="Arial"/>
          <w:noProof/>
          <w:color w:val="auto"/>
          <w:sz w:val="22"/>
        </w:rPr>
        <w:t>1</w:t>
      </w:r>
      <w:r w:rsidRPr="00C66365">
        <w:rPr>
          <w:rFonts w:ascii="Garamond" w:hAnsi="Garamond" w:cs="Arial"/>
          <w:color w:val="auto"/>
          <w:sz w:val="22"/>
        </w:rPr>
        <w:fldChar w:fldCharType="end"/>
      </w:r>
      <w:r w:rsidRPr="00C66365">
        <w:rPr>
          <w:rFonts w:ascii="Garamond" w:hAnsi="Garamond" w:cs="Arial"/>
          <w:color w:val="auto"/>
          <w:sz w:val="22"/>
        </w:rPr>
        <w:t>: Group more likely to engage in self-employment ba</w:t>
      </w:r>
      <w:r w:rsidR="00040D5A" w:rsidRPr="00C66365">
        <w:rPr>
          <w:rFonts w:ascii="Garamond" w:hAnsi="Garamond" w:cs="Arial"/>
          <w:color w:val="auto"/>
          <w:sz w:val="22"/>
        </w:rPr>
        <w:t>sed on different scenarios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
        <w:gridCol w:w="996"/>
        <w:gridCol w:w="4784"/>
        <w:gridCol w:w="2243"/>
        <w:gridCol w:w="2243"/>
        <w:gridCol w:w="2742"/>
      </w:tblGrid>
      <w:tr w:rsidR="00410332" w:rsidRPr="00C66365" w14:paraId="4CDBDF78" w14:textId="77777777" w:rsidTr="00654C08">
        <w:trPr>
          <w:jc w:val="center"/>
        </w:trPr>
        <w:tc>
          <w:tcPr>
            <w:tcW w:w="337" w:type="pct"/>
            <w:vMerge w:val="restart"/>
            <w:tcBorders>
              <w:top w:val="single" w:sz="4" w:space="0" w:color="auto"/>
              <w:left w:val="single" w:sz="4" w:space="0" w:color="auto"/>
            </w:tcBorders>
            <w:textDirection w:val="btLr"/>
          </w:tcPr>
          <w:p w14:paraId="1EAE102F" w14:textId="77777777" w:rsidR="00410332" w:rsidRPr="00C66365" w:rsidRDefault="00410332" w:rsidP="00654C08">
            <w:pPr>
              <w:ind w:left="113" w:right="113"/>
              <w:jc w:val="center"/>
              <w:rPr>
                <w:rFonts w:ascii="Garamond" w:hAnsi="Garamond"/>
              </w:rPr>
            </w:pPr>
          </w:p>
        </w:tc>
        <w:tc>
          <w:tcPr>
            <w:tcW w:w="357" w:type="pct"/>
            <w:tcBorders>
              <w:top w:val="single" w:sz="4" w:space="0" w:color="auto"/>
            </w:tcBorders>
          </w:tcPr>
          <w:p w14:paraId="16AFA75B" w14:textId="77777777" w:rsidR="00410332" w:rsidRPr="00C66365" w:rsidRDefault="00410332" w:rsidP="00654C08">
            <w:pPr>
              <w:autoSpaceDE w:val="0"/>
              <w:autoSpaceDN w:val="0"/>
              <w:adjustRightInd w:val="0"/>
              <w:jc w:val="center"/>
              <w:rPr>
                <w:rFonts w:ascii="Garamond" w:eastAsia="Calibri" w:hAnsi="Garamond" w:cs="Times New Roman"/>
                <w:color w:val="222222"/>
                <w:shd w:val="clear" w:color="auto" w:fill="FFFFFF"/>
              </w:rPr>
            </w:pPr>
          </w:p>
        </w:tc>
        <w:tc>
          <w:tcPr>
            <w:tcW w:w="1715" w:type="pct"/>
            <w:tcBorders>
              <w:top w:val="single" w:sz="4" w:space="0" w:color="auto"/>
            </w:tcBorders>
          </w:tcPr>
          <w:p w14:paraId="6BB3FE16" w14:textId="77777777" w:rsidR="00410332" w:rsidRPr="00C66365" w:rsidRDefault="00410332" w:rsidP="00654C08">
            <w:pPr>
              <w:autoSpaceDE w:val="0"/>
              <w:autoSpaceDN w:val="0"/>
              <w:adjustRightInd w:val="0"/>
              <w:jc w:val="center"/>
              <w:rPr>
                <w:rFonts w:ascii="Garamond" w:eastAsia="Calibri" w:hAnsi="Garamond" w:cs="Times New Roman"/>
                <w:color w:val="222222"/>
                <w:shd w:val="clear" w:color="auto" w:fill="FFFFFF"/>
              </w:rPr>
            </w:pPr>
          </w:p>
        </w:tc>
        <w:tc>
          <w:tcPr>
            <w:tcW w:w="2591" w:type="pct"/>
            <w:gridSpan w:val="3"/>
            <w:tcBorders>
              <w:top w:val="single" w:sz="4" w:space="0" w:color="auto"/>
              <w:right w:val="single" w:sz="4" w:space="0" w:color="auto"/>
            </w:tcBorders>
          </w:tcPr>
          <w:p w14:paraId="73277C63" w14:textId="074D114C" w:rsidR="00410332" w:rsidRPr="00C66365" w:rsidRDefault="00040D5A" w:rsidP="00654C08">
            <w:pPr>
              <w:jc w:val="center"/>
              <w:rPr>
                <w:rFonts w:ascii="Garamond" w:hAnsi="Garamond"/>
              </w:rPr>
            </w:pPr>
            <w:r w:rsidRPr="00C66365">
              <w:rPr>
                <w:rFonts w:ascii="Garamond" w:hAnsi="Garamond"/>
              </w:rPr>
              <w:t>Gap in r</w:t>
            </w:r>
            <w:r w:rsidR="00410332" w:rsidRPr="00C66365">
              <w:rPr>
                <w:rFonts w:ascii="Garamond" w:hAnsi="Garamond"/>
              </w:rPr>
              <w:t>eward to self-employment</w:t>
            </w:r>
          </w:p>
        </w:tc>
      </w:tr>
      <w:tr w:rsidR="00410332" w:rsidRPr="00C66365" w14:paraId="68256F01" w14:textId="77777777" w:rsidTr="00654C08">
        <w:trPr>
          <w:jc w:val="center"/>
        </w:trPr>
        <w:tc>
          <w:tcPr>
            <w:tcW w:w="337" w:type="pct"/>
            <w:vMerge/>
            <w:tcBorders>
              <w:left w:val="single" w:sz="4" w:space="0" w:color="auto"/>
            </w:tcBorders>
            <w:textDirection w:val="btLr"/>
          </w:tcPr>
          <w:p w14:paraId="2A18E206" w14:textId="77777777" w:rsidR="00410332" w:rsidRPr="00C66365" w:rsidRDefault="00410332" w:rsidP="00654C08">
            <w:pPr>
              <w:ind w:left="113" w:right="113"/>
              <w:rPr>
                <w:rFonts w:ascii="Garamond" w:hAnsi="Garamond"/>
              </w:rPr>
            </w:pPr>
          </w:p>
        </w:tc>
        <w:tc>
          <w:tcPr>
            <w:tcW w:w="357" w:type="pct"/>
          </w:tcPr>
          <w:p w14:paraId="17A3DB72" w14:textId="77777777" w:rsidR="00410332" w:rsidRPr="00C66365" w:rsidRDefault="00410332" w:rsidP="00654C08">
            <w:pPr>
              <w:autoSpaceDE w:val="0"/>
              <w:autoSpaceDN w:val="0"/>
              <w:adjustRightInd w:val="0"/>
              <w:jc w:val="center"/>
              <w:rPr>
                <w:rFonts w:ascii="Garamond" w:eastAsia="Calibri" w:hAnsi="Garamond" w:cs="Times New Roman"/>
                <w:color w:val="222222"/>
                <w:shd w:val="clear" w:color="auto" w:fill="FFFFFF"/>
              </w:rPr>
            </w:pPr>
          </w:p>
        </w:tc>
        <w:tc>
          <w:tcPr>
            <w:tcW w:w="1715" w:type="pct"/>
          </w:tcPr>
          <w:p w14:paraId="04266109" w14:textId="77777777" w:rsidR="00410332" w:rsidRPr="00C66365" w:rsidRDefault="00410332" w:rsidP="00654C08">
            <w:pPr>
              <w:autoSpaceDE w:val="0"/>
              <w:autoSpaceDN w:val="0"/>
              <w:adjustRightInd w:val="0"/>
              <w:jc w:val="center"/>
              <w:rPr>
                <w:rFonts w:ascii="Garamond" w:eastAsia="Calibri" w:hAnsi="Garamond" w:cs="Times New Roman"/>
                <w:color w:val="222222"/>
                <w:shd w:val="clear" w:color="auto" w:fill="FFFFFF"/>
              </w:rPr>
            </w:pPr>
          </w:p>
        </w:tc>
        <w:tc>
          <w:tcPr>
            <w:tcW w:w="804" w:type="pct"/>
          </w:tcPr>
          <w:p w14:paraId="4F6547B9" w14:textId="77777777" w:rsidR="00410332" w:rsidRPr="00C66365" w:rsidRDefault="00410332" w:rsidP="00654C08">
            <w:pPr>
              <w:autoSpaceDE w:val="0"/>
              <w:autoSpaceDN w:val="0"/>
              <w:adjustRightInd w:val="0"/>
              <w:jc w:val="right"/>
              <w:rPr>
                <w:rFonts w:ascii="Garamond" w:eastAsia="Calibri" w:hAnsi="Garamond" w:cs="Times New Roman"/>
                <w:color w:val="222222"/>
                <w:shd w:val="clear" w:color="auto" w:fill="FFFFFF"/>
              </w:rPr>
            </w:pPr>
            <m:oMathPara>
              <m:oMath>
                <m:r>
                  <w:rPr>
                    <w:rFonts w:ascii="Cambria Math" w:eastAsiaTheme="minorEastAsia" w:hAnsi="Cambria Math" w:cstheme="minorHAnsi"/>
                    <w:color w:val="222222"/>
                    <w:shd w:val="clear" w:color="auto" w:fill="FFFFFF"/>
                  </w:rPr>
                  <m:t>Gap_π&lt;0</m:t>
                </m:r>
              </m:oMath>
            </m:oMathPara>
          </w:p>
        </w:tc>
        <w:tc>
          <w:tcPr>
            <w:tcW w:w="804" w:type="pct"/>
          </w:tcPr>
          <w:p w14:paraId="7B7D598C" w14:textId="77777777" w:rsidR="00410332" w:rsidRPr="00C66365" w:rsidRDefault="00410332" w:rsidP="00654C08">
            <w:pPr>
              <w:autoSpaceDE w:val="0"/>
              <w:autoSpaceDN w:val="0"/>
              <w:adjustRightInd w:val="0"/>
              <w:jc w:val="right"/>
              <w:rPr>
                <w:rFonts w:ascii="Garamond" w:eastAsiaTheme="minorEastAsia" w:hAnsi="Garamond" w:cstheme="minorHAnsi"/>
                <w:color w:val="222222"/>
                <w:shd w:val="clear" w:color="auto" w:fill="FFFFFF"/>
              </w:rPr>
            </w:pPr>
            <m:oMathPara>
              <m:oMath>
                <m:r>
                  <w:rPr>
                    <w:rFonts w:ascii="Cambria Math" w:eastAsiaTheme="minorEastAsia" w:hAnsi="Cambria Math" w:cstheme="minorHAnsi"/>
                    <w:color w:val="222222"/>
                    <w:shd w:val="clear" w:color="auto" w:fill="FFFFFF"/>
                  </w:rPr>
                  <m:t>Gap_π=0</m:t>
                </m:r>
              </m:oMath>
            </m:oMathPara>
          </w:p>
        </w:tc>
        <w:tc>
          <w:tcPr>
            <w:tcW w:w="983" w:type="pct"/>
            <w:tcBorders>
              <w:right w:val="single" w:sz="4" w:space="0" w:color="auto"/>
            </w:tcBorders>
          </w:tcPr>
          <w:p w14:paraId="12E14BCB" w14:textId="77777777" w:rsidR="00410332" w:rsidRPr="00C66365" w:rsidRDefault="00410332" w:rsidP="00654C08">
            <w:pPr>
              <w:autoSpaceDE w:val="0"/>
              <w:autoSpaceDN w:val="0"/>
              <w:adjustRightInd w:val="0"/>
              <w:jc w:val="right"/>
              <w:rPr>
                <w:rFonts w:ascii="Garamond" w:eastAsiaTheme="minorEastAsia" w:hAnsi="Garamond" w:cstheme="minorHAnsi"/>
                <w:color w:val="222222"/>
                <w:shd w:val="clear" w:color="auto" w:fill="FFFFFF"/>
              </w:rPr>
            </w:pPr>
            <m:oMathPara>
              <m:oMath>
                <m:r>
                  <w:rPr>
                    <w:rFonts w:ascii="Cambria Math" w:eastAsiaTheme="minorEastAsia" w:hAnsi="Cambria Math" w:cstheme="minorHAnsi"/>
                    <w:color w:val="222222"/>
                    <w:shd w:val="clear" w:color="auto" w:fill="FFFFFF"/>
                  </w:rPr>
                  <m:t>Gap_π&gt;0</m:t>
                </m:r>
              </m:oMath>
            </m:oMathPara>
          </w:p>
        </w:tc>
      </w:tr>
      <w:tr w:rsidR="00410332" w:rsidRPr="00C66365" w14:paraId="5EECA539" w14:textId="77777777" w:rsidTr="00654C08">
        <w:trPr>
          <w:trHeight w:hRule="exact" w:val="284"/>
          <w:jc w:val="center"/>
        </w:trPr>
        <w:tc>
          <w:tcPr>
            <w:tcW w:w="337" w:type="pct"/>
            <w:vMerge/>
            <w:tcBorders>
              <w:left w:val="single" w:sz="4" w:space="0" w:color="auto"/>
            </w:tcBorders>
            <w:textDirection w:val="btLr"/>
          </w:tcPr>
          <w:p w14:paraId="7F206568" w14:textId="77777777" w:rsidR="00410332" w:rsidRPr="00C66365" w:rsidRDefault="00410332" w:rsidP="00654C08">
            <w:pPr>
              <w:ind w:left="113" w:right="113"/>
              <w:rPr>
                <w:rFonts w:ascii="Garamond" w:hAnsi="Garamond"/>
              </w:rPr>
            </w:pPr>
          </w:p>
        </w:tc>
        <w:tc>
          <w:tcPr>
            <w:tcW w:w="357" w:type="pct"/>
          </w:tcPr>
          <w:p w14:paraId="18DF4424" w14:textId="77777777" w:rsidR="00410332" w:rsidRPr="00C66365" w:rsidRDefault="00410332" w:rsidP="00654C08">
            <w:pPr>
              <w:autoSpaceDE w:val="0"/>
              <w:autoSpaceDN w:val="0"/>
              <w:adjustRightInd w:val="0"/>
              <w:jc w:val="center"/>
              <w:rPr>
                <w:rFonts w:ascii="Garamond" w:eastAsia="Calibri" w:hAnsi="Garamond" w:cs="Times New Roman"/>
                <w:color w:val="222222"/>
                <w:shd w:val="clear" w:color="auto" w:fill="FFFFFF"/>
              </w:rPr>
            </w:pPr>
          </w:p>
        </w:tc>
        <w:tc>
          <w:tcPr>
            <w:tcW w:w="1715" w:type="pct"/>
            <w:tcBorders>
              <w:bottom w:val="single" w:sz="4" w:space="0" w:color="auto"/>
            </w:tcBorders>
            <w:vAlign w:val="center"/>
          </w:tcPr>
          <w:p w14:paraId="4845C835" w14:textId="77777777" w:rsidR="00410332" w:rsidRPr="00C66365" w:rsidRDefault="00410332" w:rsidP="00654C08">
            <w:pPr>
              <w:autoSpaceDE w:val="0"/>
              <w:autoSpaceDN w:val="0"/>
              <w:adjustRightInd w:val="0"/>
              <w:jc w:val="center"/>
              <w:rPr>
                <w:rFonts w:ascii="Garamond" w:eastAsia="Calibri" w:hAnsi="Garamond" w:cs="Times New Roman"/>
                <w:color w:val="222222"/>
                <w:shd w:val="clear" w:color="auto" w:fill="FFFFFF"/>
              </w:rPr>
            </w:pPr>
          </w:p>
        </w:tc>
        <w:tc>
          <w:tcPr>
            <w:tcW w:w="804" w:type="pct"/>
            <w:tcBorders>
              <w:bottom w:val="single" w:sz="4" w:space="0" w:color="auto"/>
            </w:tcBorders>
            <w:vAlign w:val="bottom"/>
          </w:tcPr>
          <w:p w14:paraId="381E7CC2" w14:textId="77777777" w:rsidR="00410332" w:rsidRPr="00C66365" w:rsidRDefault="00410332" w:rsidP="00654C08">
            <w:pPr>
              <w:jc w:val="center"/>
              <w:rPr>
                <w:rFonts w:ascii="Garamond" w:hAnsi="Garamond"/>
              </w:rPr>
            </w:pPr>
            <w:r w:rsidRPr="00C66365">
              <w:rPr>
                <w:rFonts w:ascii="Garamond" w:hAnsi="Garamond"/>
              </w:rPr>
              <w:t>(A)</w:t>
            </w:r>
          </w:p>
        </w:tc>
        <w:tc>
          <w:tcPr>
            <w:tcW w:w="804" w:type="pct"/>
            <w:tcBorders>
              <w:bottom w:val="single" w:sz="4" w:space="0" w:color="auto"/>
            </w:tcBorders>
            <w:vAlign w:val="bottom"/>
          </w:tcPr>
          <w:p w14:paraId="04A500B6" w14:textId="77777777" w:rsidR="00410332" w:rsidRPr="00C66365" w:rsidRDefault="00410332" w:rsidP="00654C08">
            <w:pPr>
              <w:jc w:val="center"/>
              <w:rPr>
                <w:rFonts w:ascii="Garamond" w:hAnsi="Garamond"/>
              </w:rPr>
            </w:pPr>
            <w:r w:rsidRPr="00C66365">
              <w:rPr>
                <w:rFonts w:ascii="Garamond" w:hAnsi="Garamond"/>
              </w:rPr>
              <w:t>(B)</w:t>
            </w:r>
          </w:p>
        </w:tc>
        <w:tc>
          <w:tcPr>
            <w:tcW w:w="983" w:type="pct"/>
            <w:tcBorders>
              <w:bottom w:val="single" w:sz="4" w:space="0" w:color="auto"/>
              <w:right w:val="single" w:sz="4" w:space="0" w:color="auto"/>
            </w:tcBorders>
            <w:vAlign w:val="bottom"/>
          </w:tcPr>
          <w:p w14:paraId="4918FE9D" w14:textId="77777777" w:rsidR="00410332" w:rsidRPr="00C66365" w:rsidRDefault="00410332" w:rsidP="00654C08">
            <w:pPr>
              <w:jc w:val="center"/>
              <w:rPr>
                <w:rFonts w:ascii="Garamond" w:hAnsi="Garamond"/>
              </w:rPr>
            </w:pPr>
            <w:r w:rsidRPr="00C66365">
              <w:rPr>
                <w:rFonts w:ascii="Garamond" w:hAnsi="Garamond"/>
              </w:rPr>
              <w:t>(C)</w:t>
            </w:r>
          </w:p>
        </w:tc>
      </w:tr>
      <w:tr w:rsidR="00410332" w:rsidRPr="00C66365" w14:paraId="0E18C1E2" w14:textId="77777777" w:rsidTr="00654C08">
        <w:trPr>
          <w:trHeight w:hRule="exact" w:val="567"/>
          <w:jc w:val="center"/>
        </w:trPr>
        <w:tc>
          <w:tcPr>
            <w:tcW w:w="337" w:type="pct"/>
            <w:vMerge w:val="restart"/>
            <w:tcBorders>
              <w:left w:val="single" w:sz="4" w:space="0" w:color="auto"/>
              <w:bottom w:val="single" w:sz="4" w:space="0" w:color="auto"/>
            </w:tcBorders>
            <w:textDirection w:val="btLr"/>
          </w:tcPr>
          <w:p w14:paraId="378B73E5" w14:textId="77777777" w:rsidR="00410332" w:rsidRPr="00C66365" w:rsidRDefault="00410332" w:rsidP="00654C08">
            <w:pPr>
              <w:ind w:left="113" w:right="113"/>
              <w:jc w:val="center"/>
              <w:rPr>
                <w:rFonts w:ascii="Garamond" w:hAnsi="Garamond"/>
              </w:rPr>
            </w:pPr>
            <w:r w:rsidRPr="00C66365">
              <w:rPr>
                <w:rFonts w:ascii="Garamond" w:hAnsi="Garamond"/>
              </w:rPr>
              <w:t>Gaps in rewards</w:t>
            </w:r>
          </w:p>
        </w:tc>
        <w:tc>
          <w:tcPr>
            <w:tcW w:w="357" w:type="pct"/>
            <w:tcBorders>
              <w:right w:val="single" w:sz="4" w:space="0" w:color="auto"/>
            </w:tcBorders>
            <w:vAlign w:val="center"/>
          </w:tcPr>
          <w:p w14:paraId="7BE9D927" w14:textId="77777777" w:rsidR="00410332" w:rsidRPr="00C66365" w:rsidRDefault="00410332" w:rsidP="00654C08">
            <w:pPr>
              <w:autoSpaceDE w:val="0"/>
              <w:autoSpaceDN w:val="0"/>
              <w:adjustRightInd w:val="0"/>
              <w:jc w:val="center"/>
              <w:rPr>
                <w:rFonts w:ascii="Garamond" w:eastAsiaTheme="minorEastAsia" w:hAnsi="Garamond"/>
                <w:color w:val="222222"/>
                <w:shd w:val="clear" w:color="auto" w:fill="FFFFFF"/>
              </w:rPr>
            </w:pPr>
            <w:r w:rsidRPr="00C66365">
              <w:rPr>
                <w:rFonts w:ascii="Garamond" w:eastAsiaTheme="minorEastAsia" w:hAnsi="Garamond"/>
                <w:color w:val="222222"/>
                <w:shd w:val="clear" w:color="auto" w:fill="FFFFFF"/>
              </w:rPr>
              <w:t>(1)</w:t>
            </w:r>
          </w:p>
        </w:tc>
        <w:tc>
          <w:tcPr>
            <w:tcW w:w="1715" w:type="pct"/>
            <w:tcBorders>
              <w:top w:val="single" w:sz="4" w:space="0" w:color="auto"/>
              <w:left w:val="single" w:sz="4" w:space="0" w:color="auto"/>
            </w:tcBorders>
            <w:vAlign w:val="center"/>
          </w:tcPr>
          <w:p w14:paraId="553C9983" w14:textId="77777777" w:rsidR="00410332" w:rsidRPr="00C66365" w:rsidRDefault="00410332" w:rsidP="00654C08">
            <w:pPr>
              <w:autoSpaceDE w:val="0"/>
              <w:autoSpaceDN w:val="0"/>
              <w:adjustRightInd w:val="0"/>
              <w:rPr>
                <w:rFonts w:ascii="Garamond" w:eastAsiaTheme="minorEastAsia" w:hAnsi="Garamond" w:cstheme="minorHAnsi"/>
                <w:color w:val="222222"/>
                <w:shd w:val="clear" w:color="auto" w:fill="FFFFFF"/>
              </w:rPr>
            </w:pPr>
            <m:oMathPara>
              <m:oMath>
                <m:r>
                  <w:rPr>
                    <w:rFonts w:ascii="Cambria Math" w:eastAsiaTheme="minorEastAsia" w:hAnsi="Cambria Math" w:cstheme="minorHAnsi"/>
                    <w:color w:val="222222"/>
                    <w:shd w:val="clear" w:color="auto" w:fill="FFFFFF"/>
                  </w:rPr>
                  <m:t>Gap_w&gt;Gap_π</m:t>
                </m:r>
              </m:oMath>
            </m:oMathPara>
          </w:p>
        </w:tc>
        <w:tc>
          <w:tcPr>
            <w:tcW w:w="804" w:type="pct"/>
            <w:tcBorders>
              <w:top w:val="single" w:sz="4" w:space="0" w:color="auto"/>
            </w:tcBorders>
            <w:vAlign w:val="center"/>
          </w:tcPr>
          <w:p w14:paraId="10DA299C" w14:textId="77777777" w:rsidR="00410332" w:rsidRPr="00C66365" w:rsidRDefault="00410332" w:rsidP="00654C08">
            <w:pPr>
              <w:jc w:val="center"/>
              <w:rPr>
                <w:rFonts w:ascii="Garamond" w:hAnsi="Garamond"/>
              </w:rPr>
            </w:pPr>
            <w:r w:rsidRPr="00C66365">
              <w:rPr>
                <w:rFonts w:ascii="Garamond" w:hAnsi="Garamond"/>
              </w:rPr>
              <w:t>Asylum</w:t>
            </w:r>
          </w:p>
        </w:tc>
        <w:tc>
          <w:tcPr>
            <w:tcW w:w="804" w:type="pct"/>
            <w:tcBorders>
              <w:top w:val="single" w:sz="4" w:space="0" w:color="auto"/>
            </w:tcBorders>
            <w:vAlign w:val="center"/>
          </w:tcPr>
          <w:p w14:paraId="1C7AF22F" w14:textId="77777777" w:rsidR="00410332" w:rsidRPr="00C66365" w:rsidRDefault="00410332" w:rsidP="00654C08">
            <w:pPr>
              <w:jc w:val="center"/>
              <w:rPr>
                <w:rFonts w:ascii="Garamond" w:hAnsi="Garamond"/>
              </w:rPr>
            </w:pPr>
            <w:r w:rsidRPr="00C66365">
              <w:rPr>
                <w:rFonts w:ascii="Garamond" w:hAnsi="Garamond"/>
              </w:rPr>
              <w:t>Asylum</w:t>
            </w:r>
          </w:p>
        </w:tc>
        <w:tc>
          <w:tcPr>
            <w:tcW w:w="983" w:type="pct"/>
            <w:tcBorders>
              <w:top w:val="single" w:sz="4" w:space="0" w:color="auto"/>
              <w:right w:val="single" w:sz="4" w:space="0" w:color="auto"/>
            </w:tcBorders>
            <w:vAlign w:val="center"/>
          </w:tcPr>
          <w:p w14:paraId="33A9A481" w14:textId="77777777" w:rsidR="00410332" w:rsidRPr="00C66365" w:rsidRDefault="00410332" w:rsidP="00654C08">
            <w:pPr>
              <w:jc w:val="center"/>
              <w:rPr>
                <w:rFonts w:ascii="Garamond" w:hAnsi="Garamond"/>
              </w:rPr>
            </w:pPr>
            <w:r w:rsidRPr="00C66365">
              <w:rPr>
                <w:rFonts w:ascii="Garamond" w:hAnsi="Garamond"/>
              </w:rPr>
              <w:t>Asylum</w:t>
            </w:r>
          </w:p>
        </w:tc>
      </w:tr>
      <w:tr w:rsidR="00410332" w:rsidRPr="00C66365" w14:paraId="1A614405" w14:textId="77777777" w:rsidTr="00654C08">
        <w:trPr>
          <w:trHeight w:hRule="exact" w:val="567"/>
          <w:jc w:val="center"/>
        </w:trPr>
        <w:tc>
          <w:tcPr>
            <w:tcW w:w="337" w:type="pct"/>
            <w:vMerge/>
            <w:tcBorders>
              <w:left w:val="single" w:sz="4" w:space="0" w:color="auto"/>
              <w:bottom w:val="single" w:sz="4" w:space="0" w:color="auto"/>
            </w:tcBorders>
          </w:tcPr>
          <w:p w14:paraId="66D2A67C" w14:textId="77777777" w:rsidR="00410332" w:rsidRPr="00C66365" w:rsidRDefault="00410332" w:rsidP="00654C08">
            <w:pPr>
              <w:rPr>
                <w:rFonts w:ascii="Garamond" w:hAnsi="Garamond"/>
              </w:rPr>
            </w:pPr>
          </w:p>
        </w:tc>
        <w:tc>
          <w:tcPr>
            <w:tcW w:w="357" w:type="pct"/>
            <w:tcBorders>
              <w:right w:val="single" w:sz="4" w:space="0" w:color="auto"/>
            </w:tcBorders>
            <w:vAlign w:val="center"/>
          </w:tcPr>
          <w:p w14:paraId="3A49C368" w14:textId="77777777" w:rsidR="00410332" w:rsidRPr="00C66365" w:rsidRDefault="00410332" w:rsidP="00654C08">
            <w:pPr>
              <w:autoSpaceDE w:val="0"/>
              <w:autoSpaceDN w:val="0"/>
              <w:adjustRightInd w:val="0"/>
              <w:jc w:val="center"/>
              <w:rPr>
                <w:rFonts w:ascii="Garamond" w:eastAsiaTheme="minorEastAsia" w:hAnsi="Garamond"/>
                <w:color w:val="222222"/>
                <w:shd w:val="clear" w:color="auto" w:fill="FFFFFF"/>
              </w:rPr>
            </w:pPr>
            <w:r w:rsidRPr="00C66365">
              <w:rPr>
                <w:rFonts w:ascii="Garamond" w:eastAsiaTheme="minorEastAsia" w:hAnsi="Garamond"/>
                <w:color w:val="222222"/>
                <w:shd w:val="clear" w:color="auto" w:fill="FFFFFF"/>
              </w:rPr>
              <w:t>(2)</w:t>
            </w:r>
          </w:p>
        </w:tc>
        <w:tc>
          <w:tcPr>
            <w:tcW w:w="1715" w:type="pct"/>
            <w:tcBorders>
              <w:left w:val="single" w:sz="4" w:space="0" w:color="auto"/>
            </w:tcBorders>
            <w:vAlign w:val="center"/>
          </w:tcPr>
          <w:p w14:paraId="3ADA36E3" w14:textId="77777777" w:rsidR="00410332" w:rsidRPr="00C66365" w:rsidRDefault="00410332" w:rsidP="00654C08">
            <w:pPr>
              <w:autoSpaceDE w:val="0"/>
              <w:autoSpaceDN w:val="0"/>
              <w:adjustRightInd w:val="0"/>
              <w:rPr>
                <w:rFonts w:ascii="Garamond" w:eastAsiaTheme="minorEastAsia" w:hAnsi="Garamond" w:cstheme="minorHAnsi"/>
                <w:color w:val="222222"/>
                <w:shd w:val="clear" w:color="auto" w:fill="FFFFFF"/>
              </w:rPr>
            </w:pPr>
            <m:oMathPara>
              <m:oMath>
                <m:r>
                  <w:rPr>
                    <w:rFonts w:ascii="Cambria Math" w:eastAsiaTheme="minorEastAsia" w:hAnsi="Cambria Math" w:cstheme="minorHAnsi"/>
                    <w:color w:val="222222"/>
                    <w:shd w:val="clear" w:color="auto" w:fill="FFFFFF"/>
                  </w:rPr>
                  <m:t>Gap_w=Gap_π</m:t>
                </m:r>
              </m:oMath>
            </m:oMathPara>
          </w:p>
        </w:tc>
        <w:tc>
          <w:tcPr>
            <w:tcW w:w="804" w:type="pct"/>
            <w:vAlign w:val="center"/>
          </w:tcPr>
          <w:p w14:paraId="60786E97" w14:textId="77777777" w:rsidR="00410332" w:rsidRPr="00C66365" w:rsidRDefault="00410332" w:rsidP="00654C08">
            <w:pPr>
              <w:jc w:val="center"/>
              <w:rPr>
                <w:rFonts w:ascii="Garamond" w:hAnsi="Garamond"/>
              </w:rPr>
            </w:pPr>
            <w:r w:rsidRPr="00C66365">
              <w:rPr>
                <w:rFonts w:ascii="Garamond" w:hAnsi="Garamond"/>
              </w:rPr>
              <w:t>N/A</w:t>
            </w:r>
          </w:p>
        </w:tc>
        <w:tc>
          <w:tcPr>
            <w:tcW w:w="804" w:type="pct"/>
            <w:vAlign w:val="center"/>
          </w:tcPr>
          <w:p w14:paraId="073785AE" w14:textId="77777777" w:rsidR="00410332" w:rsidRPr="00C66365" w:rsidRDefault="00410332" w:rsidP="00654C08">
            <w:pPr>
              <w:jc w:val="center"/>
              <w:rPr>
                <w:rFonts w:ascii="Garamond" w:hAnsi="Garamond"/>
              </w:rPr>
            </w:pPr>
            <w:r w:rsidRPr="00C66365">
              <w:rPr>
                <w:rFonts w:ascii="Garamond" w:hAnsi="Garamond"/>
              </w:rPr>
              <w:t>N/A</w:t>
            </w:r>
          </w:p>
        </w:tc>
        <w:tc>
          <w:tcPr>
            <w:tcW w:w="983" w:type="pct"/>
            <w:tcBorders>
              <w:right w:val="single" w:sz="4" w:space="0" w:color="auto"/>
            </w:tcBorders>
            <w:vAlign w:val="center"/>
          </w:tcPr>
          <w:p w14:paraId="78100A1F" w14:textId="77777777" w:rsidR="00410332" w:rsidRPr="00C66365" w:rsidRDefault="00410332" w:rsidP="00654C08">
            <w:pPr>
              <w:jc w:val="center"/>
              <w:rPr>
                <w:rFonts w:ascii="Garamond" w:hAnsi="Garamond"/>
              </w:rPr>
            </w:pPr>
            <w:r w:rsidRPr="00C66365">
              <w:rPr>
                <w:rFonts w:ascii="Garamond" w:hAnsi="Garamond"/>
              </w:rPr>
              <w:t>Equal</w:t>
            </w:r>
          </w:p>
        </w:tc>
      </w:tr>
      <w:tr w:rsidR="00410332" w:rsidRPr="00C66365" w14:paraId="51BF50BB" w14:textId="77777777" w:rsidTr="00654C08">
        <w:trPr>
          <w:trHeight w:hRule="exact" w:val="567"/>
          <w:jc w:val="center"/>
        </w:trPr>
        <w:tc>
          <w:tcPr>
            <w:tcW w:w="337" w:type="pct"/>
            <w:vMerge/>
            <w:tcBorders>
              <w:left w:val="single" w:sz="4" w:space="0" w:color="auto"/>
              <w:bottom w:val="single" w:sz="4" w:space="0" w:color="auto"/>
            </w:tcBorders>
          </w:tcPr>
          <w:p w14:paraId="207B37EE" w14:textId="77777777" w:rsidR="00410332" w:rsidRPr="00C66365" w:rsidRDefault="00410332" w:rsidP="00654C08">
            <w:pPr>
              <w:rPr>
                <w:rFonts w:ascii="Garamond" w:hAnsi="Garamond"/>
              </w:rPr>
            </w:pPr>
          </w:p>
        </w:tc>
        <w:tc>
          <w:tcPr>
            <w:tcW w:w="357" w:type="pct"/>
            <w:tcBorders>
              <w:bottom w:val="single" w:sz="4" w:space="0" w:color="auto"/>
              <w:right w:val="single" w:sz="4" w:space="0" w:color="auto"/>
            </w:tcBorders>
            <w:vAlign w:val="center"/>
          </w:tcPr>
          <w:p w14:paraId="321D5D35" w14:textId="77777777" w:rsidR="00410332" w:rsidRPr="00C66365" w:rsidRDefault="00410332" w:rsidP="00654C08">
            <w:pPr>
              <w:jc w:val="center"/>
              <w:rPr>
                <w:rFonts w:ascii="Garamond" w:eastAsiaTheme="minorEastAsia" w:hAnsi="Garamond"/>
                <w:color w:val="222222"/>
                <w:shd w:val="clear" w:color="auto" w:fill="FFFFFF"/>
              </w:rPr>
            </w:pPr>
            <w:r w:rsidRPr="00C66365">
              <w:rPr>
                <w:rFonts w:ascii="Garamond" w:eastAsiaTheme="minorEastAsia" w:hAnsi="Garamond"/>
                <w:color w:val="222222"/>
                <w:shd w:val="clear" w:color="auto" w:fill="FFFFFF"/>
              </w:rPr>
              <w:t>(3)</w:t>
            </w:r>
          </w:p>
        </w:tc>
        <w:tc>
          <w:tcPr>
            <w:tcW w:w="1715" w:type="pct"/>
            <w:tcBorders>
              <w:left w:val="single" w:sz="4" w:space="0" w:color="auto"/>
              <w:bottom w:val="single" w:sz="4" w:space="0" w:color="auto"/>
            </w:tcBorders>
            <w:vAlign w:val="center"/>
          </w:tcPr>
          <w:p w14:paraId="2B8D997D" w14:textId="77777777" w:rsidR="00410332" w:rsidRPr="00C66365" w:rsidRDefault="00410332" w:rsidP="00654C08">
            <w:pPr>
              <w:rPr>
                <w:rFonts w:ascii="Garamond" w:hAnsi="Garamond"/>
              </w:rPr>
            </w:pPr>
            <m:oMathPara>
              <m:oMath>
                <m:r>
                  <w:rPr>
                    <w:rFonts w:ascii="Cambria Math" w:eastAsiaTheme="minorEastAsia" w:hAnsi="Cambria Math" w:cstheme="minorHAnsi"/>
                    <w:color w:val="222222"/>
                    <w:shd w:val="clear" w:color="auto" w:fill="FFFFFF"/>
                  </w:rPr>
                  <m:t>Gap_w&lt;Gap_π</m:t>
                </m:r>
              </m:oMath>
            </m:oMathPara>
          </w:p>
        </w:tc>
        <w:tc>
          <w:tcPr>
            <w:tcW w:w="804" w:type="pct"/>
            <w:tcBorders>
              <w:bottom w:val="single" w:sz="4" w:space="0" w:color="auto"/>
            </w:tcBorders>
            <w:vAlign w:val="center"/>
          </w:tcPr>
          <w:p w14:paraId="72462514" w14:textId="77777777" w:rsidR="00410332" w:rsidRPr="00C66365" w:rsidRDefault="00410332" w:rsidP="00654C08">
            <w:pPr>
              <w:jc w:val="center"/>
              <w:rPr>
                <w:rFonts w:ascii="Garamond" w:hAnsi="Garamond"/>
              </w:rPr>
            </w:pPr>
            <w:r w:rsidRPr="00C66365">
              <w:rPr>
                <w:rFonts w:ascii="Garamond" w:hAnsi="Garamond"/>
              </w:rPr>
              <w:t>N/A</w:t>
            </w:r>
          </w:p>
        </w:tc>
        <w:tc>
          <w:tcPr>
            <w:tcW w:w="804" w:type="pct"/>
            <w:tcBorders>
              <w:bottom w:val="single" w:sz="4" w:space="0" w:color="auto"/>
            </w:tcBorders>
            <w:vAlign w:val="center"/>
          </w:tcPr>
          <w:p w14:paraId="080953D9" w14:textId="77777777" w:rsidR="00410332" w:rsidRPr="00C66365" w:rsidRDefault="00410332" w:rsidP="00654C08">
            <w:pPr>
              <w:jc w:val="center"/>
              <w:rPr>
                <w:rFonts w:ascii="Garamond" w:hAnsi="Garamond"/>
              </w:rPr>
            </w:pPr>
            <w:r w:rsidRPr="00C66365">
              <w:rPr>
                <w:rFonts w:ascii="Garamond" w:hAnsi="Garamond"/>
              </w:rPr>
              <w:t>N/A</w:t>
            </w:r>
          </w:p>
        </w:tc>
        <w:tc>
          <w:tcPr>
            <w:tcW w:w="983" w:type="pct"/>
            <w:tcBorders>
              <w:bottom w:val="single" w:sz="4" w:space="0" w:color="auto"/>
              <w:right w:val="single" w:sz="4" w:space="0" w:color="auto"/>
            </w:tcBorders>
            <w:vAlign w:val="center"/>
          </w:tcPr>
          <w:p w14:paraId="68E26EBE" w14:textId="77777777" w:rsidR="00410332" w:rsidRPr="00C66365" w:rsidRDefault="00410332" w:rsidP="00654C08">
            <w:pPr>
              <w:jc w:val="center"/>
              <w:rPr>
                <w:rFonts w:ascii="Garamond" w:hAnsi="Garamond"/>
              </w:rPr>
            </w:pPr>
            <w:r w:rsidRPr="00C66365">
              <w:rPr>
                <w:rFonts w:ascii="Garamond" w:hAnsi="Garamond"/>
              </w:rPr>
              <w:t>Study</w:t>
            </w:r>
          </w:p>
        </w:tc>
      </w:tr>
    </w:tbl>
    <w:p w14:paraId="34E04D57" w14:textId="083BF0A8" w:rsidR="00040D5A" w:rsidRPr="00C66365" w:rsidRDefault="00040D5A" w:rsidP="00040D5A">
      <w:pPr>
        <w:pStyle w:val="Caption"/>
        <w:keepNext/>
        <w:spacing w:after="0"/>
        <w:rPr>
          <w:rFonts w:ascii="Garamond" w:hAnsi="Garamond"/>
          <w:b w:val="0"/>
          <w:bCs w:val="0"/>
          <w:color w:val="auto"/>
          <w:szCs w:val="22"/>
        </w:rPr>
      </w:pPr>
      <m:oMath>
        <m:r>
          <m:rPr>
            <m:sty m:val="bi"/>
          </m:rPr>
          <w:rPr>
            <w:rFonts w:ascii="Cambria Math" w:hAnsi="Cambria Math"/>
            <w:color w:val="auto"/>
            <w:szCs w:val="22"/>
          </w:rPr>
          <m:t>Gap</m:t>
        </m:r>
        <m:r>
          <m:rPr>
            <m:sty m:val="b"/>
          </m:rPr>
          <w:rPr>
            <w:rFonts w:ascii="Cambria Math" w:hAnsi="Cambria Math"/>
            <w:color w:val="auto"/>
            <w:szCs w:val="22"/>
          </w:rPr>
          <m:t>_</m:t>
        </m:r>
        <m:r>
          <m:rPr>
            <m:sty m:val="bi"/>
          </m:rPr>
          <w:rPr>
            <w:rFonts w:ascii="Cambria Math" w:hAnsi="Cambria Math"/>
            <w:color w:val="auto"/>
            <w:szCs w:val="22"/>
          </w:rPr>
          <m:t>w</m:t>
        </m:r>
        <m:r>
          <m:rPr>
            <m:sty m:val="b"/>
          </m:rPr>
          <w:rPr>
            <w:rFonts w:ascii="Cambria Math" w:hAnsi="Cambria Math"/>
            <w:color w:val="auto"/>
            <w:szCs w:val="22"/>
          </w:rPr>
          <m:t>=</m:t>
        </m:r>
        <m:sSub>
          <m:sSubPr>
            <m:ctrlPr>
              <w:rPr>
                <w:rFonts w:ascii="Cambria Math" w:hAnsi="Cambria Math"/>
                <w:b w:val="0"/>
                <w:color w:val="auto"/>
                <w:szCs w:val="22"/>
              </w:rPr>
            </m:ctrlPr>
          </m:sSubPr>
          <m:e>
            <m:r>
              <m:rPr>
                <m:sty m:val="bi"/>
              </m:rPr>
              <w:rPr>
                <w:rFonts w:ascii="Cambria Math" w:hAnsi="Cambria Math"/>
                <w:color w:val="auto"/>
                <w:szCs w:val="22"/>
              </w:rPr>
              <m:t>w</m:t>
            </m:r>
          </m:e>
          <m:sub>
            <m:r>
              <m:rPr>
                <m:sty m:val="bi"/>
              </m:rPr>
              <w:rPr>
                <w:rFonts w:ascii="Cambria Math" w:hAnsi="Cambria Math"/>
                <w:color w:val="auto"/>
                <w:szCs w:val="22"/>
              </w:rPr>
              <m:t>ST</m:t>
            </m:r>
          </m:sub>
        </m:sSub>
        <m:r>
          <m:rPr>
            <m:sty m:val="b"/>
          </m:rPr>
          <w:rPr>
            <w:rFonts w:ascii="Cambria Math" w:hAnsi="Cambria Math"/>
            <w:color w:val="auto"/>
            <w:szCs w:val="22"/>
          </w:rPr>
          <m:t>-</m:t>
        </m:r>
        <m:sSub>
          <m:sSubPr>
            <m:ctrlPr>
              <w:rPr>
                <w:rFonts w:ascii="Cambria Math" w:hAnsi="Cambria Math"/>
                <w:b w:val="0"/>
                <w:color w:val="auto"/>
                <w:szCs w:val="22"/>
              </w:rPr>
            </m:ctrlPr>
          </m:sSubPr>
          <m:e>
            <m:r>
              <m:rPr>
                <m:sty m:val="bi"/>
              </m:rPr>
              <w:rPr>
                <w:rFonts w:ascii="Cambria Math" w:hAnsi="Cambria Math"/>
                <w:color w:val="auto"/>
                <w:szCs w:val="22"/>
              </w:rPr>
              <m:t>w</m:t>
            </m:r>
          </m:e>
          <m:sub>
            <m:r>
              <m:rPr>
                <m:sty m:val="bi"/>
              </m:rPr>
              <w:rPr>
                <w:rFonts w:ascii="Cambria Math" w:hAnsi="Cambria Math"/>
                <w:color w:val="auto"/>
                <w:szCs w:val="22"/>
              </w:rPr>
              <m:t>AS</m:t>
            </m:r>
          </m:sub>
        </m:sSub>
      </m:oMath>
      <w:r w:rsidRPr="00C66365">
        <w:rPr>
          <w:rFonts w:ascii="Garamond" w:eastAsiaTheme="minorEastAsia" w:hAnsi="Garamond"/>
          <w:b w:val="0"/>
          <w:color w:val="auto"/>
          <w:szCs w:val="22"/>
        </w:rPr>
        <w:t xml:space="preserve">, </w:t>
      </w:r>
      <m:oMath>
        <m:r>
          <m:rPr>
            <m:sty m:val="bi"/>
          </m:rPr>
          <w:rPr>
            <w:rFonts w:ascii="Cambria Math" w:hAnsi="Cambria Math"/>
            <w:color w:val="auto"/>
            <w:szCs w:val="22"/>
          </w:rPr>
          <m:t>Gap</m:t>
        </m:r>
        <m:r>
          <m:rPr>
            <m:sty m:val="b"/>
          </m:rPr>
          <w:rPr>
            <w:rFonts w:ascii="Cambria Math" w:hAnsi="Cambria Math"/>
            <w:color w:val="auto"/>
            <w:szCs w:val="22"/>
          </w:rPr>
          <m:t>_</m:t>
        </m:r>
        <m:r>
          <m:rPr>
            <m:sty m:val="bi"/>
          </m:rPr>
          <w:rPr>
            <w:rFonts w:ascii="Cambria Math" w:hAnsi="Cambria Math"/>
            <w:color w:val="auto"/>
            <w:szCs w:val="22"/>
          </w:rPr>
          <m:t>π</m:t>
        </m:r>
        <m:r>
          <m:rPr>
            <m:sty m:val="b"/>
          </m:rPr>
          <w:rPr>
            <w:rFonts w:ascii="Cambria Math" w:hAnsi="Cambria Math"/>
            <w:color w:val="auto"/>
            <w:szCs w:val="22"/>
          </w:rPr>
          <m:t>=</m:t>
        </m:r>
        <m:sSub>
          <m:sSubPr>
            <m:ctrlPr>
              <w:rPr>
                <w:rFonts w:ascii="Cambria Math" w:hAnsi="Cambria Math"/>
                <w:b w:val="0"/>
                <w:color w:val="auto"/>
                <w:szCs w:val="22"/>
              </w:rPr>
            </m:ctrlPr>
          </m:sSubPr>
          <m:e>
            <m:r>
              <m:rPr>
                <m:sty m:val="bi"/>
              </m:rPr>
              <w:rPr>
                <w:rFonts w:ascii="Cambria Math" w:hAnsi="Cambria Math"/>
                <w:color w:val="auto"/>
                <w:szCs w:val="22"/>
              </w:rPr>
              <m:t>π</m:t>
            </m:r>
          </m:e>
          <m:sub>
            <m:r>
              <m:rPr>
                <m:sty m:val="bi"/>
              </m:rPr>
              <w:rPr>
                <w:rFonts w:ascii="Cambria Math" w:hAnsi="Cambria Math"/>
                <w:color w:val="auto"/>
                <w:szCs w:val="22"/>
              </w:rPr>
              <m:t>ST</m:t>
            </m:r>
          </m:sub>
        </m:sSub>
        <m:r>
          <m:rPr>
            <m:sty m:val="b"/>
          </m:rPr>
          <w:rPr>
            <w:rFonts w:ascii="Cambria Math" w:hAnsi="Cambria Math"/>
            <w:color w:val="auto"/>
            <w:szCs w:val="22"/>
          </w:rPr>
          <m:t>-</m:t>
        </m:r>
        <m:sSub>
          <m:sSubPr>
            <m:ctrlPr>
              <w:rPr>
                <w:rFonts w:ascii="Cambria Math" w:hAnsi="Cambria Math"/>
                <w:b w:val="0"/>
                <w:color w:val="auto"/>
                <w:szCs w:val="22"/>
              </w:rPr>
            </m:ctrlPr>
          </m:sSubPr>
          <m:e>
            <m:r>
              <m:rPr>
                <m:sty m:val="bi"/>
              </m:rPr>
              <w:rPr>
                <w:rFonts w:ascii="Cambria Math" w:hAnsi="Cambria Math"/>
                <w:color w:val="auto"/>
                <w:szCs w:val="22"/>
              </w:rPr>
              <m:t>π</m:t>
            </m:r>
          </m:e>
          <m:sub>
            <m:r>
              <m:rPr>
                <m:sty m:val="bi"/>
              </m:rPr>
              <w:rPr>
                <w:rFonts w:ascii="Cambria Math" w:hAnsi="Cambria Math"/>
                <w:color w:val="auto"/>
                <w:szCs w:val="22"/>
              </w:rPr>
              <m:t>AS</m:t>
            </m:r>
          </m:sub>
        </m:sSub>
      </m:oMath>
      <w:r w:rsidRPr="00C66365">
        <w:rPr>
          <w:rFonts w:ascii="Garamond" w:eastAsiaTheme="minorEastAsia" w:hAnsi="Garamond"/>
          <w:b w:val="0"/>
          <w:color w:val="auto"/>
          <w:szCs w:val="22"/>
        </w:rPr>
        <w:t xml:space="preserve">, </w:t>
      </w:r>
      <m:oMath>
        <m:sSub>
          <m:sSubPr>
            <m:ctrlPr>
              <w:rPr>
                <w:rFonts w:ascii="Cambria Math" w:hAnsi="Cambria Math"/>
                <w:b w:val="0"/>
                <w:color w:val="auto"/>
                <w:szCs w:val="22"/>
              </w:rPr>
            </m:ctrlPr>
          </m:sSubPr>
          <m:e>
            <m:r>
              <m:rPr>
                <m:sty m:val="bi"/>
              </m:rPr>
              <w:rPr>
                <w:rFonts w:ascii="Cambria Math" w:hAnsi="Cambria Math"/>
                <w:color w:val="auto"/>
                <w:szCs w:val="22"/>
              </w:rPr>
              <m:t>w</m:t>
            </m:r>
          </m:e>
          <m:sub>
            <m:r>
              <m:rPr>
                <m:sty m:val="bi"/>
              </m:rPr>
              <w:rPr>
                <w:rFonts w:ascii="Cambria Math" w:hAnsi="Cambria Math"/>
                <w:color w:val="auto"/>
                <w:szCs w:val="22"/>
              </w:rPr>
              <m:t>ST</m:t>
            </m:r>
          </m:sub>
        </m:sSub>
        <m:d>
          <m:dPr>
            <m:ctrlPr>
              <w:rPr>
                <w:rFonts w:ascii="Cambria Math" w:hAnsi="Cambria Math"/>
                <w:b w:val="0"/>
                <w:color w:val="auto"/>
                <w:szCs w:val="22"/>
              </w:rPr>
            </m:ctrlPr>
          </m:dPr>
          <m:e>
            <m:sSub>
              <m:sSubPr>
                <m:ctrlPr>
                  <w:rPr>
                    <w:rFonts w:ascii="Cambria Math" w:hAnsi="Cambria Math"/>
                    <w:b w:val="0"/>
                    <w:color w:val="auto"/>
                    <w:szCs w:val="22"/>
                  </w:rPr>
                </m:ctrlPr>
              </m:sSubPr>
              <m:e>
                <m:r>
                  <m:rPr>
                    <m:sty m:val="bi"/>
                  </m:rPr>
                  <w:rPr>
                    <w:rFonts w:ascii="Cambria Math" w:hAnsi="Cambria Math"/>
                    <w:color w:val="auto"/>
                    <w:szCs w:val="22"/>
                  </w:rPr>
                  <m:t>w</m:t>
                </m:r>
              </m:e>
              <m:sub>
                <m:r>
                  <m:rPr>
                    <m:sty m:val="bi"/>
                  </m:rPr>
                  <w:rPr>
                    <w:rFonts w:ascii="Cambria Math" w:hAnsi="Cambria Math"/>
                    <w:color w:val="auto"/>
                    <w:szCs w:val="22"/>
                  </w:rPr>
                  <m:t>AS</m:t>
                </m:r>
              </m:sub>
            </m:sSub>
            <m:ctrlPr>
              <w:rPr>
                <w:rFonts w:ascii="Cambria Math" w:hAnsi="Cambria Math"/>
                <w:b w:val="0"/>
                <w:i/>
                <w:color w:val="auto"/>
                <w:szCs w:val="22"/>
              </w:rPr>
            </m:ctrlPr>
          </m:e>
        </m:d>
      </m:oMath>
      <w:r w:rsidRPr="00C66365">
        <w:rPr>
          <w:rFonts w:ascii="Garamond" w:eastAsiaTheme="minorEastAsia" w:hAnsi="Garamond"/>
          <w:color w:val="auto"/>
          <w:szCs w:val="22"/>
        </w:rPr>
        <w:t xml:space="preserve"> = </w:t>
      </w:r>
      <w:r w:rsidRPr="00C66365">
        <w:rPr>
          <w:rFonts w:ascii="Garamond" w:eastAsiaTheme="minorEastAsia" w:hAnsi="Garamond"/>
          <w:b w:val="0"/>
          <w:color w:val="auto"/>
          <w:szCs w:val="22"/>
        </w:rPr>
        <w:t xml:space="preserve">rewards to waged employment of study (asylum) migrants, </w:t>
      </w:r>
      <m:oMath>
        <m:sSub>
          <m:sSubPr>
            <m:ctrlPr>
              <w:rPr>
                <w:rFonts w:ascii="Cambria Math" w:hAnsi="Cambria Math"/>
                <w:b w:val="0"/>
                <w:color w:val="auto"/>
                <w:szCs w:val="22"/>
              </w:rPr>
            </m:ctrlPr>
          </m:sSubPr>
          <m:e>
            <m:r>
              <m:rPr>
                <m:sty m:val="bi"/>
              </m:rPr>
              <w:rPr>
                <w:rFonts w:ascii="Cambria Math" w:hAnsi="Cambria Math"/>
                <w:color w:val="auto"/>
                <w:szCs w:val="22"/>
              </w:rPr>
              <m:t>π</m:t>
            </m:r>
          </m:e>
          <m:sub>
            <m:r>
              <m:rPr>
                <m:sty m:val="bi"/>
              </m:rPr>
              <w:rPr>
                <w:rFonts w:ascii="Cambria Math" w:hAnsi="Cambria Math"/>
                <w:color w:val="auto"/>
                <w:szCs w:val="22"/>
              </w:rPr>
              <m:t>ST</m:t>
            </m:r>
          </m:sub>
        </m:sSub>
        <m:r>
          <m:rPr>
            <m:sty m:val="b"/>
          </m:rPr>
          <w:rPr>
            <w:rFonts w:ascii="Cambria Math" w:hAnsi="Cambria Math"/>
            <w:color w:val="auto"/>
            <w:szCs w:val="22"/>
          </w:rPr>
          <m:t>(</m:t>
        </m:r>
        <m:sSub>
          <m:sSubPr>
            <m:ctrlPr>
              <w:rPr>
                <w:rFonts w:ascii="Cambria Math" w:hAnsi="Cambria Math"/>
                <w:b w:val="0"/>
                <w:color w:val="auto"/>
                <w:szCs w:val="22"/>
              </w:rPr>
            </m:ctrlPr>
          </m:sSubPr>
          <m:e>
            <m:r>
              <m:rPr>
                <m:sty m:val="bi"/>
              </m:rPr>
              <w:rPr>
                <w:rFonts w:ascii="Cambria Math" w:hAnsi="Cambria Math"/>
                <w:color w:val="auto"/>
                <w:szCs w:val="22"/>
              </w:rPr>
              <m:t>π</m:t>
            </m:r>
          </m:e>
          <m:sub>
            <m:r>
              <m:rPr>
                <m:sty m:val="bi"/>
              </m:rPr>
              <w:rPr>
                <w:rFonts w:ascii="Cambria Math" w:hAnsi="Cambria Math"/>
                <w:color w:val="auto"/>
                <w:szCs w:val="22"/>
              </w:rPr>
              <m:t>AS</m:t>
            </m:r>
          </m:sub>
        </m:sSub>
        <m:r>
          <m:rPr>
            <m:sty m:val="bi"/>
          </m:rPr>
          <w:rPr>
            <w:rFonts w:ascii="Cambria Math" w:hAnsi="Cambria Math"/>
            <w:color w:val="auto"/>
            <w:szCs w:val="22"/>
          </w:rPr>
          <m:t>)</m:t>
        </m:r>
      </m:oMath>
      <w:r w:rsidRPr="00C66365">
        <w:rPr>
          <w:rFonts w:ascii="Garamond" w:eastAsiaTheme="minorEastAsia" w:hAnsi="Garamond"/>
          <w:color w:val="auto"/>
          <w:szCs w:val="22"/>
        </w:rPr>
        <w:t xml:space="preserve"> = </w:t>
      </w:r>
      <w:r w:rsidRPr="00C66365">
        <w:rPr>
          <w:rFonts w:ascii="Garamond" w:eastAsiaTheme="minorEastAsia" w:hAnsi="Garamond"/>
          <w:b w:val="0"/>
          <w:color w:val="auto"/>
          <w:szCs w:val="22"/>
        </w:rPr>
        <w:t>rewards to self-employment of study (asylum) migrants.</w:t>
      </w:r>
    </w:p>
    <w:p w14:paraId="122E17F1" w14:textId="77777777" w:rsidR="00040D5A" w:rsidRPr="00C66365" w:rsidRDefault="00040D5A" w:rsidP="00040D5A">
      <w:pPr>
        <w:sectPr w:rsidR="00040D5A" w:rsidRPr="00C66365" w:rsidSect="00654C08">
          <w:pgSz w:w="16838" w:h="11906" w:orient="landscape"/>
          <w:pgMar w:top="1440" w:right="1440" w:bottom="1440" w:left="1440" w:header="708" w:footer="708" w:gutter="0"/>
          <w:cols w:space="708"/>
          <w:docGrid w:linePitch="360"/>
        </w:sectPr>
      </w:pPr>
    </w:p>
    <w:p w14:paraId="4DE80BDE" w14:textId="0627D6CA" w:rsidR="00410332" w:rsidRPr="00C66365" w:rsidRDefault="00410332" w:rsidP="00410332">
      <w:pPr>
        <w:pStyle w:val="Caption"/>
        <w:keepNext/>
        <w:spacing w:after="0"/>
        <w:rPr>
          <w:color w:val="auto"/>
        </w:rPr>
      </w:pPr>
      <w:r w:rsidRPr="00C66365">
        <w:rPr>
          <w:rFonts w:ascii="Garamond" w:hAnsi="Garamond" w:cs="Arial"/>
          <w:color w:val="auto"/>
          <w:sz w:val="22"/>
        </w:rPr>
        <w:lastRenderedPageBreak/>
        <w:t xml:space="preserve">Table </w:t>
      </w:r>
      <w:r w:rsidRPr="00C66365">
        <w:rPr>
          <w:rFonts w:ascii="Garamond" w:hAnsi="Garamond" w:cs="Arial"/>
          <w:color w:val="auto"/>
          <w:sz w:val="22"/>
        </w:rPr>
        <w:fldChar w:fldCharType="begin"/>
      </w:r>
      <w:r w:rsidRPr="00C66365">
        <w:rPr>
          <w:rFonts w:ascii="Garamond" w:hAnsi="Garamond" w:cs="Arial"/>
          <w:color w:val="auto"/>
          <w:sz w:val="22"/>
        </w:rPr>
        <w:instrText xml:space="preserve"> SEQ Table \* ARABIC </w:instrText>
      </w:r>
      <w:r w:rsidRPr="00C66365">
        <w:rPr>
          <w:rFonts w:ascii="Garamond" w:hAnsi="Garamond" w:cs="Arial"/>
          <w:color w:val="auto"/>
          <w:sz w:val="22"/>
        </w:rPr>
        <w:fldChar w:fldCharType="separate"/>
      </w:r>
      <w:r w:rsidR="00406E00" w:rsidRPr="00C66365">
        <w:rPr>
          <w:rFonts w:ascii="Garamond" w:hAnsi="Garamond" w:cs="Arial"/>
          <w:noProof/>
          <w:color w:val="auto"/>
          <w:sz w:val="22"/>
        </w:rPr>
        <w:t>2</w:t>
      </w:r>
      <w:r w:rsidRPr="00C66365">
        <w:rPr>
          <w:rFonts w:ascii="Garamond" w:hAnsi="Garamond" w:cs="Arial"/>
          <w:color w:val="auto"/>
          <w:sz w:val="22"/>
        </w:rPr>
        <w:fldChar w:fldCharType="end"/>
      </w:r>
      <w:r w:rsidR="00040D5A" w:rsidRPr="00C66365">
        <w:rPr>
          <w:rFonts w:ascii="Garamond" w:hAnsi="Garamond" w:cs="Arial"/>
          <w:color w:val="auto"/>
          <w:sz w:val="22"/>
        </w:rPr>
        <w:t>: Composition of sample</w:t>
      </w:r>
    </w:p>
    <w:tbl>
      <w:tblPr>
        <w:tblW w:w="4577" w:type="pct"/>
        <w:tblBorders>
          <w:top w:val="single" w:sz="4" w:space="0" w:color="auto"/>
          <w:bottom w:val="single" w:sz="4" w:space="0" w:color="auto"/>
        </w:tblBorders>
        <w:tblLook w:val="04A0" w:firstRow="1" w:lastRow="0" w:firstColumn="1" w:lastColumn="0" w:noHBand="0" w:noVBand="1"/>
      </w:tblPr>
      <w:tblGrid>
        <w:gridCol w:w="1254"/>
        <w:gridCol w:w="1254"/>
        <w:gridCol w:w="222"/>
        <w:gridCol w:w="2412"/>
        <w:gridCol w:w="222"/>
        <w:gridCol w:w="3170"/>
      </w:tblGrid>
      <w:tr w:rsidR="00410332" w:rsidRPr="00C66365" w14:paraId="5C858C9B" w14:textId="77777777" w:rsidTr="00A27FFD">
        <w:trPr>
          <w:trHeight w:val="300"/>
        </w:trPr>
        <w:tc>
          <w:tcPr>
            <w:tcW w:w="741" w:type="pct"/>
            <w:tcBorders>
              <w:top w:val="single" w:sz="4" w:space="0" w:color="auto"/>
              <w:left w:val="nil"/>
              <w:bottom w:val="nil"/>
              <w:right w:val="nil"/>
            </w:tcBorders>
            <w:noWrap/>
            <w:vAlign w:val="center"/>
            <w:hideMark/>
          </w:tcPr>
          <w:p w14:paraId="5A1C26C7" w14:textId="77777777" w:rsidR="00410332" w:rsidRPr="00C66365" w:rsidRDefault="00410332" w:rsidP="00654C08">
            <w:pPr>
              <w:rPr>
                <w:rFonts w:ascii="Garamond" w:hAnsi="Garamond" w:cs="Times New Roman"/>
                <w:sz w:val="20"/>
                <w:szCs w:val="20"/>
              </w:rPr>
            </w:pPr>
          </w:p>
        </w:tc>
        <w:tc>
          <w:tcPr>
            <w:tcW w:w="698" w:type="pct"/>
            <w:tcBorders>
              <w:top w:val="single" w:sz="4" w:space="0" w:color="auto"/>
              <w:left w:val="nil"/>
              <w:bottom w:val="single" w:sz="4" w:space="0" w:color="auto"/>
              <w:right w:val="nil"/>
            </w:tcBorders>
            <w:noWrap/>
            <w:vAlign w:val="center"/>
            <w:hideMark/>
          </w:tcPr>
          <w:p w14:paraId="0508860D" w14:textId="1F05C7C3"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Observation</w:t>
            </w:r>
            <w:r w:rsidR="00CE234B" w:rsidRPr="00C66365">
              <w:rPr>
                <w:rFonts w:ascii="Garamond" w:eastAsia="Times New Roman" w:hAnsi="Garamond" w:cs="Arial"/>
                <w:color w:val="000000"/>
                <w:sz w:val="20"/>
                <w:szCs w:val="20"/>
                <w:lang w:eastAsia="en-GB"/>
              </w:rPr>
              <w:t>s</w:t>
            </w:r>
          </w:p>
        </w:tc>
        <w:tc>
          <w:tcPr>
            <w:tcW w:w="131" w:type="pct"/>
            <w:tcBorders>
              <w:top w:val="single" w:sz="4" w:space="0" w:color="auto"/>
              <w:left w:val="nil"/>
              <w:bottom w:val="single" w:sz="4" w:space="0" w:color="auto"/>
              <w:right w:val="nil"/>
            </w:tcBorders>
            <w:noWrap/>
            <w:vAlign w:val="center"/>
            <w:hideMark/>
          </w:tcPr>
          <w:p w14:paraId="330B4776" w14:textId="77777777" w:rsidR="00410332" w:rsidRPr="00C66365" w:rsidRDefault="00410332" w:rsidP="00654C08">
            <w:pPr>
              <w:spacing w:after="0"/>
              <w:rPr>
                <w:rFonts w:ascii="Garamond" w:hAnsi="Garamond" w:cs="Times New Roman"/>
                <w:sz w:val="20"/>
                <w:szCs w:val="20"/>
              </w:rPr>
            </w:pPr>
          </w:p>
        </w:tc>
        <w:tc>
          <w:tcPr>
            <w:tcW w:w="1425" w:type="pct"/>
            <w:tcBorders>
              <w:top w:val="single" w:sz="4" w:space="0" w:color="auto"/>
              <w:left w:val="nil"/>
              <w:bottom w:val="single" w:sz="4" w:space="0" w:color="auto"/>
              <w:right w:val="nil"/>
            </w:tcBorders>
            <w:noWrap/>
            <w:vAlign w:val="center"/>
            <w:hideMark/>
          </w:tcPr>
          <w:p w14:paraId="52C1502F"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Proportion of sample (in %)</w:t>
            </w:r>
          </w:p>
        </w:tc>
        <w:tc>
          <w:tcPr>
            <w:tcW w:w="131" w:type="pct"/>
            <w:tcBorders>
              <w:top w:val="single" w:sz="4" w:space="0" w:color="auto"/>
              <w:left w:val="nil"/>
              <w:bottom w:val="single" w:sz="4" w:space="0" w:color="auto"/>
              <w:right w:val="nil"/>
            </w:tcBorders>
            <w:noWrap/>
            <w:vAlign w:val="center"/>
            <w:hideMark/>
          </w:tcPr>
          <w:p w14:paraId="5D2DFE81" w14:textId="77777777" w:rsidR="00410332" w:rsidRPr="00C66365" w:rsidRDefault="00410332" w:rsidP="00654C08">
            <w:pPr>
              <w:spacing w:after="0"/>
              <w:rPr>
                <w:rFonts w:ascii="Garamond" w:hAnsi="Garamond" w:cs="Times New Roman"/>
                <w:sz w:val="20"/>
                <w:szCs w:val="20"/>
              </w:rPr>
            </w:pPr>
          </w:p>
        </w:tc>
        <w:tc>
          <w:tcPr>
            <w:tcW w:w="1873" w:type="pct"/>
            <w:tcBorders>
              <w:top w:val="single" w:sz="4" w:space="0" w:color="auto"/>
              <w:left w:val="nil"/>
              <w:bottom w:val="single" w:sz="4" w:space="0" w:color="auto"/>
              <w:right w:val="nil"/>
            </w:tcBorders>
            <w:noWrap/>
            <w:vAlign w:val="center"/>
            <w:hideMark/>
          </w:tcPr>
          <w:p w14:paraId="48897620"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Proportion of self-employment (in %)</w:t>
            </w:r>
          </w:p>
        </w:tc>
      </w:tr>
      <w:tr w:rsidR="00410332" w:rsidRPr="00C66365" w14:paraId="74F0FDA9" w14:textId="77777777" w:rsidTr="00A27FFD">
        <w:trPr>
          <w:trHeight w:val="300"/>
        </w:trPr>
        <w:tc>
          <w:tcPr>
            <w:tcW w:w="741" w:type="pct"/>
            <w:tcBorders>
              <w:top w:val="nil"/>
              <w:left w:val="nil"/>
              <w:bottom w:val="nil"/>
              <w:right w:val="nil"/>
            </w:tcBorders>
            <w:noWrap/>
            <w:vAlign w:val="center"/>
            <w:hideMark/>
          </w:tcPr>
          <w:p w14:paraId="0A6FEE21" w14:textId="77777777" w:rsidR="00410332" w:rsidRPr="00C66365" w:rsidRDefault="00410332" w:rsidP="00654C08">
            <w:pPr>
              <w:spacing w:after="0"/>
              <w:rPr>
                <w:rFonts w:ascii="Garamond" w:hAnsi="Garamond" w:cs="Times New Roman"/>
                <w:sz w:val="20"/>
                <w:szCs w:val="20"/>
              </w:rPr>
            </w:pPr>
          </w:p>
        </w:tc>
        <w:tc>
          <w:tcPr>
            <w:tcW w:w="4259" w:type="pct"/>
            <w:gridSpan w:val="5"/>
            <w:tcBorders>
              <w:top w:val="single" w:sz="4" w:space="0" w:color="auto"/>
              <w:left w:val="nil"/>
              <w:bottom w:val="single" w:sz="4" w:space="0" w:color="auto"/>
              <w:right w:val="nil"/>
            </w:tcBorders>
            <w:noWrap/>
            <w:vAlign w:val="center"/>
            <w:hideMark/>
          </w:tcPr>
          <w:p w14:paraId="030F16F9"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Full sample</w:t>
            </w:r>
          </w:p>
        </w:tc>
      </w:tr>
      <w:tr w:rsidR="00410332" w:rsidRPr="00C66365" w14:paraId="1A3C1C83" w14:textId="77777777" w:rsidTr="00A27FFD">
        <w:trPr>
          <w:trHeight w:val="300"/>
        </w:trPr>
        <w:tc>
          <w:tcPr>
            <w:tcW w:w="741" w:type="pct"/>
            <w:tcBorders>
              <w:top w:val="nil"/>
              <w:left w:val="nil"/>
              <w:bottom w:val="nil"/>
              <w:right w:val="nil"/>
            </w:tcBorders>
            <w:noWrap/>
            <w:vAlign w:val="center"/>
            <w:hideMark/>
          </w:tcPr>
          <w:p w14:paraId="5C4026DE" w14:textId="77777777" w:rsidR="00410332" w:rsidRPr="00C66365" w:rsidRDefault="00410332" w:rsidP="00654C08">
            <w:pPr>
              <w:keepNext/>
              <w:keepLines/>
              <w:widowControl w:val="0"/>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UK-born</w:t>
            </w:r>
          </w:p>
        </w:tc>
        <w:tc>
          <w:tcPr>
            <w:tcW w:w="698" w:type="pct"/>
            <w:tcBorders>
              <w:top w:val="single" w:sz="4" w:space="0" w:color="auto"/>
              <w:left w:val="nil"/>
              <w:bottom w:val="nil"/>
              <w:right w:val="nil"/>
            </w:tcBorders>
            <w:noWrap/>
            <w:vAlign w:val="center"/>
            <w:hideMark/>
          </w:tcPr>
          <w:p w14:paraId="242007C3"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1,277,062</w:t>
            </w:r>
          </w:p>
        </w:tc>
        <w:tc>
          <w:tcPr>
            <w:tcW w:w="131" w:type="pct"/>
            <w:tcBorders>
              <w:top w:val="single" w:sz="4" w:space="0" w:color="auto"/>
              <w:left w:val="nil"/>
              <w:bottom w:val="nil"/>
              <w:right w:val="nil"/>
            </w:tcBorders>
            <w:noWrap/>
            <w:vAlign w:val="center"/>
            <w:hideMark/>
          </w:tcPr>
          <w:p w14:paraId="7BD69A01" w14:textId="77777777" w:rsidR="00410332" w:rsidRPr="00C66365" w:rsidRDefault="00410332" w:rsidP="00654C08">
            <w:pPr>
              <w:spacing w:after="0"/>
              <w:jc w:val="center"/>
              <w:rPr>
                <w:rFonts w:ascii="Garamond" w:hAnsi="Garamond" w:cs="Times New Roman"/>
                <w:sz w:val="20"/>
                <w:szCs w:val="20"/>
              </w:rPr>
            </w:pPr>
          </w:p>
        </w:tc>
        <w:tc>
          <w:tcPr>
            <w:tcW w:w="1425" w:type="pct"/>
            <w:tcBorders>
              <w:top w:val="single" w:sz="4" w:space="0" w:color="auto"/>
              <w:left w:val="nil"/>
              <w:bottom w:val="nil"/>
              <w:right w:val="nil"/>
            </w:tcBorders>
            <w:noWrap/>
            <w:vAlign w:val="center"/>
            <w:hideMark/>
          </w:tcPr>
          <w:p w14:paraId="72DF1438"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89.2</w:t>
            </w:r>
          </w:p>
        </w:tc>
        <w:tc>
          <w:tcPr>
            <w:tcW w:w="131" w:type="pct"/>
            <w:tcBorders>
              <w:top w:val="single" w:sz="4" w:space="0" w:color="auto"/>
              <w:left w:val="nil"/>
              <w:bottom w:val="nil"/>
              <w:right w:val="nil"/>
            </w:tcBorders>
            <w:noWrap/>
            <w:vAlign w:val="center"/>
            <w:hideMark/>
          </w:tcPr>
          <w:p w14:paraId="73178BEC" w14:textId="77777777" w:rsidR="00410332" w:rsidRPr="00C66365" w:rsidRDefault="00410332" w:rsidP="00654C08">
            <w:pPr>
              <w:spacing w:after="0"/>
              <w:jc w:val="center"/>
              <w:rPr>
                <w:rFonts w:ascii="Garamond" w:hAnsi="Garamond" w:cs="Times New Roman"/>
                <w:sz w:val="20"/>
                <w:szCs w:val="20"/>
              </w:rPr>
            </w:pPr>
          </w:p>
        </w:tc>
        <w:tc>
          <w:tcPr>
            <w:tcW w:w="1873" w:type="pct"/>
            <w:tcBorders>
              <w:top w:val="single" w:sz="4" w:space="0" w:color="auto"/>
              <w:left w:val="nil"/>
              <w:bottom w:val="nil"/>
              <w:right w:val="nil"/>
            </w:tcBorders>
            <w:noWrap/>
            <w:vAlign w:val="center"/>
            <w:hideMark/>
          </w:tcPr>
          <w:p w14:paraId="695FC602"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14.8</w:t>
            </w:r>
          </w:p>
        </w:tc>
      </w:tr>
      <w:tr w:rsidR="00410332" w:rsidRPr="00C66365" w14:paraId="21343627" w14:textId="77777777" w:rsidTr="00A27FFD">
        <w:trPr>
          <w:trHeight w:val="300"/>
        </w:trPr>
        <w:tc>
          <w:tcPr>
            <w:tcW w:w="741" w:type="pct"/>
            <w:tcBorders>
              <w:top w:val="nil"/>
              <w:left w:val="nil"/>
              <w:bottom w:val="nil"/>
              <w:right w:val="nil"/>
            </w:tcBorders>
            <w:noWrap/>
            <w:vAlign w:val="center"/>
            <w:hideMark/>
          </w:tcPr>
          <w:p w14:paraId="0F1E82A4" w14:textId="77777777" w:rsidR="00410332" w:rsidRPr="00C66365" w:rsidRDefault="00410332" w:rsidP="00654C08">
            <w:pPr>
              <w:keepNext/>
              <w:keepLines/>
              <w:widowControl w:val="0"/>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Foreign-born</w:t>
            </w:r>
          </w:p>
        </w:tc>
        <w:tc>
          <w:tcPr>
            <w:tcW w:w="698" w:type="pct"/>
            <w:tcBorders>
              <w:top w:val="nil"/>
              <w:left w:val="nil"/>
              <w:bottom w:val="nil"/>
              <w:right w:val="nil"/>
            </w:tcBorders>
            <w:noWrap/>
            <w:vAlign w:val="center"/>
            <w:hideMark/>
          </w:tcPr>
          <w:p w14:paraId="20869822"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155,017</w:t>
            </w:r>
          </w:p>
        </w:tc>
        <w:tc>
          <w:tcPr>
            <w:tcW w:w="131" w:type="pct"/>
            <w:tcBorders>
              <w:top w:val="nil"/>
              <w:left w:val="nil"/>
              <w:bottom w:val="nil"/>
              <w:right w:val="nil"/>
            </w:tcBorders>
            <w:noWrap/>
            <w:vAlign w:val="center"/>
            <w:hideMark/>
          </w:tcPr>
          <w:p w14:paraId="66871FEC" w14:textId="77777777" w:rsidR="00410332" w:rsidRPr="00C66365" w:rsidRDefault="00410332" w:rsidP="00654C08">
            <w:pPr>
              <w:spacing w:after="0"/>
              <w:jc w:val="center"/>
              <w:rPr>
                <w:rFonts w:ascii="Garamond" w:hAnsi="Garamond" w:cs="Times New Roman"/>
                <w:sz w:val="20"/>
                <w:szCs w:val="20"/>
              </w:rPr>
            </w:pPr>
          </w:p>
        </w:tc>
        <w:tc>
          <w:tcPr>
            <w:tcW w:w="1425" w:type="pct"/>
            <w:tcBorders>
              <w:top w:val="nil"/>
              <w:left w:val="nil"/>
              <w:bottom w:val="nil"/>
              <w:right w:val="nil"/>
            </w:tcBorders>
            <w:noWrap/>
            <w:vAlign w:val="center"/>
            <w:hideMark/>
          </w:tcPr>
          <w:p w14:paraId="68E09D30"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10.8</w:t>
            </w:r>
          </w:p>
        </w:tc>
        <w:tc>
          <w:tcPr>
            <w:tcW w:w="131" w:type="pct"/>
            <w:tcBorders>
              <w:top w:val="nil"/>
              <w:left w:val="nil"/>
              <w:bottom w:val="nil"/>
              <w:right w:val="nil"/>
            </w:tcBorders>
            <w:noWrap/>
            <w:vAlign w:val="center"/>
            <w:hideMark/>
          </w:tcPr>
          <w:p w14:paraId="0BFB2F54" w14:textId="77777777" w:rsidR="00410332" w:rsidRPr="00C66365" w:rsidRDefault="00410332" w:rsidP="00654C08">
            <w:pPr>
              <w:spacing w:after="0"/>
              <w:jc w:val="center"/>
              <w:rPr>
                <w:rFonts w:ascii="Garamond" w:hAnsi="Garamond" w:cs="Times New Roman"/>
                <w:sz w:val="20"/>
                <w:szCs w:val="20"/>
              </w:rPr>
            </w:pPr>
          </w:p>
        </w:tc>
        <w:tc>
          <w:tcPr>
            <w:tcW w:w="1873" w:type="pct"/>
            <w:tcBorders>
              <w:top w:val="nil"/>
              <w:left w:val="nil"/>
              <w:bottom w:val="nil"/>
              <w:right w:val="nil"/>
            </w:tcBorders>
            <w:noWrap/>
            <w:vAlign w:val="center"/>
            <w:hideMark/>
          </w:tcPr>
          <w:p w14:paraId="3E536AC7"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16.2</w:t>
            </w:r>
          </w:p>
        </w:tc>
      </w:tr>
      <w:tr w:rsidR="00410332" w:rsidRPr="00C66365" w14:paraId="3F2837F6" w14:textId="77777777" w:rsidTr="00A27FFD">
        <w:trPr>
          <w:trHeight w:val="300"/>
        </w:trPr>
        <w:tc>
          <w:tcPr>
            <w:tcW w:w="741" w:type="pct"/>
            <w:tcBorders>
              <w:top w:val="nil"/>
              <w:left w:val="nil"/>
              <w:bottom w:val="nil"/>
              <w:right w:val="nil"/>
            </w:tcBorders>
            <w:noWrap/>
            <w:vAlign w:val="center"/>
            <w:hideMark/>
          </w:tcPr>
          <w:p w14:paraId="6B0E322F" w14:textId="77777777" w:rsidR="00410332" w:rsidRPr="00C66365" w:rsidRDefault="00410332" w:rsidP="00654C08">
            <w:pPr>
              <w:spacing w:after="0"/>
              <w:rPr>
                <w:rFonts w:ascii="Garamond" w:hAnsi="Garamond" w:cs="Times New Roman"/>
                <w:sz w:val="20"/>
                <w:szCs w:val="20"/>
              </w:rPr>
            </w:pPr>
          </w:p>
        </w:tc>
        <w:tc>
          <w:tcPr>
            <w:tcW w:w="4259" w:type="pct"/>
            <w:gridSpan w:val="5"/>
            <w:tcBorders>
              <w:top w:val="single" w:sz="4" w:space="0" w:color="auto"/>
              <w:left w:val="nil"/>
              <w:bottom w:val="single" w:sz="4" w:space="0" w:color="auto"/>
              <w:right w:val="nil"/>
            </w:tcBorders>
            <w:noWrap/>
            <w:vAlign w:val="center"/>
            <w:hideMark/>
          </w:tcPr>
          <w:p w14:paraId="1AA821DF" w14:textId="43473D1F"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Foreign-born, by reason for </w:t>
            </w:r>
            <w:r w:rsidR="00A27FFD" w:rsidRPr="00C66365">
              <w:rPr>
                <w:rFonts w:ascii="Garamond" w:eastAsia="Times New Roman" w:hAnsi="Garamond" w:cs="Arial"/>
                <w:color w:val="000000"/>
                <w:sz w:val="20"/>
                <w:szCs w:val="20"/>
                <w:lang w:eastAsia="en-GB"/>
              </w:rPr>
              <w:t>im</w:t>
            </w:r>
            <w:r w:rsidRPr="00C66365">
              <w:rPr>
                <w:rFonts w:ascii="Garamond" w:eastAsia="Times New Roman" w:hAnsi="Garamond" w:cs="Arial"/>
                <w:color w:val="000000"/>
                <w:sz w:val="20"/>
                <w:szCs w:val="20"/>
                <w:lang w:eastAsia="en-GB"/>
              </w:rPr>
              <w:t>migration</w:t>
            </w:r>
          </w:p>
        </w:tc>
      </w:tr>
      <w:tr w:rsidR="00410332" w:rsidRPr="00C66365" w14:paraId="177AB071" w14:textId="77777777" w:rsidTr="00A27FFD">
        <w:trPr>
          <w:trHeight w:val="300"/>
        </w:trPr>
        <w:tc>
          <w:tcPr>
            <w:tcW w:w="741" w:type="pct"/>
            <w:tcBorders>
              <w:top w:val="nil"/>
              <w:left w:val="nil"/>
              <w:bottom w:val="nil"/>
              <w:right w:val="nil"/>
            </w:tcBorders>
            <w:noWrap/>
            <w:vAlign w:val="center"/>
          </w:tcPr>
          <w:p w14:paraId="04F7AAF1" w14:textId="77777777" w:rsidR="00410332" w:rsidRPr="00C66365" w:rsidRDefault="00410332" w:rsidP="00654C08">
            <w:pPr>
              <w:keepNext/>
              <w:keepLines/>
              <w:widowControl w:val="0"/>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Study </w:t>
            </w:r>
          </w:p>
        </w:tc>
        <w:tc>
          <w:tcPr>
            <w:tcW w:w="698" w:type="pct"/>
            <w:tcBorders>
              <w:top w:val="single" w:sz="4" w:space="0" w:color="auto"/>
              <w:left w:val="nil"/>
              <w:bottom w:val="nil"/>
              <w:right w:val="nil"/>
            </w:tcBorders>
            <w:noWrap/>
            <w:vAlign w:val="center"/>
          </w:tcPr>
          <w:p w14:paraId="2C659979"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22,189</w:t>
            </w:r>
          </w:p>
        </w:tc>
        <w:tc>
          <w:tcPr>
            <w:tcW w:w="131" w:type="pct"/>
            <w:tcBorders>
              <w:top w:val="single" w:sz="4" w:space="0" w:color="auto"/>
              <w:left w:val="nil"/>
              <w:bottom w:val="nil"/>
              <w:right w:val="nil"/>
            </w:tcBorders>
            <w:noWrap/>
            <w:vAlign w:val="center"/>
          </w:tcPr>
          <w:p w14:paraId="50BD7A18" w14:textId="77777777" w:rsidR="00410332" w:rsidRPr="00C66365" w:rsidRDefault="00410332" w:rsidP="00654C08">
            <w:pPr>
              <w:spacing w:after="0"/>
              <w:jc w:val="center"/>
              <w:rPr>
                <w:rFonts w:ascii="Garamond" w:hAnsi="Garamond" w:cs="Times New Roman"/>
                <w:sz w:val="20"/>
                <w:szCs w:val="20"/>
              </w:rPr>
            </w:pPr>
          </w:p>
        </w:tc>
        <w:tc>
          <w:tcPr>
            <w:tcW w:w="1425" w:type="pct"/>
            <w:tcBorders>
              <w:top w:val="single" w:sz="4" w:space="0" w:color="auto"/>
              <w:left w:val="nil"/>
              <w:bottom w:val="nil"/>
              <w:right w:val="nil"/>
            </w:tcBorders>
            <w:noWrap/>
            <w:vAlign w:val="center"/>
          </w:tcPr>
          <w:p w14:paraId="1001BAF8"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14.3</w:t>
            </w:r>
          </w:p>
        </w:tc>
        <w:tc>
          <w:tcPr>
            <w:tcW w:w="131" w:type="pct"/>
            <w:tcBorders>
              <w:top w:val="single" w:sz="4" w:space="0" w:color="auto"/>
              <w:left w:val="nil"/>
              <w:bottom w:val="nil"/>
              <w:right w:val="nil"/>
            </w:tcBorders>
            <w:noWrap/>
            <w:vAlign w:val="center"/>
          </w:tcPr>
          <w:p w14:paraId="2D6E842D" w14:textId="77777777" w:rsidR="00410332" w:rsidRPr="00C66365" w:rsidRDefault="00410332" w:rsidP="00654C08">
            <w:pPr>
              <w:spacing w:after="0"/>
              <w:jc w:val="center"/>
              <w:rPr>
                <w:rFonts w:ascii="Garamond" w:hAnsi="Garamond" w:cs="Times New Roman"/>
                <w:sz w:val="20"/>
                <w:szCs w:val="20"/>
              </w:rPr>
            </w:pPr>
          </w:p>
        </w:tc>
        <w:tc>
          <w:tcPr>
            <w:tcW w:w="1873" w:type="pct"/>
            <w:tcBorders>
              <w:top w:val="single" w:sz="4" w:space="0" w:color="auto"/>
              <w:left w:val="nil"/>
              <w:bottom w:val="nil"/>
              <w:right w:val="nil"/>
            </w:tcBorders>
            <w:noWrap/>
            <w:vAlign w:val="center"/>
          </w:tcPr>
          <w:p w14:paraId="03D18226"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15.7</w:t>
            </w:r>
          </w:p>
        </w:tc>
      </w:tr>
      <w:tr w:rsidR="00410332" w:rsidRPr="00C66365" w14:paraId="6F2C25DA" w14:textId="77777777" w:rsidTr="00A27FFD">
        <w:trPr>
          <w:trHeight w:val="300"/>
        </w:trPr>
        <w:tc>
          <w:tcPr>
            <w:tcW w:w="741" w:type="pct"/>
            <w:tcBorders>
              <w:top w:val="nil"/>
              <w:left w:val="nil"/>
              <w:bottom w:val="nil"/>
              <w:right w:val="nil"/>
            </w:tcBorders>
            <w:noWrap/>
            <w:vAlign w:val="center"/>
            <w:hideMark/>
          </w:tcPr>
          <w:p w14:paraId="58CFA136" w14:textId="77777777" w:rsidR="00410332" w:rsidRPr="00C66365" w:rsidRDefault="00410332" w:rsidP="00654C08">
            <w:pPr>
              <w:keepNext/>
              <w:keepLines/>
              <w:widowControl w:val="0"/>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Economic  </w:t>
            </w:r>
          </w:p>
        </w:tc>
        <w:tc>
          <w:tcPr>
            <w:tcW w:w="698" w:type="pct"/>
            <w:tcBorders>
              <w:top w:val="nil"/>
              <w:left w:val="nil"/>
              <w:bottom w:val="nil"/>
              <w:right w:val="nil"/>
            </w:tcBorders>
            <w:noWrap/>
            <w:vAlign w:val="center"/>
            <w:hideMark/>
          </w:tcPr>
          <w:p w14:paraId="30687D5E"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72,529</w:t>
            </w:r>
          </w:p>
        </w:tc>
        <w:tc>
          <w:tcPr>
            <w:tcW w:w="131" w:type="pct"/>
            <w:tcBorders>
              <w:top w:val="nil"/>
              <w:left w:val="nil"/>
              <w:bottom w:val="nil"/>
              <w:right w:val="nil"/>
            </w:tcBorders>
            <w:noWrap/>
            <w:vAlign w:val="center"/>
            <w:hideMark/>
          </w:tcPr>
          <w:p w14:paraId="339E5671" w14:textId="77777777" w:rsidR="00410332" w:rsidRPr="00C66365" w:rsidRDefault="00410332" w:rsidP="00654C08">
            <w:pPr>
              <w:spacing w:after="0"/>
              <w:jc w:val="center"/>
              <w:rPr>
                <w:rFonts w:ascii="Garamond" w:hAnsi="Garamond" w:cs="Times New Roman"/>
                <w:sz w:val="20"/>
                <w:szCs w:val="20"/>
              </w:rPr>
            </w:pPr>
          </w:p>
        </w:tc>
        <w:tc>
          <w:tcPr>
            <w:tcW w:w="1425" w:type="pct"/>
            <w:tcBorders>
              <w:top w:val="nil"/>
              <w:left w:val="nil"/>
              <w:bottom w:val="nil"/>
              <w:right w:val="nil"/>
            </w:tcBorders>
            <w:noWrap/>
            <w:vAlign w:val="center"/>
            <w:hideMark/>
          </w:tcPr>
          <w:p w14:paraId="5C66F7FA"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46.8</w:t>
            </w:r>
          </w:p>
        </w:tc>
        <w:tc>
          <w:tcPr>
            <w:tcW w:w="131" w:type="pct"/>
            <w:tcBorders>
              <w:top w:val="nil"/>
              <w:left w:val="nil"/>
              <w:bottom w:val="nil"/>
              <w:right w:val="nil"/>
            </w:tcBorders>
            <w:noWrap/>
            <w:vAlign w:val="center"/>
            <w:hideMark/>
          </w:tcPr>
          <w:p w14:paraId="7544243C" w14:textId="77777777" w:rsidR="00410332" w:rsidRPr="00C66365" w:rsidRDefault="00410332" w:rsidP="00654C08">
            <w:pPr>
              <w:spacing w:after="0"/>
              <w:jc w:val="center"/>
              <w:rPr>
                <w:rFonts w:ascii="Garamond" w:hAnsi="Garamond" w:cs="Times New Roman"/>
                <w:sz w:val="20"/>
                <w:szCs w:val="20"/>
              </w:rPr>
            </w:pPr>
          </w:p>
        </w:tc>
        <w:tc>
          <w:tcPr>
            <w:tcW w:w="1873" w:type="pct"/>
            <w:tcBorders>
              <w:top w:val="nil"/>
              <w:left w:val="nil"/>
              <w:bottom w:val="nil"/>
              <w:right w:val="nil"/>
            </w:tcBorders>
            <w:noWrap/>
            <w:vAlign w:val="center"/>
            <w:hideMark/>
          </w:tcPr>
          <w:p w14:paraId="522EF9A6"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15.1</w:t>
            </w:r>
          </w:p>
        </w:tc>
      </w:tr>
      <w:tr w:rsidR="00410332" w:rsidRPr="00C66365" w14:paraId="4FD139CA" w14:textId="77777777" w:rsidTr="00A27FFD">
        <w:trPr>
          <w:trHeight w:val="300"/>
        </w:trPr>
        <w:tc>
          <w:tcPr>
            <w:tcW w:w="741" w:type="pct"/>
            <w:tcBorders>
              <w:top w:val="nil"/>
              <w:left w:val="nil"/>
              <w:bottom w:val="nil"/>
              <w:right w:val="nil"/>
            </w:tcBorders>
            <w:noWrap/>
            <w:vAlign w:val="center"/>
            <w:hideMark/>
          </w:tcPr>
          <w:p w14:paraId="0BB50027" w14:textId="77777777" w:rsidR="00410332" w:rsidRPr="00C66365" w:rsidRDefault="00410332" w:rsidP="00654C08">
            <w:pPr>
              <w:keepNext/>
              <w:keepLines/>
              <w:widowControl w:val="0"/>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Family </w:t>
            </w:r>
          </w:p>
        </w:tc>
        <w:tc>
          <w:tcPr>
            <w:tcW w:w="698" w:type="pct"/>
            <w:tcBorders>
              <w:top w:val="nil"/>
              <w:left w:val="nil"/>
              <w:bottom w:val="nil"/>
              <w:right w:val="nil"/>
            </w:tcBorders>
            <w:noWrap/>
            <w:vAlign w:val="center"/>
            <w:hideMark/>
          </w:tcPr>
          <w:p w14:paraId="39D397A2"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38,467</w:t>
            </w:r>
          </w:p>
        </w:tc>
        <w:tc>
          <w:tcPr>
            <w:tcW w:w="131" w:type="pct"/>
            <w:tcBorders>
              <w:top w:val="nil"/>
              <w:left w:val="nil"/>
              <w:bottom w:val="nil"/>
              <w:right w:val="nil"/>
            </w:tcBorders>
            <w:noWrap/>
            <w:vAlign w:val="center"/>
            <w:hideMark/>
          </w:tcPr>
          <w:p w14:paraId="056CF5ED" w14:textId="77777777" w:rsidR="00410332" w:rsidRPr="00C66365" w:rsidRDefault="00410332" w:rsidP="00654C08">
            <w:pPr>
              <w:spacing w:after="0"/>
              <w:jc w:val="center"/>
              <w:rPr>
                <w:rFonts w:ascii="Garamond" w:hAnsi="Garamond" w:cs="Times New Roman"/>
                <w:sz w:val="20"/>
                <w:szCs w:val="20"/>
              </w:rPr>
            </w:pPr>
          </w:p>
        </w:tc>
        <w:tc>
          <w:tcPr>
            <w:tcW w:w="1425" w:type="pct"/>
            <w:tcBorders>
              <w:top w:val="nil"/>
              <w:left w:val="nil"/>
              <w:bottom w:val="nil"/>
              <w:right w:val="nil"/>
            </w:tcBorders>
            <w:noWrap/>
            <w:vAlign w:val="center"/>
            <w:hideMark/>
          </w:tcPr>
          <w:p w14:paraId="402330EE"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24.8</w:t>
            </w:r>
          </w:p>
        </w:tc>
        <w:tc>
          <w:tcPr>
            <w:tcW w:w="131" w:type="pct"/>
            <w:tcBorders>
              <w:top w:val="nil"/>
              <w:left w:val="nil"/>
              <w:bottom w:val="nil"/>
              <w:right w:val="nil"/>
            </w:tcBorders>
            <w:noWrap/>
            <w:vAlign w:val="center"/>
            <w:hideMark/>
          </w:tcPr>
          <w:p w14:paraId="2118FE45" w14:textId="77777777" w:rsidR="00410332" w:rsidRPr="00C66365" w:rsidRDefault="00410332" w:rsidP="00654C08">
            <w:pPr>
              <w:spacing w:after="0"/>
              <w:jc w:val="center"/>
              <w:rPr>
                <w:rFonts w:ascii="Garamond" w:hAnsi="Garamond" w:cs="Times New Roman"/>
                <w:sz w:val="20"/>
                <w:szCs w:val="20"/>
              </w:rPr>
            </w:pPr>
          </w:p>
        </w:tc>
        <w:tc>
          <w:tcPr>
            <w:tcW w:w="1873" w:type="pct"/>
            <w:tcBorders>
              <w:top w:val="nil"/>
              <w:left w:val="nil"/>
              <w:bottom w:val="nil"/>
              <w:right w:val="nil"/>
            </w:tcBorders>
            <w:noWrap/>
            <w:vAlign w:val="center"/>
            <w:hideMark/>
          </w:tcPr>
          <w:p w14:paraId="56DF4E71"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16.3</w:t>
            </w:r>
          </w:p>
        </w:tc>
      </w:tr>
      <w:tr w:rsidR="00410332" w:rsidRPr="00C66365" w14:paraId="279B9181" w14:textId="77777777" w:rsidTr="00A27FFD">
        <w:trPr>
          <w:trHeight w:val="300"/>
        </w:trPr>
        <w:tc>
          <w:tcPr>
            <w:tcW w:w="741" w:type="pct"/>
            <w:tcBorders>
              <w:top w:val="nil"/>
              <w:left w:val="nil"/>
              <w:bottom w:val="nil"/>
              <w:right w:val="nil"/>
            </w:tcBorders>
            <w:noWrap/>
            <w:vAlign w:val="center"/>
            <w:hideMark/>
          </w:tcPr>
          <w:p w14:paraId="28A2D413" w14:textId="77777777" w:rsidR="00410332" w:rsidRPr="00C66365" w:rsidRDefault="00410332" w:rsidP="00654C08">
            <w:pPr>
              <w:keepNext/>
              <w:keepLines/>
              <w:widowControl w:val="0"/>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Asylum </w:t>
            </w:r>
          </w:p>
        </w:tc>
        <w:tc>
          <w:tcPr>
            <w:tcW w:w="698" w:type="pct"/>
            <w:tcBorders>
              <w:top w:val="nil"/>
              <w:left w:val="nil"/>
              <w:bottom w:val="nil"/>
              <w:right w:val="nil"/>
            </w:tcBorders>
            <w:noWrap/>
            <w:vAlign w:val="center"/>
            <w:hideMark/>
          </w:tcPr>
          <w:p w14:paraId="09AEA0A4"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6,005</w:t>
            </w:r>
          </w:p>
        </w:tc>
        <w:tc>
          <w:tcPr>
            <w:tcW w:w="131" w:type="pct"/>
            <w:tcBorders>
              <w:top w:val="nil"/>
              <w:left w:val="nil"/>
              <w:bottom w:val="nil"/>
              <w:right w:val="nil"/>
            </w:tcBorders>
            <w:noWrap/>
            <w:vAlign w:val="center"/>
            <w:hideMark/>
          </w:tcPr>
          <w:p w14:paraId="0B556EDA" w14:textId="77777777" w:rsidR="00410332" w:rsidRPr="00C66365" w:rsidRDefault="00410332" w:rsidP="00654C08">
            <w:pPr>
              <w:spacing w:after="0"/>
              <w:jc w:val="center"/>
              <w:rPr>
                <w:rFonts w:ascii="Garamond" w:hAnsi="Garamond" w:cs="Times New Roman"/>
                <w:sz w:val="20"/>
                <w:szCs w:val="20"/>
              </w:rPr>
            </w:pPr>
          </w:p>
        </w:tc>
        <w:tc>
          <w:tcPr>
            <w:tcW w:w="1425" w:type="pct"/>
            <w:tcBorders>
              <w:top w:val="nil"/>
              <w:left w:val="nil"/>
              <w:bottom w:val="nil"/>
              <w:right w:val="nil"/>
            </w:tcBorders>
            <w:noWrap/>
            <w:vAlign w:val="center"/>
            <w:hideMark/>
          </w:tcPr>
          <w:p w14:paraId="678A484E"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3.9</w:t>
            </w:r>
          </w:p>
        </w:tc>
        <w:tc>
          <w:tcPr>
            <w:tcW w:w="131" w:type="pct"/>
            <w:tcBorders>
              <w:top w:val="nil"/>
              <w:left w:val="nil"/>
              <w:bottom w:val="nil"/>
              <w:right w:val="nil"/>
            </w:tcBorders>
            <w:noWrap/>
            <w:vAlign w:val="center"/>
            <w:hideMark/>
          </w:tcPr>
          <w:p w14:paraId="3F04D17F" w14:textId="77777777" w:rsidR="00410332" w:rsidRPr="00C66365" w:rsidRDefault="00410332" w:rsidP="00654C08">
            <w:pPr>
              <w:spacing w:after="0"/>
              <w:jc w:val="center"/>
              <w:rPr>
                <w:rFonts w:ascii="Garamond" w:hAnsi="Garamond" w:cs="Times New Roman"/>
                <w:sz w:val="20"/>
                <w:szCs w:val="20"/>
              </w:rPr>
            </w:pPr>
          </w:p>
        </w:tc>
        <w:tc>
          <w:tcPr>
            <w:tcW w:w="1873" w:type="pct"/>
            <w:tcBorders>
              <w:top w:val="nil"/>
              <w:left w:val="nil"/>
              <w:bottom w:val="nil"/>
              <w:right w:val="nil"/>
            </w:tcBorders>
            <w:noWrap/>
            <w:vAlign w:val="center"/>
            <w:hideMark/>
          </w:tcPr>
          <w:p w14:paraId="36E5C3F6"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22.8</w:t>
            </w:r>
          </w:p>
        </w:tc>
      </w:tr>
      <w:tr w:rsidR="00410332" w:rsidRPr="00C66365" w14:paraId="18C6EB5F" w14:textId="77777777" w:rsidTr="00A27FFD">
        <w:trPr>
          <w:trHeight w:val="300"/>
        </w:trPr>
        <w:tc>
          <w:tcPr>
            <w:tcW w:w="741" w:type="pct"/>
            <w:tcBorders>
              <w:top w:val="nil"/>
              <w:left w:val="nil"/>
              <w:bottom w:val="single" w:sz="4" w:space="0" w:color="auto"/>
              <w:right w:val="nil"/>
            </w:tcBorders>
            <w:noWrap/>
            <w:vAlign w:val="center"/>
            <w:hideMark/>
          </w:tcPr>
          <w:p w14:paraId="1629D33D" w14:textId="77777777" w:rsidR="00410332" w:rsidRPr="00C66365" w:rsidRDefault="00410332" w:rsidP="00654C08">
            <w:pPr>
              <w:keepNext/>
              <w:keepLines/>
              <w:widowControl w:val="0"/>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Other </w:t>
            </w:r>
          </w:p>
        </w:tc>
        <w:tc>
          <w:tcPr>
            <w:tcW w:w="698" w:type="pct"/>
            <w:tcBorders>
              <w:top w:val="nil"/>
              <w:left w:val="nil"/>
              <w:bottom w:val="single" w:sz="4" w:space="0" w:color="auto"/>
              <w:right w:val="nil"/>
            </w:tcBorders>
            <w:noWrap/>
            <w:vAlign w:val="center"/>
            <w:hideMark/>
          </w:tcPr>
          <w:p w14:paraId="5D9988AD"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15,827</w:t>
            </w:r>
          </w:p>
        </w:tc>
        <w:tc>
          <w:tcPr>
            <w:tcW w:w="131" w:type="pct"/>
            <w:tcBorders>
              <w:top w:val="nil"/>
              <w:left w:val="nil"/>
              <w:bottom w:val="single" w:sz="4" w:space="0" w:color="auto"/>
              <w:right w:val="nil"/>
            </w:tcBorders>
            <w:noWrap/>
            <w:vAlign w:val="center"/>
            <w:hideMark/>
          </w:tcPr>
          <w:p w14:paraId="661D338E" w14:textId="77777777" w:rsidR="00410332" w:rsidRPr="00C66365" w:rsidRDefault="00410332" w:rsidP="00654C08">
            <w:pPr>
              <w:spacing w:after="0"/>
              <w:jc w:val="center"/>
              <w:rPr>
                <w:rFonts w:ascii="Garamond" w:hAnsi="Garamond" w:cs="Times New Roman"/>
                <w:sz w:val="20"/>
                <w:szCs w:val="20"/>
              </w:rPr>
            </w:pPr>
          </w:p>
        </w:tc>
        <w:tc>
          <w:tcPr>
            <w:tcW w:w="1425" w:type="pct"/>
            <w:tcBorders>
              <w:top w:val="nil"/>
              <w:left w:val="nil"/>
              <w:bottom w:val="single" w:sz="4" w:space="0" w:color="auto"/>
              <w:right w:val="nil"/>
            </w:tcBorders>
            <w:noWrap/>
            <w:vAlign w:val="center"/>
            <w:hideMark/>
          </w:tcPr>
          <w:p w14:paraId="094FBF35"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10.2</w:t>
            </w:r>
          </w:p>
        </w:tc>
        <w:tc>
          <w:tcPr>
            <w:tcW w:w="131" w:type="pct"/>
            <w:tcBorders>
              <w:top w:val="nil"/>
              <w:left w:val="nil"/>
              <w:bottom w:val="single" w:sz="4" w:space="0" w:color="auto"/>
              <w:right w:val="nil"/>
            </w:tcBorders>
            <w:noWrap/>
            <w:vAlign w:val="center"/>
            <w:hideMark/>
          </w:tcPr>
          <w:p w14:paraId="536707F4" w14:textId="77777777" w:rsidR="00410332" w:rsidRPr="00C66365" w:rsidRDefault="00410332" w:rsidP="00654C08">
            <w:pPr>
              <w:spacing w:after="0"/>
              <w:jc w:val="center"/>
              <w:rPr>
                <w:rFonts w:ascii="Garamond" w:hAnsi="Garamond" w:cs="Times New Roman"/>
                <w:sz w:val="20"/>
                <w:szCs w:val="20"/>
              </w:rPr>
            </w:pPr>
          </w:p>
        </w:tc>
        <w:tc>
          <w:tcPr>
            <w:tcW w:w="1873" w:type="pct"/>
            <w:tcBorders>
              <w:top w:val="nil"/>
              <w:left w:val="nil"/>
              <w:bottom w:val="single" w:sz="4" w:space="0" w:color="auto"/>
              <w:right w:val="nil"/>
            </w:tcBorders>
            <w:noWrap/>
            <w:vAlign w:val="center"/>
            <w:hideMark/>
          </w:tcPr>
          <w:p w14:paraId="32A90238"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19.5</w:t>
            </w:r>
          </w:p>
        </w:tc>
      </w:tr>
      <w:tr w:rsidR="00410332" w:rsidRPr="00C66365" w14:paraId="43E093EA" w14:textId="77777777" w:rsidTr="00A27FFD">
        <w:trPr>
          <w:trHeight w:val="300"/>
        </w:trPr>
        <w:tc>
          <w:tcPr>
            <w:tcW w:w="741" w:type="pct"/>
            <w:tcBorders>
              <w:top w:val="single" w:sz="4" w:space="0" w:color="auto"/>
              <w:left w:val="nil"/>
              <w:bottom w:val="single" w:sz="4" w:space="0" w:color="auto"/>
              <w:right w:val="nil"/>
            </w:tcBorders>
            <w:noWrap/>
            <w:vAlign w:val="center"/>
            <w:hideMark/>
          </w:tcPr>
          <w:p w14:paraId="22406ADD" w14:textId="77777777" w:rsidR="00410332" w:rsidRPr="00C66365" w:rsidRDefault="00410332" w:rsidP="00654C08">
            <w:pPr>
              <w:keepNext/>
              <w:keepLines/>
              <w:widowControl w:val="0"/>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All</w:t>
            </w:r>
          </w:p>
        </w:tc>
        <w:tc>
          <w:tcPr>
            <w:tcW w:w="698" w:type="pct"/>
            <w:tcBorders>
              <w:top w:val="single" w:sz="4" w:space="0" w:color="auto"/>
              <w:left w:val="nil"/>
              <w:bottom w:val="single" w:sz="4" w:space="0" w:color="auto"/>
              <w:right w:val="nil"/>
            </w:tcBorders>
            <w:noWrap/>
            <w:vAlign w:val="center"/>
            <w:hideMark/>
          </w:tcPr>
          <w:p w14:paraId="1C50617A"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1,432,079</w:t>
            </w:r>
          </w:p>
        </w:tc>
        <w:tc>
          <w:tcPr>
            <w:tcW w:w="131" w:type="pct"/>
            <w:tcBorders>
              <w:top w:val="single" w:sz="4" w:space="0" w:color="auto"/>
              <w:left w:val="nil"/>
              <w:bottom w:val="single" w:sz="4" w:space="0" w:color="auto"/>
              <w:right w:val="nil"/>
            </w:tcBorders>
            <w:noWrap/>
            <w:vAlign w:val="center"/>
            <w:hideMark/>
          </w:tcPr>
          <w:p w14:paraId="52B839D8" w14:textId="77777777" w:rsidR="00410332" w:rsidRPr="00C66365" w:rsidRDefault="00410332" w:rsidP="00654C08">
            <w:pPr>
              <w:spacing w:after="0"/>
              <w:jc w:val="center"/>
              <w:rPr>
                <w:rFonts w:ascii="Garamond" w:hAnsi="Garamond" w:cs="Times New Roman"/>
                <w:sz w:val="20"/>
                <w:szCs w:val="20"/>
              </w:rPr>
            </w:pPr>
          </w:p>
        </w:tc>
        <w:tc>
          <w:tcPr>
            <w:tcW w:w="1425" w:type="pct"/>
            <w:tcBorders>
              <w:top w:val="single" w:sz="4" w:space="0" w:color="auto"/>
              <w:left w:val="nil"/>
              <w:bottom w:val="single" w:sz="4" w:space="0" w:color="auto"/>
              <w:right w:val="nil"/>
            </w:tcBorders>
            <w:noWrap/>
            <w:vAlign w:val="center"/>
            <w:hideMark/>
          </w:tcPr>
          <w:p w14:paraId="008FF9FA"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131" w:type="pct"/>
            <w:tcBorders>
              <w:top w:val="single" w:sz="4" w:space="0" w:color="auto"/>
              <w:left w:val="nil"/>
              <w:bottom w:val="single" w:sz="4" w:space="0" w:color="auto"/>
              <w:right w:val="nil"/>
            </w:tcBorders>
            <w:noWrap/>
            <w:vAlign w:val="center"/>
            <w:hideMark/>
          </w:tcPr>
          <w:p w14:paraId="2E758B84" w14:textId="77777777" w:rsidR="00410332" w:rsidRPr="00C66365" w:rsidRDefault="00410332" w:rsidP="00654C08">
            <w:pPr>
              <w:spacing w:after="0"/>
              <w:jc w:val="center"/>
              <w:rPr>
                <w:rFonts w:ascii="Garamond" w:hAnsi="Garamond" w:cs="Times New Roman"/>
                <w:sz w:val="20"/>
                <w:szCs w:val="20"/>
              </w:rPr>
            </w:pPr>
          </w:p>
        </w:tc>
        <w:tc>
          <w:tcPr>
            <w:tcW w:w="1873" w:type="pct"/>
            <w:tcBorders>
              <w:top w:val="single" w:sz="4" w:space="0" w:color="auto"/>
              <w:left w:val="nil"/>
              <w:bottom w:val="single" w:sz="4" w:space="0" w:color="auto"/>
              <w:right w:val="nil"/>
            </w:tcBorders>
            <w:noWrap/>
            <w:vAlign w:val="center"/>
            <w:hideMark/>
          </w:tcPr>
          <w:p w14:paraId="6E761A6C" w14:textId="77777777" w:rsidR="00410332" w:rsidRPr="00C66365" w:rsidRDefault="00410332" w:rsidP="00654C08">
            <w:pPr>
              <w:keepNext/>
              <w:keepLines/>
              <w:widowControl w:val="0"/>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15.0</w:t>
            </w:r>
          </w:p>
        </w:tc>
      </w:tr>
    </w:tbl>
    <w:p w14:paraId="19973ED1" w14:textId="7E8C1D8B" w:rsidR="00410332" w:rsidRPr="00C66365" w:rsidRDefault="00A27FFD" w:rsidP="00A27FFD">
      <w:pPr>
        <w:ind w:right="662"/>
        <w:sectPr w:rsidR="00410332" w:rsidRPr="00C66365" w:rsidSect="00410332">
          <w:pgSz w:w="11906" w:h="16838"/>
          <w:pgMar w:top="1440" w:right="1440" w:bottom="1440" w:left="1440" w:header="708" w:footer="708" w:gutter="0"/>
          <w:cols w:space="708"/>
          <w:docGrid w:linePitch="360"/>
        </w:sectPr>
      </w:pPr>
      <w:r w:rsidRPr="00C66365">
        <w:rPr>
          <w:rFonts w:ascii="Garamond" w:eastAsia="Times New Roman" w:hAnsi="Garamond" w:cs="Arial"/>
          <w:color w:val="000000"/>
          <w:sz w:val="18"/>
          <w:szCs w:val="15"/>
        </w:rPr>
        <w:t>The sample is limited to employed respondents between the ages of 25 and 64. For foreign-born respondents, we impose the additional restriction that migration must have occurred at age 16 or later.</w:t>
      </w:r>
    </w:p>
    <w:p w14:paraId="091AF507" w14:textId="77777777"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 xml:space="preserve">Table </w:t>
      </w:r>
      <w:r w:rsidRPr="00C66365">
        <w:rPr>
          <w:rFonts w:ascii="Garamond" w:hAnsi="Garamond"/>
          <w:color w:val="auto"/>
          <w:sz w:val="22"/>
        </w:rPr>
        <w:fldChar w:fldCharType="begin"/>
      </w:r>
      <w:r w:rsidRPr="00C66365">
        <w:rPr>
          <w:rFonts w:ascii="Garamond" w:hAnsi="Garamond"/>
          <w:color w:val="auto"/>
          <w:sz w:val="22"/>
        </w:rPr>
        <w:instrText xml:space="preserve"> SEQ Table \* ARABIC </w:instrText>
      </w:r>
      <w:r w:rsidRPr="00C66365">
        <w:rPr>
          <w:rFonts w:ascii="Garamond" w:hAnsi="Garamond"/>
          <w:color w:val="auto"/>
          <w:sz w:val="22"/>
        </w:rPr>
        <w:fldChar w:fldCharType="separate"/>
      </w:r>
      <w:r w:rsidR="00406E00" w:rsidRPr="00C66365">
        <w:rPr>
          <w:rFonts w:ascii="Garamond" w:hAnsi="Garamond"/>
          <w:noProof/>
          <w:color w:val="auto"/>
          <w:sz w:val="22"/>
        </w:rPr>
        <w:t>3</w:t>
      </w:r>
      <w:r w:rsidRPr="00C66365">
        <w:rPr>
          <w:rFonts w:ascii="Garamond" w:hAnsi="Garamond"/>
          <w:color w:val="auto"/>
          <w:sz w:val="22"/>
        </w:rPr>
        <w:fldChar w:fldCharType="end"/>
      </w:r>
      <w:r w:rsidRPr="00C66365">
        <w:rPr>
          <w:rFonts w:ascii="Garamond" w:hAnsi="Garamond"/>
          <w:color w:val="auto"/>
          <w:sz w:val="22"/>
        </w:rPr>
        <w:t xml:space="preserve">: Mean of key demographic characteristics </w:t>
      </w:r>
    </w:p>
    <w:tbl>
      <w:tblPr>
        <w:tblW w:w="4308" w:type="pct"/>
        <w:tblBorders>
          <w:top w:val="single" w:sz="4" w:space="0" w:color="auto"/>
          <w:bottom w:val="single" w:sz="4" w:space="0" w:color="auto"/>
        </w:tblBorders>
        <w:tblLook w:val="04A0" w:firstRow="1" w:lastRow="0" w:firstColumn="1" w:lastColumn="0" w:noHBand="0" w:noVBand="1"/>
      </w:tblPr>
      <w:tblGrid>
        <w:gridCol w:w="1846"/>
        <w:gridCol w:w="325"/>
        <w:gridCol w:w="1631"/>
        <w:gridCol w:w="758"/>
        <w:gridCol w:w="750"/>
        <w:gridCol w:w="222"/>
        <w:gridCol w:w="1631"/>
        <w:gridCol w:w="700"/>
        <w:gridCol w:w="753"/>
        <w:gridCol w:w="267"/>
        <w:gridCol w:w="1631"/>
        <w:gridCol w:w="762"/>
        <w:gridCol w:w="750"/>
      </w:tblGrid>
      <w:tr w:rsidR="00E9338B" w:rsidRPr="00C66365" w14:paraId="39F3A489" w14:textId="77777777" w:rsidTr="00E9338B">
        <w:trPr>
          <w:trHeight w:val="283"/>
        </w:trPr>
        <w:tc>
          <w:tcPr>
            <w:tcW w:w="768" w:type="pct"/>
            <w:tcBorders>
              <w:top w:val="single" w:sz="4" w:space="0" w:color="auto"/>
              <w:left w:val="nil"/>
              <w:bottom w:val="nil"/>
              <w:right w:val="nil"/>
            </w:tcBorders>
            <w:noWrap/>
            <w:vAlign w:val="bottom"/>
            <w:hideMark/>
          </w:tcPr>
          <w:p w14:paraId="6A36C955" w14:textId="77777777" w:rsidR="00E9338B" w:rsidRPr="00C66365" w:rsidRDefault="00E9338B" w:rsidP="00654C08">
            <w:pPr>
              <w:rPr>
                <w:rFonts w:ascii="Garamond" w:hAnsi="Garamond" w:cs="Times New Roman"/>
                <w:sz w:val="20"/>
                <w:szCs w:val="20"/>
              </w:rPr>
            </w:pPr>
          </w:p>
        </w:tc>
        <w:tc>
          <w:tcPr>
            <w:tcW w:w="135" w:type="pct"/>
            <w:tcBorders>
              <w:top w:val="single" w:sz="4" w:space="0" w:color="auto"/>
              <w:left w:val="nil"/>
              <w:bottom w:val="nil"/>
              <w:right w:val="nil"/>
            </w:tcBorders>
            <w:noWrap/>
            <w:vAlign w:val="center"/>
            <w:hideMark/>
          </w:tcPr>
          <w:p w14:paraId="1395B4AB" w14:textId="77777777" w:rsidR="00E9338B" w:rsidRPr="00C66365" w:rsidRDefault="00E9338B" w:rsidP="00654C08">
            <w:pPr>
              <w:spacing w:after="0"/>
              <w:rPr>
                <w:rFonts w:ascii="Garamond" w:hAnsi="Garamond" w:cs="Times New Roman"/>
                <w:sz w:val="20"/>
                <w:szCs w:val="20"/>
              </w:rPr>
            </w:pPr>
          </w:p>
        </w:tc>
        <w:tc>
          <w:tcPr>
            <w:tcW w:w="1305" w:type="pct"/>
            <w:gridSpan w:val="3"/>
            <w:tcBorders>
              <w:top w:val="single" w:sz="4" w:space="0" w:color="auto"/>
              <w:left w:val="nil"/>
              <w:bottom w:val="single" w:sz="4" w:space="0" w:color="auto"/>
              <w:right w:val="nil"/>
            </w:tcBorders>
            <w:noWrap/>
            <w:vAlign w:val="center"/>
            <w:hideMark/>
          </w:tcPr>
          <w:p w14:paraId="7140AF3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All</w:t>
            </w:r>
          </w:p>
        </w:tc>
        <w:tc>
          <w:tcPr>
            <w:tcW w:w="92" w:type="pct"/>
            <w:tcBorders>
              <w:top w:val="single" w:sz="4" w:space="0" w:color="auto"/>
              <w:left w:val="nil"/>
              <w:bottom w:val="nil"/>
              <w:right w:val="nil"/>
            </w:tcBorders>
            <w:noWrap/>
            <w:vAlign w:val="center"/>
            <w:hideMark/>
          </w:tcPr>
          <w:p w14:paraId="598E48BD" w14:textId="77777777" w:rsidR="00E9338B" w:rsidRPr="00C66365" w:rsidRDefault="00E9338B" w:rsidP="00654C08">
            <w:pPr>
              <w:spacing w:after="0"/>
              <w:rPr>
                <w:rFonts w:ascii="Garamond" w:hAnsi="Garamond" w:cs="Times New Roman"/>
                <w:sz w:val="20"/>
                <w:szCs w:val="20"/>
              </w:rPr>
            </w:pPr>
          </w:p>
        </w:tc>
        <w:tc>
          <w:tcPr>
            <w:tcW w:w="1282" w:type="pct"/>
            <w:gridSpan w:val="3"/>
            <w:tcBorders>
              <w:top w:val="single" w:sz="4" w:space="0" w:color="auto"/>
              <w:left w:val="nil"/>
              <w:bottom w:val="single" w:sz="4" w:space="0" w:color="auto"/>
              <w:right w:val="nil"/>
            </w:tcBorders>
            <w:noWrap/>
            <w:vAlign w:val="center"/>
            <w:hideMark/>
          </w:tcPr>
          <w:p w14:paraId="42895566"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Employees</w:t>
            </w:r>
          </w:p>
        </w:tc>
        <w:tc>
          <w:tcPr>
            <w:tcW w:w="111" w:type="pct"/>
            <w:tcBorders>
              <w:top w:val="single" w:sz="4" w:space="0" w:color="auto"/>
              <w:left w:val="nil"/>
              <w:bottom w:val="nil"/>
              <w:right w:val="nil"/>
            </w:tcBorders>
            <w:noWrap/>
            <w:vAlign w:val="center"/>
            <w:hideMark/>
          </w:tcPr>
          <w:p w14:paraId="299E029F" w14:textId="77777777" w:rsidR="00E9338B" w:rsidRPr="00C66365" w:rsidRDefault="00E9338B" w:rsidP="00654C08">
            <w:pPr>
              <w:spacing w:after="0"/>
              <w:rPr>
                <w:rFonts w:ascii="Garamond" w:hAnsi="Garamond" w:cs="Times New Roman"/>
                <w:sz w:val="20"/>
                <w:szCs w:val="20"/>
              </w:rPr>
            </w:pPr>
          </w:p>
        </w:tc>
        <w:tc>
          <w:tcPr>
            <w:tcW w:w="1307" w:type="pct"/>
            <w:gridSpan w:val="3"/>
            <w:tcBorders>
              <w:top w:val="single" w:sz="4" w:space="0" w:color="auto"/>
              <w:left w:val="nil"/>
              <w:bottom w:val="single" w:sz="4" w:space="0" w:color="auto"/>
              <w:right w:val="nil"/>
            </w:tcBorders>
            <w:noWrap/>
            <w:vAlign w:val="center"/>
            <w:hideMark/>
          </w:tcPr>
          <w:p w14:paraId="2DD75C10"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Self-employed</w:t>
            </w:r>
          </w:p>
        </w:tc>
      </w:tr>
      <w:tr w:rsidR="00E9338B" w:rsidRPr="00C66365" w14:paraId="03E088C1" w14:textId="77777777" w:rsidTr="00E9338B">
        <w:trPr>
          <w:trHeight w:val="283"/>
        </w:trPr>
        <w:tc>
          <w:tcPr>
            <w:tcW w:w="768" w:type="pct"/>
            <w:tcBorders>
              <w:top w:val="nil"/>
              <w:left w:val="nil"/>
              <w:bottom w:val="nil"/>
              <w:right w:val="nil"/>
            </w:tcBorders>
            <w:noWrap/>
            <w:vAlign w:val="bottom"/>
            <w:hideMark/>
          </w:tcPr>
          <w:p w14:paraId="52FBE3A0" w14:textId="77777777" w:rsidR="00E9338B" w:rsidRPr="00C66365" w:rsidRDefault="00E9338B" w:rsidP="00654C08">
            <w:pPr>
              <w:spacing w:after="0"/>
              <w:rPr>
                <w:rFonts w:ascii="Garamond" w:hAnsi="Garamond" w:cs="Times New Roman"/>
                <w:sz w:val="20"/>
                <w:szCs w:val="20"/>
              </w:rPr>
            </w:pPr>
          </w:p>
        </w:tc>
        <w:tc>
          <w:tcPr>
            <w:tcW w:w="135" w:type="pct"/>
            <w:tcBorders>
              <w:top w:val="nil"/>
              <w:left w:val="nil"/>
              <w:bottom w:val="nil"/>
              <w:right w:val="nil"/>
            </w:tcBorders>
            <w:noWrap/>
            <w:vAlign w:val="center"/>
            <w:hideMark/>
          </w:tcPr>
          <w:p w14:paraId="6B5D4A99" w14:textId="77777777" w:rsidR="00E9338B" w:rsidRPr="00C66365" w:rsidRDefault="00E9338B" w:rsidP="00654C08">
            <w:pPr>
              <w:spacing w:after="0"/>
              <w:rPr>
                <w:rFonts w:ascii="Garamond" w:hAnsi="Garamond" w:cs="Times New Roman"/>
                <w:sz w:val="20"/>
                <w:szCs w:val="20"/>
              </w:rPr>
            </w:pPr>
          </w:p>
        </w:tc>
        <w:tc>
          <w:tcPr>
            <w:tcW w:w="678" w:type="pct"/>
            <w:tcBorders>
              <w:top w:val="single" w:sz="4" w:space="0" w:color="auto"/>
              <w:left w:val="nil"/>
              <w:bottom w:val="single" w:sz="4" w:space="0" w:color="auto"/>
              <w:right w:val="nil"/>
            </w:tcBorders>
            <w:noWrap/>
            <w:vAlign w:val="center"/>
            <w:hideMark/>
          </w:tcPr>
          <w:p w14:paraId="7503B6FB"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 left education</w:t>
            </w:r>
          </w:p>
        </w:tc>
        <w:tc>
          <w:tcPr>
            <w:tcW w:w="315" w:type="pct"/>
            <w:tcBorders>
              <w:top w:val="single" w:sz="4" w:space="0" w:color="auto"/>
              <w:left w:val="nil"/>
              <w:bottom w:val="single" w:sz="4" w:space="0" w:color="auto"/>
              <w:right w:val="nil"/>
            </w:tcBorders>
            <w:noWrap/>
            <w:vAlign w:val="center"/>
            <w:hideMark/>
          </w:tcPr>
          <w:p w14:paraId="2A8FAE80"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312" w:type="pct"/>
            <w:tcBorders>
              <w:top w:val="single" w:sz="4" w:space="0" w:color="auto"/>
              <w:left w:val="nil"/>
              <w:bottom w:val="single" w:sz="4" w:space="0" w:color="auto"/>
              <w:right w:val="nil"/>
            </w:tcBorders>
            <w:noWrap/>
            <w:vAlign w:val="center"/>
            <w:hideMark/>
          </w:tcPr>
          <w:p w14:paraId="65262CF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Male</w:t>
            </w:r>
          </w:p>
        </w:tc>
        <w:tc>
          <w:tcPr>
            <w:tcW w:w="92" w:type="pct"/>
            <w:tcBorders>
              <w:top w:val="nil"/>
              <w:left w:val="nil"/>
              <w:bottom w:val="nil"/>
              <w:right w:val="nil"/>
            </w:tcBorders>
            <w:noWrap/>
            <w:vAlign w:val="center"/>
            <w:hideMark/>
          </w:tcPr>
          <w:p w14:paraId="04977F49" w14:textId="77777777" w:rsidR="00E9338B" w:rsidRPr="00C66365" w:rsidRDefault="00E9338B" w:rsidP="00654C08">
            <w:pPr>
              <w:spacing w:after="0"/>
              <w:rPr>
                <w:rFonts w:ascii="Garamond" w:hAnsi="Garamond" w:cs="Times New Roman"/>
                <w:sz w:val="20"/>
                <w:szCs w:val="20"/>
              </w:rPr>
            </w:pPr>
          </w:p>
        </w:tc>
        <w:tc>
          <w:tcPr>
            <w:tcW w:w="678" w:type="pct"/>
            <w:tcBorders>
              <w:top w:val="single" w:sz="4" w:space="0" w:color="auto"/>
              <w:left w:val="nil"/>
              <w:bottom w:val="single" w:sz="4" w:space="0" w:color="auto"/>
              <w:right w:val="nil"/>
            </w:tcBorders>
            <w:noWrap/>
            <w:vAlign w:val="center"/>
            <w:hideMark/>
          </w:tcPr>
          <w:p w14:paraId="42FAC38C"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 left education</w:t>
            </w:r>
          </w:p>
        </w:tc>
        <w:tc>
          <w:tcPr>
            <w:tcW w:w="291" w:type="pct"/>
            <w:tcBorders>
              <w:top w:val="single" w:sz="4" w:space="0" w:color="auto"/>
              <w:left w:val="nil"/>
              <w:bottom w:val="single" w:sz="4" w:space="0" w:color="auto"/>
              <w:right w:val="nil"/>
            </w:tcBorders>
            <w:noWrap/>
            <w:vAlign w:val="center"/>
            <w:hideMark/>
          </w:tcPr>
          <w:p w14:paraId="292CBC42"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312" w:type="pct"/>
            <w:tcBorders>
              <w:top w:val="single" w:sz="4" w:space="0" w:color="auto"/>
              <w:left w:val="nil"/>
              <w:bottom w:val="single" w:sz="4" w:space="0" w:color="auto"/>
              <w:right w:val="nil"/>
            </w:tcBorders>
            <w:noWrap/>
            <w:vAlign w:val="center"/>
            <w:hideMark/>
          </w:tcPr>
          <w:p w14:paraId="343F071F"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Male</w:t>
            </w:r>
          </w:p>
        </w:tc>
        <w:tc>
          <w:tcPr>
            <w:tcW w:w="111" w:type="pct"/>
            <w:tcBorders>
              <w:top w:val="nil"/>
              <w:left w:val="nil"/>
              <w:bottom w:val="nil"/>
              <w:right w:val="nil"/>
            </w:tcBorders>
            <w:noWrap/>
            <w:vAlign w:val="center"/>
            <w:hideMark/>
          </w:tcPr>
          <w:p w14:paraId="7100ED40" w14:textId="77777777" w:rsidR="00E9338B" w:rsidRPr="00C66365" w:rsidRDefault="00E9338B" w:rsidP="00654C08">
            <w:pPr>
              <w:spacing w:after="0"/>
              <w:rPr>
                <w:rFonts w:ascii="Garamond" w:hAnsi="Garamond" w:cs="Times New Roman"/>
                <w:sz w:val="20"/>
                <w:szCs w:val="20"/>
              </w:rPr>
            </w:pPr>
          </w:p>
        </w:tc>
        <w:tc>
          <w:tcPr>
            <w:tcW w:w="678" w:type="pct"/>
            <w:tcBorders>
              <w:top w:val="single" w:sz="4" w:space="0" w:color="auto"/>
              <w:left w:val="nil"/>
              <w:bottom w:val="single" w:sz="4" w:space="0" w:color="auto"/>
              <w:right w:val="nil"/>
            </w:tcBorders>
            <w:noWrap/>
            <w:vAlign w:val="center"/>
            <w:hideMark/>
          </w:tcPr>
          <w:p w14:paraId="4B9AAAE8"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 left education</w:t>
            </w:r>
          </w:p>
        </w:tc>
        <w:tc>
          <w:tcPr>
            <w:tcW w:w="317" w:type="pct"/>
            <w:tcBorders>
              <w:top w:val="single" w:sz="4" w:space="0" w:color="auto"/>
              <w:left w:val="nil"/>
              <w:bottom w:val="single" w:sz="4" w:space="0" w:color="auto"/>
              <w:right w:val="nil"/>
            </w:tcBorders>
            <w:noWrap/>
            <w:vAlign w:val="center"/>
            <w:hideMark/>
          </w:tcPr>
          <w:p w14:paraId="079B6D76"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312" w:type="pct"/>
            <w:tcBorders>
              <w:top w:val="single" w:sz="4" w:space="0" w:color="auto"/>
              <w:left w:val="nil"/>
              <w:bottom w:val="single" w:sz="4" w:space="0" w:color="auto"/>
              <w:right w:val="nil"/>
            </w:tcBorders>
            <w:noWrap/>
            <w:vAlign w:val="center"/>
            <w:hideMark/>
          </w:tcPr>
          <w:p w14:paraId="70C2FFE9"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Male</w:t>
            </w:r>
          </w:p>
        </w:tc>
      </w:tr>
      <w:tr w:rsidR="00E9338B" w:rsidRPr="00C66365" w14:paraId="1D46E19D" w14:textId="77777777" w:rsidTr="00E9338B">
        <w:trPr>
          <w:trHeight w:val="283"/>
        </w:trPr>
        <w:tc>
          <w:tcPr>
            <w:tcW w:w="768" w:type="pct"/>
            <w:tcBorders>
              <w:top w:val="nil"/>
              <w:left w:val="nil"/>
              <w:bottom w:val="nil"/>
              <w:right w:val="nil"/>
            </w:tcBorders>
            <w:noWrap/>
            <w:vAlign w:val="bottom"/>
            <w:hideMark/>
          </w:tcPr>
          <w:p w14:paraId="57EB185F" w14:textId="77777777" w:rsidR="00E9338B" w:rsidRPr="00C66365" w:rsidRDefault="00E9338B" w:rsidP="00654C08">
            <w:pPr>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UK-born</w:t>
            </w:r>
          </w:p>
        </w:tc>
        <w:tc>
          <w:tcPr>
            <w:tcW w:w="135" w:type="pct"/>
            <w:tcBorders>
              <w:top w:val="nil"/>
              <w:left w:val="nil"/>
              <w:bottom w:val="nil"/>
              <w:right w:val="nil"/>
            </w:tcBorders>
            <w:noWrap/>
            <w:vAlign w:val="center"/>
            <w:hideMark/>
          </w:tcPr>
          <w:p w14:paraId="7C3DA4F0" w14:textId="77777777" w:rsidR="00E9338B" w:rsidRPr="00C66365" w:rsidRDefault="00E9338B" w:rsidP="00654C08">
            <w:pPr>
              <w:spacing w:after="0"/>
              <w:jc w:val="center"/>
              <w:rPr>
                <w:rFonts w:ascii="Garamond" w:hAnsi="Garamond" w:cs="Times New Roman"/>
                <w:sz w:val="20"/>
                <w:szCs w:val="20"/>
              </w:rPr>
            </w:pPr>
          </w:p>
        </w:tc>
        <w:tc>
          <w:tcPr>
            <w:tcW w:w="678" w:type="pct"/>
            <w:tcBorders>
              <w:top w:val="single" w:sz="4" w:space="0" w:color="auto"/>
              <w:left w:val="nil"/>
              <w:bottom w:val="nil"/>
              <w:right w:val="nil"/>
            </w:tcBorders>
            <w:noWrap/>
            <w:vAlign w:val="center"/>
            <w:hideMark/>
          </w:tcPr>
          <w:p w14:paraId="63ED870B"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17.96</w:t>
            </w:r>
          </w:p>
        </w:tc>
        <w:tc>
          <w:tcPr>
            <w:tcW w:w="315" w:type="pct"/>
            <w:tcBorders>
              <w:top w:val="single" w:sz="4" w:space="0" w:color="auto"/>
              <w:left w:val="nil"/>
              <w:bottom w:val="nil"/>
              <w:right w:val="nil"/>
            </w:tcBorders>
            <w:noWrap/>
            <w:vAlign w:val="center"/>
            <w:hideMark/>
          </w:tcPr>
          <w:p w14:paraId="2A62949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44.66</w:t>
            </w:r>
          </w:p>
        </w:tc>
        <w:tc>
          <w:tcPr>
            <w:tcW w:w="312" w:type="pct"/>
            <w:tcBorders>
              <w:top w:val="single" w:sz="4" w:space="0" w:color="auto"/>
              <w:left w:val="nil"/>
              <w:bottom w:val="nil"/>
              <w:right w:val="nil"/>
            </w:tcBorders>
            <w:noWrap/>
            <w:vAlign w:val="center"/>
            <w:hideMark/>
          </w:tcPr>
          <w:p w14:paraId="22EAB49B"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0.52</w:t>
            </w:r>
          </w:p>
        </w:tc>
        <w:tc>
          <w:tcPr>
            <w:tcW w:w="92" w:type="pct"/>
            <w:tcBorders>
              <w:top w:val="nil"/>
              <w:left w:val="nil"/>
              <w:bottom w:val="nil"/>
              <w:right w:val="nil"/>
            </w:tcBorders>
            <w:noWrap/>
            <w:vAlign w:val="center"/>
            <w:hideMark/>
          </w:tcPr>
          <w:p w14:paraId="211F52B0" w14:textId="77777777" w:rsidR="00E9338B" w:rsidRPr="00C66365" w:rsidRDefault="00E9338B" w:rsidP="00654C08">
            <w:pPr>
              <w:spacing w:after="0"/>
              <w:jc w:val="center"/>
              <w:rPr>
                <w:rFonts w:ascii="Garamond" w:hAnsi="Garamond" w:cs="Times New Roman"/>
                <w:sz w:val="20"/>
                <w:szCs w:val="20"/>
              </w:rPr>
            </w:pPr>
          </w:p>
        </w:tc>
        <w:tc>
          <w:tcPr>
            <w:tcW w:w="678" w:type="pct"/>
            <w:tcBorders>
              <w:top w:val="single" w:sz="4" w:space="0" w:color="auto"/>
              <w:left w:val="nil"/>
              <w:bottom w:val="nil"/>
              <w:right w:val="nil"/>
            </w:tcBorders>
            <w:noWrap/>
            <w:vAlign w:val="center"/>
            <w:hideMark/>
          </w:tcPr>
          <w:p w14:paraId="49B3DC2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17.97</w:t>
            </w:r>
          </w:p>
        </w:tc>
        <w:tc>
          <w:tcPr>
            <w:tcW w:w="291" w:type="pct"/>
            <w:tcBorders>
              <w:top w:val="single" w:sz="4" w:space="0" w:color="auto"/>
              <w:left w:val="nil"/>
              <w:bottom w:val="nil"/>
              <w:right w:val="nil"/>
            </w:tcBorders>
            <w:noWrap/>
            <w:vAlign w:val="center"/>
            <w:hideMark/>
          </w:tcPr>
          <w:p w14:paraId="14111F62"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44.24</w:t>
            </w:r>
          </w:p>
        </w:tc>
        <w:tc>
          <w:tcPr>
            <w:tcW w:w="312" w:type="pct"/>
            <w:tcBorders>
              <w:top w:val="single" w:sz="4" w:space="0" w:color="auto"/>
              <w:left w:val="nil"/>
              <w:bottom w:val="nil"/>
              <w:right w:val="nil"/>
            </w:tcBorders>
            <w:noWrap/>
            <w:vAlign w:val="center"/>
            <w:hideMark/>
          </w:tcPr>
          <w:p w14:paraId="6FED9EF5"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0.49</w:t>
            </w:r>
          </w:p>
        </w:tc>
        <w:tc>
          <w:tcPr>
            <w:tcW w:w="111" w:type="pct"/>
            <w:tcBorders>
              <w:top w:val="nil"/>
              <w:left w:val="nil"/>
              <w:bottom w:val="nil"/>
              <w:right w:val="nil"/>
            </w:tcBorders>
            <w:noWrap/>
            <w:vAlign w:val="center"/>
            <w:hideMark/>
          </w:tcPr>
          <w:p w14:paraId="09F80B3A" w14:textId="77777777" w:rsidR="00E9338B" w:rsidRPr="00C66365" w:rsidRDefault="00E9338B" w:rsidP="00654C08">
            <w:pPr>
              <w:spacing w:after="0"/>
              <w:jc w:val="center"/>
              <w:rPr>
                <w:rFonts w:ascii="Garamond" w:hAnsi="Garamond" w:cs="Times New Roman"/>
                <w:sz w:val="20"/>
                <w:szCs w:val="20"/>
              </w:rPr>
            </w:pPr>
          </w:p>
        </w:tc>
        <w:tc>
          <w:tcPr>
            <w:tcW w:w="678" w:type="pct"/>
            <w:tcBorders>
              <w:top w:val="single" w:sz="4" w:space="0" w:color="auto"/>
              <w:left w:val="nil"/>
              <w:bottom w:val="nil"/>
              <w:right w:val="nil"/>
            </w:tcBorders>
            <w:noWrap/>
            <w:vAlign w:val="center"/>
            <w:hideMark/>
          </w:tcPr>
          <w:p w14:paraId="0BD36B0B"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17.89</w:t>
            </w:r>
          </w:p>
        </w:tc>
        <w:tc>
          <w:tcPr>
            <w:tcW w:w="317" w:type="pct"/>
            <w:tcBorders>
              <w:top w:val="single" w:sz="4" w:space="0" w:color="auto"/>
              <w:left w:val="nil"/>
              <w:bottom w:val="nil"/>
              <w:right w:val="nil"/>
            </w:tcBorders>
            <w:noWrap/>
            <w:vAlign w:val="center"/>
            <w:hideMark/>
          </w:tcPr>
          <w:p w14:paraId="48BE3699"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47.09</w:t>
            </w:r>
          </w:p>
        </w:tc>
        <w:tc>
          <w:tcPr>
            <w:tcW w:w="312" w:type="pct"/>
            <w:tcBorders>
              <w:top w:val="single" w:sz="4" w:space="0" w:color="auto"/>
              <w:left w:val="nil"/>
              <w:bottom w:val="nil"/>
              <w:right w:val="nil"/>
            </w:tcBorders>
            <w:noWrap/>
            <w:vAlign w:val="center"/>
            <w:hideMark/>
          </w:tcPr>
          <w:p w14:paraId="44416EDD"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0.68</w:t>
            </w:r>
          </w:p>
        </w:tc>
      </w:tr>
      <w:tr w:rsidR="00E9338B" w:rsidRPr="00C66365" w14:paraId="707AE15A" w14:textId="77777777" w:rsidTr="00E9338B">
        <w:trPr>
          <w:trHeight w:val="283"/>
        </w:trPr>
        <w:tc>
          <w:tcPr>
            <w:tcW w:w="768" w:type="pct"/>
            <w:tcBorders>
              <w:top w:val="nil"/>
              <w:left w:val="nil"/>
              <w:bottom w:val="nil"/>
              <w:right w:val="nil"/>
            </w:tcBorders>
            <w:noWrap/>
            <w:vAlign w:val="bottom"/>
            <w:hideMark/>
          </w:tcPr>
          <w:p w14:paraId="434A08E5" w14:textId="77777777" w:rsidR="00E9338B" w:rsidRPr="00C66365" w:rsidRDefault="00E9338B" w:rsidP="00654C08">
            <w:pPr>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Foreign-born</w:t>
            </w:r>
          </w:p>
        </w:tc>
        <w:tc>
          <w:tcPr>
            <w:tcW w:w="135" w:type="pct"/>
            <w:tcBorders>
              <w:top w:val="nil"/>
              <w:left w:val="nil"/>
              <w:bottom w:val="nil"/>
              <w:right w:val="nil"/>
            </w:tcBorders>
            <w:noWrap/>
            <w:vAlign w:val="center"/>
            <w:hideMark/>
          </w:tcPr>
          <w:p w14:paraId="7030905C"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121F183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20.44</w:t>
            </w:r>
          </w:p>
        </w:tc>
        <w:tc>
          <w:tcPr>
            <w:tcW w:w="315" w:type="pct"/>
            <w:tcBorders>
              <w:top w:val="nil"/>
              <w:left w:val="nil"/>
              <w:bottom w:val="nil"/>
              <w:right w:val="nil"/>
            </w:tcBorders>
            <w:noWrap/>
            <w:vAlign w:val="center"/>
            <w:hideMark/>
          </w:tcPr>
          <w:p w14:paraId="4DF04341"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40.42</w:t>
            </w:r>
          </w:p>
        </w:tc>
        <w:tc>
          <w:tcPr>
            <w:tcW w:w="312" w:type="pct"/>
            <w:tcBorders>
              <w:top w:val="nil"/>
              <w:left w:val="nil"/>
              <w:bottom w:val="nil"/>
              <w:right w:val="nil"/>
            </w:tcBorders>
            <w:noWrap/>
            <w:vAlign w:val="center"/>
            <w:hideMark/>
          </w:tcPr>
          <w:p w14:paraId="1550EF9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0.53</w:t>
            </w:r>
          </w:p>
        </w:tc>
        <w:tc>
          <w:tcPr>
            <w:tcW w:w="92" w:type="pct"/>
            <w:tcBorders>
              <w:top w:val="nil"/>
              <w:left w:val="nil"/>
              <w:bottom w:val="nil"/>
              <w:right w:val="nil"/>
            </w:tcBorders>
            <w:noWrap/>
            <w:vAlign w:val="center"/>
            <w:hideMark/>
          </w:tcPr>
          <w:p w14:paraId="5D03C7DF"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75179E4F"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20.51</w:t>
            </w:r>
          </w:p>
        </w:tc>
        <w:tc>
          <w:tcPr>
            <w:tcW w:w="291" w:type="pct"/>
            <w:tcBorders>
              <w:top w:val="nil"/>
              <w:left w:val="nil"/>
              <w:bottom w:val="nil"/>
              <w:right w:val="nil"/>
            </w:tcBorders>
            <w:noWrap/>
            <w:vAlign w:val="center"/>
            <w:hideMark/>
          </w:tcPr>
          <w:p w14:paraId="262136E9"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40.04</w:t>
            </w:r>
          </w:p>
        </w:tc>
        <w:tc>
          <w:tcPr>
            <w:tcW w:w="312" w:type="pct"/>
            <w:tcBorders>
              <w:top w:val="nil"/>
              <w:left w:val="nil"/>
              <w:bottom w:val="nil"/>
              <w:right w:val="nil"/>
            </w:tcBorders>
            <w:noWrap/>
            <w:vAlign w:val="center"/>
            <w:hideMark/>
          </w:tcPr>
          <w:p w14:paraId="63444602"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0.51</w:t>
            </w:r>
          </w:p>
        </w:tc>
        <w:tc>
          <w:tcPr>
            <w:tcW w:w="111" w:type="pct"/>
            <w:tcBorders>
              <w:top w:val="nil"/>
              <w:left w:val="nil"/>
              <w:bottom w:val="nil"/>
              <w:right w:val="nil"/>
            </w:tcBorders>
            <w:noWrap/>
            <w:vAlign w:val="center"/>
            <w:hideMark/>
          </w:tcPr>
          <w:p w14:paraId="4D3EB1DD"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793A3DC7"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20.06</w:t>
            </w:r>
          </w:p>
        </w:tc>
        <w:tc>
          <w:tcPr>
            <w:tcW w:w="317" w:type="pct"/>
            <w:tcBorders>
              <w:top w:val="nil"/>
              <w:left w:val="nil"/>
              <w:bottom w:val="nil"/>
              <w:right w:val="nil"/>
            </w:tcBorders>
            <w:noWrap/>
            <w:vAlign w:val="center"/>
            <w:hideMark/>
          </w:tcPr>
          <w:p w14:paraId="4A60FAF8"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42.35</w:t>
            </w:r>
          </w:p>
        </w:tc>
        <w:tc>
          <w:tcPr>
            <w:tcW w:w="312" w:type="pct"/>
            <w:tcBorders>
              <w:top w:val="nil"/>
              <w:left w:val="nil"/>
              <w:bottom w:val="nil"/>
              <w:right w:val="nil"/>
            </w:tcBorders>
            <w:noWrap/>
            <w:vAlign w:val="center"/>
            <w:hideMark/>
          </w:tcPr>
          <w:p w14:paraId="0588E9B8"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0.66</w:t>
            </w:r>
          </w:p>
        </w:tc>
      </w:tr>
      <w:tr w:rsidR="00E9338B" w:rsidRPr="00C66365" w14:paraId="67E2F4E6" w14:textId="77777777" w:rsidTr="00E9338B">
        <w:trPr>
          <w:trHeight w:val="283"/>
        </w:trPr>
        <w:tc>
          <w:tcPr>
            <w:tcW w:w="768" w:type="pct"/>
            <w:tcBorders>
              <w:top w:val="nil"/>
              <w:left w:val="nil"/>
              <w:bottom w:val="nil"/>
              <w:right w:val="nil"/>
            </w:tcBorders>
            <w:noWrap/>
            <w:vAlign w:val="bottom"/>
            <w:hideMark/>
          </w:tcPr>
          <w:p w14:paraId="35242BAA" w14:textId="77777777" w:rsidR="00E9338B" w:rsidRPr="00C66365" w:rsidRDefault="00E9338B" w:rsidP="00654C08">
            <w:pPr>
              <w:spacing w:after="0"/>
              <w:rPr>
                <w:rFonts w:ascii="Garamond" w:hAnsi="Garamond" w:cs="Times New Roman"/>
                <w:sz w:val="20"/>
                <w:szCs w:val="20"/>
              </w:rPr>
            </w:pPr>
          </w:p>
        </w:tc>
        <w:tc>
          <w:tcPr>
            <w:tcW w:w="135" w:type="pct"/>
            <w:tcBorders>
              <w:top w:val="nil"/>
              <w:left w:val="nil"/>
              <w:bottom w:val="nil"/>
              <w:right w:val="nil"/>
            </w:tcBorders>
            <w:noWrap/>
            <w:vAlign w:val="center"/>
            <w:hideMark/>
          </w:tcPr>
          <w:p w14:paraId="265F191B"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2952F076" w14:textId="77777777" w:rsidR="00E9338B" w:rsidRPr="00C66365" w:rsidRDefault="00E9338B" w:rsidP="00654C08">
            <w:pPr>
              <w:spacing w:after="0"/>
              <w:jc w:val="center"/>
              <w:rPr>
                <w:rFonts w:ascii="Garamond" w:hAnsi="Garamond" w:cs="Times New Roman"/>
                <w:sz w:val="20"/>
                <w:szCs w:val="20"/>
              </w:rPr>
            </w:pPr>
          </w:p>
        </w:tc>
        <w:tc>
          <w:tcPr>
            <w:tcW w:w="315" w:type="pct"/>
            <w:tcBorders>
              <w:top w:val="nil"/>
              <w:left w:val="nil"/>
              <w:bottom w:val="nil"/>
              <w:right w:val="nil"/>
            </w:tcBorders>
            <w:noWrap/>
            <w:vAlign w:val="center"/>
            <w:hideMark/>
          </w:tcPr>
          <w:p w14:paraId="6DDF9590" w14:textId="77777777" w:rsidR="00E9338B" w:rsidRPr="00C66365" w:rsidRDefault="00E9338B" w:rsidP="00654C08">
            <w:pPr>
              <w:spacing w:after="0"/>
              <w:jc w:val="center"/>
              <w:rPr>
                <w:rFonts w:ascii="Garamond" w:hAnsi="Garamond" w:cs="Times New Roman"/>
                <w:sz w:val="20"/>
                <w:szCs w:val="20"/>
              </w:rPr>
            </w:pPr>
          </w:p>
        </w:tc>
        <w:tc>
          <w:tcPr>
            <w:tcW w:w="312" w:type="pct"/>
            <w:tcBorders>
              <w:top w:val="nil"/>
              <w:left w:val="nil"/>
              <w:bottom w:val="nil"/>
              <w:right w:val="nil"/>
            </w:tcBorders>
            <w:noWrap/>
            <w:vAlign w:val="center"/>
            <w:hideMark/>
          </w:tcPr>
          <w:p w14:paraId="3579A615" w14:textId="77777777" w:rsidR="00E9338B" w:rsidRPr="00C66365" w:rsidRDefault="00E9338B" w:rsidP="00654C08">
            <w:pPr>
              <w:spacing w:after="0"/>
              <w:jc w:val="center"/>
              <w:rPr>
                <w:rFonts w:ascii="Garamond" w:hAnsi="Garamond" w:cs="Times New Roman"/>
                <w:sz w:val="20"/>
                <w:szCs w:val="20"/>
              </w:rPr>
            </w:pPr>
          </w:p>
        </w:tc>
        <w:tc>
          <w:tcPr>
            <w:tcW w:w="92" w:type="pct"/>
            <w:tcBorders>
              <w:top w:val="nil"/>
              <w:left w:val="nil"/>
              <w:bottom w:val="nil"/>
              <w:right w:val="nil"/>
            </w:tcBorders>
            <w:noWrap/>
            <w:vAlign w:val="center"/>
            <w:hideMark/>
          </w:tcPr>
          <w:p w14:paraId="16E53558"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723C2FE8" w14:textId="77777777" w:rsidR="00E9338B" w:rsidRPr="00C66365" w:rsidRDefault="00E9338B" w:rsidP="00654C08">
            <w:pPr>
              <w:spacing w:after="0"/>
              <w:jc w:val="center"/>
              <w:rPr>
                <w:rFonts w:ascii="Garamond" w:hAnsi="Garamond" w:cs="Times New Roman"/>
                <w:sz w:val="20"/>
                <w:szCs w:val="20"/>
              </w:rPr>
            </w:pPr>
          </w:p>
        </w:tc>
        <w:tc>
          <w:tcPr>
            <w:tcW w:w="291" w:type="pct"/>
            <w:tcBorders>
              <w:top w:val="nil"/>
              <w:left w:val="nil"/>
              <w:bottom w:val="nil"/>
              <w:right w:val="nil"/>
            </w:tcBorders>
            <w:noWrap/>
            <w:vAlign w:val="center"/>
            <w:hideMark/>
          </w:tcPr>
          <w:p w14:paraId="0A06C74D" w14:textId="77777777" w:rsidR="00E9338B" w:rsidRPr="00C66365" w:rsidRDefault="00E9338B" w:rsidP="00654C08">
            <w:pPr>
              <w:spacing w:after="0"/>
              <w:jc w:val="center"/>
              <w:rPr>
                <w:rFonts w:ascii="Garamond" w:hAnsi="Garamond" w:cs="Times New Roman"/>
                <w:sz w:val="20"/>
                <w:szCs w:val="20"/>
              </w:rPr>
            </w:pPr>
          </w:p>
        </w:tc>
        <w:tc>
          <w:tcPr>
            <w:tcW w:w="312" w:type="pct"/>
            <w:tcBorders>
              <w:top w:val="nil"/>
              <w:left w:val="nil"/>
              <w:bottom w:val="nil"/>
              <w:right w:val="nil"/>
            </w:tcBorders>
            <w:noWrap/>
            <w:vAlign w:val="center"/>
            <w:hideMark/>
          </w:tcPr>
          <w:p w14:paraId="41189DBA" w14:textId="77777777" w:rsidR="00E9338B" w:rsidRPr="00C66365" w:rsidRDefault="00E9338B" w:rsidP="00654C08">
            <w:pPr>
              <w:spacing w:after="0"/>
              <w:jc w:val="center"/>
              <w:rPr>
                <w:rFonts w:ascii="Garamond" w:hAnsi="Garamond" w:cs="Times New Roman"/>
                <w:sz w:val="20"/>
                <w:szCs w:val="20"/>
              </w:rPr>
            </w:pPr>
          </w:p>
        </w:tc>
        <w:tc>
          <w:tcPr>
            <w:tcW w:w="111" w:type="pct"/>
            <w:tcBorders>
              <w:top w:val="nil"/>
              <w:left w:val="nil"/>
              <w:bottom w:val="nil"/>
              <w:right w:val="nil"/>
            </w:tcBorders>
            <w:noWrap/>
            <w:vAlign w:val="center"/>
            <w:hideMark/>
          </w:tcPr>
          <w:p w14:paraId="6867D0B8"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71BF0F1D" w14:textId="77777777" w:rsidR="00E9338B" w:rsidRPr="00C66365" w:rsidRDefault="00E9338B" w:rsidP="00654C08">
            <w:pPr>
              <w:spacing w:after="0"/>
              <w:jc w:val="center"/>
              <w:rPr>
                <w:rFonts w:ascii="Garamond" w:hAnsi="Garamond" w:cs="Times New Roman"/>
                <w:sz w:val="20"/>
                <w:szCs w:val="20"/>
              </w:rPr>
            </w:pPr>
          </w:p>
        </w:tc>
        <w:tc>
          <w:tcPr>
            <w:tcW w:w="317" w:type="pct"/>
            <w:tcBorders>
              <w:top w:val="nil"/>
              <w:left w:val="nil"/>
              <w:bottom w:val="nil"/>
              <w:right w:val="nil"/>
            </w:tcBorders>
            <w:noWrap/>
            <w:vAlign w:val="center"/>
            <w:hideMark/>
          </w:tcPr>
          <w:p w14:paraId="49B3B76E" w14:textId="77777777" w:rsidR="00E9338B" w:rsidRPr="00C66365" w:rsidRDefault="00E9338B" w:rsidP="00654C08">
            <w:pPr>
              <w:spacing w:after="0"/>
              <w:jc w:val="center"/>
              <w:rPr>
                <w:rFonts w:ascii="Garamond" w:hAnsi="Garamond" w:cs="Times New Roman"/>
                <w:sz w:val="20"/>
                <w:szCs w:val="20"/>
              </w:rPr>
            </w:pPr>
          </w:p>
        </w:tc>
        <w:tc>
          <w:tcPr>
            <w:tcW w:w="312" w:type="pct"/>
            <w:tcBorders>
              <w:top w:val="nil"/>
              <w:left w:val="nil"/>
              <w:bottom w:val="nil"/>
              <w:right w:val="nil"/>
            </w:tcBorders>
            <w:noWrap/>
            <w:vAlign w:val="center"/>
            <w:hideMark/>
          </w:tcPr>
          <w:p w14:paraId="0E90E662" w14:textId="77777777" w:rsidR="00E9338B" w:rsidRPr="00C66365" w:rsidRDefault="00E9338B" w:rsidP="00654C08">
            <w:pPr>
              <w:spacing w:after="0"/>
              <w:jc w:val="center"/>
              <w:rPr>
                <w:rFonts w:ascii="Garamond" w:hAnsi="Garamond" w:cs="Times New Roman"/>
                <w:sz w:val="20"/>
                <w:szCs w:val="20"/>
              </w:rPr>
            </w:pPr>
          </w:p>
        </w:tc>
      </w:tr>
      <w:tr w:rsidR="00E9338B" w:rsidRPr="00C66365" w14:paraId="7E0D4EC2" w14:textId="77777777" w:rsidTr="00E9338B">
        <w:trPr>
          <w:trHeight w:val="283"/>
        </w:trPr>
        <w:tc>
          <w:tcPr>
            <w:tcW w:w="768" w:type="pct"/>
            <w:tcBorders>
              <w:top w:val="nil"/>
              <w:left w:val="nil"/>
              <w:bottom w:val="nil"/>
              <w:right w:val="nil"/>
            </w:tcBorders>
            <w:noWrap/>
            <w:vAlign w:val="bottom"/>
          </w:tcPr>
          <w:p w14:paraId="08D9F758" w14:textId="33C50136" w:rsidR="00E9338B" w:rsidRPr="00C66365" w:rsidRDefault="00E9338B" w:rsidP="00654C08">
            <w:pPr>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w:t>
            </w:r>
          </w:p>
        </w:tc>
        <w:tc>
          <w:tcPr>
            <w:tcW w:w="135" w:type="pct"/>
            <w:tcBorders>
              <w:top w:val="nil"/>
              <w:left w:val="nil"/>
              <w:bottom w:val="nil"/>
              <w:right w:val="nil"/>
            </w:tcBorders>
            <w:noWrap/>
            <w:vAlign w:val="center"/>
          </w:tcPr>
          <w:p w14:paraId="75A38B54"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tcPr>
          <w:p w14:paraId="1E2513D9"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22.43</w:t>
            </w:r>
          </w:p>
        </w:tc>
        <w:tc>
          <w:tcPr>
            <w:tcW w:w="315" w:type="pct"/>
            <w:tcBorders>
              <w:top w:val="nil"/>
              <w:left w:val="nil"/>
              <w:bottom w:val="nil"/>
              <w:right w:val="nil"/>
            </w:tcBorders>
            <w:noWrap/>
            <w:vAlign w:val="center"/>
          </w:tcPr>
          <w:p w14:paraId="0F7728E7"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39.81</w:t>
            </w:r>
          </w:p>
        </w:tc>
        <w:tc>
          <w:tcPr>
            <w:tcW w:w="312" w:type="pct"/>
            <w:tcBorders>
              <w:top w:val="nil"/>
              <w:left w:val="nil"/>
              <w:bottom w:val="nil"/>
              <w:right w:val="nil"/>
            </w:tcBorders>
            <w:noWrap/>
            <w:vAlign w:val="center"/>
          </w:tcPr>
          <w:p w14:paraId="6968DAD1"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0.52</w:t>
            </w:r>
          </w:p>
        </w:tc>
        <w:tc>
          <w:tcPr>
            <w:tcW w:w="92" w:type="pct"/>
            <w:tcBorders>
              <w:top w:val="nil"/>
              <w:left w:val="nil"/>
              <w:bottom w:val="nil"/>
              <w:right w:val="nil"/>
            </w:tcBorders>
            <w:noWrap/>
            <w:vAlign w:val="center"/>
          </w:tcPr>
          <w:p w14:paraId="769F66E7"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tcPr>
          <w:p w14:paraId="5C3BAA19"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22.47</w:t>
            </w:r>
          </w:p>
        </w:tc>
        <w:tc>
          <w:tcPr>
            <w:tcW w:w="291" w:type="pct"/>
            <w:tcBorders>
              <w:top w:val="nil"/>
              <w:left w:val="nil"/>
              <w:bottom w:val="nil"/>
              <w:right w:val="nil"/>
            </w:tcBorders>
            <w:noWrap/>
            <w:vAlign w:val="center"/>
          </w:tcPr>
          <w:p w14:paraId="77F9566C"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39.25</w:t>
            </w:r>
          </w:p>
        </w:tc>
        <w:tc>
          <w:tcPr>
            <w:tcW w:w="312" w:type="pct"/>
            <w:tcBorders>
              <w:top w:val="nil"/>
              <w:left w:val="nil"/>
              <w:bottom w:val="nil"/>
              <w:right w:val="nil"/>
            </w:tcBorders>
            <w:noWrap/>
            <w:vAlign w:val="center"/>
          </w:tcPr>
          <w:p w14:paraId="3375692B"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0.51</w:t>
            </w:r>
          </w:p>
        </w:tc>
        <w:tc>
          <w:tcPr>
            <w:tcW w:w="111" w:type="pct"/>
            <w:tcBorders>
              <w:top w:val="nil"/>
              <w:left w:val="nil"/>
              <w:bottom w:val="nil"/>
              <w:right w:val="nil"/>
            </w:tcBorders>
            <w:noWrap/>
            <w:vAlign w:val="center"/>
          </w:tcPr>
          <w:p w14:paraId="3A505AE2"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tcPr>
          <w:p w14:paraId="37BB55C9"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22.23</w:t>
            </w:r>
          </w:p>
        </w:tc>
        <w:tc>
          <w:tcPr>
            <w:tcW w:w="317" w:type="pct"/>
            <w:tcBorders>
              <w:top w:val="nil"/>
              <w:left w:val="nil"/>
              <w:bottom w:val="nil"/>
              <w:right w:val="nil"/>
            </w:tcBorders>
            <w:noWrap/>
            <w:vAlign w:val="center"/>
          </w:tcPr>
          <w:p w14:paraId="28D6D703"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42.85</w:t>
            </w:r>
          </w:p>
        </w:tc>
        <w:tc>
          <w:tcPr>
            <w:tcW w:w="312" w:type="pct"/>
            <w:tcBorders>
              <w:top w:val="nil"/>
              <w:left w:val="nil"/>
              <w:bottom w:val="nil"/>
              <w:right w:val="nil"/>
            </w:tcBorders>
            <w:noWrap/>
            <w:vAlign w:val="center"/>
          </w:tcPr>
          <w:p w14:paraId="55036382"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0.61</w:t>
            </w:r>
          </w:p>
        </w:tc>
      </w:tr>
      <w:tr w:rsidR="00E9338B" w:rsidRPr="00C66365" w14:paraId="1C2466BD" w14:textId="77777777" w:rsidTr="00E9338B">
        <w:trPr>
          <w:trHeight w:val="283"/>
        </w:trPr>
        <w:tc>
          <w:tcPr>
            <w:tcW w:w="768" w:type="pct"/>
            <w:tcBorders>
              <w:top w:val="nil"/>
              <w:left w:val="nil"/>
              <w:bottom w:val="nil"/>
              <w:right w:val="nil"/>
            </w:tcBorders>
            <w:noWrap/>
            <w:vAlign w:val="bottom"/>
            <w:hideMark/>
          </w:tcPr>
          <w:p w14:paraId="5F937531" w14:textId="77B2CEF3" w:rsidR="00E9338B" w:rsidRPr="00C66365" w:rsidRDefault="00E9338B" w:rsidP="00654C08">
            <w:pPr>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Economic migrant</w:t>
            </w:r>
          </w:p>
        </w:tc>
        <w:tc>
          <w:tcPr>
            <w:tcW w:w="135" w:type="pct"/>
            <w:tcBorders>
              <w:top w:val="nil"/>
              <w:left w:val="nil"/>
              <w:bottom w:val="nil"/>
              <w:right w:val="nil"/>
            </w:tcBorders>
            <w:noWrap/>
            <w:vAlign w:val="center"/>
            <w:hideMark/>
          </w:tcPr>
          <w:p w14:paraId="24A106FA"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50955CA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20.53</w:t>
            </w:r>
          </w:p>
        </w:tc>
        <w:tc>
          <w:tcPr>
            <w:tcW w:w="315" w:type="pct"/>
            <w:tcBorders>
              <w:top w:val="nil"/>
              <w:left w:val="nil"/>
              <w:bottom w:val="nil"/>
              <w:right w:val="nil"/>
            </w:tcBorders>
            <w:noWrap/>
            <w:vAlign w:val="center"/>
            <w:hideMark/>
          </w:tcPr>
          <w:p w14:paraId="0D0FE5C9"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39.07</w:t>
            </w:r>
          </w:p>
        </w:tc>
        <w:tc>
          <w:tcPr>
            <w:tcW w:w="312" w:type="pct"/>
            <w:tcBorders>
              <w:top w:val="nil"/>
              <w:left w:val="nil"/>
              <w:bottom w:val="nil"/>
              <w:right w:val="nil"/>
            </w:tcBorders>
            <w:noWrap/>
            <w:vAlign w:val="center"/>
            <w:hideMark/>
          </w:tcPr>
          <w:p w14:paraId="35EEFA35"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0.61</w:t>
            </w:r>
          </w:p>
        </w:tc>
        <w:tc>
          <w:tcPr>
            <w:tcW w:w="92" w:type="pct"/>
            <w:tcBorders>
              <w:top w:val="nil"/>
              <w:left w:val="nil"/>
              <w:bottom w:val="nil"/>
              <w:right w:val="nil"/>
            </w:tcBorders>
            <w:noWrap/>
            <w:vAlign w:val="center"/>
            <w:hideMark/>
          </w:tcPr>
          <w:p w14:paraId="2C0180D9"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50B8C425"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20.62</w:t>
            </w:r>
          </w:p>
        </w:tc>
        <w:tc>
          <w:tcPr>
            <w:tcW w:w="291" w:type="pct"/>
            <w:tcBorders>
              <w:top w:val="nil"/>
              <w:left w:val="nil"/>
              <w:bottom w:val="nil"/>
              <w:right w:val="nil"/>
            </w:tcBorders>
            <w:noWrap/>
            <w:vAlign w:val="center"/>
            <w:hideMark/>
          </w:tcPr>
          <w:p w14:paraId="5B49ABF0"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38.78</w:t>
            </w:r>
          </w:p>
        </w:tc>
        <w:tc>
          <w:tcPr>
            <w:tcW w:w="312" w:type="pct"/>
            <w:tcBorders>
              <w:top w:val="nil"/>
              <w:left w:val="nil"/>
              <w:bottom w:val="nil"/>
              <w:right w:val="nil"/>
            </w:tcBorders>
            <w:noWrap/>
            <w:vAlign w:val="center"/>
            <w:hideMark/>
          </w:tcPr>
          <w:p w14:paraId="3455F0A1"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0.59</w:t>
            </w:r>
          </w:p>
        </w:tc>
        <w:tc>
          <w:tcPr>
            <w:tcW w:w="111" w:type="pct"/>
            <w:tcBorders>
              <w:top w:val="nil"/>
              <w:left w:val="nil"/>
              <w:bottom w:val="nil"/>
              <w:right w:val="nil"/>
            </w:tcBorders>
            <w:noWrap/>
            <w:vAlign w:val="center"/>
            <w:hideMark/>
          </w:tcPr>
          <w:p w14:paraId="5FFD0D2E"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09EF7C80"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20.03</w:t>
            </w:r>
          </w:p>
        </w:tc>
        <w:tc>
          <w:tcPr>
            <w:tcW w:w="317" w:type="pct"/>
            <w:tcBorders>
              <w:top w:val="nil"/>
              <w:left w:val="nil"/>
              <w:bottom w:val="nil"/>
              <w:right w:val="nil"/>
            </w:tcBorders>
            <w:noWrap/>
            <w:vAlign w:val="center"/>
            <w:hideMark/>
          </w:tcPr>
          <w:p w14:paraId="4387E55C"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40.72</w:t>
            </w:r>
          </w:p>
        </w:tc>
        <w:tc>
          <w:tcPr>
            <w:tcW w:w="312" w:type="pct"/>
            <w:tcBorders>
              <w:top w:val="nil"/>
              <w:left w:val="nil"/>
              <w:bottom w:val="nil"/>
              <w:right w:val="nil"/>
            </w:tcBorders>
            <w:noWrap/>
            <w:vAlign w:val="center"/>
            <w:hideMark/>
          </w:tcPr>
          <w:p w14:paraId="4F76D05D"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0.75</w:t>
            </w:r>
          </w:p>
        </w:tc>
      </w:tr>
      <w:tr w:rsidR="00E9338B" w:rsidRPr="00C66365" w14:paraId="3EFB470D" w14:textId="77777777" w:rsidTr="00E9338B">
        <w:trPr>
          <w:trHeight w:val="283"/>
        </w:trPr>
        <w:tc>
          <w:tcPr>
            <w:tcW w:w="768" w:type="pct"/>
            <w:tcBorders>
              <w:top w:val="nil"/>
              <w:left w:val="nil"/>
              <w:bottom w:val="nil"/>
              <w:right w:val="nil"/>
            </w:tcBorders>
            <w:noWrap/>
            <w:vAlign w:val="bottom"/>
            <w:hideMark/>
          </w:tcPr>
          <w:p w14:paraId="3B862A2A" w14:textId="59EBF8B2" w:rsidR="00E9338B" w:rsidRPr="00C66365" w:rsidRDefault="00E9338B" w:rsidP="00654C08">
            <w:pPr>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w:t>
            </w:r>
          </w:p>
        </w:tc>
        <w:tc>
          <w:tcPr>
            <w:tcW w:w="135" w:type="pct"/>
            <w:tcBorders>
              <w:top w:val="nil"/>
              <w:left w:val="nil"/>
              <w:bottom w:val="nil"/>
              <w:right w:val="nil"/>
            </w:tcBorders>
            <w:noWrap/>
            <w:vAlign w:val="center"/>
            <w:hideMark/>
          </w:tcPr>
          <w:p w14:paraId="68F2CF35"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460413E6"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19.76</w:t>
            </w:r>
          </w:p>
        </w:tc>
        <w:tc>
          <w:tcPr>
            <w:tcW w:w="315" w:type="pct"/>
            <w:tcBorders>
              <w:top w:val="nil"/>
              <w:left w:val="nil"/>
              <w:bottom w:val="nil"/>
              <w:right w:val="nil"/>
            </w:tcBorders>
            <w:noWrap/>
            <w:vAlign w:val="center"/>
            <w:hideMark/>
          </w:tcPr>
          <w:p w14:paraId="257C2AC2"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42.03</w:t>
            </w:r>
          </w:p>
        </w:tc>
        <w:tc>
          <w:tcPr>
            <w:tcW w:w="312" w:type="pct"/>
            <w:tcBorders>
              <w:top w:val="nil"/>
              <w:left w:val="nil"/>
              <w:bottom w:val="nil"/>
              <w:right w:val="nil"/>
            </w:tcBorders>
            <w:noWrap/>
            <w:vAlign w:val="center"/>
            <w:hideMark/>
          </w:tcPr>
          <w:p w14:paraId="278123E7"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0.36</w:t>
            </w:r>
          </w:p>
        </w:tc>
        <w:tc>
          <w:tcPr>
            <w:tcW w:w="92" w:type="pct"/>
            <w:tcBorders>
              <w:top w:val="nil"/>
              <w:left w:val="nil"/>
              <w:bottom w:val="nil"/>
              <w:right w:val="nil"/>
            </w:tcBorders>
            <w:noWrap/>
            <w:vAlign w:val="center"/>
            <w:hideMark/>
          </w:tcPr>
          <w:p w14:paraId="204B1D14"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7CA738AA"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19.81</w:t>
            </w:r>
          </w:p>
        </w:tc>
        <w:tc>
          <w:tcPr>
            <w:tcW w:w="291" w:type="pct"/>
            <w:tcBorders>
              <w:top w:val="nil"/>
              <w:left w:val="nil"/>
              <w:bottom w:val="nil"/>
              <w:right w:val="nil"/>
            </w:tcBorders>
            <w:noWrap/>
            <w:vAlign w:val="center"/>
            <w:hideMark/>
          </w:tcPr>
          <w:p w14:paraId="3635DF00"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41.71</w:t>
            </w:r>
          </w:p>
        </w:tc>
        <w:tc>
          <w:tcPr>
            <w:tcW w:w="312" w:type="pct"/>
            <w:tcBorders>
              <w:top w:val="nil"/>
              <w:left w:val="nil"/>
              <w:bottom w:val="nil"/>
              <w:right w:val="nil"/>
            </w:tcBorders>
            <w:noWrap/>
            <w:vAlign w:val="center"/>
            <w:hideMark/>
          </w:tcPr>
          <w:p w14:paraId="4BB8C59C"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0.34</w:t>
            </w:r>
          </w:p>
        </w:tc>
        <w:tc>
          <w:tcPr>
            <w:tcW w:w="111" w:type="pct"/>
            <w:tcBorders>
              <w:top w:val="nil"/>
              <w:left w:val="nil"/>
              <w:bottom w:val="nil"/>
              <w:right w:val="nil"/>
            </w:tcBorders>
            <w:noWrap/>
            <w:vAlign w:val="center"/>
            <w:hideMark/>
          </w:tcPr>
          <w:p w14:paraId="0A81DDDF"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3329729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19.49</w:t>
            </w:r>
          </w:p>
        </w:tc>
        <w:tc>
          <w:tcPr>
            <w:tcW w:w="317" w:type="pct"/>
            <w:tcBorders>
              <w:top w:val="nil"/>
              <w:left w:val="nil"/>
              <w:bottom w:val="nil"/>
              <w:right w:val="nil"/>
            </w:tcBorders>
            <w:noWrap/>
            <w:vAlign w:val="center"/>
            <w:hideMark/>
          </w:tcPr>
          <w:p w14:paraId="581D64F1"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43.70</w:t>
            </w:r>
          </w:p>
        </w:tc>
        <w:tc>
          <w:tcPr>
            <w:tcW w:w="312" w:type="pct"/>
            <w:tcBorders>
              <w:top w:val="nil"/>
              <w:left w:val="nil"/>
              <w:bottom w:val="nil"/>
              <w:right w:val="nil"/>
            </w:tcBorders>
            <w:noWrap/>
            <w:vAlign w:val="center"/>
            <w:hideMark/>
          </w:tcPr>
          <w:p w14:paraId="7AB64ED5"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0.50</w:t>
            </w:r>
          </w:p>
        </w:tc>
      </w:tr>
      <w:tr w:rsidR="00E9338B" w:rsidRPr="00C66365" w14:paraId="7125B01B" w14:textId="77777777" w:rsidTr="00E9338B">
        <w:trPr>
          <w:trHeight w:val="283"/>
        </w:trPr>
        <w:tc>
          <w:tcPr>
            <w:tcW w:w="768" w:type="pct"/>
            <w:tcBorders>
              <w:top w:val="nil"/>
              <w:left w:val="nil"/>
              <w:bottom w:val="nil"/>
              <w:right w:val="nil"/>
            </w:tcBorders>
            <w:noWrap/>
            <w:vAlign w:val="bottom"/>
            <w:hideMark/>
          </w:tcPr>
          <w:p w14:paraId="48E1995C" w14:textId="2F9E0585" w:rsidR="00E9338B" w:rsidRPr="00C66365" w:rsidRDefault="00E9338B" w:rsidP="00654C08">
            <w:pPr>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Asylum migrant</w:t>
            </w:r>
          </w:p>
        </w:tc>
        <w:tc>
          <w:tcPr>
            <w:tcW w:w="135" w:type="pct"/>
            <w:tcBorders>
              <w:top w:val="nil"/>
              <w:left w:val="nil"/>
              <w:bottom w:val="nil"/>
              <w:right w:val="nil"/>
            </w:tcBorders>
            <w:noWrap/>
            <w:vAlign w:val="center"/>
            <w:hideMark/>
          </w:tcPr>
          <w:p w14:paraId="56E3CA50"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7BD53647"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18.16</w:t>
            </w:r>
          </w:p>
        </w:tc>
        <w:tc>
          <w:tcPr>
            <w:tcW w:w="315" w:type="pct"/>
            <w:tcBorders>
              <w:top w:val="nil"/>
              <w:left w:val="nil"/>
              <w:bottom w:val="nil"/>
              <w:right w:val="nil"/>
            </w:tcBorders>
            <w:noWrap/>
            <w:vAlign w:val="center"/>
            <w:hideMark/>
          </w:tcPr>
          <w:p w14:paraId="3D902C1E"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42.42</w:t>
            </w:r>
          </w:p>
        </w:tc>
        <w:tc>
          <w:tcPr>
            <w:tcW w:w="312" w:type="pct"/>
            <w:tcBorders>
              <w:top w:val="nil"/>
              <w:left w:val="nil"/>
              <w:bottom w:val="nil"/>
              <w:right w:val="nil"/>
            </w:tcBorders>
            <w:noWrap/>
            <w:vAlign w:val="center"/>
            <w:hideMark/>
          </w:tcPr>
          <w:p w14:paraId="5EF94B25"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0.73</w:t>
            </w:r>
          </w:p>
        </w:tc>
        <w:tc>
          <w:tcPr>
            <w:tcW w:w="92" w:type="pct"/>
            <w:tcBorders>
              <w:top w:val="nil"/>
              <w:left w:val="nil"/>
              <w:bottom w:val="nil"/>
              <w:right w:val="nil"/>
            </w:tcBorders>
            <w:noWrap/>
            <w:vAlign w:val="center"/>
            <w:hideMark/>
          </w:tcPr>
          <w:p w14:paraId="1CC4B8E3"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41F5AC4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18.12</w:t>
            </w:r>
          </w:p>
        </w:tc>
        <w:tc>
          <w:tcPr>
            <w:tcW w:w="291" w:type="pct"/>
            <w:tcBorders>
              <w:top w:val="nil"/>
              <w:left w:val="nil"/>
              <w:bottom w:val="nil"/>
              <w:right w:val="nil"/>
            </w:tcBorders>
            <w:noWrap/>
            <w:vAlign w:val="center"/>
            <w:hideMark/>
          </w:tcPr>
          <w:p w14:paraId="08DE7157"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42.44</w:t>
            </w:r>
          </w:p>
        </w:tc>
        <w:tc>
          <w:tcPr>
            <w:tcW w:w="312" w:type="pct"/>
            <w:tcBorders>
              <w:top w:val="nil"/>
              <w:left w:val="nil"/>
              <w:bottom w:val="nil"/>
              <w:right w:val="nil"/>
            </w:tcBorders>
            <w:noWrap/>
            <w:vAlign w:val="center"/>
            <w:hideMark/>
          </w:tcPr>
          <w:p w14:paraId="58AED8C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0.69</w:t>
            </w:r>
          </w:p>
        </w:tc>
        <w:tc>
          <w:tcPr>
            <w:tcW w:w="111" w:type="pct"/>
            <w:tcBorders>
              <w:top w:val="nil"/>
              <w:left w:val="nil"/>
              <w:bottom w:val="nil"/>
              <w:right w:val="nil"/>
            </w:tcBorders>
            <w:noWrap/>
            <w:vAlign w:val="center"/>
            <w:hideMark/>
          </w:tcPr>
          <w:p w14:paraId="46BEBFF4"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nil"/>
              <w:right w:val="nil"/>
            </w:tcBorders>
            <w:noWrap/>
            <w:vAlign w:val="center"/>
            <w:hideMark/>
          </w:tcPr>
          <w:p w14:paraId="1ED6CAEF"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18.28</w:t>
            </w:r>
          </w:p>
        </w:tc>
        <w:tc>
          <w:tcPr>
            <w:tcW w:w="317" w:type="pct"/>
            <w:tcBorders>
              <w:top w:val="nil"/>
              <w:left w:val="nil"/>
              <w:bottom w:val="nil"/>
              <w:right w:val="nil"/>
            </w:tcBorders>
            <w:noWrap/>
            <w:vAlign w:val="center"/>
            <w:hideMark/>
          </w:tcPr>
          <w:p w14:paraId="3133FDC1"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42.37</w:t>
            </w:r>
          </w:p>
        </w:tc>
        <w:tc>
          <w:tcPr>
            <w:tcW w:w="312" w:type="pct"/>
            <w:tcBorders>
              <w:top w:val="nil"/>
              <w:left w:val="nil"/>
              <w:bottom w:val="nil"/>
              <w:right w:val="nil"/>
            </w:tcBorders>
            <w:noWrap/>
            <w:vAlign w:val="center"/>
            <w:hideMark/>
          </w:tcPr>
          <w:p w14:paraId="329AA12B"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0.87</w:t>
            </w:r>
          </w:p>
        </w:tc>
      </w:tr>
      <w:tr w:rsidR="00E9338B" w:rsidRPr="00C66365" w14:paraId="63830D90" w14:textId="77777777" w:rsidTr="00E9338B">
        <w:trPr>
          <w:trHeight w:val="283"/>
        </w:trPr>
        <w:tc>
          <w:tcPr>
            <w:tcW w:w="768" w:type="pct"/>
            <w:tcBorders>
              <w:top w:val="nil"/>
              <w:left w:val="nil"/>
              <w:bottom w:val="single" w:sz="4" w:space="0" w:color="auto"/>
              <w:right w:val="nil"/>
            </w:tcBorders>
            <w:noWrap/>
            <w:vAlign w:val="bottom"/>
            <w:hideMark/>
          </w:tcPr>
          <w:p w14:paraId="4DE1F292" w14:textId="2BA98F81" w:rsidR="00E9338B" w:rsidRPr="00C66365" w:rsidRDefault="00E9338B" w:rsidP="00654C08">
            <w:pPr>
              <w:spacing w:after="0" w:line="240" w:lineRule="auto"/>
              <w:rPr>
                <w:rFonts w:ascii="Garamond" w:eastAsia="Times New Roman" w:hAnsi="Garamond" w:cs="Arial"/>
                <w:color w:val="000000"/>
                <w:sz w:val="20"/>
                <w:szCs w:val="20"/>
                <w:lang w:eastAsia="en-GB"/>
              </w:rPr>
            </w:pPr>
            <w:proofErr w:type="gramStart"/>
            <w:r w:rsidRPr="00C66365">
              <w:rPr>
                <w:rFonts w:ascii="Garamond" w:eastAsia="Times New Roman" w:hAnsi="Garamond" w:cs="Arial"/>
                <w:color w:val="000000"/>
                <w:sz w:val="20"/>
                <w:szCs w:val="20"/>
                <w:lang w:eastAsia="en-GB"/>
              </w:rPr>
              <w:t>Other</w:t>
            </w:r>
            <w:proofErr w:type="gramEnd"/>
            <w:r w:rsidRPr="00C66365">
              <w:rPr>
                <w:rFonts w:ascii="Garamond" w:eastAsia="Times New Roman" w:hAnsi="Garamond" w:cs="Arial"/>
                <w:color w:val="000000"/>
                <w:sz w:val="20"/>
                <w:szCs w:val="20"/>
                <w:lang w:eastAsia="en-GB"/>
              </w:rPr>
              <w:t xml:space="preserve"> migrant</w:t>
            </w:r>
          </w:p>
        </w:tc>
        <w:tc>
          <w:tcPr>
            <w:tcW w:w="135" w:type="pct"/>
            <w:tcBorders>
              <w:top w:val="nil"/>
              <w:left w:val="nil"/>
              <w:bottom w:val="single" w:sz="4" w:space="0" w:color="auto"/>
              <w:right w:val="nil"/>
            </w:tcBorders>
            <w:noWrap/>
            <w:vAlign w:val="center"/>
            <w:hideMark/>
          </w:tcPr>
          <w:p w14:paraId="21E963E1"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single" w:sz="4" w:space="0" w:color="auto"/>
              <w:right w:val="nil"/>
            </w:tcBorders>
            <w:noWrap/>
            <w:vAlign w:val="center"/>
            <w:hideMark/>
          </w:tcPr>
          <w:p w14:paraId="11A97001"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19.69</w:t>
            </w:r>
          </w:p>
        </w:tc>
        <w:tc>
          <w:tcPr>
            <w:tcW w:w="315" w:type="pct"/>
            <w:tcBorders>
              <w:top w:val="nil"/>
              <w:left w:val="nil"/>
              <w:bottom w:val="single" w:sz="4" w:space="0" w:color="auto"/>
              <w:right w:val="nil"/>
            </w:tcBorders>
            <w:noWrap/>
            <w:vAlign w:val="center"/>
            <w:hideMark/>
          </w:tcPr>
          <w:p w14:paraId="2C3A91DC"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42.74</w:t>
            </w:r>
          </w:p>
        </w:tc>
        <w:tc>
          <w:tcPr>
            <w:tcW w:w="312" w:type="pct"/>
            <w:tcBorders>
              <w:top w:val="nil"/>
              <w:left w:val="nil"/>
              <w:bottom w:val="single" w:sz="4" w:space="0" w:color="auto"/>
              <w:right w:val="nil"/>
            </w:tcBorders>
            <w:noWrap/>
            <w:vAlign w:val="center"/>
            <w:hideMark/>
          </w:tcPr>
          <w:p w14:paraId="5DFA60F0"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0.50</w:t>
            </w:r>
          </w:p>
        </w:tc>
        <w:tc>
          <w:tcPr>
            <w:tcW w:w="92" w:type="pct"/>
            <w:tcBorders>
              <w:top w:val="nil"/>
              <w:left w:val="nil"/>
              <w:bottom w:val="single" w:sz="4" w:space="0" w:color="auto"/>
              <w:right w:val="nil"/>
            </w:tcBorders>
            <w:noWrap/>
            <w:vAlign w:val="center"/>
            <w:hideMark/>
          </w:tcPr>
          <w:p w14:paraId="6965C3FB"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single" w:sz="4" w:space="0" w:color="auto"/>
              <w:right w:val="nil"/>
            </w:tcBorders>
            <w:noWrap/>
            <w:vAlign w:val="center"/>
            <w:hideMark/>
          </w:tcPr>
          <w:p w14:paraId="001C6A80"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19.70</w:t>
            </w:r>
          </w:p>
        </w:tc>
        <w:tc>
          <w:tcPr>
            <w:tcW w:w="291" w:type="pct"/>
            <w:tcBorders>
              <w:top w:val="nil"/>
              <w:left w:val="nil"/>
              <w:bottom w:val="single" w:sz="4" w:space="0" w:color="auto"/>
              <w:right w:val="nil"/>
            </w:tcBorders>
            <w:noWrap/>
            <w:vAlign w:val="center"/>
            <w:hideMark/>
          </w:tcPr>
          <w:p w14:paraId="5D2E5CB5"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42.25</w:t>
            </w:r>
          </w:p>
        </w:tc>
        <w:tc>
          <w:tcPr>
            <w:tcW w:w="312" w:type="pct"/>
            <w:tcBorders>
              <w:top w:val="nil"/>
              <w:left w:val="nil"/>
              <w:bottom w:val="single" w:sz="4" w:space="0" w:color="auto"/>
              <w:right w:val="nil"/>
            </w:tcBorders>
            <w:noWrap/>
            <w:vAlign w:val="center"/>
            <w:hideMark/>
          </w:tcPr>
          <w:p w14:paraId="56A76C0A"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0.47</w:t>
            </w:r>
          </w:p>
        </w:tc>
        <w:tc>
          <w:tcPr>
            <w:tcW w:w="111" w:type="pct"/>
            <w:tcBorders>
              <w:top w:val="nil"/>
              <w:left w:val="nil"/>
              <w:bottom w:val="single" w:sz="4" w:space="0" w:color="auto"/>
              <w:right w:val="nil"/>
            </w:tcBorders>
            <w:noWrap/>
            <w:vAlign w:val="center"/>
            <w:hideMark/>
          </w:tcPr>
          <w:p w14:paraId="6FE88D27" w14:textId="77777777" w:rsidR="00E9338B" w:rsidRPr="00C66365" w:rsidRDefault="00E9338B" w:rsidP="00654C08">
            <w:pPr>
              <w:spacing w:after="0"/>
              <w:jc w:val="center"/>
              <w:rPr>
                <w:rFonts w:ascii="Garamond" w:hAnsi="Garamond" w:cs="Times New Roman"/>
                <w:sz w:val="20"/>
                <w:szCs w:val="20"/>
              </w:rPr>
            </w:pPr>
          </w:p>
        </w:tc>
        <w:tc>
          <w:tcPr>
            <w:tcW w:w="678" w:type="pct"/>
            <w:tcBorders>
              <w:top w:val="nil"/>
              <w:left w:val="nil"/>
              <w:bottom w:val="single" w:sz="4" w:space="0" w:color="auto"/>
              <w:right w:val="nil"/>
            </w:tcBorders>
            <w:noWrap/>
            <w:vAlign w:val="center"/>
            <w:hideMark/>
          </w:tcPr>
          <w:p w14:paraId="477C02FC"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19.66</w:t>
            </w:r>
          </w:p>
        </w:tc>
        <w:tc>
          <w:tcPr>
            <w:tcW w:w="317" w:type="pct"/>
            <w:tcBorders>
              <w:top w:val="nil"/>
              <w:left w:val="nil"/>
              <w:bottom w:val="single" w:sz="4" w:space="0" w:color="auto"/>
              <w:right w:val="nil"/>
            </w:tcBorders>
            <w:noWrap/>
            <w:vAlign w:val="center"/>
            <w:hideMark/>
          </w:tcPr>
          <w:p w14:paraId="7B8B5416"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44.79</w:t>
            </w:r>
          </w:p>
        </w:tc>
        <w:tc>
          <w:tcPr>
            <w:tcW w:w="312" w:type="pct"/>
            <w:tcBorders>
              <w:top w:val="nil"/>
              <w:left w:val="nil"/>
              <w:bottom w:val="single" w:sz="4" w:space="0" w:color="auto"/>
              <w:right w:val="nil"/>
            </w:tcBorders>
            <w:noWrap/>
            <w:vAlign w:val="center"/>
            <w:hideMark/>
          </w:tcPr>
          <w:p w14:paraId="2B25C85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0.64</w:t>
            </w:r>
          </w:p>
        </w:tc>
      </w:tr>
      <w:tr w:rsidR="00E9338B" w:rsidRPr="00C66365" w14:paraId="39017F19" w14:textId="77777777" w:rsidTr="00E9338B">
        <w:trPr>
          <w:trHeight w:val="283"/>
        </w:trPr>
        <w:tc>
          <w:tcPr>
            <w:tcW w:w="768" w:type="pct"/>
            <w:tcBorders>
              <w:top w:val="single" w:sz="4" w:space="0" w:color="auto"/>
              <w:left w:val="nil"/>
              <w:bottom w:val="single" w:sz="4" w:space="0" w:color="auto"/>
              <w:right w:val="nil"/>
            </w:tcBorders>
            <w:noWrap/>
            <w:vAlign w:val="bottom"/>
            <w:hideMark/>
          </w:tcPr>
          <w:p w14:paraId="35AC3F5B" w14:textId="77777777" w:rsidR="00E9338B" w:rsidRPr="00C66365" w:rsidRDefault="00E9338B" w:rsidP="00654C08">
            <w:pPr>
              <w:spacing w:after="0" w:line="240" w:lineRule="auto"/>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Total</w:t>
            </w:r>
          </w:p>
        </w:tc>
        <w:tc>
          <w:tcPr>
            <w:tcW w:w="135" w:type="pct"/>
            <w:tcBorders>
              <w:top w:val="single" w:sz="4" w:space="0" w:color="auto"/>
              <w:left w:val="nil"/>
              <w:bottom w:val="single" w:sz="4" w:space="0" w:color="auto"/>
              <w:right w:val="nil"/>
            </w:tcBorders>
            <w:noWrap/>
            <w:vAlign w:val="center"/>
            <w:hideMark/>
          </w:tcPr>
          <w:p w14:paraId="2ED7B02E" w14:textId="77777777" w:rsidR="00E9338B" w:rsidRPr="00C66365" w:rsidRDefault="00E9338B" w:rsidP="00654C08">
            <w:pPr>
              <w:spacing w:after="0"/>
              <w:jc w:val="center"/>
              <w:rPr>
                <w:rFonts w:ascii="Garamond" w:hAnsi="Garamond" w:cs="Times New Roman"/>
                <w:sz w:val="20"/>
                <w:szCs w:val="20"/>
              </w:rPr>
            </w:pPr>
          </w:p>
        </w:tc>
        <w:tc>
          <w:tcPr>
            <w:tcW w:w="678" w:type="pct"/>
            <w:tcBorders>
              <w:top w:val="single" w:sz="4" w:space="0" w:color="auto"/>
              <w:left w:val="nil"/>
              <w:bottom w:val="single" w:sz="4" w:space="0" w:color="auto"/>
              <w:right w:val="nil"/>
            </w:tcBorders>
            <w:noWrap/>
            <w:vAlign w:val="center"/>
            <w:hideMark/>
          </w:tcPr>
          <w:p w14:paraId="238EA8DC"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18.22</w:t>
            </w:r>
          </w:p>
        </w:tc>
        <w:tc>
          <w:tcPr>
            <w:tcW w:w="315" w:type="pct"/>
            <w:tcBorders>
              <w:top w:val="single" w:sz="4" w:space="0" w:color="auto"/>
              <w:left w:val="nil"/>
              <w:bottom w:val="single" w:sz="4" w:space="0" w:color="auto"/>
              <w:right w:val="nil"/>
            </w:tcBorders>
            <w:noWrap/>
            <w:vAlign w:val="center"/>
            <w:hideMark/>
          </w:tcPr>
          <w:p w14:paraId="32F0B2B9"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44.20</w:t>
            </w:r>
          </w:p>
        </w:tc>
        <w:tc>
          <w:tcPr>
            <w:tcW w:w="312" w:type="pct"/>
            <w:tcBorders>
              <w:top w:val="single" w:sz="4" w:space="0" w:color="auto"/>
              <w:left w:val="nil"/>
              <w:bottom w:val="single" w:sz="4" w:space="0" w:color="auto"/>
              <w:right w:val="nil"/>
            </w:tcBorders>
            <w:noWrap/>
            <w:vAlign w:val="center"/>
            <w:hideMark/>
          </w:tcPr>
          <w:p w14:paraId="570542E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0.52</w:t>
            </w:r>
          </w:p>
        </w:tc>
        <w:tc>
          <w:tcPr>
            <w:tcW w:w="92" w:type="pct"/>
            <w:tcBorders>
              <w:top w:val="single" w:sz="4" w:space="0" w:color="auto"/>
              <w:left w:val="nil"/>
              <w:bottom w:val="single" w:sz="4" w:space="0" w:color="auto"/>
              <w:right w:val="nil"/>
            </w:tcBorders>
            <w:noWrap/>
            <w:vAlign w:val="center"/>
            <w:hideMark/>
          </w:tcPr>
          <w:p w14:paraId="7FE3FCF1" w14:textId="77777777" w:rsidR="00E9338B" w:rsidRPr="00C66365" w:rsidRDefault="00E9338B" w:rsidP="00654C08">
            <w:pPr>
              <w:spacing w:after="0"/>
              <w:jc w:val="center"/>
              <w:rPr>
                <w:rFonts w:ascii="Garamond" w:hAnsi="Garamond" w:cs="Times New Roman"/>
                <w:sz w:val="20"/>
                <w:szCs w:val="20"/>
              </w:rPr>
            </w:pPr>
          </w:p>
        </w:tc>
        <w:tc>
          <w:tcPr>
            <w:tcW w:w="678" w:type="pct"/>
            <w:tcBorders>
              <w:top w:val="single" w:sz="4" w:space="0" w:color="auto"/>
              <w:left w:val="nil"/>
              <w:bottom w:val="single" w:sz="4" w:space="0" w:color="auto"/>
              <w:right w:val="nil"/>
            </w:tcBorders>
            <w:noWrap/>
            <w:vAlign w:val="center"/>
            <w:hideMark/>
          </w:tcPr>
          <w:p w14:paraId="686B9AC4"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18.24</w:t>
            </w:r>
          </w:p>
        </w:tc>
        <w:tc>
          <w:tcPr>
            <w:tcW w:w="291" w:type="pct"/>
            <w:tcBorders>
              <w:top w:val="single" w:sz="4" w:space="0" w:color="auto"/>
              <w:left w:val="nil"/>
              <w:bottom w:val="single" w:sz="4" w:space="0" w:color="auto"/>
              <w:right w:val="nil"/>
            </w:tcBorders>
            <w:noWrap/>
            <w:vAlign w:val="center"/>
            <w:hideMark/>
          </w:tcPr>
          <w:p w14:paraId="031D3CBB"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43.79</w:t>
            </w:r>
          </w:p>
        </w:tc>
        <w:tc>
          <w:tcPr>
            <w:tcW w:w="312" w:type="pct"/>
            <w:tcBorders>
              <w:top w:val="single" w:sz="4" w:space="0" w:color="auto"/>
              <w:left w:val="nil"/>
              <w:bottom w:val="single" w:sz="4" w:space="0" w:color="auto"/>
              <w:right w:val="nil"/>
            </w:tcBorders>
            <w:noWrap/>
            <w:vAlign w:val="center"/>
            <w:hideMark/>
          </w:tcPr>
          <w:p w14:paraId="13AF7826"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0.49</w:t>
            </w:r>
          </w:p>
        </w:tc>
        <w:tc>
          <w:tcPr>
            <w:tcW w:w="111" w:type="pct"/>
            <w:tcBorders>
              <w:top w:val="single" w:sz="4" w:space="0" w:color="auto"/>
              <w:left w:val="nil"/>
              <w:bottom w:val="single" w:sz="4" w:space="0" w:color="auto"/>
              <w:right w:val="nil"/>
            </w:tcBorders>
            <w:noWrap/>
            <w:vAlign w:val="center"/>
            <w:hideMark/>
          </w:tcPr>
          <w:p w14:paraId="4DA115B5" w14:textId="77777777" w:rsidR="00E9338B" w:rsidRPr="00C66365" w:rsidRDefault="00E9338B" w:rsidP="00654C08">
            <w:pPr>
              <w:spacing w:after="0"/>
              <w:jc w:val="center"/>
              <w:rPr>
                <w:rFonts w:ascii="Garamond" w:hAnsi="Garamond" w:cs="Times New Roman"/>
                <w:sz w:val="20"/>
                <w:szCs w:val="20"/>
              </w:rPr>
            </w:pPr>
          </w:p>
        </w:tc>
        <w:tc>
          <w:tcPr>
            <w:tcW w:w="678" w:type="pct"/>
            <w:tcBorders>
              <w:top w:val="single" w:sz="4" w:space="0" w:color="auto"/>
              <w:left w:val="nil"/>
              <w:bottom w:val="single" w:sz="4" w:space="0" w:color="auto"/>
              <w:right w:val="nil"/>
            </w:tcBorders>
            <w:noWrap/>
            <w:vAlign w:val="center"/>
            <w:hideMark/>
          </w:tcPr>
          <w:p w14:paraId="37CAB1AC"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18.14</w:t>
            </w:r>
          </w:p>
        </w:tc>
        <w:tc>
          <w:tcPr>
            <w:tcW w:w="317" w:type="pct"/>
            <w:tcBorders>
              <w:top w:val="single" w:sz="4" w:space="0" w:color="auto"/>
              <w:left w:val="nil"/>
              <w:bottom w:val="single" w:sz="4" w:space="0" w:color="auto"/>
              <w:right w:val="nil"/>
            </w:tcBorders>
            <w:noWrap/>
            <w:vAlign w:val="center"/>
            <w:hideMark/>
          </w:tcPr>
          <w:p w14:paraId="760EE30E"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46.53</w:t>
            </w:r>
          </w:p>
        </w:tc>
        <w:tc>
          <w:tcPr>
            <w:tcW w:w="312" w:type="pct"/>
            <w:tcBorders>
              <w:top w:val="single" w:sz="4" w:space="0" w:color="auto"/>
              <w:left w:val="nil"/>
              <w:bottom w:val="single" w:sz="4" w:space="0" w:color="auto"/>
              <w:right w:val="nil"/>
            </w:tcBorders>
            <w:noWrap/>
            <w:vAlign w:val="center"/>
            <w:hideMark/>
          </w:tcPr>
          <w:p w14:paraId="34298C8B" w14:textId="77777777" w:rsidR="00E9338B" w:rsidRPr="00C66365" w:rsidRDefault="00E9338B" w:rsidP="00654C08">
            <w:pPr>
              <w:spacing w:after="0" w:line="240" w:lineRule="auto"/>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0.68</w:t>
            </w:r>
          </w:p>
        </w:tc>
      </w:tr>
    </w:tbl>
    <w:p w14:paraId="0975AA51" w14:textId="605651E5" w:rsidR="00410332" w:rsidRPr="00C66365" w:rsidRDefault="00410332" w:rsidP="00410332">
      <w:pPr>
        <w:sectPr w:rsidR="00410332" w:rsidRPr="00C66365" w:rsidSect="00654C08">
          <w:pgSz w:w="16838" w:h="11906" w:orient="landscape"/>
          <w:pgMar w:top="1440" w:right="1440" w:bottom="1440" w:left="1440" w:header="708" w:footer="708" w:gutter="0"/>
          <w:cols w:space="708"/>
          <w:docGrid w:linePitch="360"/>
        </w:sectPr>
      </w:pPr>
      <w:r w:rsidRPr="00C66365">
        <w:rPr>
          <w:rFonts w:ascii="Garamond" w:eastAsia="Times New Roman" w:hAnsi="Garamond" w:cs="Arial"/>
          <w:color w:val="000000"/>
          <w:sz w:val="18"/>
          <w:szCs w:val="15"/>
        </w:rPr>
        <w:t>Age left education refers to the age at which the respondent left continuous full-time education.</w:t>
      </w:r>
    </w:p>
    <w:p w14:paraId="02139CCD" w14:textId="0857C81A"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 xml:space="preserve">Table </w:t>
      </w:r>
      <w:r w:rsidRPr="00C66365">
        <w:rPr>
          <w:rFonts w:ascii="Garamond" w:hAnsi="Garamond"/>
          <w:color w:val="auto"/>
          <w:sz w:val="22"/>
        </w:rPr>
        <w:fldChar w:fldCharType="begin"/>
      </w:r>
      <w:r w:rsidRPr="00C66365">
        <w:rPr>
          <w:rFonts w:ascii="Garamond" w:hAnsi="Garamond"/>
          <w:color w:val="auto"/>
          <w:sz w:val="22"/>
        </w:rPr>
        <w:instrText xml:space="preserve"> SEQ Table \* ARABIC </w:instrText>
      </w:r>
      <w:r w:rsidRPr="00C66365">
        <w:rPr>
          <w:rFonts w:ascii="Garamond" w:hAnsi="Garamond"/>
          <w:color w:val="auto"/>
          <w:sz w:val="22"/>
        </w:rPr>
        <w:fldChar w:fldCharType="separate"/>
      </w:r>
      <w:r w:rsidR="00406E00" w:rsidRPr="00C66365">
        <w:rPr>
          <w:rFonts w:ascii="Garamond" w:hAnsi="Garamond"/>
          <w:noProof/>
          <w:color w:val="auto"/>
          <w:sz w:val="22"/>
        </w:rPr>
        <w:t>4</w:t>
      </w:r>
      <w:r w:rsidRPr="00C66365">
        <w:rPr>
          <w:rFonts w:ascii="Garamond" w:hAnsi="Garamond"/>
          <w:color w:val="auto"/>
          <w:sz w:val="22"/>
        </w:rPr>
        <w:fldChar w:fldCharType="end"/>
      </w:r>
      <w:r w:rsidRPr="00C66365">
        <w:rPr>
          <w:rFonts w:ascii="Garamond" w:hAnsi="Garamond"/>
          <w:color w:val="auto"/>
          <w:sz w:val="22"/>
        </w:rPr>
        <w:t>: Differences in the probability of self-emp</w:t>
      </w:r>
      <w:r w:rsidR="00D20773" w:rsidRPr="00C66365">
        <w:rPr>
          <w:rFonts w:ascii="Garamond" w:hAnsi="Garamond"/>
          <w:color w:val="auto"/>
          <w:sz w:val="22"/>
        </w:rPr>
        <w:t>loyment relative to the UK-born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2"/>
        <w:gridCol w:w="937"/>
        <w:gridCol w:w="937"/>
        <w:gridCol w:w="937"/>
        <w:gridCol w:w="937"/>
        <w:gridCol w:w="937"/>
        <w:gridCol w:w="937"/>
        <w:gridCol w:w="1242"/>
      </w:tblGrid>
      <w:tr w:rsidR="00410332" w:rsidRPr="00C66365" w14:paraId="2D946084" w14:textId="77777777" w:rsidTr="00654C08">
        <w:trPr>
          <w:trHeight w:val="198"/>
        </w:trPr>
        <w:tc>
          <w:tcPr>
            <w:tcW w:w="1198" w:type="pct"/>
            <w:tcBorders>
              <w:top w:val="single" w:sz="4" w:space="0" w:color="auto"/>
              <w:left w:val="nil"/>
              <w:bottom w:val="nil"/>
              <w:right w:val="nil"/>
            </w:tcBorders>
            <w:noWrap/>
            <w:vAlign w:val="center"/>
            <w:hideMark/>
          </w:tcPr>
          <w:p w14:paraId="457320DD" w14:textId="77777777" w:rsidR="00410332" w:rsidRPr="00C66365" w:rsidRDefault="00410332" w:rsidP="00654C08">
            <w:pPr>
              <w:rPr>
                <w:rFonts w:ascii="Garamond" w:hAnsi="Garamond" w:cs="Times New Roman"/>
                <w:sz w:val="18"/>
                <w:szCs w:val="18"/>
              </w:rPr>
            </w:pPr>
          </w:p>
        </w:tc>
        <w:tc>
          <w:tcPr>
            <w:tcW w:w="519" w:type="pct"/>
            <w:tcBorders>
              <w:top w:val="single" w:sz="4" w:space="0" w:color="auto"/>
              <w:left w:val="nil"/>
              <w:bottom w:val="single" w:sz="4" w:space="0" w:color="auto"/>
              <w:right w:val="nil"/>
            </w:tcBorders>
            <w:noWrap/>
            <w:vAlign w:val="center"/>
            <w:hideMark/>
          </w:tcPr>
          <w:p w14:paraId="6CC0A78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w:t>
            </w:r>
          </w:p>
        </w:tc>
        <w:tc>
          <w:tcPr>
            <w:tcW w:w="519" w:type="pct"/>
            <w:tcBorders>
              <w:top w:val="single" w:sz="4" w:space="0" w:color="auto"/>
              <w:left w:val="nil"/>
              <w:bottom w:val="single" w:sz="4" w:space="0" w:color="auto"/>
              <w:right w:val="nil"/>
            </w:tcBorders>
            <w:noWrap/>
            <w:vAlign w:val="center"/>
            <w:hideMark/>
          </w:tcPr>
          <w:p w14:paraId="35E911A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w:t>
            </w:r>
          </w:p>
        </w:tc>
        <w:tc>
          <w:tcPr>
            <w:tcW w:w="519" w:type="pct"/>
            <w:tcBorders>
              <w:top w:val="single" w:sz="4" w:space="0" w:color="auto"/>
              <w:left w:val="nil"/>
              <w:bottom w:val="single" w:sz="4" w:space="0" w:color="auto"/>
              <w:right w:val="nil"/>
            </w:tcBorders>
            <w:noWrap/>
            <w:vAlign w:val="center"/>
            <w:hideMark/>
          </w:tcPr>
          <w:p w14:paraId="49574BD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w:t>
            </w:r>
          </w:p>
        </w:tc>
        <w:tc>
          <w:tcPr>
            <w:tcW w:w="519" w:type="pct"/>
            <w:tcBorders>
              <w:top w:val="single" w:sz="4" w:space="0" w:color="auto"/>
              <w:left w:val="nil"/>
              <w:bottom w:val="single" w:sz="4" w:space="0" w:color="auto"/>
              <w:right w:val="nil"/>
            </w:tcBorders>
            <w:noWrap/>
            <w:vAlign w:val="center"/>
            <w:hideMark/>
          </w:tcPr>
          <w:p w14:paraId="35059A4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(4)</w:t>
            </w:r>
          </w:p>
        </w:tc>
        <w:tc>
          <w:tcPr>
            <w:tcW w:w="519" w:type="pct"/>
            <w:tcBorders>
              <w:top w:val="single" w:sz="4" w:space="0" w:color="auto"/>
              <w:left w:val="nil"/>
              <w:bottom w:val="single" w:sz="4" w:space="0" w:color="auto"/>
              <w:right w:val="nil"/>
            </w:tcBorders>
            <w:noWrap/>
            <w:vAlign w:val="center"/>
            <w:hideMark/>
          </w:tcPr>
          <w:p w14:paraId="32FD46F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(5)</w:t>
            </w:r>
          </w:p>
        </w:tc>
        <w:tc>
          <w:tcPr>
            <w:tcW w:w="519" w:type="pct"/>
            <w:tcBorders>
              <w:top w:val="single" w:sz="4" w:space="0" w:color="auto"/>
              <w:left w:val="nil"/>
              <w:bottom w:val="single" w:sz="4" w:space="0" w:color="auto"/>
              <w:right w:val="nil"/>
            </w:tcBorders>
            <w:noWrap/>
            <w:vAlign w:val="center"/>
            <w:hideMark/>
          </w:tcPr>
          <w:p w14:paraId="3998B7D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(6)</w:t>
            </w:r>
          </w:p>
        </w:tc>
        <w:tc>
          <w:tcPr>
            <w:tcW w:w="686" w:type="pct"/>
            <w:tcBorders>
              <w:top w:val="single" w:sz="4" w:space="0" w:color="auto"/>
              <w:left w:val="nil"/>
              <w:bottom w:val="single" w:sz="4" w:space="0" w:color="auto"/>
              <w:right w:val="nil"/>
            </w:tcBorders>
            <w:noWrap/>
            <w:vAlign w:val="center"/>
            <w:hideMark/>
          </w:tcPr>
          <w:p w14:paraId="32D196D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(7)</w:t>
            </w:r>
          </w:p>
        </w:tc>
      </w:tr>
      <w:tr w:rsidR="00410332" w:rsidRPr="00C66365" w14:paraId="1F4CCAFA" w14:textId="77777777" w:rsidTr="00654C08">
        <w:trPr>
          <w:trHeight w:val="198"/>
        </w:trPr>
        <w:tc>
          <w:tcPr>
            <w:tcW w:w="1198" w:type="pct"/>
            <w:tcBorders>
              <w:top w:val="nil"/>
              <w:left w:val="nil"/>
              <w:bottom w:val="nil"/>
              <w:right w:val="nil"/>
            </w:tcBorders>
            <w:noWrap/>
            <w:vAlign w:val="center"/>
          </w:tcPr>
          <w:p w14:paraId="30477A73" w14:textId="77777777" w:rsidR="00410332" w:rsidRPr="00C66365" w:rsidRDefault="00410332" w:rsidP="00654C08">
            <w:pPr>
              <w:rPr>
                <w:rFonts w:ascii="Garamond" w:eastAsia="Times New Roman" w:hAnsi="Garamond" w:cs="Arial"/>
                <w:color w:val="000000"/>
                <w:sz w:val="18"/>
                <w:szCs w:val="18"/>
                <w:lang w:eastAsia="en-GB"/>
              </w:rPr>
            </w:pPr>
          </w:p>
        </w:tc>
        <w:tc>
          <w:tcPr>
            <w:tcW w:w="3802" w:type="pct"/>
            <w:gridSpan w:val="7"/>
            <w:tcBorders>
              <w:top w:val="single" w:sz="4" w:space="0" w:color="auto"/>
              <w:left w:val="nil"/>
              <w:bottom w:val="nil"/>
              <w:right w:val="nil"/>
            </w:tcBorders>
            <w:noWrap/>
            <w:vAlign w:val="center"/>
          </w:tcPr>
          <w:p w14:paraId="41316718" w14:textId="08BEE867" w:rsidR="00410332" w:rsidRPr="00C66365" w:rsidRDefault="00D20773"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Panel A: I</w:t>
            </w:r>
            <w:r w:rsidR="00410332" w:rsidRPr="00C66365">
              <w:rPr>
                <w:rFonts w:ascii="Garamond" w:eastAsia="Times New Roman" w:hAnsi="Garamond" w:cs="Arial"/>
                <w:color w:val="000000"/>
                <w:sz w:val="18"/>
                <w:szCs w:val="18"/>
                <w:lang w:eastAsia="en-GB"/>
              </w:rPr>
              <w:t>ncluding foreign-born dummy</w:t>
            </w:r>
          </w:p>
        </w:tc>
      </w:tr>
      <w:tr w:rsidR="00410332" w:rsidRPr="00C66365" w14:paraId="64AA6119" w14:textId="77777777" w:rsidTr="00654C08">
        <w:trPr>
          <w:trHeight w:val="198"/>
        </w:trPr>
        <w:tc>
          <w:tcPr>
            <w:tcW w:w="1198" w:type="pct"/>
            <w:tcBorders>
              <w:top w:val="nil"/>
              <w:left w:val="nil"/>
              <w:bottom w:val="nil"/>
              <w:right w:val="nil"/>
            </w:tcBorders>
            <w:noWrap/>
            <w:vAlign w:val="center"/>
            <w:hideMark/>
          </w:tcPr>
          <w:p w14:paraId="6013A8B1"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Foreign-born</w:t>
            </w:r>
          </w:p>
        </w:tc>
        <w:tc>
          <w:tcPr>
            <w:tcW w:w="519" w:type="pct"/>
            <w:tcBorders>
              <w:top w:val="single" w:sz="4" w:space="0" w:color="auto"/>
              <w:left w:val="nil"/>
              <w:bottom w:val="nil"/>
              <w:right w:val="nil"/>
            </w:tcBorders>
            <w:noWrap/>
            <w:vAlign w:val="center"/>
            <w:hideMark/>
          </w:tcPr>
          <w:p w14:paraId="6D3B804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0.014***</w:t>
            </w:r>
          </w:p>
        </w:tc>
        <w:tc>
          <w:tcPr>
            <w:tcW w:w="519" w:type="pct"/>
            <w:tcBorders>
              <w:top w:val="single" w:sz="4" w:space="0" w:color="auto"/>
              <w:left w:val="nil"/>
              <w:bottom w:val="nil"/>
              <w:right w:val="nil"/>
            </w:tcBorders>
            <w:noWrap/>
            <w:vAlign w:val="center"/>
            <w:hideMark/>
          </w:tcPr>
          <w:p w14:paraId="1EB4951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0.013***</w:t>
            </w:r>
          </w:p>
        </w:tc>
        <w:tc>
          <w:tcPr>
            <w:tcW w:w="519" w:type="pct"/>
            <w:tcBorders>
              <w:top w:val="single" w:sz="4" w:space="0" w:color="auto"/>
              <w:left w:val="nil"/>
              <w:bottom w:val="nil"/>
              <w:right w:val="nil"/>
            </w:tcBorders>
            <w:noWrap/>
            <w:vAlign w:val="center"/>
            <w:hideMark/>
          </w:tcPr>
          <w:p w14:paraId="10C915F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0.007***</w:t>
            </w:r>
          </w:p>
        </w:tc>
        <w:tc>
          <w:tcPr>
            <w:tcW w:w="519" w:type="pct"/>
            <w:tcBorders>
              <w:top w:val="single" w:sz="4" w:space="0" w:color="auto"/>
              <w:left w:val="nil"/>
              <w:bottom w:val="nil"/>
              <w:right w:val="nil"/>
            </w:tcBorders>
            <w:noWrap/>
            <w:vAlign w:val="center"/>
            <w:hideMark/>
          </w:tcPr>
          <w:p w14:paraId="0D5B459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0.017***</w:t>
            </w:r>
          </w:p>
        </w:tc>
        <w:tc>
          <w:tcPr>
            <w:tcW w:w="519" w:type="pct"/>
            <w:tcBorders>
              <w:top w:val="single" w:sz="4" w:space="0" w:color="auto"/>
              <w:left w:val="nil"/>
              <w:bottom w:val="nil"/>
              <w:right w:val="nil"/>
            </w:tcBorders>
            <w:noWrap/>
            <w:vAlign w:val="center"/>
            <w:hideMark/>
          </w:tcPr>
          <w:p w14:paraId="0189B4E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0.021***</w:t>
            </w:r>
          </w:p>
        </w:tc>
        <w:tc>
          <w:tcPr>
            <w:tcW w:w="519" w:type="pct"/>
            <w:tcBorders>
              <w:top w:val="single" w:sz="4" w:space="0" w:color="auto"/>
              <w:left w:val="nil"/>
              <w:bottom w:val="nil"/>
              <w:right w:val="nil"/>
            </w:tcBorders>
            <w:noWrap/>
            <w:vAlign w:val="center"/>
            <w:hideMark/>
          </w:tcPr>
          <w:p w14:paraId="1AEDF63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0.026***</w:t>
            </w:r>
          </w:p>
        </w:tc>
        <w:tc>
          <w:tcPr>
            <w:tcW w:w="686" w:type="pct"/>
            <w:tcBorders>
              <w:top w:val="single" w:sz="4" w:space="0" w:color="auto"/>
              <w:left w:val="nil"/>
              <w:bottom w:val="nil"/>
              <w:right w:val="nil"/>
            </w:tcBorders>
            <w:noWrap/>
            <w:vAlign w:val="center"/>
            <w:hideMark/>
          </w:tcPr>
          <w:p w14:paraId="360B258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0.016***</w:t>
            </w:r>
          </w:p>
        </w:tc>
      </w:tr>
      <w:tr w:rsidR="00410332" w:rsidRPr="00C66365" w14:paraId="104B545C" w14:textId="77777777" w:rsidTr="00654C08">
        <w:trPr>
          <w:trHeight w:val="198"/>
        </w:trPr>
        <w:tc>
          <w:tcPr>
            <w:tcW w:w="1198" w:type="pct"/>
            <w:tcBorders>
              <w:top w:val="nil"/>
              <w:left w:val="nil"/>
              <w:bottom w:val="nil"/>
              <w:right w:val="nil"/>
            </w:tcBorders>
            <w:noWrap/>
            <w:vAlign w:val="center"/>
            <w:hideMark/>
          </w:tcPr>
          <w:p w14:paraId="775BEA13" w14:textId="77777777" w:rsidR="00410332" w:rsidRPr="00C66365" w:rsidRDefault="00410332" w:rsidP="00654C08">
            <w:pPr>
              <w:rPr>
                <w:rFonts w:ascii="Garamond" w:hAnsi="Garamond" w:cs="Times New Roman"/>
                <w:sz w:val="18"/>
                <w:szCs w:val="18"/>
              </w:rPr>
            </w:pPr>
          </w:p>
        </w:tc>
        <w:tc>
          <w:tcPr>
            <w:tcW w:w="519" w:type="pct"/>
            <w:tcBorders>
              <w:top w:val="nil"/>
              <w:left w:val="nil"/>
              <w:bottom w:val="single" w:sz="4" w:space="0" w:color="auto"/>
              <w:right w:val="nil"/>
            </w:tcBorders>
            <w:noWrap/>
            <w:vAlign w:val="center"/>
            <w:hideMark/>
          </w:tcPr>
          <w:p w14:paraId="1C2FCD9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(14.08)</w:t>
            </w:r>
          </w:p>
        </w:tc>
        <w:tc>
          <w:tcPr>
            <w:tcW w:w="519" w:type="pct"/>
            <w:tcBorders>
              <w:top w:val="nil"/>
              <w:left w:val="nil"/>
              <w:bottom w:val="single" w:sz="4" w:space="0" w:color="auto"/>
              <w:right w:val="nil"/>
            </w:tcBorders>
            <w:noWrap/>
            <w:vAlign w:val="center"/>
            <w:hideMark/>
          </w:tcPr>
          <w:p w14:paraId="70F003D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(12.77)</w:t>
            </w:r>
          </w:p>
        </w:tc>
        <w:tc>
          <w:tcPr>
            <w:tcW w:w="519" w:type="pct"/>
            <w:tcBorders>
              <w:top w:val="nil"/>
              <w:left w:val="nil"/>
              <w:bottom w:val="single" w:sz="4" w:space="0" w:color="auto"/>
              <w:right w:val="nil"/>
            </w:tcBorders>
            <w:noWrap/>
            <w:vAlign w:val="center"/>
            <w:hideMark/>
          </w:tcPr>
          <w:p w14:paraId="42CFEFA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(6.68)</w:t>
            </w:r>
          </w:p>
        </w:tc>
        <w:tc>
          <w:tcPr>
            <w:tcW w:w="519" w:type="pct"/>
            <w:tcBorders>
              <w:top w:val="nil"/>
              <w:left w:val="nil"/>
              <w:bottom w:val="single" w:sz="4" w:space="0" w:color="auto"/>
              <w:right w:val="nil"/>
            </w:tcBorders>
            <w:noWrap/>
            <w:vAlign w:val="center"/>
            <w:hideMark/>
          </w:tcPr>
          <w:p w14:paraId="3E28A0A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(16.63)</w:t>
            </w:r>
          </w:p>
        </w:tc>
        <w:tc>
          <w:tcPr>
            <w:tcW w:w="519" w:type="pct"/>
            <w:tcBorders>
              <w:top w:val="nil"/>
              <w:left w:val="nil"/>
              <w:bottom w:val="single" w:sz="4" w:space="0" w:color="auto"/>
              <w:right w:val="nil"/>
            </w:tcBorders>
            <w:noWrap/>
            <w:vAlign w:val="center"/>
            <w:hideMark/>
          </w:tcPr>
          <w:p w14:paraId="37A8AE4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(17.68)</w:t>
            </w:r>
          </w:p>
        </w:tc>
        <w:tc>
          <w:tcPr>
            <w:tcW w:w="519" w:type="pct"/>
            <w:tcBorders>
              <w:top w:val="nil"/>
              <w:left w:val="nil"/>
              <w:bottom w:val="single" w:sz="4" w:space="0" w:color="auto"/>
              <w:right w:val="nil"/>
            </w:tcBorders>
            <w:noWrap/>
            <w:vAlign w:val="center"/>
            <w:hideMark/>
          </w:tcPr>
          <w:p w14:paraId="5D3240F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(20.62)</w:t>
            </w:r>
          </w:p>
        </w:tc>
        <w:tc>
          <w:tcPr>
            <w:tcW w:w="686" w:type="pct"/>
            <w:tcBorders>
              <w:top w:val="nil"/>
              <w:left w:val="nil"/>
              <w:bottom w:val="single" w:sz="4" w:space="0" w:color="auto"/>
              <w:right w:val="nil"/>
            </w:tcBorders>
            <w:noWrap/>
            <w:vAlign w:val="center"/>
            <w:hideMark/>
          </w:tcPr>
          <w:p w14:paraId="6BF4256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(9.15)</w:t>
            </w:r>
          </w:p>
        </w:tc>
      </w:tr>
      <w:tr w:rsidR="00410332" w:rsidRPr="00C66365" w14:paraId="566DC504" w14:textId="77777777" w:rsidTr="00654C08">
        <w:trPr>
          <w:trHeight w:val="198"/>
        </w:trPr>
        <w:tc>
          <w:tcPr>
            <w:tcW w:w="1198" w:type="pct"/>
            <w:tcBorders>
              <w:top w:val="nil"/>
              <w:left w:val="nil"/>
              <w:bottom w:val="nil"/>
              <w:right w:val="nil"/>
            </w:tcBorders>
            <w:noWrap/>
            <w:vAlign w:val="center"/>
          </w:tcPr>
          <w:p w14:paraId="34EFF79C" w14:textId="77777777" w:rsidR="00410332" w:rsidRPr="00C66365" w:rsidRDefault="00410332" w:rsidP="00654C08">
            <w:pPr>
              <w:rPr>
                <w:rFonts w:ascii="Garamond" w:eastAsia="Times New Roman" w:hAnsi="Garamond" w:cs="Arial"/>
                <w:color w:val="000000"/>
                <w:sz w:val="18"/>
                <w:szCs w:val="18"/>
                <w:lang w:eastAsia="en-GB"/>
              </w:rPr>
            </w:pPr>
          </w:p>
        </w:tc>
        <w:tc>
          <w:tcPr>
            <w:tcW w:w="3802" w:type="pct"/>
            <w:gridSpan w:val="7"/>
            <w:tcBorders>
              <w:top w:val="single" w:sz="4" w:space="0" w:color="auto"/>
              <w:left w:val="nil"/>
              <w:bottom w:val="single" w:sz="4" w:space="0" w:color="auto"/>
              <w:right w:val="nil"/>
            </w:tcBorders>
            <w:noWrap/>
            <w:vAlign w:val="center"/>
          </w:tcPr>
          <w:p w14:paraId="74FAD94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Panel B: Including reason for immigration dummies</w:t>
            </w:r>
          </w:p>
        </w:tc>
      </w:tr>
      <w:tr w:rsidR="00410332" w:rsidRPr="00C66365" w14:paraId="67B22810" w14:textId="77777777" w:rsidTr="00654C08">
        <w:trPr>
          <w:trHeight w:val="198"/>
        </w:trPr>
        <w:tc>
          <w:tcPr>
            <w:tcW w:w="1198" w:type="pct"/>
            <w:tcBorders>
              <w:top w:val="nil"/>
              <w:left w:val="nil"/>
              <w:bottom w:val="nil"/>
              <w:right w:val="nil"/>
            </w:tcBorders>
            <w:noWrap/>
            <w:vAlign w:val="center"/>
          </w:tcPr>
          <w:p w14:paraId="4C2C1706"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Study migrant</w:t>
            </w:r>
          </w:p>
        </w:tc>
        <w:tc>
          <w:tcPr>
            <w:tcW w:w="519" w:type="pct"/>
            <w:tcBorders>
              <w:top w:val="single" w:sz="4" w:space="0" w:color="auto"/>
              <w:left w:val="nil"/>
              <w:bottom w:val="nil"/>
              <w:right w:val="nil"/>
            </w:tcBorders>
            <w:noWrap/>
            <w:vAlign w:val="center"/>
          </w:tcPr>
          <w:p w14:paraId="527C229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0.009***</w:t>
            </w:r>
          </w:p>
        </w:tc>
        <w:tc>
          <w:tcPr>
            <w:tcW w:w="519" w:type="pct"/>
            <w:tcBorders>
              <w:top w:val="single" w:sz="4" w:space="0" w:color="auto"/>
              <w:left w:val="nil"/>
              <w:bottom w:val="nil"/>
              <w:right w:val="nil"/>
            </w:tcBorders>
            <w:noWrap/>
            <w:vAlign w:val="center"/>
          </w:tcPr>
          <w:p w14:paraId="7F47B36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0.008***</w:t>
            </w:r>
          </w:p>
        </w:tc>
        <w:tc>
          <w:tcPr>
            <w:tcW w:w="519" w:type="pct"/>
            <w:tcBorders>
              <w:top w:val="single" w:sz="4" w:space="0" w:color="auto"/>
              <w:left w:val="nil"/>
              <w:bottom w:val="nil"/>
              <w:right w:val="nil"/>
            </w:tcBorders>
            <w:noWrap/>
            <w:vAlign w:val="center"/>
          </w:tcPr>
          <w:p w14:paraId="7CBB3BC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-0.001</w:t>
            </w:r>
          </w:p>
        </w:tc>
        <w:tc>
          <w:tcPr>
            <w:tcW w:w="519" w:type="pct"/>
            <w:tcBorders>
              <w:top w:val="single" w:sz="4" w:space="0" w:color="auto"/>
              <w:left w:val="nil"/>
              <w:bottom w:val="nil"/>
              <w:right w:val="nil"/>
            </w:tcBorders>
            <w:noWrap/>
            <w:vAlign w:val="center"/>
          </w:tcPr>
          <w:p w14:paraId="35F04F5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0.012***</w:t>
            </w:r>
          </w:p>
        </w:tc>
        <w:tc>
          <w:tcPr>
            <w:tcW w:w="519" w:type="pct"/>
            <w:tcBorders>
              <w:top w:val="single" w:sz="4" w:space="0" w:color="auto"/>
              <w:left w:val="nil"/>
              <w:bottom w:val="nil"/>
              <w:right w:val="nil"/>
            </w:tcBorders>
            <w:noWrap/>
            <w:vAlign w:val="center"/>
          </w:tcPr>
          <w:p w14:paraId="5F2018D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0.020***</w:t>
            </w:r>
          </w:p>
        </w:tc>
        <w:tc>
          <w:tcPr>
            <w:tcW w:w="519" w:type="pct"/>
            <w:tcBorders>
              <w:top w:val="single" w:sz="4" w:space="0" w:color="auto"/>
              <w:left w:val="nil"/>
              <w:bottom w:val="nil"/>
              <w:right w:val="nil"/>
            </w:tcBorders>
            <w:noWrap/>
            <w:vAlign w:val="center"/>
          </w:tcPr>
          <w:p w14:paraId="6D66BDD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0.022***</w:t>
            </w:r>
          </w:p>
        </w:tc>
        <w:tc>
          <w:tcPr>
            <w:tcW w:w="686" w:type="pct"/>
            <w:tcBorders>
              <w:top w:val="single" w:sz="4" w:space="0" w:color="auto"/>
              <w:left w:val="nil"/>
              <w:bottom w:val="nil"/>
              <w:right w:val="nil"/>
            </w:tcBorders>
            <w:noWrap/>
            <w:vAlign w:val="center"/>
          </w:tcPr>
          <w:p w14:paraId="198D95A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0.009***</w:t>
            </w:r>
          </w:p>
        </w:tc>
      </w:tr>
      <w:tr w:rsidR="00410332" w:rsidRPr="00C66365" w14:paraId="77AC508C" w14:textId="77777777" w:rsidTr="00654C08">
        <w:trPr>
          <w:trHeight w:val="198"/>
        </w:trPr>
        <w:tc>
          <w:tcPr>
            <w:tcW w:w="1198" w:type="pct"/>
            <w:tcBorders>
              <w:top w:val="nil"/>
              <w:left w:val="nil"/>
              <w:bottom w:val="nil"/>
              <w:right w:val="nil"/>
            </w:tcBorders>
            <w:noWrap/>
            <w:vAlign w:val="center"/>
          </w:tcPr>
          <w:p w14:paraId="38B7E13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tcPr>
          <w:p w14:paraId="0147573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(3.70)</w:t>
            </w:r>
          </w:p>
        </w:tc>
        <w:tc>
          <w:tcPr>
            <w:tcW w:w="519" w:type="pct"/>
            <w:tcBorders>
              <w:top w:val="nil"/>
              <w:left w:val="nil"/>
              <w:bottom w:val="nil"/>
              <w:right w:val="nil"/>
            </w:tcBorders>
            <w:noWrap/>
            <w:vAlign w:val="center"/>
          </w:tcPr>
          <w:p w14:paraId="28EAA6B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(3.27)</w:t>
            </w:r>
          </w:p>
        </w:tc>
        <w:tc>
          <w:tcPr>
            <w:tcW w:w="519" w:type="pct"/>
            <w:tcBorders>
              <w:top w:val="nil"/>
              <w:left w:val="nil"/>
              <w:bottom w:val="nil"/>
              <w:right w:val="nil"/>
            </w:tcBorders>
            <w:noWrap/>
            <w:vAlign w:val="center"/>
          </w:tcPr>
          <w:p w14:paraId="4D0A6F0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(-0.42)</w:t>
            </w:r>
          </w:p>
        </w:tc>
        <w:tc>
          <w:tcPr>
            <w:tcW w:w="519" w:type="pct"/>
            <w:tcBorders>
              <w:top w:val="nil"/>
              <w:left w:val="nil"/>
              <w:bottom w:val="nil"/>
              <w:right w:val="nil"/>
            </w:tcBorders>
            <w:noWrap/>
            <w:vAlign w:val="center"/>
          </w:tcPr>
          <w:p w14:paraId="24516B5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(4.66)</w:t>
            </w:r>
          </w:p>
        </w:tc>
        <w:tc>
          <w:tcPr>
            <w:tcW w:w="519" w:type="pct"/>
            <w:tcBorders>
              <w:top w:val="nil"/>
              <w:left w:val="nil"/>
              <w:bottom w:val="nil"/>
              <w:right w:val="nil"/>
            </w:tcBorders>
            <w:noWrap/>
            <w:vAlign w:val="center"/>
          </w:tcPr>
          <w:p w14:paraId="6290C9D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(7.49)</w:t>
            </w:r>
          </w:p>
        </w:tc>
        <w:tc>
          <w:tcPr>
            <w:tcW w:w="519" w:type="pct"/>
            <w:tcBorders>
              <w:top w:val="nil"/>
              <w:left w:val="nil"/>
              <w:bottom w:val="nil"/>
              <w:right w:val="nil"/>
            </w:tcBorders>
            <w:noWrap/>
            <w:vAlign w:val="center"/>
          </w:tcPr>
          <w:p w14:paraId="679B3A8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(8.20)</w:t>
            </w:r>
          </w:p>
        </w:tc>
        <w:tc>
          <w:tcPr>
            <w:tcW w:w="686" w:type="pct"/>
            <w:tcBorders>
              <w:top w:val="nil"/>
              <w:left w:val="nil"/>
              <w:bottom w:val="nil"/>
              <w:right w:val="nil"/>
            </w:tcBorders>
            <w:noWrap/>
            <w:vAlign w:val="center"/>
          </w:tcPr>
          <w:p w14:paraId="4920501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(3.23)</w:t>
            </w:r>
          </w:p>
        </w:tc>
      </w:tr>
      <w:tr w:rsidR="00410332" w:rsidRPr="00C66365" w14:paraId="1007284B" w14:textId="77777777" w:rsidTr="00654C08">
        <w:trPr>
          <w:trHeight w:val="198"/>
        </w:trPr>
        <w:tc>
          <w:tcPr>
            <w:tcW w:w="1198" w:type="pct"/>
            <w:tcBorders>
              <w:top w:val="nil"/>
              <w:left w:val="nil"/>
              <w:bottom w:val="nil"/>
              <w:right w:val="nil"/>
            </w:tcBorders>
            <w:noWrap/>
            <w:vAlign w:val="center"/>
            <w:hideMark/>
          </w:tcPr>
          <w:p w14:paraId="289B09CA"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 xml:space="preserve">Economic migrant </w:t>
            </w:r>
          </w:p>
        </w:tc>
        <w:tc>
          <w:tcPr>
            <w:tcW w:w="519" w:type="pct"/>
            <w:tcBorders>
              <w:top w:val="nil"/>
              <w:left w:val="nil"/>
              <w:bottom w:val="nil"/>
              <w:right w:val="nil"/>
            </w:tcBorders>
            <w:noWrap/>
            <w:vAlign w:val="center"/>
            <w:hideMark/>
          </w:tcPr>
          <w:p w14:paraId="5ED358D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0.002*</w:t>
            </w:r>
          </w:p>
        </w:tc>
        <w:tc>
          <w:tcPr>
            <w:tcW w:w="519" w:type="pct"/>
            <w:tcBorders>
              <w:top w:val="nil"/>
              <w:left w:val="nil"/>
              <w:bottom w:val="nil"/>
              <w:right w:val="nil"/>
            </w:tcBorders>
            <w:noWrap/>
            <w:vAlign w:val="center"/>
            <w:hideMark/>
          </w:tcPr>
          <w:p w14:paraId="6D03C40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0.001</w:t>
            </w:r>
          </w:p>
        </w:tc>
        <w:tc>
          <w:tcPr>
            <w:tcW w:w="519" w:type="pct"/>
            <w:tcBorders>
              <w:top w:val="nil"/>
              <w:left w:val="nil"/>
              <w:bottom w:val="nil"/>
              <w:right w:val="nil"/>
            </w:tcBorders>
            <w:noWrap/>
            <w:vAlign w:val="center"/>
            <w:hideMark/>
          </w:tcPr>
          <w:p w14:paraId="4484733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-0.004***</w:t>
            </w:r>
          </w:p>
        </w:tc>
        <w:tc>
          <w:tcPr>
            <w:tcW w:w="519" w:type="pct"/>
            <w:tcBorders>
              <w:top w:val="nil"/>
              <w:left w:val="nil"/>
              <w:bottom w:val="nil"/>
              <w:right w:val="nil"/>
            </w:tcBorders>
            <w:noWrap/>
            <w:vAlign w:val="center"/>
            <w:hideMark/>
          </w:tcPr>
          <w:p w14:paraId="284619F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0.002</w:t>
            </w:r>
          </w:p>
        </w:tc>
        <w:tc>
          <w:tcPr>
            <w:tcW w:w="519" w:type="pct"/>
            <w:tcBorders>
              <w:top w:val="nil"/>
              <w:left w:val="nil"/>
              <w:bottom w:val="nil"/>
              <w:right w:val="nil"/>
            </w:tcBorders>
            <w:noWrap/>
            <w:vAlign w:val="center"/>
            <w:hideMark/>
          </w:tcPr>
          <w:p w14:paraId="245F100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0.008***</w:t>
            </w:r>
          </w:p>
        </w:tc>
        <w:tc>
          <w:tcPr>
            <w:tcW w:w="519" w:type="pct"/>
            <w:tcBorders>
              <w:top w:val="nil"/>
              <w:left w:val="nil"/>
              <w:bottom w:val="nil"/>
              <w:right w:val="nil"/>
            </w:tcBorders>
            <w:noWrap/>
            <w:vAlign w:val="center"/>
            <w:hideMark/>
          </w:tcPr>
          <w:p w14:paraId="6DF649E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0.015***</w:t>
            </w:r>
          </w:p>
        </w:tc>
        <w:tc>
          <w:tcPr>
            <w:tcW w:w="686" w:type="pct"/>
            <w:tcBorders>
              <w:top w:val="nil"/>
              <w:left w:val="nil"/>
              <w:bottom w:val="nil"/>
              <w:right w:val="nil"/>
            </w:tcBorders>
            <w:noWrap/>
            <w:vAlign w:val="center"/>
            <w:hideMark/>
          </w:tcPr>
          <w:p w14:paraId="1C7D5A8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-0.003</w:t>
            </w:r>
          </w:p>
        </w:tc>
      </w:tr>
      <w:tr w:rsidR="00410332" w:rsidRPr="00C66365" w14:paraId="21F8BB38" w14:textId="77777777" w:rsidTr="00654C08">
        <w:trPr>
          <w:trHeight w:val="198"/>
        </w:trPr>
        <w:tc>
          <w:tcPr>
            <w:tcW w:w="1198" w:type="pct"/>
            <w:tcBorders>
              <w:top w:val="nil"/>
              <w:left w:val="nil"/>
              <w:bottom w:val="nil"/>
              <w:right w:val="nil"/>
            </w:tcBorders>
            <w:noWrap/>
            <w:vAlign w:val="center"/>
            <w:hideMark/>
          </w:tcPr>
          <w:p w14:paraId="7DA175A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62B482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(1.69)</w:t>
            </w:r>
          </w:p>
        </w:tc>
        <w:tc>
          <w:tcPr>
            <w:tcW w:w="519" w:type="pct"/>
            <w:tcBorders>
              <w:top w:val="nil"/>
              <w:left w:val="nil"/>
              <w:bottom w:val="nil"/>
              <w:right w:val="nil"/>
            </w:tcBorders>
            <w:noWrap/>
            <w:vAlign w:val="center"/>
            <w:hideMark/>
          </w:tcPr>
          <w:p w14:paraId="357CF5B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(0.55)</w:t>
            </w:r>
          </w:p>
        </w:tc>
        <w:tc>
          <w:tcPr>
            <w:tcW w:w="519" w:type="pct"/>
            <w:tcBorders>
              <w:top w:val="nil"/>
              <w:left w:val="nil"/>
              <w:bottom w:val="nil"/>
              <w:right w:val="nil"/>
            </w:tcBorders>
            <w:noWrap/>
            <w:vAlign w:val="center"/>
            <w:hideMark/>
          </w:tcPr>
          <w:p w14:paraId="15EA26C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(-3.22)</w:t>
            </w:r>
          </w:p>
        </w:tc>
        <w:tc>
          <w:tcPr>
            <w:tcW w:w="519" w:type="pct"/>
            <w:tcBorders>
              <w:top w:val="nil"/>
              <w:left w:val="nil"/>
              <w:bottom w:val="nil"/>
              <w:right w:val="nil"/>
            </w:tcBorders>
            <w:noWrap/>
            <w:vAlign w:val="center"/>
            <w:hideMark/>
          </w:tcPr>
          <w:p w14:paraId="52DE387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(1.42)</w:t>
            </w:r>
          </w:p>
        </w:tc>
        <w:tc>
          <w:tcPr>
            <w:tcW w:w="519" w:type="pct"/>
            <w:tcBorders>
              <w:top w:val="nil"/>
              <w:left w:val="nil"/>
              <w:bottom w:val="nil"/>
              <w:right w:val="nil"/>
            </w:tcBorders>
            <w:noWrap/>
            <w:vAlign w:val="center"/>
            <w:hideMark/>
          </w:tcPr>
          <w:p w14:paraId="322A2D5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(5.32)</w:t>
            </w:r>
          </w:p>
        </w:tc>
        <w:tc>
          <w:tcPr>
            <w:tcW w:w="519" w:type="pct"/>
            <w:tcBorders>
              <w:top w:val="nil"/>
              <w:left w:val="nil"/>
              <w:bottom w:val="nil"/>
              <w:right w:val="nil"/>
            </w:tcBorders>
            <w:noWrap/>
            <w:vAlign w:val="center"/>
            <w:hideMark/>
          </w:tcPr>
          <w:p w14:paraId="1719335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(10.04)</w:t>
            </w:r>
          </w:p>
        </w:tc>
        <w:tc>
          <w:tcPr>
            <w:tcW w:w="686" w:type="pct"/>
            <w:tcBorders>
              <w:top w:val="nil"/>
              <w:left w:val="nil"/>
              <w:bottom w:val="nil"/>
              <w:right w:val="nil"/>
            </w:tcBorders>
            <w:noWrap/>
            <w:vAlign w:val="center"/>
            <w:hideMark/>
          </w:tcPr>
          <w:p w14:paraId="3CD3BCA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(-1.34)</w:t>
            </w:r>
          </w:p>
        </w:tc>
      </w:tr>
      <w:tr w:rsidR="00410332" w:rsidRPr="00C66365" w14:paraId="225022CC" w14:textId="77777777" w:rsidTr="00654C08">
        <w:trPr>
          <w:trHeight w:val="198"/>
        </w:trPr>
        <w:tc>
          <w:tcPr>
            <w:tcW w:w="1198" w:type="pct"/>
            <w:tcBorders>
              <w:top w:val="nil"/>
              <w:left w:val="nil"/>
              <w:bottom w:val="nil"/>
              <w:right w:val="nil"/>
            </w:tcBorders>
            <w:noWrap/>
            <w:vAlign w:val="center"/>
            <w:hideMark/>
          </w:tcPr>
          <w:p w14:paraId="5E330C70"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Family migrant</w:t>
            </w:r>
          </w:p>
        </w:tc>
        <w:tc>
          <w:tcPr>
            <w:tcW w:w="519" w:type="pct"/>
            <w:tcBorders>
              <w:top w:val="nil"/>
              <w:left w:val="nil"/>
              <w:bottom w:val="nil"/>
              <w:right w:val="nil"/>
            </w:tcBorders>
            <w:noWrap/>
            <w:vAlign w:val="center"/>
            <w:hideMark/>
          </w:tcPr>
          <w:p w14:paraId="67710E4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0.015***</w:t>
            </w:r>
          </w:p>
        </w:tc>
        <w:tc>
          <w:tcPr>
            <w:tcW w:w="519" w:type="pct"/>
            <w:tcBorders>
              <w:top w:val="nil"/>
              <w:left w:val="nil"/>
              <w:bottom w:val="nil"/>
              <w:right w:val="nil"/>
            </w:tcBorders>
            <w:noWrap/>
            <w:vAlign w:val="center"/>
            <w:hideMark/>
          </w:tcPr>
          <w:p w14:paraId="773CF78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0.014***</w:t>
            </w:r>
          </w:p>
        </w:tc>
        <w:tc>
          <w:tcPr>
            <w:tcW w:w="519" w:type="pct"/>
            <w:tcBorders>
              <w:top w:val="nil"/>
              <w:left w:val="nil"/>
              <w:bottom w:val="nil"/>
              <w:right w:val="nil"/>
            </w:tcBorders>
            <w:noWrap/>
            <w:vAlign w:val="center"/>
            <w:hideMark/>
          </w:tcPr>
          <w:p w14:paraId="78F1ECE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0.012***</w:t>
            </w:r>
          </w:p>
        </w:tc>
        <w:tc>
          <w:tcPr>
            <w:tcW w:w="519" w:type="pct"/>
            <w:tcBorders>
              <w:top w:val="nil"/>
              <w:left w:val="nil"/>
              <w:bottom w:val="nil"/>
              <w:right w:val="nil"/>
            </w:tcBorders>
            <w:noWrap/>
            <w:vAlign w:val="center"/>
            <w:hideMark/>
          </w:tcPr>
          <w:p w14:paraId="741A76E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0.034***</w:t>
            </w:r>
          </w:p>
        </w:tc>
        <w:tc>
          <w:tcPr>
            <w:tcW w:w="519" w:type="pct"/>
            <w:tcBorders>
              <w:top w:val="nil"/>
              <w:left w:val="nil"/>
              <w:bottom w:val="nil"/>
              <w:right w:val="nil"/>
            </w:tcBorders>
            <w:noWrap/>
            <w:vAlign w:val="center"/>
            <w:hideMark/>
          </w:tcPr>
          <w:p w14:paraId="364FF75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0.035***</w:t>
            </w:r>
          </w:p>
        </w:tc>
        <w:tc>
          <w:tcPr>
            <w:tcW w:w="519" w:type="pct"/>
            <w:tcBorders>
              <w:top w:val="nil"/>
              <w:left w:val="nil"/>
              <w:bottom w:val="nil"/>
              <w:right w:val="nil"/>
            </w:tcBorders>
            <w:noWrap/>
            <w:vAlign w:val="center"/>
            <w:hideMark/>
          </w:tcPr>
          <w:p w14:paraId="34D0E82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0.036***</w:t>
            </w:r>
          </w:p>
        </w:tc>
        <w:tc>
          <w:tcPr>
            <w:tcW w:w="686" w:type="pct"/>
            <w:tcBorders>
              <w:top w:val="nil"/>
              <w:left w:val="nil"/>
              <w:bottom w:val="nil"/>
              <w:right w:val="nil"/>
            </w:tcBorders>
            <w:noWrap/>
            <w:vAlign w:val="center"/>
            <w:hideMark/>
          </w:tcPr>
          <w:p w14:paraId="4D67CDD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0.025***</w:t>
            </w:r>
          </w:p>
        </w:tc>
      </w:tr>
      <w:tr w:rsidR="00410332" w:rsidRPr="00C66365" w14:paraId="197C602D" w14:textId="77777777" w:rsidTr="00654C08">
        <w:trPr>
          <w:trHeight w:val="198"/>
        </w:trPr>
        <w:tc>
          <w:tcPr>
            <w:tcW w:w="1198" w:type="pct"/>
            <w:tcBorders>
              <w:top w:val="nil"/>
              <w:left w:val="nil"/>
              <w:bottom w:val="nil"/>
              <w:right w:val="nil"/>
            </w:tcBorders>
            <w:noWrap/>
            <w:vAlign w:val="center"/>
            <w:hideMark/>
          </w:tcPr>
          <w:p w14:paraId="7753AB5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FE15AD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(7.68)</w:t>
            </w:r>
          </w:p>
        </w:tc>
        <w:tc>
          <w:tcPr>
            <w:tcW w:w="519" w:type="pct"/>
            <w:tcBorders>
              <w:top w:val="nil"/>
              <w:left w:val="nil"/>
              <w:bottom w:val="nil"/>
              <w:right w:val="nil"/>
            </w:tcBorders>
            <w:noWrap/>
            <w:vAlign w:val="center"/>
            <w:hideMark/>
          </w:tcPr>
          <w:p w14:paraId="6367888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(7.14)</w:t>
            </w:r>
          </w:p>
        </w:tc>
        <w:tc>
          <w:tcPr>
            <w:tcW w:w="519" w:type="pct"/>
            <w:tcBorders>
              <w:top w:val="nil"/>
              <w:left w:val="nil"/>
              <w:bottom w:val="nil"/>
              <w:right w:val="nil"/>
            </w:tcBorders>
            <w:noWrap/>
            <w:vAlign w:val="center"/>
            <w:hideMark/>
          </w:tcPr>
          <w:p w14:paraId="15EE993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(6.07)</w:t>
            </w:r>
          </w:p>
        </w:tc>
        <w:tc>
          <w:tcPr>
            <w:tcW w:w="519" w:type="pct"/>
            <w:tcBorders>
              <w:top w:val="nil"/>
              <w:left w:val="nil"/>
              <w:bottom w:val="nil"/>
              <w:right w:val="nil"/>
            </w:tcBorders>
            <w:noWrap/>
            <w:vAlign w:val="center"/>
            <w:hideMark/>
          </w:tcPr>
          <w:p w14:paraId="7D7970F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(17.37)</w:t>
            </w:r>
          </w:p>
        </w:tc>
        <w:tc>
          <w:tcPr>
            <w:tcW w:w="519" w:type="pct"/>
            <w:tcBorders>
              <w:top w:val="nil"/>
              <w:left w:val="nil"/>
              <w:bottom w:val="nil"/>
              <w:right w:val="nil"/>
            </w:tcBorders>
            <w:noWrap/>
            <w:vAlign w:val="center"/>
            <w:hideMark/>
          </w:tcPr>
          <w:p w14:paraId="36F0336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(16.37)</w:t>
            </w:r>
          </w:p>
        </w:tc>
        <w:tc>
          <w:tcPr>
            <w:tcW w:w="519" w:type="pct"/>
            <w:tcBorders>
              <w:top w:val="nil"/>
              <w:left w:val="nil"/>
              <w:bottom w:val="nil"/>
              <w:right w:val="nil"/>
            </w:tcBorders>
            <w:noWrap/>
            <w:vAlign w:val="center"/>
            <w:hideMark/>
          </w:tcPr>
          <w:p w14:paraId="37F02D8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(16.63)</w:t>
            </w:r>
          </w:p>
        </w:tc>
        <w:tc>
          <w:tcPr>
            <w:tcW w:w="686" w:type="pct"/>
            <w:tcBorders>
              <w:top w:val="nil"/>
              <w:left w:val="nil"/>
              <w:bottom w:val="nil"/>
              <w:right w:val="nil"/>
            </w:tcBorders>
            <w:noWrap/>
            <w:vAlign w:val="center"/>
            <w:hideMark/>
          </w:tcPr>
          <w:p w14:paraId="140EDE8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(10.66)</w:t>
            </w:r>
          </w:p>
        </w:tc>
      </w:tr>
      <w:tr w:rsidR="00410332" w:rsidRPr="00C66365" w14:paraId="19C68587" w14:textId="77777777" w:rsidTr="00654C08">
        <w:trPr>
          <w:trHeight w:val="198"/>
        </w:trPr>
        <w:tc>
          <w:tcPr>
            <w:tcW w:w="1198" w:type="pct"/>
            <w:tcBorders>
              <w:top w:val="nil"/>
              <w:left w:val="nil"/>
              <w:bottom w:val="nil"/>
              <w:right w:val="nil"/>
            </w:tcBorders>
            <w:noWrap/>
            <w:vAlign w:val="center"/>
            <w:hideMark/>
          </w:tcPr>
          <w:p w14:paraId="5382647B"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Asylum migrant</w:t>
            </w:r>
          </w:p>
        </w:tc>
        <w:tc>
          <w:tcPr>
            <w:tcW w:w="519" w:type="pct"/>
            <w:tcBorders>
              <w:top w:val="nil"/>
              <w:left w:val="nil"/>
              <w:bottom w:val="nil"/>
              <w:right w:val="nil"/>
            </w:tcBorders>
            <w:noWrap/>
            <w:vAlign w:val="center"/>
            <w:hideMark/>
          </w:tcPr>
          <w:p w14:paraId="4C559D1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0.080***</w:t>
            </w:r>
          </w:p>
        </w:tc>
        <w:tc>
          <w:tcPr>
            <w:tcW w:w="519" w:type="pct"/>
            <w:tcBorders>
              <w:top w:val="nil"/>
              <w:left w:val="nil"/>
              <w:bottom w:val="nil"/>
              <w:right w:val="nil"/>
            </w:tcBorders>
            <w:noWrap/>
            <w:vAlign w:val="center"/>
            <w:hideMark/>
          </w:tcPr>
          <w:p w14:paraId="0B79915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0.078***</w:t>
            </w:r>
          </w:p>
        </w:tc>
        <w:tc>
          <w:tcPr>
            <w:tcW w:w="519" w:type="pct"/>
            <w:tcBorders>
              <w:top w:val="nil"/>
              <w:left w:val="nil"/>
              <w:bottom w:val="nil"/>
              <w:right w:val="nil"/>
            </w:tcBorders>
            <w:noWrap/>
            <w:vAlign w:val="center"/>
            <w:hideMark/>
          </w:tcPr>
          <w:p w14:paraId="51C8AF3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0.073***</w:t>
            </w:r>
          </w:p>
        </w:tc>
        <w:tc>
          <w:tcPr>
            <w:tcW w:w="519" w:type="pct"/>
            <w:tcBorders>
              <w:top w:val="nil"/>
              <w:left w:val="nil"/>
              <w:bottom w:val="nil"/>
              <w:right w:val="nil"/>
            </w:tcBorders>
            <w:noWrap/>
            <w:vAlign w:val="center"/>
            <w:hideMark/>
          </w:tcPr>
          <w:p w14:paraId="1AF67BD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0.056***</w:t>
            </w:r>
          </w:p>
        </w:tc>
        <w:tc>
          <w:tcPr>
            <w:tcW w:w="519" w:type="pct"/>
            <w:tcBorders>
              <w:top w:val="nil"/>
              <w:left w:val="nil"/>
              <w:bottom w:val="nil"/>
              <w:right w:val="nil"/>
            </w:tcBorders>
            <w:noWrap/>
            <w:vAlign w:val="center"/>
            <w:hideMark/>
          </w:tcPr>
          <w:p w14:paraId="7CF9BD0B"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0.082***</w:t>
            </w:r>
          </w:p>
        </w:tc>
        <w:tc>
          <w:tcPr>
            <w:tcW w:w="519" w:type="pct"/>
            <w:tcBorders>
              <w:top w:val="nil"/>
              <w:left w:val="nil"/>
              <w:bottom w:val="nil"/>
              <w:right w:val="nil"/>
            </w:tcBorders>
            <w:noWrap/>
            <w:vAlign w:val="center"/>
            <w:hideMark/>
          </w:tcPr>
          <w:p w14:paraId="13D65C5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0.070***</w:t>
            </w:r>
          </w:p>
        </w:tc>
        <w:tc>
          <w:tcPr>
            <w:tcW w:w="686" w:type="pct"/>
            <w:tcBorders>
              <w:top w:val="nil"/>
              <w:left w:val="nil"/>
              <w:bottom w:val="nil"/>
              <w:right w:val="nil"/>
            </w:tcBorders>
            <w:noWrap/>
            <w:vAlign w:val="center"/>
            <w:hideMark/>
          </w:tcPr>
          <w:p w14:paraId="21A032B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0.063***</w:t>
            </w:r>
          </w:p>
        </w:tc>
      </w:tr>
      <w:tr w:rsidR="00410332" w:rsidRPr="00C66365" w14:paraId="1AF695FF" w14:textId="77777777" w:rsidTr="00654C08">
        <w:trPr>
          <w:trHeight w:val="198"/>
        </w:trPr>
        <w:tc>
          <w:tcPr>
            <w:tcW w:w="1198" w:type="pct"/>
            <w:tcBorders>
              <w:top w:val="nil"/>
              <w:left w:val="nil"/>
              <w:bottom w:val="nil"/>
              <w:right w:val="nil"/>
            </w:tcBorders>
            <w:noWrap/>
            <w:vAlign w:val="center"/>
            <w:hideMark/>
          </w:tcPr>
          <w:p w14:paraId="6FFD46D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294565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(14.70)</w:t>
            </w:r>
          </w:p>
        </w:tc>
        <w:tc>
          <w:tcPr>
            <w:tcW w:w="519" w:type="pct"/>
            <w:tcBorders>
              <w:top w:val="nil"/>
              <w:left w:val="nil"/>
              <w:bottom w:val="nil"/>
              <w:right w:val="nil"/>
            </w:tcBorders>
            <w:noWrap/>
            <w:vAlign w:val="center"/>
            <w:hideMark/>
          </w:tcPr>
          <w:p w14:paraId="6FC0269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(14.46)</w:t>
            </w:r>
          </w:p>
        </w:tc>
        <w:tc>
          <w:tcPr>
            <w:tcW w:w="519" w:type="pct"/>
            <w:tcBorders>
              <w:top w:val="nil"/>
              <w:left w:val="nil"/>
              <w:bottom w:val="nil"/>
              <w:right w:val="nil"/>
            </w:tcBorders>
            <w:noWrap/>
            <w:vAlign w:val="center"/>
            <w:hideMark/>
          </w:tcPr>
          <w:p w14:paraId="3995151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(13.46)</w:t>
            </w:r>
          </w:p>
        </w:tc>
        <w:tc>
          <w:tcPr>
            <w:tcW w:w="519" w:type="pct"/>
            <w:tcBorders>
              <w:top w:val="nil"/>
              <w:left w:val="nil"/>
              <w:bottom w:val="nil"/>
              <w:right w:val="nil"/>
            </w:tcBorders>
            <w:noWrap/>
            <w:vAlign w:val="center"/>
            <w:hideMark/>
          </w:tcPr>
          <w:p w14:paraId="27561F9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(10.18)</w:t>
            </w:r>
          </w:p>
        </w:tc>
        <w:tc>
          <w:tcPr>
            <w:tcW w:w="519" w:type="pct"/>
            <w:tcBorders>
              <w:top w:val="nil"/>
              <w:left w:val="nil"/>
              <w:bottom w:val="nil"/>
              <w:right w:val="nil"/>
            </w:tcBorders>
            <w:noWrap/>
            <w:vAlign w:val="center"/>
            <w:hideMark/>
          </w:tcPr>
          <w:p w14:paraId="2E06CBB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(14.52)</w:t>
            </w:r>
          </w:p>
        </w:tc>
        <w:tc>
          <w:tcPr>
            <w:tcW w:w="519" w:type="pct"/>
            <w:tcBorders>
              <w:top w:val="nil"/>
              <w:left w:val="nil"/>
              <w:bottom w:val="nil"/>
              <w:right w:val="nil"/>
            </w:tcBorders>
            <w:noWrap/>
            <w:vAlign w:val="center"/>
            <w:hideMark/>
          </w:tcPr>
          <w:p w14:paraId="55C1AF2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(12.32)</w:t>
            </w:r>
          </w:p>
        </w:tc>
        <w:tc>
          <w:tcPr>
            <w:tcW w:w="686" w:type="pct"/>
            <w:tcBorders>
              <w:top w:val="nil"/>
              <w:left w:val="nil"/>
              <w:bottom w:val="nil"/>
              <w:right w:val="nil"/>
            </w:tcBorders>
            <w:noWrap/>
            <w:vAlign w:val="center"/>
            <w:hideMark/>
          </w:tcPr>
          <w:p w14:paraId="0269413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(10.92)</w:t>
            </w:r>
          </w:p>
        </w:tc>
      </w:tr>
      <w:tr w:rsidR="00410332" w:rsidRPr="00C66365" w14:paraId="3E9E7C9B" w14:textId="77777777" w:rsidTr="00654C08">
        <w:trPr>
          <w:trHeight w:val="198"/>
        </w:trPr>
        <w:tc>
          <w:tcPr>
            <w:tcW w:w="1198" w:type="pct"/>
            <w:tcBorders>
              <w:top w:val="nil"/>
              <w:left w:val="nil"/>
              <w:bottom w:val="nil"/>
              <w:right w:val="nil"/>
            </w:tcBorders>
            <w:noWrap/>
            <w:vAlign w:val="center"/>
            <w:hideMark/>
          </w:tcPr>
          <w:p w14:paraId="00E51D07" w14:textId="77777777" w:rsidR="00410332" w:rsidRPr="00C66365" w:rsidRDefault="00410332" w:rsidP="00654C08">
            <w:pPr>
              <w:rPr>
                <w:rFonts w:ascii="Garamond" w:eastAsia="Times New Roman" w:hAnsi="Garamond" w:cs="Arial"/>
                <w:color w:val="000000"/>
                <w:sz w:val="18"/>
                <w:szCs w:val="18"/>
                <w:lang w:eastAsia="en-GB"/>
              </w:rPr>
            </w:pPr>
            <w:proofErr w:type="gramStart"/>
            <w:r w:rsidRPr="00C66365">
              <w:rPr>
                <w:rFonts w:ascii="Garamond" w:eastAsia="Times New Roman" w:hAnsi="Garamond" w:cs="Arial"/>
                <w:color w:val="000000"/>
                <w:sz w:val="18"/>
                <w:szCs w:val="18"/>
                <w:lang w:eastAsia="en-GB"/>
              </w:rPr>
              <w:t>Other</w:t>
            </w:r>
            <w:proofErr w:type="gramEnd"/>
            <w:r w:rsidRPr="00C66365">
              <w:rPr>
                <w:rFonts w:ascii="Garamond" w:eastAsia="Times New Roman" w:hAnsi="Garamond" w:cs="Arial"/>
                <w:color w:val="000000"/>
                <w:sz w:val="18"/>
                <w:szCs w:val="18"/>
                <w:lang w:eastAsia="en-GB"/>
              </w:rPr>
              <w:t xml:space="preserve"> migrant</w:t>
            </w:r>
          </w:p>
        </w:tc>
        <w:tc>
          <w:tcPr>
            <w:tcW w:w="519" w:type="pct"/>
            <w:tcBorders>
              <w:top w:val="nil"/>
              <w:left w:val="nil"/>
              <w:bottom w:val="nil"/>
              <w:right w:val="nil"/>
            </w:tcBorders>
            <w:noWrap/>
            <w:vAlign w:val="center"/>
            <w:hideMark/>
          </w:tcPr>
          <w:p w14:paraId="7097414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0.047***</w:t>
            </w:r>
          </w:p>
        </w:tc>
        <w:tc>
          <w:tcPr>
            <w:tcW w:w="519" w:type="pct"/>
            <w:tcBorders>
              <w:top w:val="nil"/>
              <w:left w:val="nil"/>
              <w:bottom w:val="nil"/>
              <w:right w:val="nil"/>
            </w:tcBorders>
            <w:noWrap/>
            <w:vAlign w:val="center"/>
            <w:hideMark/>
          </w:tcPr>
          <w:p w14:paraId="75B103C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0.046***</w:t>
            </w:r>
          </w:p>
        </w:tc>
        <w:tc>
          <w:tcPr>
            <w:tcW w:w="519" w:type="pct"/>
            <w:tcBorders>
              <w:top w:val="nil"/>
              <w:left w:val="nil"/>
              <w:bottom w:val="nil"/>
              <w:right w:val="nil"/>
            </w:tcBorders>
            <w:noWrap/>
            <w:vAlign w:val="center"/>
            <w:hideMark/>
          </w:tcPr>
          <w:p w14:paraId="22EC03A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0.035***</w:t>
            </w:r>
          </w:p>
        </w:tc>
        <w:tc>
          <w:tcPr>
            <w:tcW w:w="519" w:type="pct"/>
            <w:tcBorders>
              <w:top w:val="nil"/>
              <w:left w:val="nil"/>
              <w:bottom w:val="nil"/>
              <w:right w:val="nil"/>
            </w:tcBorders>
            <w:noWrap/>
            <w:vAlign w:val="center"/>
            <w:hideMark/>
          </w:tcPr>
          <w:p w14:paraId="5355D7D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0.041***</w:t>
            </w:r>
          </w:p>
        </w:tc>
        <w:tc>
          <w:tcPr>
            <w:tcW w:w="519" w:type="pct"/>
            <w:tcBorders>
              <w:top w:val="nil"/>
              <w:left w:val="nil"/>
              <w:bottom w:val="nil"/>
              <w:right w:val="nil"/>
            </w:tcBorders>
            <w:noWrap/>
            <w:vAlign w:val="center"/>
            <w:hideMark/>
          </w:tcPr>
          <w:p w14:paraId="1F4644B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0.048***</w:t>
            </w:r>
          </w:p>
        </w:tc>
        <w:tc>
          <w:tcPr>
            <w:tcW w:w="519" w:type="pct"/>
            <w:tcBorders>
              <w:top w:val="nil"/>
              <w:left w:val="nil"/>
              <w:bottom w:val="nil"/>
              <w:right w:val="nil"/>
            </w:tcBorders>
            <w:noWrap/>
            <w:vAlign w:val="center"/>
            <w:hideMark/>
          </w:tcPr>
          <w:p w14:paraId="65C6489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0.048***</w:t>
            </w:r>
          </w:p>
        </w:tc>
        <w:tc>
          <w:tcPr>
            <w:tcW w:w="686" w:type="pct"/>
            <w:tcBorders>
              <w:top w:val="nil"/>
              <w:left w:val="nil"/>
              <w:bottom w:val="nil"/>
              <w:right w:val="nil"/>
            </w:tcBorders>
            <w:noWrap/>
            <w:vAlign w:val="center"/>
            <w:hideMark/>
          </w:tcPr>
          <w:p w14:paraId="02DBA03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0.036***</w:t>
            </w:r>
          </w:p>
        </w:tc>
      </w:tr>
      <w:tr w:rsidR="00410332" w:rsidRPr="00C66365" w14:paraId="1A71E4AF" w14:textId="77777777" w:rsidTr="00654C08">
        <w:trPr>
          <w:trHeight w:val="198"/>
        </w:trPr>
        <w:tc>
          <w:tcPr>
            <w:tcW w:w="1198" w:type="pct"/>
            <w:tcBorders>
              <w:top w:val="nil"/>
              <w:left w:val="nil"/>
              <w:bottom w:val="nil"/>
              <w:right w:val="nil"/>
            </w:tcBorders>
            <w:noWrap/>
            <w:vAlign w:val="center"/>
            <w:hideMark/>
          </w:tcPr>
          <w:p w14:paraId="611F0E3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F72396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(14.84)</w:t>
            </w:r>
          </w:p>
        </w:tc>
        <w:tc>
          <w:tcPr>
            <w:tcW w:w="519" w:type="pct"/>
            <w:tcBorders>
              <w:top w:val="nil"/>
              <w:left w:val="nil"/>
              <w:bottom w:val="nil"/>
              <w:right w:val="nil"/>
            </w:tcBorders>
            <w:noWrap/>
            <w:vAlign w:val="center"/>
            <w:hideMark/>
          </w:tcPr>
          <w:p w14:paraId="5C10752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(14.57)</w:t>
            </w:r>
          </w:p>
        </w:tc>
        <w:tc>
          <w:tcPr>
            <w:tcW w:w="519" w:type="pct"/>
            <w:tcBorders>
              <w:top w:val="nil"/>
              <w:left w:val="nil"/>
              <w:bottom w:val="nil"/>
              <w:right w:val="nil"/>
            </w:tcBorders>
            <w:noWrap/>
            <w:vAlign w:val="center"/>
            <w:hideMark/>
          </w:tcPr>
          <w:p w14:paraId="7E6AA86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(11.02)</w:t>
            </w:r>
          </w:p>
        </w:tc>
        <w:tc>
          <w:tcPr>
            <w:tcW w:w="519" w:type="pct"/>
            <w:tcBorders>
              <w:top w:val="nil"/>
              <w:left w:val="nil"/>
              <w:bottom w:val="nil"/>
              <w:right w:val="nil"/>
            </w:tcBorders>
            <w:noWrap/>
            <w:vAlign w:val="center"/>
            <w:hideMark/>
          </w:tcPr>
          <w:p w14:paraId="5CCAD4A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(12.98)</w:t>
            </w:r>
          </w:p>
        </w:tc>
        <w:tc>
          <w:tcPr>
            <w:tcW w:w="519" w:type="pct"/>
            <w:tcBorders>
              <w:top w:val="nil"/>
              <w:left w:val="nil"/>
              <w:bottom w:val="nil"/>
              <w:right w:val="nil"/>
            </w:tcBorders>
            <w:noWrap/>
            <w:vAlign w:val="center"/>
            <w:hideMark/>
          </w:tcPr>
          <w:p w14:paraId="6C4CD9B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(14.96)</w:t>
            </w:r>
          </w:p>
        </w:tc>
        <w:tc>
          <w:tcPr>
            <w:tcW w:w="519" w:type="pct"/>
            <w:tcBorders>
              <w:top w:val="nil"/>
              <w:left w:val="nil"/>
              <w:bottom w:val="nil"/>
              <w:right w:val="nil"/>
            </w:tcBorders>
            <w:noWrap/>
            <w:vAlign w:val="center"/>
            <w:hideMark/>
          </w:tcPr>
          <w:p w14:paraId="5B49338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(14.91)</w:t>
            </w:r>
          </w:p>
        </w:tc>
        <w:tc>
          <w:tcPr>
            <w:tcW w:w="686" w:type="pct"/>
            <w:tcBorders>
              <w:top w:val="nil"/>
              <w:left w:val="nil"/>
              <w:bottom w:val="nil"/>
              <w:right w:val="nil"/>
            </w:tcBorders>
            <w:noWrap/>
            <w:vAlign w:val="center"/>
            <w:hideMark/>
          </w:tcPr>
          <w:p w14:paraId="224A60D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(10.41)</w:t>
            </w:r>
          </w:p>
        </w:tc>
      </w:tr>
      <w:tr w:rsidR="00410332" w:rsidRPr="00C66365" w14:paraId="3156C7B2" w14:textId="77777777" w:rsidTr="00654C08">
        <w:trPr>
          <w:trHeight w:val="198"/>
        </w:trPr>
        <w:tc>
          <w:tcPr>
            <w:tcW w:w="1198" w:type="pct"/>
            <w:tcBorders>
              <w:top w:val="nil"/>
              <w:left w:val="nil"/>
              <w:bottom w:val="nil"/>
              <w:right w:val="nil"/>
            </w:tcBorders>
            <w:noWrap/>
            <w:vAlign w:val="center"/>
            <w:hideMark/>
          </w:tcPr>
          <w:p w14:paraId="1E5ED97B"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 xml:space="preserve">Education </w:t>
            </w:r>
          </w:p>
        </w:tc>
        <w:tc>
          <w:tcPr>
            <w:tcW w:w="519" w:type="pct"/>
            <w:tcBorders>
              <w:top w:val="nil"/>
              <w:left w:val="nil"/>
              <w:bottom w:val="nil"/>
              <w:right w:val="nil"/>
            </w:tcBorders>
            <w:noWrap/>
            <w:vAlign w:val="center"/>
            <w:hideMark/>
          </w:tcPr>
          <w:p w14:paraId="37C9F73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A1E917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1BE4AF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C4E679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-0.000***</w:t>
            </w:r>
          </w:p>
        </w:tc>
        <w:tc>
          <w:tcPr>
            <w:tcW w:w="519" w:type="pct"/>
            <w:tcBorders>
              <w:top w:val="nil"/>
              <w:left w:val="nil"/>
              <w:bottom w:val="nil"/>
              <w:right w:val="nil"/>
            </w:tcBorders>
            <w:noWrap/>
            <w:vAlign w:val="center"/>
            <w:hideMark/>
          </w:tcPr>
          <w:p w14:paraId="46E96D8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-0.000***</w:t>
            </w:r>
          </w:p>
        </w:tc>
        <w:tc>
          <w:tcPr>
            <w:tcW w:w="519" w:type="pct"/>
            <w:tcBorders>
              <w:top w:val="nil"/>
              <w:left w:val="nil"/>
              <w:bottom w:val="nil"/>
              <w:right w:val="nil"/>
            </w:tcBorders>
            <w:noWrap/>
            <w:vAlign w:val="center"/>
            <w:hideMark/>
          </w:tcPr>
          <w:p w14:paraId="041C24D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-0.000**</w:t>
            </w:r>
          </w:p>
        </w:tc>
        <w:tc>
          <w:tcPr>
            <w:tcW w:w="686" w:type="pct"/>
            <w:tcBorders>
              <w:top w:val="nil"/>
              <w:left w:val="nil"/>
              <w:bottom w:val="nil"/>
              <w:right w:val="nil"/>
            </w:tcBorders>
            <w:noWrap/>
            <w:vAlign w:val="center"/>
            <w:hideMark/>
          </w:tcPr>
          <w:p w14:paraId="46BF3B6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-0.000***</w:t>
            </w:r>
          </w:p>
        </w:tc>
      </w:tr>
      <w:tr w:rsidR="00410332" w:rsidRPr="00C66365" w14:paraId="5A5870BA" w14:textId="77777777" w:rsidTr="00654C08">
        <w:trPr>
          <w:trHeight w:val="198"/>
        </w:trPr>
        <w:tc>
          <w:tcPr>
            <w:tcW w:w="1198" w:type="pct"/>
            <w:tcBorders>
              <w:top w:val="nil"/>
              <w:left w:val="nil"/>
              <w:bottom w:val="nil"/>
              <w:right w:val="nil"/>
            </w:tcBorders>
            <w:noWrap/>
            <w:vAlign w:val="center"/>
            <w:hideMark/>
          </w:tcPr>
          <w:p w14:paraId="6937B30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8DB282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AA0EEA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AF0989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B1AD8D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(-4.38)</w:t>
            </w:r>
          </w:p>
        </w:tc>
        <w:tc>
          <w:tcPr>
            <w:tcW w:w="519" w:type="pct"/>
            <w:tcBorders>
              <w:top w:val="nil"/>
              <w:left w:val="nil"/>
              <w:bottom w:val="nil"/>
              <w:right w:val="nil"/>
            </w:tcBorders>
            <w:noWrap/>
            <w:vAlign w:val="center"/>
            <w:hideMark/>
          </w:tcPr>
          <w:p w14:paraId="4FFD468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(-3.24)</w:t>
            </w:r>
          </w:p>
        </w:tc>
        <w:tc>
          <w:tcPr>
            <w:tcW w:w="519" w:type="pct"/>
            <w:tcBorders>
              <w:top w:val="nil"/>
              <w:left w:val="nil"/>
              <w:bottom w:val="nil"/>
              <w:right w:val="nil"/>
            </w:tcBorders>
            <w:noWrap/>
            <w:vAlign w:val="center"/>
            <w:hideMark/>
          </w:tcPr>
          <w:p w14:paraId="4286CF0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(-2.53)</w:t>
            </w:r>
          </w:p>
        </w:tc>
        <w:tc>
          <w:tcPr>
            <w:tcW w:w="686" w:type="pct"/>
            <w:tcBorders>
              <w:top w:val="nil"/>
              <w:left w:val="nil"/>
              <w:bottom w:val="nil"/>
              <w:right w:val="nil"/>
            </w:tcBorders>
            <w:noWrap/>
            <w:vAlign w:val="center"/>
            <w:hideMark/>
          </w:tcPr>
          <w:p w14:paraId="48C2202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(-2.61)</w:t>
            </w:r>
          </w:p>
        </w:tc>
      </w:tr>
      <w:tr w:rsidR="00410332" w:rsidRPr="00C66365" w14:paraId="238B0A93" w14:textId="77777777" w:rsidTr="00654C08">
        <w:trPr>
          <w:trHeight w:val="198"/>
        </w:trPr>
        <w:tc>
          <w:tcPr>
            <w:tcW w:w="1198" w:type="pct"/>
            <w:tcBorders>
              <w:top w:val="nil"/>
              <w:left w:val="nil"/>
              <w:bottom w:val="nil"/>
              <w:right w:val="nil"/>
            </w:tcBorders>
            <w:noWrap/>
            <w:vAlign w:val="center"/>
            <w:hideMark/>
          </w:tcPr>
          <w:p w14:paraId="0DE97361"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Age of respondent</w:t>
            </w:r>
          </w:p>
        </w:tc>
        <w:tc>
          <w:tcPr>
            <w:tcW w:w="519" w:type="pct"/>
            <w:tcBorders>
              <w:top w:val="nil"/>
              <w:left w:val="nil"/>
              <w:bottom w:val="nil"/>
              <w:right w:val="nil"/>
            </w:tcBorders>
            <w:noWrap/>
            <w:vAlign w:val="center"/>
            <w:hideMark/>
          </w:tcPr>
          <w:p w14:paraId="4FFC019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1D6D8C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A46FD9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07C808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0.003***</w:t>
            </w:r>
          </w:p>
        </w:tc>
        <w:tc>
          <w:tcPr>
            <w:tcW w:w="519" w:type="pct"/>
            <w:tcBorders>
              <w:top w:val="nil"/>
              <w:left w:val="nil"/>
              <w:bottom w:val="nil"/>
              <w:right w:val="nil"/>
            </w:tcBorders>
            <w:noWrap/>
            <w:vAlign w:val="center"/>
            <w:hideMark/>
          </w:tcPr>
          <w:p w14:paraId="135A69C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0.004***</w:t>
            </w:r>
          </w:p>
        </w:tc>
        <w:tc>
          <w:tcPr>
            <w:tcW w:w="519" w:type="pct"/>
            <w:tcBorders>
              <w:top w:val="nil"/>
              <w:left w:val="nil"/>
              <w:bottom w:val="nil"/>
              <w:right w:val="nil"/>
            </w:tcBorders>
            <w:noWrap/>
            <w:vAlign w:val="center"/>
            <w:hideMark/>
          </w:tcPr>
          <w:p w14:paraId="0E98780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0.004***</w:t>
            </w:r>
          </w:p>
        </w:tc>
        <w:tc>
          <w:tcPr>
            <w:tcW w:w="686" w:type="pct"/>
            <w:tcBorders>
              <w:top w:val="nil"/>
              <w:left w:val="nil"/>
              <w:bottom w:val="nil"/>
              <w:right w:val="nil"/>
            </w:tcBorders>
            <w:noWrap/>
            <w:vAlign w:val="center"/>
            <w:hideMark/>
          </w:tcPr>
          <w:p w14:paraId="0A4210C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0.004***</w:t>
            </w:r>
          </w:p>
        </w:tc>
      </w:tr>
      <w:tr w:rsidR="00410332" w:rsidRPr="00C66365" w14:paraId="0A948509" w14:textId="77777777" w:rsidTr="00654C08">
        <w:trPr>
          <w:trHeight w:val="198"/>
        </w:trPr>
        <w:tc>
          <w:tcPr>
            <w:tcW w:w="1198" w:type="pct"/>
            <w:tcBorders>
              <w:top w:val="nil"/>
              <w:left w:val="nil"/>
              <w:bottom w:val="nil"/>
              <w:right w:val="nil"/>
            </w:tcBorders>
            <w:noWrap/>
            <w:vAlign w:val="center"/>
            <w:hideMark/>
          </w:tcPr>
          <w:p w14:paraId="2821602D"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3736FB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E91C9B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9F49CE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834ADA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(13.97)</w:t>
            </w:r>
          </w:p>
        </w:tc>
        <w:tc>
          <w:tcPr>
            <w:tcW w:w="519" w:type="pct"/>
            <w:tcBorders>
              <w:top w:val="nil"/>
              <w:left w:val="nil"/>
              <w:bottom w:val="nil"/>
              <w:right w:val="nil"/>
            </w:tcBorders>
            <w:noWrap/>
            <w:vAlign w:val="center"/>
            <w:hideMark/>
          </w:tcPr>
          <w:p w14:paraId="37F5AD3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(15.00)</w:t>
            </w:r>
          </w:p>
        </w:tc>
        <w:tc>
          <w:tcPr>
            <w:tcW w:w="519" w:type="pct"/>
            <w:tcBorders>
              <w:top w:val="nil"/>
              <w:left w:val="nil"/>
              <w:bottom w:val="nil"/>
              <w:right w:val="nil"/>
            </w:tcBorders>
            <w:noWrap/>
            <w:vAlign w:val="center"/>
            <w:hideMark/>
          </w:tcPr>
          <w:p w14:paraId="6701F10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(15.18)</w:t>
            </w:r>
          </w:p>
        </w:tc>
        <w:tc>
          <w:tcPr>
            <w:tcW w:w="686" w:type="pct"/>
            <w:tcBorders>
              <w:top w:val="nil"/>
              <w:left w:val="nil"/>
              <w:bottom w:val="nil"/>
              <w:right w:val="nil"/>
            </w:tcBorders>
            <w:noWrap/>
            <w:vAlign w:val="center"/>
            <w:hideMark/>
          </w:tcPr>
          <w:p w14:paraId="5087F37B"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(15.62)</w:t>
            </w:r>
          </w:p>
        </w:tc>
      </w:tr>
      <w:tr w:rsidR="00410332" w:rsidRPr="00C66365" w14:paraId="1205C694" w14:textId="77777777" w:rsidTr="00654C08">
        <w:trPr>
          <w:trHeight w:val="198"/>
        </w:trPr>
        <w:tc>
          <w:tcPr>
            <w:tcW w:w="1198" w:type="pct"/>
            <w:tcBorders>
              <w:top w:val="nil"/>
              <w:left w:val="nil"/>
              <w:bottom w:val="nil"/>
              <w:right w:val="nil"/>
            </w:tcBorders>
            <w:noWrap/>
            <w:vAlign w:val="center"/>
            <w:hideMark/>
          </w:tcPr>
          <w:p w14:paraId="7EC06B74"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Age of respondent square</w:t>
            </w:r>
          </w:p>
        </w:tc>
        <w:tc>
          <w:tcPr>
            <w:tcW w:w="519" w:type="pct"/>
            <w:tcBorders>
              <w:top w:val="nil"/>
              <w:left w:val="nil"/>
              <w:bottom w:val="nil"/>
              <w:right w:val="nil"/>
            </w:tcBorders>
            <w:noWrap/>
            <w:vAlign w:val="center"/>
            <w:hideMark/>
          </w:tcPr>
          <w:p w14:paraId="36E7426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0EADCE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D297D4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BB90F0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-0.000</w:t>
            </w:r>
          </w:p>
        </w:tc>
        <w:tc>
          <w:tcPr>
            <w:tcW w:w="519" w:type="pct"/>
            <w:tcBorders>
              <w:top w:val="nil"/>
              <w:left w:val="nil"/>
              <w:bottom w:val="nil"/>
              <w:right w:val="nil"/>
            </w:tcBorders>
            <w:noWrap/>
            <w:vAlign w:val="center"/>
            <w:hideMark/>
          </w:tcPr>
          <w:p w14:paraId="758326E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-0.000**</w:t>
            </w:r>
          </w:p>
        </w:tc>
        <w:tc>
          <w:tcPr>
            <w:tcW w:w="519" w:type="pct"/>
            <w:tcBorders>
              <w:top w:val="nil"/>
              <w:left w:val="nil"/>
              <w:bottom w:val="nil"/>
              <w:right w:val="nil"/>
            </w:tcBorders>
            <w:noWrap/>
            <w:vAlign w:val="center"/>
            <w:hideMark/>
          </w:tcPr>
          <w:p w14:paraId="4378938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-0.000***</w:t>
            </w:r>
          </w:p>
        </w:tc>
        <w:tc>
          <w:tcPr>
            <w:tcW w:w="686" w:type="pct"/>
            <w:tcBorders>
              <w:top w:val="nil"/>
              <w:left w:val="nil"/>
              <w:bottom w:val="nil"/>
              <w:right w:val="nil"/>
            </w:tcBorders>
            <w:noWrap/>
            <w:vAlign w:val="center"/>
            <w:hideMark/>
          </w:tcPr>
          <w:p w14:paraId="03C0AEF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-0.000***</w:t>
            </w:r>
          </w:p>
        </w:tc>
      </w:tr>
      <w:tr w:rsidR="00410332" w:rsidRPr="00C66365" w14:paraId="79CAFB12" w14:textId="77777777" w:rsidTr="00654C08">
        <w:trPr>
          <w:trHeight w:val="198"/>
        </w:trPr>
        <w:tc>
          <w:tcPr>
            <w:tcW w:w="1198" w:type="pct"/>
            <w:tcBorders>
              <w:top w:val="nil"/>
              <w:left w:val="nil"/>
              <w:bottom w:val="nil"/>
              <w:right w:val="nil"/>
            </w:tcBorders>
            <w:noWrap/>
            <w:vAlign w:val="center"/>
            <w:hideMark/>
          </w:tcPr>
          <w:p w14:paraId="029FC4C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64BE14D"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80F21D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792F26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B6B22F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(-1.54)</w:t>
            </w:r>
          </w:p>
        </w:tc>
        <w:tc>
          <w:tcPr>
            <w:tcW w:w="519" w:type="pct"/>
            <w:tcBorders>
              <w:top w:val="nil"/>
              <w:left w:val="nil"/>
              <w:bottom w:val="nil"/>
              <w:right w:val="nil"/>
            </w:tcBorders>
            <w:noWrap/>
            <w:vAlign w:val="center"/>
            <w:hideMark/>
          </w:tcPr>
          <w:p w14:paraId="6828BEE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(-2.54)</w:t>
            </w:r>
          </w:p>
        </w:tc>
        <w:tc>
          <w:tcPr>
            <w:tcW w:w="519" w:type="pct"/>
            <w:tcBorders>
              <w:top w:val="nil"/>
              <w:left w:val="nil"/>
              <w:bottom w:val="nil"/>
              <w:right w:val="nil"/>
            </w:tcBorders>
            <w:noWrap/>
            <w:vAlign w:val="center"/>
            <w:hideMark/>
          </w:tcPr>
          <w:p w14:paraId="7E31BDE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(-2.59)</w:t>
            </w:r>
          </w:p>
        </w:tc>
        <w:tc>
          <w:tcPr>
            <w:tcW w:w="686" w:type="pct"/>
            <w:tcBorders>
              <w:top w:val="nil"/>
              <w:left w:val="nil"/>
              <w:bottom w:val="nil"/>
              <w:right w:val="nil"/>
            </w:tcBorders>
            <w:noWrap/>
            <w:vAlign w:val="center"/>
            <w:hideMark/>
          </w:tcPr>
          <w:p w14:paraId="5550048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(-2.92)</w:t>
            </w:r>
          </w:p>
        </w:tc>
      </w:tr>
      <w:tr w:rsidR="00410332" w:rsidRPr="00C66365" w14:paraId="47B3D734" w14:textId="77777777" w:rsidTr="00654C08">
        <w:trPr>
          <w:trHeight w:val="198"/>
        </w:trPr>
        <w:tc>
          <w:tcPr>
            <w:tcW w:w="1198" w:type="pct"/>
            <w:tcBorders>
              <w:top w:val="nil"/>
              <w:left w:val="nil"/>
              <w:bottom w:val="nil"/>
              <w:right w:val="nil"/>
            </w:tcBorders>
            <w:noWrap/>
            <w:vAlign w:val="center"/>
            <w:hideMark/>
          </w:tcPr>
          <w:p w14:paraId="7B0ED2AD"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Female</w:t>
            </w:r>
          </w:p>
        </w:tc>
        <w:tc>
          <w:tcPr>
            <w:tcW w:w="519" w:type="pct"/>
            <w:tcBorders>
              <w:top w:val="nil"/>
              <w:left w:val="nil"/>
              <w:bottom w:val="nil"/>
              <w:right w:val="nil"/>
            </w:tcBorders>
            <w:noWrap/>
            <w:vAlign w:val="center"/>
            <w:hideMark/>
          </w:tcPr>
          <w:p w14:paraId="02B541D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EABACD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B12CF3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BA4150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-0.097***</w:t>
            </w:r>
          </w:p>
        </w:tc>
        <w:tc>
          <w:tcPr>
            <w:tcW w:w="519" w:type="pct"/>
            <w:tcBorders>
              <w:top w:val="nil"/>
              <w:left w:val="nil"/>
              <w:bottom w:val="nil"/>
              <w:right w:val="nil"/>
            </w:tcBorders>
            <w:noWrap/>
            <w:vAlign w:val="center"/>
            <w:hideMark/>
          </w:tcPr>
          <w:p w14:paraId="20C748D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-0.095***</w:t>
            </w:r>
          </w:p>
        </w:tc>
        <w:tc>
          <w:tcPr>
            <w:tcW w:w="519" w:type="pct"/>
            <w:tcBorders>
              <w:top w:val="nil"/>
              <w:left w:val="nil"/>
              <w:bottom w:val="nil"/>
              <w:right w:val="nil"/>
            </w:tcBorders>
            <w:noWrap/>
            <w:vAlign w:val="center"/>
            <w:hideMark/>
          </w:tcPr>
          <w:p w14:paraId="1841584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-0.092***</w:t>
            </w:r>
          </w:p>
        </w:tc>
        <w:tc>
          <w:tcPr>
            <w:tcW w:w="686" w:type="pct"/>
            <w:tcBorders>
              <w:top w:val="nil"/>
              <w:left w:val="nil"/>
              <w:bottom w:val="nil"/>
              <w:right w:val="nil"/>
            </w:tcBorders>
            <w:noWrap/>
            <w:vAlign w:val="center"/>
            <w:hideMark/>
          </w:tcPr>
          <w:p w14:paraId="1DE3D01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-0.092***</w:t>
            </w:r>
          </w:p>
        </w:tc>
      </w:tr>
      <w:tr w:rsidR="00410332" w:rsidRPr="00C66365" w14:paraId="768AA6E5" w14:textId="77777777" w:rsidTr="00654C08">
        <w:trPr>
          <w:trHeight w:val="198"/>
        </w:trPr>
        <w:tc>
          <w:tcPr>
            <w:tcW w:w="1198" w:type="pct"/>
            <w:tcBorders>
              <w:top w:val="nil"/>
              <w:left w:val="nil"/>
              <w:bottom w:val="nil"/>
              <w:right w:val="nil"/>
            </w:tcBorders>
            <w:noWrap/>
            <w:vAlign w:val="center"/>
            <w:hideMark/>
          </w:tcPr>
          <w:p w14:paraId="5953CA9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E9007D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68A1FD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BF47FC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DD7CFA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(-166.43)</w:t>
            </w:r>
          </w:p>
        </w:tc>
        <w:tc>
          <w:tcPr>
            <w:tcW w:w="519" w:type="pct"/>
            <w:tcBorders>
              <w:top w:val="nil"/>
              <w:left w:val="nil"/>
              <w:bottom w:val="nil"/>
              <w:right w:val="nil"/>
            </w:tcBorders>
            <w:noWrap/>
            <w:vAlign w:val="center"/>
            <w:hideMark/>
          </w:tcPr>
          <w:p w14:paraId="3B47623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(-159.78)</w:t>
            </w:r>
          </w:p>
        </w:tc>
        <w:tc>
          <w:tcPr>
            <w:tcW w:w="519" w:type="pct"/>
            <w:tcBorders>
              <w:top w:val="nil"/>
              <w:left w:val="nil"/>
              <w:bottom w:val="nil"/>
              <w:right w:val="nil"/>
            </w:tcBorders>
            <w:noWrap/>
            <w:vAlign w:val="center"/>
            <w:hideMark/>
          </w:tcPr>
          <w:p w14:paraId="3C8F923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(-152.04)</w:t>
            </w:r>
          </w:p>
        </w:tc>
        <w:tc>
          <w:tcPr>
            <w:tcW w:w="686" w:type="pct"/>
            <w:tcBorders>
              <w:top w:val="nil"/>
              <w:left w:val="nil"/>
              <w:bottom w:val="nil"/>
              <w:right w:val="nil"/>
            </w:tcBorders>
            <w:noWrap/>
            <w:vAlign w:val="center"/>
            <w:hideMark/>
          </w:tcPr>
          <w:p w14:paraId="6AE88D8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(-152.24)</w:t>
            </w:r>
          </w:p>
        </w:tc>
      </w:tr>
      <w:tr w:rsidR="00410332" w:rsidRPr="00C66365" w14:paraId="10FA7BD6" w14:textId="77777777" w:rsidTr="00654C08">
        <w:trPr>
          <w:trHeight w:val="198"/>
        </w:trPr>
        <w:tc>
          <w:tcPr>
            <w:tcW w:w="1198" w:type="pct"/>
            <w:tcBorders>
              <w:top w:val="nil"/>
              <w:left w:val="nil"/>
              <w:bottom w:val="nil"/>
              <w:right w:val="nil"/>
            </w:tcBorders>
            <w:noWrap/>
            <w:vAlign w:val="center"/>
            <w:hideMark/>
          </w:tcPr>
          <w:p w14:paraId="40318F36" w14:textId="77777777" w:rsidR="00410332" w:rsidRPr="00C66365" w:rsidRDefault="00410332" w:rsidP="00654C08">
            <w:pPr>
              <w:rPr>
                <w:rFonts w:ascii="Garamond" w:eastAsia="Times New Roman" w:hAnsi="Garamond" w:cs="Arial"/>
                <w:color w:val="000000"/>
                <w:sz w:val="18"/>
                <w:szCs w:val="18"/>
                <w:lang w:eastAsia="en-GB"/>
              </w:rPr>
            </w:pPr>
            <w:proofErr w:type="gramStart"/>
            <w:r w:rsidRPr="00C66365">
              <w:rPr>
                <w:rFonts w:ascii="Garamond" w:eastAsia="Times New Roman" w:hAnsi="Garamond" w:cs="Arial"/>
                <w:color w:val="000000"/>
                <w:sz w:val="18"/>
                <w:szCs w:val="18"/>
                <w:lang w:eastAsia="en-GB"/>
              </w:rPr>
              <w:t>Mixed  race</w:t>
            </w:r>
            <w:proofErr w:type="gramEnd"/>
          </w:p>
        </w:tc>
        <w:tc>
          <w:tcPr>
            <w:tcW w:w="519" w:type="pct"/>
            <w:tcBorders>
              <w:top w:val="nil"/>
              <w:left w:val="nil"/>
              <w:bottom w:val="nil"/>
              <w:right w:val="nil"/>
            </w:tcBorders>
            <w:noWrap/>
            <w:vAlign w:val="center"/>
            <w:hideMark/>
          </w:tcPr>
          <w:p w14:paraId="484FD35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96CCBA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DCDFEA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2AFABA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859151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0.006*</w:t>
            </w:r>
          </w:p>
        </w:tc>
        <w:tc>
          <w:tcPr>
            <w:tcW w:w="519" w:type="pct"/>
            <w:tcBorders>
              <w:top w:val="nil"/>
              <w:left w:val="nil"/>
              <w:bottom w:val="nil"/>
              <w:right w:val="nil"/>
            </w:tcBorders>
            <w:noWrap/>
            <w:vAlign w:val="center"/>
            <w:hideMark/>
          </w:tcPr>
          <w:p w14:paraId="7C8ACAA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0.004</w:t>
            </w:r>
          </w:p>
        </w:tc>
        <w:tc>
          <w:tcPr>
            <w:tcW w:w="686" w:type="pct"/>
            <w:tcBorders>
              <w:top w:val="nil"/>
              <w:left w:val="nil"/>
              <w:bottom w:val="nil"/>
              <w:right w:val="nil"/>
            </w:tcBorders>
            <w:noWrap/>
            <w:vAlign w:val="center"/>
            <w:hideMark/>
          </w:tcPr>
          <w:p w14:paraId="738D5B7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0.006</w:t>
            </w:r>
          </w:p>
        </w:tc>
      </w:tr>
      <w:tr w:rsidR="00410332" w:rsidRPr="00C66365" w14:paraId="52827583" w14:textId="77777777" w:rsidTr="00654C08">
        <w:trPr>
          <w:trHeight w:val="198"/>
        </w:trPr>
        <w:tc>
          <w:tcPr>
            <w:tcW w:w="1198" w:type="pct"/>
            <w:tcBorders>
              <w:top w:val="nil"/>
              <w:left w:val="nil"/>
              <w:bottom w:val="nil"/>
              <w:right w:val="nil"/>
            </w:tcBorders>
            <w:noWrap/>
            <w:vAlign w:val="center"/>
            <w:hideMark/>
          </w:tcPr>
          <w:p w14:paraId="746D7C9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7524B8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B2878C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AAD172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D5DC58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16F92D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(1.71)</w:t>
            </w:r>
          </w:p>
        </w:tc>
        <w:tc>
          <w:tcPr>
            <w:tcW w:w="519" w:type="pct"/>
            <w:tcBorders>
              <w:top w:val="nil"/>
              <w:left w:val="nil"/>
              <w:bottom w:val="nil"/>
              <w:right w:val="nil"/>
            </w:tcBorders>
            <w:noWrap/>
            <w:vAlign w:val="center"/>
            <w:hideMark/>
          </w:tcPr>
          <w:p w14:paraId="6061819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(0.99)</w:t>
            </w:r>
          </w:p>
        </w:tc>
        <w:tc>
          <w:tcPr>
            <w:tcW w:w="686" w:type="pct"/>
            <w:tcBorders>
              <w:top w:val="nil"/>
              <w:left w:val="nil"/>
              <w:bottom w:val="nil"/>
              <w:right w:val="nil"/>
            </w:tcBorders>
            <w:noWrap/>
            <w:vAlign w:val="center"/>
            <w:hideMark/>
          </w:tcPr>
          <w:p w14:paraId="17B6951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(1.47)</w:t>
            </w:r>
          </w:p>
        </w:tc>
      </w:tr>
      <w:tr w:rsidR="00410332" w:rsidRPr="00C66365" w14:paraId="2D96FEDD" w14:textId="77777777" w:rsidTr="00654C08">
        <w:trPr>
          <w:trHeight w:val="198"/>
        </w:trPr>
        <w:tc>
          <w:tcPr>
            <w:tcW w:w="1198" w:type="pct"/>
            <w:tcBorders>
              <w:top w:val="nil"/>
              <w:left w:val="nil"/>
              <w:bottom w:val="nil"/>
              <w:right w:val="nil"/>
            </w:tcBorders>
            <w:noWrap/>
            <w:vAlign w:val="center"/>
            <w:hideMark/>
          </w:tcPr>
          <w:p w14:paraId="71E2FA7A"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 xml:space="preserve">Indian </w:t>
            </w:r>
          </w:p>
        </w:tc>
        <w:tc>
          <w:tcPr>
            <w:tcW w:w="519" w:type="pct"/>
            <w:tcBorders>
              <w:top w:val="nil"/>
              <w:left w:val="nil"/>
              <w:bottom w:val="nil"/>
              <w:right w:val="nil"/>
            </w:tcBorders>
            <w:noWrap/>
            <w:vAlign w:val="center"/>
            <w:hideMark/>
          </w:tcPr>
          <w:p w14:paraId="2BB01CF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E55341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5BBF47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69EC6E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441A34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-0.028***</w:t>
            </w:r>
          </w:p>
        </w:tc>
        <w:tc>
          <w:tcPr>
            <w:tcW w:w="519" w:type="pct"/>
            <w:tcBorders>
              <w:top w:val="nil"/>
              <w:left w:val="nil"/>
              <w:bottom w:val="nil"/>
              <w:right w:val="nil"/>
            </w:tcBorders>
            <w:noWrap/>
            <w:vAlign w:val="center"/>
            <w:hideMark/>
          </w:tcPr>
          <w:p w14:paraId="05218AF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-0.056***</w:t>
            </w:r>
          </w:p>
        </w:tc>
        <w:tc>
          <w:tcPr>
            <w:tcW w:w="686" w:type="pct"/>
            <w:tcBorders>
              <w:top w:val="nil"/>
              <w:left w:val="nil"/>
              <w:bottom w:val="nil"/>
              <w:right w:val="nil"/>
            </w:tcBorders>
            <w:noWrap/>
            <w:vAlign w:val="center"/>
            <w:hideMark/>
          </w:tcPr>
          <w:p w14:paraId="72DD446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-0.047***</w:t>
            </w:r>
          </w:p>
        </w:tc>
      </w:tr>
      <w:tr w:rsidR="00410332" w:rsidRPr="00C66365" w14:paraId="180FA0D5" w14:textId="77777777" w:rsidTr="00654C08">
        <w:trPr>
          <w:trHeight w:val="198"/>
        </w:trPr>
        <w:tc>
          <w:tcPr>
            <w:tcW w:w="1198" w:type="pct"/>
            <w:tcBorders>
              <w:top w:val="nil"/>
              <w:left w:val="nil"/>
              <w:bottom w:val="nil"/>
              <w:right w:val="nil"/>
            </w:tcBorders>
            <w:noWrap/>
            <w:vAlign w:val="center"/>
            <w:hideMark/>
          </w:tcPr>
          <w:p w14:paraId="14BC221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07513A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68040E3"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146466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00742F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1A0F95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(-12.38)</w:t>
            </w:r>
          </w:p>
        </w:tc>
        <w:tc>
          <w:tcPr>
            <w:tcW w:w="519" w:type="pct"/>
            <w:tcBorders>
              <w:top w:val="nil"/>
              <w:left w:val="nil"/>
              <w:bottom w:val="nil"/>
              <w:right w:val="nil"/>
            </w:tcBorders>
            <w:noWrap/>
            <w:vAlign w:val="center"/>
            <w:hideMark/>
          </w:tcPr>
          <w:p w14:paraId="778B338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(-16.70)</w:t>
            </w:r>
          </w:p>
        </w:tc>
        <w:tc>
          <w:tcPr>
            <w:tcW w:w="686" w:type="pct"/>
            <w:tcBorders>
              <w:top w:val="nil"/>
              <w:left w:val="nil"/>
              <w:bottom w:val="nil"/>
              <w:right w:val="nil"/>
            </w:tcBorders>
            <w:noWrap/>
            <w:vAlign w:val="center"/>
            <w:hideMark/>
          </w:tcPr>
          <w:p w14:paraId="3244E4F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(-13.64)</w:t>
            </w:r>
          </w:p>
        </w:tc>
      </w:tr>
      <w:tr w:rsidR="00410332" w:rsidRPr="00C66365" w14:paraId="4B365678" w14:textId="77777777" w:rsidTr="00654C08">
        <w:trPr>
          <w:trHeight w:val="198"/>
        </w:trPr>
        <w:tc>
          <w:tcPr>
            <w:tcW w:w="1198" w:type="pct"/>
            <w:tcBorders>
              <w:top w:val="nil"/>
              <w:left w:val="nil"/>
              <w:bottom w:val="nil"/>
              <w:right w:val="nil"/>
            </w:tcBorders>
            <w:noWrap/>
            <w:vAlign w:val="center"/>
            <w:hideMark/>
          </w:tcPr>
          <w:p w14:paraId="2A99D675"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 xml:space="preserve">Pakistani </w:t>
            </w:r>
          </w:p>
        </w:tc>
        <w:tc>
          <w:tcPr>
            <w:tcW w:w="519" w:type="pct"/>
            <w:tcBorders>
              <w:top w:val="nil"/>
              <w:left w:val="nil"/>
              <w:bottom w:val="nil"/>
              <w:right w:val="nil"/>
            </w:tcBorders>
            <w:noWrap/>
            <w:vAlign w:val="center"/>
            <w:hideMark/>
          </w:tcPr>
          <w:p w14:paraId="6AC5207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77C616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9B0BDB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C6C3DB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F88CD4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0.125***</w:t>
            </w:r>
          </w:p>
        </w:tc>
        <w:tc>
          <w:tcPr>
            <w:tcW w:w="519" w:type="pct"/>
            <w:tcBorders>
              <w:top w:val="nil"/>
              <w:left w:val="nil"/>
              <w:bottom w:val="nil"/>
              <w:right w:val="nil"/>
            </w:tcBorders>
            <w:noWrap/>
            <w:vAlign w:val="center"/>
            <w:hideMark/>
          </w:tcPr>
          <w:p w14:paraId="5E380C4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0.080***</w:t>
            </w:r>
          </w:p>
        </w:tc>
        <w:tc>
          <w:tcPr>
            <w:tcW w:w="686" w:type="pct"/>
            <w:tcBorders>
              <w:top w:val="nil"/>
              <w:left w:val="nil"/>
              <w:bottom w:val="nil"/>
              <w:right w:val="nil"/>
            </w:tcBorders>
            <w:noWrap/>
            <w:vAlign w:val="center"/>
            <w:hideMark/>
          </w:tcPr>
          <w:p w14:paraId="273C312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0.085***</w:t>
            </w:r>
          </w:p>
        </w:tc>
      </w:tr>
      <w:tr w:rsidR="00410332" w:rsidRPr="00C66365" w14:paraId="243A6B75" w14:textId="77777777" w:rsidTr="00654C08">
        <w:trPr>
          <w:trHeight w:val="198"/>
        </w:trPr>
        <w:tc>
          <w:tcPr>
            <w:tcW w:w="1198" w:type="pct"/>
            <w:tcBorders>
              <w:top w:val="nil"/>
              <w:left w:val="nil"/>
              <w:bottom w:val="nil"/>
              <w:right w:val="nil"/>
            </w:tcBorders>
            <w:noWrap/>
            <w:vAlign w:val="center"/>
            <w:hideMark/>
          </w:tcPr>
          <w:p w14:paraId="7EA0275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112F89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FD7C8F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444AAB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9559D7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486FBE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(30.77)</w:t>
            </w:r>
          </w:p>
        </w:tc>
        <w:tc>
          <w:tcPr>
            <w:tcW w:w="519" w:type="pct"/>
            <w:tcBorders>
              <w:top w:val="nil"/>
              <w:left w:val="nil"/>
              <w:bottom w:val="nil"/>
              <w:right w:val="nil"/>
            </w:tcBorders>
            <w:noWrap/>
            <w:vAlign w:val="center"/>
            <w:hideMark/>
          </w:tcPr>
          <w:p w14:paraId="0979C72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(15.03)</w:t>
            </w:r>
          </w:p>
        </w:tc>
        <w:tc>
          <w:tcPr>
            <w:tcW w:w="686" w:type="pct"/>
            <w:tcBorders>
              <w:top w:val="nil"/>
              <w:left w:val="nil"/>
              <w:bottom w:val="nil"/>
              <w:right w:val="nil"/>
            </w:tcBorders>
            <w:noWrap/>
            <w:vAlign w:val="center"/>
            <w:hideMark/>
          </w:tcPr>
          <w:p w14:paraId="1FDAB40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(15.86)</w:t>
            </w:r>
          </w:p>
        </w:tc>
      </w:tr>
      <w:tr w:rsidR="00410332" w:rsidRPr="00C66365" w14:paraId="117C18D2" w14:textId="77777777" w:rsidTr="00654C08">
        <w:trPr>
          <w:trHeight w:val="198"/>
        </w:trPr>
        <w:tc>
          <w:tcPr>
            <w:tcW w:w="1198" w:type="pct"/>
            <w:tcBorders>
              <w:top w:val="nil"/>
              <w:left w:val="nil"/>
              <w:bottom w:val="nil"/>
              <w:right w:val="nil"/>
            </w:tcBorders>
            <w:noWrap/>
            <w:vAlign w:val="center"/>
            <w:hideMark/>
          </w:tcPr>
          <w:p w14:paraId="70393055"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 xml:space="preserve">Bangladeshi </w:t>
            </w:r>
          </w:p>
        </w:tc>
        <w:tc>
          <w:tcPr>
            <w:tcW w:w="519" w:type="pct"/>
            <w:tcBorders>
              <w:top w:val="nil"/>
              <w:left w:val="nil"/>
              <w:bottom w:val="nil"/>
              <w:right w:val="nil"/>
            </w:tcBorders>
            <w:noWrap/>
            <w:vAlign w:val="center"/>
            <w:hideMark/>
          </w:tcPr>
          <w:p w14:paraId="5D001BF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83EEDD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138042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D0480A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0C90FE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0.023***</w:t>
            </w:r>
          </w:p>
        </w:tc>
        <w:tc>
          <w:tcPr>
            <w:tcW w:w="519" w:type="pct"/>
            <w:tcBorders>
              <w:top w:val="nil"/>
              <w:left w:val="nil"/>
              <w:bottom w:val="nil"/>
              <w:right w:val="nil"/>
            </w:tcBorders>
            <w:noWrap/>
            <w:vAlign w:val="center"/>
            <w:hideMark/>
          </w:tcPr>
          <w:p w14:paraId="1C745E2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-0.021***</w:t>
            </w:r>
          </w:p>
        </w:tc>
        <w:tc>
          <w:tcPr>
            <w:tcW w:w="686" w:type="pct"/>
            <w:tcBorders>
              <w:top w:val="nil"/>
              <w:left w:val="nil"/>
              <w:bottom w:val="nil"/>
              <w:right w:val="nil"/>
            </w:tcBorders>
            <w:noWrap/>
            <w:vAlign w:val="center"/>
            <w:hideMark/>
          </w:tcPr>
          <w:p w14:paraId="374C9EF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-0.015**</w:t>
            </w:r>
          </w:p>
        </w:tc>
      </w:tr>
      <w:tr w:rsidR="00410332" w:rsidRPr="00C66365" w14:paraId="12049E07" w14:textId="77777777" w:rsidTr="00654C08">
        <w:trPr>
          <w:trHeight w:val="198"/>
        </w:trPr>
        <w:tc>
          <w:tcPr>
            <w:tcW w:w="1198" w:type="pct"/>
            <w:tcBorders>
              <w:top w:val="nil"/>
              <w:left w:val="nil"/>
              <w:bottom w:val="nil"/>
              <w:right w:val="nil"/>
            </w:tcBorders>
            <w:noWrap/>
            <w:vAlign w:val="center"/>
            <w:hideMark/>
          </w:tcPr>
          <w:p w14:paraId="60D0D9A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73A995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E193E8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980830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2308AE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B4D791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(3.49)</w:t>
            </w:r>
          </w:p>
        </w:tc>
        <w:tc>
          <w:tcPr>
            <w:tcW w:w="519" w:type="pct"/>
            <w:tcBorders>
              <w:top w:val="nil"/>
              <w:left w:val="nil"/>
              <w:bottom w:val="nil"/>
              <w:right w:val="nil"/>
            </w:tcBorders>
            <w:noWrap/>
            <w:vAlign w:val="center"/>
            <w:hideMark/>
          </w:tcPr>
          <w:p w14:paraId="762B319B"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(-2.88)</w:t>
            </w:r>
          </w:p>
        </w:tc>
        <w:tc>
          <w:tcPr>
            <w:tcW w:w="686" w:type="pct"/>
            <w:tcBorders>
              <w:top w:val="nil"/>
              <w:left w:val="nil"/>
              <w:bottom w:val="nil"/>
              <w:right w:val="nil"/>
            </w:tcBorders>
            <w:noWrap/>
            <w:vAlign w:val="center"/>
            <w:hideMark/>
          </w:tcPr>
          <w:p w14:paraId="721B07B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(-1.98)</w:t>
            </w:r>
          </w:p>
        </w:tc>
      </w:tr>
      <w:tr w:rsidR="00410332" w:rsidRPr="00C66365" w14:paraId="42514256" w14:textId="77777777" w:rsidTr="00654C08">
        <w:trPr>
          <w:trHeight w:val="198"/>
        </w:trPr>
        <w:tc>
          <w:tcPr>
            <w:tcW w:w="1198" w:type="pct"/>
            <w:tcBorders>
              <w:top w:val="nil"/>
              <w:left w:val="nil"/>
              <w:bottom w:val="nil"/>
              <w:right w:val="nil"/>
            </w:tcBorders>
            <w:noWrap/>
            <w:vAlign w:val="center"/>
            <w:hideMark/>
          </w:tcPr>
          <w:p w14:paraId="562F2737"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 xml:space="preserve">Chinese </w:t>
            </w:r>
          </w:p>
        </w:tc>
        <w:tc>
          <w:tcPr>
            <w:tcW w:w="519" w:type="pct"/>
            <w:tcBorders>
              <w:top w:val="nil"/>
              <w:left w:val="nil"/>
              <w:bottom w:val="nil"/>
              <w:right w:val="nil"/>
            </w:tcBorders>
            <w:noWrap/>
            <w:vAlign w:val="center"/>
            <w:hideMark/>
          </w:tcPr>
          <w:p w14:paraId="6A005D6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B0CB60D"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1B0E4F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A4BD1B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9B8022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0.011**</w:t>
            </w:r>
          </w:p>
        </w:tc>
        <w:tc>
          <w:tcPr>
            <w:tcW w:w="519" w:type="pct"/>
            <w:tcBorders>
              <w:top w:val="nil"/>
              <w:left w:val="nil"/>
              <w:bottom w:val="nil"/>
              <w:right w:val="nil"/>
            </w:tcBorders>
            <w:noWrap/>
            <w:vAlign w:val="center"/>
            <w:hideMark/>
          </w:tcPr>
          <w:p w14:paraId="5336D13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0.003</w:t>
            </w:r>
          </w:p>
        </w:tc>
        <w:tc>
          <w:tcPr>
            <w:tcW w:w="686" w:type="pct"/>
            <w:tcBorders>
              <w:top w:val="nil"/>
              <w:left w:val="nil"/>
              <w:bottom w:val="nil"/>
              <w:right w:val="nil"/>
            </w:tcBorders>
            <w:noWrap/>
            <w:vAlign w:val="center"/>
            <w:hideMark/>
          </w:tcPr>
          <w:p w14:paraId="7904A59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0.013**</w:t>
            </w:r>
          </w:p>
        </w:tc>
      </w:tr>
      <w:tr w:rsidR="00410332" w:rsidRPr="00C66365" w14:paraId="366679D5" w14:textId="77777777" w:rsidTr="00654C08">
        <w:trPr>
          <w:trHeight w:val="198"/>
        </w:trPr>
        <w:tc>
          <w:tcPr>
            <w:tcW w:w="1198" w:type="pct"/>
            <w:tcBorders>
              <w:top w:val="nil"/>
              <w:left w:val="nil"/>
              <w:bottom w:val="nil"/>
              <w:right w:val="nil"/>
            </w:tcBorders>
            <w:noWrap/>
            <w:vAlign w:val="center"/>
            <w:hideMark/>
          </w:tcPr>
          <w:p w14:paraId="426AA4CD"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04111D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B56E00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EDDC58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CEFF3C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C691A4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(2.07)</w:t>
            </w:r>
          </w:p>
        </w:tc>
        <w:tc>
          <w:tcPr>
            <w:tcW w:w="519" w:type="pct"/>
            <w:tcBorders>
              <w:top w:val="nil"/>
              <w:left w:val="nil"/>
              <w:bottom w:val="nil"/>
              <w:right w:val="nil"/>
            </w:tcBorders>
            <w:noWrap/>
            <w:vAlign w:val="center"/>
            <w:hideMark/>
          </w:tcPr>
          <w:p w14:paraId="6721D39B"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(0.52)</w:t>
            </w:r>
          </w:p>
        </w:tc>
        <w:tc>
          <w:tcPr>
            <w:tcW w:w="686" w:type="pct"/>
            <w:tcBorders>
              <w:top w:val="nil"/>
              <w:left w:val="nil"/>
              <w:bottom w:val="nil"/>
              <w:right w:val="nil"/>
            </w:tcBorders>
            <w:noWrap/>
            <w:vAlign w:val="center"/>
            <w:hideMark/>
          </w:tcPr>
          <w:p w14:paraId="17BFDBF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(2.34)</w:t>
            </w:r>
          </w:p>
        </w:tc>
      </w:tr>
      <w:tr w:rsidR="00410332" w:rsidRPr="00C66365" w14:paraId="7356681C" w14:textId="77777777" w:rsidTr="00654C08">
        <w:trPr>
          <w:trHeight w:val="198"/>
        </w:trPr>
        <w:tc>
          <w:tcPr>
            <w:tcW w:w="1198" w:type="pct"/>
            <w:tcBorders>
              <w:top w:val="nil"/>
              <w:left w:val="nil"/>
              <w:bottom w:val="nil"/>
              <w:right w:val="nil"/>
            </w:tcBorders>
            <w:noWrap/>
            <w:vAlign w:val="center"/>
            <w:hideMark/>
          </w:tcPr>
          <w:p w14:paraId="145CB7D3"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Other Asian</w:t>
            </w:r>
          </w:p>
        </w:tc>
        <w:tc>
          <w:tcPr>
            <w:tcW w:w="519" w:type="pct"/>
            <w:tcBorders>
              <w:top w:val="nil"/>
              <w:left w:val="nil"/>
              <w:bottom w:val="nil"/>
              <w:right w:val="nil"/>
            </w:tcBorders>
            <w:noWrap/>
            <w:vAlign w:val="center"/>
            <w:hideMark/>
          </w:tcPr>
          <w:p w14:paraId="4404CC2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718DE5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016983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DD9F29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D3D1DD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-0.038***</w:t>
            </w:r>
          </w:p>
        </w:tc>
        <w:tc>
          <w:tcPr>
            <w:tcW w:w="519" w:type="pct"/>
            <w:tcBorders>
              <w:top w:val="nil"/>
              <w:left w:val="nil"/>
              <w:bottom w:val="nil"/>
              <w:right w:val="nil"/>
            </w:tcBorders>
            <w:noWrap/>
            <w:vAlign w:val="center"/>
            <w:hideMark/>
          </w:tcPr>
          <w:p w14:paraId="7CAEB2C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-0.052***</w:t>
            </w:r>
          </w:p>
        </w:tc>
        <w:tc>
          <w:tcPr>
            <w:tcW w:w="686" w:type="pct"/>
            <w:tcBorders>
              <w:top w:val="nil"/>
              <w:left w:val="nil"/>
              <w:bottom w:val="nil"/>
              <w:right w:val="nil"/>
            </w:tcBorders>
            <w:noWrap/>
            <w:vAlign w:val="center"/>
            <w:hideMark/>
          </w:tcPr>
          <w:p w14:paraId="550D1E7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-0.041***</w:t>
            </w:r>
          </w:p>
        </w:tc>
      </w:tr>
      <w:tr w:rsidR="00410332" w:rsidRPr="00C66365" w14:paraId="2938DAC5" w14:textId="77777777" w:rsidTr="00654C08">
        <w:trPr>
          <w:trHeight w:val="198"/>
        </w:trPr>
        <w:tc>
          <w:tcPr>
            <w:tcW w:w="1198" w:type="pct"/>
            <w:tcBorders>
              <w:top w:val="nil"/>
              <w:left w:val="nil"/>
              <w:bottom w:val="nil"/>
              <w:right w:val="nil"/>
            </w:tcBorders>
            <w:noWrap/>
            <w:vAlign w:val="center"/>
            <w:hideMark/>
          </w:tcPr>
          <w:p w14:paraId="54E4F2C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E43B3C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653FB0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ED24EED"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52ABEF3"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3EC5CD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(-11.32)</w:t>
            </w:r>
          </w:p>
        </w:tc>
        <w:tc>
          <w:tcPr>
            <w:tcW w:w="519" w:type="pct"/>
            <w:tcBorders>
              <w:top w:val="nil"/>
              <w:left w:val="nil"/>
              <w:bottom w:val="nil"/>
              <w:right w:val="nil"/>
            </w:tcBorders>
            <w:noWrap/>
            <w:vAlign w:val="center"/>
            <w:hideMark/>
          </w:tcPr>
          <w:p w14:paraId="1DB2D25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(-14.46)</w:t>
            </w:r>
          </w:p>
        </w:tc>
        <w:tc>
          <w:tcPr>
            <w:tcW w:w="686" w:type="pct"/>
            <w:tcBorders>
              <w:top w:val="nil"/>
              <w:left w:val="nil"/>
              <w:bottom w:val="nil"/>
              <w:right w:val="nil"/>
            </w:tcBorders>
            <w:noWrap/>
            <w:vAlign w:val="center"/>
            <w:hideMark/>
          </w:tcPr>
          <w:p w14:paraId="703B2CF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(-11.14)</w:t>
            </w:r>
          </w:p>
        </w:tc>
      </w:tr>
      <w:tr w:rsidR="00410332" w:rsidRPr="00C66365" w14:paraId="6EEEEE5E" w14:textId="77777777" w:rsidTr="00654C08">
        <w:trPr>
          <w:trHeight w:val="198"/>
        </w:trPr>
        <w:tc>
          <w:tcPr>
            <w:tcW w:w="1198" w:type="pct"/>
            <w:tcBorders>
              <w:top w:val="nil"/>
              <w:left w:val="nil"/>
              <w:bottom w:val="nil"/>
              <w:right w:val="nil"/>
            </w:tcBorders>
            <w:noWrap/>
            <w:vAlign w:val="center"/>
            <w:hideMark/>
          </w:tcPr>
          <w:p w14:paraId="052D85B8"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Black afro/Caribbean</w:t>
            </w:r>
          </w:p>
        </w:tc>
        <w:tc>
          <w:tcPr>
            <w:tcW w:w="519" w:type="pct"/>
            <w:tcBorders>
              <w:top w:val="nil"/>
              <w:left w:val="nil"/>
              <w:bottom w:val="nil"/>
              <w:right w:val="nil"/>
            </w:tcBorders>
            <w:noWrap/>
            <w:vAlign w:val="center"/>
            <w:hideMark/>
          </w:tcPr>
          <w:p w14:paraId="3E6FA8A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CA4F89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FE1730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7059F0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DB32CE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-0.061***</w:t>
            </w:r>
          </w:p>
        </w:tc>
        <w:tc>
          <w:tcPr>
            <w:tcW w:w="519" w:type="pct"/>
            <w:tcBorders>
              <w:top w:val="nil"/>
              <w:left w:val="nil"/>
              <w:bottom w:val="nil"/>
              <w:right w:val="nil"/>
            </w:tcBorders>
            <w:noWrap/>
            <w:vAlign w:val="center"/>
            <w:hideMark/>
          </w:tcPr>
          <w:p w14:paraId="1DCDA34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-0.060***</w:t>
            </w:r>
          </w:p>
        </w:tc>
        <w:tc>
          <w:tcPr>
            <w:tcW w:w="686" w:type="pct"/>
            <w:tcBorders>
              <w:top w:val="nil"/>
              <w:left w:val="nil"/>
              <w:bottom w:val="nil"/>
              <w:right w:val="nil"/>
            </w:tcBorders>
            <w:noWrap/>
            <w:vAlign w:val="center"/>
            <w:hideMark/>
          </w:tcPr>
          <w:p w14:paraId="74FED2E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-0.053***</w:t>
            </w:r>
          </w:p>
        </w:tc>
      </w:tr>
      <w:tr w:rsidR="00410332" w:rsidRPr="00C66365" w14:paraId="362C3679" w14:textId="77777777" w:rsidTr="00654C08">
        <w:trPr>
          <w:trHeight w:val="198"/>
        </w:trPr>
        <w:tc>
          <w:tcPr>
            <w:tcW w:w="1198" w:type="pct"/>
            <w:tcBorders>
              <w:top w:val="nil"/>
              <w:left w:val="nil"/>
              <w:bottom w:val="nil"/>
              <w:right w:val="nil"/>
            </w:tcBorders>
            <w:noWrap/>
            <w:vAlign w:val="center"/>
            <w:hideMark/>
          </w:tcPr>
          <w:p w14:paraId="5F3B7A5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7D2497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959CBA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4E6829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A2C81D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87D1A2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(-27.41)</w:t>
            </w:r>
          </w:p>
        </w:tc>
        <w:tc>
          <w:tcPr>
            <w:tcW w:w="519" w:type="pct"/>
            <w:tcBorders>
              <w:top w:val="nil"/>
              <w:left w:val="nil"/>
              <w:bottom w:val="nil"/>
              <w:right w:val="nil"/>
            </w:tcBorders>
            <w:noWrap/>
            <w:vAlign w:val="center"/>
            <w:hideMark/>
          </w:tcPr>
          <w:p w14:paraId="6260FAD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(-26.87)</w:t>
            </w:r>
          </w:p>
        </w:tc>
        <w:tc>
          <w:tcPr>
            <w:tcW w:w="686" w:type="pct"/>
            <w:tcBorders>
              <w:top w:val="nil"/>
              <w:left w:val="nil"/>
              <w:bottom w:val="nil"/>
              <w:right w:val="nil"/>
            </w:tcBorders>
            <w:noWrap/>
            <w:vAlign w:val="center"/>
            <w:hideMark/>
          </w:tcPr>
          <w:p w14:paraId="3D85196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(-22.95)</w:t>
            </w:r>
          </w:p>
        </w:tc>
      </w:tr>
      <w:tr w:rsidR="00410332" w:rsidRPr="00C66365" w14:paraId="05EDF94A" w14:textId="77777777" w:rsidTr="00654C08">
        <w:trPr>
          <w:trHeight w:val="198"/>
        </w:trPr>
        <w:tc>
          <w:tcPr>
            <w:tcW w:w="1198" w:type="pct"/>
            <w:tcBorders>
              <w:top w:val="nil"/>
              <w:left w:val="nil"/>
              <w:bottom w:val="nil"/>
              <w:right w:val="nil"/>
            </w:tcBorders>
            <w:noWrap/>
            <w:vAlign w:val="center"/>
            <w:hideMark/>
          </w:tcPr>
          <w:p w14:paraId="59328052"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 xml:space="preserve">Other </w:t>
            </w:r>
          </w:p>
        </w:tc>
        <w:tc>
          <w:tcPr>
            <w:tcW w:w="519" w:type="pct"/>
            <w:tcBorders>
              <w:top w:val="nil"/>
              <w:left w:val="nil"/>
              <w:bottom w:val="nil"/>
              <w:right w:val="nil"/>
            </w:tcBorders>
            <w:noWrap/>
            <w:vAlign w:val="center"/>
            <w:hideMark/>
          </w:tcPr>
          <w:p w14:paraId="0171A4C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FCA473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E1B17A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066F453"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8B7F6C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-0.011***</w:t>
            </w:r>
          </w:p>
        </w:tc>
        <w:tc>
          <w:tcPr>
            <w:tcW w:w="519" w:type="pct"/>
            <w:tcBorders>
              <w:top w:val="nil"/>
              <w:left w:val="nil"/>
              <w:bottom w:val="nil"/>
              <w:right w:val="nil"/>
            </w:tcBorders>
            <w:noWrap/>
            <w:vAlign w:val="center"/>
            <w:hideMark/>
          </w:tcPr>
          <w:p w14:paraId="54824BD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-0.028***</w:t>
            </w:r>
          </w:p>
        </w:tc>
        <w:tc>
          <w:tcPr>
            <w:tcW w:w="686" w:type="pct"/>
            <w:tcBorders>
              <w:top w:val="nil"/>
              <w:left w:val="nil"/>
              <w:bottom w:val="nil"/>
              <w:right w:val="nil"/>
            </w:tcBorders>
            <w:noWrap/>
            <w:vAlign w:val="center"/>
            <w:hideMark/>
          </w:tcPr>
          <w:p w14:paraId="25A3548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-0.021***</w:t>
            </w:r>
          </w:p>
        </w:tc>
      </w:tr>
      <w:tr w:rsidR="00410332" w:rsidRPr="00C66365" w14:paraId="5F16484B" w14:textId="77777777" w:rsidTr="00654C08">
        <w:trPr>
          <w:trHeight w:val="198"/>
        </w:trPr>
        <w:tc>
          <w:tcPr>
            <w:tcW w:w="1198" w:type="pct"/>
            <w:tcBorders>
              <w:top w:val="nil"/>
              <w:left w:val="nil"/>
              <w:bottom w:val="nil"/>
              <w:right w:val="nil"/>
            </w:tcBorders>
            <w:noWrap/>
            <w:vAlign w:val="center"/>
            <w:hideMark/>
          </w:tcPr>
          <w:p w14:paraId="15813B3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9CA653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499782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EA21D4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C48C78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F1ACD5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(-3.49)</w:t>
            </w:r>
          </w:p>
        </w:tc>
        <w:tc>
          <w:tcPr>
            <w:tcW w:w="519" w:type="pct"/>
            <w:tcBorders>
              <w:top w:val="nil"/>
              <w:left w:val="nil"/>
              <w:bottom w:val="nil"/>
              <w:right w:val="nil"/>
            </w:tcBorders>
            <w:noWrap/>
            <w:vAlign w:val="center"/>
            <w:hideMark/>
          </w:tcPr>
          <w:p w14:paraId="1243AFD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(-8.35)</w:t>
            </w:r>
          </w:p>
        </w:tc>
        <w:tc>
          <w:tcPr>
            <w:tcW w:w="686" w:type="pct"/>
            <w:tcBorders>
              <w:top w:val="nil"/>
              <w:left w:val="nil"/>
              <w:bottom w:val="nil"/>
              <w:right w:val="nil"/>
            </w:tcBorders>
            <w:noWrap/>
            <w:vAlign w:val="center"/>
            <w:hideMark/>
          </w:tcPr>
          <w:p w14:paraId="49BC7D0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(-6.20)</w:t>
            </w:r>
          </w:p>
        </w:tc>
      </w:tr>
      <w:tr w:rsidR="00410332" w:rsidRPr="00C66365" w14:paraId="54AE6AFF" w14:textId="77777777" w:rsidTr="00654C08">
        <w:trPr>
          <w:trHeight w:val="198"/>
        </w:trPr>
        <w:tc>
          <w:tcPr>
            <w:tcW w:w="1198" w:type="pct"/>
            <w:tcBorders>
              <w:top w:val="nil"/>
              <w:left w:val="nil"/>
              <w:bottom w:val="nil"/>
              <w:right w:val="nil"/>
            </w:tcBorders>
            <w:noWrap/>
            <w:vAlign w:val="center"/>
            <w:hideMark/>
          </w:tcPr>
          <w:p w14:paraId="74E046A6"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Buddhist</w:t>
            </w:r>
          </w:p>
        </w:tc>
        <w:tc>
          <w:tcPr>
            <w:tcW w:w="519" w:type="pct"/>
            <w:tcBorders>
              <w:top w:val="nil"/>
              <w:left w:val="nil"/>
              <w:bottom w:val="nil"/>
              <w:right w:val="nil"/>
            </w:tcBorders>
            <w:noWrap/>
            <w:vAlign w:val="center"/>
            <w:hideMark/>
          </w:tcPr>
          <w:p w14:paraId="5B03539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9AB1A2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4182B6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E450BD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9E33A2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D39B85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0.038***</w:t>
            </w:r>
          </w:p>
        </w:tc>
        <w:tc>
          <w:tcPr>
            <w:tcW w:w="686" w:type="pct"/>
            <w:tcBorders>
              <w:top w:val="nil"/>
              <w:left w:val="nil"/>
              <w:bottom w:val="nil"/>
              <w:right w:val="nil"/>
            </w:tcBorders>
            <w:noWrap/>
            <w:vAlign w:val="center"/>
            <w:hideMark/>
          </w:tcPr>
          <w:p w14:paraId="1A62A05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0.040***</w:t>
            </w:r>
          </w:p>
        </w:tc>
      </w:tr>
      <w:tr w:rsidR="00410332" w:rsidRPr="00C66365" w14:paraId="11BA63BB" w14:textId="77777777" w:rsidTr="00654C08">
        <w:trPr>
          <w:trHeight w:val="198"/>
        </w:trPr>
        <w:tc>
          <w:tcPr>
            <w:tcW w:w="1198" w:type="pct"/>
            <w:tcBorders>
              <w:top w:val="nil"/>
              <w:left w:val="nil"/>
              <w:bottom w:val="nil"/>
              <w:right w:val="nil"/>
            </w:tcBorders>
            <w:noWrap/>
            <w:vAlign w:val="center"/>
            <w:hideMark/>
          </w:tcPr>
          <w:p w14:paraId="424B8B5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72E104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D33550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552A4B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E860E5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7E033B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F2C916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(6.93)</w:t>
            </w:r>
          </w:p>
        </w:tc>
        <w:tc>
          <w:tcPr>
            <w:tcW w:w="686" w:type="pct"/>
            <w:tcBorders>
              <w:top w:val="nil"/>
              <w:left w:val="nil"/>
              <w:bottom w:val="nil"/>
              <w:right w:val="nil"/>
            </w:tcBorders>
            <w:noWrap/>
            <w:vAlign w:val="center"/>
            <w:hideMark/>
          </w:tcPr>
          <w:p w14:paraId="0BD1FBED"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(7.27)</w:t>
            </w:r>
          </w:p>
        </w:tc>
      </w:tr>
      <w:tr w:rsidR="00410332" w:rsidRPr="00C66365" w14:paraId="069C7572" w14:textId="77777777" w:rsidTr="00654C08">
        <w:trPr>
          <w:trHeight w:val="198"/>
        </w:trPr>
        <w:tc>
          <w:tcPr>
            <w:tcW w:w="1198" w:type="pct"/>
            <w:tcBorders>
              <w:top w:val="nil"/>
              <w:left w:val="nil"/>
              <w:bottom w:val="nil"/>
              <w:right w:val="nil"/>
            </w:tcBorders>
            <w:noWrap/>
            <w:vAlign w:val="center"/>
            <w:hideMark/>
          </w:tcPr>
          <w:p w14:paraId="3690ABFD"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Hindu</w:t>
            </w:r>
          </w:p>
        </w:tc>
        <w:tc>
          <w:tcPr>
            <w:tcW w:w="519" w:type="pct"/>
            <w:tcBorders>
              <w:top w:val="nil"/>
              <w:left w:val="nil"/>
              <w:bottom w:val="nil"/>
              <w:right w:val="nil"/>
            </w:tcBorders>
            <w:noWrap/>
            <w:vAlign w:val="center"/>
            <w:hideMark/>
          </w:tcPr>
          <w:p w14:paraId="6722E57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0C92CC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0C739B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5FCF0A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3A8F6BD"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40E5501"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0.015***</w:t>
            </w:r>
          </w:p>
        </w:tc>
        <w:tc>
          <w:tcPr>
            <w:tcW w:w="686" w:type="pct"/>
            <w:tcBorders>
              <w:top w:val="nil"/>
              <w:left w:val="nil"/>
              <w:bottom w:val="nil"/>
              <w:right w:val="nil"/>
            </w:tcBorders>
            <w:noWrap/>
            <w:vAlign w:val="center"/>
            <w:hideMark/>
          </w:tcPr>
          <w:p w14:paraId="34DFBE8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0.017***</w:t>
            </w:r>
          </w:p>
        </w:tc>
      </w:tr>
      <w:tr w:rsidR="00410332" w:rsidRPr="00C66365" w14:paraId="00C41972" w14:textId="77777777" w:rsidTr="00654C08">
        <w:trPr>
          <w:trHeight w:val="198"/>
        </w:trPr>
        <w:tc>
          <w:tcPr>
            <w:tcW w:w="1198" w:type="pct"/>
            <w:tcBorders>
              <w:top w:val="nil"/>
              <w:left w:val="nil"/>
              <w:bottom w:val="nil"/>
              <w:right w:val="nil"/>
            </w:tcBorders>
            <w:noWrap/>
            <w:vAlign w:val="center"/>
            <w:hideMark/>
          </w:tcPr>
          <w:p w14:paraId="3B523F53"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D5433B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251924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E66A07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226BED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3730A4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F5E220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(3.87)</w:t>
            </w:r>
          </w:p>
        </w:tc>
        <w:tc>
          <w:tcPr>
            <w:tcW w:w="686" w:type="pct"/>
            <w:tcBorders>
              <w:top w:val="nil"/>
              <w:left w:val="nil"/>
              <w:bottom w:val="nil"/>
              <w:right w:val="nil"/>
            </w:tcBorders>
            <w:noWrap/>
            <w:vAlign w:val="center"/>
            <w:hideMark/>
          </w:tcPr>
          <w:p w14:paraId="794C577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(4.41)</w:t>
            </w:r>
          </w:p>
        </w:tc>
      </w:tr>
      <w:tr w:rsidR="00410332" w:rsidRPr="00C66365" w14:paraId="1CC5EC67" w14:textId="77777777" w:rsidTr="00654C08">
        <w:trPr>
          <w:trHeight w:val="198"/>
        </w:trPr>
        <w:tc>
          <w:tcPr>
            <w:tcW w:w="1198" w:type="pct"/>
            <w:tcBorders>
              <w:top w:val="nil"/>
              <w:left w:val="nil"/>
              <w:bottom w:val="nil"/>
              <w:right w:val="nil"/>
            </w:tcBorders>
            <w:noWrap/>
            <w:vAlign w:val="center"/>
            <w:hideMark/>
          </w:tcPr>
          <w:p w14:paraId="7E10DA4A"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Jewish</w:t>
            </w:r>
          </w:p>
        </w:tc>
        <w:tc>
          <w:tcPr>
            <w:tcW w:w="519" w:type="pct"/>
            <w:tcBorders>
              <w:top w:val="nil"/>
              <w:left w:val="nil"/>
              <w:bottom w:val="nil"/>
              <w:right w:val="nil"/>
            </w:tcBorders>
            <w:noWrap/>
            <w:vAlign w:val="center"/>
            <w:hideMark/>
          </w:tcPr>
          <w:p w14:paraId="67934BB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8CC49A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033536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C13834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3A084E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0165AD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0.093***</w:t>
            </w:r>
          </w:p>
        </w:tc>
        <w:tc>
          <w:tcPr>
            <w:tcW w:w="686" w:type="pct"/>
            <w:tcBorders>
              <w:top w:val="nil"/>
              <w:left w:val="nil"/>
              <w:bottom w:val="nil"/>
              <w:right w:val="nil"/>
            </w:tcBorders>
            <w:noWrap/>
            <w:vAlign w:val="center"/>
            <w:hideMark/>
          </w:tcPr>
          <w:p w14:paraId="44A8DA2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0.095***</w:t>
            </w:r>
          </w:p>
        </w:tc>
      </w:tr>
      <w:tr w:rsidR="00410332" w:rsidRPr="00C66365" w14:paraId="73FB2953" w14:textId="77777777" w:rsidTr="00654C08">
        <w:trPr>
          <w:trHeight w:val="198"/>
        </w:trPr>
        <w:tc>
          <w:tcPr>
            <w:tcW w:w="1198" w:type="pct"/>
            <w:tcBorders>
              <w:top w:val="nil"/>
              <w:left w:val="nil"/>
              <w:bottom w:val="nil"/>
              <w:right w:val="nil"/>
            </w:tcBorders>
            <w:noWrap/>
            <w:vAlign w:val="center"/>
            <w:hideMark/>
          </w:tcPr>
          <w:p w14:paraId="700AE3E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CD6603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735566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4415B9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A64123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C1B97B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997B86B"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(14.89)</w:t>
            </w:r>
          </w:p>
        </w:tc>
        <w:tc>
          <w:tcPr>
            <w:tcW w:w="686" w:type="pct"/>
            <w:tcBorders>
              <w:top w:val="nil"/>
              <w:left w:val="nil"/>
              <w:bottom w:val="nil"/>
              <w:right w:val="nil"/>
            </w:tcBorders>
            <w:noWrap/>
            <w:vAlign w:val="center"/>
            <w:hideMark/>
          </w:tcPr>
          <w:p w14:paraId="7C8ACD8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(15.18)</w:t>
            </w:r>
          </w:p>
        </w:tc>
      </w:tr>
      <w:tr w:rsidR="00410332" w:rsidRPr="00C66365" w14:paraId="699978BF" w14:textId="77777777" w:rsidTr="00654C08">
        <w:trPr>
          <w:trHeight w:val="198"/>
        </w:trPr>
        <w:tc>
          <w:tcPr>
            <w:tcW w:w="1198" w:type="pct"/>
            <w:tcBorders>
              <w:top w:val="nil"/>
              <w:left w:val="nil"/>
              <w:bottom w:val="nil"/>
              <w:right w:val="nil"/>
            </w:tcBorders>
            <w:noWrap/>
            <w:vAlign w:val="center"/>
            <w:hideMark/>
          </w:tcPr>
          <w:p w14:paraId="056D5668"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Muslim</w:t>
            </w:r>
          </w:p>
        </w:tc>
        <w:tc>
          <w:tcPr>
            <w:tcW w:w="519" w:type="pct"/>
            <w:tcBorders>
              <w:top w:val="nil"/>
              <w:left w:val="nil"/>
              <w:bottom w:val="nil"/>
              <w:right w:val="nil"/>
            </w:tcBorders>
            <w:noWrap/>
            <w:vAlign w:val="center"/>
            <w:hideMark/>
          </w:tcPr>
          <w:p w14:paraId="4E9893F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E726AA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672CB1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CE6B25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9554E4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8AA133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0.054***</w:t>
            </w:r>
          </w:p>
        </w:tc>
        <w:tc>
          <w:tcPr>
            <w:tcW w:w="686" w:type="pct"/>
            <w:tcBorders>
              <w:top w:val="nil"/>
              <w:left w:val="nil"/>
              <w:bottom w:val="nil"/>
              <w:right w:val="nil"/>
            </w:tcBorders>
            <w:noWrap/>
            <w:vAlign w:val="center"/>
            <w:hideMark/>
          </w:tcPr>
          <w:p w14:paraId="5FAF77F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0.056***</w:t>
            </w:r>
          </w:p>
        </w:tc>
      </w:tr>
      <w:tr w:rsidR="00410332" w:rsidRPr="00C66365" w14:paraId="745A51E9" w14:textId="77777777" w:rsidTr="00654C08">
        <w:trPr>
          <w:trHeight w:val="198"/>
        </w:trPr>
        <w:tc>
          <w:tcPr>
            <w:tcW w:w="1198" w:type="pct"/>
            <w:tcBorders>
              <w:top w:val="nil"/>
              <w:left w:val="nil"/>
              <w:bottom w:val="nil"/>
              <w:right w:val="nil"/>
            </w:tcBorders>
            <w:noWrap/>
            <w:vAlign w:val="center"/>
            <w:hideMark/>
          </w:tcPr>
          <w:p w14:paraId="3FBA1E9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23358B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6DF85F3"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822A5D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44074B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7CB050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28D726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(14.64)</w:t>
            </w:r>
          </w:p>
        </w:tc>
        <w:tc>
          <w:tcPr>
            <w:tcW w:w="686" w:type="pct"/>
            <w:tcBorders>
              <w:top w:val="nil"/>
              <w:left w:val="nil"/>
              <w:bottom w:val="nil"/>
              <w:right w:val="nil"/>
            </w:tcBorders>
            <w:noWrap/>
            <w:vAlign w:val="center"/>
            <w:hideMark/>
          </w:tcPr>
          <w:p w14:paraId="176AB97B"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(15.16)</w:t>
            </w:r>
          </w:p>
        </w:tc>
      </w:tr>
      <w:tr w:rsidR="00410332" w:rsidRPr="00C66365" w14:paraId="1264526B" w14:textId="77777777" w:rsidTr="00654C08">
        <w:trPr>
          <w:trHeight w:val="198"/>
        </w:trPr>
        <w:tc>
          <w:tcPr>
            <w:tcW w:w="1198" w:type="pct"/>
            <w:tcBorders>
              <w:top w:val="nil"/>
              <w:left w:val="nil"/>
              <w:bottom w:val="nil"/>
              <w:right w:val="nil"/>
            </w:tcBorders>
            <w:noWrap/>
            <w:vAlign w:val="center"/>
            <w:hideMark/>
          </w:tcPr>
          <w:p w14:paraId="48055A9E"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Sikh</w:t>
            </w:r>
          </w:p>
        </w:tc>
        <w:tc>
          <w:tcPr>
            <w:tcW w:w="519" w:type="pct"/>
            <w:tcBorders>
              <w:top w:val="nil"/>
              <w:left w:val="nil"/>
              <w:bottom w:val="nil"/>
              <w:right w:val="nil"/>
            </w:tcBorders>
            <w:noWrap/>
            <w:vAlign w:val="center"/>
            <w:hideMark/>
          </w:tcPr>
          <w:p w14:paraId="10724CB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BF6093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8CC125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7E87683"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C17507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575B22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0.088***</w:t>
            </w:r>
          </w:p>
        </w:tc>
        <w:tc>
          <w:tcPr>
            <w:tcW w:w="686" w:type="pct"/>
            <w:tcBorders>
              <w:top w:val="nil"/>
              <w:left w:val="nil"/>
              <w:bottom w:val="nil"/>
              <w:right w:val="nil"/>
            </w:tcBorders>
            <w:noWrap/>
            <w:vAlign w:val="center"/>
            <w:hideMark/>
          </w:tcPr>
          <w:p w14:paraId="6F40575C"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0.085***</w:t>
            </w:r>
          </w:p>
        </w:tc>
      </w:tr>
      <w:tr w:rsidR="00410332" w:rsidRPr="00C66365" w14:paraId="752679B3" w14:textId="77777777" w:rsidTr="00654C08">
        <w:trPr>
          <w:trHeight w:val="198"/>
        </w:trPr>
        <w:tc>
          <w:tcPr>
            <w:tcW w:w="1198" w:type="pct"/>
            <w:tcBorders>
              <w:top w:val="nil"/>
              <w:left w:val="nil"/>
              <w:bottom w:val="nil"/>
              <w:right w:val="nil"/>
            </w:tcBorders>
            <w:noWrap/>
            <w:vAlign w:val="center"/>
            <w:hideMark/>
          </w:tcPr>
          <w:p w14:paraId="2DBA9F3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B7B2B1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F301173"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21A66B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9E3FAC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A19C01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8EB644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(16.36)</w:t>
            </w:r>
          </w:p>
        </w:tc>
        <w:tc>
          <w:tcPr>
            <w:tcW w:w="686" w:type="pct"/>
            <w:tcBorders>
              <w:top w:val="nil"/>
              <w:left w:val="nil"/>
              <w:bottom w:val="nil"/>
              <w:right w:val="nil"/>
            </w:tcBorders>
            <w:noWrap/>
            <w:vAlign w:val="center"/>
            <w:hideMark/>
          </w:tcPr>
          <w:p w14:paraId="797413B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(15.75)</w:t>
            </w:r>
          </w:p>
        </w:tc>
      </w:tr>
      <w:tr w:rsidR="00410332" w:rsidRPr="00C66365" w14:paraId="6CF4BCB9" w14:textId="77777777" w:rsidTr="00654C08">
        <w:trPr>
          <w:trHeight w:val="198"/>
        </w:trPr>
        <w:tc>
          <w:tcPr>
            <w:tcW w:w="1198" w:type="pct"/>
            <w:tcBorders>
              <w:top w:val="nil"/>
              <w:left w:val="nil"/>
              <w:bottom w:val="nil"/>
              <w:right w:val="nil"/>
            </w:tcBorders>
            <w:noWrap/>
            <w:vAlign w:val="center"/>
            <w:hideMark/>
          </w:tcPr>
          <w:p w14:paraId="6017B6D8"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Any other religion</w:t>
            </w:r>
          </w:p>
        </w:tc>
        <w:tc>
          <w:tcPr>
            <w:tcW w:w="519" w:type="pct"/>
            <w:tcBorders>
              <w:top w:val="nil"/>
              <w:left w:val="nil"/>
              <w:bottom w:val="nil"/>
              <w:right w:val="nil"/>
            </w:tcBorders>
            <w:noWrap/>
            <w:vAlign w:val="center"/>
            <w:hideMark/>
          </w:tcPr>
          <w:p w14:paraId="08CE6F3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28C3B6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8D0F79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3B7A689"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77CBC92"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75B0EF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0.063***</w:t>
            </w:r>
          </w:p>
        </w:tc>
        <w:tc>
          <w:tcPr>
            <w:tcW w:w="686" w:type="pct"/>
            <w:tcBorders>
              <w:top w:val="nil"/>
              <w:left w:val="nil"/>
              <w:bottom w:val="nil"/>
              <w:right w:val="nil"/>
            </w:tcBorders>
            <w:noWrap/>
            <w:vAlign w:val="center"/>
            <w:hideMark/>
          </w:tcPr>
          <w:p w14:paraId="1B5A297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0.064***</w:t>
            </w:r>
          </w:p>
        </w:tc>
      </w:tr>
      <w:tr w:rsidR="00410332" w:rsidRPr="00C66365" w14:paraId="5C11DD32" w14:textId="77777777" w:rsidTr="00654C08">
        <w:trPr>
          <w:trHeight w:val="198"/>
        </w:trPr>
        <w:tc>
          <w:tcPr>
            <w:tcW w:w="1198" w:type="pct"/>
            <w:tcBorders>
              <w:top w:val="nil"/>
              <w:left w:val="nil"/>
              <w:bottom w:val="nil"/>
              <w:right w:val="nil"/>
            </w:tcBorders>
            <w:noWrap/>
            <w:vAlign w:val="center"/>
            <w:hideMark/>
          </w:tcPr>
          <w:p w14:paraId="03F8FBE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1E44F3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EC0C93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4F394E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FA4378F"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9F45A6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E3C887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(20.04)</w:t>
            </w:r>
          </w:p>
        </w:tc>
        <w:tc>
          <w:tcPr>
            <w:tcW w:w="686" w:type="pct"/>
            <w:tcBorders>
              <w:top w:val="nil"/>
              <w:left w:val="nil"/>
              <w:bottom w:val="nil"/>
              <w:right w:val="nil"/>
            </w:tcBorders>
            <w:noWrap/>
            <w:vAlign w:val="center"/>
            <w:hideMark/>
          </w:tcPr>
          <w:p w14:paraId="434C2AC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(20.15)</w:t>
            </w:r>
          </w:p>
        </w:tc>
      </w:tr>
      <w:tr w:rsidR="00410332" w:rsidRPr="00C66365" w14:paraId="072F47D7" w14:textId="77777777" w:rsidTr="00654C08">
        <w:trPr>
          <w:trHeight w:val="198"/>
        </w:trPr>
        <w:tc>
          <w:tcPr>
            <w:tcW w:w="1198" w:type="pct"/>
            <w:tcBorders>
              <w:top w:val="nil"/>
              <w:left w:val="nil"/>
              <w:bottom w:val="nil"/>
              <w:right w:val="nil"/>
            </w:tcBorders>
            <w:noWrap/>
            <w:vAlign w:val="center"/>
            <w:hideMark/>
          </w:tcPr>
          <w:p w14:paraId="345FBD41"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No religion at all</w:t>
            </w:r>
          </w:p>
        </w:tc>
        <w:tc>
          <w:tcPr>
            <w:tcW w:w="519" w:type="pct"/>
            <w:tcBorders>
              <w:top w:val="nil"/>
              <w:left w:val="nil"/>
              <w:bottom w:val="nil"/>
              <w:right w:val="nil"/>
            </w:tcBorders>
            <w:noWrap/>
            <w:vAlign w:val="center"/>
            <w:hideMark/>
          </w:tcPr>
          <w:p w14:paraId="57EC244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938A47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D09451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57AB51A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26746A8"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F0E8B93"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0.013***</w:t>
            </w:r>
          </w:p>
        </w:tc>
        <w:tc>
          <w:tcPr>
            <w:tcW w:w="686" w:type="pct"/>
            <w:tcBorders>
              <w:top w:val="nil"/>
              <w:left w:val="nil"/>
              <w:bottom w:val="nil"/>
              <w:right w:val="nil"/>
            </w:tcBorders>
            <w:noWrap/>
            <w:vAlign w:val="center"/>
            <w:hideMark/>
          </w:tcPr>
          <w:p w14:paraId="5C0D597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0.013***</w:t>
            </w:r>
          </w:p>
        </w:tc>
      </w:tr>
      <w:tr w:rsidR="00410332" w:rsidRPr="00C66365" w14:paraId="7F3D53B6" w14:textId="77777777" w:rsidTr="00654C08">
        <w:trPr>
          <w:trHeight w:val="198"/>
        </w:trPr>
        <w:tc>
          <w:tcPr>
            <w:tcW w:w="1198" w:type="pct"/>
            <w:tcBorders>
              <w:top w:val="nil"/>
              <w:left w:val="nil"/>
              <w:bottom w:val="nil"/>
              <w:right w:val="nil"/>
            </w:tcBorders>
            <w:noWrap/>
            <w:vAlign w:val="center"/>
            <w:hideMark/>
          </w:tcPr>
          <w:p w14:paraId="3BE3A965"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7E65A90"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4B2D1C1B"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C9C10D3"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A3E406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139696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28DD19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(17.99)</w:t>
            </w:r>
          </w:p>
        </w:tc>
        <w:tc>
          <w:tcPr>
            <w:tcW w:w="686" w:type="pct"/>
            <w:tcBorders>
              <w:top w:val="nil"/>
              <w:left w:val="nil"/>
              <w:bottom w:val="nil"/>
              <w:right w:val="nil"/>
            </w:tcBorders>
            <w:noWrap/>
            <w:vAlign w:val="center"/>
            <w:hideMark/>
          </w:tcPr>
          <w:p w14:paraId="15AF402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(18.53)</w:t>
            </w:r>
          </w:p>
        </w:tc>
      </w:tr>
      <w:tr w:rsidR="00410332" w:rsidRPr="00C66365" w14:paraId="7D4D3C98" w14:textId="77777777" w:rsidTr="00654C08">
        <w:trPr>
          <w:trHeight w:val="198"/>
        </w:trPr>
        <w:tc>
          <w:tcPr>
            <w:tcW w:w="1198" w:type="pct"/>
            <w:tcBorders>
              <w:top w:val="nil"/>
              <w:left w:val="nil"/>
              <w:bottom w:val="nil"/>
              <w:right w:val="nil"/>
            </w:tcBorders>
            <w:noWrap/>
            <w:vAlign w:val="center"/>
            <w:hideMark/>
          </w:tcPr>
          <w:p w14:paraId="6EC176C2" w14:textId="092F6BFB" w:rsidR="00410332" w:rsidRPr="00C66365" w:rsidRDefault="00361CC4"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EU</w:t>
            </w:r>
            <w:r w:rsidR="00410332" w:rsidRPr="00C66365">
              <w:rPr>
                <w:rFonts w:ascii="Garamond" w:eastAsia="Times New Roman" w:hAnsi="Garamond" w:cs="Arial"/>
                <w:color w:val="000000"/>
                <w:sz w:val="18"/>
                <w:szCs w:val="18"/>
                <w:lang w:eastAsia="en-GB"/>
              </w:rPr>
              <w:t xml:space="preserve"> national</w:t>
            </w:r>
          </w:p>
        </w:tc>
        <w:tc>
          <w:tcPr>
            <w:tcW w:w="519" w:type="pct"/>
            <w:tcBorders>
              <w:top w:val="nil"/>
              <w:left w:val="nil"/>
              <w:bottom w:val="nil"/>
              <w:right w:val="nil"/>
            </w:tcBorders>
            <w:noWrap/>
            <w:vAlign w:val="center"/>
            <w:hideMark/>
          </w:tcPr>
          <w:p w14:paraId="0EF5E43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A41EA6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DCB318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1737473C"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3EB477B4"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2C6102FE" w14:textId="77777777" w:rsidR="00410332" w:rsidRPr="00C66365" w:rsidRDefault="00410332" w:rsidP="00654C08">
            <w:pPr>
              <w:rPr>
                <w:rFonts w:ascii="Garamond" w:hAnsi="Garamond" w:cs="Times New Roman"/>
                <w:sz w:val="18"/>
                <w:szCs w:val="18"/>
              </w:rPr>
            </w:pPr>
          </w:p>
        </w:tc>
        <w:tc>
          <w:tcPr>
            <w:tcW w:w="686" w:type="pct"/>
            <w:tcBorders>
              <w:top w:val="nil"/>
              <w:left w:val="nil"/>
              <w:bottom w:val="nil"/>
              <w:right w:val="nil"/>
            </w:tcBorders>
            <w:noWrap/>
            <w:vAlign w:val="center"/>
            <w:hideMark/>
          </w:tcPr>
          <w:p w14:paraId="20BC928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0.027***</w:t>
            </w:r>
          </w:p>
        </w:tc>
      </w:tr>
      <w:tr w:rsidR="00410332" w:rsidRPr="00C66365" w14:paraId="376F0430" w14:textId="77777777" w:rsidTr="00654C08">
        <w:trPr>
          <w:trHeight w:val="198"/>
        </w:trPr>
        <w:tc>
          <w:tcPr>
            <w:tcW w:w="1198" w:type="pct"/>
            <w:tcBorders>
              <w:top w:val="nil"/>
              <w:left w:val="nil"/>
              <w:bottom w:val="nil"/>
              <w:right w:val="nil"/>
            </w:tcBorders>
            <w:noWrap/>
            <w:vAlign w:val="center"/>
            <w:hideMark/>
          </w:tcPr>
          <w:p w14:paraId="171A9C57"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2EC78AA"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4DE016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3E898C6"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0D399B01"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75FC3C3E" w14:textId="77777777" w:rsidR="00410332" w:rsidRPr="00C66365" w:rsidRDefault="00410332" w:rsidP="00654C08">
            <w:pPr>
              <w:rPr>
                <w:rFonts w:ascii="Garamond" w:hAnsi="Garamond" w:cs="Times New Roman"/>
                <w:sz w:val="18"/>
                <w:szCs w:val="18"/>
              </w:rPr>
            </w:pPr>
          </w:p>
        </w:tc>
        <w:tc>
          <w:tcPr>
            <w:tcW w:w="519" w:type="pct"/>
            <w:tcBorders>
              <w:top w:val="nil"/>
              <w:left w:val="nil"/>
              <w:bottom w:val="nil"/>
              <w:right w:val="nil"/>
            </w:tcBorders>
            <w:noWrap/>
            <w:vAlign w:val="center"/>
            <w:hideMark/>
          </w:tcPr>
          <w:p w14:paraId="68A01048" w14:textId="77777777" w:rsidR="00410332" w:rsidRPr="00C66365" w:rsidRDefault="00410332" w:rsidP="00654C08">
            <w:pPr>
              <w:rPr>
                <w:rFonts w:ascii="Garamond" w:hAnsi="Garamond" w:cs="Times New Roman"/>
                <w:sz w:val="18"/>
                <w:szCs w:val="18"/>
              </w:rPr>
            </w:pPr>
          </w:p>
        </w:tc>
        <w:tc>
          <w:tcPr>
            <w:tcW w:w="686" w:type="pct"/>
            <w:tcBorders>
              <w:top w:val="nil"/>
              <w:left w:val="nil"/>
              <w:bottom w:val="nil"/>
              <w:right w:val="nil"/>
            </w:tcBorders>
            <w:noWrap/>
            <w:vAlign w:val="center"/>
            <w:hideMark/>
          </w:tcPr>
          <w:p w14:paraId="5F9D7A7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(11.62)</w:t>
            </w:r>
          </w:p>
        </w:tc>
      </w:tr>
      <w:tr w:rsidR="00D143FD" w:rsidRPr="00C66365" w14:paraId="1269EC02" w14:textId="77777777" w:rsidTr="00654C08">
        <w:trPr>
          <w:trHeight w:val="198"/>
        </w:trPr>
        <w:tc>
          <w:tcPr>
            <w:tcW w:w="1198" w:type="pct"/>
            <w:tcBorders>
              <w:top w:val="nil"/>
              <w:left w:val="nil"/>
              <w:bottom w:val="nil"/>
              <w:right w:val="nil"/>
            </w:tcBorders>
            <w:noWrap/>
            <w:vAlign w:val="center"/>
          </w:tcPr>
          <w:p w14:paraId="39A8A443" w14:textId="77777777" w:rsidR="00D143FD" w:rsidRPr="00C66365" w:rsidRDefault="00D143FD" w:rsidP="00654C08">
            <w:pPr>
              <w:rPr>
                <w:rFonts w:ascii="Garamond" w:eastAsia="Times New Roman" w:hAnsi="Garamond" w:cs="Arial"/>
                <w:color w:val="000000"/>
                <w:sz w:val="18"/>
                <w:szCs w:val="18"/>
                <w:lang w:eastAsia="en-GB"/>
              </w:rPr>
            </w:pPr>
          </w:p>
        </w:tc>
        <w:tc>
          <w:tcPr>
            <w:tcW w:w="519" w:type="pct"/>
            <w:tcBorders>
              <w:top w:val="nil"/>
              <w:left w:val="nil"/>
              <w:bottom w:val="nil"/>
              <w:right w:val="nil"/>
            </w:tcBorders>
            <w:noWrap/>
            <w:vAlign w:val="center"/>
          </w:tcPr>
          <w:p w14:paraId="15B2624D" w14:textId="77777777" w:rsidR="00D143FD" w:rsidRPr="00C66365" w:rsidRDefault="00D143FD" w:rsidP="00654C08">
            <w:pPr>
              <w:jc w:val="center"/>
              <w:rPr>
                <w:rFonts w:ascii="Garamond" w:eastAsia="Times New Roman" w:hAnsi="Garamond" w:cs="Arial"/>
                <w:color w:val="000000"/>
                <w:sz w:val="18"/>
                <w:szCs w:val="18"/>
                <w:lang w:eastAsia="en-GB"/>
              </w:rPr>
            </w:pPr>
          </w:p>
        </w:tc>
        <w:tc>
          <w:tcPr>
            <w:tcW w:w="519" w:type="pct"/>
            <w:tcBorders>
              <w:top w:val="nil"/>
              <w:left w:val="nil"/>
              <w:bottom w:val="nil"/>
              <w:right w:val="nil"/>
            </w:tcBorders>
            <w:noWrap/>
            <w:vAlign w:val="center"/>
          </w:tcPr>
          <w:p w14:paraId="7771F425" w14:textId="77777777" w:rsidR="00D143FD" w:rsidRPr="00C66365" w:rsidRDefault="00D143FD" w:rsidP="00654C08">
            <w:pPr>
              <w:jc w:val="center"/>
              <w:rPr>
                <w:rFonts w:ascii="Garamond" w:eastAsia="Times New Roman" w:hAnsi="Garamond" w:cs="Arial"/>
                <w:color w:val="000000"/>
                <w:sz w:val="18"/>
                <w:szCs w:val="18"/>
                <w:lang w:eastAsia="en-GB"/>
              </w:rPr>
            </w:pPr>
          </w:p>
        </w:tc>
        <w:tc>
          <w:tcPr>
            <w:tcW w:w="519" w:type="pct"/>
            <w:tcBorders>
              <w:top w:val="nil"/>
              <w:left w:val="nil"/>
              <w:bottom w:val="nil"/>
              <w:right w:val="nil"/>
            </w:tcBorders>
            <w:noWrap/>
            <w:vAlign w:val="center"/>
          </w:tcPr>
          <w:p w14:paraId="69B016EA" w14:textId="77777777" w:rsidR="00D143FD" w:rsidRPr="00C66365" w:rsidRDefault="00D143FD" w:rsidP="00654C08">
            <w:pPr>
              <w:jc w:val="center"/>
              <w:rPr>
                <w:rFonts w:ascii="Garamond" w:eastAsia="Times New Roman" w:hAnsi="Garamond" w:cs="Arial"/>
                <w:color w:val="000000"/>
                <w:sz w:val="18"/>
                <w:szCs w:val="18"/>
                <w:lang w:eastAsia="en-GB"/>
              </w:rPr>
            </w:pPr>
          </w:p>
        </w:tc>
        <w:tc>
          <w:tcPr>
            <w:tcW w:w="519" w:type="pct"/>
            <w:tcBorders>
              <w:top w:val="nil"/>
              <w:left w:val="nil"/>
              <w:bottom w:val="nil"/>
              <w:right w:val="nil"/>
            </w:tcBorders>
            <w:noWrap/>
            <w:vAlign w:val="center"/>
          </w:tcPr>
          <w:p w14:paraId="236C095E" w14:textId="77777777" w:rsidR="00D143FD" w:rsidRPr="00C66365" w:rsidRDefault="00D143FD" w:rsidP="00654C08">
            <w:pPr>
              <w:jc w:val="center"/>
              <w:rPr>
                <w:rFonts w:ascii="Garamond" w:eastAsia="Times New Roman" w:hAnsi="Garamond" w:cs="Arial"/>
                <w:color w:val="000000"/>
                <w:sz w:val="18"/>
                <w:szCs w:val="18"/>
                <w:lang w:eastAsia="en-GB"/>
              </w:rPr>
            </w:pPr>
          </w:p>
        </w:tc>
        <w:tc>
          <w:tcPr>
            <w:tcW w:w="519" w:type="pct"/>
            <w:tcBorders>
              <w:top w:val="nil"/>
              <w:left w:val="nil"/>
              <w:bottom w:val="nil"/>
              <w:right w:val="nil"/>
            </w:tcBorders>
            <w:noWrap/>
            <w:vAlign w:val="center"/>
          </w:tcPr>
          <w:p w14:paraId="02B02661" w14:textId="77777777" w:rsidR="00D143FD" w:rsidRPr="00C66365" w:rsidRDefault="00D143FD" w:rsidP="00654C08">
            <w:pPr>
              <w:jc w:val="center"/>
              <w:rPr>
                <w:rFonts w:ascii="Garamond" w:eastAsia="Times New Roman" w:hAnsi="Garamond" w:cs="Arial"/>
                <w:color w:val="000000"/>
                <w:sz w:val="18"/>
                <w:szCs w:val="18"/>
                <w:lang w:eastAsia="en-GB"/>
              </w:rPr>
            </w:pPr>
          </w:p>
        </w:tc>
        <w:tc>
          <w:tcPr>
            <w:tcW w:w="519" w:type="pct"/>
            <w:tcBorders>
              <w:top w:val="nil"/>
              <w:left w:val="nil"/>
              <w:bottom w:val="nil"/>
              <w:right w:val="nil"/>
            </w:tcBorders>
            <w:noWrap/>
            <w:vAlign w:val="center"/>
          </w:tcPr>
          <w:p w14:paraId="3ABD18CD" w14:textId="77777777" w:rsidR="00D143FD" w:rsidRPr="00C66365" w:rsidRDefault="00D143FD" w:rsidP="00654C08">
            <w:pPr>
              <w:jc w:val="center"/>
              <w:rPr>
                <w:rFonts w:ascii="Garamond" w:eastAsia="Times New Roman" w:hAnsi="Garamond" w:cs="Arial"/>
                <w:color w:val="000000"/>
                <w:sz w:val="18"/>
                <w:szCs w:val="18"/>
                <w:lang w:eastAsia="en-GB"/>
              </w:rPr>
            </w:pPr>
          </w:p>
        </w:tc>
        <w:tc>
          <w:tcPr>
            <w:tcW w:w="686" w:type="pct"/>
            <w:tcBorders>
              <w:top w:val="nil"/>
              <w:left w:val="nil"/>
              <w:bottom w:val="nil"/>
              <w:right w:val="nil"/>
            </w:tcBorders>
            <w:noWrap/>
            <w:vAlign w:val="center"/>
          </w:tcPr>
          <w:p w14:paraId="036D47D8" w14:textId="77777777" w:rsidR="00D143FD" w:rsidRPr="00C66365" w:rsidRDefault="00D143FD" w:rsidP="00654C08">
            <w:pPr>
              <w:jc w:val="center"/>
              <w:rPr>
                <w:rFonts w:ascii="Garamond" w:eastAsia="Times New Roman" w:hAnsi="Garamond" w:cs="Arial"/>
                <w:color w:val="000000"/>
                <w:sz w:val="18"/>
                <w:szCs w:val="18"/>
                <w:lang w:eastAsia="en-GB"/>
              </w:rPr>
            </w:pPr>
          </w:p>
        </w:tc>
      </w:tr>
      <w:tr w:rsidR="00410332" w:rsidRPr="00C66365" w14:paraId="60472228" w14:textId="77777777" w:rsidTr="00654C08">
        <w:trPr>
          <w:trHeight w:val="198"/>
        </w:trPr>
        <w:tc>
          <w:tcPr>
            <w:tcW w:w="1198" w:type="pct"/>
            <w:tcBorders>
              <w:top w:val="nil"/>
              <w:left w:val="nil"/>
              <w:bottom w:val="nil"/>
              <w:right w:val="nil"/>
            </w:tcBorders>
            <w:noWrap/>
            <w:vAlign w:val="center"/>
          </w:tcPr>
          <w:p w14:paraId="390075B0"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Year dummy</w:t>
            </w:r>
          </w:p>
        </w:tc>
        <w:tc>
          <w:tcPr>
            <w:tcW w:w="519" w:type="pct"/>
            <w:tcBorders>
              <w:top w:val="nil"/>
              <w:left w:val="nil"/>
              <w:bottom w:val="nil"/>
              <w:right w:val="nil"/>
            </w:tcBorders>
            <w:noWrap/>
            <w:vAlign w:val="center"/>
          </w:tcPr>
          <w:p w14:paraId="61AFA90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No</w:t>
            </w:r>
          </w:p>
        </w:tc>
        <w:tc>
          <w:tcPr>
            <w:tcW w:w="519" w:type="pct"/>
            <w:tcBorders>
              <w:top w:val="nil"/>
              <w:left w:val="nil"/>
              <w:bottom w:val="nil"/>
              <w:right w:val="nil"/>
            </w:tcBorders>
            <w:noWrap/>
            <w:vAlign w:val="center"/>
          </w:tcPr>
          <w:p w14:paraId="2AF3F49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nil"/>
              <w:right w:val="nil"/>
            </w:tcBorders>
            <w:noWrap/>
            <w:vAlign w:val="center"/>
          </w:tcPr>
          <w:p w14:paraId="6BFC160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nil"/>
              <w:right w:val="nil"/>
            </w:tcBorders>
            <w:noWrap/>
            <w:vAlign w:val="center"/>
          </w:tcPr>
          <w:p w14:paraId="40E6196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nil"/>
              <w:right w:val="nil"/>
            </w:tcBorders>
            <w:noWrap/>
            <w:vAlign w:val="center"/>
          </w:tcPr>
          <w:p w14:paraId="566A79C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nil"/>
              <w:right w:val="nil"/>
            </w:tcBorders>
            <w:noWrap/>
            <w:vAlign w:val="center"/>
          </w:tcPr>
          <w:p w14:paraId="4DCEF24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686" w:type="pct"/>
            <w:tcBorders>
              <w:top w:val="nil"/>
              <w:left w:val="nil"/>
              <w:bottom w:val="nil"/>
              <w:right w:val="nil"/>
            </w:tcBorders>
            <w:noWrap/>
            <w:vAlign w:val="center"/>
          </w:tcPr>
          <w:p w14:paraId="17317AF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r>
      <w:tr w:rsidR="00410332" w:rsidRPr="00C66365" w14:paraId="1D3545DE" w14:textId="77777777" w:rsidTr="00654C08">
        <w:trPr>
          <w:trHeight w:val="198"/>
        </w:trPr>
        <w:tc>
          <w:tcPr>
            <w:tcW w:w="1198" w:type="pct"/>
            <w:tcBorders>
              <w:top w:val="nil"/>
              <w:left w:val="nil"/>
              <w:bottom w:val="nil"/>
              <w:right w:val="nil"/>
            </w:tcBorders>
            <w:noWrap/>
            <w:vAlign w:val="center"/>
          </w:tcPr>
          <w:p w14:paraId="23F63CDD"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Quarter dummy</w:t>
            </w:r>
          </w:p>
        </w:tc>
        <w:tc>
          <w:tcPr>
            <w:tcW w:w="519" w:type="pct"/>
            <w:tcBorders>
              <w:top w:val="nil"/>
              <w:left w:val="nil"/>
              <w:bottom w:val="nil"/>
              <w:right w:val="nil"/>
            </w:tcBorders>
            <w:noWrap/>
            <w:vAlign w:val="center"/>
          </w:tcPr>
          <w:p w14:paraId="3889A61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No</w:t>
            </w:r>
          </w:p>
        </w:tc>
        <w:tc>
          <w:tcPr>
            <w:tcW w:w="519" w:type="pct"/>
            <w:tcBorders>
              <w:top w:val="nil"/>
              <w:left w:val="nil"/>
              <w:bottom w:val="nil"/>
              <w:right w:val="nil"/>
            </w:tcBorders>
            <w:noWrap/>
            <w:vAlign w:val="center"/>
          </w:tcPr>
          <w:p w14:paraId="13B52529"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nil"/>
              <w:right w:val="nil"/>
            </w:tcBorders>
            <w:noWrap/>
            <w:vAlign w:val="center"/>
          </w:tcPr>
          <w:p w14:paraId="275F4BD8"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nil"/>
              <w:right w:val="nil"/>
            </w:tcBorders>
            <w:noWrap/>
            <w:vAlign w:val="center"/>
          </w:tcPr>
          <w:p w14:paraId="0DED6EEB"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nil"/>
              <w:right w:val="nil"/>
            </w:tcBorders>
            <w:noWrap/>
            <w:vAlign w:val="center"/>
          </w:tcPr>
          <w:p w14:paraId="68C4F1D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nil"/>
              <w:right w:val="nil"/>
            </w:tcBorders>
            <w:noWrap/>
            <w:vAlign w:val="center"/>
          </w:tcPr>
          <w:p w14:paraId="667F392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686" w:type="pct"/>
            <w:tcBorders>
              <w:top w:val="nil"/>
              <w:left w:val="nil"/>
              <w:bottom w:val="nil"/>
              <w:right w:val="nil"/>
            </w:tcBorders>
            <w:noWrap/>
            <w:vAlign w:val="center"/>
          </w:tcPr>
          <w:p w14:paraId="39C0316F"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r>
      <w:tr w:rsidR="00410332" w:rsidRPr="00C66365" w14:paraId="3DF9E390" w14:textId="77777777" w:rsidTr="00654C08">
        <w:trPr>
          <w:trHeight w:val="198"/>
        </w:trPr>
        <w:tc>
          <w:tcPr>
            <w:tcW w:w="1198" w:type="pct"/>
            <w:tcBorders>
              <w:top w:val="nil"/>
              <w:left w:val="nil"/>
              <w:bottom w:val="single" w:sz="4" w:space="0" w:color="auto"/>
              <w:right w:val="nil"/>
            </w:tcBorders>
            <w:noWrap/>
            <w:vAlign w:val="center"/>
          </w:tcPr>
          <w:p w14:paraId="1FC6279F"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LA dummy</w:t>
            </w:r>
          </w:p>
        </w:tc>
        <w:tc>
          <w:tcPr>
            <w:tcW w:w="519" w:type="pct"/>
            <w:tcBorders>
              <w:top w:val="nil"/>
              <w:left w:val="nil"/>
              <w:bottom w:val="single" w:sz="4" w:space="0" w:color="auto"/>
              <w:right w:val="nil"/>
            </w:tcBorders>
            <w:noWrap/>
            <w:vAlign w:val="center"/>
          </w:tcPr>
          <w:p w14:paraId="0FEACDAA"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No</w:t>
            </w:r>
          </w:p>
        </w:tc>
        <w:tc>
          <w:tcPr>
            <w:tcW w:w="519" w:type="pct"/>
            <w:tcBorders>
              <w:top w:val="nil"/>
              <w:left w:val="nil"/>
              <w:bottom w:val="single" w:sz="4" w:space="0" w:color="auto"/>
              <w:right w:val="nil"/>
            </w:tcBorders>
            <w:noWrap/>
            <w:vAlign w:val="center"/>
          </w:tcPr>
          <w:p w14:paraId="3DE0B08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No</w:t>
            </w:r>
          </w:p>
        </w:tc>
        <w:tc>
          <w:tcPr>
            <w:tcW w:w="519" w:type="pct"/>
            <w:tcBorders>
              <w:top w:val="nil"/>
              <w:left w:val="nil"/>
              <w:bottom w:val="single" w:sz="4" w:space="0" w:color="auto"/>
              <w:right w:val="nil"/>
            </w:tcBorders>
            <w:noWrap/>
            <w:vAlign w:val="center"/>
          </w:tcPr>
          <w:p w14:paraId="6FDFEBC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single" w:sz="4" w:space="0" w:color="auto"/>
              <w:right w:val="nil"/>
            </w:tcBorders>
            <w:noWrap/>
            <w:vAlign w:val="center"/>
          </w:tcPr>
          <w:p w14:paraId="7C64090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single" w:sz="4" w:space="0" w:color="auto"/>
              <w:right w:val="nil"/>
            </w:tcBorders>
            <w:noWrap/>
            <w:vAlign w:val="center"/>
          </w:tcPr>
          <w:p w14:paraId="24BA46B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519" w:type="pct"/>
            <w:tcBorders>
              <w:top w:val="nil"/>
              <w:left w:val="nil"/>
              <w:bottom w:val="single" w:sz="4" w:space="0" w:color="auto"/>
              <w:right w:val="nil"/>
            </w:tcBorders>
            <w:noWrap/>
            <w:vAlign w:val="center"/>
          </w:tcPr>
          <w:p w14:paraId="19372B0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c>
          <w:tcPr>
            <w:tcW w:w="686" w:type="pct"/>
            <w:tcBorders>
              <w:top w:val="nil"/>
              <w:left w:val="nil"/>
              <w:bottom w:val="single" w:sz="4" w:space="0" w:color="auto"/>
              <w:right w:val="nil"/>
            </w:tcBorders>
            <w:noWrap/>
            <w:vAlign w:val="center"/>
          </w:tcPr>
          <w:p w14:paraId="747B6C62"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Yes</w:t>
            </w:r>
          </w:p>
        </w:tc>
      </w:tr>
      <w:tr w:rsidR="00410332" w:rsidRPr="00C66365" w14:paraId="5F6DD1C3" w14:textId="77777777" w:rsidTr="00654C08">
        <w:trPr>
          <w:trHeight w:val="198"/>
        </w:trPr>
        <w:tc>
          <w:tcPr>
            <w:tcW w:w="1198" w:type="pct"/>
            <w:tcBorders>
              <w:top w:val="single" w:sz="4" w:space="0" w:color="auto"/>
              <w:left w:val="nil"/>
              <w:bottom w:val="single" w:sz="4" w:space="0" w:color="auto"/>
              <w:right w:val="nil"/>
            </w:tcBorders>
            <w:noWrap/>
            <w:vAlign w:val="center"/>
            <w:hideMark/>
          </w:tcPr>
          <w:p w14:paraId="369BDDCF" w14:textId="77777777" w:rsidR="00410332" w:rsidRPr="00C66365" w:rsidRDefault="00410332" w:rsidP="00654C08">
            <w:pP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Observations</w:t>
            </w:r>
          </w:p>
        </w:tc>
        <w:tc>
          <w:tcPr>
            <w:tcW w:w="519" w:type="pct"/>
            <w:tcBorders>
              <w:top w:val="single" w:sz="4" w:space="0" w:color="auto"/>
              <w:left w:val="nil"/>
              <w:bottom w:val="single" w:sz="4" w:space="0" w:color="auto"/>
              <w:right w:val="nil"/>
            </w:tcBorders>
            <w:noWrap/>
            <w:vAlign w:val="center"/>
            <w:hideMark/>
          </w:tcPr>
          <w:p w14:paraId="14992784"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1,432,079</w:t>
            </w:r>
          </w:p>
        </w:tc>
        <w:tc>
          <w:tcPr>
            <w:tcW w:w="519" w:type="pct"/>
            <w:tcBorders>
              <w:top w:val="single" w:sz="4" w:space="0" w:color="auto"/>
              <w:left w:val="nil"/>
              <w:bottom w:val="single" w:sz="4" w:space="0" w:color="auto"/>
              <w:right w:val="nil"/>
            </w:tcBorders>
            <w:noWrap/>
            <w:vAlign w:val="center"/>
            <w:hideMark/>
          </w:tcPr>
          <w:p w14:paraId="528DBA36"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1,432,079</w:t>
            </w:r>
          </w:p>
        </w:tc>
        <w:tc>
          <w:tcPr>
            <w:tcW w:w="519" w:type="pct"/>
            <w:tcBorders>
              <w:top w:val="single" w:sz="4" w:space="0" w:color="auto"/>
              <w:left w:val="nil"/>
              <w:bottom w:val="single" w:sz="4" w:space="0" w:color="auto"/>
              <w:right w:val="nil"/>
            </w:tcBorders>
            <w:noWrap/>
            <w:vAlign w:val="center"/>
            <w:hideMark/>
          </w:tcPr>
          <w:p w14:paraId="222D797E"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1,432,079</w:t>
            </w:r>
          </w:p>
        </w:tc>
        <w:tc>
          <w:tcPr>
            <w:tcW w:w="519" w:type="pct"/>
            <w:tcBorders>
              <w:top w:val="single" w:sz="4" w:space="0" w:color="auto"/>
              <w:left w:val="nil"/>
              <w:bottom w:val="single" w:sz="4" w:space="0" w:color="auto"/>
              <w:right w:val="nil"/>
            </w:tcBorders>
            <w:noWrap/>
            <w:vAlign w:val="center"/>
            <w:hideMark/>
          </w:tcPr>
          <w:p w14:paraId="459AA260"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1,424,949</w:t>
            </w:r>
          </w:p>
        </w:tc>
        <w:tc>
          <w:tcPr>
            <w:tcW w:w="519" w:type="pct"/>
            <w:tcBorders>
              <w:top w:val="single" w:sz="4" w:space="0" w:color="auto"/>
              <w:left w:val="nil"/>
              <w:bottom w:val="single" w:sz="4" w:space="0" w:color="auto"/>
              <w:right w:val="nil"/>
            </w:tcBorders>
            <w:noWrap/>
            <w:vAlign w:val="center"/>
            <w:hideMark/>
          </w:tcPr>
          <w:p w14:paraId="58542147"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1,372,343</w:t>
            </w:r>
          </w:p>
        </w:tc>
        <w:tc>
          <w:tcPr>
            <w:tcW w:w="519" w:type="pct"/>
            <w:tcBorders>
              <w:top w:val="single" w:sz="4" w:space="0" w:color="auto"/>
              <w:left w:val="nil"/>
              <w:bottom w:val="single" w:sz="4" w:space="0" w:color="auto"/>
              <w:right w:val="nil"/>
            </w:tcBorders>
            <w:noWrap/>
            <w:vAlign w:val="center"/>
            <w:hideMark/>
          </w:tcPr>
          <w:p w14:paraId="2E8D89EB"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1,330,453</w:t>
            </w:r>
          </w:p>
        </w:tc>
        <w:tc>
          <w:tcPr>
            <w:tcW w:w="686" w:type="pct"/>
            <w:tcBorders>
              <w:top w:val="single" w:sz="4" w:space="0" w:color="auto"/>
              <w:left w:val="nil"/>
              <w:bottom w:val="single" w:sz="4" w:space="0" w:color="auto"/>
              <w:right w:val="nil"/>
            </w:tcBorders>
            <w:noWrap/>
            <w:vAlign w:val="center"/>
            <w:hideMark/>
          </w:tcPr>
          <w:p w14:paraId="06F0D025" w14:textId="77777777" w:rsidR="00410332" w:rsidRPr="00C66365" w:rsidRDefault="00410332" w:rsidP="00654C08">
            <w:pPr>
              <w:jc w:val="center"/>
              <w:rPr>
                <w:rFonts w:ascii="Garamond" w:eastAsia="Times New Roman" w:hAnsi="Garamond" w:cs="Arial"/>
                <w:color w:val="000000"/>
                <w:sz w:val="18"/>
                <w:szCs w:val="18"/>
                <w:lang w:eastAsia="en-GB"/>
              </w:rPr>
            </w:pPr>
            <w:r w:rsidRPr="00C66365">
              <w:rPr>
                <w:rFonts w:ascii="Garamond" w:eastAsia="Times New Roman" w:hAnsi="Garamond" w:cs="Arial"/>
                <w:color w:val="000000"/>
                <w:sz w:val="18"/>
                <w:szCs w:val="18"/>
                <w:lang w:eastAsia="en-GB"/>
              </w:rPr>
              <w:t>1,330,384</w:t>
            </w:r>
          </w:p>
        </w:tc>
      </w:tr>
    </w:tbl>
    <w:p w14:paraId="13151A22" w14:textId="6A90B21A" w:rsidR="00410332" w:rsidRPr="00C66365" w:rsidRDefault="00410332" w:rsidP="00410332">
      <w:pPr>
        <w:rPr>
          <w:rFonts w:ascii="Garamond" w:hAnsi="Garamond"/>
          <w:sz w:val="28"/>
        </w:rPr>
      </w:pPr>
      <w:r w:rsidRPr="00C66365">
        <w:rPr>
          <w:rFonts w:ascii="Garamond" w:eastAsia="Times New Roman" w:hAnsi="Garamond" w:cs="Arial"/>
          <w:color w:val="000000"/>
          <w:sz w:val="18"/>
          <w:szCs w:val="15"/>
        </w:rPr>
        <w:t>The table shows the coefficients and t-statistics (in parenthesis) from linear probability models. The sample comprises those in employment. The base group is economic migrants. The dependent variable is a dummy, which takes value 1 for those in self-employment.  Statistical significance level: * p&lt;0.1, ** p&lt;0.05, *** p&lt;0.01</w:t>
      </w:r>
    </w:p>
    <w:p w14:paraId="09FEC5E6" w14:textId="1976769E"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Table 5: Relationship between the presence compatriots and the probability of self-</w:t>
      </w:r>
      <w:r w:rsidR="00361CC4" w:rsidRPr="00C66365">
        <w:rPr>
          <w:rFonts w:ascii="Garamond" w:hAnsi="Garamond"/>
          <w:color w:val="auto"/>
          <w:sz w:val="22"/>
        </w:rPr>
        <w:t>employment (foreign-born only)</w:t>
      </w:r>
      <w:r w:rsidR="006F4C27" w:rsidRPr="00C66365">
        <w:rPr>
          <w:rFonts w:ascii="Garamond" w:hAnsi="Garamond"/>
          <w:color w:val="auto"/>
          <w:sz w:val="22"/>
        </w:rPr>
        <w:t>. Comparison group is economic migrants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2038"/>
        <w:gridCol w:w="2038"/>
      </w:tblGrid>
      <w:tr w:rsidR="00410332" w:rsidRPr="00C66365" w14:paraId="4DA056C3" w14:textId="77777777" w:rsidTr="00654C08">
        <w:trPr>
          <w:trHeight w:val="198"/>
        </w:trPr>
        <w:tc>
          <w:tcPr>
            <w:tcW w:w="2742" w:type="pct"/>
            <w:tcBorders>
              <w:top w:val="single" w:sz="4" w:space="0" w:color="auto"/>
              <w:left w:val="nil"/>
              <w:bottom w:val="nil"/>
              <w:right w:val="nil"/>
            </w:tcBorders>
            <w:noWrap/>
            <w:vAlign w:val="center"/>
            <w:hideMark/>
          </w:tcPr>
          <w:p w14:paraId="0DFAC194" w14:textId="77777777" w:rsidR="00410332" w:rsidRPr="00C66365" w:rsidRDefault="00410332" w:rsidP="00654C08">
            <w:pPr>
              <w:rPr>
                <w:rFonts w:ascii="Garamond" w:hAnsi="Garamond" w:cs="Times New Roman"/>
                <w:sz w:val="20"/>
                <w:szCs w:val="20"/>
              </w:rPr>
            </w:pPr>
          </w:p>
        </w:tc>
        <w:tc>
          <w:tcPr>
            <w:tcW w:w="1129" w:type="pct"/>
            <w:tcBorders>
              <w:top w:val="single" w:sz="4" w:space="0" w:color="auto"/>
              <w:left w:val="nil"/>
              <w:bottom w:val="single" w:sz="4" w:space="0" w:color="auto"/>
              <w:right w:val="nil"/>
            </w:tcBorders>
            <w:noWrap/>
            <w:vAlign w:val="center"/>
            <w:hideMark/>
          </w:tcPr>
          <w:p w14:paraId="67E1070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w:t>
            </w:r>
          </w:p>
        </w:tc>
        <w:tc>
          <w:tcPr>
            <w:tcW w:w="1129" w:type="pct"/>
            <w:tcBorders>
              <w:top w:val="single" w:sz="4" w:space="0" w:color="auto"/>
              <w:left w:val="nil"/>
              <w:bottom w:val="single" w:sz="4" w:space="0" w:color="auto"/>
              <w:right w:val="nil"/>
            </w:tcBorders>
            <w:noWrap/>
            <w:vAlign w:val="center"/>
            <w:hideMark/>
          </w:tcPr>
          <w:p w14:paraId="3ED6B31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w:t>
            </w:r>
          </w:p>
        </w:tc>
      </w:tr>
      <w:tr w:rsidR="00410332" w:rsidRPr="00C66365" w14:paraId="5E100E5F" w14:textId="77777777" w:rsidTr="00654C08">
        <w:trPr>
          <w:trHeight w:val="198"/>
        </w:trPr>
        <w:tc>
          <w:tcPr>
            <w:tcW w:w="2742" w:type="pct"/>
            <w:tcBorders>
              <w:top w:val="nil"/>
              <w:left w:val="nil"/>
              <w:bottom w:val="nil"/>
              <w:right w:val="nil"/>
            </w:tcBorders>
            <w:noWrap/>
            <w:vAlign w:val="center"/>
            <w:hideMark/>
          </w:tcPr>
          <w:p w14:paraId="1B2D4A8A"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w:t>
            </w:r>
          </w:p>
        </w:tc>
        <w:tc>
          <w:tcPr>
            <w:tcW w:w="1129" w:type="pct"/>
            <w:tcBorders>
              <w:top w:val="single" w:sz="4" w:space="0" w:color="auto"/>
              <w:left w:val="nil"/>
              <w:bottom w:val="nil"/>
              <w:right w:val="nil"/>
            </w:tcBorders>
            <w:noWrap/>
            <w:vAlign w:val="center"/>
            <w:hideMark/>
          </w:tcPr>
          <w:p w14:paraId="33913F7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0.034***</w:t>
            </w:r>
          </w:p>
        </w:tc>
        <w:tc>
          <w:tcPr>
            <w:tcW w:w="1129" w:type="pct"/>
            <w:tcBorders>
              <w:top w:val="single" w:sz="4" w:space="0" w:color="auto"/>
              <w:left w:val="nil"/>
              <w:bottom w:val="nil"/>
              <w:right w:val="nil"/>
            </w:tcBorders>
            <w:noWrap/>
            <w:vAlign w:val="center"/>
            <w:hideMark/>
          </w:tcPr>
          <w:p w14:paraId="663D707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0.034***</w:t>
            </w:r>
          </w:p>
        </w:tc>
      </w:tr>
      <w:tr w:rsidR="00410332" w:rsidRPr="00C66365" w14:paraId="3A8819FC" w14:textId="77777777" w:rsidTr="00654C08">
        <w:trPr>
          <w:trHeight w:val="198"/>
        </w:trPr>
        <w:tc>
          <w:tcPr>
            <w:tcW w:w="2742" w:type="pct"/>
            <w:tcBorders>
              <w:top w:val="nil"/>
              <w:left w:val="nil"/>
              <w:bottom w:val="nil"/>
              <w:right w:val="nil"/>
            </w:tcBorders>
            <w:noWrap/>
            <w:vAlign w:val="center"/>
            <w:hideMark/>
          </w:tcPr>
          <w:p w14:paraId="2904327F"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2111FFC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(8.47)</w:t>
            </w:r>
          </w:p>
        </w:tc>
        <w:tc>
          <w:tcPr>
            <w:tcW w:w="1129" w:type="pct"/>
            <w:tcBorders>
              <w:top w:val="nil"/>
              <w:left w:val="nil"/>
              <w:bottom w:val="nil"/>
              <w:right w:val="nil"/>
            </w:tcBorders>
            <w:noWrap/>
            <w:vAlign w:val="center"/>
            <w:hideMark/>
          </w:tcPr>
          <w:p w14:paraId="4A8DBC9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(8.60)</w:t>
            </w:r>
          </w:p>
        </w:tc>
      </w:tr>
      <w:tr w:rsidR="00410332" w:rsidRPr="00C66365" w14:paraId="22FCFA7C" w14:textId="77777777" w:rsidTr="00654C08">
        <w:trPr>
          <w:trHeight w:val="198"/>
        </w:trPr>
        <w:tc>
          <w:tcPr>
            <w:tcW w:w="2742" w:type="pct"/>
            <w:tcBorders>
              <w:top w:val="nil"/>
              <w:left w:val="nil"/>
              <w:bottom w:val="nil"/>
              <w:right w:val="nil"/>
            </w:tcBorders>
            <w:noWrap/>
            <w:vAlign w:val="center"/>
            <w:hideMark/>
          </w:tcPr>
          <w:p w14:paraId="1259B66F"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w:t>
            </w:r>
          </w:p>
        </w:tc>
        <w:tc>
          <w:tcPr>
            <w:tcW w:w="1129" w:type="pct"/>
            <w:tcBorders>
              <w:top w:val="nil"/>
              <w:left w:val="nil"/>
              <w:bottom w:val="nil"/>
              <w:right w:val="nil"/>
            </w:tcBorders>
            <w:noWrap/>
            <w:vAlign w:val="center"/>
            <w:hideMark/>
          </w:tcPr>
          <w:p w14:paraId="16B88AA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0.033***</w:t>
            </w:r>
          </w:p>
        </w:tc>
        <w:tc>
          <w:tcPr>
            <w:tcW w:w="1129" w:type="pct"/>
            <w:tcBorders>
              <w:top w:val="nil"/>
              <w:left w:val="nil"/>
              <w:bottom w:val="nil"/>
              <w:right w:val="nil"/>
            </w:tcBorders>
            <w:noWrap/>
            <w:vAlign w:val="center"/>
            <w:hideMark/>
          </w:tcPr>
          <w:p w14:paraId="40AC09B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0.034***</w:t>
            </w:r>
          </w:p>
        </w:tc>
      </w:tr>
      <w:tr w:rsidR="00410332" w:rsidRPr="00C66365" w14:paraId="6B26D65F" w14:textId="77777777" w:rsidTr="00654C08">
        <w:trPr>
          <w:trHeight w:val="198"/>
        </w:trPr>
        <w:tc>
          <w:tcPr>
            <w:tcW w:w="2742" w:type="pct"/>
            <w:tcBorders>
              <w:top w:val="nil"/>
              <w:left w:val="nil"/>
              <w:bottom w:val="nil"/>
              <w:right w:val="nil"/>
            </w:tcBorders>
            <w:noWrap/>
            <w:vAlign w:val="center"/>
            <w:hideMark/>
          </w:tcPr>
          <w:p w14:paraId="5E223472"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6142EB9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(9.81)</w:t>
            </w:r>
          </w:p>
        </w:tc>
        <w:tc>
          <w:tcPr>
            <w:tcW w:w="1129" w:type="pct"/>
            <w:tcBorders>
              <w:top w:val="nil"/>
              <w:left w:val="nil"/>
              <w:bottom w:val="nil"/>
              <w:right w:val="nil"/>
            </w:tcBorders>
            <w:noWrap/>
            <w:vAlign w:val="center"/>
            <w:hideMark/>
          </w:tcPr>
          <w:p w14:paraId="5F556C4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(9.94)</w:t>
            </w:r>
          </w:p>
        </w:tc>
      </w:tr>
      <w:tr w:rsidR="00410332" w:rsidRPr="00C66365" w14:paraId="3361D5AF" w14:textId="77777777" w:rsidTr="00654C08">
        <w:trPr>
          <w:trHeight w:val="198"/>
        </w:trPr>
        <w:tc>
          <w:tcPr>
            <w:tcW w:w="2742" w:type="pct"/>
            <w:tcBorders>
              <w:top w:val="nil"/>
              <w:left w:val="nil"/>
              <w:bottom w:val="nil"/>
              <w:right w:val="nil"/>
            </w:tcBorders>
            <w:noWrap/>
            <w:vAlign w:val="center"/>
            <w:hideMark/>
          </w:tcPr>
          <w:p w14:paraId="4BFAF5C5"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Asylum migrant</w:t>
            </w:r>
          </w:p>
        </w:tc>
        <w:tc>
          <w:tcPr>
            <w:tcW w:w="1129" w:type="pct"/>
            <w:tcBorders>
              <w:top w:val="nil"/>
              <w:left w:val="nil"/>
              <w:bottom w:val="nil"/>
              <w:right w:val="nil"/>
            </w:tcBorders>
            <w:noWrap/>
            <w:vAlign w:val="center"/>
            <w:hideMark/>
          </w:tcPr>
          <w:p w14:paraId="75B358C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0.044***</w:t>
            </w:r>
          </w:p>
        </w:tc>
        <w:tc>
          <w:tcPr>
            <w:tcW w:w="1129" w:type="pct"/>
            <w:tcBorders>
              <w:top w:val="nil"/>
              <w:left w:val="nil"/>
              <w:bottom w:val="nil"/>
              <w:right w:val="nil"/>
            </w:tcBorders>
            <w:noWrap/>
            <w:vAlign w:val="center"/>
            <w:hideMark/>
          </w:tcPr>
          <w:p w14:paraId="7C6114A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0.044***</w:t>
            </w:r>
          </w:p>
        </w:tc>
      </w:tr>
      <w:tr w:rsidR="00410332" w:rsidRPr="00C66365" w14:paraId="57BBB2D9" w14:textId="77777777" w:rsidTr="00654C08">
        <w:trPr>
          <w:trHeight w:val="198"/>
        </w:trPr>
        <w:tc>
          <w:tcPr>
            <w:tcW w:w="2742" w:type="pct"/>
            <w:tcBorders>
              <w:top w:val="nil"/>
              <w:left w:val="nil"/>
              <w:bottom w:val="nil"/>
              <w:right w:val="nil"/>
            </w:tcBorders>
            <w:noWrap/>
            <w:vAlign w:val="center"/>
            <w:hideMark/>
          </w:tcPr>
          <w:p w14:paraId="4B4F6906"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407CEBD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(5.01)</w:t>
            </w:r>
          </w:p>
        </w:tc>
        <w:tc>
          <w:tcPr>
            <w:tcW w:w="1129" w:type="pct"/>
            <w:tcBorders>
              <w:top w:val="nil"/>
              <w:left w:val="nil"/>
              <w:bottom w:val="nil"/>
              <w:right w:val="nil"/>
            </w:tcBorders>
            <w:noWrap/>
            <w:vAlign w:val="center"/>
            <w:hideMark/>
          </w:tcPr>
          <w:p w14:paraId="137056B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(5.10)</w:t>
            </w:r>
          </w:p>
        </w:tc>
      </w:tr>
      <w:tr w:rsidR="00410332" w:rsidRPr="00C66365" w14:paraId="2A12C3DE" w14:textId="77777777" w:rsidTr="00654C08">
        <w:trPr>
          <w:trHeight w:val="198"/>
        </w:trPr>
        <w:tc>
          <w:tcPr>
            <w:tcW w:w="2742" w:type="pct"/>
            <w:tcBorders>
              <w:top w:val="nil"/>
              <w:left w:val="nil"/>
              <w:bottom w:val="nil"/>
              <w:right w:val="nil"/>
            </w:tcBorders>
            <w:noWrap/>
            <w:vAlign w:val="center"/>
            <w:hideMark/>
          </w:tcPr>
          <w:p w14:paraId="56C91F26" w14:textId="77777777" w:rsidR="00410332" w:rsidRPr="00C66365" w:rsidRDefault="00410332" w:rsidP="00654C08">
            <w:pPr>
              <w:rPr>
                <w:rFonts w:ascii="Garamond" w:eastAsia="Times New Roman" w:hAnsi="Garamond" w:cs="Arial"/>
                <w:color w:val="000000"/>
                <w:sz w:val="20"/>
                <w:szCs w:val="20"/>
                <w:lang w:eastAsia="en-GB"/>
              </w:rPr>
            </w:pPr>
            <w:proofErr w:type="gramStart"/>
            <w:r w:rsidRPr="00C66365">
              <w:rPr>
                <w:rFonts w:ascii="Garamond" w:eastAsia="Times New Roman" w:hAnsi="Garamond" w:cs="Arial"/>
                <w:color w:val="000000"/>
                <w:sz w:val="20"/>
                <w:szCs w:val="20"/>
                <w:lang w:eastAsia="en-GB"/>
              </w:rPr>
              <w:t>Other</w:t>
            </w:r>
            <w:proofErr w:type="gramEnd"/>
            <w:r w:rsidRPr="00C66365">
              <w:rPr>
                <w:rFonts w:ascii="Garamond" w:eastAsia="Times New Roman" w:hAnsi="Garamond" w:cs="Arial"/>
                <w:color w:val="000000"/>
                <w:sz w:val="20"/>
                <w:szCs w:val="20"/>
                <w:lang w:eastAsia="en-GB"/>
              </w:rPr>
              <w:t xml:space="preserve"> migrant</w:t>
            </w:r>
          </w:p>
        </w:tc>
        <w:tc>
          <w:tcPr>
            <w:tcW w:w="1129" w:type="pct"/>
            <w:tcBorders>
              <w:top w:val="nil"/>
              <w:left w:val="nil"/>
              <w:bottom w:val="nil"/>
              <w:right w:val="nil"/>
            </w:tcBorders>
            <w:noWrap/>
            <w:vAlign w:val="center"/>
            <w:hideMark/>
          </w:tcPr>
          <w:p w14:paraId="7CBCD95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0.029***</w:t>
            </w:r>
          </w:p>
        </w:tc>
        <w:tc>
          <w:tcPr>
            <w:tcW w:w="1129" w:type="pct"/>
            <w:tcBorders>
              <w:top w:val="nil"/>
              <w:left w:val="nil"/>
              <w:bottom w:val="nil"/>
              <w:right w:val="nil"/>
            </w:tcBorders>
            <w:noWrap/>
            <w:vAlign w:val="center"/>
            <w:hideMark/>
          </w:tcPr>
          <w:p w14:paraId="73EB6F1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0.029***</w:t>
            </w:r>
          </w:p>
        </w:tc>
      </w:tr>
      <w:tr w:rsidR="00410332" w:rsidRPr="00C66365" w14:paraId="6466C404" w14:textId="77777777" w:rsidTr="00654C08">
        <w:trPr>
          <w:trHeight w:val="198"/>
        </w:trPr>
        <w:tc>
          <w:tcPr>
            <w:tcW w:w="2742" w:type="pct"/>
            <w:tcBorders>
              <w:top w:val="nil"/>
              <w:left w:val="nil"/>
              <w:bottom w:val="nil"/>
              <w:right w:val="nil"/>
            </w:tcBorders>
            <w:noWrap/>
            <w:vAlign w:val="center"/>
            <w:hideMark/>
          </w:tcPr>
          <w:p w14:paraId="2CF0D9C4"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2EDEFDE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(5.79)</w:t>
            </w:r>
          </w:p>
        </w:tc>
        <w:tc>
          <w:tcPr>
            <w:tcW w:w="1129" w:type="pct"/>
            <w:tcBorders>
              <w:top w:val="nil"/>
              <w:left w:val="nil"/>
              <w:bottom w:val="nil"/>
              <w:right w:val="nil"/>
            </w:tcBorders>
            <w:noWrap/>
            <w:vAlign w:val="center"/>
            <w:hideMark/>
          </w:tcPr>
          <w:p w14:paraId="3BC0897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(5.83)</w:t>
            </w:r>
          </w:p>
        </w:tc>
      </w:tr>
      <w:tr w:rsidR="00410332" w:rsidRPr="00C66365" w14:paraId="2C4DF61D" w14:textId="77777777" w:rsidTr="00654C08">
        <w:trPr>
          <w:trHeight w:val="198"/>
        </w:trPr>
        <w:tc>
          <w:tcPr>
            <w:tcW w:w="2742" w:type="pct"/>
            <w:tcBorders>
              <w:top w:val="nil"/>
              <w:left w:val="nil"/>
              <w:bottom w:val="nil"/>
              <w:right w:val="nil"/>
            </w:tcBorders>
            <w:noWrap/>
            <w:vAlign w:val="center"/>
            <w:hideMark/>
          </w:tcPr>
          <w:p w14:paraId="557ABE38"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Population share of compatriots (PSC)</w:t>
            </w:r>
          </w:p>
        </w:tc>
        <w:tc>
          <w:tcPr>
            <w:tcW w:w="1129" w:type="pct"/>
            <w:tcBorders>
              <w:top w:val="nil"/>
              <w:left w:val="nil"/>
              <w:bottom w:val="nil"/>
              <w:right w:val="nil"/>
            </w:tcBorders>
            <w:noWrap/>
            <w:vAlign w:val="center"/>
            <w:hideMark/>
          </w:tcPr>
          <w:p w14:paraId="60E0525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0.171***</w:t>
            </w:r>
          </w:p>
        </w:tc>
        <w:tc>
          <w:tcPr>
            <w:tcW w:w="1129" w:type="pct"/>
            <w:tcBorders>
              <w:top w:val="nil"/>
              <w:left w:val="nil"/>
              <w:bottom w:val="nil"/>
              <w:right w:val="nil"/>
            </w:tcBorders>
            <w:noWrap/>
            <w:vAlign w:val="center"/>
            <w:hideMark/>
          </w:tcPr>
          <w:p w14:paraId="18C3D84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-0.066</w:t>
            </w:r>
          </w:p>
        </w:tc>
      </w:tr>
      <w:tr w:rsidR="00410332" w:rsidRPr="00C66365" w14:paraId="17DCBE08" w14:textId="77777777" w:rsidTr="00654C08">
        <w:trPr>
          <w:trHeight w:val="198"/>
        </w:trPr>
        <w:tc>
          <w:tcPr>
            <w:tcW w:w="2742" w:type="pct"/>
            <w:tcBorders>
              <w:top w:val="nil"/>
              <w:left w:val="nil"/>
              <w:bottom w:val="nil"/>
              <w:right w:val="nil"/>
            </w:tcBorders>
            <w:noWrap/>
            <w:vAlign w:val="center"/>
            <w:hideMark/>
          </w:tcPr>
          <w:p w14:paraId="45E77ED7"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5CF9E2C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(3.84)</w:t>
            </w:r>
          </w:p>
        </w:tc>
        <w:tc>
          <w:tcPr>
            <w:tcW w:w="1129" w:type="pct"/>
            <w:tcBorders>
              <w:top w:val="nil"/>
              <w:left w:val="nil"/>
              <w:bottom w:val="nil"/>
              <w:right w:val="nil"/>
            </w:tcBorders>
            <w:noWrap/>
            <w:vAlign w:val="center"/>
            <w:hideMark/>
          </w:tcPr>
          <w:p w14:paraId="797EFDD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(-0.95)</w:t>
            </w:r>
          </w:p>
        </w:tc>
      </w:tr>
      <w:tr w:rsidR="00410332" w:rsidRPr="00C66365" w14:paraId="05C135C2" w14:textId="77777777" w:rsidTr="00654C08">
        <w:trPr>
          <w:trHeight w:val="198"/>
        </w:trPr>
        <w:tc>
          <w:tcPr>
            <w:tcW w:w="2742" w:type="pct"/>
            <w:tcBorders>
              <w:top w:val="nil"/>
              <w:left w:val="nil"/>
              <w:bottom w:val="nil"/>
              <w:right w:val="nil"/>
            </w:tcBorders>
            <w:noWrap/>
            <w:vAlign w:val="center"/>
            <w:hideMark/>
          </w:tcPr>
          <w:p w14:paraId="0A72F0E2"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Total compatriots in LA</w:t>
            </w:r>
          </w:p>
        </w:tc>
        <w:tc>
          <w:tcPr>
            <w:tcW w:w="1129" w:type="pct"/>
            <w:tcBorders>
              <w:top w:val="nil"/>
              <w:left w:val="nil"/>
              <w:bottom w:val="nil"/>
              <w:right w:val="nil"/>
            </w:tcBorders>
            <w:noWrap/>
            <w:vAlign w:val="center"/>
            <w:hideMark/>
          </w:tcPr>
          <w:p w14:paraId="768FB583" w14:textId="77777777" w:rsidR="00410332" w:rsidRPr="00C66365" w:rsidRDefault="00410332" w:rsidP="00654C08">
            <w:pPr>
              <w:rPr>
                <w:rFonts w:ascii="Garamond" w:hAnsi="Garamond" w:cs="Times New Roman"/>
                <w:sz w:val="20"/>
                <w:szCs w:val="20"/>
              </w:rPr>
            </w:pPr>
          </w:p>
        </w:tc>
        <w:tc>
          <w:tcPr>
            <w:tcW w:w="1129" w:type="pct"/>
            <w:tcBorders>
              <w:top w:val="nil"/>
              <w:left w:val="nil"/>
              <w:bottom w:val="nil"/>
              <w:right w:val="nil"/>
            </w:tcBorders>
            <w:noWrap/>
            <w:vAlign w:val="center"/>
            <w:hideMark/>
          </w:tcPr>
          <w:p w14:paraId="0233514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0.000002***</w:t>
            </w:r>
          </w:p>
        </w:tc>
      </w:tr>
      <w:tr w:rsidR="00410332" w:rsidRPr="00C66365" w14:paraId="5E444972" w14:textId="77777777" w:rsidTr="00654C08">
        <w:trPr>
          <w:trHeight w:val="198"/>
        </w:trPr>
        <w:tc>
          <w:tcPr>
            <w:tcW w:w="2742" w:type="pct"/>
            <w:tcBorders>
              <w:top w:val="nil"/>
              <w:left w:val="nil"/>
              <w:bottom w:val="nil"/>
              <w:right w:val="nil"/>
            </w:tcBorders>
            <w:noWrap/>
            <w:vAlign w:val="center"/>
            <w:hideMark/>
          </w:tcPr>
          <w:p w14:paraId="603812B7"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6232F300" w14:textId="77777777" w:rsidR="00410332" w:rsidRPr="00C66365" w:rsidRDefault="00410332" w:rsidP="00654C08">
            <w:pPr>
              <w:rPr>
                <w:rFonts w:ascii="Garamond" w:hAnsi="Garamond" w:cs="Times New Roman"/>
                <w:sz w:val="20"/>
                <w:szCs w:val="20"/>
              </w:rPr>
            </w:pPr>
          </w:p>
        </w:tc>
        <w:tc>
          <w:tcPr>
            <w:tcW w:w="1129" w:type="pct"/>
            <w:tcBorders>
              <w:top w:val="nil"/>
              <w:left w:val="nil"/>
              <w:bottom w:val="nil"/>
              <w:right w:val="nil"/>
            </w:tcBorders>
            <w:noWrap/>
            <w:vAlign w:val="center"/>
            <w:hideMark/>
          </w:tcPr>
          <w:p w14:paraId="57A1339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(4.11)</w:t>
            </w:r>
          </w:p>
        </w:tc>
      </w:tr>
      <w:tr w:rsidR="00410332" w:rsidRPr="00C66365" w14:paraId="6EAA5666" w14:textId="77777777" w:rsidTr="00654C08">
        <w:trPr>
          <w:trHeight w:val="198"/>
        </w:trPr>
        <w:tc>
          <w:tcPr>
            <w:tcW w:w="2742" w:type="pct"/>
            <w:tcBorders>
              <w:top w:val="nil"/>
              <w:left w:val="nil"/>
              <w:bottom w:val="nil"/>
              <w:right w:val="nil"/>
            </w:tcBorders>
            <w:noWrap/>
          </w:tcPr>
          <w:p w14:paraId="7CC27958"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tcPr>
          <w:p w14:paraId="4BB62A7E" w14:textId="77777777" w:rsidR="00410332" w:rsidRPr="00C66365" w:rsidRDefault="00410332" w:rsidP="00654C08">
            <w:pPr>
              <w:jc w:val="cente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tcPr>
          <w:p w14:paraId="2688F1A0" w14:textId="77777777" w:rsidR="00410332" w:rsidRPr="00C66365" w:rsidRDefault="00410332" w:rsidP="00654C08">
            <w:pPr>
              <w:jc w:val="center"/>
              <w:rPr>
                <w:rFonts w:ascii="Garamond" w:eastAsia="Times New Roman" w:hAnsi="Garamond" w:cs="Arial"/>
                <w:color w:val="000000"/>
                <w:sz w:val="20"/>
                <w:szCs w:val="20"/>
                <w:lang w:eastAsia="en-GB"/>
              </w:rPr>
            </w:pPr>
          </w:p>
        </w:tc>
      </w:tr>
      <w:tr w:rsidR="00410332" w:rsidRPr="00C66365" w14:paraId="1080A437" w14:textId="77777777" w:rsidTr="00654C08">
        <w:trPr>
          <w:trHeight w:val="198"/>
        </w:trPr>
        <w:tc>
          <w:tcPr>
            <w:tcW w:w="2742" w:type="pct"/>
            <w:tcBorders>
              <w:top w:val="nil"/>
              <w:left w:val="nil"/>
              <w:bottom w:val="nil"/>
              <w:right w:val="nil"/>
            </w:tcBorders>
            <w:noWrap/>
            <w:hideMark/>
          </w:tcPr>
          <w:p w14:paraId="17C167A4"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migrants*PSC</w:t>
            </w:r>
          </w:p>
        </w:tc>
        <w:tc>
          <w:tcPr>
            <w:tcW w:w="1129" w:type="pct"/>
            <w:tcBorders>
              <w:top w:val="nil"/>
              <w:left w:val="nil"/>
              <w:bottom w:val="nil"/>
              <w:right w:val="nil"/>
            </w:tcBorders>
            <w:noWrap/>
            <w:vAlign w:val="center"/>
            <w:hideMark/>
          </w:tcPr>
          <w:p w14:paraId="71B1B74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-0.561***</w:t>
            </w:r>
          </w:p>
        </w:tc>
        <w:tc>
          <w:tcPr>
            <w:tcW w:w="1129" w:type="pct"/>
            <w:tcBorders>
              <w:top w:val="nil"/>
              <w:left w:val="nil"/>
              <w:bottom w:val="nil"/>
              <w:right w:val="nil"/>
            </w:tcBorders>
            <w:noWrap/>
            <w:vAlign w:val="center"/>
            <w:hideMark/>
          </w:tcPr>
          <w:p w14:paraId="49D1CBB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-0.593***</w:t>
            </w:r>
          </w:p>
        </w:tc>
      </w:tr>
      <w:tr w:rsidR="00410332" w:rsidRPr="00C66365" w14:paraId="77CB566C" w14:textId="77777777" w:rsidTr="00654C08">
        <w:trPr>
          <w:trHeight w:val="198"/>
        </w:trPr>
        <w:tc>
          <w:tcPr>
            <w:tcW w:w="2742" w:type="pct"/>
            <w:tcBorders>
              <w:top w:val="nil"/>
              <w:left w:val="nil"/>
              <w:bottom w:val="nil"/>
              <w:right w:val="nil"/>
            </w:tcBorders>
            <w:noWrap/>
            <w:hideMark/>
          </w:tcPr>
          <w:p w14:paraId="32289412"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59C531F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(-6.11)</w:t>
            </w:r>
          </w:p>
        </w:tc>
        <w:tc>
          <w:tcPr>
            <w:tcW w:w="1129" w:type="pct"/>
            <w:tcBorders>
              <w:top w:val="nil"/>
              <w:left w:val="nil"/>
              <w:bottom w:val="nil"/>
              <w:right w:val="nil"/>
            </w:tcBorders>
            <w:noWrap/>
            <w:vAlign w:val="center"/>
            <w:hideMark/>
          </w:tcPr>
          <w:p w14:paraId="7D1A5F6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(-6.40)</w:t>
            </w:r>
          </w:p>
        </w:tc>
      </w:tr>
      <w:tr w:rsidR="00410332" w:rsidRPr="00C66365" w14:paraId="0E75AD1B" w14:textId="77777777" w:rsidTr="00654C08">
        <w:trPr>
          <w:trHeight w:val="198"/>
        </w:trPr>
        <w:tc>
          <w:tcPr>
            <w:tcW w:w="2742" w:type="pct"/>
            <w:tcBorders>
              <w:top w:val="nil"/>
              <w:left w:val="nil"/>
              <w:bottom w:val="nil"/>
              <w:right w:val="nil"/>
            </w:tcBorders>
            <w:noWrap/>
            <w:hideMark/>
          </w:tcPr>
          <w:p w14:paraId="4EBF633F"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migrants *PSC</w:t>
            </w:r>
          </w:p>
        </w:tc>
        <w:tc>
          <w:tcPr>
            <w:tcW w:w="1129" w:type="pct"/>
            <w:tcBorders>
              <w:top w:val="nil"/>
              <w:left w:val="nil"/>
              <w:bottom w:val="nil"/>
              <w:right w:val="nil"/>
            </w:tcBorders>
            <w:noWrap/>
            <w:vAlign w:val="center"/>
            <w:hideMark/>
          </w:tcPr>
          <w:p w14:paraId="1F4F450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-0.340***</w:t>
            </w:r>
          </w:p>
        </w:tc>
        <w:tc>
          <w:tcPr>
            <w:tcW w:w="1129" w:type="pct"/>
            <w:tcBorders>
              <w:top w:val="nil"/>
              <w:left w:val="nil"/>
              <w:bottom w:val="nil"/>
              <w:right w:val="nil"/>
            </w:tcBorders>
            <w:noWrap/>
            <w:vAlign w:val="center"/>
            <w:hideMark/>
          </w:tcPr>
          <w:p w14:paraId="3F17C88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-0.360***</w:t>
            </w:r>
          </w:p>
        </w:tc>
      </w:tr>
      <w:tr w:rsidR="00410332" w:rsidRPr="00C66365" w14:paraId="252A9A35" w14:textId="77777777" w:rsidTr="00654C08">
        <w:trPr>
          <w:trHeight w:val="198"/>
        </w:trPr>
        <w:tc>
          <w:tcPr>
            <w:tcW w:w="2742" w:type="pct"/>
            <w:tcBorders>
              <w:top w:val="nil"/>
              <w:left w:val="nil"/>
              <w:bottom w:val="nil"/>
              <w:right w:val="nil"/>
            </w:tcBorders>
            <w:noWrap/>
            <w:hideMark/>
          </w:tcPr>
          <w:p w14:paraId="537E9D27"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3B5FD1C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(-5.55)</w:t>
            </w:r>
          </w:p>
        </w:tc>
        <w:tc>
          <w:tcPr>
            <w:tcW w:w="1129" w:type="pct"/>
            <w:tcBorders>
              <w:top w:val="nil"/>
              <w:left w:val="nil"/>
              <w:bottom w:val="nil"/>
              <w:right w:val="nil"/>
            </w:tcBorders>
            <w:noWrap/>
            <w:vAlign w:val="center"/>
            <w:hideMark/>
          </w:tcPr>
          <w:p w14:paraId="65FFE61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(-5.87)</w:t>
            </w:r>
          </w:p>
        </w:tc>
      </w:tr>
      <w:tr w:rsidR="00410332" w:rsidRPr="00C66365" w14:paraId="28CEFA45" w14:textId="77777777" w:rsidTr="00654C08">
        <w:trPr>
          <w:trHeight w:val="198"/>
        </w:trPr>
        <w:tc>
          <w:tcPr>
            <w:tcW w:w="2742" w:type="pct"/>
            <w:tcBorders>
              <w:top w:val="nil"/>
              <w:left w:val="nil"/>
              <w:bottom w:val="nil"/>
              <w:right w:val="nil"/>
            </w:tcBorders>
            <w:noWrap/>
            <w:hideMark/>
          </w:tcPr>
          <w:p w14:paraId="6E6AB047"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Asylum migrants*PSC </w:t>
            </w:r>
          </w:p>
        </w:tc>
        <w:tc>
          <w:tcPr>
            <w:tcW w:w="1129" w:type="pct"/>
            <w:tcBorders>
              <w:top w:val="nil"/>
              <w:left w:val="nil"/>
              <w:bottom w:val="nil"/>
              <w:right w:val="nil"/>
            </w:tcBorders>
            <w:noWrap/>
            <w:vAlign w:val="center"/>
            <w:hideMark/>
          </w:tcPr>
          <w:p w14:paraId="0DF9898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0.516*</w:t>
            </w:r>
          </w:p>
        </w:tc>
        <w:tc>
          <w:tcPr>
            <w:tcW w:w="1129" w:type="pct"/>
            <w:tcBorders>
              <w:top w:val="nil"/>
              <w:left w:val="nil"/>
              <w:bottom w:val="nil"/>
              <w:right w:val="nil"/>
            </w:tcBorders>
            <w:noWrap/>
            <w:vAlign w:val="center"/>
            <w:hideMark/>
          </w:tcPr>
          <w:p w14:paraId="391D017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0.507*</w:t>
            </w:r>
          </w:p>
        </w:tc>
      </w:tr>
      <w:tr w:rsidR="00410332" w:rsidRPr="00C66365" w14:paraId="61F9D96E" w14:textId="77777777" w:rsidTr="00654C08">
        <w:trPr>
          <w:trHeight w:val="198"/>
        </w:trPr>
        <w:tc>
          <w:tcPr>
            <w:tcW w:w="2742" w:type="pct"/>
            <w:tcBorders>
              <w:top w:val="nil"/>
              <w:left w:val="nil"/>
              <w:bottom w:val="nil"/>
              <w:right w:val="nil"/>
            </w:tcBorders>
            <w:noWrap/>
            <w:hideMark/>
          </w:tcPr>
          <w:p w14:paraId="2763E516"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3E58436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(1.86)</w:t>
            </w:r>
          </w:p>
        </w:tc>
        <w:tc>
          <w:tcPr>
            <w:tcW w:w="1129" w:type="pct"/>
            <w:tcBorders>
              <w:top w:val="nil"/>
              <w:left w:val="nil"/>
              <w:bottom w:val="nil"/>
              <w:right w:val="nil"/>
            </w:tcBorders>
            <w:noWrap/>
            <w:vAlign w:val="center"/>
            <w:hideMark/>
          </w:tcPr>
          <w:p w14:paraId="5B1F7C8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(1.83)</w:t>
            </w:r>
          </w:p>
        </w:tc>
      </w:tr>
      <w:tr w:rsidR="00410332" w:rsidRPr="00C66365" w14:paraId="5BAB2B0A" w14:textId="77777777" w:rsidTr="00654C08">
        <w:trPr>
          <w:trHeight w:val="198"/>
        </w:trPr>
        <w:tc>
          <w:tcPr>
            <w:tcW w:w="2742" w:type="pct"/>
            <w:tcBorders>
              <w:top w:val="nil"/>
              <w:left w:val="nil"/>
              <w:bottom w:val="nil"/>
              <w:right w:val="nil"/>
            </w:tcBorders>
            <w:noWrap/>
            <w:hideMark/>
          </w:tcPr>
          <w:p w14:paraId="4917313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Other migrants *PSC</w:t>
            </w:r>
          </w:p>
        </w:tc>
        <w:tc>
          <w:tcPr>
            <w:tcW w:w="1129" w:type="pct"/>
            <w:tcBorders>
              <w:top w:val="nil"/>
              <w:left w:val="nil"/>
              <w:bottom w:val="nil"/>
              <w:right w:val="nil"/>
            </w:tcBorders>
            <w:noWrap/>
            <w:vAlign w:val="center"/>
            <w:hideMark/>
          </w:tcPr>
          <w:p w14:paraId="19C9010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0.157</w:t>
            </w:r>
          </w:p>
        </w:tc>
        <w:tc>
          <w:tcPr>
            <w:tcW w:w="1129" w:type="pct"/>
            <w:tcBorders>
              <w:top w:val="nil"/>
              <w:left w:val="nil"/>
              <w:bottom w:val="nil"/>
              <w:right w:val="nil"/>
            </w:tcBorders>
            <w:noWrap/>
            <w:vAlign w:val="center"/>
            <w:hideMark/>
          </w:tcPr>
          <w:p w14:paraId="4F39136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0.149</w:t>
            </w:r>
          </w:p>
        </w:tc>
      </w:tr>
      <w:tr w:rsidR="00410332" w:rsidRPr="00C66365" w14:paraId="71D00A9C" w14:textId="77777777" w:rsidTr="00654C08">
        <w:trPr>
          <w:trHeight w:val="198"/>
        </w:trPr>
        <w:tc>
          <w:tcPr>
            <w:tcW w:w="2742" w:type="pct"/>
            <w:tcBorders>
              <w:top w:val="nil"/>
              <w:left w:val="nil"/>
              <w:bottom w:val="nil"/>
              <w:right w:val="nil"/>
            </w:tcBorders>
            <w:noWrap/>
            <w:vAlign w:val="center"/>
            <w:hideMark/>
          </w:tcPr>
          <w:p w14:paraId="509F14CB"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hideMark/>
          </w:tcPr>
          <w:p w14:paraId="01ED9AB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(1.43)</w:t>
            </w:r>
          </w:p>
        </w:tc>
        <w:tc>
          <w:tcPr>
            <w:tcW w:w="1129" w:type="pct"/>
            <w:tcBorders>
              <w:top w:val="nil"/>
              <w:left w:val="nil"/>
              <w:bottom w:val="nil"/>
              <w:right w:val="nil"/>
            </w:tcBorders>
            <w:noWrap/>
            <w:vAlign w:val="center"/>
            <w:hideMark/>
          </w:tcPr>
          <w:p w14:paraId="1356538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(1.36)</w:t>
            </w:r>
          </w:p>
        </w:tc>
      </w:tr>
      <w:tr w:rsidR="00410332" w:rsidRPr="00C66365" w14:paraId="6CD16983" w14:textId="77777777" w:rsidTr="00654C08">
        <w:trPr>
          <w:trHeight w:val="198"/>
        </w:trPr>
        <w:tc>
          <w:tcPr>
            <w:tcW w:w="2742" w:type="pct"/>
            <w:tcBorders>
              <w:top w:val="nil"/>
              <w:left w:val="nil"/>
              <w:bottom w:val="nil"/>
              <w:right w:val="nil"/>
            </w:tcBorders>
            <w:noWrap/>
            <w:vAlign w:val="center"/>
          </w:tcPr>
          <w:p w14:paraId="5533F0F7" w14:textId="77777777" w:rsidR="00410332" w:rsidRPr="00C66365" w:rsidRDefault="00410332" w:rsidP="00654C08">
            <w:pP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tcPr>
          <w:p w14:paraId="44B01BF5" w14:textId="77777777" w:rsidR="00410332" w:rsidRPr="00C66365" w:rsidRDefault="00410332" w:rsidP="00654C08">
            <w:pPr>
              <w:jc w:val="center"/>
              <w:rPr>
                <w:rFonts w:ascii="Garamond" w:eastAsia="Times New Roman" w:hAnsi="Garamond" w:cs="Arial"/>
                <w:color w:val="000000"/>
                <w:sz w:val="20"/>
                <w:szCs w:val="20"/>
                <w:lang w:eastAsia="en-GB"/>
              </w:rPr>
            </w:pPr>
          </w:p>
        </w:tc>
        <w:tc>
          <w:tcPr>
            <w:tcW w:w="1129" w:type="pct"/>
            <w:tcBorders>
              <w:top w:val="nil"/>
              <w:left w:val="nil"/>
              <w:bottom w:val="nil"/>
              <w:right w:val="nil"/>
            </w:tcBorders>
            <w:noWrap/>
            <w:vAlign w:val="center"/>
          </w:tcPr>
          <w:p w14:paraId="332D52E2" w14:textId="77777777" w:rsidR="00410332" w:rsidRPr="00C66365" w:rsidRDefault="00410332" w:rsidP="00654C08">
            <w:pPr>
              <w:jc w:val="center"/>
              <w:rPr>
                <w:rFonts w:ascii="Garamond" w:eastAsia="Times New Roman" w:hAnsi="Garamond" w:cs="Arial"/>
                <w:color w:val="000000"/>
                <w:sz w:val="20"/>
                <w:szCs w:val="20"/>
                <w:lang w:eastAsia="en-GB"/>
              </w:rPr>
            </w:pPr>
          </w:p>
        </w:tc>
      </w:tr>
      <w:tr w:rsidR="00410332" w:rsidRPr="00C66365" w14:paraId="20751929" w14:textId="77777777" w:rsidTr="00654C08">
        <w:trPr>
          <w:trHeight w:val="198"/>
        </w:trPr>
        <w:tc>
          <w:tcPr>
            <w:tcW w:w="2742" w:type="pct"/>
            <w:tcBorders>
              <w:top w:val="nil"/>
              <w:left w:val="nil"/>
              <w:bottom w:val="nil"/>
              <w:right w:val="nil"/>
            </w:tcBorders>
            <w:noWrap/>
            <w:vAlign w:val="center"/>
          </w:tcPr>
          <w:p w14:paraId="38C9B662"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Demographic controls</w:t>
            </w:r>
          </w:p>
        </w:tc>
        <w:tc>
          <w:tcPr>
            <w:tcW w:w="1129" w:type="pct"/>
            <w:tcBorders>
              <w:top w:val="nil"/>
              <w:left w:val="nil"/>
              <w:bottom w:val="nil"/>
              <w:right w:val="nil"/>
            </w:tcBorders>
            <w:noWrap/>
            <w:vAlign w:val="center"/>
          </w:tcPr>
          <w:p w14:paraId="2D66A7B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129" w:type="pct"/>
            <w:tcBorders>
              <w:top w:val="nil"/>
              <w:left w:val="nil"/>
              <w:bottom w:val="nil"/>
              <w:right w:val="nil"/>
            </w:tcBorders>
            <w:noWrap/>
            <w:vAlign w:val="center"/>
          </w:tcPr>
          <w:p w14:paraId="563DEB3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78ED32E5" w14:textId="77777777" w:rsidTr="00654C08">
        <w:trPr>
          <w:trHeight w:val="198"/>
        </w:trPr>
        <w:tc>
          <w:tcPr>
            <w:tcW w:w="2742" w:type="pct"/>
            <w:tcBorders>
              <w:top w:val="nil"/>
              <w:left w:val="nil"/>
              <w:bottom w:val="nil"/>
              <w:right w:val="nil"/>
            </w:tcBorders>
            <w:noWrap/>
            <w:vAlign w:val="center"/>
          </w:tcPr>
          <w:p w14:paraId="4753099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Year dummy</w:t>
            </w:r>
          </w:p>
        </w:tc>
        <w:tc>
          <w:tcPr>
            <w:tcW w:w="1129" w:type="pct"/>
            <w:tcBorders>
              <w:top w:val="nil"/>
              <w:left w:val="nil"/>
              <w:bottom w:val="nil"/>
              <w:right w:val="nil"/>
            </w:tcBorders>
            <w:noWrap/>
            <w:vAlign w:val="center"/>
          </w:tcPr>
          <w:p w14:paraId="57A4D66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129" w:type="pct"/>
            <w:tcBorders>
              <w:top w:val="nil"/>
              <w:left w:val="nil"/>
              <w:bottom w:val="nil"/>
              <w:right w:val="nil"/>
            </w:tcBorders>
            <w:noWrap/>
            <w:vAlign w:val="center"/>
          </w:tcPr>
          <w:p w14:paraId="69C3003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3B939F36" w14:textId="77777777" w:rsidTr="00654C08">
        <w:trPr>
          <w:trHeight w:val="198"/>
        </w:trPr>
        <w:tc>
          <w:tcPr>
            <w:tcW w:w="2742" w:type="pct"/>
            <w:tcBorders>
              <w:top w:val="nil"/>
              <w:left w:val="nil"/>
              <w:bottom w:val="nil"/>
              <w:right w:val="nil"/>
            </w:tcBorders>
            <w:noWrap/>
            <w:vAlign w:val="center"/>
          </w:tcPr>
          <w:p w14:paraId="3EC67C5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Quarter dummy</w:t>
            </w:r>
          </w:p>
        </w:tc>
        <w:tc>
          <w:tcPr>
            <w:tcW w:w="1129" w:type="pct"/>
            <w:tcBorders>
              <w:top w:val="nil"/>
              <w:left w:val="nil"/>
              <w:bottom w:val="nil"/>
              <w:right w:val="nil"/>
            </w:tcBorders>
            <w:noWrap/>
            <w:vAlign w:val="center"/>
          </w:tcPr>
          <w:p w14:paraId="5F9E01A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129" w:type="pct"/>
            <w:tcBorders>
              <w:top w:val="nil"/>
              <w:left w:val="nil"/>
              <w:bottom w:val="nil"/>
              <w:right w:val="nil"/>
            </w:tcBorders>
            <w:noWrap/>
            <w:vAlign w:val="center"/>
          </w:tcPr>
          <w:p w14:paraId="4BB360C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6F983FD7" w14:textId="77777777" w:rsidTr="00654C08">
        <w:trPr>
          <w:trHeight w:val="198"/>
        </w:trPr>
        <w:tc>
          <w:tcPr>
            <w:tcW w:w="2742" w:type="pct"/>
            <w:tcBorders>
              <w:top w:val="nil"/>
              <w:left w:val="nil"/>
              <w:bottom w:val="single" w:sz="4" w:space="0" w:color="auto"/>
              <w:right w:val="nil"/>
            </w:tcBorders>
            <w:noWrap/>
            <w:vAlign w:val="center"/>
          </w:tcPr>
          <w:p w14:paraId="294F9EF4"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LA dummy</w:t>
            </w:r>
          </w:p>
        </w:tc>
        <w:tc>
          <w:tcPr>
            <w:tcW w:w="1129" w:type="pct"/>
            <w:tcBorders>
              <w:top w:val="nil"/>
              <w:left w:val="nil"/>
              <w:bottom w:val="single" w:sz="4" w:space="0" w:color="auto"/>
              <w:right w:val="nil"/>
            </w:tcBorders>
            <w:noWrap/>
            <w:vAlign w:val="center"/>
          </w:tcPr>
          <w:p w14:paraId="6E91C34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129" w:type="pct"/>
            <w:tcBorders>
              <w:top w:val="nil"/>
              <w:left w:val="nil"/>
              <w:bottom w:val="single" w:sz="4" w:space="0" w:color="auto"/>
              <w:right w:val="nil"/>
            </w:tcBorders>
            <w:noWrap/>
            <w:vAlign w:val="center"/>
          </w:tcPr>
          <w:p w14:paraId="68FDE71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10E5BB98" w14:textId="77777777" w:rsidTr="00654C08">
        <w:trPr>
          <w:trHeight w:val="198"/>
        </w:trPr>
        <w:tc>
          <w:tcPr>
            <w:tcW w:w="2742" w:type="pct"/>
            <w:tcBorders>
              <w:top w:val="single" w:sz="4" w:space="0" w:color="auto"/>
              <w:left w:val="nil"/>
              <w:bottom w:val="single" w:sz="4" w:space="0" w:color="auto"/>
              <w:right w:val="nil"/>
            </w:tcBorders>
            <w:noWrap/>
            <w:vAlign w:val="center"/>
            <w:hideMark/>
          </w:tcPr>
          <w:p w14:paraId="3ED6020F"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Observations</w:t>
            </w:r>
          </w:p>
        </w:tc>
        <w:tc>
          <w:tcPr>
            <w:tcW w:w="1129" w:type="pct"/>
            <w:tcBorders>
              <w:top w:val="single" w:sz="4" w:space="0" w:color="auto"/>
              <w:left w:val="nil"/>
              <w:bottom w:val="single" w:sz="4" w:space="0" w:color="auto"/>
              <w:right w:val="nil"/>
            </w:tcBorders>
            <w:noWrap/>
            <w:vAlign w:val="center"/>
            <w:hideMark/>
          </w:tcPr>
          <w:p w14:paraId="3319C31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144,426</w:t>
            </w:r>
          </w:p>
        </w:tc>
        <w:tc>
          <w:tcPr>
            <w:tcW w:w="1129" w:type="pct"/>
            <w:tcBorders>
              <w:top w:val="single" w:sz="4" w:space="0" w:color="auto"/>
              <w:left w:val="nil"/>
              <w:bottom w:val="single" w:sz="4" w:space="0" w:color="auto"/>
              <w:right w:val="nil"/>
            </w:tcBorders>
            <w:noWrap/>
            <w:vAlign w:val="center"/>
            <w:hideMark/>
          </w:tcPr>
          <w:p w14:paraId="7E5EAB7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144,426</w:t>
            </w:r>
          </w:p>
        </w:tc>
      </w:tr>
    </w:tbl>
    <w:p w14:paraId="585A8052" w14:textId="4C0D8F93" w:rsidR="00410332" w:rsidRPr="00C66365" w:rsidRDefault="00410332" w:rsidP="00410332">
      <w:pPr>
        <w:jc w:val="both"/>
        <w:rPr>
          <w:rFonts w:ascii="Garamond" w:eastAsia="Times New Roman" w:hAnsi="Garamond" w:cs="Arial"/>
          <w:color w:val="000000"/>
          <w:sz w:val="18"/>
          <w:szCs w:val="15"/>
        </w:rPr>
      </w:pPr>
      <w:r w:rsidRPr="00C66365">
        <w:rPr>
          <w:rFonts w:ascii="Garamond" w:eastAsia="Times New Roman" w:hAnsi="Garamond" w:cs="Arial"/>
          <w:color w:val="000000"/>
          <w:sz w:val="18"/>
          <w:szCs w:val="15"/>
        </w:rPr>
        <w:t>The table shows the coefficients and t-statistics (in parenthesis) from linear probability models. The sample comprises those in employment. The base group is economic migrants. The dependent variable is a dummy, which takes value 1 for those in self-employment. The coefficients of interest are the interaction</w:t>
      </w:r>
      <w:r w:rsidR="00361CC4" w:rsidRPr="00C66365">
        <w:rPr>
          <w:rFonts w:ascii="Garamond" w:eastAsia="Times New Roman" w:hAnsi="Garamond" w:cs="Arial"/>
          <w:color w:val="000000"/>
          <w:sz w:val="18"/>
          <w:szCs w:val="15"/>
        </w:rPr>
        <w:t>s</w:t>
      </w:r>
      <w:r w:rsidRPr="00C66365">
        <w:rPr>
          <w:rFonts w:ascii="Garamond" w:eastAsia="Times New Roman" w:hAnsi="Garamond" w:cs="Arial"/>
          <w:color w:val="000000"/>
          <w:sz w:val="18"/>
          <w:szCs w:val="15"/>
        </w:rPr>
        <w:t xml:space="preserve"> between reason for immigration and population share of compatriots (PSC). Statistical significance level: * p&lt;0.1, ** p&lt;0.05, *** p&lt;0.01</w:t>
      </w:r>
    </w:p>
    <w:p w14:paraId="22F9BC48" w14:textId="77777777" w:rsidR="00410332" w:rsidRPr="00C66365" w:rsidRDefault="00410332" w:rsidP="00410332"/>
    <w:p w14:paraId="61B8DE9C" w14:textId="5B24D4E7"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Table 6: Differences in the probability of self-employment relative to the UK-bor</w:t>
      </w:r>
      <w:r w:rsidR="00361CC4" w:rsidRPr="00C66365">
        <w:rPr>
          <w:rFonts w:ascii="Garamond" w:hAnsi="Garamond"/>
          <w:color w:val="auto"/>
          <w:sz w:val="22"/>
        </w:rPr>
        <w:t>n (foreign-born grouped into EU-born and non-EU</w:t>
      </w:r>
      <w:r w:rsidR="00E34E70" w:rsidRPr="00C66365">
        <w:rPr>
          <w:rFonts w:ascii="Garamond" w:hAnsi="Garamond"/>
          <w:color w:val="auto"/>
          <w:sz w:val="22"/>
        </w:rPr>
        <w:t>-born)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1254"/>
        <w:gridCol w:w="1654"/>
        <w:gridCol w:w="243"/>
        <w:gridCol w:w="1660"/>
        <w:gridCol w:w="1727"/>
      </w:tblGrid>
      <w:tr w:rsidR="00410332" w:rsidRPr="00C66365" w14:paraId="6776C5C9" w14:textId="77777777" w:rsidTr="00654C08">
        <w:trPr>
          <w:trHeight w:val="227"/>
        </w:trPr>
        <w:tc>
          <w:tcPr>
            <w:tcW w:w="1388" w:type="pct"/>
            <w:tcBorders>
              <w:top w:val="single" w:sz="4" w:space="0" w:color="auto"/>
              <w:left w:val="nil"/>
              <w:bottom w:val="nil"/>
              <w:right w:val="nil"/>
            </w:tcBorders>
            <w:noWrap/>
            <w:vAlign w:val="center"/>
            <w:hideMark/>
          </w:tcPr>
          <w:p w14:paraId="0C40F951" w14:textId="77777777" w:rsidR="00410332" w:rsidRPr="00C66365" w:rsidRDefault="00410332" w:rsidP="00654C08">
            <w:pPr>
              <w:keepNext/>
              <w:keepLines/>
              <w:widowControl w:val="0"/>
              <w:rPr>
                <w:rFonts w:ascii="Garamond" w:hAnsi="Garamond" w:cs="Times New Roman"/>
                <w:sz w:val="20"/>
                <w:szCs w:val="20"/>
              </w:rPr>
            </w:pPr>
          </w:p>
        </w:tc>
        <w:tc>
          <w:tcPr>
            <w:tcW w:w="1573" w:type="pct"/>
            <w:gridSpan w:val="2"/>
            <w:tcBorders>
              <w:top w:val="single" w:sz="4" w:space="0" w:color="auto"/>
              <w:left w:val="nil"/>
              <w:bottom w:val="single" w:sz="4" w:space="0" w:color="auto"/>
              <w:right w:val="nil"/>
            </w:tcBorders>
            <w:noWrap/>
            <w:vAlign w:val="center"/>
            <w:hideMark/>
          </w:tcPr>
          <w:p w14:paraId="33A94875"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UK-born and EU </w:t>
            </w:r>
            <w:proofErr w:type="gramStart"/>
            <w:r w:rsidRPr="00C66365">
              <w:rPr>
                <w:rFonts w:ascii="Garamond" w:eastAsia="Times New Roman" w:hAnsi="Garamond" w:cs="Arial"/>
                <w:color w:val="000000"/>
                <w:sz w:val="20"/>
                <w:szCs w:val="20"/>
                <w:lang w:eastAsia="en-GB"/>
              </w:rPr>
              <w:t>migrants</w:t>
            </w:r>
            <w:proofErr w:type="gramEnd"/>
            <w:r w:rsidRPr="00C66365">
              <w:rPr>
                <w:rFonts w:ascii="Garamond" w:eastAsia="Times New Roman" w:hAnsi="Garamond" w:cs="Arial"/>
                <w:color w:val="000000"/>
                <w:sz w:val="20"/>
                <w:szCs w:val="20"/>
                <w:lang w:eastAsia="en-GB"/>
              </w:rPr>
              <w:t xml:space="preserve"> sample</w:t>
            </w:r>
          </w:p>
        </w:tc>
        <w:tc>
          <w:tcPr>
            <w:tcW w:w="144" w:type="pct"/>
            <w:tcBorders>
              <w:top w:val="single" w:sz="4" w:space="0" w:color="auto"/>
              <w:left w:val="nil"/>
              <w:bottom w:val="single" w:sz="4" w:space="0" w:color="auto"/>
              <w:right w:val="nil"/>
            </w:tcBorders>
            <w:vAlign w:val="center"/>
          </w:tcPr>
          <w:p w14:paraId="004D748B"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
        </w:tc>
        <w:tc>
          <w:tcPr>
            <w:tcW w:w="1895" w:type="pct"/>
            <w:gridSpan w:val="2"/>
            <w:tcBorders>
              <w:top w:val="single" w:sz="4" w:space="0" w:color="auto"/>
              <w:left w:val="nil"/>
              <w:bottom w:val="single" w:sz="4" w:space="0" w:color="auto"/>
              <w:right w:val="nil"/>
            </w:tcBorders>
            <w:noWrap/>
            <w:vAlign w:val="center"/>
            <w:hideMark/>
          </w:tcPr>
          <w:p w14:paraId="367CA946"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UK-born and non-EU </w:t>
            </w:r>
            <w:proofErr w:type="gramStart"/>
            <w:r w:rsidRPr="00C66365">
              <w:rPr>
                <w:rFonts w:ascii="Garamond" w:eastAsia="Times New Roman" w:hAnsi="Garamond" w:cs="Arial"/>
                <w:color w:val="000000"/>
                <w:sz w:val="20"/>
                <w:szCs w:val="20"/>
                <w:lang w:eastAsia="en-GB"/>
              </w:rPr>
              <w:t>migrants</w:t>
            </w:r>
            <w:proofErr w:type="gramEnd"/>
            <w:r w:rsidRPr="00C66365">
              <w:rPr>
                <w:rFonts w:ascii="Garamond" w:eastAsia="Times New Roman" w:hAnsi="Garamond" w:cs="Arial"/>
                <w:color w:val="000000"/>
                <w:sz w:val="20"/>
                <w:szCs w:val="20"/>
                <w:lang w:eastAsia="en-GB"/>
              </w:rPr>
              <w:t xml:space="preserve"> sample</w:t>
            </w:r>
          </w:p>
        </w:tc>
      </w:tr>
      <w:tr w:rsidR="00410332" w:rsidRPr="00C66365" w14:paraId="369DD0F5" w14:textId="77777777" w:rsidTr="00654C08">
        <w:trPr>
          <w:trHeight w:val="227"/>
        </w:trPr>
        <w:tc>
          <w:tcPr>
            <w:tcW w:w="1388" w:type="pct"/>
            <w:tcBorders>
              <w:top w:val="nil"/>
              <w:left w:val="nil"/>
              <w:bottom w:val="nil"/>
              <w:right w:val="nil"/>
            </w:tcBorders>
            <w:noWrap/>
            <w:vAlign w:val="center"/>
            <w:hideMark/>
          </w:tcPr>
          <w:p w14:paraId="528E92B3" w14:textId="77777777" w:rsidR="00410332" w:rsidRPr="00C66365" w:rsidRDefault="00410332" w:rsidP="00654C08">
            <w:pPr>
              <w:keepNext/>
              <w:keepLines/>
              <w:widowControl w:val="0"/>
              <w:rPr>
                <w:rFonts w:ascii="Garamond" w:hAnsi="Garamond" w:cs="Times New Roman"/>
                <w:sz w:val="20"/>
                <w:szCs w:val="20"/>
              </w:rPr>
            </w:pPr>
          </w:p>
        </w:tc>
        <w:tc>
          <w:tcPr>
            <w:tcW w:w="678" w:type="pct"/>
            <w:tcBorders>
              <w:top w:val="single" w:sz="4" w:space="0" w:color="auto"/>
              <w:left w:val="nil"/>
              <w:bottom w:val="single" w:sz="4" w:space="0" w:color="auto"/>
              <w:right w:val="nil"/>
            </w:tcBorders>
            <w:noWrap/>
            <w:vAlign w:val="center"/>
            <w:hideMark/>
          </w:tcPr>
          <w:p w14:paraId="429EBF5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w:t>
            </w:r>
          </w:p>
        </w:tc>
        <w:tc>
          <w:tcPr>
            <w:tcW w:w="895" w:type="pct"/>
            <w:tcBorders>
              <w:top w:val="single" w:sz="4" w:space="0" w:color="auto"/>
              <w:left w:val="nil"/>
              <w:bottom w:val="single" w:sz="4" w:space="0" w:color="auto"/>
              <w:right w:val="nil"/>
            </w:tcBorders>
            <w:noWrap/>
            <w:vAlign w:val="center"/>
            <w:hideMark/>
          </w:tcPr>
          <w:p w14:paraId="5F1F05B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w:t>
            </w:r>
          </w:p>
        </w:tc>
        <w:tc>
          <w:tcPr>
            <w:tcW w:w="144" w:type="pct"/>
            <w:tcBorders>
              <w:top w:val="single" w:sz="4" w:space="0" w:color="auto"/>
              <w:left w:val="nil"/>
              <w:bottom w:val="single" w:sz="4" w:space="0" w:color="auto"/>
              <w:right w:val="nil"/>
            </w:tcBorders>
            <w:noWrap/>
            <w:vAlign w:val="center"/>
            <w:hideMark/>
          </w:tcPr>
          <w:p w14:paraId="442AC4D3"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single" w:sz="4" w:space="0" w:color="auto"/>
              <w:left w:val="nil"/>
              <w:bottom w:val="single" w:sz="4" w:space="0" w:color="auto"/>
              <w:right w:val="nil"/>
            </w:tcBorders>
            <w:noWrap/>
            <w:vAlign w:val="center"/>
            <w:hideMark/>
          </w:tcPr>
          <w:p w14:paraId="37CDA4D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w:t>
            </w:r>
          </w:p>
        </w:tc>
        <w:tc>
          <w:tcPr>
            <w:tcW w:w="966" w:type="pct"/>
            <w:tcBorders>
              <w:top w:val="single" w:sz="4" w:space="0" w:color="auto"/>
              <w:left w:val="nil"/>
              <w:bottom w:val="single" w:sz="4" w:space="0" w:color="auto"/>
              <w:right w:val="nil"/>
            </w:tcBorders>
            <w:noWrap/>
            <w:vAlign w:val="center"/>
            <w:hideMark/>
          </w:tcPr>
          <w:p w14:paraId="6739FCA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w:t>
            </w:r>
          </w:p>
        </w:tc>
      </w:tr>
      <w:tr w:rsidR="00410332" w:rsidRPr="00C66365" w14:paraId="74568531" w14:textId="77777777" w:rsidTr="00654C08">
        <w:trPr>
          <w:trHeight w:val="227"/>
        </w:trPr>
        <w:tc>
          <w:tcPr>
            <w:tcW w:w="1388" w:type="pct"/>
            <w:tcBorders>
              <w:top w:val="nil"/>
              <w:left w:val="nil"/>
              <w:bottom w:val="nil"/>
              <w:right w:val="nil"/>
            </w:tcBorders>
            <w:noWrap/>
            <w:vAlign w:val="center"/>
          </w:tcPr>
          <w:p w14:paraId="5F661561"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
        </w:tc>
        <w:tc>
          <w:tcPr>
            <w:tcW w:w="3612" w:type="pct"/>
            <w:gridSpan w:val="5"/>
            <w:tcBorders>
              <w:top w:val="single" w:sz="4" w:space="0" w:color="auto"/>
              <w:left w:val="nil"/>
              <w:bottom w:val="nil"/>
              <w:right w:val="nil"/>
            </w:tcBorders>
            <w:noWrap/>
            <w:vAlign w:val="center"/>
          </w:tcPr>
          <w:p w14:paraId="6A4F03ED" w14:textId="38AD538C" w:rsidR="00410332" w:rsidRPr="00C66365" w:rsidRDefault="00771121" w:rsidP="00654C08">
            <w:pPr>
              <w:keepNext/>
              <w:keepLines/>
              <w:widowControl w:val="0"/>
              <w:jc w:val="center"/>
              <w:rPr>
                <w:rFonts w:ascii="Garamond" w:eastAsia="Times New Roman" w:hAnsi="Garamond" w:cs="Arial"/>
                <w:b/>
                <w:color w:val="000000"/>
                <w:sz w:val="20"/>
                <w:szCs w:val="20"/>
                <w:lang w:eastAsia="en-GB"/>
              </w:rPr>
            </w:pPr>
            <w:r w:rsidRPr="00C66365">
              <w:rPr>
                <w:rFonts w:ascii="Garamond" w:eastAsia="Times New Roman" w:hAnsi="Garamond" w:cs="Arial"/>
                <w:color w:val="000000"/>
                <w:sz w:val="20"/>
                <w:szCs w:val="20"/>
                <w:lang w:eastAsia="en-GB"/>
              </w:rPr>
              <w:t>Panel A: I</w:t>
            </w:r>
            <w:r w:rsidR="00410332" w:rsidRPr="00C66365">
              <w:rPr>
                <w:rFonts w:ascii="Garamond" w:eastAsia="Times New Roman" w:hAnsi="Garamond" w:cs="Arial"/>
                <w:color w:val="000000"/>
                <w:sz w:val="20"/>
                <w:szCs w:val="20"/>
                <w:lang w:eastAsia="en-GB"/>
              </w:rPr>
              <w:t>ncluding foreign-born dummy</w:t>
            </w:r>
          </w:p>
        </w:tc>
      </w:tr>
      <w:tr w:rsidR="00410332" w:rsidRPr="00C66365" w14:paraId="6A664CB7" w14:textId="77777777" w:rsidTr="00654C08">
        <w:trPr>
          <w:trHeight w:val="227"/>
        </w:trPr>
        <w:tc>
          <w:tcPr>
            <w:tcW w:w="1388" w:type="pct"/>
            <w:tcBorders>
              <w:top w:val="nil"/>
              <w:left w:val="nil"/>
              <w:bottom w:val="nil"/>
              <w:right w:val="nil"/>
            </w:tcBorders>
            <w:noWrap/>
            <w:vAlign w:val="center"/>
            <w:hideMark/>
          </w:tcPr>
          <w:p w14:paraId="3640B0CC"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Foreign-born</w:t>
            </w:r>
          </w:p>
        </w:tc>
        <w:tc>
          <w:tcPr>
            <w:tcW w:w="678" w:type="pct"/>
            <w:tcBorders>
              <w:top w:val="single" w:sz="4" w:space="0" w:color="auto"/>
              <w:left w:val="nil"/>
              <w:bottom w:val="nil"/>
              <w:right w:val="nil"/>
            </w:tcBorders>
            <w:noWrap/>
            <w:vAlign w:val="center"/>
            <w:hideMark/>
          </w:tcPr>
          <w:p w14:paraId="6ACB4FA8"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0.011***</w:t>
            </w:r>
          </w:p>
        </w:tc>
        <w:tc>
          <w:tcPr>
            <w:tcW w:w="895" w:type="pct"/>
            <w:tcBorders>
              <w:top w:val="single" w:sz="4" w:space="0" w:color="auto"/>
              <w:left w:val="nil"/>
              <w:bottom w:val="nil"/>
              <w:right w:val="nil"/>
            </w:tcBorders>
            <w:noWrap/>
            <w:vAlign w:val="center"/>
            <w:hideMark/>
          </w:tcPr>
          <w:p w14:paraId="14BBE029"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0.030***</w:t>
            </w:r>
          </w:p>
        </w:tc>
        <w:tc>
          <w:tcPr>
            <w:tcW w:w="144" w:type="pct"/>
            <w:tcBorders>
              <w:top w:val="single" w:sz="4" w:space="0" w:color="auto"/>
              <w:left w:val="nil"/>
              <w:bottom w:val="nil"/>
              <w:right w:val="nil"/>
            </w:tcBorders>
            <w:noWrap/>
            <w:vAlign w:val="center"/>
            <w:hideMark/>
          </w:tcPr>
          <w:p w14:paraId="06934FC0"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single" w:sz="4" w:space="0" w:color="auto"/>
              <w:left w:val="nil"/>
              <w:bottom w:val="nil"/>
              <w:right w:val="nil"/>
            </w:tcBorders>
            <w:noWrap/>
            <w:vAlign w:val="center"/>
            <w:hideMark/>
          </w:tcPr>
          <w:p w14:paraId="5C673DD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-0.010***</w:t>
            </w:r>
          </w:p>
        </w:tc>
        <w:tc>
          <w:tcPr>
            <w:tcW w:w="966" w:type="pct"/>
            <w:tcBorders>
              <w:top w:val="single" w:sz="4" w:space="0" w:color="auto"/>
              <w:left w:val="nil"/>
              <w:bottom w:val="nil"/>
              <w:right w:val="nil"/>
            </w:tcBorders>
            <w:noWrap/>
            <w:vAlign w:val="center"/>
            <w:hideMark/>
          </w:tcPr>
          <w:p w14:paraId="7FBC005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0.003</w:t>
            </w:r>
          </w:p>
        </w:tc>
      </w:tr>
      <w:tr w:rsidR="00410332" w:rsidRPr="00C66365" w14:paraId="5F529363" w14:textId="77777777" w:rsidTr="00654C08">
        <w:trPr>
          <w:trHeight w:val="227"/>
        </w:trPr>
        <w:tc>
          <w:tcPr>
            <w:tcW w:w="1388" w:type="pct"/>
            <w:tcBorders>
              <w:top w:val="nil"/>
              <w:left w:val="nil"/>
              <w:bottom w:val="nil"/>
              <w:right w:val="nil"/>
            </w:tcBorders>
            <w:noWrap/>
            <w:vAlign w:val="center"/>
            <w:hideMark/>
          </w:tcPr>
          <w:p w14:paraId="719A0861" w14:textId="77777777" w:rsidR="00410332" w:rsidRPr="00C66365" w:rsidRDefault="00410332" w:rsidP="00654C08">
            <w:pPr>
              <w:keepNext/>
              <w:keepLines/>
              <w:widowControl w:val="0"/>
              <w:rPr>
                <w:rFonts w:ascii="Garamond" w:hAnsi="Garamond" w:cs="Times New Roman"/>
                <w:sz w:val="20"/>
                <w:szCs w:val="20"/>
              </w:rPr>
            </w:pPr>
          </w:p>
        </w:tc>
        <w:tc>
          <w:tcPr>
            <w:tcW w:w="678" w:type="pct"/>
            <w:tcBorders>
              <w:top w:val="nil"/>
              <w:left w:val="nil"/>
              <w:bottom w:val="single" w:sz="4" w:space="0" w:color="auto"/>
              <w:right w:val="nil"/>
            </w:tcBorders>
            <w:noWrap/>
            <w:vAlign w:val="center"/>
            <w:hideMark/>
          </w:tcPr>
          <w:p w14:paraId="3D4073C4"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(7.77)</w:t>
            </w:r>
          </w:p>
        </w:tc>
        <w:tc>
          <w:tcPr>
            <w:tcW w:w="895" w:type="pct"/>
            <w:tcBorders>
              <w:top w:val="nil"/>
              <w:left w:val="nil"/>
              <w:bottom w:val="single" w:sz="4" w:space="0" w:color="auto"/>
              <w:right w:val="nil"/>
            </w:tcBorders>
            <w:noWrap/>
            <w:vAlign w:val="center"/>
            <w:hideMark/>
          </w:tcPr>
          <w:p w14:paraId="6CA5E9DC"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(18.81)</w:t>
            </w:r>
          </w:p>
        </w:tc>
        <w:tc>
          <w:tcPr>
            <w:tcW w:w="144" w:type="pct"/>
            <w:tcBorders>
              <w:top w:val="nil"/>
              <w:left w:val="nil"/>
              <w:bottom w:val="single" w:sz="4" w:space="0" w:color="auto"/>
              <w:right w:val="nil"/>
            </w:tcBorders>
            <w:noWrap/>
            <w:vAlign w:val="center"/>
            <w:hideMark/>
          </w:tcPr>
          <w:p w14:paraId="34099DF3"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nil"/>
              <w:left w:val="nil"/>
              <w:bottom w:val="single" w:sz="4" w:space="0" w:color="auto"/>
              <w:right w:val="nil"/>
            </w:tcBorders>
            <w:noWrap/>
            <w:vAlign w:val="center"/>
            <w:hideMark/>
          </w:tcPr>
          <w:p w14:paraId="6FFD450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(-5.85)</w:t>
            </w:r>
          </w:p>
        </w:tc>
        <w:tc>
          <w:tcPr>
            <w:tcW w:w="966" w:type="pct"/>
            <w:tcBorders>
              <w:top w:val="nil"/>
              <w:left w:val="nil"/>
              <w:bottom w:val="single" w:sz="4" w:space="0" w:color="auto"/>
              <w:right w:val="nil"/>
            </w:tcBorders>
            <w:noWrap/>
            <w:vAlign w:val="center"/>
            <w:hideMark/>
          </w:tcPr>
          <w:p w14:paraId="624DD78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(1.11)</w:t>
            </w:r>
          </w:p>
        </w:tc>
      </w:tr>
      <w:tr w:rsidR="00410332" w:rsidRPr="00C66365" w14:paraId="1356C85E" w14:textId="77777777" w:rsidTr="00654C08">
        <w:trPr>
          <w:trHeight w:val="227"/>
        </w:trPr>
        <w:tc>
          <w:tcPr>
            <w:tcW w:w="1388" w:type="pct"/>
            <w:tcBorders>
              <w:top w:val="nil"/>
              <w:left w:val="nil"/>
              <w:bottom w:val="nil"/>
              <w:right w:val="nil"/>
            </w:tcBorders>
            <w:noWrap/>
            <w:vAlign w:val="center"/>
          </w:tcPr>
          <w:p w14:paraId="7DED1706"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
        </w:tc>
        <w:tc>
          <w:tcPr>
            <w:tcW w:w="3612" w:type="pct"/>
            <w:gridSpan w:val="5"/>
            <w:tcBorders>
              <w:top w:val="single" w:sz="4" w:space="0" w:color="auto"/>
              <w:left w:val="nil"/>
              <w:bottom w:val="single" w:sz="4" w:space="0" w:color="auto"/>
              <w:right w:val="nil"/>
            </w:tcBorders>
            <w:noWrap/>
            <w:vAlign w:val="center"/>
          </w:tcPr>
          <w:p w14:paraId="0B994E2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B: Including reason for immigration dummies</w:t>
            </w:r>
          </w:p>
        </w:tc>
      </w:tr>
      <w:tr w:rsidR="00410332" w:rsidRPr="00C66365" w14:paraId="0EEE07DD" w14:textId="77777777" w:rsidTr="00654C08">
        <w:trPr>
          <w:trHeight w:val="227"/>
        </w:trPr>
        <w:tc>
          <w:tcPr>
            <w:tcW w:w="1388" w:type="pct"/>
            <w:tcBorders>
              <w:top w:val="nil"/>
              <w:left w:val="nil"/>
              <w:bottom w:val="nil"/>
              <w:right w:val="nil"/>
            </w:tcBorders>
            <w:noWrap/>
            <w:vAlign w:val="center"/>
          </w:tcPr>
          <w:p w14:paraId="03516E1B"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w:t>
            </w:r>
          </w:p>
        </w:tc>
        <w:tc>
          <w:tcPr>
            <w:tcW w:w="678" w:type="pct"/>
            <w:tcBorders>
              <w:top w:val="single" w:sz="4" w:space="0" w:color="auto"/>
              <w:left w:val="nil"/>
              <w:bottom w:val="nil"/>
              <w:right w:val="nil"/>
            </w:tcBorders>
            <w:noWrap/>
            <w:vAlign w:val="center"/>
          </w:tcPr>
          <w:p w14:paraId="65F9BEE0"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-0.002</w:t>
            </w:r>
          </w:p>
        </w:tc>
        <w:tc>
          <w:tcPr>
            <w:tcW w:w="895" w:type="pct"/>
            <w:tcBorders>
              <w:top w:val="single" w:sz="4" w:space="0" w:color="auto"/>
              <w:left w:val="nil"/>
              <w:bottom w:val="nil"/>
              <w:right w:val="nil"/>
            </w:tcBorders>
            <w:noWrap/>
            <w:vAlign w:val="center"/>
          </w:tcPr>
          <w:p w14:paraId="391C72A4"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0.018***</w:t>
            </w:r>
          </w:p>
        </w:tc>
        <w:tc>
          <w:tcPr>
            <w:tcW w:w="144" w:type="pct"/>
            <w:tcBorders>
              <w:top w:val="single" w:sz="4" w:space="0" w:color="auto"/>
              <w:left w:val="nil"/>
              <w:bottom w:val="nil"/>
              <w:right w:val="nil"/>
            </w:tcBorders>
            <w:noWrap/>
            <w:vAlign w:val="center"/>
          </w:tcPr>
          <w:p w14:paraId="1366D133"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single" w:sz="4" w:space="0" w:color="auto"/>
              <w:left w:val="nil"/>
              <w:bottom w:val="nil"/>
              <w:right w:val="nil"/>
            </w:tcBorders>
            <w:noWrap/>
            <w:vAlign w:val="center"/>
          </w:tcPr>
          <w:p w14:paraId="6A74604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-0.016***</w:t>
            </w:r>
          </w:p>
        </w:tc>
        <w:tc>
          <w:tcPr>
            <w:tcW w:w="966" w:type="pct"/>
            <w:tcBorders>
              <w:top w:val="single" w:sz="4" w:space="0" w:color="auto"/>
              <w:left w:val="nil"/>
              <w:bottom w:val="nil"/>
              <w:right w:val="nil"/>
            </w:tcBorders>
            <w:noWrap/>
            <w:vAlign w:val="center"/>
          </w:tcPr>
          <w:p w14:paraId="0D9E59F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0.001</w:t>
            </w:r>
          </w:p>
        </w:tc>
      </w:tr>
      <w:tr w:rsidR="00410332" w:rsidRPr="00C66365" w14:paraId="25C6FB9F" w14:textId="77777777" w:rsidTr="00654C08">
        <w:trPr>
          <w:trHeight w:val="227"/>
        </w:trPr>
        <w:tc>
          <w:tcPr>
            <w:tcW w:w="1388" w:type="pct"/>
            <w:tcBorders>
              <w:top w:val="nil"/>
              <w:left w:val="nil"/>
              <w:bottom w:val="nil"/>
              <w:right w:val="nil"/>
            </w:tcBorders>
            <w:noWrap/>
            <w:vAlign w:val="center"/>
          </w:tcPr>
          <w:p w14:paraId="5CB0666D" w14:textId="77777777" w:rsidR="00410332" w:rsidRPr="00C66365" w:rsidRDefault="00410332" w:rsidP="00654C08">
            <w:pPr>
              <w:keepNext/>
              <w:keepLines/>
              <w:widowControl w:val="0"/>
              <w:rPr>
                <w:rFonts w:ascii="Garamond" w:hAnsi="Garamond" w:cs="Times New Roman"/>
                <w:sz w:val="20"/>
                <w:szCs w:val="20"/>
              </w:rPr>
            </w:pPr>
          </w:p>
        </w:tc>
        <w:tc>
          <w:tcPr>
            <w:tcW w:w="678" w:type="pct"/>
            <w:tcBorders>
              <w:top w:val="nil"/>
              <w:left w:val="nil"/>
              <w:bottom w:val="nil"/>
              <w:right w:val="nil"/>
            </w:tcBorders>
            <w:noWrap/>
            <w:vAlign w:val="center"/>
          </w:tcPr>
          <w:p w14:paraId="765645D3"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(-0.51)</w:t>
            </w:r>
          </w:p>
        </w:tc>
        <w:tc>
          <w:tcPr>
            <w:tcW w:w="895" w:type="pct"/>
            <w:tcBorders>
              <w:top w:val="nil"/>
              <w:left w:val="nil"/>
              <w:bottom w:val="nil"/>
              <w:right w:val="nil"/>
            </w:tcBorders>
            <w:noWrap/>
            <w:vAlign w:val="center"/>
          </w:tcPr>
          <w:p w14:paraId="66C1B4DF"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(3.98)</w:t>
            </w:r>
          </w:p>
        </w:tc>
        <w:tc>
          <w:tcPr>
            <w:tcW w:w="144" w:type="pct"/>
            <w:tcBorders>
              <w:top w:val="nil"/>
              <w:left w:val="nil"/>
              <w:bottom w:val="nil"/>
              <w:right w:val="nil"/>
            </w:tcBorders>
            <w:noWrap/>
            <w:vAlign w:val="center"/>
          </w:tcPr>
          <w:p w14:paraId="3044CDB7"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nil"/>
              <w:left w:val="nil"/>
              <w:bottom w:val="nil"/>
              <w:right w:val="nil"/>
            </w:tcBorders>
            <w:noWrap/>
            <w:vAlign w:val="center"/>
          </w:tcPr>
          <w:p w14:paraId="5A94C53D"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(-4.21)</w:t>
            </w:r>
          </w:p>
        </w:tc>
        <w:tc>
          <w:tcPr>
            <w:tcW w:w="966" w:type="pct"/>
            <w:tcBorders>
              <w:top w:val="nil"/>
              <w:left w:val="nil"/>
              <w:bottom w:val="nil"/>
              <w:right w:val="nil"/>
            </w:tcBorders>
            <w:noWrap/>
            <w:vAlign w:val="center"/>
          </w:tcPr>
          <w:p w14:paraId="185F943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(0.27)</w:t>
            </w:r>
          </w:p>
        </w:tc>
      </w:tr>
      <w:tr w:rsidR="00410332" w:rsidRPr="00C66365" w14:paraId="43328946" w14:textId="77777777" w:rsidTr="00654C08">
        <w:trPr>
          <w:trHeight w:val="227"/>
        </w:trPr>
        <w:tc>
          <w:tcPr>
            <w:tcW w:w="1388" w:type="pct"/>
            <w:tcBorders>
              <w:top w:val="nil"/>
              <w:left w:val="nil"/>
              <w:bottom w:val="nil"/>
              <w:right w:val="nil"/>
            </w:tcBorders>
            <w:noWrap/>
            <w:vAlign w:val="center"/>
          </w:tcPr>
          <w:p w14:paraId="5DAFC838"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Economic migrant </w:t>
            </w:r>
          </w:p>
        </w:tc>
        <w:tc>
          <w:tcPr>
            <w:tcW w:w="678" w:type="pct"/>
            <w:tcBorders>
              <w:top w:val="nil"/>
              <w:left w:val="nil"/>
              <w:bottom w:val="nil"/>
              <w:right w:val="nil"/>
            </w:tcBorders>
            <w:noWrap/>
            <w:vAlign w:val="center"/>
          </w:tcPr>
          <w:p w14:paraId="3BA0F4CB"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0.008***</w:t>
            </w:r>
          </w:p>
        </w:tc>
        <w:tc>
          <w:tcPr>
            <w:tcW w:w="895" w:type="pct"/>
            <w:tcBorders>
              <w:top w:val="nil"/>
              <w:left w:val="nil"/>
              <w:bottom w:val="nil"/>
              <w:right w:val="nil"/>
            </w:tcBorders>
            <w:noWrap/>
            <w:vAlign w:val="center"/>
          </w:tcPr>
          <w:p w14:paraId="28DBF187"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0.023***</w:t>
            </w:r>
          </w:p>
        </w:tc>
        <w:tc>
          <w:tcPr>
            <w:tcW w:w="144" w:type="pct"/>
            <w:tcBorders>
              <w:top w:val="nil"/>
              <w:left w:val="nil"/>
              <w:bottom w:val="nil"/>
              <w:right w:val="nil"/>
            </w:tcBorders>
            <w:noWrap/>
            <w:vAlign w:val="center"/>
          </w:tcPr>
          <w:p w14:paraId="18CDA375"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nil"/>
              <w:left w:val="nil"/>
              <w:bottom w:val="nil"/>
              <w:right w:val="nil"/>
            </w:tcBorders>
            <w:noWrap/>
            <w:vAlign w:val="center"/>
          </w:tcPr>
          <w:p w14:paraId="24048A0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-0.020***</w:t>
            </w:r>
          </w:p>
        </w:tc>
        <w:tc>
          <w:tcPr>
            <w:tcW w:w="966" w:type="pct"/>
            <w:tcBorders>
              <w:top w:val="nil"/>
              <w:left w:val="nil"/>
              <w:bottom w:val="nil"/>
              <w:right w:val="nil"/>
            </w:tcBorders>
            <w:noWrap/>
            <w:vAlign w:val="center"/>
          </w:tcPr>
          <w:p w14:paraId="5D31310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-0.018***</w:t>
            </w:r>
          </w:p>
        </w:tc>
      </w:tr>
      <w:tr w:rsidR="00410332" w:rsidRPr="00C66365" w14:paraId="0B50ED8E" w14:textId="77777777" w:rsidTr="00654C08">
        <w:trPr>
          <w:trHeight w:val="227"/>
        </w:trPr>
        <w:tc>
          <w:tcPr>
            <w:tcW w:w="1388" w:type="pct"/>
            <w:tcBorders>
              <w:top w:val="nil"/>
              <w:left w:val="nil"/>
              <w:bottom w:val="nil"/>
              <w:right w:val="nil"/>
            </w:tcBorders>
            <w:noWrap/>
            <w:vAlign w:val="center"/>
          </w:tcPr>
          <w:p w14:paraId="04C910F5" w14:textId="77777777" w:rsidR="00410332" w:rsidRPr="00C66365" w:rsidRDefault="00410332" w:rsidP="00654C08">
            <w:pPr>
              <w:keepNext/>
              <w:keepLines/>
              <w:widowControl w:val="0"/>
              <w:rPr>
                <w:rFonts w:ascii="Garamond" w:hAnsi="Garamond" w:cs="Times New Roman"/>
                <w:sz w:val="20"/>
                <w:szCs w:val="20"/>
              </w:rPr>
            </w:pPr>
          </w:p>
        </w:tc>
        <w:tc>
          <w:tcPr>
            <w:tcW w:w="678" w:type="pct"/>
            <w:tcBorders>
              <w:top w:val="nil"/>
              <w:left w:val="nil"/>
              <w:bottom w:val="nil"/>
              <w:right w:val="nil"/>
            </w:tcBorders>
            <w:noWrap/>
            <w:vAlign w:val="center"/>
          </w:tcPr>
          <w:p w14:paraId="309C4845"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(4.81)</w:t>
            </w:r>
          </w:p>
        </w:tc>
        <w:tc>
          <w:tcPr>
            <w:tcW w:w="895" w:type="pct"/>
            <w:tcBorders>
              <w:top w:val="nil"/>
              <w:left w:val="nil"/>
              <w:bottom w:val="nil"/>
              <w:right w:val="nil"/>
            </w:tcBorders>
            <w:noWrap/>
            <w:vAlign w:val="center"/>
          </w:tcPr>
          <w:p w14:paraId="768D3A8E"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(12.41)</w:t>
            </w:r>
          </w:p>
        </w:tc>
        <w:tc>
          <w:tcPr>
            <w:tcW w:w="144" w:type="pct"/>
            <w:tcBorders>
              <w:top w:val="nil"/>
              <w:left w:val="nil"/>
              <w:bottom w:val="nil"/>
              <w:right w:val="nil"/>
            </w:tcBorders>
            <w:noWrap/>
            <w:vAlign w:val="center"/>
          </w:tcPr>
          <w:p w14:paraId="230C6255"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nil"/>
              <w:left w:val="nil"/>
              <w:bottom w:val="nil"/>
              <w:right w:val="nil"/>
            </w:tcBorders>
            <w:noWrap/>
            <w:vAlign w:val="center"/>
          </w:tcPr>
          <w:p w14:paraId="2D251D6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(-7.49)</w:t>
            </w:r>
          </w:p>
        </w:tc>
        <w:tc>
          <w:tcPr>
            <w:tcW w:w="966" w:type="pct"/>
            <w:tcBorders>
              <w:top w:val="nil"/>
              <w:left w:val="nil"/>
              <w:bottom w:val="nil"/>
              <w:right w:val="nil"/>
            </w:tcBorders>
            <w:noWrap/>
            <w:vAlign w:val="center"/>
          </w:tcPr>
          <w:p w14:paraId="03E535E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(-5.70)</w:t>
            </w:r>
          </w:p>
        </w:tc>
      </w:tr>
      <w:tr w:rsidR="00410332" w:rsidRPr="00C66365" w14:paraId="44984BDD" w14:textId="77777777" w:rsidTr="00654C08">
        <w:trPr>
          <w:trHeight w:val="227"/>
        </w:trPr>
        <w:tc>
          <w:tcPr>
            <w:tcW w:w="1388" w:type="pct"/>
            <w:tcBorders>
              <w:top w:val="nil"/>
              <w:left w:val="nil"/>
              <w:bottom w:val="nil"/>
              <w:right w:val="nil"/>
            </w:tcBorders>
            <w:noWrap/>
            <w:vAlign w:val="center"/>
            <w:hideMark/>
          </w:tcPr>
          <w:p w14:paraId="3AB61AE1"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w:t>
            </w:r>
          </w:p>
        </w:tc>
        <w:tc>
          <w:tcPr>
            <w:tcW w:w="678" w:type="pct"/>
            <w:tcBorders>
              <w:top w:val="nil"/>
              <w:left w:val="nil"/>
              <w:bottom w:val="nil"/>
              <w:right w:val="nil"/>
            </w:tcBorders>
            <w:noWrap/>
            <w:vAlign w:val="center"/>
            <w:hideMark/>
          </w:tcPr>
          <w:p w14:paraId="77320FB6"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0.013***</w:t>
            </w:r>
          </w:p>
        </w:tc>
        <w:tc>
          <w:tcPr>
            <w:tcW w:w="895" w:type="pct"/>
            <w:tcBorders>
              <w:top w:val="nil"/>
              <w:left w:val="nil"/>
              <w:bottom w:val="nil"/>
              <w:right w:val="nil"/>
            </w:tcBorders>
            <w:noWrap/>
            <w:vAlign w:val="center"/>
            <w:hideMark/>
          </w:tcPr>
          <w:p w14:paraId="5691C17C"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0.052***</w:t>
            </w:r>
          </w:p>
        </w:tc>
        <w:tc>
          <w:tcPr>
            <w:tcW w:w="144" w:type="pct"/>
            <w:tcBorders>
              <w:top w:val="nil"/>
              <w:left w:val="nil"/>
              <w:bottom w:val="nil"/>
              <w:right w:val="nil"/>
            </w:tcBorders>
            <w:noWrap/>
            <w:vAlign w:val="center"/>
            <w:hideMark/>
          </w:tcPr>
          <w:p w14:paraId="30B8A25E"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nil"/>
              <w:left w:val="nil"/>
              <w:bottom w:val="nil"/>
              <w:right w:val="nil"/>
            </w:tcBorders>
            <w:noWrap/>
            <w:vAlign w:val="center"/>
            <w:hideMark/>
          </w:tcPr>
          <w:p w14:paraId="3639AE5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-0.015***</w:t>
            </w:r>
          </w:p>
        </w:tc>
        <w:tc>
          <w:tcPr>
            <w:tcW w:w="966" w:type="pct"/>
            <w:tcBorders>
              <w:top w:val="nil"/>
              <w:left w:val="nil"/>
              <w:bottom w:val="nil"/>
              <w:right w:val="nil"/>
            </w:tcBorders>
            <w:noWrap/>
            <w:vAlign w:val="center"/>
            <w:hideMark/>
          </w:tcPr>
          <w:p w14:paraId="5DE2104D"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0.009***</w:t>
            </w:r>
          </w:p>
        </w:tc>
      </w:tr>
      <w:tr w:rsidR="00410332" w:rsidRPr="00C66365" w14:paraId="491171EF" w14:textId="77777777" w:rsidTr="00654C08">
        <w:trPr>
          <w:trHeight w:val="227"/>
        </w:trPr>
        <w:tc>
          <w:tcPr>
            <w:tcW w:w="1388" w:type="pct"/>
            <w:tcBorders>
              <w:top w:val="nil"/>
              <w:left w:val="nil"/>
              <w:bottom w:val="nil"/>
              <w:right w:val="nil"/>
            </w:tcBorders>
            <w:noWrap/>
            <w:vAlign w:val="center"/>
            <w:hideMark/>
          </w:tcPr>
          <w:p w14:paraId="21A33AB9" w14:textId="77777777" w:rsidR="00410332" w:rsidRPr="00C66365" w:rsidRDefault="00410332" w:rsidP="00654C08">
            <w:pPr>
              <w:keepNext/>
              <w:keepLines/>
              <w:widowControl w:val="0"/>
              <w:rPr>
                <w:rFonts w:ascii="Garamond" w:hAnsi="Garamond" w:cs="Times New Roman"/>
                <w:sz w:val="20"/>
                <w:szCs w:val="20"/>
              </w:rPr>
            </w:pPr>
          </w:p>
        </w:tc>
        <w:tc>
          <w:tcPr>
            <w:tcW w:w="678" w:type="pct"/>
            <w:tcBorders>
              <w:top w:val="nil"/>
              <w:left w:val="nil"/>
              <w:bottom w:val="nil"/>
              <w:right w:val="nil"/>
            </w:tcBorders>
            <w:noWrap/>
            <w:vAlign w:val="center"/>
            <w:hideMark/>
          </w:tcPr>
          <w:p w14:paraId="0E109218"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(3.21)</w:t>
            </w:r>
          </w:p>
        </w:tc>
        <w:tc>
          <w:tcPr>
            <w:tcW w:w="895" w:type="pct"/>
            <w:tcBorders>
              <w:top w:val="nil"/>
              <w:left w:val="nil"/>
              <w:bottom w:val="nil"/>
              <w:right w:val="nil"/>
            </w:tcBorders>
            <w:noWrap/>
            <w:vAlign w:val="center"/>
            <w:hideMark/>
          </w:tcPr>
          <w:p w14:paraId="2CC14FC1"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(12.50)</w:t>
            </w:r>
          </w:p>
        </w:tc>
        <w:tc>
          <w:tcPr>
            <w:tcW w:w="144" w:type="pct"/>
            <w:tcBorders>
              <w:top w:val="nil"/>
              <w:left w:val="nil"/>
              <w:bottom w:val="nil"/>
              <w:right w:val="nil"/>
            </w:tcBorders>
            <w:noWrap/>
            <w:vAlign w:val="center"/>
            <w:hideMark/>
          </w:tcPr>
          <w:p w14:paraId="0F1D58F6"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nil"/>
              <w:left w:val="nil"/>
              <w:bottom w:val="nil"/>
              <w:right w:val="nil"/>
            </w:tcBorders>
            <w:noWrap/>
            <w:vAlign w:val="center"/>
            <w:hideMark/>
          </w:tcPr>
          <w:p w14:paraId="73EA9188"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(-5.08)</w:t>
            </w:r>
          </w:p>
        </w:tc>
        <w:tc>
          <w:tcPr>
            <w:tcW w:w="966" w:type="pct"/>
            <w:tcBorders>
              <w:top w:val="nil"/>
              <w:left w:val="nil"/>
              <w:bottom w:val="nil"/>
              <w:right w:val="nil"/>
            </w:tcBorders>
            <w:noWrap/>
            <w:vAlign w:val="center"/>
            <w:hideMark/>
          </w:tcPr>
          <w:p w14:paraId="08DE092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(2.83)</w:t>
            </w:r>
          </w:p>
        </w:tc>
      </w:tr>
      <w:tr w:rsidR="00410332" w:rsidRPr="00C66365" w14:paraId="79E36723" w14:textId="77777777" w:rsidTr="00654C08">
        <w:trPr>
          <w:trHeight w:val="227"/>
        </w:trPr>
        <w:tc>
          <w:tcPr>
            <w:tcW w:w="1388" w:type="pct"/>
            <w:tcBorders>
              <w:top w:val="nil"/>
              <w:left w:val="nil"/>
              <w:bottom w:val="nil"/>
              <w:right w:val="nil"/>
            </w:tcBorders>
            <w:noWrap/>
            <w:vAlign w:val="center"/>
            <w:hideMark/>
          </w:tcPr>
          <w:p w14:paraId="3D4CBF15"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roofErr w:type="gramStart"/>
            <w:r w:rsidRPr="00C66365">
              <w:rPr>
                <w:rFonts w:ascii="Garamond" w:eastAsia="Times New Roman" w:hAnsi="Garamond" w:cs="Arial"/>
                <w:color w:val="000000"/>
                <w:sz w:val="20"/>
                <w:szCs w:val="20"/>
                <w:lang w:eastAsia="en-GB"/>
              </w:rPr>
              <w:t>Other</w:t>
            </w:r>
            <w:proofErr w:type="gramEnd"/>
            <w:r w:rsidRPr="00C66365">
              <w:rPr>
                <w:rFonts w:ascii="Garamond" w:eastAsia="Times New Roman" w:hAnsi="Garamond" w:cs="Arial"/>
                <w:color w:val="000000"/>
                <w:sz w:val="20"/>
                <w:szCs w:val="20"/>
                <w:lang w:eastAsia="en-GB"/>
              </w:rPr>
              <w:t xml:space="preserve"> migrant</w:t>
            </w:r>
          </w:p>
        </w:tc>
        <w:tc>
          <w:tcPr>
            <w:tcW w:w="678" w:type="pct"/>
            <w:tcBorders>
              <w:top w:val="nil"/>
              <w:left w:val="nil"/>
              <w:bottom w:val="nil"/>
              <w:right w:val="nil"/>
            </w:tcBorders>
            <w:noWrap/>
            <w:vAlign w:val="center"/>
            <w:hideMark/>
          </w:tcPr>
          <w:p w14:paraId="444B59A0"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0.047***</w:t>
            </w:r>
          </w:p>
        </w:tc>
        <w:tc>
          <w:tcPr>
            <w:tcW w:w="895" w:type="pct"/>
            <w:tcBorders>
              <w:top w:val="nil"/>
              <w:left w:val="nil"/>
              <w:bottom w:val="nil"/>
              <w:right w:val="nil"/>
            </w:tcBorders>
            <w:noWrap/>
            <w:vAlign w:val="center"/>
            <w:hideMark/>
          </w:tcPr>
          <w:p w14:paraId="19BA3687"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0.058***</w:t>
            </w:r>
          </w:p>
        </w:tc>
        <w:tc>
          <w:tcPr>
            <w:tcW w:w="144" w:type="pct"/>
            <w:tcBorders>
              <w:top w:val="nil"/>
              <w:left w:val="nil"/>
              <w:bottom w:val="nil"/>
              <w:right w:val="nil"/>
            </w:tcBorders>
            <w:noWrap/>
            <w:vAlign w:val="center"/>
            <w:hideMark/>
          </w:tcPr>
          <w:p w14:paraId="17CAA5FF"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nil"/>
              <w:left w:val="nil"/>
              <w:bottom w:val="nil"/>
              <w:right w:val="nil"/>
            </w:tcBorders>
            <w:noWrap/>
            <w:vAlign w:val="center"/>
            <w:hideMark/>
          </w:tcPr>
          <w:p w14:paraId="544EF00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0.051***</w:t>
            </w:r>
          </w:p>
        </w:tc>
        <w:tc>
          <w:tcPr>
            <w:tcW w:w="966" w:type="pct"/>
            <w:tcBorders>
              <w:top w:val="nil"/>
              <w:left w:val="nil"/>
              <w:bottom w:val="nil"/>
              <w:right w:val="nil"/>
            </w:tcBorders>
            <w:noWrap/>
            <w:vAlign w:val="center"/>
            <w:hideMark/>
          </w:tcPr>
          <w:p w14:paraId="735AB51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0.049***</w:t>
            </w:r>
          </w:p>
        </w:tc>
      </w:tr>
      <w:tr w:rsidR="00410332" w:rsidRPr="00C66365" w14:paraId="3CA9A562" w14:textId="77777777" w:rsidTr="00654C08">
        <w:trPr>
          <w:trHeight w:val="227"/>
        </w:trPr>
        <w:tc>
          <w:tcPr>
            <w:tcW w:w="1388" w:type="pct"/>
            <w:tcBorders>
              <w:top w:val="nil"/>
              <w:left w:val="nil"/>
              <w:bottom w:val="nil"/>
              <w:right w:val="nil"/>
            </w:tcBorders>
            <w:noWrap/>
            <w:vAlign w:val="center"/>
            <w:hideMark/>
          </w:tcPr>
          <w:p w14:paraId="23F893BE" w14:textId="77777777" w:rsidR="00410332" w:rsidRPr="00C66365" w:rsidRDefault="00410332" w:rsidP="00654C08">
            <w:pPr>
              <w:keepNext/>
              <w:keepLines/>
              <w:widowControl w:val="0"/>
              <w:rPr>
                <w:rFonts w:ascii="Garamond" w:hAnsi="Garamond" w:cs="Times New Roman"/>
                <w:sz w:val="20"/>
                <w:szCs w:val="20"/>
              </w:rPr>
            </w:pPr>
          </w:p>
        </w:tc>
        <w:tc>
          <w:tcPr>
            <w:tcW w:w="678" w:type="pct"/>
            <w:tcBorders>
              <w:top w:val="nil"/>
              <w:left w:val="nil"/>
              <w:bottom w:val="nil"/>
              <w:right w:val="nil"/>
            </w:tcBorders>
            <w:noWrap/>
            <w:vAlign w:val="center"/>
            <w:hideMark/>
          </w:tcPr>
          <w:p w14:paraId="12489467"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(9.04)</w:t>
            </w:r>
          </w:p>
        </w:tc>
        <w:tc>
          <w:tcPr>
            <w:tcW w:w="895" w:type="pct"/>
            <w:tcBorders>
              <w:top w:val="nil"/>
              <w:left w:val="nil"/>
              <w:bottom w:val="nil"/>
              <w:right w:val="nil"/>
            </w:tcBorders>
            <w:noWrap/>
            <w:vAlign w:val="center"/>
            <w:hideMark/>
          </w:tcPr>
          <w:p w14:paraId="0571E5A0"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(10.92)</w:t>
            </w:r>
          </w:p>
        </w:tc>
        <w:tc>
          <w:tcPr>
            <w:tcW w:w="144" w:type="pct"/>
            <w:tcBorders>
              <w:top w:val="nil"/>
              <w:left w:val="nil"/>
              <w:bottom w:val="nil"/>
              <w:right w:val="nil"/>
            </w:tcBorders>
            <w:noWrap/>
            <w:vAlign w:val="center"/>
            <w:hideMark/>
          </w:tcPr>
          <w:p w14:paraId="7D82D30F" w14:textId="77777777" w:rsidR="00410332" w:rsidRPr="00C66365" w:rsidRDefault="00410332" w:rsidP="00654C08">
            <w:pPr>
              <w:keepNext/>
              <w:keepLines/>
              <w:widowControl w:val="0"/>
              <w:rPr>
                <w:rFonts w:ascii="Garamond" w:hAnsi="Garamond" w:cs="Times New Roman"/>
                <w:sz w:val="20"/>
                <w:szCs w:val="20"/>
              </w:rPr>
            </w:pPr>
          </w:p>
        </w:tc>
        <w:tc>
          <w:tcPr>
            <w:tcW w:w="929" w:type="pct"/>
            <w:tcBorders>
              <w:top w:val="nil"/>
              <w:left w:val="nil"/>
              <w:bottom w:val="nil"/>
              <w:right w:val="nil"/>
            </w:tcBorders>
            <w:noWrap/>
            <w:vAlign w:val="center"/>
            <w:hideMark/>
          </w:tcPr>
          <w:p w14:paraId="1EE7DF8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(8.54)</w:t>
            </w:r>
          </w:p>
        </w:tc>
        <w:tc>
          <w:tcPr>
            <w:tcW w:w="966" w:type="pct"/>
            <w:tcBorders>
              <w:top w:val="nil"/>
              <w:left w:val="nil"/>
              <w:bottom w:val="nil"/>
              <w:right w:val="nil"/>
            </w:tcBorders>
            <w:noWrap/>
            <w:vAlign w:val="center"/>
            <w:hideMark/>
          </w:tcPr>
          <w:p w14:paraId="407752A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(8.15)</w:t>
            </w:r>
          </w:p>
        </w:tc>
      </w:tr>
      <w:tr w:rsidR="00410332" w:rsidRPr="00C66365" w14:paraId="14E6419C" w14:textId="77777777" w:rsidTr="00654C08">
        <w:trPr>
          <w:trHeight w:val="227"/>
        </w:trPr>
        <w:tc>
          <w:tcPr>
            <w:tcW w:w="1388" w:type="pct"/>
            <w:tcBorders>
              <w:top w:val="nil"/>
              <w:left w:val="nil"/>
              <w:bottom w:val="nil"/>
              <w:right w:val="nil"/>
            </w:tcBorders>
            <w:noWrap/>
          </w:tcPr>
          <w:p w14:paraId="71CB62BF"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
        </w:tc>
        <w:tc>
          <w:tcPr>
            <w:tcW w:w="678" w:type="pct"/>
            <w:tcBorders>
              <w:top w:val="nil"/>
              <w:left w:val="nil"/>
              <w:bottom w:val="nil"/>
              <w:right w:val="nil"/>
            </w:tcBorders>
            <w:noWrap/>
            <w:vAlign w:val="center"/>
          </w:tcPr>
          <w:p w14:paraId="2298315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895" w:type="pct"/>
            <w:tcBorders>
              <w:top w:val="nil"/>
              <w:left w:val="nil"/>
              <w:bottom w:val="nil"/>
              <w:right w:val="nil"/>
            </w:tcBorders>
            <w:noWrap/>
            <w:vAlign w:val="center"/>
          </w:tcPr>
          <w:p w14:paraId="43A9F5D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144" w:type="pct"/>
            <w:tcBorders>
              <w:top w:val="nil"/>
              <w:left w:val="nil"/>
              <w:bottom w:val="nil"/>
              <w:right w:val="nil"/>
            </w:tcBorders>
            <w:noWrap/>
            <w:vAlign w:val="center"/>
          </w:tcPr>
          <w:p w14:paraId="6A489F5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929" w:type="pct"/>
            <w:tcBorders>
              <w:top w:val="nil"/>
              <w:left w:val="nil"/>
              <w:bottom w:val="nil"/>
              <w:right w:val="nil"/>
            </w:tcBorders>
            <w:noWrap/>
            <w:vAlign w:val="center"/>
          </w:tcPr>
          <w:p w14:paraId="7F15472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966" w:type="pct"/>
            <w:tcBorders>
              <w:top w:val="nil"/>
              <w:left w:val="nil"/>
              <w:bottom w:val="nil"/>
              <w:right w:val="nil"/>
            </w:tcBorders>
            <w:noWrap/>
            <w:vAlign w:val="center"/>
          </w:tcPr>
          <w:p w14:paraId="6E56D99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r>
      <w:tr w:rsidR="00410332" w:rsidRPr="00C66365" w14:paraId="5A01477D" w14:textId="77777777" w:rsidTr="00654C08">
        <w:trPr>
          <w:trHeight w:val="227"/>
        </w:trPr>
        <w:tc>
          <w:tcPr>
            <w:tcW w:w="1388" w:type="pct"/>
            <w:tcBorders>
              <w:top w:val="nil"/>
              <w:left w:val="nil"/>
              <w:bottom w:val="nil"/>
              <w:right w:val="nil"/>
            </w:tcBorders>
            <w:noWrap/>
            <w:hideMark/>
          </w:tcPr>
          <w:p w14:paraId="606FC9B9"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Demographic controls</w:t>
            </w:r>
          </w:p>
        </w:tc>
        <w:tc>
          <w:tcPr>
            <w:tcW w:w="678" w:type="pct"/>
            <w:tcBorders>
              <w:top w:val="nil"/>
              <w:left w:val="nil"/>
              <w:bottom w:val="nil"/>
              <w:right w:val="nil"/>
            </w:tcBorders>
            <w:noWrap/>
            <w:vAlign w:val="center"/>
            <w:hideMark/>
          </w:tcPr>
          <w:p w14:paraId="3B9AA60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895" w:type="pct"/>
            <w:tcBorders>
              <w:top w:val="nil"/>
              <w:left w:val="nil"/>
              <w:bottom w:val="nil"/>
              <w:right w:val="nil"/>
            </w:tcBorders>
            <w:noWrap/>
            <w:vAlign w:val="center"/>
            <w:hideMark/>
          </w:tcPr>
          <w:p w14:paraId="36E15DD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44" w:type="pct"/>
            <w:tcBorders>
              <w:top w:val="nil"/>
              <w:left w:val="nil"/>
              <w:bottom w:val="nil"/>
              <w:right w:val="nil"/>
            </w:tcBorders>
            <w:noWrap/>
            <w:vAlign w:val="center"/>
            <w:hideMark/>
          </w:tcPr>
          <w:p w14:paraId="7EDA23D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929" w:type="pct"/>
            <w:tcBorders>
              <w:top w:val="nil"/>
              <w:left w:val="nil"/>
              <w:bottom w:val="nil"/>
              <w:right w:val="nil"/>
            </w:tcBorders>
            <w:noWrap/>
            <w:vAlign w:val="center"/>
            <w:hideMark/>
          </w:tcPr>
          <w:p w14:paraId="119E29C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966" w:type="pct"/>
            <w:tcBorders>
              <w:top w:val="nil"/>
              <w:left w:val="nil"/>
              <w:bottom w:val="nil"/>
              <w:right w:val="nil"/>
            </w:tcBorders>
            <w:noWrap/>
            <w:vAlign w:val="center"/>
            <w:hideMark/>
          </w:tcPr>
          <w:p w14:paraId="7BB4969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46732DEA" w14:textId="77777777" w:rsidTr="00654C08">
        <w:trPr>
          <w:trHeight w:val="227"/>
        </w:trPr>
        <w:tc>
          <w:tcPr>
            <w:tcW w:w="1388" w:type="pct"/>
            <w:tcBorders>
              <w:top w:val="nil"/>
              <w:left w:val="nil"/>
              <w:bottom w:val="nil"/>
              <w:right w:val="nil"/>
            </w:tcBorders>
            <w:noWrap/>
            <w:hideMark/>
          </w:tcPr>
          <w:p w14:paraId="7E206857"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Year dummy</w:t>
            </w:r>
          </w:p>
        </w:tc>
        <w:tc>
          <w:tcPr>
            <w:tcW w:w="678" w:type="pct"/>
            <w:tcBorders>
              <w:top w:val="nil"/>
              <w:left w:val="nil"/>
              <w:bottom w:val="nil"/>
              <w:right w:val="nil"/>
            </w:tcBorders>
            <w:noWrap/>
            <w:vAlign w:val="center"/>
            <w:hideMark/>
          </w:tcPr>
          <w:p w14:paraId="3C4FBAF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895" w:type="pct"/>
            <w:tcBorders>
              <w:top w:val="nil"/>
              <w:left w:val="nil"/>
              <w:bottom w:val="nil"/>
              <w:right w:val="nil"/>
            </w:tcBorders>
            <w:noWrap/>
            <w:vAlign w:val="center"/>
            <w:hideMark/>
          </w:tcPr>
          <w:p w14:paraId="59C40B7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44" w:type="pct"/>
            <w:tcBorders>
              <w:top w:val="nil"/>
              <w:left w:val="nil"/>
              <w:bottom w:val="nil"/>
              <w:right w:val="nil"/>
            </w:tcBorders>
            <w:noWrap/>
            <w:vAlign w:val="center"/>
            <w:hideMark/>
          </w:tcPr>
          <w:p w14:paraId="50F8B27D"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929" w:type="pct"/>
            <w:tcBorders>
              <w:top w:val="nil"/>
              <w:left w:val="nil"/>
              <w:bottom w:val="nil"/>
              <w:right w:val="nil"/>
            </w:tcBorders>
            <w:noWrap/>
            <w:vAlign w:val="center"/>
            <w:hideMark/>
          </w:tcPr>
          <w:p w14:paraId="6FE4529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966" w:type="pct"/>
            <w:tcBorders>
              <w:top w:val="nil"/>
              <w:left w:val="nil"/>
              <w:bottom w:val="nil"/>
              <w:right w:val="nil"/>
            </w:tcBorders>
            <w:noWrap/>
            <w:vAlign w:val="center"/>
            <w:hideMark/>
          </w:tcPr>
          <w:p w14:paraId="2540EA8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61690965" w14:textId="77777777" w:rsidTr="00654C08">
        <w:trPr>
          <w:trHeight w:val="227"/>
        </w:trPr>
        <w:tc>
          <w:tcPr>
            <w:tcW w:w="1388" w:type="pct"/>
            <w:tcBorders>
              <w:top w:val="nil"/>
              <w:left w:val="nil"/>
              <w:bottom w:val="nil"/>
              <w:right w:val="nil"/>
            </w:tcBorders>
            <w:noWrap/>
            <w:hideMark/>
          </w:tcPr>
          <w:p w14:paraId="4BB54C2A"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Quarter dummy</w:t>
            </w:r>
          </w:p>
        </w:tc>
        <w:tc>
          <w:tcPr>
            <w:tcW w:w="678" w:type="pct"/>
            <w:tcBorders>
              <w:top w:val="nil"/>
              <w:left w:val="nil"/>
              <w:bottom w:val="nil"/>
              <w:right w:val="nil"/>
            </w:tcBorders>
            <w:noWrap/>
            <w:vAlign w:val="center"/>
            <w:hideMark/>
          </w:tcPr>
          <w:p w14:paraId="0537BF2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895" w:type="pct"/>
            <w:tcBorders>
              <w:top w:val="nil"/>
              <w:left w:val="nil"/>
              <w:bottom w:val="nil"/>
              <w:right w:val="nil"/>
            </w:tcBorders>
            <w:noWrap/>
            <w:vAlign w:val="center"/>
            <w:hideMark/>
          </w:tcPr>
          <w:p w14:paraId="46ACF11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44" w:type="pct"/>
            <w:tcBorders>
              <w:top w:val="nil"/>
              <w:left w:val="nil"/>
              <w:bottom w:val="nil"/>
              <w:right w:val="nil"/>
            </w:tcBorders>
            <w:noWrap/>
            <w:vAlign w:val="center"/>
            <w:hideMark/>
          </w:tcPr>
          <w:p w14:paraId="73AADD58"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929" w:type="pct"/>
            <w:tcBorders>
              <w:top w:val="nil"/>
              <w:left w:val="nil"/>
              <w:bottom w:val="nil"/>
              <w:right w:val="nil"/>
            </w:tcBorders>
            <w:noWrap/>
            <w:vAlign w:val="center"/>
            <w:hideMark/>
          </w:tcPr>
          <w:p w14:paraId="7CFA63D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966" w:type="pct"/>
            <w:tcBorders>
              <w:top w:val="nil"/>
              <w:left w:val="nil"/>
              <w:bottom w:val="nil"/>
              <w:right w:val="nil"/>
            </w:tcBorders>
            <w:noWrap/>
            <w:vAlign w:val="center"/>
            <w:hideMark/>
          </w:tcPr>
          <w:p w14:paraId="2CD423A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60132045" w14:textId="77777777" w:rsidTr="00654C08">
        <w:trPr>
          <w:trHeight w:val="227"/>
        </w:trPr>
        <w:tc>
          <w:tcPr>
            <w:tcW w:w="1388" w:type="pct"/>
            <w:tcBorders>
              <w:top w:val="nil"/>
              <w:left w:val="nil"/>
              <w:bottom w:val="single" w:sz="4" w:space="0" w:color="auto"/>
              <w:right w:val="nil"/>
            </w:tcBorders>
            <w:noWrap/>
            <w:hideMark/>
          </w:tcPr>
          <w:p w14:paraId="159A6353"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LA dummy</w:t>
            </w:r>
          </w:p>
        </w:tc>
        <w:tc>
          <w:tcPr>
            <w:tcW w:w="678" w:type="pct"/>
            <w:tcBorders>
              <w:top w:val="nil"/>
              <w:left w:val="nil"/>
              <w:bottom w:val="single" w:sz="4" w:space="0" w:color="auto"/>
              <w:right w:val="nil"/>
            </w:tcBorders>
            <w:noWrap/>
            <w:vAlign w:val="center"/>
            <w:hideMark/>
          </w:tcPr>
          <w:p w14:paraId="5EE135C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895" w:type="pct"/>
            <w:tcBorders>
              <w:top w:val="nil"/>
              <w:left w:val="nil"/>
              <w:bottom w:val="single" w:sz="4" w:space="0" w:color="auto"/>
              <w:right w:val="nil"/>
            </w:tcBorders>
            <w:noWrap/>
            <w:vAlign w:val="center"/>
            <w:hideMark/>
          </w:tcPr>
          <w:p w14:paraId="00D7F55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44" w:type="pct"/>
            <w:tcBorders>
              <w:top w:val="nil"/>
              <w:left w:val="nil"/>
              <w:bottom w:val="single" w:sz="4" w:space="0" w:color="auto"/>
              <w:right w:val="nil"/>
            </w:tcBorders>
            <w:noWrap/>
            <w:vAlign w:val="center"/>
            <w:hideMark/>
          </w:tcPr>
          <w:p w14:paraId="77EC0EB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929" w:type="pct"/>
            <w:tcBorders>
              <w:top w:val="nil"/>
              <w:left w:val="nil"/>
              <w:bottom w:val="single" w:sz="4" w:space="0" w:color="auto"/>
              <w:right w:val="nil"/>
            </w:tcBorders>
            <w:noWrap/>
            <w:vAlign w:val="center"/>
            <w:hideMark/>
          </w:tcPr>
          <w:p w14:paraId="35FCF22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966" w:type="pct"/>
            <w:tcBorders>
              <w:top w:val="nil"/>
              <w:left w:val="nil"/>
              <w:bottom w:val="single" w:sz="4" w:space="0" w:color="auto"/>
              <w:right w:val="nil"/>
            </w:tcBorders>
            <w:noWrap/>
            <w:vAlign w:val="center"/>
            <w:hideMark/>
          </w:tcPr>
          <w:p w14:paraId="43E26A4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1CEE87ED" w14:textId="77777777" w:rsidTr="00654C08">
        <w:trPr>
          <w:trHeight w:val="227"/>
        </w:trPr>
        <w:tc>
          <w:tcPr>
            <w:tcW w:w="1388" w:type="pct"/>
            <w:tcBorders>
              <w:top w:val="nil"/>
              <w:left w:val="nil"/>
              <w:bottom w:val="single" w:sz="4" w:space="0" w:color="auto"/>
              <w:right w:val="nil"/>
            </w:tcBorders>
            <w:noWrap/>
            <w:vAlign w:val="center"/>
            <w:hideMark/>
          </w:tcPr>
          <w:p w14:paraId="58C9DD0B" w14:textId="77777777" w:rsidR="00410332" w:rsidRPr="00C66365" w:rsidRDefault="00410332" w:rsidP="00654C08">
            <w:pPr>
              <w:keepNext/>
              <w:keepLines/>
              <w:widowControl w:val="0"/>
              <w:rPr>
                <w:rFonts w:ascii="Garamond" w:eastAsia="Times New Roman" w:hAnsi="Garamond" w:cs="Arial"/>
                <w:sz w:val="20"/>
                <w:szCs w:val="20"/>
                <w:lang w:eastAsia="en-GB"/>
              </w:rPr>
            </w:pPr>
            <w:r w:rsidRPr="00C66365">
              <w:rPr>
                <w:rFonts w:ascii="Garamond" w:eastAsia="Times New Roman" w:hAnsi="Garamond" w:cs="Arial"/>
                <w:color w:val="000000"/>
                <w:sz w:val="20"/>
                <w:szCs w:val="20"/>
                <w:lang w:eastAsia="en-GB"/>
              </w:rPr>
              <w:t>Observations</w:t>
            </w:r>
          </w:p>
        </w:tc>
        <w:tc>
          <w:tcPr>
            <w:tcW w:w="678" w:type="pct"/>
            <w:tcBorders>
              <w:top w:val="nil"/>
              <w:left w:val="nil"/>
              <w:bottom w:val="single" w:sz="4" w:space="0" w:color="auto"/>
              <w:right w:val="nil"/>
            </w:tcBorders>
            <w:noWrap/>
            <w:vAlign w:val="center"/>
            <w:hideMark/>
          </w:tcPr>
          <w:p w14:paraId="5331D100"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1,342,134</w:t>
            </w:r>
          </w:p>
        </w:tc>
        <w:tc>
          <w:tcPr>
            <w:tcW w:w="895" w:type="pct"/>
            <w:tcBorders>
              <w:top w:val="nil"/>
              <w:left w:val="nil"/>
              <w:bottom w:val="single" w:sz="4" w:space="0" w:color="auto"/>
              <w:right w:val="nil"/>
            </w:tcBorders>
            <w:noWrap/>
            <w:vAlign w:val="center"/>
            <w:hideMark/>
          </w:tcPr>
          <w:p w14:paraId="392BDD51"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r w:rsidRPr="00C66365">
              <w:rPr>
                <w:rFonts w:ascii="Garamond" w:eastAsia="Times New Roman" w:hAnsi="Garamond" w:cs="Arial"/>
                <w:sz w:val="20"/>
                <w:szCs w:val="20"/>
                <w:lang w:eastAsia="en-GB"/>
              </w:rPr>
              <w:t>1,245,859</w:t>
            </w:r>
          </w:p>
        </w:tc>
        <w:tc>
          <w:tcPr>
            <w:tcW w:w="144" w:type="pct"/>
            <w:tcBorders>
              <w:top w:val="nil"/>
              <w:left w:val="nil"/>
              <w:bottom w:val="single" w:sz="4" w:space="0" w:color="auto"/>
              <w:right w:val="nil"/>
            </w:tcBorders>
            <w:vAlign w:val="center"/>
          </w:tcPr>
          <w:p w14:paraId="62D650FA" w14:textId="77777777" w:rsidR="00410332" w:rsidRPr="00C66365" w:rsidRDefault="00410332" w:rsidP="00654C08">
            <w:pPr>
              <w:keepNext/>
              <w:keepLines/>
              <w:widowControl w:val="0"/>
              <w:jc w:val="center"/>
              <w:rPr>
                <w:rFonts w:ascii="Garamond" w:eastAsia="Times New Roman" w:hAnsi="Garamond" w:cs="Arial"/>
                <w:sz w:val="20"/>
                <w:szCs w:val="20"/>
                <w:lang w:eastAsia="en-GB"/>
              </w:rPr>
            </w:pPr>
          </w:p>
        </w:tc>
        <w:tc>
          <w:tcPr>
            <w:tcW w:w="929" w:type="pct"/>
            <w:tcBorders>
              <w:top w:val="nil"/>
              <w:left w:val="nil"/>
              <w:bottom w:val="single" w:sz="4" w:space="0" w:color="auto"/>
              <w:right w:val="nil"/>
            </w:tcBorders>
            <w:noWrap/>
            <w:vAlign w:val="center"/>
            <w:hideMark/>
          </w:tcPr>
          <w:p w14:paraId="52ED7DE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1,319,440</w:t>
            </w:r>
          </w:p>
        </w:tc>
        <w:tc>
          <w:tcPr>
            <w:tcW w:w="966" w:type="pct"/>
            <w:tcBorders>
              <w:top w:val="nil"/>
              <w:left w:val="nil"/>
              <w:bottom w:val="single" w:sz="4" w:space="0" w:color="auto"/>
              <w:right w:val="nil"/>
            </w:tcBorders>
            <w:noWrap/>
            <w:vAlign w:val="center"/>
            <w:hideMark/>
          </w:tcPr>
          <w:p w14:paraId="7C0312A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1,225,556</w:t>
            </w:r>
          </w:p>
        </w:tc>
      </w:tr>
    </w:tbl>
    <w:p w14:paraId="05E1560F" w14:textId="3F49C51B" w:rsidR="00410332" w:rsidRPr="00C66365" w:rsidRDefault="00410332" w:rsidP="00410332">
      <w:pPr>
        <w:rPr>
          <w:sz w:val="28"/>
        </w:rPr>
      </w:pPr>
      <w:r w:rsidRPr="00C66365">
        <w:rPr>
          <w:rFonts w:ascii="Garamond" w:eastAsia="Times New Roman" w:hAnsi="Garamond" w:cs="Arial"/>
          <w:color w:val="000000"/>
          <w:sz w:val="18"/>
          <w:szCs w:val="15"/>
        </w:rPr>
        <w:t xml:space="preserve">The table shows the coefficients and t-statistics (in parenthesis) from linear probability models. The sample comprises those in employment. The base group is </w:t>
      </w:r>
      <w:r w:rsidR="00E802F3" w:rsidRPr="00C66365">
        <w:rPr>
          <w:rFonts w:ascii="Garamond" w:eastAsia="Times New Roman" w:hAnsi="Garamond" w:cs="Arial"/>
          <w:color w:val="000000"/>
          <w:sz w:val="18"/>
          <w:szCs w:val="15"/>
        </w:rPr>
        <w:t xml:space="preserve">the </w:t>
      </w:r>
      <w:r w:rsidRPr="00C66365">
        <w:rPr>
          <w:rFonts w:ascii="Garamond" w:eastAsia="Times New Roman" w:hAnsi="Garamond" w:cs="Arial"/>
          <w:color w:val="000000"/>
          <w:sz w:val="18"/>
          <w:szCs w:val="15"/>
        </w:rPr>
        <w:t>UK-born. The dependent variable is a dummy, which takes value 1 for those in self-employment.  Statistical significance level: * p&lt;0.1, ** p&lt;0.05, *** p&lt;0.01</w:t>
      </w:r>
    </w:p>
    <w:p w14:paraId="30AF3173" w14:textId="77777777" w:rsidR="00410332" w:rsidRPr="00C66365" w:rsidRDefault="00410332" w:rsidP="00410332"/>
    <w:p w14:paraId="4C08E4DD" w14:textId="77777777" w:rsidR="00410332" w:rsidRPr="00C66365" w:rsidRDefault="00410332" w:rsidP="00410332">
      <w:pPr>
        <w:rPr>
          <w:rFonts w:ascii="Garamond" w:hAnsi="Garamond"/>
          <w:b/>
          <w:bCs/>
          <w:szCs w:val="18"/>
        </w:rPr>
      </w:pPr>
      <w:r w:rsidRPr="00C66365">
        <w:rPr>
          <w:rFonts w:ascii="Garamond" w:hAnsi="Garamond"/>
        </w:rPr>
        <w:br w:type="page"/>
      </w:r>
    </w:p>
    <w:p w14:paraId="0C40D532" w14:textId="3502DEAA"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Table 7: Probability of having employees given self-employed</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227"/>
        <w:gridCol w:w="2053"/>
        <w:gridCol w:w="338"/>
        <w:gridCol w:w="1228"/>
        <w:gridCol w:w="2054"/>
      </w:tblGrid>
      <w:tr w:rsidR="00410332" w:rsidRPr="00C66365" w14:paraId="61560E4F" w14:textId="77777777" w:rsidTr="00654C08">
        <w:trPr>
          <w:trHeight w:val="227"/>
        </w:trPr>
        <w:tc>
          <w:tcPr>
            <w:tcW w:w="1178" w:type="pct"/>
            <w:tcBorders>
              <w:top w:val="single" w:sz="4" w:space="0" w:color="auto"/>
              <w:left w:val="nil"/>
              <w:bottom w:val="nil"/>
              <w:right w:val="nil"/>
            </w:tcBorders>
            <w:noWrap/>
            <w:vAlign w:val="center"/>
            <w:hideMark/>
          </w:tcPr>
          <w:p w14:paraId="2E3F89A6" w14:textId="77777777" w:rsidR="00410332" w:rsidRPr="00C66365" w:rsidRDefault="00410332" w:rsidP="00654C08">
            <w:pPr>
              <w:keepNext/>
              <w:keepLines/>
              <w:widowControl w:val="0"/>
              <w:rPr>
                <w:rFonts w:ascii="Garamond" w:hAnsi="Garamond" w:cs="Times New Roman"/>
                <w:sz w:val="20"/>
                <w:szCs w:val="20"/>
              </w:rPr>
            </w:pPr>
          </w:p>
        </w:tc>
        <w:tc>
          <w:tcPr>
            <w:tcW w:w="1817" w:type="pct"/>
            <w:gridSpan w:val="2"/>
            <w:tcBorders>
              <w:top w:val="single" w:sz="4" w:space="0" w:color="auto"/>
              <w:left w:val="nil"/>
              <w:bottom w:val="single" w:sz="4" w:space="0" w:color="auto"/>
              <w:right w:val="nil"/>
            </w:tcBorders>
            <w:noWrap/>
            <w:vAlign w:val="center"/>
            <w:hideMark/>
          </w:tcPr>
          <w:p w14:paraId="56907EC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Has employees</w:t>
            </w:r>
          </w:p>
        </w:tc>
        <w:tc>
          <w:tcPr>
            <w:tcW w:w="187" w:type="pct"/>
            <w:tcBorders>
              <w:top w:val="single" w:sz="4" w:space="0" w:color="auto"/>
              <w:left w:val="nil"/>
              <w:bottom w:val="single" w:sz="4" w:space="0" w:color="auto"/>
              <w:right w:val="nil"/>
            </w:tcBorders>
            <w:noWrap/>
            <w:vAlign w:val="center"/>
            <w:hideMark/>
          </w:tcPr>
          <w:p w14:paraId="005C20C4" w14:textId="77777777" w:rsidR="00410332" w:rsidRPr="00C66365" w:rsidRDefault="00410332" w:rsidP="00654C08">
            <w:pPr>
              <w:keepNext/>
              <w:keepLines/>
              <w:widowControl w:val="0"/>
              <w:rPr>
                <w:rFonts w:ascii="Garamond" w:hAnsi="Garamond" w:cs="Times New Roman"/>
                <w:sz w:val="20"/>
                <w:szCs w:val="20"/>
              </w:rPr>
            </w:pPr>
          </w:p>
        </w:tc>
        <w:tc>
          <w:tcPr>
            <w:tcW w:w="1818" w:type="pct"/>
            <w:gridSpan w:val="2"/>
            <w:tcBorders>
              <w:top w:val="single" w:sz="4" w:space="0" w:color="auto"/>
              <w:left w:val="nil"/>
              <w:bottom w:val="single" w:sz="4" w:space="0" w:color="auto"/>
              <w:right w:val="nil"/>
            </w:tcBorders>
            <w:noWrap/>
            <w:vAlign w:val="center"/>
            <w:hideMark/>
          </w:tcPr>
          <w:p w14:paraId="6961A078"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Has more than 10 employees</w:t>
            </w:r>
          </w:p>
        </w:tc>
      </w:tr>
      <w:tr w:rsidR="00410332" w:rsidRPr="00C66365" w14:paraId="031EF0B7" w14:textId="77777777" w:rsidTr="00654C08">
        <w:trPr>
          <w:trHeight w:val="227"/>
        </w:trPr>
        <w:tc>
          <w:tcPr>
            <w:tcW w:w="1178" w:type="pct"/>
            <w:tcBorders>
              <w:top w:val="nil"/>
              <w:left w:val="nil"/>
              <w:bottom w:val="nil"/>
              <w:right w:val="nil"/>
            </w:tcBorders>
            <w:noWrap/>
            <w:vAlign w:val="center"/>
            <w:hideMark/>
          </w:tcPr>
          <w:p w14:paraId="3D6FD872"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single" w:sz="4" w:space="0" w:color="auto"/>
              <w:left w:val="nil"/>
              <w:bottom w:val="single" w:sz="4" w:space="0" w:color="auto"/>
              <w:right w:val="nil"/>
            </w:tcBorders>
            <w:noWrap/>
            <w:vAlign w:val="center"/>
            <w:hideMark/>
          </w:tcPr>
          <w:p w14:paraId="06CF6EE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w:t>
            </w:r>
          </w:p>
        </w:tc>
        <w:tc>
          <w:tcPr>
            <w:tcW w:w="1137" w:type="pct"/>
            <w:tcBorders>
              <w:top w:val="single" w:sz="4" w:space="0" w:color="auto"/>
              <w:left w:val="nil"/>
              <w:bottom w:val="single" w:sz="4" w:space="0" w:color="auto"/>
              <w:right w:val="nil"/>
            </w:tcBorders>
            <w:noWrap/>
            <w:vAlign w:val="center"/>
            <w:hideMark/>
          </w:tcPr>
          <w:p w14:paraId="5EDE2D18"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w:t>
            </w:r>
          </w:p>
        </w:tc>
        <w:tc>
          <w:tcPr>
            <w:tcW w:w="187" w:type="pct"/>
            <w:tcBorders>
              <w:top w:val="single" w:sz="4" w:space="0" w:color="auto"/>
              <w:left w:val="nil"/>
              <w:bottom w:val="single" w:sz="4" w:space="0" w:color="auto"/>
              <w:right w:val="nil"/>
            </w:tcBorders>
            <w:noWrap/>
            <w:vAlign w:val="center"/>
            <w:hideMark/>
          </w:tcPr>
          <w:p w14:paraId="0C74CCC3"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single" w:sz="4" w:space="0" w:color="auto"/>
              <w:left w:val="nil"/>
              <w:bottom w:val="single" w:sz="4" w:space="0" w:color="auto"/>
              <w:right w:val="nil"/>
            </w:tcBorders>
            <w:noWrap/>
            <w:vAlign w:val="center"/>
            <w:hideMark/>
          </w:tcPr>
          <w:p w14:paraId="77DFFC8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w:t>
            </w:r>
          </w:p>
        </w:tc>
        <w:tc>
          <w:tcPr>
            <w:tcW w:w="1138" w:type="pct"/>
            <w:tcBorders>
              <w:top w:val="single" w:sz="4" w:space="0" w:color="auto"/>
              <w:left w:val="nil"/>
              <w:bottom w:val="single" w:sz="4" w:space="0" w:color="auto"/>
              <w:right w:val="nil"/>
            </w:tcBorders>
            <w:noWrap/>
            <w:vAlign w:val="center"/>
            <w:hideMark/>
          </w:tcPr>
          <w:p w14:paraId="66E8916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w:t>
            </w:r>
          </w:p>
        </w:tc>
      </w:tr>
      <w:tr w:rsidR="00410332" w:rsidRPr="00C66365" w14:paraId="328282E3" w14:textId="77777777" w:rsidTr="00654C08">
        <w:trPr>
          <w:trHeight w:val="227"/>
        </w:trPr>
        <w:tc>
          <w:tcPr>
            <w:tcW w:w="1178" w:type="pct"/>
            <w:tcBorders>
              <w:top w:val="nil"/>
              <w:left w:val="nil"/>
              <w:bottom w:val="nil"/>
              <w:right w:val="nil"/>
            </w:tcBorders>
            <w:noWrap/>
            <w:vAlign w:val="center"/>
          </w:tcPr>
          <w:p w14:paraId="55055D38"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
        </w:tc>
        <w:tc>
          <w:tcPr>
            <w:tcW w:w="3822" w:type="pct"/>
            <w:gridSpan w:val="5"/>
            <w:tcBorders>
              <w:top w:val="single" w:sz="4" w:space="0" w:color="auto"/>
              <w:left w:val="nil"/>
              <w:bottom w:val="nil"/>
              <w:right w:val="nil"/>
            </w:tcBorders>
            <w:noWrap/>
            <w:vAlign w:val="center"/>
          </w:tcPr>
          <w:p w14:paraId="49D604CA" w14:textId="34120D68" w:rsidR="00410332" w:rsidRPr="00C66365" w:rsidRDefault="004D3383"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A: I</w:t>
            </w:r>
            <w:r w:rsidR="00410332" w:rsidRPr="00C66365">
              <w:rPr>
                <w:rFonts w:ascii="Garamond" w:eastAsia="Times New Roman" w:hAnsi="Garamond" w:cs="Arial"/>
                <w:color w:val="000000"/>
                <w:sz w:val="20"/>
                <w:szCs w:val="20"/>
                <w:lang w:eastAsia="en-GB"/>
              </w:rPr>
              <w:t>ncluding foreign-born dummy</w:t>
            </w:r>
          </w:p>
        </w:tc>
      </w:tr>
      <w:tr w:rsidR="00410332" w:rsidRPr="00C66365" w14:paraId="22D43741" w14:textId="77777777" w:rsidTr="00654C08">
        <w:trPr>
          <w:trHeight w:val="227"/>
        </w:trPr>
        <w:tc>
          <w:tcPr>
            <w:tcW w:w="1178" w:type="pct"/>
            <w:tcBorders>
              <w:top w:val="nil"/>
              <w:left w:val="nil"/>
              <w:bottom w:val="nil"/>
              <w:right w:val="nil"/>
            </w:tcBorders>
            <w:noWrap/>
            <w:vAlign w:val="center"/>
            <w:hideMark/>
          </w:tcPr>
          <w:p w14:paraId="53E41F92"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Foreign-born</w:t>
            </w:r>
          </w:p>
        </w:tc>
        <w:tc>
          <w:tcPr>
            <w:tcW w:w="680" w:type="pct"/>
            <w:tcBorders>
              <w:top w:val="single" w:sz="4" w:space="0" w:color="auto"/>
              <w:left w:val="nil"/>
              <w:bottom w:val="nil"/>
              <w:right w:val="nil"/>
            </w:tcBorders>
            <w:noWrap/>
            <w:vAlign w:val="center"/>
            <w:hideMark/>
          </w:tcPr>
          <w:p w14:paraId="719C0D7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-0.022***</w:t>
            </w:r>
          </w:p>
        </w:tc>
        <w:tc>
          <w:tcPr>
            <w:tcW w:w="1137" w:type="pct"/>
            <w:tcBorders>
              <w:top w:val="single" w:sz="4" w:space="0" w:color="auto"/>
              <w:left w:val="nil"/>
              <w:bottom w:val="nil"/>
              <w:right w:val="nil"/>
            </w:tcBorders>
            <w:noWrap/>
            <w:vAlign w:val="center"/>
            <w:hideMark/>
          </w:tcPr>
          <w:p w14:paraId="0ABD578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-0.025***</w:t>
            </w:r>
          </w:p>
        </w:tc>
        <w:tc>
          <w:tcPr>
            <w:tcW w:w="187" w:type="pct"/>
            <w:tcBorders>
              <w:top w:val="single" w:sz="4" w:space="0" w:color="auto"/>
              <w:left w:val="nil"/>
              <w:bottom w:val="nil"/>
              <w:right w:val="nil"/>
            </w:tcBorders>
            <w:noWrap/>
            <w:vAlign w:val="center"/>
            <w:hideMark/>
          </w:tcPr>
          <w:p w14:paraId="1CD308F2"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single" w:sz="4" w:space="0" w:color="auto"/>
              <w:left w:val="nil"/>
              <w:bottom w:val="nil"/>
              <w:right w:val="nil"/>
            </w:tcBorders>
            <w:noWrap/>
            <w:vAlign w:val="center"/>
          </w:tcPr>
          <w:p w14:paraId="670AE2E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-0.015***</w:t>
            </w:r>
          </w:p>
        </w:tc>
        <w:tc>
          <w:tcPr>
            <w:tcW w:w="1138" w:type="pct"/>
            <w:tcBorders>
              <w:top w:val="single" w:sz="4" w:space="0" w:color="auto"/>
              <w:left w:val="nil"/>
              <w:bottom w:val="nil"/>
              <w:right w:val="nil"/>
            </w:tcBorders>
            <w:noWrap/>
            <w:vAlign w:val="center"/>
          </w:tcPr>
          <w:p w14:paraId="27AFEAE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-0.026***</w:t>
            </w:r>
          </w:p>
        </w:tc>
      </w:tr>
      <w:tr w:rsidR="00410332" w:rsidRPr="00C66365" w14:paraId="70B752D8" w14:textId="77777777" w:rsidTr="00654C08">
        <w:trPr>
          <w:trHeight w:val="227"/>
        </w:trPr>
        <w:tc>
          <w:tcPr>
            <w:tcW w:w="1178" w:type="pct"/>
            <w:tcBorders>
              <w:top w:val="nil"/>
              <w:left w:val="nil"/>
              <w:bottom w:val="nil"/>
              <w:right w:val="nil"/>
            </w:tcBorders>
            <w:noWrap/>
            <w:vAlign w:val="center"/>
            <w:hideMark/>
          </w:tcPr>
          <w:p w14:paraId="42587215"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single" w:sz="4" w:space="0" w:color="auto"/>
              <w:right w:val="nil"/>
            </w:tcBorders>
            <w:noWrap/>
            <w:vAlign w:val="center"/>
            <w:hideMark/>
          </w:tcPr>
          <w:p w14:paraId="561D75A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(-8.83)</w:t>
            </w:r>
          </w:p>
        </w:tc>
        <w:tc>
          <w:tcPr>
            <w:tcW w:w="1137" w:type="pct"/>
            <w:tcBorders>
              <w:top w:val="nil"/>
              <w:left w:val="nil"/>
              <w:bottom w:val="single" w:sz="4" w:space="0" w:color="auto"/>
              <w:right w:val="nil"/>
            </w:tcBorders>
            <w:noWrap/>
            <w:vAlign w:val="center"/>
            <w:hideMark/>
          </w:tcPr>
          <w:p w14:paraId="43387D3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(-5.47)</w:t>
            </w:r>
          </w:p>
        </w:tc>
        <w:tc>
          <w:tcPr>
            <w:tcW w:w="187" w:type="pct"/>
            <w:tcBorders>
              <w:top w:val="nil"/>
              <w:left w:val="nil"/>
              <w:bottom w:val="single" w:sz="4" w:space="0" w:color="auto"/>
              <w:right w:val="nil"/>
            </w:tcBorders>
            <w:noWrap/>
            <w:vAlign w:val="center"/>
            <w:hideMark/>
          </w:tcPr>
          <w:p w14:paraId="69276045"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single" w:sz="4" w:space="0" w:color="auto"/>
              <w:right w:val="nil"/>
            </w:tcBorders>
            <w:noWrap/>
            <w:vAlign w:val="center"/>
          </w:tcPr>
          <w:p w14:paraId="26A51BF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(-12.74)</w:t>
            </w:r>
          </w:p>
        </w:tc>
        <w:tc>
          <w:tcPr>
            <w:tcW w:w="1138" w:type="pct"/>
            <w:tcBorders>
              <w:top w:val="nil"/>
              <w:left w:val="nil"/>
              <w:bottom w:val="single" w:sz="4" w:space="0" w:color="auto"/>
              <w:right w:val="nil"/>
            </w:tcBorders>
            <w:noWrap/>
            <w:vAlign w:val="center"/>
          </w:tcPr>
          <w:p w14:paraId="272FD2D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(-10.74)</w:t>
            </w:r>
          </w:p>
        </w:tc>
      </w:tr>
      <w:tr w:rsidR="00410332" w:rsidRPr="00C66365" w14:paraId="1D65A9F1" w14:textId="77777777" w:rsidTr="00654C08">
        <w:trPr>
          <w:trHeight w:val="227"/>
        </w:trPr>
        <w:tc>
          <w:tcPr>
            <w:tcW w:w="1178" w:type="pct"/>
            <w:tcBorders>
              <w:top w:val="nil"/>
              <w:left w:val="nil"/>
              <w:bottom w:val="nil"/>
              <w:right w:val="nil"/>
            </w:tcBorders>
            <w:noWrap/>
            <w:vAlign w:val="center"/>
          </w:tcPr>
          <w:p w14:paraId="43F22E24"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
        </w:tc>
        <w:tc>
          <w:tcPr>
            <w:tcW w:w="3822" w:type="pct"/>
            <w:gridSpan w:val="5"/>
            <w:tcBorders>
              <w:top w:val="single" w:sz="4" w:space="0" w:color="auto"/>
              <w:left w:val="nil"/>
              <w:bottom w:val="single" w:sz="4" w:space="0" w:color="auto"/>
              <w:right w:val="nil"/>
            </w:tcBorders>
            <w:noWrap/>
            <w:vAlign w:val="center"/>
          </w:tcPr>
          <w:p w14:paraId="3CE0F6B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B: Including reason for immigration dummies</w:t>
            </w:r>
          </w:p>
        </w:tc>
      </w:tr>
      <w:tr w:rsidR="00410332" w:rsidRPr="00C66365" w14:paraId="6CDFEFA4" w14:textId="77777777" w:rsidTr="00654C08">
        <w:trPr>
          <w:trHeight w:val="227"/>
        </w:trPr>
        <w:tc>
          <w:tcPr>
            <w:tcW w:w="1178" w:type="pct"/>
            <w:tcBorders>
              <w:top w:val="nil"/>
              <w:left w:val="nil"/>
              <w:bottom w:val="nil"/>
              <w:right w:val="nil"/>
            </w:tcBorders>
            <w:noWrap/>
            <w:vAlign w:val="center"/>
          </w:tcPr>
          <w:p w14:paraId="603545C3"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w:t>
            </w:r>
          </w:p>
        </w:tc>
        <w:tc>
          <w:tcPr>
            <w:tcW w:w="680" w:type="pct"/>
            <w:tcBorders>
              <w:top w:val="single" w:sz="4" w:space="0" w:color="auto"/>
              <w:left w:val="nil"/>
              <w:bottom w:val="nil"/>
              <w:right w:val="nil"/>
            </w:tcBorders>
            <w:noWrap/>
            <w:vAlign w:val="center"/>
          </w:tcPr>
          <w:p w14:paraId="76C2210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0.033***</w:t>
            </w:r>
          </w:p>
        </w:tc>
        <w:tc>
          <w:tcPr>
            <w:tcW w:w="1137" w:type="pct"/>
            <w:tcBorders>
              <w:top w:val="single" w:sz="4" w:space="0" w:color="auto"/>
              <w:left w:val="nil"/>
              <w:bottom w:val="nil"/>
              <w:right w:val="nil"/>
            </w:tcBorders>
            <w:noWrap/>
            <w:vAlign w:val="center"/>
          </w:tcPr>
          <w:p w14:paraId="107B006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-0.002</w:t>
            </w:r>
          </w:p>
        </w:tc>
        <w:tc>
          <w:tcPr>
            <w:tcW w:w="187" w:type="pct"/>
            <w:tcBorders>
              <w:top w:val="single" w:sz="4" w:space="0" w:color="auto"/>
              <w:left w:val="nil"/>
              <w:bottom w:val="nil"/>
              <w:right w:val="nil"/>
            </w:tcBorders>
            <w:noWrap/>
            <w:vAlign w:val="center"/>
          </w:tcPr>
          <w:p w14:paraId="59CB8C64"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single" w:sz="4" w:space="0" w:color="auto"/>
              <w:left w:val="nil"/>
              <w:bottom w:val="nil"/>
              <w:right w:val="nil"/>
            </w:tcBorders>
            <w:noWrap/>
            <w:vAlign w:val="center"/>
          </w:tcPr>
          <w:p w14:paraId="70D5C6C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0.004</w:t>
            </w:r>
          </w:p>
        </w:tc>
        <w:tc>
          <w:tcPr>
            <w:tcW w:w="1138" w:type="pct"/>
            <w:tcBorders>
              <w:top w:val="single" w:sz="4" w:space="0" w:color="auto"/>
              <w:left w:val="nil"/>
              <w:bottom w:val="nil"/>
              <w:right w:val="nil"/>
            </w:tcBorders>
            <w:noWrap/>
            <w:vAlign w:val="center"/>
          </w:tcPr>
          <w:p w14:paraId="543769B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-0.028***</w:t>
            </w:r>
          </w:p>
        </w:tc>
      </w:tr>
      <w:tr w:rsidR="00410332" w:rsidRPr="00C66365" w14:paraId="53852F68" w14:textId="77777777" w:rsidTr="00654C08">
        <w:trPr>
          <w:trHeight w:val="227"/>
        </w:trPr>
        <w:tc>
          <w:tcPr>
            <w:tcW w:w="1178" w:type="pct"/>
            <w:tcBorders>
              <w:top w:val="nil"/>
              <w:left w:val="nil"/>
              <w:bottom w:val="nil"/>
              <w:right w:val="nil"/>
            </w:tcBorders>
            <w:noWrap/>
            <w:vAlign w:val="center"/>
          </w:tcPr>
          <w:p w14:paraId="65F95612"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2967D52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(4.63)</w:t>
            </w:r>
          </w:p>
        </w:tc>
        <w:tc>
          <w:tcPr>
            <w:tcW w:w="1137" w:type="pct"/>
            <w:tcBorders>
              <w:top w:val="nil"/>
              <w:left w:val="nil"/>
              <w:bottom w:val="nil"/>
              <w:right w:val="nil"/>
            </w:tcBorders>
            <w:noWrap/>
            <w:vAlign w:val="center"/>
          </w:tcPr>
          <w:p w14:paraId="0F69AA4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(-0.30)</w:t>
            </w:r>
          </w:p>
        </w:tc>
        <w:tc>
          <w:tcPr>
            <w:tcW w:w="187" w:type="pct"/>
            <w:tcBorders>
              <w:top w:val="nil"/>
              <w:left w:val="nil"/>
              <w:bottom w:val="nil"/>
              <w:right w:val="nil"/>
            </w:tcBorders>
            <w:noWrap/>
            <w:vAlign w:val="center"/>
          </w:tcPr>
          <w:p w14:paraId="63B6A04A"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703014B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(1.04)</w:t>
            </w:r>
          </w:p>
        </w:tc>
        <w:tc>
          <w:tcPr>
            <w:tcW w:w="1138" w:type="pct"/>
            <w:tcBorders>
              <w:top w:val="nil"/>
              <w:left w:val="nil"/>
              <w:bottom w:val="nil"/>
              <w:right w:val="nil"/>
            </w:tcBorders>
            <w:noWrap/>
            <w:vAlign w:val="center"/>
          </w:tcPr>
          <w:p w14:paraId="7F96B40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(-6.45)</w:t>
            </w:r>
          </w:p>
        </w:tc>
      </w:tr>
      <w:tr w:rsidR="00410332" w:rsidRPr="00C66365" w14:paraId="25DD1949" w14:textId="77777777" w:rsidTr="00654C08">
        <w:trPr>
          <w:trHeight w:val="227"/>
        </w:trPr>
        <w:tc>
          <w:tcPr>
            <w:tcW w:w="1178" w:type="pct"/>
            <w:tcBorders>
              <w:top w:val="nil"/>
              <w:left w:val="nil"/>
              <w:bottom w:val="nil"/>
              <w:right w:val="nil"/>
            </w:tcBorders>
            <w:noWrap/>
            <w:vAlign w:val="center"/>
            <w:hideMark/>
          </w:tcPr>
          <w:p w14:paraId="377891E8"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Economic migrant </w:t>
            </w:r>
          </w:p>
        </w:tc>
        <w:tc>
          <w:tcPr>
            <w:tcW w:w="680" w:type="pct"/>
            <w:tcBorders>
              <w:top w:val="nil"/>
              <w:left w:val="nil"/>
              <w:bottom w:val="nil"/>
              <w:right w:val="nil"/>
            </w:tcBorders>
            <w:noWrap/>
            <w:vAlign w:val="center"/>
            <w:hideMark/>
          </w:tcPr>
          <w:p w14:paraId="2782450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-0.047***</w:t>
            </w:r>
          </w:p>
        </w:tc>
        <w:tc>
          <w:tcPr>
            <w:tcW w:w="1137" w:type="pct"/>
            <w:tcBorders>
              <w:top w:val="nil"/>
              <w:left w:val="nil"/>
              <w:bottom w:val="nil"/>
              <w:right w:val="nil"/>
            </w:tcBorders>
            <w:noWrap/>
            <w:vAlign w:val="center"/>
            <w:hideMark/>
          </w:tcPr>
          <w:p w14:paraId="4B9FE06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-0.023***</w:t>
            </w:r>
          </w:p>
        </w:tc>
        <w:tc>
          <w:tcPr>
            <w:tcW w:w="187" w:type="pct"/>
            <w:tcBorders>
              <w:top w:val="nil"/>
              <w:left w:val="nil"/>
              <w:bottom w:val="nil"/>
              <w:right w:val="nil"/>
            </w:tcBorders>
            <w:noWrap/>
            <w:vAlign w:val="center"/>
            <w:hideMark/>
          </w:tcPr>
          <w:p w14:paraId="4F70EA12"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39D08AC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-0.014***</w:t>
            </w:r>
          </w:p>
        </w:tc>
        <w:tc>
          <w:tcPr>
            <w:tcW w:w="1138" w:type="pct"/>
            <w:tcBorders>
              <w:top w:val="nil"/>
              <w:left w:val="nil"/>
              <w:bottom w:val="nil"/>
              <w:right w:val="nil"/>
            </w:tcBorders>
            <w:noWrap/>
            <w:vAlign w:val="center"/>
          </w:tcPr>
          <w:p w14:paraId="1068F71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-0.022***</w:t>
            </w:r>
          </w:p>
        </w:tc>
      </w:tr>
      <w:tr w:rsidR="00410332" w:rsidRPr="00C66365" w14:paraId="04321B39" w14:textId="77777777" w:rsidTr="00654C08">
        <w:trPr>
          <w:trHeight w:val="227"/>
        </w:trPr>
        <w:tc>
          <w:tcPr>
            <w:tcW w:w="1178" w:type="pct"/>
            <w:tcBorders>
              <w:top w:val="nil"/>
              <w:left w:val="nil"/>
              <w:bottom w:val="nil"/>
              <w:right w:val="nil"/>
            </w:tcBorders>
            <w:noWrap/>
            <w:vAlign w:val="center"/>
            <w:hideMark/>
          </w:tcPr>
          <w:p w14:paraId="2E1FC1C3"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hideMark/>
          </w:tcPr>
          <w:p w14:paraId="1359312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(-13.47)</w:t>
            </w:r>
          </w:p>
        </w:tc>
        <w:tc>
          <w:tcPr>
            <w:tcW w:w="1137" w:type="pct"/>
            <w:tcBorders>
              <w:top w:val="nil"/>
              <w:left w:val="nil"/>
              <w:bottom w:val="nil"/>
              <w:right w:val="nil"/>
            </w:tcBorders>
            <w:noWrap/>
            <w:vAlign w:val="center"/>
            <w:hideMark/>
          </w:tcPr>
          <w:p w14:paraId="5FC0754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(-3.90)</w:t>
            </w:r>
          </w:p>
        </w:tc>
        <w:tc>
          <w:tcPr>
            <w:tcW w:w="187" w:type="pct"/>
            <w:tcBorders>
              <w:top w:val="nil"/>
              <w:left w:val="nil"/>
              <w:bottom w:val="nil"/>
              <w:right w:val="nil"/>
            </w:tcBorders>
            <w:noWrap/>
            <w:vAlign w:val="center"/>
            <w:hideMark/>
          </w:tcPr>
          <w:p w14:paraId="7560B84D"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1A8B5E0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(-8.18)</w:t>
            </w:r>
          </w:p>
        </w:tc>
        <w:tc>
          <w:tcPr>
            <w:tcW w:w="1138" w:type="pct"/>
            <w:tcBorders>
              <w:top w:val="nil"/>
              <w:left w:val="nil"/>
              <w:bottom w:val="nil"/>
              <w:right w:val="nil"/>
            </w:tcBorders>
            <w:noWrap/>
            <w:vAlign w:val="center"/>
          </w:tcPr>
          <w:p w14:paraId="6FA4112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(-6.89)</w:t>
            </w:r>
          </w:p>
        </w:tc>
      </w:tr>
      <w:tr w:rsidR="00410332" w:rsidRPr="00C66365" w14:paraId="071A6EAF" w14:textId="77777777" w:rsidTr="00654C08">
        <w:trPr>
          <w:trHeight w:val="227"/>
        </w:trPr>
        <w:tc>
          <w:tcPr>
            <w:tcW w:w="1178" w:type="pct"/>
            <w:tcBorders>
              <w:top w:val="nil"/>
              <w:left w:val="nil"/>
              <w:bottom w:val="nil"/>
              <w:right w:val="nil"/>
            </w:tcBorders>
            <w:noWrap/>
            <w:vAlign w:val="center"/>
            <w:hideMark/>
          </w:tcPr>
          <w:p w14:paraId="114B137B"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w:t>
            </w:r>
          </w:p>
        </w:tc>
        <w:tc>
          <w:tcPr>
            <w:tcW w:w="680" w:type="pct"/>
            <w:tcBorders>
              <w:top w:val="nil"/>
              <w:left w:val="nil"/>
              <w:bottom w:val="nil"/>
              <w:right w:val="nil"/>
            </w:tcBorders>
            <w:noWrap/>
            <w:vAlign w:val="center"/>
            <w:hideMark/>
          </w:tcPr>
          <w:p w14:paraId="08370AE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-0.018***</w:t>
            </w:r>
          </w:p>
        </w:tc>
        <w:tc>
          <w:tcPr>
            <w:tcW w:w="1137" w:type="pct"/>
            <w:tcBorders>
              <w:top w:val="nil"/>
              <w:left w:val="nil"/>
              <w:bottom w:val="nil"/>
              <w:right w:val="nil"/>
            </w:tcBorders>
            <w:noWrap/>
            <w:vAlign w:val="center"/>
            <w:hideMark/>
          </w:tcPr>
          <w:p w14:paraId="42A95898"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-0.035***</w:t>
            </w:r>
          </w:p>
        </w:tc>
        <w:tc>
          <w:tcPr>
            <w:tcW w:w="187" w:type="pct"/>
            <w:tcBorders>
              <w:top w:val="nil"/>
              <w:left w:val="nil"/>
              <w:bottom w:val="nil"/>
              <w:right w:val="nil"/>
            </w:tcBorders>
            <w:noWrap/>
            <w:vAlign w:val="center"/>
            <w:hideMark/>
          </w:tcPr>
          <w:p w14:paraId="75B8868C"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430EA61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-0.022***</w:t>
            </w:r>
          </w:p>
        </w:tc>
        <w:tc>
          <w:tcPr>
            <w:tcW w:w="1138" w:type="pct"/>
            <w:tcBorders>
              <w:top w:val="nil"/>
              <w:left w:val="nil"/>
              <w:bottom w:val="nil"/>
              <w:right w:val="nil"/>
            </w:tcBorders>
            <w:noWrap/>
            <w:vAlign w:val="center"/>
          </w:tcPr>
          <w:p w14:paraId="2405A1B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-0.026***</w:t>
            </w:r>
          </w:p>
        </w:tc>
      </w:tr>
      <w:tr w:rsidR="00410332" w:rsidRPr="00C66365" w14:paraId="3E5D5445" w14:textId="77777777" w:rsidTr="00654C08">
        <w:trPr>
          <w:trHeight w:val="227"/>
        </w:trPr>
        <w:tc>
          <w:tcPr>
            <w:tcW w:w="1178" w:type="pct"/>
            <w:tcBorders>
              <w:top w:val="nil"/>
              <w:left w:val="nil"/>
              <w:bottom w:val="nil"/>
              <w:right w:val="nil"/>
            </w:tcBorders>
            <w:noWrap/>
            <w:vAlign w:val="center"/>
            <w:hideMark/>
          </w:tcPr>
          <w:p w14:paraId="1C14EAB2"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hideMark/>
          </w:tcPr>
          <w:p w14:paraId="697C6E3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(-3.76)</w:t>
            </w:r>
          </w:p>
        </w:tc>
        <w:tc>
          <w:tcPr>
            <w:tcW w:w="1137" w:type="pct"/>
            <w:tcBorders>
              <w:top w:val="nil"/>
              <w:left w:val="nil"/>
              <w:bottom w:val="nil"/>
              <w:right w:val="nil"/>
            </w:tcBorders>
            <w:noWrap/>
            <w:vAlign w:val="center"/>
            <w:hideMark/>
          </w:tcPr>
          <w:p w14:paraId="659C9BED"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(-5.94)</w:t>
            </w:r>
          </w:p>
        </w:tc>
        <w:tc>
          <w:tcPr>
            <w:tcW w:w="187" w:type="pct"/>
            <w:tcBorders>
              <w:top w:val="nil"/>
              <w:left w:val="nil"/>
              <w:bottom w:val="nil"/>
              <w:right w:val="nil"/>
            </w:tcBorders>
            <w:noWrap/>
            <w:vAlign w:val="center"/>
            <w:hideMark/>
          </w:tcPr>
          <w:p w14:paraId="4416C789"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38F1B6F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(-10.55)</w:t>
            </w:r>
          </w:p>
        </w:tc>
        <w:tc>
          <w:tcPr>
            <w:tcW w:w="1138" w:type="pct"/>
            <w:tcBorders>
              <w:top w:val="nil"/>
              <w:left w:val="nil"/>
              <w:bottom w:val="nil"/>
              <w:right w:val="nil"/>
            </w:tcBorders>
            <w:noWrap/>
            <w:vAlign w:val="center"/>
          </w:tcPr>
          <w:p w14:paraId="2C045C8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(-9.13)</w:t>
            </w:r>
          </w:p>
        </w:tc>
      </w:tr>
      <w:tr w:rsidR="00410332" w:rsidRPr="00C66365" w14:paraId="6AD23632" w14:textId="77777777" w:rsidTr="00654C08">
        <w:trPr>
          <w:trHeight w:val="227"/>
        </w:trPr>
        <w:tc>
          <w:tcPr>
            <w:tcW w:w="1178" w:type="pct"/>
            <w:tcBorders>
              <w:top w:val="nil"/>
              <w:left w:val="nil"/>
              <w:bottom w:val="nil"/>
              <w:right w:val="nil"/>
            </w:tcBorders>
            <w:noWrap/>
            <w:vAlign w:val="center"/>
            <w:hideMark/>
          </w:tcPr>
          <w:p w14:paraId="1D76B6A2"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Asylum migrant</w:t>
            </w:r>
          </w:p>
        </w:tc>
        <w:tc>
          <w:tcPr>
            <w:tcW w:w="680" w:type="pct"/>
            <w:tcBorders>
              <w:top w:val="nil"/>
              <w:left w:val="nil"/>
              <w:bottom w:val="nil"/>
              <w:right w:val="nil"/>
            </w:tcBorders>
            <w:noWrap/>
            <w:vAlign w:val="center"/>
            <w:hideMark/>
          </w:tcPr>
          <w:p w14:paraId="6E4916F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0.051***</w:t>
            </w:r>
          </w:p>
        </w:tc>
        <w:tc>
          <w:tcPr>
            <w:tcW w:w="1137" w:type="pct"/>
            <w:tcBorders>
              <w:top w:val="nil"/>
              <w:left w:val="nil"/>
              <w:bottom w:val="nil"/>
              <w:right w:val="nil"/>
            </w:tcBorders>
            <w:noWrap/>
            <w:vAlign w:val="center"/>
            <w:hideMark/>
          </w:tcPr>
          <w:p w14:paraId="0503628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-0.009</w:t>
            </w:r>
          </w:p>
        </w:tc>
        <w:tc>
          <w:tcPr>
            <w:tcW w:w="187" w:type="pct"/>
            <w:tcBorders>
              <w:top w:val="nil"/>
              <w:left w:val="nil"/>
              <w:bottom w:val="nil"/>
              <w:right w:val="nil"/>
            </w:tcBorders>
            <w:noWrap/>
            <w:vAlign w:val="center"/>
            <w:hideMark/>
          </w:tcPr>
          <w:p w14:paraId="6DE738CB"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5A7AB19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-0.026***</w:t>
            </w:r>
          </w:p>
        </w:tc>
        <w:tc>
          <w:tcPr>
            <w:tcW w:w="1138" w:type="pct"/>
            <w:tcBorders>
              <w:top w:val="nil"/>
              <w:left w:val="nil"/>
              <w:bottom w:val="nil"/>
              <w:right w:val="nil"/>
            </w:tcBorders>
            <w:noWrap/>
            <w:vAlign w:val="center"/>
          </w:tcPr>
          <w:p w14:paraId="2FFBD2C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-0.033***</w:t>
            </w:r>
          </w:p>
        </w:tc>
      </w:tr>
      <w:tr w:rsidR="00410332" w:rsidRPr="00C66365" w14:paraId="5325123F" w14:textId="77777777" w:rsidTr="00654C08">
        <w:trPr>
          <w:trHeight w:val="227"/>
        </w:trPr>
        <w:tc>
          <w:tcPr>
            <w:tcW w:w="1178" w:type="pct"/>
            <w:tcBorders>
              <w:top w:val="nil"/>
              <w:left w:val="nil"/>
              <w:bottom w:val="nil"/>
              <w:right w:val="nil"/>
            </w:tcBorders>
            <w:noWrap/>
            <w:vAlign w:val="center"/>
            <w:hideMark/>
          </w:tcPr>
          <w:p w14:paraId="1D75F974"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hideMark/>
          </w:tcPr>
          <w:p w14:paraId="51EF902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(4.39)</w:t>
            </w:r>
          </w:p>
        </w:tc>
        <w:tc>
          <w:tcPr>
            <w:tcW w:w="1137" w:type="pct"/>
            <w:tcBorders>
              <w:top w:val="nil"/>
              <w:left w:val="nil"/>
              <w:bottom w:val="nil"/>
              <w:right w:val="nil"/>
            </w:tcBorders>
            <w:noWrap/>
            <w:vAlign w:val="center"/>
            <w:hideMark/>
          </w:tcPr>
          <w:p w14:paraId="6E7A577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(-0.70)</w:t>
            </w:r>
          </w:p>
        </w:tc>
        <w:tc>
          <w:tcPr>
            <w:tcW w:w="187" w:type="pct"/>
            <w:tcBorders>
              <w:top w:val="nil"/>
              <w:left w:val="nil"/>
              <w:bottom w:val="nil"/>
              <w:right w:val="nil"/>
            </w:tcBorders>
            <w:noWrap/>
            <w:vAlign w:val="center"/>
            <w:hideMark/>
          </w:tcPr>
          <w:p w14:paraId="667BA4D6"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306F8FC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(-6.70)</w:t>
            </w:r>
          </w:p>
        </w:tc>
        <w:tc>
          <w:tcPr>
            <w:tcW w:w="1138" w:type="pct"/>
            <w:tcBorders>
              <w:top w:val="nil"/>
              <w:left w:val="nil"/>
              <w:bottom w:val="nil"/>
              <w:right w:val="nil"/>
            </w:tcBorders>
            <w:noWrap/>
            <w:vAlign w:val="center"/>
          </w:tcPr>
          <w:p w14:paraId="42EB2CD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(-6.18)</w:t>
            </w:r>
          </w:p>
        </w:tc>
      </w:tr>
      <w:tr w:rsidR="00410332" w:rsidRPr="00C66365" w14:paraId="21EB9F1F" w14:textId="77777777" w:rsidTr="00654C08">
        <w:trPr>
          <w:trHeight w:val="227"/>
        </w:trPr>
        <w:tc>
          <w:tcPr>
            <w:tcW w:w="1178" w:type="pct"/>
            <w:tcBorders>
              <w:top w:val="nil"/>
              <w:left w:val="nil"/>
              <w:bottom w:val="nil"/>
              <w:right w:val="nil"/>
            </w:tcBorders>
            <w:noWrap/>
            <w:vAlign w:val="center"/>
            <w:hideMark/>
          </w:tcPr>
          <w:p w14:paraId="5039CD4F"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roofErr w:type="gramStart"/>
            <w:r w:rsidRPr="00C66365">
              <w:rPr>
                <w:rFonts w:ascii="Garamond" w:eastAsia="Times New Roman" w:hAnsi="Garamond" w:cs="Arial"/>
                <w:color w:val="000000"/>
                <w:sz w:val="20"/>
                <w:szCs w:val="20"/>
                <w:lang w:eastAsia="en-GB"/>
              </w:rPr>
              <w:t>Other</w:t>
            </w:r>
            <w:proofErr w:type="gramEnd"/>
            <w:r w:rsidRPr="00C66365">
              <w:rPr>
                <w:rFonts w:ascii="Garamond" w:eastAsia="Times New Roman" w:hAnsi="Garamond" w:cs="Arial"/>
                <w:color w:val="000000"/>
                <w:sz w:val="20"/>
                <w:szCs w:val="20"/>
                <w:lang w:eastAsia="en-GB"/>
              </w:rPr>
              <w:t xml:space="preserve"> migrant</w:t>
            </w:r>
          </w:p>
        </w:tc>
        <w:tc>
          <w:tcPr>
            <w:tcW w:w="680" w:type="pct"/>
            <w:tcBorders>
              <w:top w:val="nil"/>
              <w:left w:val="nil"/>
              <w:bottom w:val="nil"/>
              <w:right w:val="nil"/>
            </w:tcBorders>
            <w:noWrap/>
            <w:vAlign w:val="center"/>
            <w:hideMark/>
          </w:tcPr>
          <w:p w14:paraId="5486220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-0.039***</w:t>
            </w:r>
          </w:p>
        </w:tc>
        <w:tc>
          <w:tcPr>
            <w:tcW w:w="1137" w:type="pct"/>
            <w:tcBorders>
              <w:top w:val="nil"/>
              <w:left w:val="nil"/>
              <w:bottom w:val="nil"/>
              <w:right w:val="nil"/>
            </w:tcBorders>
            <w:noWrap/>
            <w:vAlign w:val="center"/>
            <w:hideMark/>
          </w:tcPr>
          <w:p w14:paraId="38D4F1BD"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-0.034***</w:t>
            </w:r>
          </w:p>
        </w:tc>
        <w:tc>
          <w:tcPr>
            <w:tcW w:w="187" w:type="pct"/>
            <w:tcBorders>
              <w:top w:val="nil"/>
              <w:left w:val="nil"/>
              <w:bottom w:val="nil"/>
              <w:right w:val="nil"/>
            </w:tcBorders>
            <w:noWrap/>
            <w:vAlign w:val="center"/>
            <w:hideMark/>
          </w:tcPr>
          <w:p w14:paraId="5C4AAF28"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382E870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-0.023***</w:t>
            </w:r>
          </w:p>
        </w:tc>
        <w:tc>
          <w:tcPr>
            <w:tcW w:w="1138" w:type="pct"/>
            <w:tcBorders>
              <w:top w:val="nil"/>
              <w:left w:val="nil"/>
              <w:bottom w:val="nil"/>
              <w:right w:val="nil"/>
            </w:tcBorders>
            <w:noWrap/>
            <w:vAlign w:val="center"/>
          </w:tcPr>
          <w:p w14:paraId="6BFE9D7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-0.030***</w:t>
            </w:r>
          </w:p>
        </w:tc>
      </w:tr>
      <w:tr w:rsidR="00410332" w:rsidRPr="00C66365" w14:paraId="1DD965F3" w14:textId="77777777" w:rsidTr="00654C08">
        <w:trPr>
          <w:trHeight w:val="227"/>
        </w:trPr>
        <w:tc>
          <w:tcPr>
            <w:tcW w:w="1178" w:type="pct"/>
            <w:tcBorders>
              <w:top w:val="nil"/>
              <w:left w:val="nil"/>
              <w:bottom w:val="nil"/>
              <w:right w:val="nil"/>
            </w:tcBorders>
            <w:noWrap/>
            <w:vAlign w:val="center"/>
            <w:hideMark/>
          </w:tcPr>
          <w:p w14:paraId="6744276D"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hideMark/>
          </w:tcPr>
          <w:p w14:paraId="3CA95F28"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(-5.90)</w:t>
            </w:r>
          </w:p>
        </w:tc>
        <w:tc>
          <w:tcPr>
            <w:tcW w:w="1137" w:type="pct"/>
            <w:tcBorders>
              <w:top w:val="nil"/>
              <w:left w:val="nil"/>
              <w:bottom w:val="nil"/>
              <w:right w:val="nil"/>
            </w:tcBorders>
            <w:noWrap/>
            <w:vAlign w:val="center"/>
            <w:hideMark/>
          </w:tcPr>
          <w:p w14:paraId="48B4643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(-4.59)</w:t>
            </w:r>
          </w:p>
        </w:tc>
        <w:tc>
          <w:tcPr>
            <w:tcW w:w="187" w:type="pct"/>
            <w:tcBorders>
              <w:top w:val="nil"/>
              <w:left w:val="nil"/>
              <w:bottom w:val="nil"/>
              <w:right w:val="nil"/>
            </w:tcBorders>
            <w:noWrap/>
            <w:vAlign w:val="center"/>
            <w:hideMark/>
          </w:tcPr>
          <w:p w14:paraId="4B754DEC"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6E3B3C8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(-8.29)</w:t>
            </w:r>
          </w:p>
        </w:tc>
        <w:tc>
          <w:tcPr>
            <w:tcW w:w="1138" w:type="pct"/>
            <w:tcBorders>
              <w:top w:val="nil"/>
              <w:left w:val="nil"/>
              <w:bottom w:val="nil"/>
              <w:right w:val="nil"/>
            </w:tcBorders>
            <w:noWrap/>
            <w:vAlign w:val="center"/>
          </w:tcPr>
          <w:p w14:paraId="718F346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(-8.26)</w:t>
            </w:r>
          </w:p>
        </w:tc>
      </w:tr>
      <w:tr w:rsidR="00410332" w:rsidRPr="00C66365" w14:paraId="60013AAB" w14:textId="77777777" w:rsidTr="00654C08">
        <w:trPr>
          <w:trHeight w:val="227"/>
        </w:trPr>
        <w:tc>
          <w:tcPr>
            <w:tcW w:w="1178" w:type="pct"/>
            <w:tcBorders>
              <w:top w:val="nil"/>
              <w:left w:val="nil"/>
              <w:bottom w:val="nil"/>
              <w:right w:val="nil"/>
            </w:tcBorders>
            <w:noWrap/>
            <w:vAlign w:val="center"/>
            <w:hideMark/>
          </w:tcPr>
          <w:p w14:paraId="3828E6BB"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hideMark/>
          </w:tcPr>
          <w:p w14:paraId="14286A67" w14:textId="77777777" w:rsidR="00410332" w:rsidRPr="00C66365" w:rsidRDefault="00410332" w:rsidP="00654C08">
            <w:pPr>
              <w:keepNext/>
              <w:keepLines/>
              <w:widowControl w:val="0"/>
              <w:rPr>
                <w:rFonts w:ascii="Garamond" w:hAnsi="Garamond" w:cs="Times New Roman"/>
                <w:sz w:val="20"/>
                <w:szCs w:val="20"/>
              </w:rPr>
            </w:pPr>
          </w:p>
        </w:tc>
        <w:tc>
          <w:tcPr>
            <w:tcW w:w="1137" w:type="pct"/>
            <w:tcBorders>
              <w:top w:val="nil"/>
              <w:left w:val="nil"/>
              <w:bottom w:val="nil"/>
              <w:right w:val="nil"/>
            </w:tcBorders>
            <w:noWrap/>
            <w:vAlign w:val="center"/>
          </w:tcPr>
          <w:p w14:paraId="6D86BC6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187" w:type="pct"/>
            <w:tcBorders>
              <w:top w:val="nil"/>
              <w:left w:val="nil"/>
              <w:bottom w:val="nil"/>
              <w:right w:val="nil"/>
            </w:tcBorders>
            <w:noWrap/>
            <w:vAlign w:val="center"/>
          </w:tcPr>
          <w:p w14:paraId="64F74E41"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tcPr>
          <w:p w14:paraId="7E81F757" w14:textId="77777777" w:rsidR="00410332" w:rsidRPr="00C66365" w:rsidRDefault="00410332" w:rsidP="00654C08">
            <w:pPr>
              <w:keepNext/>
              <w:keepLines/>
              <w:widowControl w:val="0"/>
              <w:rPr>
                <w:rFonts w:ascii="Garamond" w:hAnsi="Garamond" w:cs="Times New Roman"/>
                <w:sz w:val="20"/>
                <w:szCs w:val="20"/>
              </w:rPr>
            </w:pPr>
          </w:p>
        </w:tc>
        <w:tc>
          <w:tcPr>
            <w:tcW w:w="1138" w:type="pct"/>
            <w:tcBorders>
              <w:top w:val="nil"/>
              <w:left w:val="nil"/>
              <w:bottom w:val="nil"/>
              <w:right w:val="nil"/>
            </w:tcBorders>
            <w:noWrap/>
            <w:vAlign w:val="center"/>
          </w:tcPr>
          <w:p w14:paraId="5AFABBBD"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r>
      <w:tr w:rsidR="00410332" w:rsidRPr="00C66365" w14:paraId="4AFCEEEB" w14:textId="77777777" w:rsidTr="00654C08">
        <w:trPr>
          <w:trHeight w:val="227"/>
        </w:trPr>
        <w:tc>
          <w:tcPr>
            <w:tcW w:w="1178" w:type="pct"/>
            <w:tcBorders>
              <w:top w:val="nil"/>
              <w:left w:val="nil"/>
              <w:bottom w:val="nil"/>
              <w:right w:val="nil"/>
            </w:tcBorders>
            <w:noWrap/>
            <w:vAlign w:val="center"/>
            <w:hideMark/>
          </w:tcPr>
          <w:p w14:paraId="2A349960"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Demographic controls</w:t>
            </w:r>
          </w:p>
        </w:tc>
        <w:tc>
          <w:tcPr>
            <w:tcW w:w="680" w:type="pct"/>
            <w:tcBorders>
              <w:top w:val="nil"/>
              <w:left w:val="nil"/>
              <w:bottom w:val="nil"/>
              <w:right w:val="nil"/>
            </w:tcBorders>
            <w:noWrap/>
            <w:vAlign w:val="center"/>
            <w:hideMark/>
          </w:tcPr>
          <w:p w14:paraId="3EECB6E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37" w:type="pct"/>
            <w:tcBorders>
              <w:top w:val="nil"/>
              <w:left w:val="nil"/>
              <w:bottom w:val="nil"/>
              <w:right w:val="nil"/>
            </w:tcBorders>
            <w:noWrap/>
            <w:vAlign w:val="center"/>
            <w:hideMark/>
          </w:tcPr>
          <w:p w14:paraId="1A31197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87" w:type="pct"/>
            <w:tcBorders>
              <w:top w:val="nil"/>
              <w:left w:val="nil"/>
              <w:bottom w:val="nil"/>
              <w:right w:val="nil"/>
            </w:tcBorders>
            <w:noWrap/>
            <w:vAlign w:val="center"/>
            <w:hideMark/>
          </w:tcPr>
          <w:p w14:paraId="68AA3BB3"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hideMark/>
          </w:tcPr>
          <w:p w14:paraId="65C1239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38" w:type="pct"/>
            <w:tcBorders>
              <w:top w:val="nil"/>
              <w:left w:val="nil"/>
              <w:bottom w:val="nil"/>
              <w:right w:val="nil"/>
            </w:tcBorders>
            <w:noWrap/>
            <w:vAlign w:val="center"/>
            <w:hideMark/>
          </w:tcPr>
          <w:p w14:paraId="3D7EF80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7A6E0530" w14:textId="77777777" w:rsidTr="00654C08">
        <w:trPr>
          <w:trHeight w:val="227"/>
        </w:trPr>
        <w:tc>
          <w:tcPr>
            <w:tcW w:w="1178" w:type="pct"/>
            <w:tcBorders>
              <w:top w:val="nil"/>
              <w:left w:val="nil"/>
              <w:bottom w:val="nil"/>
              <w:right w:val="nil"/>
            </w:tcBorders>
            <w:noWrap/>
            <w:vAlign w:val="center"/>
            <w:hideMark/>
          </w:tcPr>
          <w:p w14:paraId="64667BD2"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Year dummy</w:t>
            </w:r>
          </w:p>
        </w:tc>
        <w:tc>
          <w:tcPr>
            <w:tcW w:w="680" w:type="pct"/>
            <w:tcBorders>
              <w:top w:val="nil"/>
              <w:left w:val="nil"/>
              <w:bottom w:val="nil"/>
              <w:right w:val="nil"/>
            </w:tcBorders>
            <w:noWrap/>
            <w:vAlign w:val="center"/>
            <w:hideMark/>
          </w:tcPr>
          <w:p w14:paraId="4AA907F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37" w:type="pct"/>
            <w:tcBorders>
              <w:top w:val="nil"/>
              <w:left w:val="nil"/>
              <w:bottom w:val="nil"/>
              <w:right w:val="nil"/>
            </w:tcBorders>
            <w:noWrap/>
            <w:vAlign w:val="center"/>
            <w:hideMark/>
          </w:tcPr>
          <w:p w14:paraId="51A2B4E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87" w:type="pct"/>
            <w:tcBorders>
              <w:top w:val="nil"/>
              <w:left w:val="nil"/>
              <w:bottom w:val="nil"/>
              <w:right w:val="nil"/>
            </w:tcBorders>
            <w:noWrap/>
            <w:vAlign w:val="center"/>
            <w:hideMark/>
          </w:tcPr>
          <w:p w14:paraId="6A0270D5"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hideMark/>
          </w:tcPr>
          <w:p w14:paraId="7AAF8BB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38" w:type="pct"/>
            <w:tcBorders>
              <w:top w:val="nil"/>
              <w:left w:val="nil"/>
              <w:bottom w:val="nil"/>
              <w:right w:val="nil"/>
            </w:tcBorders>
            <w:noWrap/>
            <w:vAlign w:val="center"/>
            <w:hideMark/>
          </w:tcPr>
          <w:p w14:paraId="3B8F1038"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5B4B4F4D" w14:textId="77777777" w:rsidTr="00654C08">
        <w:trPr>
          <w:trHeight w:val="227"/>
        </w:trPr>
        <w:tc>
          <w:tcPr>
            <w:tcW w:w="1178" w:type="pct"/>
            <w:tcBorders>
              <w:top w:val="nil"/>
              <w:left w:val="nil"/>
              <w:bottom w:val="nil"/>
              <w:right w:val="nil"/>
            </w:tcBorders>
            <w:noWrap/>
            <w:vAlign w:val="center"/>
            <w:hideMark/>
          </w:tcPr>
          <w:p w14:paraId="69CA0243"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Quarter dummy</w:t>
            </w:r>
          </w:p>
        </w:tc>
        <w:tc>
          <w:tcPr>
            <w:tcW w:w="680" w:type="pct"/>
            <w:tcBorders>
              <w:top w:val="nil"/>
              <w:left w:val="nil"/>
              <w:bottom w:val="nil"/>
              <w:right w:val="nil"/>
            </w:tcBorders>
            <w:noWrap/>
            <w:vAlign w:val="center"/>
            <w:hideMark/>
          </w:tcPr>
          <w:p w14:paraId="05C5C00D"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37" w:type="pct"/>
            <w:tcBorders>
              <w:top w:val="nil"/>
              <w:left w:val="nil"/>
              <w:bottom w:val="nil"/>
              <w:right w:val="nil"/>
            </w:tcBorders>
            <w:noWrap/>
            <w:vAlign w:val="center"/>
            <w:hideMark/>
          </w:tcPr>
          <w:p w14:paraId="0E6561E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87" w:type="pct"/>
            <w:tcBorders>
              <w:top w:val="nil"/>
              <w:left w:val="nil"/>
              <w:bottom w:val="nil"/>
              <w:right w:val="nil"/>
            </w:tcBorders>
            <w:noWrap/>
            <w:vAlign w:val="center"/>
            <w:hideMark/>
          </w:tcPr>
          <w:p w14:paraId="626AAB92"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nil"/>
              <w:right w:val="nil"/>
            </w:tcBorders>
            <w:noWrap/>
            <w:vAlign w:val="center"/>
            <w:hideMark/>
          </w:tcPr>
          <w:p w14:paraId="3144DE2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38" w:type="pct"/>
            <w:tcBorders>
              <w:top w:val="nil"/>
              <w:left w:val="nil"/>
              <w:bottom w:val="nil"/>
              <w:right w:val="nil"/>
            </w:tcBorders>
            <w:noWrap/>
            <w:vAlign w:val="center"/>
            <w:hideMark/>
          </w:tcPr>
          <w:p w14:paraId="3A0B370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7875D6A2" w14:textId="77777777" w:rsidTr="00654C08">
        <w:trPr>
          <w:trHeight w:val="227"/>
        </w:trPr>
        <w:tc>
          <w:tcPr>
            <w:tcW w:w="1178" w:type="pct"/>
            <w:tcBorders>
              <w:top w:val="nil"/>
              <w:left w:val="nil"/>
              <w:bottom w:val="single" w:sz="4" w:space="0" w:color="auto"/>
              <w:right w:val="nil"/>
            </w:tcBorders>
            <w:noWrap/>
            <w:vAlign w:val="center"/>
            <w:hideMark/>
          </w:tcPr>
          <w:p w14:paraId="732E208D"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LA dummy</w:t>
            </w:r>
          </w:p>
        </w:tc>
        <w:tc>
          <w:tcPr>
            <w:tcW w:w="680" w:type="pct"/>
            <w:tcBorders>
              <w:top w:val="nil"/>
              <w:left w:val="nil"/>
              <w:bottom w:val="single" w:sz="4" w:space="0" w:color="auto"/>
              <w:right w:val="nil"/>
            </w:tcBorders>
            <w:noWrap/>
            <w:vAlign w:val="center"/>
            <w:hideMark/>
          </w:tcPr>
          <w:p w14:paraId="4BA3AA6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37" w:type="pct"/>
            <w:tcBorders>
              <w:top w:val="nil"/>
              <w:left w:val="nil"/>
              <w:bottom w:val="single" w:sz="4" w:space="0" w:color="auto"/>
              <w:right w:val="nil"/>
            </w:tcBorders>
            <w:noWrap/>
            <w:vAlign w:val="center"/>
            <w:hideMark/>
          </w:tcPr>
          <w:p w14:paraId="60CDCBF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87" w:type="pct"/>
            <w:tcBorders>
              <w:top w:val="nil"/>
              <w:left w:val="nil"/>
              <w:bottom w:val="single" w:sz="4" w:space="0" w:color="auto"/>
              <w:right w:val="nil"/>
            </w:tcBorders>
            <w:noWrap/>
            <w:vAlign w:val="center"/>
            <w:hideMark/>
          </w:tcPr>
          <w:p w14:paraId="5216E806"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nil"/>
              <w:left w:val="nil"/>
              <w:bottom w:val="single" w:sz="4" w:space="0" w:color="auto"/>
              <w:right w:val="nil"/>
            </w:tcBorders>
            <w:noWrap/>
            <w:vAlign w:val="center"/>
            <w:hideMark/>
          </w:tcPr>
          <w:p w14:paraId="53CFFC7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38" w:type="pct"/>
            <w:tcBorders>
              <w:top w:val="nil"/>
              <w:left w:val="nil"/>
              <w:bottom w:val="single" w:sz="4" w:space="0" w:color="auto"/>
              <w:right w:val="nil"/>
            </w:tcBorders>
            <w:noWrap/>
            <w:vAlign w:val="center"/>
            <w:hideMark/>
          </w:tcPr>
          <w:p w14:paraId="6D15CD6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49AE38F7" w14:textId="77777777" w:rsidTr="00654C08">
        <w:trPr>
          <w:trHeight w:val="227"/>
        </w:trPr>
        <w:tc>
          <w:tcPr>
            <w:tcW w:w="1178" w:type="pct"/>
            <w:tcBorders>
              <w:top w:val="single" w:sz="4" w:space="0" w:color="auto"/>
              <w:left w:val="nil"/>
              <w:bottom w:val="single" w:sz="4" w:space="0" w:color="auto"/>
              <w:right w:val="nil"/>
            </w:tcBorders>
            <w:noWrap/>
            <w:vAlign w:val="center"/>
            <w:hideMark/>
          </w:tcPr>
          <w:p w14:paraId="5BB80C8C"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Observations</w:t>
            </w:r>
          </w:p>
        </w:tc>
        <w:tc>
          <w:tcPr>
            <w:tcW w:w="680" w:type="pct"/>
            <w:tcBorders>
              <w:top w:val="single" w:sz="4" w:space="0" w:color="auto"/>
              <w:left w:val="nil"/>
              <w:bottom w:val="single" w:sz="4" w:space="0" w:color="auto"/>
              <w:right w:val="nil"/>
            </w:tcBorders>
            <w:noWrap/>
            <w:vAlign w:val="center"/>
            <w:hideMark/>
          </w:tcPr>
          <w:p w14:paraId="3EC62EE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214,380</w:t>
            </w:r>
          </w:p>
        </w:tc>
        <w:tc>
          <w:tcPr>
            <w:tcW w:w="1137" w:type="pct"/>
            <w:tcBorders>
              <w:top w:val="single" w:sz="4" w:space="0" w:color="auto"/>
              <w:left w:val="nil"/>
              <w:bottom w:val="single" w:sz="4" w:space="0" w:color="auto"/>
              <w:right w:val="nil"/>
            </w:tcBorders>
            <w:noWrap/>
            <w:vAlign w:val="center"/>
            <w:hideMark/>
          </w:tcPr>
          <w:p w14:paraId="540217C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198,479</w:t>
            </w:r>
          </w:p>
        </w:tc>
        <w:tc>
          <w:tcPr>
            <w:tcW w:w="187" w:type="pct"/>
            <w:tcBorders>
              <w:top w:val="single" w:sz="4" w:space="0" w:color="auto"/>
              <w:left w:val="nil"/>
              <w:bottom w:val="single" w:sz="4" w:space="0" w:color="auto"/>
              <w:right w:val="nil"/>
            </w:tcBorders>
            <w:noWrap/>
            <w:vAlign w:val="center"/>
            <w:hideMark/>
          </w:tcPr>
          <w:p w14:paraId="6F58030A" w14:textId="77777777" w:rsidR="00410332" w:rsidRPr="00C66365" w:rsidRDefault="00410332" w:rsidP="00654C08">
            <w:pPr>
              <w:keepNext/>
              <w:keepLines/>
              <w:widowControl w:val="0"/>
              <w:rPr>
                <w:rFonts w:ascii="Garamond" w:hAnsi="Garamond" w:cs="Times New Roman"/>
                <w:sz w:val="20"/>
                <w:szCs w:val="20"/>
              </w:rPr>
            </w:pPr>
          </w:p>
        </w:tc>
        <w:tc>
          <w:tcPr>
            <w:tcW w:w="680" w:type="pct"/>
            <w:tcBorders>
              <w:top w:val="single" w:sz="4" w:space="0" w:color="auto"/>
              <w:left w:val="nil"/>
              <w:bottom w:val="single" w:sz="4" w:space="0" w:color="auto"/>
              <w:right w:val="nil"/>
            </w:tcBorders>
            <w:noWrap/>
            <w:hideMark/>
          </w:tcPr>
          <w:p w14:paraId="1E79823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214,021</w:t>
            </w:r>
          </w:p>
        </w:tc>
        <w:tc>
          <w:tcPr>
            <w:tcW w:w="1138" w:type="pct"/>
            <w:tcBorders>
              <w:top w:val="single" w:sz="4" w:space="0" w:color="auto"/>
              <w:left w:val="nil"/>
              <w:bottom w:val="single" w:sz="4" w:space="0" w:color="auto"/>
              <w:right w:val="nil"/>
            </w:tcBorders>
            <w:noWrap/>
            <w:hideMark/>
          </w:tcPr>
          <w:p w14:paraId="3685E4F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198,184</w:t>
            </w:r>
          </w:p>
        </w:tc>
      </w:tr>
    </w:tbl>
    <w:p w14:paraId="3BCC3605" w14:textId="0C1B7A53" w:rsidR="00410332" w:rsidRPr="00C66365" w:rsidRDefault="00410332" w:rsidP="00410332">
      <w:pPr>
        <w:rPr>
          <w:sz w:val="28"/>
        </w:rPr>
      </w:pPr>
      <w:r w:rsidRPr="00C66365">
        <w:rPr>
          <w:rFonts w:ascii="Garamond" w:eastAsia="Times New Roman" w:hAnsi="Garamond" w:cs="Arial"/>
          <w:color w:val="000000"/>
          <w:sz w:val="18"/>
          <w:szCs w:val="15"/>
        </w:rPr>
        <w:t xml:space="preserve">The table shows the coefficients and t-statistics (in parenthesis) from linear probability models. The sample comprises those in self-employment. The base group is </w:t>
      </w:r>
      <w:r w:rsidR="00E802F3" w:rsidRPr="00C66365">
        <w:rPr>
          <w:rFonts w:ascii="Garamond" w:eastAsia="Times New Roman" w:hAnsi="Garamond" w:cs="Arial"/>
          <w:color w:val="000000"/>
          <w:sz w:val="18"/>
          <w:szCs w:val="15"/>
        </w:rPr>
        <w:t xml:space="preserve">the </w:t>
      </w:r>
      <w:r w:rsidRPr="00C66365">
        <w:rPr>
          <w:rFonts w:ascii="Garamond" w:eastAsia="Times New Roman" w:hAnsi="Garamond" w:cs="Arial"/>
          <w:color w:val="000000"/>
          <w:sz w:val="18"/>
          <w:szCs w:val="15"/>
        </w:rPr>
        <w:t>UK-born. The dependent variable is a dummy, which takes value 1 for those who report (1) having employees other than partner in columns 1 and 2; and (2) having more than 10 employees</w:t>
      </w:r>
      <w:r w:rsidR="004D3383" w:rsidRPr="00C66365">
        <w:rPr>
          <w:rFonts w:ascii="Garamond" w:eastAsia="Times New Roman" w:hAnsi="Garamond" w:cs="Arial"/>
          <w:color w:val="000000"/>
          <w:sz w:val="18"/>
          <w:szCs w:val="15"/>
        </w:rPr>
        <w:t xml:space="preserve"> in columns 3 and 4</w:t>
      </w:r>
      <w:r w:rsidRPr="00C66365">
        <w:rPr>
          <w:rFonts w:ascii="Garamond" w:eastAsia="Times New Roman" w:hAnsi="Garamond" w:cs="Arial"/>
          <w:color w:val="000000"/>
          <w:sz w:val="18"/>
          <w:szCs w:val="15"/>
        </w:rPr>
        <w:t>.  Statistical significance level: * p&lt;0.1, ** p&lt;0.05, *** p&lt;0.01</w:t>
      </w:r>
    </w:p>
    <w:p w14:paraId="244132F0" w14:textId="77777777" w:rsidR="00410332" w:rsidRPr="00C66365" w:rsidRDefault="00410332" w:rsidP="00410332"/>
    <w:p w14:paraId="744BE1D9" w14:textId="77777777" w:rsidR="00410332" w:rsidRPr="00C66365" w:rsidRDefault="00410332" w:rsidP="00410332"/>
    <w:p w14:paraId="1E2438AC" w14:textId="77777777" w:rsidR="00410332" w:rsidRPr="00C66365" w:rsidRDefault="00410332" w:rsidP="00410332">
      <w:pPr>
        <w:rPr>
          <w:rFonts w:ascii="Garamond" w:hAnsi="Garamond"/>
          <w:b/>
          <w:bCs/>
          <w:szCs w:val="18"/>
        </w:rPr>
      </w:pPr>
      <w:r w:rsidRPr="00C66365">
        <w:rPr>
          <w:rFonts w:ascii="Garamond" w:hAnsi="Garamond"/>
        </w:rPr>
        <w:br w:type="page"/>
      </w:r>
    </w:p>
    <w:p w14:paraId="6E9ED541" w14:textId="77777777"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Table 8: Reason for immigration and occupation type (self-employed respondents only)</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1392"/>
        <w:gridCol w:w="1897"/>
        <w:gridCol w:w="356"/>
        <w:gridCol w:w="1392"/>
        <w:gridCol w:w="1899"/>
      </w:tblGrid>
      <w:tr w:rsidR="00410332" w:rsidRPr="00C66365" w14:paraId="0BF51E0A" w14:textId="77777777" w:rsidTr="00654C08">
        <w:trPr>
          <w:trHeight w:val="227"/>
        </w:trPr>
        <w:tc>
          <w:tcPr>
            <w:tcW w:w="1158" w:type="pct"/>
            <w:tcBorders>
              <w:top w:val="single" w:sz="4" w:space="0" w:color="auto"/>
              <w:left w:val="nil"/>
              <w:bottom w:val="nil"/>
              <w:right w:val="nil"/>
            </w:tcBorders>
            <w:noWrap/>
            <w:vAlign w:val="center"/>
            <w:hideMark/>
          </w:tcPr>
          <w:p w14:paraId="5E681659" w14:textId="77777777" w:rsidR="00410332" w:rsidRPr="00C66365" w:rsidRDefault="00410332" w:rsidP="00654C08">
            <w:pPr>
              <w:keepNext/>
              <w:keepLines/>
              <w:widowControl w:val="0"/>
              <w:rPr>
                <w:rFonts w:ascii="Garamond" w:hAnsi="Garamond" w:cs="Times New Roman"/>
                <w:sz w:val="20"/>
                <w:szCs w:val="20"/>
              </w:rPr>
            </w:pPr>
          </w:p>
        </w:tc>
        <w:tc>
          <w:tcPr>
            <w:tcW w:w="1822" w:type="pct"/>
            <w:gridSpan w:val="2"/>
            <w:tcBorders>
              <w:top w:val="single" w:sz="4" w:space="0" w:color="auto"/>
              <w:left w:val="nil"/>
              <w:bottom w:val="single" w:sz="4" w:space="0" w:color="auto"/>
              <w:right w:val="nil"/>
            </w:tcBorders>
            <w:noWrap/>
            <w:vAlign w:val="center"/>
            <w:hideMark/>
          </w:tcPr>
          <w:p w14:paraId="5A2E385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Professional or managerial</w:t>
            </w:r>
          </w:p>
        </w:tc>
        <w:tc>
          <w:tcPr>
            <w:tcW w:w="197" w:type="pct"/>
            <w:tcBorders>
              <w:top w:val="single" w:sz="4" w:space="0" w:color="auto"/>
              <w:left w:val="nil"/>
              <w:bottom w:val="single" w:sz="4" w:space="0" w:color="auto"/>
              <w:right w:val="nil"/>
            </w:tcBorders>
            <w:noWrap/>
            <w:vAlign w:val="center"/>
            <w:hideMark/>
          </w:tcPr>
          <w:p w14:paraId="3A350E12" w14:textId="77777777" w:rsidR="00410332" w:rsidRPr="00C66365" w:rsidRDefault="00410332" w:rsidP="00654C08">
            <w:pPr>
              <w:keepNext/>
              <w:keepLines/>
              <w:widowControl w:val="0"/>
              <w:rPr>
                <w:rFonts w:ascii="Garamond" w:hAnsi="Garamond" w:cs="Times New Roman"/>
                <w:sz w:val="20"/>
                <w:szCs w:val="20"/>
              </w:rPr>
            </w:pPr>
          </w:p>
        </w:tc>
        <w:tc>
          <w:tcPr>
            <w:tcW w:w="1823" w:type="pct"/>
            <w:gridSpan w:val="2"/>
            <w:tcBorders>
              <w:top w:val="single" w:sz="4" w:space="0" w:color="auto"/>
              <w:left w:val="nil"/>
              <w:bottom w:val="single" w:sz="4" w:space="0" w:color="auto"/>
              <w:right w:val="nil"/>
            </w:tcBorders>
            <w:noWrap/>
            <w:vAlign w:val="center"/>
            <w:hideMark/>
          </w:tcPr>
          <w:p w14:paraId="20698A8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Routine or elementary</w:t>
            </w:r>
          </w:p>
        </w:tc>
      </w:tr>
      <w:tr w:rsidR="00410332" w:rsidRPr="00C66365" w14:paraId="60CF5ECB" w14:textId="77777777" w:rsidTr="00654C08">
        <w:trPr>
          <w:trHeight w:val="227"/>
        </w:trPr>
        <w:tc>
          <w:tcPr>
            <w:tcW w:w="1158" w:type="pct"/>
            <w:tcBorders>
              <w:top w:val="nil"/>
              <w:left w:val="nil"/>
              <w:bottom w:val="nil"/>
              <w:right w:val="nil"/>
            </w:tcBorders>
            <w:noWrap/>
            <w:vAlign w:val="center"/>
            <w:hideMark/>
          </w:tcPr>
          <w:p w14:paraId="558E1ECD"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single" w:sz="4" w:space="0" w:color="auto"/>
              <w:left w:val="nil"/>
              <w:bottom w:val="single" w:sz="4" w:space="0" w:color="auto"/>
              <w:right w:val="nil"/>
            </w:tcBorders>
            <w:noWrap/>
            <w:vAlign w:val="center"/>
            <w:hideMark/>
          </w:tcPr>
          <w:p w14:paraId="48408F0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w:t>
            </w:r>
          </w:p>
        </w:tc>
        <w:tc>
          <w:tcPr>
            <w:tcW w:w="1051" w:type="pct"/>
            <w:tcBorders>
              <w:top w:val="single" w:sz="4" w:space="0" w:color="auto"/>
              <w:left w:val="nil"/>
              <w:bottom w:val="single" w:sz="4" w:space="0" w:color="auto"/>
              <w:right w:val="nil"/>
            </w:tcBorders>
            <w:noWrap/>
            <w:vAlign w:val="center"/>
            <w:hideMark/>
          </w:tcPr>
          <w:p w14:paraId="6FBB5F8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w:t>
            </w:r>
          </w:p>
        </w:tc>
        <w:tc>
          <w:tcPr>
            <w:tcW w:w="197" w:type="pct"/>
            <w:tcBorders>
              <w:top w:val="single" w:sz="4" w:space="0" w:color="auto"/>
              <w:left w:val="nil"/>
              <w:bottom w:val="single" w:sz="4" w:space="0" w:color="auto"/>
              <w:right w:val="nil"/>
            </w:tcBorders>
            <w:noWrap/>
            <w:vAlign w:val="center"/>
            <w:hideMark/>
          </w:tcPr>
          <w:p w14:paraId="024D6890"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single" w:sz="4" w:space="0" w:color="auto"/>
              <w:left w:val="nil"/>
              <w:bottom w:val="single" w:sz="4" w:space="0" w:color="auto"/>
              <w:right w:val="nil"/>
            </w:tcBorders>
            <w:noWrap/>
            <w:vAlign w:val="center"/>
            <w:hideMark/>
          </w:tcPr>
          <w:p w14:paraId="6EB1029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w:t>
            </w:r>
          </w:p>
        </w:tc>
        <w:tc>
          <w:tcPr>
            <w:tcW w:w="1052" w:type="pct"/>
            <w:tcBorders>
              <w:top w:val="single" w:sz="4" w:space="0" w:color="auto"/>
              <w:left w:val="nil"/>
              <w:bottom w:val="single" w:sz="4" w:space="0" w:color="auto"/>
              <w:right w:val="nil"/>
            </w:tcBorders>
            <w:noWrap/>
            <w:vAlign w:val="center"/>
            <w:hideMark/>
          </w:tcPr>
          <w:p w14:paraId="17BDA0D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w:t>
            </w:r>
          </w:p>
        </w:tc>
      </w:tr>
      <w:tr w:rsidR="00410332" w:rsidRPr="00C66365" w14:paraId="15AE69EF" w14:textId="77777777" w:rsidTr="00654C08">
        <w:trPr>
          <w:trHeight w:val="227"/>
        </w:trPr>
        <w:tc>
          <w:tcPr>
            <w:tcW w:w="1158" w:type="pct"/>
            <w:tcBorders>
              <w:top w:val="nil"/>
              <w:left w:val="nil"/>
              <w:bottom w:val="nil"/>
              <w:right w:val="nil"/>
            </w:tcBorders>
            <w:noWrap/>
            <w:vAlign w:val="center"/>
          </w:tcPr>
          <w:p w14:paraId="0E748F08"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
        </w:tc>
        <w:tc>
          <w:tcPr>
            <w:tcW w:w="3842" w:type="pct"/>
            <w:gridSpan w:val="5"/>
            <w:tcBorders>
              <w:top w:val="single" w:sz="4" w:space="0" w:color="auto"/>
              <w:left w:val="nil"/>
              <w:bottom w:val="nil"/>
              <w:right w:val="nil"/>
            </w:tcBorders>
            <w:noWrap/>
            <w:vAlign w:val="center"/>
          </w:tcPr>
          <w:p w14:paraId="289FCDFF" w14:textId="06AAA809" w:rsidR="00410332" w:rsidRPr="00C66365" w:rsidRDefault="004D3383"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A: I</w:t>
            </w:r>
            <w:r w:rsidR="00410332" w:rsidRPr="00C66365">
              <w:rPr>
                <w:rFonts w:ascii="Garamond" w:eastAsia="Times New Roman" w:hAnsi="Garamond" w:cs="Arial"/>
                <w:color w:val="000000"/>
                <w:sz w:val="20"/>
                <w:szCs w:val="20"/>
                <w:lang w:eastAsia="en-GB"/>
              </w:rPr>
              <w:t>ncluding foreign-born dummy</w:t>
            </w:r>
          </w:p>
        </w:tc>
      </w:tr>
      <w:tr w:rsidR="00410332" w:rsidRPr="00C66365" w14:paraId="53E6D0DD" w14:textId="77777777" w:rsidTr="00654C08">
        <w:trPr>
          <w:trHeight w:val="227"/>
        </w:trPr>
        <w:tc>
          <w:tcPr>
            <w:tcW w:w="1158" w:type="pct"/>
            <w:tcBorders>
              <w:top w:val="nil"/>
              <w:left w:val="nil"/>
              <w:bottom w:val="nil"/>
              <w:right w:val="nil"/>
            </w:tcBorders>
            <w:noWrap/>
            <w:vAlign w:val="center"/>
            <w:hideMark/>
          </w:tcPr>
          <w:p w14:paraId="5F22B570"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Foreign-born</w:t>
            </w:r>
          </w:p>
        </w:tc>
        <w:tc>
          <w:tcPr>
            <w:tcW w:w="771" w:type="pct"/>
            <w:tcBorders>
              <w:top w:val="single" w:sz="4" w:space="0" w:color="auto"/>
              <w:left w:val="nil"/>
              <w:bottom w:val="nil"/>
              <w:right w:val="nil"/>
            </w:tcBorders>
            <w:noWrap/>
            <w:vAlign w:val="center"/>
            <w:hideMark/>
          </w:tcPr>
          <w:p w14:paraId="51976BB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-0.003</w:t>
            </w:r>
          </w:p>
        </w:tc>
        <w:tc>
          <w:tcPr>
            <w:tcW w:w="1051" w:type="pct"/>
            <w:tcBorders>
              <w:top w:val="single" w:sz="4" w:space="0" w:color="auto"/>
              <w:left w:val="nil"/>
              <w:bottom w:val="nil"/>
              <w:right w:val="nil"/>
            </w:tcBorders>
            <w:noWrap/>
            <w:vAlign w:val="center"/>
            <w:hideMark/>
          </w:tcPr>
          <w:p w14:paraId="390B559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-0.074***</w:t>
            </w:r>
          </w:p>
        </w:tc>
        <w:tc>
          <w:tcPr>
            <w:tcW w:w="197" w:type="pct"/>
            <w:tcBorders>
              <w:top w:val="single" w:sz="4" w:space="0" w:color="auto"/>
              <w:left w:val="nil"/>
              <w:bottom w:val="nil"/>
              <w:right w:val="nil"/>
            </w:tcBorders>
            <w:noWrap/>
            <w:vAlign w:val="center"/>
            <w:hideMark/>
          </w:tcPr>
          <w:p w14:paraId="02E072F5"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single" w:sz="4" w:space="0" w:color="auto"/>
              <w:left w:val="nil"/>
              <w:bottom w:val="nil"/>
              <w:right w:val="nil"/>
            </w:tcBorders>
            <w:noWrap/>
            <w:vAlign w:val="center"/>
            <w:hideMark/>
          </w:tcPr>
          <w:p w14:paraId="77A6CB5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0.103***</w:t>
            </w:r>
          </w:p>
        </w:tc>
        <w:tc>
          <w:tcPr>
            <w:tcW w:w="1052" w:type="pct"/>
            <w:tcBorders>
              <w:top w:val="single" w:sz="4" w:space="0" w:color="auto"/>
              <w:left w:val="nil"/>
              <w:bottom w:val="nil"/>
              <w:right w:val="nil"/>
            </w:tcBorders>
            <w:noWrap/>
            <w:vAlign w:val="center"/>
            <w:hideMark/>
          </w:tcPr>
          <w:p w14:paraId="54D3942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0.080***</w:t>
            </w:r>
          </w:p>
        </w:tc>
      </w:tr>
      <w:tr w:rsidR="00410332" w:rsidRPr="00C66365" w14:paraId="4162B720" w14:textId="77777777" w:rsidTr="00654C08">
        <w:trPr>
          <w:trHeight w:val="227"/>
        </w:trPr>
        <w:tc>
          <w:tcPr>
            <w:tcW w:w="1158" w:type="pct"/>
            <w:tcBorders>
              <w:top w:val="nil"/>
              <w:left w:val="nil"/>
              <w:bottom w:val="nil"/>
              <w:right w:val="nil"/>
            </w:tcBorders>
            <w:noWrap/>
            <w:vAlign w:val="center"/>
            <w:hideMark/>
          </w:tcPr>
          <w:p w14:paraId="58E7996E"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single" w:sz="4" w:space="0" w:color="auto"/>
              <w:right w:val="nil"/>
            </w:tcBorders>
            <w:noWrap/>
            <w:vAlign w:val="center"/>
            <w:hideMark/>
          </w:tcPr>
          <w:p w14:paraId="47F6076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(-0.93)</w:t>
            </w:r>
          </w:p>
        </w:tc>
        <w:tc>
          <w:tcPr>
            <w:tcW w:w="1051" w:type="pct"/>
            <w:tcBorders>
              <w:top w:val="nil"/>
              <w:left w:val="nil"/>
              <w:bottom w:val="single" w:sz="4" w:space="0" w:color="auto"/>
              <w:right w:val="nil"/>
            </w:tcBorders>
            <w:noWrap/>
            <w:vAlign w:val="center"/>
            <w:hideMark/>
          </w:tcPr>
          <w:p w14:paraId="44879AB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(-14.25)</w:t>
            </w:r>
          </w:p>
        </w:tc>
        <w:tc>
          <w:tcPr>
            <w:tcW w:w="197" w:type="pct"/>
            <w:tcBorders>
              <w:top w:val="nil"/>
              <w:left w:val="nil"/>
              <w:bottom w:val="single" w:sz="4" w:space="0" w:color="auto"/>
              <w:right w:val="nil"/>
            </w:tcBorders>
            <w:noWrap/>
            <w:vAlign w:val="center"/>
            <w:hideMark/>
          </w:tcPr>
          <w:p w14:paraId="21484311"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single" w:sz="4" w:space="0" w:color="auto"/>
              <w:right w:val="nil"/>
            </w:tcBorders>
            <w:noWrap/>
            <w:vAlign w:val="center"/>
            <w:hideMark/>
          </w:tcPr>
          <w:p w14:paraId="6C41A70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(32.72)</w:t>
            </w:r>
          </w:p>
        </w:tc>
        <w:tc>
          <w:tcPr>
            <w:tcW w:w="1052" w:type="pct"/>
            <w:tcBorders>
              <w:top w:val="nil"/>
              <w:left w:val="nil"/>
              <w:bottom w:val="single" w:sz="4" w:space="0" w:color="auto"/>
              <w:right w:val="nil"/>
            </w:tcBorders>
            <w:noWrap/>
            <w:vAlign w:val="center"/>
            <w:hideMark/>
          </w:tcPr>
          <w:p w14:paraId="2DB2DA0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(16.18)</w:t>
            </w:r>
          </w:p>
        </w:tc>
      </w:tr>
      <w:tr w:rsidR="00410332" w:rsidRPr="00C66365" w14:paraId="00009E54" w14:textId="77777777" w:rsidTr="00654C08">
        <w:trPr>
          <w:trHeight w:val="227"/>
        </w:trPr>
        <w:tc>
          <w:tcPr>
            <w:tcW w:w="1158" w:type="pct"/>
            <w:tcBorders>
              <w:top w:val="nil"/>
              <w:left w:val="nil"/>
              <w:bottom w:val="nil"/>
              <w:right w:val="nil"/>
            </w:tcBorders>
            <w:noWrap/>
            <w:vAlign w:val="center"/>
          </w:tcPr>
          <w:p w14:paraId="03182124"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
        </w:tc>
        <w:tc>
          <w:tcPr>
            <w:tcW w:w="3842" w:type="pct"/>
            <w:gridSpan w:val="5"/>
            <w:tcBorders>
              <w:top w:val="single" w:sz="4" w:space="0" w:color="auto"/>
              <w:left w:val="nil"/>
              <w:bottom w:val="single" w:sz="4" w:space="0" w:color="auto"/>
              <w:right w:val="nil"/>
            </w:tcBorders>
            <w:noWrap/>
            <w:vAlign w:val="center"/>
          </w:tcPr>
          <w:p w14:paraId="4FBC25BD"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B: Including reason for immigration dummies</w:t>
            </w:r>
          </w:p>
        </w:tc>
      </w:tr>
      <w:tr w:rsidR="00410332" w:rsidRPr="00C66365" w14:paraId="61C1425F" w14:textId="77777777" w:rsidTr="00654C08">
        <w:trPr>
          <w:trHeight w:val="227"/>
        </w:trPr>
        <w:tc>
          <w:tcPr>
            <w:tcW w:w="1158" w:type="pct"/>
            <w:tcBorders>
              <w:top w:val="nil"/>
              <w:left w:val="nil"/>
              <w:bottom w:val="nil"/>
              <w:right w:val="nil"/>
            </w:tcBorders>
            <w:noWrap/>
            <w:vAlign w:val="center"/>
          </w:tcPr>
          <w:p w14:paraId="32C6BEC1"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w:t>
            </w:r>
          </w:p>
        </w:tc>
        <w:tc>
          <w:tcPr>
            <w:tcW w:w="771" w:type="pct"/>
            <w:tcBorders>
              <w:top w:val="single" w:sz="4" w:space="0" w:color="auto"/>
              <w:left w:val="nil"/>
              <w:bottom w:val="nil"/>
              <w:right w:val="nil"/>
            </w:tcBorders>
            <w:noWrap/>
            <w:vAlign w:val="center"/>
          </w:tcPr>
          <w:p w14:paraId="0D90BB7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0.143***</w:t>
            </w:r>
          </w:p>
        </w:tc>
        <w:tc>
          <w:tcPr>
            <w:tcW w:w="1051" w:type="pct"/>
            <w:tcBorders>
              <w:top w:val="single" w:sz="4" w:space="0" w:color="auto"/>
              <w:left w:val="nil"/>
              <w:bottom w:val="nil"/>
              <w:right w:val="nil"/>
            </w:tcBorders>
            <w:noWrap/>
            <w:vAlign w:val="center"/>
          </w:tcPr>
          <w:p w14:paraId="0474CB8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-0.047***</w:t>
            </w:r>
          </w:p>
        </w:tc>
        <w:tc>
          <w:tcPr>
            <w:tcW w:w="197" w:type="pct"/>
            <w:tcBorders>
              <w:top w:val="single" w:sz="4" w:space="0" w:color="auto"/>
              <w:left w:val="nil"/>
              <w:bottom w:val="nil"/>
              <w:right w:val="nil"/>
            </w:tcBorders>
            <w:noWrap/>
            <w:vAlign w:val="center"/>
          </w:tcPr>
          <w:p w14:paraId="0FB1BBB7"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single" w:sz="4" w:space="0" w:color="auto"/>
              <w:left w:val="nil"/>
              <w:bottom w:val="nil"/>
              <w:right w:val="nil"/>
            </w:tcBorders>
            <w:noWrap/>
            <w:vAlign w:val="center"/>
          </w:tcPr>
          <w:p w14:paraId="307B06A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-0.015**</w:t>
            </w:r>
          </w:p>
        </w:tc>
        <w:tc>
          <w:tcPr>
            <w:tcW w:w="1052" w:type="pct"/>
            <w:tcBorders>
              <w:top w:val="single" w:sz="4" w:space="0" w:color="auto"/>
              <w:left w:val="nil"/>
              <w:bottom w:val="nil"/>
              <w:right w:val="nil"/>
            </w:tcBorders>
            <w:noWrap/>
            <w:vAlign w:val="center"/>
          </w:tcPr>
          <w:p w14:paraId="7ABA8D0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0.035***</w:t>
            </w:r>
          </w:p>
        </w:tc>
      </w:tr>
      <w:tr w:rsidR="00410332" w:rsidRPr="00C66365" w14:paraId="3E38F1D8" w14:textId="77777777" w:rsidTr="00654C08">
        <w:trPr>
          <w:trHeight w:val="227"/>
        </w:trPr>
        <w:tc>
          <w:tcPr>
            <w:tcW w:w="1158" w:type="pct"/>
            <w:tcBorders>
              <w:top w:val="nil"/>
              <w:left w:val="nil"/>
              <w:bottom w:val="nil"/>
              <w:right w:val="nil"/>
            </w:tcBorders>
            <w:noWrap/>
            <w:vAlign w:val="center"/>
          </w:tcPr>
          <w:p w14:paraId="4E1C2807"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tcPr>
          <w:p w14:paraId="2938758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(17.36)</w:t>
            </w:r>
          </w:p>
        </w:tc>
        <w:tc>
          <w:tcPr>
            <w:tcW w:w="1051" w:type="pct"/>
            <w:tcBorders>
              <w:top w:val="nil"/>
              <w:left w:val="nil"/>
              <w:bottom w:val="nil"/>
              <w:right w:val="nil"/>
            </w:tcBorders>
            <w:noWrap/>
            <w:vAlign w:val="center"/>
          </w:tcPr>
          <w:p w14:paraId="76008AF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(-5.11)</w:t>
            </w:r>
          </w:p>
        </w:tc>
        <w:tc>
          <w:tcPr>
            <w:tcW w:w="197" w:type="pct"/>
            <w:tcBorders>
              <w:top w:val="nil"/>
              <w:left w:val="nil"/>
              <w:bottom w:val="nil"/>
              <w:right w:val="nil"/>
            </w:tcBorders>
            <w:noWrap/>
            <w:vAlign w:val="center"/>
          </w:tcPr>
          <w:p w14:paraId="0DE0DD6F"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tcPr>
          <w:p w14:paraId="069BB6C8"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(-2.06)</w:t>
            </w:r>
          </w:p>
        </w:tc>
        <w:tc>
          <w:tcPr>
            <w:tcW w:w="1052" w:type="pct"/>
            <w:tcBorders>
              <w:top w:val="nil"/>
              <w:left w:val="nil"/>
              <w:bottom w:val="nil"/>
              <w:right w:val="nil"/>
            </w:tcBorders>
            <w:noWrap/>
            <w:vAlign w:val="center"/>
          </w:tcPr>
          <w:p w14:paraId="1EBFC6C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(4.22)</w:t>
            </w:r>
          </w:p>
        </w:tc>
      </w:tr>
      <w:tr w:rsidR="00410332" w:rsidRPr="00C66365" w14:paraId="32B32EFB" w14:textId="77777777" w:rsidTr="00654C08">
        <w:trPr>
          <w:trHeight w:val="227"/>
        </w:trPr>
        <w:tc>
          <w:tcPr>
            <w:tcW w:w="1158" w:type="pct"/>
            <w:tcBorders>
              <w:top w:val="nil"/>
              <w:left w:val="nil"/>
              <w:bottom w:val="nil"/>
              <w:right w:val="nil"/>
            </w:tcBorders>
            <w:noWrap/>
            <w:vAlign w:val="center"/>
            <w:hideMark/>
          </w:tcPr>
          <w:p w14:paraId="29A2BE7E"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Economic migrant </w:t>
            </w:r>
          </w:p>
        </w:tc>
        <w:tc>
          <w:tcPr>
            <w:tcW w:w="771" w:type="pct"/>
            <w:tcBorders>
              <w:top w:val="nil"/>
              <w:left w:val="nil"/>
              <w:bottom w:val="nil"/>
              <w:right w:val="nil"/>
            </w:tcBorders>
            <w:noWrap/>
            <w:vAlign w:val="center"/>
            <w:hideMark/>
          </w:tcPr>
          <w:p w14:paraId="6372A52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-0.005</w:t>
            </w:r>
          </w:p>
        </w:tc>
        <w:tc>
          <w:tcPr>
            <w:tcW w:w="1051" w:type="pct"/>
            <w:tcBorders>
              <w:top w:val="nil"/>
              <w:left w:val="nil"/>
              <w:bottom w:val="nil"/>
              <w:right w:val="nil"/>
            </w:tcBorders>
            <w:noWrap/>
            <w:vAlign w:val="center"/>
            <w:hideMark/>
          </w:tcPr>
          <w:p w14:paraId="403626D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-0.045***</w:t>
            </w:r>
          </w:p>
        </w:tc>
        <w:tc>
          <w:tcPr>
            <w:tcW w:w="197" w:type="pct"/>
            <w:tcBorders>
              <w:top w:val="nil"/>
              <w:left w:val="nil"/>
              <w:bottom w:val="nil"/>
              <w:right w:val="nil"/>
            </w:tcBorders>
            <w:noWrap/>
            <w:vAlign w:val="center"/>
            <w:hideMark/>
          </w:tcPr>
          <w:p w14:paraId="787D4BB0"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79CD9E9D"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0.080***</w:t>
            </w:r>
          </w:p>
        </w:tc>
        <w:tc>
          <w:tcPr>
            <w:tcW w:w="1052" w:type="pct"/>
            <w:tcBorders>
              <w:top w:val="nil"/>
              <w:left w:val="nil"/>
              <w:bottom w:val="nil"/>
              <w:right w:val="nil"/>
            </w:tcBorders>
            <w:noWrap/>
            <w:vAlign w:val="center"/>
            <w:hideMark/>
          </w:tcPr>
          <w:p w14:paraId="604ADAA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0.090***</w:t>
            </w:r>
          </w:p>
        </w:tc>
      </w:tr>
      <w:tr w:rsidR="00410332" w:rsidRPr="00C66365" w14:paraId="31E1E8BE" w14:textId="77777777" w:rsidTr="00654C08">
        <w:trPr>
          <w:trHeight w:val="227"/>
        </w:trPr>
        <w:tc>
          <w:tcPr>
            <w:tcW w:w="1158" w:type="pct"/>
            <w:tcBorders>
              <w:top w:val="nil"/>
              <w:left w:val="nil"/>
              <w:bottom w:val="nil"/>
              <w:right w:val="nil"/>
            </w:tcBorders>
            <w:noWrap/>
            <w:vAlign w:val="center"/>
            <w:hideMark/>
          </w:tcPr>
          <w:p w14:paraId="1F1E25C2"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629B3D6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(-1.29)</w:t>
            </w:r>
          </w:p>
        </w:tc>
        <w:tc>
          <w:tcPr>
            <w:tcW w:w="1051" w:type="pct"/>
            <w:tcBorders>
              <w:top w:val="nil"/>
              <w:left w:val="nil"/>
              <w:bottom w:val="nil"/>
              <w:right w:val="nil"/>
            </w:tcBorders>
            <w:noWrap/>
            <w:vAlign w:val="center"/>
            <w:hideMark/>
          </w:tcPr>
          <w:p w14:paraId="788F353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(-6.76)</w:t>
            </w:r>
          </w:p>
        </w:tc>
        <w:tc>
          <w:tcPr>
            <w:tcW w:w="197" w:type="pct"/>
            <w:tcBorders>
              <w:top w:val="nil"/>
              <w:left w:val="nil"/>
              <w:bottom w:val="nil"/>
              <w:right w:val="nil"/>
            </w:tcBorders>
            <w:noWrap/>
            <w:vAlign w:val="center"/>
            <w:hideMark/>
          </w:tcPr>
          <w:p w14:paraId="28F8690D"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5CE2DFE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(17.57)</w:t>
            </w:r>
          </w:p>
        </w:tc>
        <w:tc>
          <w:tcPr>
            <w:tcW w:w="1052" w:type="pct"/>
            <w:tcBorders>
              <w:top w:val="nil"/>
              <w:left w:val="nil"/>
              <w:bottom w:val="nil"/>
              <w:right w:val="nil"/>
            </w:tcBorders>
            <w:noWrap/>
            <w:vAlign w:val="center"/>
            <w:hideMark/>
          </w:tcPr>
          <w:p w14:paraId="06B3918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(14.34)</w:t>
            </w:r>
          </w:p>
        </w:tc>
      </w:tr>
      <w:tr w:rsidR="00410332" w:rsidRPr="00C66365" w14:paraId="56EB47CA" w14:textId="77777777" w:rsidTr="00654C08">
        <w:trPr>
          <w:trHeight w:val="227"/>
        </w:trPr>
        <w:tc>
          <w:tcPr>
            <w:tcW w:w="1158" w:type="pct"/>
            <w:tcBorders>
              <w:top w:val="nil"/>
              <w:left w:val="nil"/>
              <w:bottom w:val="nil"/>
              <w:right w:val="nil"/>
            </w:tcBorders>
            <w:noWrap/>
            <w:vAlign w:val="center"/>
            <w:hideMark/>
          </w:tcPr>
          <w:p w14:paraId="42AA838F"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w:t>
            </w:r>
          </w:p>
        </w:tc>
        <w:tc>
          <w:tcPr>
            <w:tcW w:w="771" w:type="pct"/>
            <w:tcBorders>
              <w:top w:val="nil"/>
              <w:left w:val="nil"/>
              <w:bottom w:val="nil"/>
              <w:right w:val="nil"/>
            </w:tcBorders>
            <w:noWrap/>
            <w:vAlign w:val="center"/>
            <w:hideMark/>
          </w:tcPr>
          <w:p w14:paraId="2285EA2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-0.041***</w:t>
            </w:r>
          </w:p>
        </w:tc>
        <w:tc>
          <w:tcPr>
            <w:tcW w:w="1051" w:type="pct"/>
            <w:tcBorders>
              <w:top w:val="nil"/>
              <w:left w:val="nil"/>
              <w:bottom w:val="nil"/>
              <w:right w:val="nil"/>
            </w:tcBorders>
            <w:noWrap/>
            <w:vAlign w:val="center"/>
            <w:hideMark/>
          </w:tcPr>
          <w:p w14:paraId="0675A96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-0.095***</w:t>
            </w:r>
          </w:p>
        </w:tc>
        <w:tc>
          <w:tcPr>
            <w:tcW w:w="197" w:type="pct"/>
            <w:tcBorders>
              <w:top w:val="nil"/>
              <w:left w:val="nil"/>
              <w:bottom w:val="nil"/>
              <w:right w:val="nil"/>
            </w:tcBorders>
            <w:noWrap/>
            <w:vAlign w:val="center"/>
            <w:hideMark/>
          </w:tcPr>
          <w:p w14:paraId="6AF07ADB"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26A6045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0.174***</w:t>
            </w:r>
          </w:p>
        </w:tc>
        <w:tc>
          <w:tcPr>
            <w:tcW w:w="1052" w:type="pct"/>
            <w:tcBorders>
              <w:top w:val="nil"/>
              <w:left w:val="nil"/>
              <w:bottom w:val="nil"/>
              <w:right w:val="nil"/>
            </w:tcBorders>
            <w:noWrap/>
            <w:vAlign w:val="center"/>
            <w:hideMark/>
          </w:tcPr>
          <w:p w14:paraId="4A0257B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0.067***</w:t>
            </w:r>
          </w:p>
        </w:tc>
      </w:tr>
      <w:tr w:rsidR="00410332" w:rsidRPr="00C66365" w14:paraId="24EA9B59" w14:textId="77777777" w:rsidTr="00654C08">
        <w:trPr>
          <w:trHeight w:val="227"/>
        </w:trPr>
        <w:tc>
          <w:tcPr>
            <w:tcW w:w="1158" w:type="pct"/>
            <w:tcBorders>
              <w:top w:val="nil"/>
              <w:left w:val="nil"/>
              <w:bottom w:val="nil"/>
              <w:right w:val="nil"/>
            </w:tcBorders>
            <w:noWrap/>
            <w:vAlign w:val="center"/>
            <w:hideMark/>
          </w:tcPr>
          <w:p w14:paraId="1B2E0174"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4EFA764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(-8.18)</w:t>
            </w:r>
          </w:p>
        </w:tc>
        <w:tc>
          <w:tcPr>
            <w:tcW w:w="1051" w:type="pct"/>
            <w:tcBorders>
              <w:top w:val="nil"/>
              <w:left w:val="nil"/>
              <w:bottom w:val="nil"/>
              <w:right w:val="nil"/>
            </w:tcBorders>
            <w:noWrap/>
            <w:vAlign w:val="center"/>
            <w:hideMark/>
          </w:tcPr>
          <w:p w14:paraId="7998C2B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(-14.39)</w:t>
            </w:r>
          </w:p>
        </w:tc>
        <w:tc>
          <w:tcPr>
            <w:tcW w:w="197" w:type="pct"/>
            <w:tcBorders>
              <w:top w:val="nil"/>
              <w:left w:val="nil"/>
              <w:bottom w:val="nil"/>
              <w:right w:val="nil"/>
            </w:tcBorders>
            <w:noWrap/>
            <w:vAlign w:val="center"/>
            <w:hideMark/>
          </w:tcPr>
          <w:p w14:paraId="74737591"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0C7242C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(27.59)</w:t>
            </w:r>
          </w:p>
        </w:tc>
        <w:tc>
          <w:tcPr>
            <w:tcW w:w="1052" w:type="pct"/>
            <w:tcBorders>
              <w:top w:val="nil"/>
              <w:left w:val="nil"/>
              <w:bottom w:val="nil"/>
              <w:right w:val="nil"/>
            </w:tcBorders>
            <w:noWrap/>
            <w:vAlign w:val="center"/>
            <w:hideMark/>
          </w:tcPr>
          <w:p w14:paraId="16786C9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(9.35)</w:t>
            </w:r>
          </w:p>
        </w:tc>
      </w:tr>
      <w:tr w:rsidR="00410332" w:rsidRPr="00C66365" w14:paraId="25388B14" w14:textId="77777777" w:rsidTr="00654C08">
        <w:trPr>
          <w:trHeight w:val="227"/>
        </w:trPr>
        <w:tc>
          <w:tcPr>
            <w:tcW w:w="1158" w:type="pct"/>
            <w:tcBorders>
              <w:top w:val="nil"/>
              <w:left w:val="nil"/>
              <w:bottom w:val="nil"/>
              <w:right w:val="nil"/>
            </w:tcBorders>
            <w:noWrap/>
            <w:vAlign w:val="center"/>
            <w:hideMark/>
          </w:tcPr>
          <w:p w14:paraId="57566B8A"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Asylum migrant</w:t>
            </w:r>
          </w:p>
        </w:tc>
        <w:tc>
          <w:tcPr>
            <w:tcW w:w="771" w:type="pct"/>
            <w:tcBorders>
              <w:top w:val="nil"/>
              <w:left w:val="nil"/>
              <w:bottom w:val="nil"/>
              <w:right w:val="nil"/>
            </w:tcBorders>
            <w:noWrap/>
            <w:vAlign w:val="center"/>
            <w:hideMark/>
          </w:tcPr>
          <w:p w14:paraId="29686E8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-0.142***</w:t>
            </w:r>
          </w:p>
        </w:tc>
        <w:tc>
          <w:tcPr>
            <w:tcW w:w="1051" w:type="pct"/>
            <w:tcBorders>
              <w:top w:val="nil"/>
              <w:left w:val="nil"/>
              <w:bottom w:val="nil"/>
              <w:right w:val="nil"/>
            </w:tcBorders>
            <w:noWrap/>
            <w:vAlign w:val="center"/>
            <w:hideMark/>
          </w:tcPr>
          <w:p w14:paraId="2665831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-0.163***</w:t>
            </w:r>
          </w:p>
        </w:tc>
        <w:tc>
          <w:tcPr>
            <w:tcW w:w="197" w:type="pct"/>
            <w:tcBorders>
              <w:top w:val="nil"/>
              <w:left w:val="nil"/>
              <w:bottom w:val="nil"/>
              <w:right w:val="nil"/>
            </w:tcBorders>
            <w:noWrap/>
            <w:vAlign w:val="center"/>
            <w:hideMark/>
          </w:tcPr>
          <w:p w14:paraId="1F620256"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0E006AF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0.301***</w:t>
            </w:r>
          </w:p>
        </w:tc>
        <w:tc>
          <w:tcPr>
            <w:tcW w:w="1052" w:type="pct"/>
            <w:tcBorders>
              <w:top w:val="nil"/>
              <w:left w:val="nil"/>
              <w:bottom w:val="nil"/>
              <w:right w:val="nil"/>
            </w:tcBorders>
            <w:noWrap/>
            <w:vAlign w:val="center"/>
            <w:hideMark/>
          </w:tcPr>
          <w:p w14:paraId="4113874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0.239***</w:t>
            </w:r>
          </w:p>
        </w:tc>
      </w:tr>
      <w:tr w:rsidR="00410332" w:rsidRPr="00C66365" w14:paraId="349C8CEA" w14:textId="77777777" w:rsidTr="00654C08">
        <w:trPr>
          <w:trHeight w:val="227"/>
        </w:trPr>
        <w:tc>
          <w:tcPr>
            <w:tcW w:w="1158" w:type="pct"/>
            <w:tcBorders>
              <w:top w:val="nil"/>
              <w:left w:val="nil"/>
              <w:bottom w:val="nil"/>
              <w:right w:val="nil"/>
            </w:tcBorders>
            <w:noWrap/>
            <w:vAlign w:val="center"/>
            <w:hideMark/>
          </w:tcPr>
          <w:p w14:paraId="053C362B"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71F6B01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(-18.73)</w:t>
            </w:r>
          </w:p>
        </w:tc>
        <w:tc>
          <w:tcPr>
            <w:tcW w:w="1051" w:type="pct"/>
            <w:tcBorders>
              <w:top w:val="nil"/>
              <w:left w:val="nil"/>
              <w:bottom w:val="nil"/>
              <w:right w:val="nil"/>
            </w:tcBorders>
            <w:noWrap/>
            <w:vAlign w:val="center"/>
            <w:hideMark/>
          </w:tcPr>
          <w:p w14:paraId="1FCD489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(-14.49)</w:t>
            </w:r>
          </w:p>
        </w:tc>
        <w:tc>
          <w:tcPr>
            <w:tcW w:w="197" w:type="pct"/>
            <w:tcBorders>
              <w:top w:val="nil"/>
              <w:left w:val="nil"/>
              <w:bottom w:val="nil"/>
              <w:right w:val="nil"/>
            </w:tcBorders>
            <w:noWrap/>
            <w:vAlign w:val="center"/>
            <w:hideMark/>
          </w:tcPr>
          <w:p w14:paraId="21672047"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0C4DFF9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(22.30)</w:t>
            </w:r>
          </w:p>
        </w:tc>
        <w:tc>
          <w:tcPr>
            <w:tcW w:w="1052" w:type="pct"/>
            <w:tcBorders>
              <w:top w:val="nil"/>
              <w:left w:val="nil"/>
              <w:bottom w:val="nil"/>
              <w:right w:val="nil"/>
            </w:tcBorders>
            <w:noWrap/>
            <w:vAlign w:val="center"/>
            <w:hideMark/>
          </w:tcPr>
          <w:p w14:paraId="2752F56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(15.75)</w:t>
            </w:r>
          </w:p>
        </w:tc>
      </w:tr>
      <w:tr w:rsidR="00410332" w:rsidRPr="00C66365" w14:paraId="76DA1AF7" w14:textId="77777777" w:rsidTr="00654C08">
        <w:trPr>
          <w:trHeight w:val="227"/>
        </w:trPr>
        <w:tc>
          <w:tcPr>
            <w:tcW w:w="1158" w:type="pct"/>
            <w:tcBorders>
              <w:top w:val="nil"/>
              <w:left w:val="nil"/>
              <w:bottom w:val="nil"/>
              <w:right w:val="nil"/>
            </w:tcBorders>
            <w:noWrap/>
            <w:vAlign w:val="center"/>
            <w:hideMark/>
          </w:tcPr>
          <w:p w14:paraId="74D6BE74"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roofErr w:type="gramStart"/>
            <w:r w:rsidRPr="00C66365">
              <w:rPr>
                <w:rFonts w:ascii="Garamond" w:eastAsia="Times New Roman" w:hAnsi="Garamond" w:cs="Arial"/>
                <w:color w:val="000000"/>
                <w:sz w:val="20"/>
                <w:szCs w:val="20"/>
                <w:lang w:eastAsia="en-GB"/>
              </w:rPr>
              <w:t>Other</w:t>
            </w:r>
            <w:proofErr w:type="gramEnd"/>
            <w:r w:rsidRPr="00C66365">
              <w:rPr>
                <w:rFonts w:ascii="Garamond" w:eastAsia="Times New Roman" w:hAnsi="Garamond" w:cs="Arial"/>
                <w:color w:val="000000"/>
                <w:sz w:val="20"/>
                <w:szCs w:val="20"/>
                <w:lang w:eastAsia="en-GB"/>
              </w:rPr>
              <w:t xml:space="preserve"> migrant</w:t>
            </w:r>
          </w:p>
        </w:tc>
        <w:tc>
          <w:tcPr>
            <w:tcW w:w="771" w:type="pct"/>
            <w:tcBorders>
              <w:top w:val="nil"/>
              <w:left w:val="nil"/>
              <w:bottom w:val="nil"/>
              <w:right w:val="nil"/>
            </w:tcBorders>
            <w:noWrap/>
            <w:vAlign w:val="center"/>
            <w:hideMark/>
          </w:tcPr>
          <w:p w14:paraId="6D5552F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-0.018**</w:t>
            </w:r>
          </w:p>
        </w:tc>
        <w:tc>
          <w:tcPr>
            <w:tcW w:w="1051" w:type="pct"/>
            <w:tcBorders>
              <w:top w:val="nil"/>
              <w:left w:val="nil"/>
              <w:bottom w:val="nil"/>
              <w:right w:val="nil"/>
            </w:tcBorders>
            <w:noWrap/>
            <w:vAlign w:val="center"/>
            <w:hideMark/>
          </w:tcPr>
          <w:p w14:paraId="7D5D8EA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-0.082***</w:t>
            </w:r>
          </w:p>
        </w:tc>
        <w:tc>
          <w:tcPr>
            <w:tcW w:w="197" w:type="pct"/>
            <w:tcBorders>
              <w:top w:val="nil"/>
              <w:left w:val="nil"/>
              <w:bottom w:val="nil"/>
              <w:right w:val="nil"/>
            </w:tcBorders>
            <w:noWrap/>
            <w:vAlign w:val="center"/>
            <w:hideMark/>
          </w:tcPr>
          <w:p w14:paraId="09364EF3"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037F6F4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0.087***</w:t>
            </w:r>
          </w:p>
        </w:tc>
        <w:tc>
          <w:tcPr>
            <w:tcW w:w="1052" w:type="pct"/>
            <w:tcBorders>
              <w:top w:val="nil"/>
              <w:left w:val="nil"/>
              <w:bottom w:val="nil"/>
              <w:right w:val="nil"/>
            </w:tcBorders>
            <w:noWrap/>
            <w:vAlign w:val="center"/>
            <w:hideMark/>
          </w:tcPr>
          <w:p w14:paraId="4ADC0C8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0.072***</w:t>
            </w:r>
          </w:p>
        </w:tc>
      </w:tr>
      <w:tr w:rsidR="00410332" w:rsidRPr="00C66365" w14:paraId="6B9B8563" w14:textId="77777777" w:rsidTr="00654C08">
        <w:trPr>
          <w:trHeight w:val="227"/>
        </w:trPr>
        <w:tc>
          <w:tcPr>
            <w:tcW w:w="1158" w:type="pct"/>
            <w:tcBorders>
              <w:top w:val="nil"/>
              <w:left w:val="nil"/>
              <w:bottom w:val="nil"/>
              <w:right w:val="nil"/>
            </w:tcBorders>
            <w:noWrap/>
            <w:vAlign w:val="center"/>
            <w:hideMark/>
          </w:tcPr>
          <w:p w14:paraId="28497A35"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25E1FC2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(-2.45)</w:t>
            </w:r>
          </w:p>
        </w:tc>
        <w:tc>
          <w:tcPr>
            <w:tcW w:w="1051" w:type="pct"/>
            <w:tcBorders>
              <w:top w:val="nil"/>
              <w:left w:val="nil"/>
              <w:bottom w:val="nil"/>
              <w:right w:val="nil"/>
            </w:tcBorders>
            <w:noWrap/>
            <w:vAlign w:val="center"/>
            <w:hideMark/>
          </w:tcPr>
          <w:p w14:paraId="69922C4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(-9.71)</w:t>
            </w:r>
          </w:p>
        </w:tc>
        <w:tc>
          <w:tcPr>
            <w:tcW w:w="197" w:type="pct"/>
            <w:tcBorders>
              <w:top w:val="nil"/>
              <w:left w:val="nil"/>
              <w:bottom w:val="nil"/>
              <w:right w:val="nil"/>
            </w:tcBorders>
            <w:noWrap/>
            <w:vAlign w:val="center"/>
            <w:hideMark/>
          </w:tcPr>
          <w:p w14:paraId="27BA1CD4"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29F0B3D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(10.16)</w:t>
            </w:r>
          </w:p>
        </w:tc>
        <w:tc>
          <w:tcPr>
            <w:tcW w:w="1052" w:type="pct"/>
            <w:tcBorders>
              <w:top w:val="nil"/>
              <w:left w:val="nil"/>
              <w:bottom w:val="nil"/>
              <w:right w:val="nil"/>
            </w:tcBorders>
            <w:noWrap/>
            <w:vAlign w:val="center"/>
            <w:hideMark/>
          </w:tcPr>
          <w:p w14:paraId="12308CF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(8.07)</w:t>
            </w:r>
          </w:p>
        </w:tc>
      </w:tr>
      <w:tr w:rsidR="00410332" w:rsidRPr="00C66365" w14:paraId="079C7692" w14:textId="77777777" w:rsidTr="00654C08">
        <w:trPr>
          <w:trHeight w:val="227"/>
        </w:trPr>
        <w:tc>
          <w:tcPr>
            <w:tcW w:w="1158" w:type="pct"/>
            <w:tcBorders>
              <w:top w:val="nil"/>
              <w:left w:val="nil"/>
              <w:bottom w:val="nil"/>
              <w:right w:val="nil"/>
            </w:tcBorders>
            <w:noWrap/>
            <w:vAlign w:val="center"/>
          </w:tcPr>
          <w:p w14:paraId="48591BA1"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p>
        </w:tc>
        <w:tc>
          <w:tcPr>
            <w:tcW w:w="771" w:type="pct"/>
            <w:tcBorders>
              <w:top w:val="nil"/>
              <w:left w:val="nil"/>
              <w:bottom w:val="nil"/>
              <w:right w:val="nil"/>
            </w:tcBorders>
            <w:noWrap/>
            <w:vAlign w:val="center"/>
          </w:tcPr>
          <w:p w14:paraId="1D85C24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1051" w:type="pct"/>
            <w:tcBorders>
              <w:top w:val="nil"/>
              <w:left w:val="nil"/>
              <w:bottom w:val="nil"/>
              <w:right w:val="nil"/>
            </w:tcBorders>
            <w:noWrap/>
            <w:vAlign w:val="center"/>
          </w:tcPr>
          <w:p w14:paraId="2F7B3958"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197" w:type="pct"/>
            <w:tcBorders>
              <w:top w:val="nil"/>
              <w:left w:val="nil"/>
              <w:bottom w:val="nil"/>
              <w:right w:val="nil"/>
            </w:tcBorders>
            <w:noWrap/>
            <w:vAlign w:val="center"/>
          </w:tcPr>
          <w:p w14:paraId="2553C21B"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tcPr>
          <w:p w14:paraId="194A572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c>
          <w:tcPr>
            <w:tcW w:w="1052" w:type="pct"/>
            <w:tcBorders>
              <w:top w:val="nil"/>
              <w:left w:val="nil"/>
              <w:bottom w:val="nil"/>
              <w:right w:val="nil"/>
            </w:tcBorders>
            <w:noWrap/>
            <w:vAlign w:val="center"/>
          </w:tcPr>
          <w:p w14:paraId="53FF639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r>
      <w:tr w:rsidR="00410332" w:rsidRPr="00C66365" w14:paraId="2AD65703" w14:textId="77777777" w:rsidTr="00654C08">
        <w:trPr>
          <w:trHeight w:val="227"/>
        </w:trPr>
        <w:tc>
          <w:tcPr>
            <w:tcW w:w="1158" w:type="pct"/>
            <w:tcBorders>
              <w:top w:val="nil"/>
              <w:left w:val="nil"/>
              <w:bottom w:val="nil"/>
              <w:right w:val="nil"/>
            </w:tcBorders>
            <w:noWrap/>
            <w:vAlign w:val="center"/>
            <w:hideMark/>
          </w:tcPr>
          <w:p w14:paraId="187D62EF"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Demographic controls</w:t>
            </w:r>
          </w:p>
        </w:tc>
        <w:tc>
          <w:tcPr>
            <w:tcW w:w="771" w:type="pct"/>
            <w:tcBorders>
              <w:top w:val="nil"/>
              <w:left w:val="nil"/>
              <w:bottom w:val="nil"/>
              <w:right w:val="nil"/>
            </w:tcBorders>
            <w:noWrap/>
            <w:vAlign w:val="center"/>
            <w:hideMark/>
          </w:tcPr>
          <w:p w14:paraId="1D491E8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051" w:type="pct"/>
            <w:tcBorders>
              <w:top w:val="nil"/>
              <w:left w:val="nil"/>
              <w:bottom w:val="nil"/>
              <w:right w:val="nil"/>
            </w:tcBorders>
            <w:noWrap/>
            <w:vAlign w:val="center"/>
            <w:hideMark/>
          </w:tcPr>
          <w:p w14:paraId="1924E14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97" w:type="pct"/>
            <w:tcBorders>
              <w:top w:val="nil"/>
              <w:left w:val="nil"/>
              <w:bottom w:val="nil"/>
              <w:right w:val="nil"/>
            </w:tcBorders>
            <w:noWrap/>
            <w:vAlign w:val="center"/>
            <w:hideMark/>
          </w:tcPr>
          <w:p w14:paraId="36E26E01"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27A2EBB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052" w:type="pct"/>
            <w:tcBorders>
              <w:top w:val="nil"/>
              <w:left w:val="nil"/>
              <w:bottom w:val="nil"/>
              <w:right w:val="nil"/>
            </w:tcBorders>
            <w:noWrap/>
            <w:vAlign w:val="center"/>
            <w:hideMark/>
          </w:tcPr>
          <w:p w14:paraId="30398CA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048B50C1" w14:textId="77777777" w:rsidTr="00654C08">
        <w:trPr>
          <w:trHeight w:val="227"/>
        </w:trPr>
        <w:tc>
          <w:tcPr>
            <w:tcW w:w="1158" w:type="pct"/>
            <w:tcBorders>
              <w:top w:val="nil"/>
              <w:left w:val="nil"/>
              <w:bottom w:val="nil"/>
              <w:right w:val="nil"/>
            </w:tcBorders>
            <w:noWrap/>
            <w:vAlign w:val="center"/>
            <w:hideMark/>
          </w:tcPr>
          <w:p w14:paraId="7BD4CE3A"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Year dummy</w:t>
            </w:r>
          </w:p>
        </w:tc>
        <w:tc>
          <w:tcPr>
            <w:tcW w:w="771" w:type="pct"/>
            <w:tcBorders>
              <w:top w:val="nil"/>
              <w:left w:val="nil"/>
              <w:bottom w:val="nil"/>
              <w:right w:val="nil"/>
            </w:tcBorders>
            <w:noWrap/>
            <w:vAlign w:val="center"/>
            <w:hideMark/>
          </w:tcPr>
          <w:p w14:paraId="2DF8737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051" w:type="pct"/>
            <w:tcBorders>
              <w:top w:val="nil"/>
              <w:left w:val="nil"/>
              <w:bottom w:val="nil"/>
              <w:right w:val="nil"/>
            </w:tcBorders>
            <w:noWrap/>
            <w:vAlign w:val="center"/>
            <w:hideMark/>
          </w:tcPr>
          <w:p w14:paraId="2F737C52"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97" w:type="pct"/>
            <w:tcBorders>
              <w:top w:val="nil"/>
              <w:left w:val="nil"/>
              <w:bottom w:val="nil"/>
              <w:right w:val="nil"/>
            </w:tcBorders>
            <w:noWrap/>
            <w:vAlign w:val="center"/>
            <w:hideMark/>
          </w:tcPr>
          <w:p w14:paraId="7C751D91"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33FC445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052" w:type="pct"/>
            <w:tcBorders>
              <w:top w:val="nil"/>
              <w:left w:val="nil"/>
              <w:bottom w:val="nil"/>
              <w:right w:val="nil"/>
            </w:tcBorders>
            <w:noWrap/>
            <w:vAlign w:val="center"/>
            <w:hideMark/>
          </w:tcPr>
          <w:p w14:paraId="6FD61FB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41CC50CC" w14:textId="77777777" w:rsidTr="00654C08">
        <w:trPr>
          <w:trHeight w:val="227"/>
        </w:trPr>
        <w:tc>
          <w:tcPr>
            <w:tcW w:w="1158" w:type="pct"/>
            <w:tcBorders>
              <w:top w:val="nil"/>
              <w:left w:val="nil"/>
              <w:bottom w:val="nil"/>
              <w:right w:val="nil"/>
            </w:tcBorders>
            <w:noWrap/>
            <w:vAlign w:val="center"/>
            <w:hideMark/>
          </w:tcPr>
          <w:p w14:paraId="6FA5A219"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Quarter dummy</w:t>
            </w:r>
          </w:p>
        </w:tc>
        <w:tc>
          <w:tcPr>
            <w:tcW w:w="771" w:type="pct"/>
            <w:tcBorders>
              <w:top w:val="nil"/>
              <w:left w:val="nil"/>
              <w:bottom w:val="nil"/>
              <w:right w:val="nil"/>
            </w:tcBorders>
            <w:noWrap/>
            <w:vAlign w:val="center"/>
            <w:hideMark/>
          </w:tcPr>
          <w:p w14:paraId="40489CC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051" w:type="pct"/>
            <w:tcBorders>
              <w:top w:val="nil"/>
              <w:left w:val="nil"/>
              <w:bottom w:val="nil"/>
              <w:right w:val="nil"/>
            </w:tcBorders>
            <w:noWrap/>
            <w:vAlign w:val="center"/>
            <w:hideMark/>
          </w:tcPr>
          <w:p w14:paraId="3CB4714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97" w:type="pct"/>
            <w:tcBorders>
              <w:top w:val="nil"/>
              <w:left w:val="nil"/>
              <w:bottom w:val="nil"/>
              <w:right w:val="nil"/>
            </w:tcBorders>
            <w:noWrap/>
            <w:vAlign w:val="center"/>
            <w:hideMark/>
          </w:tcPr>
          <w:p w14:paraId="7169FCCA"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nil"/>
              <w:right w:val="nil"/>
            </w:tcBorders>
            <w:noWrap/>
            <w:vAlign w:val="center"/>
            <w:hideMark/>
          </w:tcPr>
          <w:p w14:paraId="0A13CF5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052" w:type="pct"/>
            <w:tcBorders>
              <w:top w:val="nil"/>
              <w:left w:val="nil"/>
              <w:bottom w:val="nil"/>
              <w:right w:val="nil"/>
            </w:tcBorders>
            <w:noWrap/>
            <w:vAlign w:val="center"/>
            <w:hideMark/>
          </w:tcPr>
          <w:p w14:paraId="3505FD1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5AC9AA74" w14:textId="77777777" w:rsidTr="00654C08">
        <w:trPr>
          <w:trHeight w:val="227"/>
        </w:trPr>
        <w:tc>
          <w:tcPr>
            <w:tcW w:w="1158" w:type="pct"/>
            <w:tcBorders>
              <w:top w:val="nil"/>
              <w:left w:val="nil"/>
              <w:bottom w:val="single" w:sz="4" w:space="0" w:color="auto"/>
              <w:right w:val="nil"/>
            </w:tcBorders>
            <w:noWrap/>
            <w:vAlign w:val="center"/>
            <w:hideMark/>
          </w:tcPr>
          <w:p w14:paraId="56448756"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LA dummy</w:t>
            </w:r>
          </w:p>
        </w:tc>
        <w:tc>
          <w:tcPr>
            <w:tcW w:w="771" w:type="pct"/>
            <w:tcBorders>
              <w:top w:val="nil"/>
              <w:left w:val="nil"/>
              <w:bottom w:val="single" w:sz="4" w:space="0" w:color="auto"/>
              <w:right w:val="nil"/>
            </w:tcBorders>
            <w:noWrap/>
            <w:vAlign w:val="center"/>
            <w:hideMark/>
          </w:tcPr>
          <w:p w14:paraId="1E08D74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051" w:type="pct"/>
            <w:tcBorders>
              <w:top w:val="nil"/>
              <w:left w:val="nil"/>
              <w:bottom w:val="single" w:sz="4" w:space="0" w:color="auto"/>
              <w:right w:val="nil"/>
            </w:tcBorders>
            <w:noWrap/>
            <w:vAlign w:val="center"/>
            <w:hideMark/>
          </w:tcPr>
          <w:p w14:paraId="5438250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97" w:type="pct"/>
            <w:tcBorders>
              <w:top w:val="nil"/>
              <w:left w:val="nil"/>
              <w:bottom w:val="single" w:sz="4" w:space="0" w:color="auto"/>
              <w:right w:val="nil"/>
            </w:tcBorders>
            <w:noWrap/>
            <w:vAlign w:val="center"/>
            <w:hideMark/>
          </w:tcPr>
          <w:p w14:paraId="08F21E2C"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nil"/>
              <w:left w:val="nil"/>
              <w:bottom w:val="single" w:sz="4" w:space="0" w:color="auto"/>
              <w:right w:val="nil"/>
            </w:tcBorders>
            <w:noWrap/>
            <w:vAlign w:val="center"/>
            <w:hideMark/>
          </w:tcPr>
          <w:p w14:paraId="4B7C252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052" w:type="pct"/>
            <w:tcBorders>
              <w:top w:val="nil"/>
              <w:left w:val="nil"/>
              <w:bottom w:val="single" w:sz="4" w:space="0" w:color="auto"/>
              <w:right w:val="nil"/>
            </w:tcBorders>
            <w:noWrap/>
            <w:vAlign w:val="center"/>
            <w:hideMark/>
          </w:tcPr>
          <w:p w14:paraId="74AAE2B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4B449DC2" w14:textId="77777777" w:rsidTr="00654C08">
        <w:trPr>
          <w:trHeight w:val="227"/>
        </w:trPr>
        <w:tc>
          <w:tcPr>
            <w:tcW w:w="1158" w:type="pct"/>
            <w:tcBorders>
              <w:top w:val="single" w:sz="4" w:space="0" w:color="auto"/>
              <w:left w:val="nil"/>
              <w:bottom w:val="single" w:sz="4" w:space="0" w:color="auto"/>
              <w:right w:val="nil"/>
            </w:tcBorders>
            <w:noWrap/>
            <w:vAlign w:val="center"/>
            <w:hideMark/>
          </w:tcPr>
          <w:p w14:paraId="059D01BB"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Observations</w:t>
            </w:r>
          </w:p>
        </w:tc>
        <w:tc>
          <w:tcPr>
            <w:tcW w:w="771" w:type="pct"/>
            <w:tcBorders>
              <w:top w:val="single" w:sz="4" w:space="0" w:color="auto"/>
              <w:left w:val="nil"/>
              <w:bottom w:val="single" w:sz="4" w:space="0" w:color="auto"/>
              <w:right w:val="nil"/>
            </w:tcBorders>
            <w:noWrap/>
            <w:vAlign w:val="center"/>
            <w:hideMark/>
          </w:tcPr>
          <w:p w14:paraId="7358116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214,410</w:t>
            </w:r>
          </w:p>
        </w:tc>
        <w:tc>
          <w:tcPr>
            <w:tcW w:w="1051" w:type="pct"/>
            <w:tcBorders>
              <w:top w:val="single" w:sz="4" w:space="0" w:color="auto"/>
              <w:left w:val="nil"/>
              <w:bottom w:val="single" w:sz="4" w:space="0" w:color="auto"/>
              <w:right w:val="nil"/>
            </w:tcBorders>
            <w:noWrap/>
            <w:vAlign w:val="center"/>
            <w:hideMark/>
          </w:tcPr>
          <w:p w14:paraId="149FF47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198,507</w:t>
            </w:r>
          </w:p>
        </w:tc>
        <w:tc>
          <w:tcPr>
            <w:tcW w:w="197" w:type="pct"/>
            <w:tcBorders>
              <w:top w:val="single" w:sz="4" w:space="0" w:color="auto"/>
              <w:left w:val="nil"/>
              <w:bottom w:val="single" w:sz="4" w:space="0" w:color="auto"/>
              <w:right w:val="nil"/>
            </w:tcBorders>
            <w:noWrap/>
            <w:vAlign w:val="center"/>
            <w:hideMark/>
          </w:tcPr>
          <w:p w14:paraId="5772F3B7" w14:textId="77777777" w:rsidR="00410332" w:rsidRPr="00C66365" w:rsidRDefault="00410332" w:rsidP="00654C08">
            <w:pPr>
              <w:keepNext/>
              <w:keepLines/>
              <w:widowControl w:val="0"/>
              <w:rPr>
                <w:rFonts w:ascii="Garamond" w:hAnsi="Garamond" w:cs="Times New Roman"/>
                <w:sz w:val="20"/>
                <w:szCs w:val="20"/>
              </w:rPr>
            </w:pPr>
          </w:p>
        </w:tc>
        <w:tc>
          <w:tcPr>
            <w:tcW w:w="771" w:type="pct"/>
            <w:tcBorders>
              <w:top w:val="single" w:sz="4" w:space="0" w:color="auto"/>
              <w:left w:val="nil"/>
              <w:bottom w:val="single" w:sz="4" w:space="0" w:color="auto"/>
              <w:right w:val="nil"/>
            </w:tcBorders>
            <w:noWrap/>
            <w:vAlign w:val="center"/>
            <w:hideMark/>
          </w:tcPr>
          <w:p w14:paraId="6FFC95E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214,410</w:t>
            </w:r>
          </w:p>
        </w:tc>
        <w:tc>
          <w:tcPr>
            <w:tcW w:w="1052" w:type="pct"/>
            <w:tcBorders>
              <w:top w:val="single" w:sz="4" w:space="0" w:color="auto"/>
              <w:left w:val="nil"/>
              <w:bottom w:val="single" w:sz="4" w:space="0" w:color="auto"/>
              <w:right w:val="nil"/>
            </w:tcBorders>
            <w:noWrap/>
            <w:vAlign w:val="center"/>
            <w:hideMark/>
          </w:tcPr>
          <w:p w14:paraId="4810E59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198,507</w:t>
            </w:r>
          </w:p>
        </w:tc>
      </w:tr>
    </w:tbl>
    <w:p w14:paraId="2264F565" w14:textId="153069A4" w:rsidR="00410332" w:rsidRPr="00C66365" w:rsidRDefault="00410332" w:rsidP="00410332">
      <w:pPr>
        <w:rPr>
          <w:sz w:val="28"/>
        </w:rPr>
      </w:pPr>
      <w:r w:rsidRPr="00C66365">
        <w:rPr>
          <w:rFonts w:ascii="Garamond" w:eastAsia="Times New Roman" w:hAnsi="Garamond" w:cs="Arial"/>
          <w:color w:val="000000"/>
          <w:sz w:val="18"/>
          <w:szCs w:val="15"/>
        </w:rPr>
        <w:t xml:space="preserve">The table shows the coefficients and t-statistics (in parenthesis) from linear probability models. The sample comprises those in self-employment. The base group is </w:t>
      </w:r>
      <w:r w:rsidR="00E802F3" w:rsidRPr="00C66365">
        <w:rPr>
          <w:rFonts w:ascii="Garamond" w:eastAsia="Times New Roman" w:hAnsi="Garamond" w:cs="Arial"/>
          <w:color w:val="000000"/>
          <w:sz w:val="18"/>
          <w:szCs w:val="15"/>
        </w:rPr>
        <w:t xml:space="preserve">the </w:t>
      </w:r>
      <w:r w:rsidRPr="00C66365">
        <w:rPr>
          <w:rFonts w:ascii="Garamond" w:eastAsia="Times New Roman" w:hAnsi="Garamond" w:cs="Arial"/>
          <w:color w:val="000000"/>
          <w:sz w:val="18"/>
          <w:szCs w:val="15"/>
        </w:rPr>
        <w:t>UK-born. The dependent variable is a dummy, which takes value 1 for those who report (1) being in a professional or managerial occupation in columns 1 and 2; and (2) being in a routine and elemental occupation in columns 3 and 4.  Statistical significance level: * p&lt;0.1, ** p&lt;0.05, *** p&lt;0.01</w:t>
      </w:r>
    </w:p>
    <w:p w14:paraId="1626D5F9" w14:textId="77777777" w:rsidR="00410332" w:rsidRPr="00C66365" w:rsidRDefault="00410332" w:rsidP="00410332">
      <w:pPr>
        <w:sectPr w:rsidR="00410332" w:rsidRPr="00C66365" w:rsidSect="00654C08">
          <w:pgSz w:w="11906" w:h="16838"/>
          <w:pgMar w:top="1440" w:right="1440" w:bottom="1440" w:left="1440" w:header="708" w:footer="708" w:gutter="0"/>
          <w:cols w:space="708"/>
          <w:docGrid w:linePitch="360"/>
        </w:sectPr>
      </w:pPr>
    </w:p>
    <w:p w14:paraId="6AEB605C" w14:textId="77777777" w:rsidR="00410332" w:rsidRPr="00C66365" w:rsidRDefault="00410332" w:rsidP="00410332">
      <w:pPr>
        <w:pStyle w:val="Caption"/>
        <w:keepNext/>
        <w:spacing w:after="0"/>
        <w:rPr>
          <w:rFonts w:ascii="Garamond" w:hAnsi="Garamond"/>
          <w:color w:val="auto"/>
          <w:sz w:val="28"/>
        </w:rPr>
      </w:pPr>
      <w:r w:rsidRPr="00C66365">
        <w:rPr>
          <w:rFonts w:ascii="Garamond" w:hAnsi="Garamond"/>
          <w:color w:val="auto"/>
          <w:sz w:val="28"/>
        </w:rPr>
        <w:lastRenderedPageBreak/>
        <w:t>Online Appendix</w:t>
      </w:r>
    </w:p>
    <w:p w14:paraId="62DC9E62" w14:textId="77777777" w:rsidR="00410332" w:rsidRPr="00C66365" w:rsidRDefault="00410332" w:rsidP="00410332">
      <w:pPr>
        <w:pStyle w:val="Caption"/>
        <w:keepNext/>
        <w:spacing w:after="0"/>
        <w:rPr>
          <w:rFonts w:ascii="Garamond" w:hAnsi="Garamond"/>
          <w:color w:val="auto"/>
          <w:sz w:val="22"/>
        </w:rPr>
      </w:pPr>
    </w:p>
    <w:p w14:paraId="44B50445" w14:textId="77777777"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t>Table A1: Definition of variables used in the estimation</w:t>
      </w:r>
    </w:p>
    <w:tbl>
      <w:tblPr>
        <w:tblStyle w:val="TableGrid"/>
        <w:tblW w:w="5000" w:type="pct"/>
        <w:tblLook w:val="04A0" w:firstRow="1" w:lastRow="0" w:firstColumn="1" w:lastColumn="0" w:noHBand="0" w:noVBand="1"/>
      </w:tblPr>
      <w:tblGrid>
        <w:gridCol w:w="2418"/>
        <w:gridCol w:w="6598"/>
      </w:tblGrid>
      <w:tr w:rsidR="00410332" w:rsidRPr="00C66365" w14:paraId="43C84940" w14:textId="77777777" w:rsidTr="00654C08">
        <w:tc>
          <w:tcPr>
            <w:tcW w:w="1341" w:type="pct"/>
            <w:tcBorders>
              <w:right w:val="nil"/>
            </w:tcBorders>
          </w:tcPr>
          <w:p w14:paraId="6F71AFC4" w14:textId="77777777" w:rsidR="00410332" w:rsidRPr="00C66365" w:rsidRDefault="00410332" w:rsidP="00654C08">
            <w:pPr>
              <w:jc w:val="center"/>
              <w:rPr>
                <w:rFonts w:ascii="Garamond" w:hAnsi="Garamond"/>
                <w:b/>
                <w:sz w:val="24"/>
                <w:szCs w:val="24"/>
              </w:rPr>
            </w:pPr>
            <w:r w:rsidRPr="00C66365">
              <w:rPr>
                <w:rFonts w:ascii="Garamond" w:hAnsi="Garamond"/>
                <w:b/>
                <w:sz w:val="24"/>
                <w:szCs w:val="24"/>
              </w:rPr>
              <w:t>Variable</w:t>
            </w:r>
          </w:p>
        </w:tc>
        <w:tc>
          <w:tcPr>
            <w:tcW w:w="3659" w:type="pct"/>
            <w:tcBorders>
              <w:left w:val="nil"/>
            </w:tcBorders>
          </w:tcPr>
          <w:p w14:paraId="7770F733" w14:textId="77777777" w:rsidR="00410332" w:rsidRPr="00C66365" w:rsidRDefault="00410332" w:rsidP="00654C08">
            <w:pPr>
              <w:jc w:val="center"/>
              <w:rPr>
                <w:rFonts w:ascii="Garamond" w:hAnsi="Garamond"/>
                <w:b/>
                <w:sz w:val="24"/>
                <w:szCs w:val="24"/>
              </w:rPr>
            </w:pPr>
            <w:r w:rsidRPr="00C66365">
              <w:rPr>
                <w:rFonts w:ascii="Garamond" w:hAnsi="Garamond"/>
                <w:b/>
                <w:sz w:val="24"/>
                <w:szCs w:val="24"/>
              </w:rPr>
              <w:t>Definition</w:t>
            </w:r>
          </w:p>
        </w:tc>
      </w:tr>
      <w:tr w:rsidR="00410332" w:rsidRPr="00C66365" w14:paraId="6FDA9F76" w14:textId="77777777" w:rsidTr="00654C08">
        <w:tc>
          <w:tcPr>
            <w:tcW w:w="1341" w:type="pct"/>
            <w:tcBorders>
              <w:right w:val="nil"/>
            </w:tcBorders>
          </w:tcPr>
          <w:p w14:paraId="75AF017A" w14:textId="77777777" w:rsidR="00410332" w:rsidRPr="00C66365" w:rsidRDefault="00410332" w:rsidP="00654C08">
            <w:pPr>
              <w:rPr>
                <w:rFonts w:ascii="Garamond" w:hAnsi="Garamond"/>
                <w:b/>
                <w:sz w:val="24"/>
                <w:szCs w:val="24"/>
              </w:rPr>
            </w:pPr>
          </w:p>
        </w:tc>
        <w:tc>
          <w:tcPr>
            <w:tcW w:w="3659" w:type="pct"/>
            <w:tcBorders>
              <w:left w:val="nil"/>
            </w:tcBorders>
          </w:tcPr>
          <w:p w14:paraId="55D88E5E" w14:textId="77777777" w:rsidR="00410332" w:rsidRPr="00C66365" w:rsidRDefault="00410332" w:rsidP="00654C08">
            <w:pPr>
              <w:jc w:val="center"/>
              <w:rPr>
                <w:rFonts w:ascii="Garamond" w:hAnsi="Garamond"/>
                <w:b/>
                <w:sz w:val="24"/>
                <w:szCs w:val="24"/>
              </w:rPr>
            </w:pPr>
            <w:r w:rsidRPr="00C66365">
              <w:rPr>
                <w:rFonts w:ascii="Garamond" w:hAnsi="Garamond"/>
                <w:b/>
                <w:sz w:val="24"/>
                <w:szCs w:val="24"/>
              </w:rPr>
              <w:t>Dependent variables</w:t>
            </w:r>
          </w:p>
        </w:tc>
      </w:tr>
      <w:tr w:rsidR="00410332" w:rsidRPr="00C66365" w14:paraId="6B06C639" w14:textId="77777777" w:rsidTr="00654C08">
        <w:tc>
          <w:tcPr>
            <w:tcW w:w="1341" w:type="pct"/>
            <w:tcBorders>
              <w:right w:val="nil"/>
            </w:tcBorders>
          </w:tcPr>
          <w:p w14:paraId="3124609D" w14:textId="77777777" w:rsidR="00410332" w:rsidRPr="00C66365" w:rsidRDefault="00410332" w:rsidP="00654C08">
            <w:pPr>
              <w:rPr>
                <w:rFonts w:ascii="Garamond" w:hAnsi="Garamond"/>
                <w:sz w:val="24"/>
                <w:szCs w:val="24"/>
              </w:rPr>
            </w:pPr>
            <w:r w:rsidRPr="00C66365">
              <w:rPr>
                <w:rFonts w:ascii="Garamond" w:hAnsi="Garamond"/>
                <w:sz w:val="24"/>
                <w:szCs w:val="24"/>
              </w:rPr>
              <w:t>Self-employment dummy</w:t>
            </w:r>
          </w:p>
        </w:tc>
        <w:tc>
          <w:tcPr>
            <w:tcW w:w="3659" w:type="pct"/>
            <w:tcBorders>
              <w:left w:val="nil"/>
            </w:tcBorders>
          </w:tcPr>
          <w:p w14:paraId="5B9B2C7E" w14:textId="77777777" w:rsidR="00410332" w:rsidRPr="00C66365" w:rsidRDefault="00410332" w:rsidP="00654C08">
            <w:pPr>
              <w:rPr>
                <w:rFonts w:ascii="Garamond" w:hAnsi="Garamond"/>
                <w:sz w:val="24"/>
                <w:szCs w:val="24"/>
              </w:rPr>
            </w:pPr>
            <w:r w:rsidRPr="00C66365">
              <w:rPr>
                <w:rFonts w:ascii="Garamond" w:hAnsi="Garamond"/>
                <w:sz w:val="24"/>
                <w:szCs w:val="24"/>
              </w:rPr>
              <w:t>Equal to 1 if the respondent is in self-employment and equal to 0 if the respondent is in waged employment.</w:t>
            </w:r>
          </w:p>
        </w:tc>
      </w:tr>
      <w:tr w:rsidR="00410332" w:rsidRPr="00C66365" w14:paraId="624C7126" w14:textId="77777777" w:rsidTr="00654C08">
        <w:tc>
          <w:tcPr>
            <w:tcW w:w="1341" w:type="pct"/>
            <w:tcBorders>
              <w:right w:val="nil"/>
            </w:tcBorders>
          </w:tcPr>
          <w:p w14:paraId="7DEF5A7C" w14:textId="77777777" w:rsidR="00410332" w:rsidRPr="00C66365" w:rsidRDefault="00410332" w:rsidP="00654C08">
            <w:pPr>
              <w:rPr>
                <w:rFonts w:ascii="Garamond" w:hAnsi="Garamond"/>
                <w:sz w:val="24"/>
                <w:szCs w:val="24"/>
              </w:rPr>
            </w:pPr>
            <w:r w:rsidRPr="00C66365">
              <w:rPr>
                <w:rFonts w:ascii="Garamond" w:hAnsi="Garamond"/>
                <w:sz w:val="24"/>
                <w:szCs w:val="24"/>
              </w:rPr>
              <w:t>Have employees</w:t>
            </w:r>
          </w:p>
        </w:tc>
        <w:tc>
          <w:tcPr>
            <w:tcW w:w="3659" w:type="pct"/>
            <w:tcBorders>
              <w:left w:val="nil"/>
            </w:tcBorders>
          </w:tcPr>
          <w:p w14:paraId="626F48E5" w14:textId="77777777" w:rsidR="00410332" w:rsidRPr="00C66365" w:rsidRDefault="00410332" w:rsidP="00654C08">
            <w:pPr>
              <w:rPr>
                <w:rFonts w:ascii="Garamond" w:hAnsi="Garamond"/>
                <w:sz w:val="24"/>
                <w:szCs w:val="24"/>
              </w:rPr>
            </w:pPr>
            <w:r w:rsidRPr="00C66365">
              <w:rPr>
                <w:rFonts w:ascii="Garamond" w:hAnsi="Garamond"/>
                <w:sz w:val="24"/>
                <w:szCs w:val="24"/>
              </w:rPr>
              <w:t>Equal to 1 if a self-employed person employs any other person and equal to zero if the self-employed person has no other employees.</w:t>
            </w:r>
          </w:p>
        </w:tc>
      </w:tr>
      <w:tr w:rsidR="00410332" w:rsidRPr="00C66365" w14:paraId="5FF70C44" w14:textId="77777777" w:rsidTr="00654C08">
        <w:tc>
          <w:tcPr>
            <w:tcW w:w="1341" w:type="pct"/>
            <w:tcBorders>
              <w:right w:val="nil"/>
            </w:tcBorders>
          </w:tcPr>
          <w:p w14:paraId="299DB797" w14:textId="77777777" w:rsidR="00410332" w:rsidRPr="00C66365" w:rsidRDefault="00410332" w:rsidP="00654C08">
            <w:pPr>
              <w:rPr>
                <w:rFonts w:ascii="Garamond" w:hAnsi="Garamond"/>
                <w:sz w:val="24"/>
                <w:szCs w:val="24"/>
              </w:rPr>
            </w:pPr>
            <w:r w:rsidRPr="00C66365">
              <w:rPr>
                <w:rFonts w:ascii="Garamond" w:hAnsi="Garamond"/>
                <w:sz w:val="24"/>
                <w:szCs w:val="24"/>
              </w:rPr>
              <w:t>Have more than 10 employees</w:t>
            </w:r>
          </w:p>
        </w:tc>
        <w:tc>
          <w:tcPr>
            <w:tcW w:w="3659" w:type="pct"/>
            <w:tcBorders>
              <w:left w:val="nil"/>
            </w:tcBorders>
          </w:tcPr>
          <w:p w14:paraId="2298EE34" w14:textId="77777777" w:rsidR="00410332" w:rsidRPr="00C66365" w:rsidRDefault="00410332" w:rsidP="00654C08">
            <w:pPr>
              <w:rPr>
                <w:rFonts w:ascii="Garamond" w:hAnsi="Garamond"/>
                <w:sz w:val="24"/>
                <w:szCs w:val="24"/>
                <w:highlight w:val="yellow"/>
              </w:rPr>
            </w:pPr>
            <w:r w:rsidRPr="00C66365">
              <w:rPr>
                <w:rFonts w:ascii="Garamond" w:hAnsi="Garamond"/>
                <w:sz w:val="24"/>
                <w:szCs w:val="24"/>
              </w:rPr>
              <w:t>Equal to 1 if a self-employed person employs more than ten other persons and equal to zero if the self-employed person employs ten or less other persons.</w:t>
            </w:r>
          </w:p>
        </w:tc>
      </w:tr>
      <w:tr w:rsidR="00410332" w:rsidRPr="00C66365" w14:paraId="127B621F" w14:textId="77777777" w:rsidTr="00654C08">
        <w:tc>
          <w:tcPr>
            <w:tcW w:w="1341" w:type="pct"/>
            <w:tcBorders>
              <w:right w:val="nil"/>
            </w:tcBorders>
          </w:tcPr>
          <w:p w14:paraId="239E8291" w14:textId="77777777" w:rsidR="00410332" w:rsidRPr="00C66365" w:rsidRDefault="00410332" w:rsidP="00654C08">
            <w:pPr>
              <w:rPr>
                <w:rFonts w:ascii="Garamond" w:hAnsi="Garamond"/>
                <w:sz w:val="24"/>
                <w:szCs w:val="24"/>
              </w:rPr>
            </w:pPr>
            <w:r w:rsidRPr="00C66365">
              <w:rPr>
                <w:rFonts w:ascii="Garamond" w:hAnsi="Garamond"/>
                <w:sz w:val="24"/>
                <w:szCs w:val="24"/>
              </w:rPr>
              <w:t>Managerial or professional</w:t>
            </w:r>
          </w:p>
        </w:tc>
        <w:tc>
          <w:tcPr>
            <w:tcW w:w="3659" w:type="pct"/>
            <w:tcBorders>
              <w:left w:val="nil"/>
            </w:tcBorders>
          </w:tcPr>
          <w:p w14:paraId="1303C3CE" w14:textId="77777777" w:rsidR="00410332" w:rsidRPr="00C66365" w:rsidRDefault="00410332" w:rsidP="00654C08">
            <w:pPr>
              <w:rPr>
                <w:rFonts w:ascii="Garamond" w:hAnsi="Garamond"/>
                <w:sz w:val="24"/>
                <w:szCs w:val="24"/>
                <w:highlight w:val="yellow"/>
              </w:rPr>
            </w:pPr>
            <w:r w:rsidRPr="00C66365">
              <w:rPr>
                <w:rFonts w:ascii="Garamond" w:hAnsi="Garamond"/>
                <w:sz w:val="24"/>
                <w:szCs w:val="24"/>
              </w:rPr>
              <w:t>Equal to 1 if a self-employed person is in a managerial of professional occupation and equal to zero if the person is in a lower ranked occupation. The UK Office for National Statistics creates these categories and rakings.</w:t>
            </w:r>
          </w:p>
        </w:tc>
      </w:tr>
      <w:tr w:rsidR="00410332" w:rsidRPr="00C66365" w14:paraId="6D2EB6B2" w14:textId="77777777" w:rsidTr="00654C08">
        <w:tc>
          <w:tcPr>
            <w:tcW w:w="1341" w:type="pct"/>
            <w:tcBorders>
              <w:right w:val="nil"/>
            </w:tcBorders>
          </w:tcPr>
          <w:p w14:paraId="22700027" w14:textId="77777777" w:rsidR="00410332" w:rsidRPr="00C66365" w:rsidRDefault="00410332" w:rsidP="00654C08">
            <w:pPr>
              <w:rPr>
                <w:rFonts w:ascii="Garamond" w:hAnsi="Garamond"/>
                <w:sz w:val="24"/>
                <w:szCs w:val="24"/>
              </w:rPr>
            </w:pPr>
            <w:r w:rsidRPr="00C66365">
              <w:rPr>
                <w:rFonts w:ascii="Garamond" w:hAnsi="Garamond"/>
                <w:sz w:val="24"/>
                <w:szCs w:val="24"/>
              </w:rPr>
              <w:t>Routine or Elemental</w:t>
            </w:r>
          </w:p>
        </w:tc>
        <w:tc>
          <w:tcPr>
            <w:tcW w:w="3659" w:type="pct"/>
            <w:tcBorders>
              <w:left w:val="nil"/>
            </w:tcBorders>
          </w:tcPr>
          <w:p w14:paraId="3DC2972F" w14:textId="77777777" w:rsidR="00410332" w:rsidRPr="00C66365" w:rsidRDefault="00410332" w:rsidP="00654C08">
            <w:pPr>
              <w:rPr>
                <w:rFonts w:ascii="Garamond" w:hAnsi="Garamond"/>
                <w:sz w:val="24"/>
                <w:szCs w:val="24"/>
              </w:rPr>
            </w:pPr>
            <w:r w:rsidRPr="00C66365">
              <w:rPr>
                <w:rFonts w:ascii="Garamond" w:hAnsi="Garamond"/>
                <w:sz w:val="24"/>
                <w:szCs w:val="24"/>
              </w:rPr>
              <w:t>Equal to 1 if a self-employed person is in a routine or elemental occupation and equal to zero if the person is in a higher ranked occupation. The UK Office for National Statistics creates these categories and rakings.</w:t>
            </w:r>
          </w:p>
        </w:tc>
      </w:tr>
      <w:tr w:rsidR="00410332" w:rsidRPr="00C66365" w14:paraId="0E3C221B" w14:textId="77777777" w:rsidTr="00654C08">
        <w:tc>
          <w:tcPr>
            <w:tcW w:w="1341" w:type="pct"/>
            <w:tcBorders>
              <w:right w:val="nil"/>
            </w:tcBorders>
          </w:tcPr>
          <w:p w14:paraId="3423B596" w14:textId="77777777" w:rsidR="00410332" w:rsidRPr="00C66365" w:rsidRDefault="00410332" w:rsidP="00654C08">
            <w:pPr>
              <w:rPr>
                <w:rFonts w:ascii="Garamond" w:hAnsi="Garamond"/>
                <w:sz w:val="24"/>
                <w:szCs w:val="24"/>
              </w:rPr>
            </w:pPr>
          </w:p>
        </w:tc>
        <w:tc>
          <w:tcPr>
            <w:tcW w:w="3659" w:type="pct"/>
            <w:tcBorders>
              <w:left w:val="nil"/>
            </w:tcBorders>
          </w:tcPr>
          <w:p w14:paraId="58FA1D1F" w14:textId="77777777" w:rsidR="00410332" w:rsidRPr="00C66365" w:rsidRDefault="00410332" w:rsidP="00654C08">
            <w:pPr>
              <w:jc w:val="center"/>
              <w:rPr>
                <w:rFonts w:ascii="Garamond" w:hAnsi="Garamond"/>
                <w:b/>
                <w:sz w:val="24"/>
                <w:szCs w:val="24"/>
              </w:rPr>
            </w:pPr>
            <w:r w:rsidRPr="00C66365">
              <w:rPr>
                <w:rFonts w:ascii="Garamond" w:hAnsi="Garamond"/>
                <w:b/>
                <w:sz w:val="24"/>
                <w:szCs w:val="24"/>
              </w:rPr>
              <w:t>Independent variables</w:t>
            </w:r>
          </w:p>
        </w:tc>
      </w:tr>
      <w:tr w:rsidR="00410332" w:rsidRPr="00C66365" w14:paraId="618C6A77" w14:textId="77777777" w:rsidTr="00654C08">
        <w:tc>
          <w:tcPr>
            <w:tcW w:w="1341" w:type="pct"/>
            <w:tcBorders>
              <w:right w:val="nil"/>
            </w:tcBorders>
          </w:tcPr>
          <w:p w14:paraId="33F5123E" w14:textId="77777777" w:rsidR="00410332" w:rsidRPr="00C66365" w:rsidRDefault="00410332" w:rsidP="00654C08">
            <w:pPr>
              <w:rPr>
                <w:rFonts w:ascii="Garamond" w:hAnsi="Garamond"/>
                <w:sz w:val="24"/>
                <w:szCs w:val="24"/>
              </w:rPr>
            </w:pPr>
            <w:r w:rsidRPr="00C66365">
              <w:rPr>
                <w:rFonts w:ascii="Garamond" w:hAnsi="Garamond"/>
                <w:sz w:val="24"/>
                <w:szCs w:val="24"/>
              </w:rPr>
              <w:t>Reason for immigration</w:t>
            </w:r>
          </w:p>
        </w:tc>
        <w:tc>
          <w:tcPr>
            <w:tcW w:w="3659" w:type="pct"/>
            <w:tcBorders>
              <w:left w:val="nil"/>
            </w:tcBorders>
          </w:tcPr>
          <w:p w14:paraId="5BC9A359" w14:textId="77777777" w:rsidR="00410332" w:rsidRPr="00C66365" w:rsidRDefault="00410332" w:rsidP="00654C08">
            <w:pPr>
              <w:rPr>
                <w:rFonts w:ascii="Garamond" w:hAnsi="Garamond"/>
                <w:sz w:val="24"/>
                <w:szCs w:val="24"/>
              </w:rPr>
            </w:pPr>
            <w:r w:rsidRPr="00C66365">
              <w:rPr>
                <w:rFonts w:ascii="Garamond" w:hAnsi="Garamond"/>
                <w:sz w:val="24"/>
                <w:szCs w:val="24"/>
              </w:rPr>
              <w:t>Dummies equal to 1 if the individual reported migrating for a given reason (e.g. asylum) and zero if the individual reported migration for a different reason or was born in the UK. The possible reasons for immigration to the UK include: work, study, family, asylum and other.</w:t>
            </w:r>
          </w:p>
        </w:tc>
      </w:tr>
      <w:tr w:rsidR="00410332" w:rsidRPr="00C66365" w14:paraId="18E76862" w14:textId="77777777" w:rsidTr="00654C08">
        <w:tc>
          <w:tcPr>
            <w:tcW w:w="1341" w:type="pct"/>
            <w:tcBorders>
              <w:right w:val="nil"/>
            </w:tcBorders>
          </w:tcPr>
          <w:p w14:paraId="62DD4EF7" w14:textId="77777777" w:rsidR="00410332" w:rsidRPr="00C66365" w:rsidRDefault="00410332" w:rsidP="00654C08">
            <w:pPr>
              <w:rPr>
                <w:rFonts w:ascii="Garamond" w:hAnsi="Garamond"/>
                <w:sz w:val="24"/>
                <w:szCs w:val="24"/>
              </w:rPr>
            </w:pPr>
            <w:r w:rsidRPr="00C66365">
              <w:rPr>
                <w:rFonts w:ascii="Garamond" w:hAnsi="Garamond"/>
                <w:sz w:val="24"/>
                <w:szCs w:val="24"/>
              </w:rPr>
              <w:t>Education</w:t>
            </w:r>
          </w:p>
        </w:tc>
        <w:tc>
          <w:tcPr>
            <w:tcW w:w="3659" w:type="pct"/>
            <w:tcBorders>
              <w:left w:val="nil"/>
            </w:tcBorders>
          </w:tcPr>
          <w:p w14:paraId="5F2B3D9C" w14:textId="77777777" w:rsidR="00410332" w:rsidRPr="00C66365" w:rsidRDefault="00410332" w:rsidP="00654C08">
            <w:pPr>
              <w:rPr>
                <w:rFonts w:ascii="Garamond" w:hAnsi="Garamond"/>
                <w:sz w:val="24"/>
                <w:szCs w:val="24"/>
              </w:rPr>
            </w:pPr>
            <w:r w:rsidRPr="00C66365">
              <w:rPr>
                <w:rFonts w:ascii="Garamond" w:hAnsi="Garamond"/>
                <w:sz w:val="24"/>
                <w:szCs w:val="24"/>
              </w:rPr>
              <w:t>Age at which the respondent left full-time education.</w:t>
            </w:r>
          </w:p>
        </w:tc>
      </w:tr>
      <w:tr w:rsidR="00410332" w:rsidRPr="00C66365" w14:paraId="17C9E258" w14:textId="77777777" w:rsidTr="00654C08">
        <w:tc>
          <w:tcPr>
            <w:tcW w:w="1341" w:type="pct"/>
            <w:tcBorders>
              <w:right w:val="nil"/>
            </w:tcBorders>
          </w:tcPr>
          <w:p w14:paraId="009C41DC" w14:textId="77777777" w:rsidR="00410332" w:rsidRPr="00C66365" w:rsidRDefault="00410332" w:rsidP="00654C08">
            <w:pPr>
              <w:rPr>
                <w:rFonts w:ascii="Garamond" w:hAnsi="Garamond"/>
                <w:sz w:val="24"/>
                <w:szCs w:val="24"/>
              </w:rPr>
            </w:pPr>
            <w:r w:rsidRPr="00C66365">
              <w:rPr>
                <w:rFonts w:ascii="Garamond" w:hAnsi="Garamond"/>
                <w:sz w:val="24"/>
                <w:szCs w:val="24"/>
              </w:rPr>
              <w:t>Age</w:t>
            </w:r>
          </w:p>
        </w:tc>
        <w:tc>
          <w:tcPr>
            <w:tcW w:w="3659" w:type="pct"/>
            <w:tcBorders>
              <w:left w:val="nil"/>
            </w:tcBorders>
          </w:tcPr>
          <w:p w14:paraId="059748A0" w14:textId="77777777" w:rsidR="00410332" w:rsidRPr="00C66365" w:rsidRDefault="00410332" w:rsidP="00654C08">
            <w:pPr>
              <w:rPr>
                <w:rFonts w:ascii="Garamond" w:hAnsi="Garamond"/>
                <w:sz w:val="24"/>
                <w:szCs w:val="24"/>
              </w:rPr>
            </w:pPr>
            <w:r w:rsidRPr="00C66365">
              <w:rPr>
                <w:rFonts w:ascii="Garamond" w:hAnsi="Garamond"/>
                <w:sz w:val="24"/>
                <w:szCs w:val="24"/>
              </w:rPr>
              <w:t>In years. The estimation also includes age square.</w:t>
            </w:r>
          </w:p>
        </w:tc>
      </w:tr>
      <w:tr w:rsidR="00410332" w:rsidRPr="00C66365" w14:paraId="0AEE3FB1" w14:textId="77777777" w:rsidTr="00654C08">
        <w:tc>
          <w:tcPr>
            <w:tcW w:w="1341" w:type="pct"/>
            <w:tcBorders>
              <w:right w:val="nil"/>
            </w:tcBorders>
          </w:tcPr>
          <w:p w14:paraId="36FCFC21" w14:textId="77777777" w:rsidR="00410332" w:rsidRPr="00C66365" w:rsidRDefault="00410332" w:rsidP="00654C08">
            <w:pPr>
              <w:rPr>
                <w:rFonts w:ascii="Garamond" w:hAnsi="Garamond"/>
                <w:sz w:val="24"/>
                <w:szCs w:val="24"/>
              </w:rPr>
            </w:pPr>
            <w:r w:rsidRPr="00C66365">
              <w:rPr>
                <w:rFonts w:ascii="Garamond" w:hAnsi="Garamond"/>
                <w:sz w:val="24"/>
                <w:szCs w:val="24"/>
              </w:rPr>
              <w:t>Female</w:t>
            </w:r>
          </w:p>
        </w:tc>
        <w:tc>
          <w:tcPr>
            <w:tcW w:w="3659" w:type="pct"/>
            <w:tcBorders>
              <w:left w:val="nil"/>
            </w:tcBorders>
          </w:tcPr>
          <w:p w14:paraId="2261545D" w14:textId="1C5AA5EA" w:rsidR="00410332" w:rsidRPr="00C66365" w:rsidRDefault="00410332" w:rsidP="00654C08">
            <w:pPr>
              <w:rPr>
                <w:rFonts w:ascii="Garamond" w:hAnsi="Garamond"/>
                <w:sz w:val="24"/>
                <w:szCs w:val="24"/>
              </w:rPr>
            </w:pPr>
            <w:r w:rsidRPr="00C66365">
              <w:rPr>
                <w:rFonts w:ascii="Garamond" w:hAnsi="Garamond"/>
                <w:sz w:val="24"/>
                <w:szCs w:val="24"/>
              </w:rPr>
              <w:t>Equ</w:t>
            </w:r>
            <w:r w:rsidR="004D3383" w:rsidRPr="00C66365">
              <w:rPr>
                <w:rFonts w:ascii="Garamond" w:hAnsi="Garamond"/>
                <w:sz w:val="24"/>
                <w:szCs w:val="24"/>
              </w:rPr>
              <w:t xml:space="preserve">al to 1 for females and 0 for </w:t>
            </w:r>
            <w:r w:rsidRPr="00C66365">
              <w:rPr>
                <w:rFonts w:ascii="Garamond" w:hAnsi="Garamond"/>
                <w:sz w:val="24"/>
                <w:szCs w:val="24"/>
              </w:rPr>
              <w:t>males.</w:t>
            </w:r>
          </w:p>
        </w:tc>
      </w:tr>
      <w:tr w:rsidR="00410332" w:rsidRPr="00C66365" w14:paraId="4EE77A16" w14:textId="77777777" w:rsidTr="00654C08">
        <w:tc>
          <w:tcPr>
            <w:tcW w:w="1341" w:type="pct"/>
            <w:tcBorders>
              <w:right w:val="nil"/>
            </w:tcBorders>
          </w:tcPr>
          <w:p w14:paraId="710E1CD9" w14:textId="77777777" w:rsidR="00410332" w:rsidRPr="00C66365" w:rsidRDefault="00410332" w:rsidP="00654C08">
            <w:pPr>
              <w:rPr>
                <w:rFonts w:ascii="Garamond" w:hAnsi="Garamond"/>
                <w:sz w:val="24"/>
                <w:szCs w:val="24"/>
              </w:rPr>
            </w:pPr>
            <w:r w:rsidRPr="00C66365">
              <w:rPr>
                <w:rFonts w:ascii="Garamond" w:hAnsi="Garamond"/>
                <w:sz w:val="24"/>
                <w:szCs w:val="24"/>
              </w:rPr>
              <w:t>Ethnicity</w:t>
            </w:r>
          </w:p>
        </w:tc>
        <w:tc>
          <w:tcPr>
            <w:tcW w:w="3659" w:type="pct"/>
            <w:tcBorders>
              <w:left w:val="nil"/>
            </w:tcBorders>
          </w:tcPr>
          <w:p w14:paraId="4575AFD6" w14:textId="77777777" w:rsidR="00410332" w:rsidRPr="00C66365" w:rsidRDefault="00410332" w:rsidP="00654C08">
            <w:pPr>
              <w:rPr>
                <w:rFonts w:ascii="Garamond" w:hAnsi="Garamond"/>
                <w:sz w:val="24"/>
                <w:szCs w:val="24"/>
              </w:rPr>
            </w:pPr>
            <w:r w:rsidRPr="00C66365">
              <w:rPr>
                <w:rFonts w:ascii="Garamond" w:hAnsi="Garamond"/>
                <w:sz w:val="24"/>
                <w:szCs w:val="24"/>
              </w:rPr>
              <w:t>Dummies equal to 1 if the individual reported being from a given ethnicity (e.g. Indian) and zero if the individual reported a different ethnicity or reported ethnicity as White British. The possible ethnic categories are: mixed race, Indian, Pakistani, Bangladeshi, Chinese, Other Asian, Black African/Caribbean and other.</w:t>
            </w:r>
          </w:p>
        </w:tc>
      </w:tr>
      <w:tr w:rsidR="00410332" w:rsidRPr="00C66365" w14:paraId="46835058" w14:textId="77777777" w:rsidTr="00654C08">
        <w:tc>
          <w:tcPr>
            <w:tcW w:w="1341" w:type="pct"/>
            <w:tcBorders>
              <w:right w:val="nil"/>
            </w:tcBorders>
          </w:tcPr>
          <w:p w14:paraId="21437390" w14:textId="77777777" w:rsidR="00410332" w:rsidRPr="00C66365" w:rsidRDefault="00410332" w:rsidP="00654C08">
            <w:pPr>
              <w:rPr>
                <w:rFonts w:ascii="Garamond" w:hAnsi="Garamond"/>
                <w:sz w:val="24"/>
                <w:szCs w:val="24"/>
              </w:rPr>
            </w:pPr>
            <w:r w:rsidRPr="00C66365">
              <w:rPr>
                <w:rFonts w:ascii="Garamond" w:hAnsi="Garamond"/>
                <w:sz w:val="24"/>
                <w:szCs w:val="24"/>
              </w:rPr>
              <w:t>Religion</w:t>
            </w:r>
          </w:p>
        </w:tc>
        <w:tc>
          <w:tcPr>
            <w:tcW w:w="3659" w:type="pct"/>
            <w:tcBorders>
              <w:left w:val="nil"/>
            </w:tcBorders>
          </w:tcPr>
          <w:p w14:paraId="33B51F6C" w14:textId="77777777" w:rsidR="00410332" w:rsidRPr="00C66365" w:rsidRDefault="00410332" w:rsidP="00654C08">
            <w:pPr>
              <w:rPr>
                <w:rFonts w:ascii="Garamond" w:hAnsi="Garamond"/>
                <w:sz w:val="24"/>
                <w:szCs w:val="24"/>
              </w:rPr>
            </w:pPr>
            <w:r w:rsidRPr="00C66365">
              <w:rPr>
                <w:rFonts w:ascii="Garamond" w:hAnsi="Garamond"/>
                <w:sz w:val="24"/>
                <w:szCs w:val="24"/>
              </w:rPr>
              <w:t>Dummies equal to 1 if the individual reported practising a given religion (e.g. Buddhist) and zero if the individual reported a different religion or being Christian. The possible religious categories are: Christian, Buddhist, Hindu, Jewish, Muslin, Sikh, Any other, No religion.</w:t>
            </w:r>
          </w:p>
        </w:tc>
      </w:tr>
      <w:tr w:rsidR="00410332" w:rsidRPr="00C66365" w14:paraId="1DD36B88" w14:textId="77777777" w:rsidTr="00654C08">
        <w:tc>
          <w:tcPr>
            <w:tcW w:w="1341" w:type="pct"/>
            <w:tcBorders>
              <w:right w:val="nil"/>
            </w:tcBorders>
          </w:tcPr>
          <w:p w14:paraId="36AE1F34" w14:textId="25517A17" w:rsidR="00410332" w:rsidRPr="00C66365" w:rsidRDefault="004D3383" w:rsidP="00654C08">
            <w:pPr>
              <w:rPr>
                <w:rFonts w:ascii="Garamond" w:hAnsi="Garamond"/>
                <w:sz w:val="24"/>
                <w:szCs w:val="24"/>
              </w:rPr>
            </w:pPr>
            <w:r w:rsidRPr="00C66365">
              <w:rPr>
                <w:rFonts w:ascii="Garamond" w:hAnsi="Garamond"/>
                <w:sz w:val="24"/>
                <w:szCs w:val="24"/>
              </w:rPr>
              <w:t>EU</w:t>
            </w:r>
            <w:r w:rsidR="00410332" w:rsidRPr="00C66365">
              <w:rPr>
                <w:rFonts w:ascii="Garamond" w:hAnsi="Garamond"/>
                <w:sz w:val="24"/>
                <w:szCs w:val="24"/>
              </w:rPr>
              <w:t xml:space="preserve"> national</w:t>
            </w:r>
          </w:p>
        </w:tc>
        <w:tc>
          <w:tcPr>
            <w:tcW w:w="3659" w:type="pct"/>
            <w:tcBorders>
              <w:left w:val="nil"/>
            </w:tcBorders>
          </w:tcPr>
          <w:p w14:paraId="50EFE28F" w14:textId="77777777" w:rsidR="00410332" w:rsidRPr="00C66365" w:rsidRDefault="00410332" w:rsidP="00654C08">
            <w:pPr>
              <w:rPr>
                <w:rFonts w:ascii="Garamond" w:hAnsi="Garamond"/>
                <w:sz w:val="24"/>
                <w:szCs w:val="24"/>
              </w:rPr>
            </w:pPr>
            <w:r w:rsidRPr="00C66365">
              <w:rPr>
                <w:rFonts w:ascii="Garamond" w:hAnsi="Garamond"/>
                <w:sz w:val="24"/>
                <w:szCs w:val="24"/>
              </w:rPr>
              <w:t xml:space="preserve">Dummy equal to 1 if the individual reported being </w:t>
            </w:r>
            <w:proofErr w:type="gramStart"/>
            <w:r w:rsidRPr="00C66365">
              <w:rPr>
                <w:rFonts w:ascii="Garamond" w:hAnsi="Garamond"/>
                <w:sz w:val="24"/>
                <w:szCs w:val="24"/>
              </w:rPr>
              <w:t>a</w:t>
            </w:r>
            <w:proofErr w:type="gramEnd"/>
            <w:r w:rsidRPr="00C66365">
              <w:rPr>
                <w:rFonts w:ascii="Garamond" w:hAnsi="Garamond"/>
                <w:sz w:val="24"/>
                <w:szCs w:val="24"/>
              </w:rPr>
              <w:t xml:space="preserve"> EU national and zero if the individual reported being a UK national or non-EU national.</w:t>
            </w:r>
          </w:p>
        </w:tc>
      </w:tr>
      <w:tr w:rsidR="00410332" w:rsidRPr="00C66365" w14:paraId="4DF2AEE8" w14:textId="77777777" w:rsidTr="00654C08">
        <w:tc>
          <w:tcPr>
            <w:tcW w:w="1341" w:type="pct"/>
            <w:tcBorders>
              <w:right w:val="nil"/>
            </w:tcBorders>
          </w:tcPr>
          <w:p w14:paraId="52D1033E" w14:textId="77777777" w:rsidR="00410332" w:rsidRPr="00C66365" w:rsidRDefault="00410332" w:rsidP="00654C08">
            <w:pPr>
              <w:rPr>
                <w:rFonts w:ascii="Garamond" w:hAnsi="Garamond"/>
                <w:sz w:val="24"/>
                <w:szCs w:val="24"/>
              </w:rPr>
            </w:pPr>
            <w:r w:rsidRPr="00C66365">
              <w:rPr>
                <w:rFonts w:ascii="Garamond" w:eastAsia="Times New Roman" w:hAnsi="Garamond" w:cs="Arial"/>
                <w:color w:val="000000"/>
                <w:sz w:val="24"/>
                <w:szCs w:val="24"/>
                <w:lang w:eastAsia="en-GB"/>
              </w:rPr>
              <w:t>Population share of compatriots</w:t>
            </w:r>
          </w:p>
        </w:tc>
        <w:tc>
          <w:tcPr>
            <w:tcW w:w="3659" w:type="pct"/>
            <w:tcBorders>
              <w:left w:val="nil"/>
            </w:tcBorders>
          </w:tcPr>
          <w:p w14:paraId="37763C43" w14:textId="77777777" w:rsidR="00410332" w:rsidRPr="00C66365" w:rsidRDefault="00410332" w:rsidP="00654C08">
            <w:pPr>
              <w:rPr>
                <w:rFonts w:ascii="Garamond" w:hAnsi="Garamond"/>
                <w:sz w:val="24"/>
                <w:szCs w:val="24"/>
              </w:rPr>
            </w:pPr>
            <w:r w:rsidRPr="00C66365">
              <w:rPr>
                <w:rFonts w:ascii="Garamond" w:hAnsi="Garamond"/>
                <w:sz w:val="24"/>
                <w:szCs w:val="24"/>
              </w:rPr>
              <w:t>Number of individuals born in the same country as the respondent in the local authority of residence divided by the total population of that local authority. This information come from estimates from the LFS.</w:t>
            </w:r>
          </w:p>
        </w:tc>
      </w:tr>
      <w:tr w:rsidR="00410332" w:rsidRPr="00C66365" w14:paraId="1B67490E" w14:textId="77777777" w:rsidTr="00654C08">
        <w:tc>
          <w:tcPr>
            <w:tcW w:w="1341" w:type="pct"/>
            <w:tcBorders>
              <w:right w:val="nil"/>
            </w:tcBorders>
          </w:tcPr>
          <w:p w14:paraId="722CC894" w14:textId="77777777" w:rsidR="00410332" w:rsidRPr="00C66365" w:rsidRDefault="00410332" w:rsidP="00654C08">
            <w:pPr>
              <w:rPr>
                <w:rFonts w:ascii="Garamond" w:hAnsi="Garamond"/>
                <w:sz w:val="24"/>
                <w:szCs w:val="24"/>
              </w:rPr>
            </w:pPr>
            <w:r w:rsidRPr="00C66365">
              <w:rPr>
                <w:rFonts w:ascii="Garamond" w:eastAsia="Times New Roman" w:hAnsi="Garamond" w:cs="Arial"/>
                <w:color w:val="000000"/>
                <w:sz w:val="24"/>
                <w:szCs w:val="24"/>
                <w:lang w:eastAsia="en-GB"/>
              </w:rPr>
              <w:t>Total compatriots in LA</w:t>
            </w:r>
          </w:p>
        </w:tc>
        <w:tc>
          <w:tcPr>
            <w:tcW w:w="3659" w:type="pct"/>
            <w:tcBorders>
              <w:left w:val="nil"/>
            </w:tcBorders>
          </w:tcPr>
          <w:p w14:paraId="3B17CEDA" w14:textId="77777777" w:rsidR="00410332" w:rsidRPr="00C66365" w:rsidRDefault="00410332" w:rsidP="00654C08">
            <w:pPr>
              <w:rPr>
                <w:rFonts w:ascii="Garamond" w:hAnsi="Garamond"/>
                <w:sz w:val="24"/>
                <w:szCs w:val="24"/>
              </w:rPr>
            </w:pPr>
            <w:r w:rsidRPr="00C66365">
              <w:rPr>
                <w:rFonts w:ascii="Garamond" w:hAnsi="Garamond"/>
                <w:sz w:val="24"/>
                <w:szCs w:val="24"/>
              </w:rPr>
              <w:t>Number of individuals born in the same country as the respondent in the local authority of residence.</w:t>
            </w:r>
          </w:p>
        </w:tc>
      </w:tr>
      <w:tr w:rsidR="00410332" w:rsidRPr="00C66365" w14:paraId="7B30DA1C" w14:textId="77777777" w:rsidTr="00654C08">
        <w:tc>
          <w:tcPr>
            <w:tcW w:w="1341" w:type="pct"/>
            <w:tcBorders>
              <w:right w:val="nil"/>
            </w:tcBorders>
          </w:tcPr>
          <w:p w14:paraId="646A58FA" w14:textId="77777777" w:rsidR="00410332" w:rsidRPr="00C66365" w:rsidRDefault="00410332" w:rsidP="00654C08">
            <w:pPr>
              <w:rPr>
                <w:rFonts w:ascii="Garamond" w:hAnsi="Garamond"/>
                <w:sz w:val="24"/>
                <w:szCs w:val="24"/>
              </w:rPr>
            </w:pPr>
            <w:r w:rsidRPr="00C66365">
              <w:rPr>
                <w:rFonts w:ascii="Garamond" w:hAnsi="Garamond"/>
                <w:sz w:val="24"/>
                <w:szCs w:val="24"/>
              </w:rPr>
              <w:t>Other controls</w:t>
            </w:r>
          </w:p>
        </w:tc>
        <w:tc>
          <w:tcPr>
            <w:tcW w:w="3659" w:type="pct"/>
            <w:tcBorders>
              <w:left w:val="nil"/>
            </w:tcBorders>
          </w:tcPr>
          <w:p w14:paraId="5EE4662E" w14:textId="77777777" w:rsidR="00410332" w:rsidRPr="00C66365" w:rsidRDefault="00410332" w:rsidP="00654C08">
            <w:pPr>
              <w:rPr>
                <w:rFonts w:ascii="Garamond" w:hAnsi="Garamond"/>
                <w:sz w:val="24"/>
                <w:szCs w:val="24"/>
              </w:rPr>
            </w:pPr>
            <w:r w:rsidRPr="00C66365">
              <w:rPr>
                <w:rFonts w:ascii="Garamond" w:hAnsi="Garamond"/>
                <w:sz w:val="24"/>
                <w:szCs w:val="24"/>
              </w:rPr>
              <w:t>The estimations also include year dummies, quarter dummies, and local authority dummies.</w:t>
            </w:r>
          </w:p>
        </w:tc>
      </w:tr>
    </w:tbl>
    <w:p w14:paraId="1C2C577D" w14:textId="54A91D77"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Table A2: Differences in the probability of self-employment relative to econom</w:t>
      </w:r>
      <w:r w:rsidR="004D3383" w:rsidRPr="00C66365">
        <w:rPr>
          <w:rFonts w:ascii="Garamond" w:hAnsi="Garamond"/>
          <w:color w:val="auto"/>
          <w:sz w:val="22"/>
        </w:rPr>
        <w:t>ic migrants (foreign-born only)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5096"/>
      </w:tblGrid>
      <w:tr w:rsidR="00410332" w:rsidRPr="00C66365" w14:paraId="0396B8A5" w14:textId="77777777" w:rsidTr="00654C08">
        <w:tc>
          <w:tcPr>
            <w:tcW w:w="2177" w:type="pct"/>
            <w:tcBorders>
              <w:top w:val="single" w:sz="4" w:space="0" w:color="auto"/>
            </w:tcBorders>
            <w:vAlign w:val="center"/>
          </w:tcPr>
          <w:p w14:paraId="6C251EDD" w14:textId="77777777" w:rsidR="00410332" w:rsidRPr="00C66365" w:rsidRDefault="00410332" w:rsidP="00654C08">
            <w:pPr>
              <w:keepNext/>
              <w:keepLines/>
              <w:widowControl w:val="0"/>
              <w:rPr>
                <w:sz w:val="20"/>
                <w:szCs w:val="20"/>
              </w:rPr>
            </w:pPr>
            <w:r w:rsidRPr="00C66365">
              <w:rPr>
                <w:rFonts w:ascii="Garamond" w:eastAsia="Times New Roman" w:hAnsi="Garamond" w:cs="Arial"/>
                <w:color w:val="000000"/>
                <w:sz w:val="20"/>
                <w:szCs w:val="20"/>
                <w:lang w:eastAsia="en-GB"/>
              </w:rPr>
              <w:t>Study migrants</w:t>
            </w:r>
          </w:p>
        </w:tc>
        <w:tc>
          <w:tcPr>
            <w:tcW w:w="2823" w:type="pct"/>
            <w:tcBorders>
              <w:top w:val="single" w:sz="4" w:space="0" w:color="auto"/>
            </w:tcBorders>
          </w:tcPr>
          <w:p w14:paraId="671DF6EC"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0.003</w:t>
            </w:r>
          </w:p>
        </w:tc>
      </w:tr>
      <w:tr w:rsidR="00410332" w:rsidRPr="00C66365" w14:paraId="40A49E5E" w14:textId="77777777" w:rsidTr="00654C08">
        <w:tc>
          <w:tcPr>
            <w:tcW w:w="2177" w:type="pct"/>
            <w:vAlign w:val="center"/>
          </w:tcPr>
          <w:p w14:paraId="48363D8D" w14:textId="77777777" w:rsidR="00410332" w:rsidRPr="00C66365" w:rsidRDefault="00410332" w:rsidP="00654C08">
            <w:pPr>
              <w:keepNext/>
              <w:keepLines/>
              <w:widowControl w:val="0"/>
              <w:rPr>
                <w:sz w:val="20"/>
                <w:szCs w:val="20"/>
              </w:rPr>
            </w:pPr>
          </w:p>
        </w:tc>
        <w:tc>
          <w:tcPr>
            <w:tcW w:w="2823" w:type="pct"/>
          </w:tcPr>
          <w:p w14:paraId="63E4191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(1.12)</w:t>
            </w:r>
          </w:p>
        </w:tc>
      </w:tr>
      <w:tr w:rsidR="00410332" w:rsidRPr="00C66365" w14:paraId="3A5D5BE3" w14:textId="77777777" w:rsidTr="00654C08">
        <w:tc>
          <w:tcPr>
            <w:tcW w:w="2177" w:type="pct"/>
            <w:vAlign w:val="center"/>
          </w:tcPr>
          <w:p w14:paraId="065C4967" w14:textId="77777777" w:rsidR="00410332" w:rsidRPr="00C66365" w:rsidRDefault="00410332" w:rsidP="00654C08">
            <w:pPr>
              <w:keepNext/>
              <w:keepLines/>
              <w:widowControl w:val="0"/>
              <w:rPr>
                <w:sz w:val="20"/>
                <w:szCs w:val="20"/>
              </w:rPr>
            </w:pPr>
            <w:r w:rsidRPr="00C66365">
              <w:rPr>
                <w:rFonts w:ascii="Garamond" w:eastAsia="Times New Roman" w:hAnsi="Garamond" w:cs="Arial"/>
                <w:color w:val="000000"/>
                <w:sz w:val="20"/>
                <w:szCs w:val="20"/>
                <w:lang w:eastAsia="en-GB"/>
              </w:rPr>
              <w:t>Family migrants</w:t>
            </w:r>
          </w:p>
        </w:tc>
        <w:tc>
          <w:tcPr>
            <w:tcW w:w="2823" w:type="pct"/>
          </w:tcPr>
          <w:p w14:paraId="1D78B25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0.002</w:t>
            </w:r>
          </w:p>
        </w:tc>
      </w:tr>
      <w:tr w:rsidR="00410332" w:rsidRPr="00C66365" w14:paraId="3BD773F2" w14:textId="77777777" w:rsidTr="00654C08">
        <w:tc>
          <w:tcPr>
            <w:tcW w:w="2177" w:type="pct"/>
            <w:vAlign w:val="center"/>
          </w:tcPr>
          <w:p w14:paraId="2A9AEF7A" w14:textId="77777777" w:rsidR="00410332" w:rsidRPr="00C66365" w:rsidRDefault="00410332" w:rsidP="00654C08">
            <w:pPr>
              <w:keepNext/>
              <w:keepLines/>
              <w:widowControl w:val="0"/>
              <w:rPr>
                <w:sz w:val="20"/>
                <w:szCs w:val="20"/>
              </w:rPr>
            </w:pPr>
          </w:p>
        </w:tc>
        <w:tc>
          <w:tcPr>
            <w:tcW w:w="2823" w:type="pct"/>
          </w:tcPr>
          <w:p w14:paraId="14E1F74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(0.72)</w:t>
            </w:r>
          </w:p>
        </w:tc>
      </w:tr>
      <w:tr w:rsidR="00410332" w:rsidRPr="00C66365" w14:paraId="61A88280" w14:textId="77777777" w:rsidTr="00654C08">
        <w:tc>
          <w:tcPr>
            <w:tcW w:w="2177" w:type="pct"/>
            <w:vAlign w:val="center"/>
          </w:tcPr>
          <w:p w14:paraId="5387E401" w14:textId="77777777" w:rsidR="00410332" w:rsidRPr="00C66365" w:rsidRDefault="00410332" w:rsidP="00654C08">
            <w:pPr>
              <w:keepNext/>
              <w:keepLines/>
              <w:widowControl w:val="0"/>
              <w:rPr>
                <w:sz w:val="20"/>
                <w:szCs w:val="20"/>
              </w:rPr>
            </w:pPr>
            <w:r w:rsidRPr="00C66365">
              <w:rPr>
                <w:rFonts w:ascii="Garamond" w:eastAsia="Times New Roman" w:hAnsi="Garamond" w:cs="Arial"/>
                <w:color w:val="000000"/>
                <w:sz w:val="20"/>
                <w:szCs w:val="20"/>
                <w:lang w:eastAsia="en-GB"/>
              </w:rPr>
              <w:t>Asylum migrants</w:t>
            </w:r>
          </w:p>
        </w:tc>
        <w:tc>
          <w:tcPr>
            <w:tcW w:w="2823" w:type="pct"/>
          </w:tcPr>
          <w:p w14:paraId="1F42D315"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0.022***</w:t>
            </w:r>
          </w:p>
        </w:tc>
      </w:tr>
      <w:tr w:rsidR="00410332" w:rsidRPr="00C66365" w14:paraId="2657DA9E" w14:textId="77777777" w:rsidTr="00654C08">
        <w:tc>
          <w:tcPr>
            <w:tcW w:w="2177" w:type="pct"/>
            <w:vAlign w:val="center"/>
          </w:tcPr>
          <w:p w14:paraId="18A35958" w14:textId="77777777" w:rsidR="00410332" w:rsidRPr="00C66365" w:rsidRDefault="00410332" w:rsidP="00654C08">
            <w:pPr>
              <w:keepNext/>
              <w:keepLines/>
              <w:widowControl w:val="0"/>
              <w:rPr>
                <w:sz w:val="20"/>
                <w:szCs w:val="20"/>
              </w:rPr>
            </w:pPr>
          </w:p>
        </w:tc>
        <w:tc>
          <w:tcPr>
            <w:tcW w:w="2823" w:type="pct"/>
          </w:tcPr>
          <w:p w14:paraId="4DA74D93"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(3.38)</w:t>
            </w:r>
          </w:p>
        </w:tc>
      </w:tr>
      <w:tr w:rsidR="00410332" w:rsidRPr="00C66365" w14:paraId="11FC7FD4" w14:textId="77777777" w:rsidTr="00654C08">
        <w:tc>
          <w:tcPr>
            <w:tcW w:w="2177" w:type="pct"/>
            <w:vAlign w:val="center"/>
          </w:tcPr>
          <w:p w14:paraId="136AAD8D" w14:textId="77777777" w:rsidR="00410332" w:rsidRPr="00C66365" w:rsidRDefault="00410332" w:rsidP="00654C08">
            <w:pPr>
              <w:keepNext/>
              <w:keepLines/>
              <w:widowControl w:val="0"/>
              <w:rPr>
                <w:sz w:val="20"/>
                <w:szCs w:val="20"/>
              </w:rPr>
            </w:pPr>
            <w:r w:rsidRPr="00C66365">
              <w:rPr>
                <w:rFonts w:ascii="Garamond" w:eastAsia="Times New Roman" w:hAnsi="Garamond" w:cs="Arial"/>
                <w:color w:val="000000"/>
                <w:sz w:val="20"/>
                <w:szCs w:val="20"/>
                <w:lang w:eastAsia="en-GB"/>
              </w:rPr>
              <w:t>Other migrants</w:t>
            </w:r>
          </w:p>
        </w:tc>
        <w:tc>
          <w:tcPr>
            <w:tcW w:w="2823" w:type="pct"/>
          </w:tcPr>
          <w:p w14:paraId="7E90BF0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0.043***</w:t>
            </w:r>
          </w:p>
        </w:tc>
      </w:tr>
      <w:tr w:rsidR="00410332" w:rsidRPr="00C66365" w14:paraId="6B9DE2F6" w14:textId="77777777" w:rsidTr="00654C08">
        <w:tc>
          <w:tcPr>
            <w:tcW w:w="2177" w:type="pct"/>
            <w:vAlign w:val="center"/>
          </w:tcPr>
          <w:p w14:paraId="1EC0A23D" w14:textId="77777777" w:rsidR="00410332" w:rsidRPr="00C66365" w:rsidRDefault="00410332" w:rsidP="00654C08">
            <w:pPr>
              <w:keepNext/>
              <w:keepLines/>
              <w:widowControl w:val="0"/>
              <w:rPr>
                <w:sz w:val="20"/>
                <w:szCs w:val="20"/>
              </w:rPr>
            </w:pPr>
          </w:p>
        </w:tc>
        <w:tc>
          <w:tcPr>
            <w:tcW w:w="2823" w:type="pct"/>
          </w:tcPr>
          <w:p w14:paraId="5F1CB6C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(12.25)</w:t>
            </w:r>
          </w:p>
        </w:tc>
      </w:tr>
      <w:tr w:rsidR="00410332" w:rsidRPr="00C66365" w14:paraId="6979B5F9" w14:textId="77777777" w:rsidTr="00654C08">
        <w:tc>
          <w:tcPr>
            <w:tcW w:w="2177" w:type="pct"/>
            <w:vAlign w:val="center"/>
          </w:tcPr>
          <w:p w14:paraId="2318E750" w14:textId="77777777" w:rsidR="00410332" w:rsidRPr="00C66365" w:rsidRDefault="00410332" w:rsidP="00654C08">
            <w:pPr>
              <w:keepNext/>
              <w:keepLines/>
              <w:widowControl w:val="0"/>
              <w:rPr>
                <w:sz w:val="20"/>
                <w:szCs w:val="20"/>
              </w:rPr>
            </w:pPr>
          </w:p>
        </w:tc>
        <w:tc>
          <w:tcPr>
            <w:tcW w:w="2823" w:type="pct"/>
            <w:vAlign w:val="center"/>
          </w:tcPr>
          <w:p w14:paraId="0D6EA9E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p>
        </w:tc>
      </w:tr>
      <w:tr w:rsidR="00410332" w:rsidRPr="00C66365" w14:paraId="37175736" w14:textId="77777777" w:rsidTr="00654C08">
        <w:tc>
          <w:tcPr>
            <w:tcW w:w="2177" w:type="pct"/>
            <w:vAlign w:val="center"/>
          </w:tcPr>
          <w:p w14:paraId="7D46F93B" w14:textId="77777777" w:rsidR="00410332" w:rsidRPr="00C66365" w:rsidRDefault="00410332" w:rsidP="00654C08">
            <w:pPr>
              <w:keepNext/>
              <w:keepLines/>
              <w:widowControl w:val="0"/>
              <w:rPr>
                <w:sz w:val="20"/>
                <w:szCs w:val="20"/>
              </w:rPr>
            </w:pPr>
            <w:r w:rsidRPr="00C66365">
              <w:rPr>
                <w:rFonts w:ascii="Garamond" w:eastAsia="Times New Roman" w:hAnsi="Garamond" w:cs="Arial"/>
                <w:color w:val="000000"/>
                <w:sz w:val="20"/>
                <w:szCs w:val="20"/>
                <w:lang w:eastAsia="en-GB"/>
              </w:rPr>
              <w:t>Demographic controls</w:t>
            </w:r>
          </w:p>
        </w:tc>
        <w:tc>
          <w:tcPr>
            <w:tcW w:w="2823" w:type="pct"/>
            <w:vAlign w:val="center"/>
          </w:tcPr>
          <w:p w14:paraId="26D43C3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r>
      <w:tr w:rsidR="00410332" w:rsidRPr="00C66365" w14:paraId="40C436F6" w14:textId="77777777" w:rsidTr="00654C08">
        <w:tc>
          <w:tcPr>
            <w:tcW w:w="2177" w:type="pct"/>
            <w:vAlign w:val="center"/>
          </w:tcPr>
          <w:p w14:paraId="157979CD" w14:textId="77777777" w:rsidR="00410332" w:rsidRPr="00C66365" w:rsidRDefault="00410332" w:rsidP="00654C08">
            <w:pPr>
              <w:keepNext/>
              <w:keepLines/>
              <w:widowControl w:val="0"/>
              <w:rPr>
                <w:sz w:val="20"/>
                <w:szCs w:val="20"/>
              </w:rPr>
            </w:pPr>
            <w:r w:rsidRPr="00C66365">
              <w:rPr>
                <w:rFonts w:ascii="Garamond" w:eastAsia="Times New Roman" w:hAnsi="Garamond" w:cs="Arial"/>
                <w:color w:val="000000"/>
                <w:sz w:val="20"/>
                <w:szCs w:val="20"/>
                <w:lang w:eastAsia="en-GB"/>
              </w:rPr>
              <w:t>Year dummy</w:t>
            </w:r>
          </w:p>
        </w:tc>
        <w:tc>
          <w:tcPr>
            <w:tcW w:w="2823" w:type="pct"/>
            <w:vAlign w:val="center"/>
          </w:tcPr>
          <w:p w14:paraId="70427660" w14:textId="77777777" w:rsidR="00410332" w:rsidRPr="00C66365" w:rsidRDefault="00410332" w:rsidP="00654C08">
            <w:pPr>
              <w:keepNext/>
              <w:keepLines/>
              <w:widowControl w:val="0"/>
              <w:jc w:val="center"/>
              <w:rPr>
                <w:sz w:val="20"/>
                <w:szCs w:val="20"/>
              </w:rPr>
            </w:pPr>
            <w:r w:rsidRPr="00C66365">
              <w:rPr>
                <w:rFonts w:ascii="Garamond" w:eastAsia="Times New Roman" w:hAnsi="Garamond" w:cs="Arial"/>
                <w:color w:val="000000"/>
                <w:sz w:val="20"/>
                <w:szCs w:val="20"/>
                <w:lang w:eastAsia="en-GB"/>
              </w:rPr>
              <w:t>No</w:t>
            </w:r>
          </w:p>
        </w:tc>
      </w:tr>
      <w:tr w:rsidR="00410332" w:rsidRPr="00C66365" w14:paraId="4317D59E" w14:textId="77777777" w:rsidTr="00654C08">
        <w:tc>
          <w:tcPr>
            <w:tcW w:w="2177" w:type="pct"/>
            <w:vAlign w:val="center"/>
          </w:tcPr>
          <w:p w14:paraId="427D5F66" w14:textId="77777777" w:rsidR="00410332" w:rsidRPr="00C66365" w:rsidRDefault="00410332" w:rsidP="00654C08">
            <w:pPr>
              <w:keepNext/>
              <w:keepLines/>
              <w:widowControl w:val="0"/>
              <w:rPr>
                <w:sz w:val="20"/>
                <w:szCs w:val="20"/>
              </w:rPr>
            </w:pPr>
            <w:r w:rsidRPr="00C66365">
              <w:rPr>
                <w:rFonts w:ascii="Garamond" w:eastAsia="Times New Roman" w:hAnsi="Garamond" w:cs="Arial"/>
                <w:color w:val="000000"/>
                <w:sz w:val="20"/>
                <w:szCs w:val="20"/>
                <w:lang w:eastAsia="en-GB"/>
              </w:rPr>
              <w:t>Quarter dummy</w:t>
            </w:r>
          </w:p>
        </w:tc>
        <w:tc>
          <w:tcPr>
            <w:tcW w:w="2823" w:type="pct"/>
            <w:vAlign w:val="center"/>
          </w:tcPr>
          <w:p w14:paraId="5EC19256" w14:textId="77777777" w:rsidR="00410332" w:rsidRPr="00C66365" w:rsidRDefault="00410332" w:rsidP="00654C08">
            <w:pPr>
              <w:keepNext/>
              <w:keepLines/>
              <w:widowControl w:val="0"/>
              <w:jc w:val="center"/>
              <w:rPr>
                <w:sz w:val="20"/>
                <w:szCs w:val="20"/>
              </w:rPr>
            </w:pPr>
            <w:r w:rsidRPr="00C66365">
              <w:rPr>
                <w:rFonts w:ascii="Garamond" w:eastAsia="Times New Roman" w:hAnsi="Garamond" w:cs="Arial"/>
                <w:color w:val="000000"/>
                <w:sz w:val="20"/>
                <w:szCs w:val="20"/>
                <w:lang w:eastAsia="en-GB"/>
              </w:rPr>
              <w:t>No</w:t>
            </w:r>
          </w:p>
        </w:tc>
      </w:tr>
      <w:tr w:rsidR="00410332" w:rsidRPr="00C66365" w14:paraId="4B504E59" w14:textId="77777777" w:rsidTr="00654C08">
        <w:tc>
          <w:tcPr>
            <w:tcW w:w="2177" w:type="pct"/>
            <w:vAlign w:val="center"/>
          </w:tcPr>
          <w:p w14:paraId="046AE937" w14:textId="77777777" w:rsidR="00410332" w:rsidRPr="00C66365" w:rsidRDefault="00410332" w:rsidP="00654C08">
            <w:pPr>
              <w:keepNext/>
              <w:keepLines/>
              <w:widowControl w:val="0"/>
              <w:rPr>
                <w:sz w:val="20"/>
                <w:szCs w:val="20"/>
              </w:rPr>
            </w:pPr>
            <w:r w:rsidRPr="00C66365">
              <w:rPr>
                <w:rFonts w:ascii="Garamond" w:eastAsia="Times New Roman" w:hAnsi="Garamond" w:cs="Arial"/>
                <w:color w:val="000000"/>
                <w:sz w:val="20"/>
                <w:szCs w:val="20"/>
                <w:lang w:eastAsia="en-GB"/>
              </w:rPr>
              <w:t>LA dummy</w:t>
            </w:r>
          </w:p>
        </w:tc>
        <w:tc>
          <w:tcPr>
            <w:tcW w:w="2823" w:type="pct"/>
            <w:vAlign w:val="center"/>
          </w:tcPr>
          <w:p w14:paraId="14819C27" w14:textId="77777777" w:rsidR="00410332" w:rsidRPr="00C66365" w:rsidRDefault="00410332" w:rsidP="00654C08">
            <w:pPr>
              <w:keepNext/>
              <w:keepLines/>
              <w:widowControl w:val="0"/>
              <w:jc w:val="center"/>
              <w:rPr>
                <w:sz w:val="20"/>
                <w:szCs w:val="20"/>
              </w:rPr>
            </w:pPr>
            <w:r w:rsidRPr="00C66365">
              <w:rPr>
                <w:rFonts w:ascii="Garamond" w:eastAsia="Times New Roman" w:hAnsi="Garamond" w:cs="Arial"/>
                <w:color w:val="000000"/>
                <w:sz w:val="20"/>
                <w:szCs w:val="20"/>
                <w:lang w:eastAsia="en-GB"/>
              </w:rPr>
              <w:t>No</w:t>
            </w:r>
          </w:p>
        </w:tc>
      </w:tr>
      <w:tr w:rsidR="00410332" w:rsidRPr="00C66365" w14:paraId="7A892742" w14:textId="77777777" w:rsidTr="00654C08">
        <w:tc>
          <w:tcPr>
            <w:tcW w:w="2177" w:type="pct"/>
            <w:vAlign w:val="center"/>
          </w:tcPr>
          <w:p w14:paraId="62DA7F6D"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Country of birth dummy</w:t>
            </w:r>
          </w:p>
        </w:tc>
        <w:tc>
          <w:tcPr>
            <w:tcW w:w="2823" w:type="pct"/>
            <w:vAlign w:val="center"/>
          </w:tcPr>
          <w:p w14:paraId="7357634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34703FFF" w14:textId="77777777" w:rsidTr="00654C08">
        <w:tc>
          <w:tcPr>
            <w:tcW w:w="2177" w:type="pct"/>
            <w:tcBorders>
              <w:bottom w:val="single" w:sz="4" w:space="0" w:color="auto"/>
            </w:tcBorders>
            <w:vAlign w:val="center"/>
          </w:tcPr>
          <w:p w14:paraId="7AB40848" w14:textId="77777777" w:rsidR="00410332" w:rsidRPr="00C66365" w:rsidRDefault="00410332" w:rsidP="00654C08">
            <w:pPr>
              <w:keepNext/>
              <w:keepLines/>
              <w:widowControl w:val="0"/>
              <w:rPr>
                <w:sz w:val="20"/>
                <w:szCs w:val="20"/>
              </w:rPr>
            </w:pPr>
            <w:r w:rsidRPr="00C66365">
              <w:rPr>
                <w:rFonts w:ascii="Garamond" w:eastAsia="Times New Roman" w:hAnsi="Garamond" w:cs="Arial"/>
                <w:color w:val="000000"/>
                <w:sz w:val="20"/>
                <w:szCs w:val="20"/>
                <w:lang w:eastAsia="en-GB"/>
              </w:rPr>
              <w:t>Observations</w:t>
            </w:r>
          </w:p>
        </w:tc>
        <w:tc>
          <w:tcPr>
            <w:tcW w:w="2823" w:type="pct"/>
            <w:tcBorders>
              <w:bottom w:val="single" w:sz="4" w:space="0" w:color="auto"/>
            </w:tcBorders>
            <w:vAlign w:val="center"/>
          </w:tcPr>
          <w:p w14:paraId="67AEB55B" w14:textId="77777777" w:rsidR="00410332" w:rsidRPr="00C66365" w:rsidRDefault="00410332" w:rsidP="00654C08">
            <w:pPr>
              <w:keepNext/>
              <w:keepLines/>
              <w:widowControl w:val="0"/>
              <w:jc w:val="center"/>
              <w:rPr>
                <w:sz w:val="20"/>
                <w:szCs w:val="20"/>
              </w:rPr>
            </w:pPr>
            <w:r w:rsidRPr="00C66365">
              <w:rPr>
                <w:rFonts w:ascii="Garamond" w:eastAsia="Times New Roman" w:hAnsi="Garamond" w:cs="Arial"/>
                <w:color w:val="000000"/>
                <w:sz w:val="20"/>
                <w:szCs w:val="20"/>
                <w:lang w:eastAsia="en-GB"/>
              </w:rPr>
              <w:t>155,017</w:t>
            </w:r>
          </w:p>
        </w:tc>
      </w:tr>
    </w:tbl>
    <w:p w14:paraId="5153EE9B" w14:textId="7D5187D9" w:rsidR="00410332" w:rsidRPr="00C66365" w:rsidRDefault="00410332" w:rsidP="00410332">
      <w:pPr>
        <w:rPr>
          <w:rFonts w:ascii="Garamond" w:hAnsi="Garamond"/>
          <w:sz w:val="28"/>
        </w:rPr>
      </w:pPr>
      <w:r w:rsidRPr="00C66365">
        <w:rPr>
          <w:rFonts w:ascii="Garamond" w:eastAsia="Times New Roman" w:hAnsi="Garamond" w:cs="Arial"/>
          <w:color w:val="000000"/>
          <w:sz w:val="18"/>
          <w:szCs w:val="15"/>
        </w:rPr>
        <w:t xml:space="preserve">The table shows the coefficients and t-statistics (in parenthesis) from linear probability models. The sample comprises those in employment. The base group is economic migrants. The dependent variable is a dummy, which takes value </w:t>
      </w:r>
      <w:r w:rsidR="004D3383" w:rsidRPr="00C66365">
        <w:rPr>
          <w:rFonts w:ascii="Garamond" w:eastAsia="Times New Roman" w:hAnsi="Garamond" w:cs="Arial"/>
          <w:color w:val="000000"/>
          <w:sz w:val="18"/>
          <w:szCs w:val="15"/>
        </w:rPr>
        <w:t>1 for those in self-employment.</w:t>
      </w:r>
      <w:r w:rsidRPr="00C66365">
        <w:rPr>
          <w:rFonts w:ascii="Garamond" w:eastAsia="Times New Roman" w:hAnsi="Garamond" w:cs="Arial"/>
          <w:color w:val="000000"/>
          <w:sz w:val="18"/>
          <w:szCs w:val="15"/>
        </w:rPr>
        <w:t xml:space="preserve"> Statistical significance level: * p&lt;0.1, ** p&lt;0.05, *** p&lt;0.01</w:t>
      </w:r>
    </w:p>
    <w:p w14:paraId="1BF58967" w14:textId="77777777" w:rsidR="00410332" w:rsidRPr="00C66365" w:rsidRDefault="00410332" w:rsidP="00410332">
      <w:pPr>
        <w:pStyle w:val="Caption"/>
        <w:keepNext/>
        <w:spacing w:after="0"/>
        <w:rPr>
          <w:rFonts w:ascii="Garamond" w:hAnsi="Garamond"/>
          <w:color w:val="auto"/>
          <w:sz w:val="22"/>
        </w:rPr>
      </w:pPr>
    </w:p>
    <w:p w14:paraId="35A4E6C5" w14:textId="77777777" w:rsidR="00410332" w:rsidRPr="00C66365" w:rsidRDefault="00410332" w:rsidP="00410332">
      <w:pPr>
        <w:rPr>
          <w:szCs w:val="18"/>
        </w:rPr>
      </w:pPr>
      <w:r w:rsidRPr="00C66365">
        <w:br w:type="page"/>
      </w:r>
    </w:p>
    <w:p w14:paraId="1235EFCE" w14:textId="77777777"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 xml:space="preserve">Table A3: Differences in the probability of self-employment relative to the UK-born. Standard errors cluster by region of usual residence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2"/>
        <w:gridCol w:w="2275"/>
        <w:gridCol w:w="3199"/>
      </w:tblGrid>
      <w:tr w:rsidR="00410332" w:rsidRPr="00C66365" w14:paraId="25FAE46A" w14:textId="77777777" w:rsidTr="00654C08">
        <w:trPr>
          <w:trHeight w:val="227"/>
        </w:trPr>
        <w:tc>
          <w:tcPr>
            <w:tcW w:w="1968" w:type="pct"/>
            <w:tcBorders>
              <w:top w:val="single" w:sz="4" w:space="0" w:color="auto"/>
              <w:left w:val="nil"/>
              <w:bottom w:val="nil"/>
              <w:right w:val="nil"/>
            </w:tcBorders>
            <w:noWrap/>
            <w:vAlign w:val="center"/>
            <w:hideMark/>
          </w:tcPr>
          <w:p w14:paraId="3A3D7C51" w14:textId="77777777" w:rsidR="00410332" w:rsidRPr="00C66365" w:rsidRDefault="00410332" w:rsidP="00654C08">
            <w:pPr>
              <w:rPr>
                <w:rFonts w:ascii="Garamond" w:hAnsi="Garamond" w:cs="Times New Roman"/>
                <w:sz w:val="20"/>
                <w:szCs w:val="20"/>
              </w:rPr>
            </w:pPr>
          </w:p>
        </w:tc>
        <w:tc>
          <w:tcPr>
            <w:tcW w:w="1260" w:type="pct"/>
            <w:tcBorders>
              <w:top w:val="single" w:sz="4" w:space="0" w:color="auto"/>
              <w:left w:val="nil"/>
              <w:bottom w:val="single" w:sz="4" w:space="0" w:color="auto"/>
              <w:right w:val="nil"/>
            </w:tcBorders>
            <w:noWrap/>
            <w:vAlign w:val="center"/>
            <w:hideMark/>
          </w:tcPr>
          <w:p w14:paraId="63D6F80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w:t>
            </w:r>
          </w:p>
        </w:tc>
        <w:tc>
          <w:tcPr>
            <w:tcW w:w="1772" w:type="pct"/>
            <w:tcBorders>
              <w:top w:val="single" w:sz="4" w:space="0" w:color="auto"/>
              <w:left w:val="nil"/>
              <w:bottom w:val="single" w:sz="4" w:space="0" w:color="auto"/>
              <w:right w:val="nil"/>
            </w:tcBorders>
            <w:noWrap/>
            <w:vAlign w:val="center"/>
            <w:hideMark/>
          </w:tcPr>
          <w:p w14:paraId="48F6251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w:t>
            </w:r>
          </w:p>
        </w:tc>
      </w:tr>
      <w:tr w:rsidR="00410332" w:rsidRPr="00C66365" w14:paraId="3A955C7A" w14:textId="77777777" w:rsidTr="00654C08">
        <w:trPr>
          <w:trHeight w:val="227"/>
        </w:trPr>
        <w:tc>
          <w:tcPr>
            <w:tcW w:w="1968" w:type="pct"/>
            <w:tcBorders>
              <w:top w:val="nil"/>
              <w:left w:val="nil"/>
              <w:bottom w:val="nil"/>
              <w:right w:val="nil"/>
            </w:tcBorders>
            <w:noWrap/>
            <w:vAlign w:val="center"/>
          </w:tcPr>
          <w:p w14:paraId="25197B4B" w14:textId="77777777" w:rsidR="00410332" w:rsidRPr="00C66365" w:rsidRDefault="00410332" w:rsidP="00654C08">
            <w:pPr>
              <w:rPr>
                <w:rFonts w:ascii="Garamond" w:eastAsia="Times New Roman" w:hAnsi="Garamond" w:cs="Arial"/>
                <w:color w:val="000000"/>
                <w:sz w:val="20"/>
                <w:szCs w:val="20"/>
                <w:lang w:eastAsia="en-GB"/>
              </w:rPr>
            </w:pPr>
          </w:p>
        </w:tc>
        <w:tc>
          <w:tcPr>
            <w:tcW w:w="3032" w:type="pct"/>
            <w:gridSpan w:val="2"/>
            <w:tcBorders>
              <w:top w:val="single" w:sz="4" w:space="0" w:color="auto"/>
              <w:left w:val="nil"/>
              <w:bottom w:val="nil"/>
              <w:right w:val="nil"/>
            </w:tcBorders>
            <w:noWrap/>
            <w:vAlign w:val="center"/>
          </w:tcPr>
          <w:p w14:paraId="5D9BBC58" w14:textId="41231BC7" w:rsidR="00410332" w:rsidRPr="00C66365" w:rsidRDefault="004D3383"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A: I</w:t>
            </w:r>
            <w:r w:rsidR="00410332" w:rsidRPr="00C66365">
              <w:rPr>
                <w:rFonts w:ascii="Garamond" w:eastAsia="Times New Roman" w:hAnsi="Garamond" w:cs="Arial"/>
                <w:color w:val="000000"/>
                <w:sz w:val="20"/>
                <w:szCs w:val="20"/>
                <w:lang w:eastAsia="en-GB"/>
              </w:rPr>
              <w:t>ncluding foreign-born dummy</w:t>
            </w:r>
          </w:p>
        </w:tc>
      </w:tr>
      <w:tr w:rsidR="00410332" w:rsidRPr="00C66365" w14:paraId="6110859C" w14:textId="77777777" w:rsidTr="00654C08">
        <w:trPr>
          <w:trHeight w:val="227"/>
        </w:trPr>
        <w:tc>
          <w:tcPr>
            <w:tcW w:w="1968" w:type="pct"/>
            <w:tcBorders>
              <w:top w:val="nil"/>
              <w:left w:val="nil"/>
              <w:bottom w:val="nil"/>
              <w:right w:val="nil"/>
            </w:tcBorders>
            <w:noWrap/>
            <w:vAlign w:val="center"/>
            <w:hideMark/>
          </w:tcPr>
          <w:p w14:paraId="0F098C5D"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Foreign-born</w:t>
            </w:r>
          </w:p>
        </w:tc>
        <w:tc>
          <w:tcPr>
            <w:tcW w:w="1260" w:type="pct"/>
            <w:tcBorders>
              <w:top w:val="single" w:sz="4" w:space="0" w:color="auto"/>
              <w:left w:val="nil"/>
              <w:bottom w:val="nil"/>
              <w:right w:val="nil"/>
            </w:tcBorders>
            <w:noWrap/>
            <w:vAlign w:val="center"/>
            <w:hideMark/>
          </w:tcPr>
          <w:p w14:paraId="7C5A8FA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0.014</w:t>
            </w:r>
          </w:p>
        </w:tc>
        <w:tc>
          <w:tcPr>
            <w:tcW w:w="1772" w:type="pct"/>
            <w:tcBorders>
              <w:top w:val="single" w:sz="4" w:space="0" w:color="auto"/>
              <w:left w:val="nil"/>
              <w:bottom w:val="nil"/>
              <w:right w:val="nil"/>
            </w:tcBorders>
            <w:noWrap/>
            <w:vAlign w:val="center"/>
            <w:hideMark/>
          </w:tcPr>
          <w:p w14:paraId="394682B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0.016***</w:t>
            </w:r>
          </w:p>
        </w:tc>
      </w:tr>
      <w:tr w:rsidR="00410332" w:rsidRPr="00C66365" w14:paraId="2B401F23" w14:textId="77777777" w:rsidTr="00654C08">
        <w:trPr>
          <w:trHeight w:val="227"/>
        </w:trPr>
        <w:tc>
          <w:tcPr>
            <w:tcW w:w="1968" w:type="pct"/>
            <w:tcBorders>
              <w:top w:val="nil"/>
              <w:left w:val="nil"/>
              <w:bottom w:val="nil"/>
              <w:right w:val="nil"/>
            </w:tcBorders>
            <w:noWrap/>
            <w:vAlign w:val="center"/>
            <w:hideMark/>
          </w:tcPr>
          <w:p w14:paraId="51E28C2F" w14:textId="77777777" w:rsidR="00410332" w:rsidRPr="00C66365" w:rsidRDefault="00410332" w:rsidP="00654C08">
            <w:pPr>
              <w:rPr>
                <w:rFonts w:ascii="Garamond" w:hAnsi="Garamond" w:cs="Times New Roman"/>
                <w:sz w:val="20"/>
                <w:szCs w:val="20"/>
              </w:rPr>
            </w:pPr>
          </w:p>
        </w:tc>
        <w:tc>
          <w:tcPr>
            <w:tcW w:w="1260" w:type="pct"/>
            <w:tcBorders>
              <w:top w:val="nil"/>
              <w:left w:val="nil"/>
              <w:bottom w:val="single" w:sz="4" w:space="0" w:color="auto"/>
              <w:right w:val="nil"/>
            </w:tcBorders>
            <w:noWrap/>
            <w:vAlign w:val="center"/>
            <w:hideMark/>
          </w:tcPr>
          <w:p w14:paraId="7B28D11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(1.04)</w:t>
            </w:r>
          </w:p>
        </w:tc>
        <w:tc>
          <w:tcPr>
            <w:tcW w:w="1772" w:type="pct"/>
            <w:tcBorders>
              <w:top w:val="nil"/>
              <w:left w:val="nil"/>
              <w:bottom w:val="single" w:sz="4" w:space="0" w:color="auto"/>
              <w:right w:val="nil"/>
            </w:tcBorders>
            <w:noWrap/>
            <w:vAlign w:val="center"/>
            <w:hideMark/>
          </w:tcPr>
          <w:p w14:paraId="67EA86B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(3.71)</w:t>
            </w:r>
          </w:p>
        </w:tc>
      </w:tr>
      <w:tr w:rsidR="00410332" w:rsidRPr="00C66365" w14:paraId="75AF79D5" w14:textId="77777777" w:rsidTr="00654C08">
        <w:trPr>
          <w:trHeight w:val="227"/>
        </w:trPr>
        <w:tc>
          <w:tcPr>
            <w:tcW w:w="1968" w:type="pct"/>
            <w:tcBorders>
              <w:top w:val="nil"/>
              <w:left w:val="nil"/>
              <w:bottom w:val="nil"/>
              <w:right w:val="nil"/>
            </w:tcBorders>
            <w:noWrap/>
            <w:vAlign w:val="center"/>
          </w:tcPr>
          <w:p w14:paraId="55F73BB5" w14:textId="77777777" w:rsidR="00410332" w:rsidRPr="00C66365" w:rsidRDefault="00410332" w:rsidP="00654C08">
            <w:pPr>
              <w:rPr>
                <w:rFonts w:ascii="Garamond" w:eastAsia="Times New Roman" w:hAnsi="Garamond" w:cs="Arial"/>
                <w:color w:val="000000"/>
                <w:sz w:val="20"/>
                <w:szCs w:val="20"/>
                <w:lang w:eastAsia="en-GB"/>
              </w:rPr>
            </w:pPr>
          </w:p>
        </w:tc>
        <w:tc>
          <w:tcPr>
            <w:tcW w:w="3032" w:type="pct"/>
            <w:gridSpan w:val="2"/>
            <w:tcBorders>
              <w:top w:val="single" w:sz="4" w:space="0" w:color="auto"/>
              <w:left w:val="nil"/>
              <w:bottom w:val="single" w:sz="4" w:space="0" w:color="auto"/>
              <w:right w:val="nil"/>
            </w:tcBorders>
            <w:noWrap/>
            <w:vAlign w:val="center"/>
          </w:tcPr>
          <w:p w14:paraId="08BA7F3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B: Including reason for immigration dummies</w:t>
            </w:r>
          </w:p>
        </w:tc>
      </w:tr>
      <w:tr w:rsidR="00410332" w:rsidRPr="00C66365" w14:paraId="5CF7C15C" w14:textId="77777777" w:rsidTr="00654C08">
        <w:trPr>
          <w:trHeight w:val="227"/>
        </w:trPr>
        <w:tc>
          <w:tcPr>
            <w:tcW w:w="1968" w:type="pct"/>
            <w:tcBorders>
              <w:top w:val="nil"/>
              <w:left w:val="nil"/>
              <w:bottom w:val="nil"/>
              <w:right w:val="nil"/>
            </w:tcBorders>
            <w:noWrap/>
            <w:vAlign w:val="center"/>
          </w:tcPr>
          <w:p w14:paraId="67E1CF32"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w:t>
            </w:r>
          </w:p>
        </w:tc>
        <w:tc>
          <w:tcPr>
            <w:tcW w:w="1260" w:type="pct"/>
            <w:tcBorders>
              <w:top w:val="single" w:sz="4" w:space="0" w:color="auto"/>
              <w:left w:val="nil"/>
              <w:bottom w:val="nil"/>
              <w:right w:val="nil"/>
            </w:tcBorders>
            <w:noWrap/>
            <w:vAlign w:val="center"/>
          </w:tcPr>
          <w:p w14:paraId="5CD6A3E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0.009</w:t>
            </w:r>
          </w:p>
        </w:tc>
        <w:tc>
          <w:tcPr>
            <w:tcW w:w="1772" w:type="pct"/>
            <w:tcBorders>
              <w:top w:val="single" w:sz="4" w:space="0" w:color="auto"/>
              <w:left w:val="nil"/>
              <w:bottom w:val="nil"/>
              <w:right w:val="nil"/>
            </w:tcBorders>
            <w:noWrap/>
            <w:vAlign w:val="center"/>
          </w:tcPr>
          <w:p w14:paraId="3159CC1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0.009**</w:t>
            </w:r>
          </w:p>
        </w:tc>
      </w:tr>
      <w:tr w:rsidR="00410332" w:rsidRPr="00C66365" w14:paraId="30259EA0" w14:textId="77777777" w:rsidTr="00654C08">
        <w:trPr>
          <w:trHeight w:val="227"/>
        </w:trPr>
        <w:tc>
          <w:tcPr>
            <w:tcW w:w="1968" w:type="pct"/>
            <w:tcBorders>
              <w:top w:val="nil"/>
              <w:left w:val="nil"/>
              <w:bottom w:val="nil"/>
              <w:right w:val="nil"/>
            </w:tcBorders>
            <w:noWrap/>
            <w:vAlign w:val="center"/>
          </w:tcPr>
          <w:p w14:paraId="27C1BDF1" w14:textId="77777777" w:rsidR="00410332" w:rsidRPr="00C66365" w:rsidRDefault="00410332" w:rsidP="00654C08">
            <w:pPr>
              <w:rPr>
                <w:rFonts w:ascii="Garamond" w:hAnsi="Garamond" w:cs="Times New Roman"/>
                <w:sz w:val="20"/>
                <w:szCs w:val="20"/>
              </w:rPr>
            </w:pPr>
          </w:p>
        </w:tc>
        <w:tc>
          <w:tcPr>
            <w:tcW w:w="1260" w:type="pct"/>
            <w:tcBorders>
              <w:top w:val="nil"/>
              <w:left w:val="nil"/>
              <w:bottom w:val="nil"/>
              <w:right w:val="nil"/>
            </w:tcBorders>
            <w:noWrap/>
            <w:vAlign w:val="center"/>
          </w:tcPr>
          <w:p w14:paraId="4EA0800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w:t>
            </w:r>
          </w:p>
        </w:tc>
        <w:tc>
          <w:tcPr>
            <w:tcW w:w="1772" w:type="pct"/>
            <w:tcBorders>
              <w:top w:val="nil"/>
              <w:left w:val="nil"/>
              <w:bottom w:val="nil"/>
              <w:right w:val="nil"/>
            </w:tcBorders>
            <w:noWrap/>
            <w:vAlign w:val="center"/>
          </w:tcPr>
          <w:p w14:paraId="7E5C25D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(2.31)</w:t>
            </w:r>
          </w:p>
        </w:tc>
      </w:tr>
      <w:tr w:rsidR="00410332" w:rsidRPr="00C66365" w14:paraId="300FFF7D" w14:textId="77777777" w:rsidTr="00654C08">
        <w:trPr>
          <w:trHeight w:val="227"/>
        </w:trPr>
        <w:tc>
          <w:tcPr>
            <w:tcW w:w="1968" w:type="pct"/>
            <w:tcBorders>
              <w:top w:val="nil"/>
              <w:left w:val="nil"/>
              <w:bottom w:val="nil"/>
              <w:right w:val="nil"/>
            </w:tcBorders>
            <w:noWrap/>
            <w:vAlign w:val="center"/>
            <w:hideMark/>
          </w:tcPr>
          <w:p w14:paraId="2E432609"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Economic migrant </w:t>
            </w:r>
          </w:p>
        </w:tc>
        <w:tc>
          <w:tcPr>
            <w:tcW w:w="1260" w:type="pct"/>
            <w:tcBorders>
              <w:top w:val="nil"/>
              <w:left w:val="nil"/>
              <w:bottom w:val="nil"/>
              <w:right w:val="nil"/>
            </w:tcBorders>
            <w:noWrap/>
            <w:vAlign w:val="center"/>
            <w:hideMark/>
          </w:tcPr>
          <w:p w14:paraId="6116ECC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0.002</w:t>
            </w:r>
          </w:p>
        </w:tc>
        <w:tc>
          <w:tcPr>
            <w:tcW w:w="1772" w:type="pct"/>
            <w:tcBorders>
              <w:top w:val="nil"/>
              <w:left w:val="nil"/>
              <w:bottom w:val="nil"/>
              <w:right w:val="nil"/>
            </w:tcBorders>
            <w:noWrap/>
            <w:vAlign w:val="center"/>
            <w:hideMark/>
          </w:tcPr>
          <w:p w14:paraId="478763E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-0.003</w:t>
            </w:r>
          </w:p>
        </w:tc>
      </w:tr>
      <w:tr w:rsidR="00410332" w:rsidRPr="00C66365" w14:paraId="708D7A32" w14:textId="77777777" w:rsidTr="00654C08">
        <w:trPr>
          <w:trHeight w:val="227"/>
        </w:trPr>
        <w:tc>
          <w:tcPr>
            <w:tcW w:w="1968" w:type="pct"/>
            <w:tcBorders>
              <w:top w:val="nil"/>
              <w:left w:val="nil"/>
              <w:bottom w:val="nil"/>
              <w:right w:val="nil"/>
            </w:tcBorders>
            <w:noWrap/>
            <w:vAlign w:val="center"/>
            <w:hideMark/>
          </w:tcPr>
          <w:p w14:paraId="70C93A32" w14:textId="77777777" w:rsidR="00410332" w:rsidRPr="00C66365" w:rsidRDefault="00410332" w:rsidP="00654C08">
            <w:pPr>
              <w:rPr>
                <w:rFonts w:ascii="Garamond" w:hAnsi="Garamond" w:cs="Times New Roman"/>
                <w:sz w:val="20"/>
                <w:szCs w:val="20"/>
              </w:rPr>
            </w:pPr>
          </w:p>
        </w:tc>
        <w:tc>
          <w:tcPr>
            <w:tcW w:w="1260" w:type="pct"/>
            <w:tcBorders>
              <w:top w:val="nil"/>
              <w:left w:val="nil"/>
              <w:bottom w:val="nil"/>
              <w:right w:val="nil"/>
            </w:tcBorders>
            <w:noWrap/>
            <w:vAlign w:val="center"/>
            <w:hideMark/>
          </w:tcPr>
          <w:p w14:paraId="72CA7D8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(0.10)</w:t>
            </w:r>
          </w:p>
        </w:tc>
        <w:tc>
          <w:tcPr>
            <w:tcW w:w="1772" w:type="pct"/>
            <w:tcBorders>
              <w:top w:val="nil"/>
              <w:left w:val="nil"/>
              <w:bottom w:val="nil"/>
              <w:right w:val="nil"/>
            </w:tcBorders>
            <w:noWrap/>
            <w:vAlign w:val="center"/>
            <w:hideMark/>
          </w:tcPr>
          <w:p w14:paraId="5D3FB84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(-0.26)</w:t>
            </w:r>
          </w:p>
        </w:tc>
      </w:tr>
      <w:tr w:rsidR="00410332" w:rsidRPr="00C66365" w14:paraId="1595A5AE" w14:textId="77777777" w:rsidTr="00654C08">
        <w:trPr>
          <w:trHeight w:val="227"/>
        </w:trPr>
        <w:tc>
          <w:tcPr>
            <w:tcW w:w="1968" w:type="pct"/>
            <w:tcBorders>
              <w:top w:val="nil"/>
              <w:left w:val="nil"/>
              <w:bottom w:val="nil"/>
              <w:right w:val="nil"/>
            </w:tcBorders>
            <w:noWrap/>
            <w:vAlign w:val="center"/>
            <w:hideMark/>
          </w:tcPr>
          <w:p w14:paraId="7E95BA69"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w:t>
            </w:r>
          </w:p>
        </w:tc>
        <w:tc>
          <w:tcPr>
            <w:tcW w:w="1260" w:type="pct"/>
            <w:tcBorders>
              <w:top w:val="nil"/>
              <w:left w:val="nil"/>
              <w:bottom w:val="nil"/>
              <w:right w:val="nil"/>
            </w:tcBorders>
            <w:noWrap/>
            <w:vAlign w:val="center"/>
            <w:hideMark/>
          </w:tcPr>
          <w:p w14:paraId="511D3DD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0.015</w:t>
            </w:r>
          </w:p>
        </w:tc>
        <w:tc>
          <w:tcPr>
            <w:tcW w:w="1772" w:type="pct"/>
            <w:tcBorders>
              <w:top w:val="nil"/>
              <w:left w:val="nil"/>
              <w:bottom w:val="nil"/>
              <w:right w:val="nil"/>
            </w:tcBorders>
            <w:noWrap/>
            <w:vAlign w:val="center"/>
            <w:hideMark/>
          </w:tcPr>
          <w:p w14:paraId="69DB1A8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0.025***</w:t>
            </w:r>
          </w:p>
        </w:tc>
      </w:tr>
      <w:tr w:rsidR="00410332" w:rsidRPr="00C66365" w14:paraId="0A261FDE" w14:textId="77777777" w:rsidTr="00654C08">
        <w:trPr>
          <w:trHeight w:val="227"/>
        </w:trPr>
        <w:tc>
          <w:tcPr>
            <w:tcW w:w="1968" w:type="pct"/>
            <w:tcBorders>
              <w:top w:val="nil"/>
              <w:left w:val="nil"/>
              <w:bottom w:val="nil"/>
              <w:right w:val="nil"/>
            </w:tcBorders>
            <w:noWrap/>
            <w:vAlign w:val="center"/>
            <w:hideMark/>
          </w:tcPr>
          <w:p w14:paraId="2901C89F" w14:textId="77777777" w:rsidR="00410332" w:rsidRPr="00C66365" w:rsidRDefault="00410332" w:rsidP="00654C08">
            <w:pPr>
              <w:rPr>
                <w:rFonts w:ascii="Garamond" w:hAnsi="Garamond" w:cs="Times New Roman"/>
                <w:sz w:val="20"/>
                <w:szCs w:val="20"/>
              </w:rPr>
            </w:pPr>
          </w:p>
        </w:tc>
        <w:tc>
          <w:tcPr>
            <w:tcW w:w="1260" w:type="pct"/>
            <w:tcBorders>
              <w:top w:val="nil"/>
              <w:left w:val="nil"/>
              <w:bottom w:val="nil"/>
              <w:right w:val="nil"/>
            </w:tcBorders>
            <w:noWrap/>
            <w:vAlign w:val="center"/>
            <w:hideMark/>
          </w:tcPr>
          <w:p w14:paraId="447A4F6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(1.69)</w:t>
            </w:r>
          </w:p>
        </w:tc>
        <w:tc>
          <w:tcPr>
            <w:tcW w:w="1772" w:type="pct"/>
            <w:tcBorders>
              <w:top w:val="nil"/>
              <w:left w:val="nil"/>
              <w:bottom w:val="nil"/>
              <w:right w:val="nil"/>
            </w:tcBorders>
            <w:noWrap/>
            <w:vAlign w:val="center"/>
            <w:hideMark/>
          </w:tcPr>
          <w:p w14:paraId="2344315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(7.38)</w:t>
            </w:r>
          </w:p>
        </w:tc>
      </w:tr>
      <w:tr w:rsidR="00410332" w:rsidRPr="00C66365" w14:paraId="0A9A3778" w14:textId="77777777" w:rsidTr="00654C08">
        <w:trPr>
          <w:trHeight w:val="227"/>
        </w:trPr>
        <w:tc>
          <w:tcPr>
            <w:tcW w:w="1968" w:type="pct"/>
            <w:tcBorders>
              <w:top w:val="nil"/>
              <w:left w:val="nil"/>
              <w:bottom w:val="nil"/>
              <w:right w:val="nil"/>
            </w:tcBorders>
            <w:noWrap/>
            <w:vAlign w:val="center"/>
            <w:hideMark/>
          </w:tcPr>
          <w:p w14:paraId="73A136C7"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Asylum migrant</w:t>
            </w:r>
          </w:p>
        </w:tc>
        <w:tc>
          <w:tcPr>
            <w:tcW w:w="1260" w:type="pct"/>
            <w:tcBorders>
              <w:top w:val="nil"/>
              <w:left w:val="nil"/>
              <w:bottom w:val="nil"/>
              <w:right w:val="nil"/>
            </w:tcBorders>
            <w:noWrap/>
            <w:vAlign w:val="center"/>
            <w:hideMark/>
          </w:tcPr>
          <w:p w14:paraId="0ABF53C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0.080***</w:t>
            </w:r>
          </w:p>
        </w:tc>
        <w:tc>
          <w:tcPr>
            <w:tcW w:w="1772" w:type="pct"/>
            <w:tcBorders>
              <w:top w:val="nil"/>
              <w:left w:val="nil"/>
              <w:bottom w:val="nil"/>
              <w:right w:val="nil"/>
            </w:tcBorders>
            <w:noWrap/>
            <w:vAlign w:val="center"/>
            <w:hideMark/>
          </w:tcPr>
          <w:p w14:paraId="68FE9B5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0.063***</w:t>
            </w:r>
          </w:p>
        </w:tc>
      </w:tr>
      <w:tr w:rsidR="00410332" w:rsidRPr="00C66365" w14:paraId="45DBB97E" w14:textId="77777777" w:rsidTr="00654C08">
        <w:trPr>
          <w:trHeight w:val="227"/>
        </w:trPr>
        <w:tc>
          <w:tcPr>
            <w:tcW w:w="1968" w:type="pct"/>
            <w:tcBorders>
              <w:top w:val="nil"/>
              <w:left w:val="nil"/>
              <w:bottom w:val="nil"/>
              <w:right w:val="nil"/>
            </w:tcBorders>
            <w:noWrap/>
            <w:vAlign w:val="center"/>
            <w:hideMark/>
          </w:tcPr>
          <w:p w14:paraId="594EA86B" w14:textId="77777777" w:rsidR="00410332" w:rsidRPr="00C66365" w:rsidRDefault="00410332" w:rsidP="00654C08">
            <w:pPr>
              <w:rPr>
                <w:rFonts w:ascii="Garamond" w:hAnsi="Garamond" w:cs="Times New Roman"/>
                <w:sz w:val="20"/>
                <w:szCs w:val="20"/>
              </w:rPr>
            </w:pPr>
          </w:p>
        </w:tc>
        <w:tc>
          <w:tcPr>
            <w:tcW w:w="1260" w:type="pct"/>
            <w:tcBorders>
              <w:top w:val="nil"/>
              <w:left w:val="nil"/>
              <w:bottom w:val="nil"/>
              <w:right w:val="nil"/>
            </w:tcBorders>
            <w:noWrap/>
            <w:vAlign w:val="center"/>
            <w:hideMark/>
          </w:tcPr>
          <w:p w14:paraId="39A0090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(5.54)</w:t>
            </w:r>
          </w:p>
        </w:tc>
        <w:tc>
          <w:tcPr>
            <w:tcW w:w="1772" w:type="pct"/>
            <w:tcBorders>
              <w:top w:val="nil"/>
              <w:left w:val="nil"/>
              <w:bottom w:val="nil"/>
              <w:right w:val="nil"/>
            </w:tcBorders>
            <w:noWrap/>
            <w:vAlign w:val="center"/>
            <w:hideMark/>
          </w:tcPr>
          <w:p w14:paraId="4B88456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(6.28)</w:t>
            </w:r>
          </w:p>
        </w:tc>
      </w:tr>
      <w:tr w:rsidR="00410332" w:rsidRPr="00C66365" w14:paraId="6B86D292" w14:textId="77777777" w:rsidTr="00654C08">
        <w:trPr>
          <w:trHeight w:val="227"/>
        </w:trPr>
        <w:tc>
          <w:tcPr>
            <w:tcW w:w="1968" w:type="pct"/>
            <w:tcBorders>
              <w:top w:val="nil"/>
              <w:left w:val="nil"/>
              <w:bottom w:val="nil"/>
              <w:right w:val="nil"/>
            </w:tcBorders>
            <w:noWrap/>
            <w:vAlign w:val="center"/>
            <w:hideMark/>
          </w:tcPr>
          <w:p w14:paraId="1967E347" w14:textId="77777777" w:rsidR="00410332" w:rsidRPr="00C66365" w:rsidRDefault="00410332" w:rsidP="00654C08">
            <w:pPr>
              <w:rPr>
                <w:rFonts w:ascii="Garamond" w:eastAsia="Times New Roman" w:hAnsi="Garamond" w:cs="Arial"/>
                <w:color w:val="000000"/>
                <w:sz w:val="20"/>
                <w:szCs w:val="20"/>
                <w:lang w:eastAsia="en-GB"/>
              </w:rPr>
            </w:pPr>
            <w:proofErr w:type="gramStart"/>
            <w:r w:rsidRPr="00C66365">
              <w:rPr>
                <w:rFonts w:ascii="Garamond" w:eastAsia="Times New Roman" w:hAnsi="Garamond" w:cs="Arial"/>
                <w:color w:val="000000"/>
                <w:sz w:val="20"/>
                <w:szCs w:val="20"/>
                <w:lang w:eastAsia="en-GB"/>
              </w:rPr>
              <w:t>Other</w:t>
            </w:r>
            <w:proofErr w:type="gramEnd"/>
            <w:r w:rsidRPr="00C66365">
              <w:rPr>
                <w:rFonts w:ascii="Garamond" w:eastAsia="Times New Roman" w:hAnsi="Garamond" w:cs="Arial"/>
                <w:color w:val="000000"/>
                <w:sz w:val="20"/>
                <w:szCs w:val="20"/>
                <w:lang w:eastAsia="en-GB"/>
              </w:rPr>
              <w:t xml:space="preserve"> migrant</w:t>
            </w:r>
          </w:p>
        </w:tc>
        <w:tc>
          <w:tcPr>
            <w:tcW w:w="1260" w:type="pct"/>
            <w:tcBorders>
              <w:top w:val="nil"/>
              <w:left w:val="nil"/>
              <w:bottom w:val="nil"/>
              <w:right w:val="nil"/>
            </w:tcBorders>
            <w:noWrap/>
            <w:vAlign w:val="center"/>
            <w:hideMark/>
          </w:tcPr>
          <w:p w14:paraId="4186DFB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0.047***</w:t>
            </w:r>
          </w:p>
        </w:tc>
        <w:tc>
          <w:tcPr>
            <w:tcW w:w="1772" w:type="pct"/>
            <w:tcBorders>
              <w:top w:val="nil"/>
              <w:left w:val="nil"/>
              <w:bottom w:val="nil"/>
              <w:right w:val="nil"/>
            </w:tcBorders>
            <w:noWrap/>
            <w:vAlign w:val="center"/>
            <w:hideMark/>
          </w:tcPr>
          <w:p w14:paraId="6E41C09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0.036***</w:t>
            </w:r>
          </w:p>
        </w:tc>
      </w:tr>
      <w:tr w:rsidR="00410332" w:rsidRPr="00C66365" w14:paraId="3A302B45" w14:textId="77777777" w:rsidTr="00654C08">
        <w:trPr>
          <w:trHeight w:val="227"/>
        </w:trPr>
        <w:tc>
          <w:tcPr>
            <w:tcW w:w="1968" w:type="pct"/>
            <w:tcBorders>
              <w:top w:val="nil"/>
              <w:left w:val="nil"/>
              <w:bottom w:val="nil"/>
              <w:right w:val="nil"/>
            </w:tcBorders>
            <w:noWrap/>
            <w:vAlign w:val="center"/>
            <w:hideMark/>
          </w:tcPr>
          <w:p w14:paraId="2E492A58" w14:textId="77777777" w:rsidR="00410332" w:rsidRPr="00C66365" w:rsidRDefault="00410332" w:rsidP="00654C08">
            <w:pPr>
              <w:rPr>
                <w:rFonts w:ascii="Garamond" w:hAnsi="Garamond" w:cs="Times New Roman"/>
                <w:sz w:val="20"/>
                <w:szCs w:val="20"/>
              </w:rPr>
            </w:pPr>
          </w:p>
        </w:tc>
        <w:tc>
          <w:tcPr>
            <w:tcW w:w="1260" w:type="pct"/>
            <w:tcBorders>
              <w:top w:val="nil"/>
              <w:left w:val="nil"/>
              <w:bottom w:val="nil"/>
              <w:right w:val="nil"/>
            </w:tcBorders>
            <w:noWrap/>
            <w:vAlign w:val="center"/>
            <w:hideMark/>
          </w:tcPr>
          <w:p w14:paraId="47EA3CD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(5.35)</w:t>
            </w:r>
          </w:p>
        </w:tc>
        <w:tc>
          <w:tcPr>
            <w:tcW w:w="1772" w:type="pct"/>
            <w:tcBorders>
              <w:top w:val="nil"/>
              <w:left w:val="nil"/>
              <w:bottom w:val="nil"/>
              <w:right w:val="nil"/>
            </w:tcBorders>
            <w:noWrap/>
            <w:vAlign w:val="center"/>
            <w:hideMark/>
          </w:tcPr>
          <w:p w14:paraId="002C2FB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(4.78)</w:t>
            </w:r>
          </w:p>
        </w:tc>
      </w:tr>
      <w:tr w:rsidR="00410332" w:rsidRPr="00C66365" w14:paraId="7270EB93" w14:textId="77777777" w:rsidTr="00654C08">
        <w:trPr>
          <w:trHeight w:val="227"/>
        </w:trPr>
        <w:tc>
          <w:tcPr>
            <w:tcW w:w="1968" w:type="pct"/>
            <w:tcBorders>
              <w:top w:val="nil"/>
              <w:left w:val="nil"/>
              <w:bottom w:val="nil"/>
              <w:right w:val="nil"/>
            </w:tcBorders>
            <w:noWrap/>
            <w:vAlign w:val="center"/>
          </w:tcPr>
          <w:p w14:paraId="64F8C617" w14:textId="77777777" w:rsidR="00410332" w:rsidRPr="00C66365" w:rsidRDefault="00410332" w:rsidP="00654C08">
            <w:pPr>
              <w:rPr>
                <w:rFonts w:ascii="Garamond" w:eastAsia="Times New Roman" w:hAnsi="Garamond" w:cs="Arial"/>
                <w:color w:val="000000"/>
                <w:sz w:val="20"/>
                <w:szCs w:val="20"/>
                <w:lang w:eastAsia="en-GB"/>
              </w:rPr>
            </w:pPr>
          </w:p>
        </w:tc>
        <w:tc>
          <w:tcPr>
            <w:tcW w:w="1260" w:type="pct"/>
            <w:tcBorders>
              <w:top w:val="nil"/>
              <w:left w:val="nil"/>
              <w:bottom w:val="nil"/>
              <w:right w:val="nil"/>
            </w:tcBorders>
            <w:noWrap/>
            <w:vAlign w:val="center"/>
          </w:tcPr>
          <w:p w14:paraId="36D44848" w14:textId="77777777" w:rsidR="00410332" w:rsidRPr="00C66365" w:rsidRDefault="00410332" w:rsidP="00654C08">
            <w:pPr>
              <w:rPr>
                <w:rFonts w:ascii="Garamond" w:hAnsi="Garamond" w:cs="Times New Roman"/>
                <w:sz w:val="20"/>
                <w:szCs w:val="20"/>
              </w:rPr>
            </w:pPr>
          </w:p>
        </w:tc>
        <w:tc>
          <w:tcPr>
            <w:tcW w:w="1772" w:type="pct"/>
            <w:tcBorders>
              <w:top w:val="nil"/>
              <w:left w:val="nil"/>
              <w:bottom w:val="nil"/>
              <w:right w:val="nil"/>
            </w:tcBorders>
            <w:noWrap/>
            <w:vAlign w:val="center"/>
          </w:tcPr>
          <w:p w14:paraId="08E5C987" w14:textId="77777777" w:rsidR="00410332" w:rsidRPr="00C66365" w:rsidRDefault="00410332" w:rsidP="00654C08">
            <w:pPr>
              <w:jc w:val="center"/>
              <w:rPr>
                <w:rFonts w:ascii="Garamond" w:eastAsia="Times New Roman" w:hAnsi="Garamond" w:cs="Arial"/>
                <w:color w:val="000000"/>
                <w:sz w:val="20"/>
                <w:szCs w:val="20"/>
                <w:lang w:eastAsia="en-GB"/>
              </w:rPr>
            </w:pPr>
          </w:p>
        </w:tc>
      </w:tr>
      <w:tr w:rsidR="00410332" w:rsidRPr="00C66365" w14:paraId="6D0F5409" w14:textId="77777777" w:rsidTr="00654C08">
        <w:trPr>
          <w:trHeight w:val="227"/>
        </w:trPr>
        <w:tc>
          <w:tcPr>
            <w:tcW w:w="1968" w:type="pct"/>
            <w:tcBorders>
              <w:top w:val="nil"/>
              <w:left w:val="nil"/>
              <w:bottom w:val="nil"/>
              <w:right w:val="nil"/>
            </w:tcBorders>
            <w:noWrap/>
            <w:vAlign w:val="center"/>
            <w:hideMark/>
          </w:tcPr>
          <w:p w14:paraId="710A54B2"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Demographic controls</w:t>
            </w:r>
          </w:p>
        </w:tc>
        <w:tc>
          <w:tcPr>
            <w:tcW w:w="1260" w:type="pct"/>
            <w:tcBorders>
              <w:top w:val="nil"/>
              <w:left w:val="nil"/>
              <w:bottom w:val="nil"/>
              <w:right w:val="nil"/>
            </w:tcBorders>
            <w:noWrap/>
            <w:vAlign w:val="center"/>
          </w:tcPr>
          <w:p w14:paraId="346018E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772" w:type="pct"/>
            <w:tcBorders>
              <w:top w:val="nil"/>
              <w:left w:val="nil"/>
              <w:bottom w:val="nil"/>
              <w:right w:val="nil"/>
            </w:tcBorders>
            <w:noWrap/>
            <w:vAlign w:val="center"/>
            <w:hideMark/>
          </w:tcPr>
          <w:p w14:paraId="65A7AFC7"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18FEB6F0" w14:textId="77777777" w:rsidTr="00654C08">
        <w:trPr>
          <w:trHeight w:val="227"/>
        </w:trPr>
        <w:tc>
          <w:tcPr>
            <w:tcW w:w="1968" w:type="pct"/>
            <w:tcBorders>
              <w:top w:val="nil"/>
              <w:left w:val="nil"/>
              <w:bottom w:val="nil"/>
              <w:right w:val="nil"/>
            </w:tcBorders>
            <w:noWrap/>
            <w:vAlign w:val="center"/>
            <w:hideMark/>
          </w:tcPr>
          <w:p w14:paraId="0017C8F2"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Year dummy</w:t>
            </w:r>
          </w:p>
        </w:tc>
        <w:tc>
          <w:tcPr>
            <w:tcW w:w="1260" w:type="pct"/>
            <w:tcBorders>
              <w:top w:val="nil"/>
              <w:left w:val="nil"/>
              <w:bottom w:val="nil"/>
              <w:right w:val="nil"/>
            </w:tcBorders>
            <w:noWrap/>
            <w:vAlign w:val="center"/>
          </w:tcPr>
          <w:p w14:paraId="2B84A024"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772" w:type="pct"/>
            <w:tcBorders>
              <w:top w:val="nil"/>
              <w:left w:val="nil"/>
              <w:bottom w:val="nil"/>
              <w:right w:val="nil"/>
            </w:tcBorders>
            <w:noWrap/>
            <w:vAlign w:val="center"/>
            <w:hideMark/>
          </w:tcPr>
          <w:p w14:paraId="1A004FB6"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31675796" w14:textId="77777777" w:rsidTr="00654C08">
        <w:trPr>
          <w:trHeight w:val="227"/>
        </w:trPr>
        <w:tc>
          <w:tcPr>
            <w:tcW w:w="1968" w:type="pct"/>
            <w:tcBorders>
              <w:top w:val="nil"/>
              <w:left w:val="nil"/>
              <w:bottom w:val="nil"/>
              <w:right w:val="nil"/>
            </w:tcBorders>
            <w:noWrap/>
            <w:vAlign w:val="center"/>
            <w:hideMark/>
          </w:tcPr>
          <w:p w14:paraId="7EBCC30A"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Quarter dummy</w:t>
            </w:r>
          </w:p>
        </w:tc>
        <w:tc>
          <w:tcPr>
            <w:tcW w:w="1260" w:type="pct"/>
            <w:tcBorders>
              <w:top w:val="nil"/>
              <w:left w:val="nil"/>
              <w:bottom w:val="nil"/>
              <w:right w:val="nil"/>
            </w:tcBorders>
            <w:noWrap/>
            <w:vAlign w:val="center"/>
          </w:tcPr>
          <w:p w14:paraId="2A935D2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772" w:type="pct"/>
            <w:tcBorders>
              <w:top w:val="nil"/>
              <w:left w:val="nil"/>
              <w:bottom w:val="nil"/>
              <w:right w:val="nil"/>
            </w:tcBorders>
            <w:noWrap/>
            <w:vAlign w:val="center"/>
            <w:hideMark/>
          </w:tcPr>
          <w:p w14:paraId="7268969F"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61C0536E" w14:textId="77777777" w:rsidTr="00654C08">
        <w:trPr>
          <w:trHeight w:val="227"/>
        </w:trPr>
        <w:tc>
          <w:tcPr>
            <w:tcW w:w="1968" w:type="pct"/>
            <w:tcBorders>
              <w:top w:val="nil"/>
              <w:left w:val="nil"/>
              <w:bottom w:val="single" w:sz="4" w:space="0" w:color="auto"/>
              <w:right w:val="nil"/>
            </w:tcBorders>
            <w:noWrap/>
            <w:vAlign w:val="center"/>
            <w:hideMark/>
          </w:tcPr>
          <w:p w14:paraId="6497D8DA"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LA dummy</w:t>
            </w:r>
          </w:p>
        </w:tc>
        <w:tc>
          <w:tcPr>
            <w:tcW w:w="1260" w:type="pct"/>
            <w:tcBorders>
              <w:top w:val="nil"/>
              <w:left w:val="nil"/>
              <w:bottom w:val="single" w:sz="4" w:space="0" w:color="auto"/>
              <w:right w:val="nil"/>
            </w:tcBorders>
            <w:noWrap/>
            <w:vAlign w:val="center"/>
          </w:tcPr>
          <w:p w14:paraId="3067085A"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772" w:type="pct"/>
            <w:tcBorders>
              <w:top w:val="nil"/>
              <w:left w:val="nil"/>
              <w:bottom w:val="single" w:sz="4" w:space="0" w:color="auto"/>
              <w:right w:val="nil"/>
            </w:tcBorders>
            <w:noWrap/>
            <w:vAlign w:val="center"/>
            <w:hideMark/>
          </w:tcPr>
          <w:p w14:paraId="7BB8206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4E636586" w14:textId="77777777" w:rsidTr="00654C08">
        <w:trPr>
          <w:trHeight w:val="227"/>
        </w:trPr>
        <w:tc>
          <w:tcPr>
            <w:tcW w:w="1968" w:type="pct"/>
            <w:tcBorders>
              <w:top w:val="nil"/>
              <w:left w:val="nil"/>
              <w:bottom w:val="single" w:sz="4" w:space="0" w:color="auto"/>
              <w:right w:val="nil"/>
            </w:tcBorders>
            <w:noWrap/>
            <w:vAlign w:val="center"/>
            <w:hideMark/>
          </w:tcPr>
          <w:p w14:paraId="2A4D8365"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Observations</w:t>
            </w:r>
          </w:p>
        </w:tc>
        <w:tc>
          <w:tcPr>
            <w:tcW w:w="1260" w:type="pct"/>
            <w:tcBorders>
              <w:top w:val="nil"/>
              <w:left w:val="nil"/>
              <w:bottom w:val="single" w:sz="4" w:space="0" w:color="auto"/>
              <w:right w:val="nil"/>
            </w:tcBorders>
            <w:noWrap/>
            <w:vAlign w:val="center"/>
            <w:hideMark/>
          </w:tcPr>
          <w:p w14:paraId="7AB68AC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1,432,079</w:t>
            </w:r>
          </w:p>
        </w:tc>
        <w:tc>
          <w:tcPr>
            <w:tcW w:w="1772" w:type="pct"/>
            <w:tcBorders>
              <w:top w:val="nil"/>
              <w:left w:val="nil"/>
              <w:bottom w:val="single" w:sz="4" w:space="0" w:color="auto"/>
              <w:right w:val="nil"/>
            </w:tcBorders>
            <w:noWrap/>
            <w:vAlign w:val="center"/>
            <w:hideMark/>
          </w:tcPr>
          <w:p w14:paraId="47F6493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1,330,384</w:t>
            </w:r>
          </w:p>
        </w:tc>
      </w:tr>
    </w:tbl>
    <w:p w14:paraId="563A9567" w14:textId="3BD596C7" w:rsidR="00410332" w:rsidRPr="00C66365" w:rsidRDefault="00410332" w:rsidP="00410332">
      <w:pPr>
        <w:rPr>
          <w:sz w:val="28"/>
        </w:rPr>
      </w:pPr>
      <w:r w:rsidRPr="00C66365">
        <w:rPr>
          <w:rFonts w:ascii="Garamond" w:eastAsia="Times New Roman" w:hAnsi="Garamond" w:cs="Arial"/>
          <w:color w:val="000000"/>
          <w:sz w:val="18"/>
          <w:szCs w:val="15"/>
        </w:rPr>
        <w:t xml:space="preserve">The table shows the coefficients and t-statistics (in parenthesis) from linear probability models. The sample comprises those in employment. The base group is </w:t>
      </w:r>
      <w:r w:rsidR="0090201D" w:rsidRPr="00C66365">
        <w:rPr>
          <w:rFonts w:ascii="Garamond" w:eastAsia="Times New Roman" w:hAnsi="Garamond" w:cs="Arial"/>
          <w:color w:val="000000"/>
          <w:sz w:val="18"/>
          <w:szCs w:val="15"/>
        </w:rPr>
        <w:t xml:space="preserve">the </w:t>
      </w:r>
      <w:r w:rsidRPr="00C66365">
        <w:rPr>
          <w:rFonts w:ascii="Garamond" w:eastAsia="Times New Roman" w:hAnsi="Garamond" w:cs="Arial"/>
          <w:color w:val="000000"/>
          <w:sz w:val="18"/>
          <w:szCs w:val="15"/>
        </w:rPr>
        <w:t>UK-born. The dependent variable is a dummy, which takes value 1 for those in self-employment.  Statistical significance level: * p&lt;0.1, ** p&lt;0.05, *** p&lt;0.01</w:t>
      </w:r>
    </w:p>
    <w:p w14:paraId="20827473" w14:textId="77777777" w:rsidR="00410332" w:rsidRPr="00C66365" w:rsidRDefault="00410332" w:rsidP="00410332"/>
    <w:p w14:paraId="47BA260F" w14:textId="77777777" w:rsidR="00410332" w:rsidRPr="00C66365" w:rsidRDefault="00410332" w:rsidP="00410332">
      <w:pPr>
        <w:rPr>
          <w:rFonts w:ascii="Garamond" w:hAnsi="Garamond"/>
          <w:b/>
          <w:bCs/>
          <w:szCs w:val="18"/>
        </w:rPr>
      </w:pPr>
      <w:r w:rsidRPr="00C66365">
        <w:rPr>
          <w:rFonts w:ascii="Garamond" w:hAnsi="Garamond"/>
        </w:rPr>
        <w:br w:type="page"/>
      </w:r>
    </w:p>
    <w:p w14:paraId="4B52F5D3" w14:textId="77777777"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Table A4: Differences in the probability of self-employment relative to the UK-born. Sample restricted to wave 1 data only</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1"/>
        <w:gridCol w:w="2354"/>
        <w:gridCol w:w="3471"/>
      </w:tblGrid>
      <w:tr w:rsidR="00410332" w:rsidRPr="00C66365" w14:paraId="7E351DB2" w14:textId="77777777" w:rsidTr="00654C08">
        <w:trPr>
          <w:trHeight w:val="227"/>
        </w:trPr>
        <w:tc>
          <w:tcPr>
            <w:tcW w:w="1773" w:type="pct"/>
            <w:tcBorders>
              <w:top w:val="single" w:sz="4" w:space="0" w:color="auto"/>
              <w:left w:val="nil"/>
              <w:bottom w:val="nil"/>
              <w:right w:val="nil"/>
            </w:tcBorders>
            <w:noWrap/>
            <w:vAlign w:val="center"/>
            <w:hideMark/>
          </w:tcPr>
          <w:p w14:paraId="48AD7A77" w14:textId="77777777" w:rsidR="00410332" w:rsidRPr="00C66365" w:rsidRDefault="00410332" w:rsidP="00654C08">
            <w:pPr>
              <w:rPr>
                <w:rFonts w:ascii="Garamond" w:hAnsi="Garamond" w:cs="Times New Roman"/>
                <w:sz w:val="20"/>
                <w:szCs w:val="20"/>
              </w:rPr>
            </w:pPr>
          </w:p>
        </w:tc>
        <w:tc>
          <w:tcPr>
            <w:tcW w:w="1304" w:type="pct"/>
            <w:tcBorders>
              <w:top w:val="single" w:sz="4" w:space="0" w:color="auto"/>
              <w:left w:val="nil"/>
              <w:bottom w:val="single" w:sz="4" w:space="0" w:color="auto"/>
              <w:right w:val="nil"/>
            </w:tcBorders>
            <w:noWrap/>
            <w:vAlign w:val="center"/>
            <w:hideMark/>
          </w:tcPr>
          <w:p w14:paraId="424006C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w:t>
            </w:r>
          </w:p>
        </w:tc>
        <w:tc>
          <w:tcPr>
            <w:tcW w:w="1923" w:type="pct"/>
            <w:tcBorders>
              <w:top w:val="single" w:sz="4" w:space="0" w:color="auto"/>
              <w:left w:val="nil"/>
              <w:bottom w:val="single" w:sz="4" w:space="0" w:color="auto"/>
              <w:right w:val="nil"/>
            </w:tcBorders>
            <w:noWrap/>
            <w:vAlign w:val="center"/>
            <w:hideMark/>
          </w:tcPr>
          <w:p w14:paraId="2D50576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w:t>
            </w:r>
          </w:p>
        </w:tc>
      </w:tr>
      <w:tr w:rsidR="00410332" w:rsidRPr="00C66365" w14:paraId="7DFE078E" w14:textId="77777777" w:rsidTr="00654C08">
        <w:trPr>
          <w:trHeight w:val="227"/>
        </w:trPr>
        <w:tc>
          <w:tcPr>
            <w:tcW w:w="1773" w:type="pct"/>
            <w:tcBorders>
              <w:top w:val="nil"/>
              <w:left w:val="nil"/>
              <w:bottom w:val="nil"/>
              <w:right w:val="nil"/>
            </w:tcBorders>
            <w:noWrap/>
            <w:vAlign w:val="center"/>
          </w:tcPr>
          <w:p w14:paraId="56C1205C" w14:textId="77777777" w:rsidR="00410332" w:rsidRPr="00C66365" w:rsidRDefault="00410332" w:rsidP="00654C08">
            <w:pPr>
              <w:rPr>
                <w:rFonts w:ascii="Garamond" w:eastAsia="Times New Roman" w:hAnsi="Garamond" w:cs="Arial"/>
                <w:color w:val="000000"/>
                <w:sz w:val="20"/>
                <w:szCs w:val="20"/>
                <w:lang w:eastAsia="en-GB"/>
              </w:rPr>
            </w:pPr>
          </w:p>
        </w:tc>
        <w:tc>
          <w:tcPr>
            <w:tcW w:w="3227" w:type="pct"/>
            <w:gridSpan w:val="2"/>
            <w:tcBorders>
              <w:top w:val="single" w:sz="4" w:space="0" w:color="auto"/>
              <w:left w:val="nil"/>
              <w:bottom w:val="nil"/>
              <w:right w:val="nil"/>
            </w:tcBorders>
            <w:noWrap/>
            <w:vAlign w:val="center"/>
          </w:tcPr>
          <w:p w14:paraId="4A035C70" w14:textId="1BBD4CF1" w:rsidR="00410332" w:rsidRPr="00C66365" w:rsidRDefault="004D3383"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Panel </w:t>
            </w:r>
            <w:proofErr w:type="gramStart"/>
            <w:r w:rsidRPr="00C66365">
              <w:rPr>
                <w:rFonts w:ascii="Garamond" w:eastAsia="Times New Roman" w:hAnsi="Garamond" w:cs="Arial"/>
                <w:color w:val="000000"/>
                <w:sz w:val="20"/>
                <w:szCs w:val="20"/>
                <w:lang w:eastAsia="en-GB"/>
              </w:rPr>
              <w:t>A:I</w:t>
            </w:r>
            <w:r w:rsidR="00410332" w:rsidRPr="00C66365">
              <w:rPr>
                <w:rFonts w:ascii="Garamond" w:eastAsia="Times New Roman" w:hAnsi="Garamond" w:cs="Arial"/>
                <w:color w:val="000000"/>
                <w:sz w:val="20"/>
                <w:szCs w:val="20"/>
                <w:lang w:eastAsia="en-GB"/>
              </w:rPr>
              <w:t>ncluding</w:t>
            </w:r>
            <w:proofErr w:type="gramEnd"/>
            <w:r w:rsidR="00410332" w:rsidRPr="00C66365">
              <w:rPr>
                <w:rFonts w:ascii="Garamond" w:eastAsia="Times New Roman" w:hAnsi="Garamond" w:cs="Arial"/>
                <w:color w:val="000000"/>
                <w:sz w:val="20"/>
                <w:szCs w:val="20"/>
                <w:lang w:eastAsia="en-GB"/>
              </w:rPr>
              <w:t xml:space="preserve"> foreign-born dummy</w:t>
            </w:r>
          </w:p>
        </w:tc>
      </w:tr>
      <w:tr w:rsidR="00410332" w:rsidRPr="00C66365" w14:paraId="76CEA87C" w14:textId="77777777" w:rsidTr="00654C08">
        <w:trPr>
          <w:trHeight w:val="227"/>
        </w:trPr>
        <w:tc>
          <w:tcPr>
            <w:tcW w:w="1773" w:type="pct"/>
            <w:tcBorders>
              <w:top w:val="nil"/>
              <w:left w:val="nil"/>
              <w:bottom w:val="nil"/>
              <w:right w:val="nil"/>
            </w:tcBorders>
            <w:noWrap/>
            <w:vAlign w:val="center"/>
            <w:hideMark/>
          </w:tcPr>
          <w:p w14:paraId="1574CEBF"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Foreign-born</w:t>
            </w:r>
          </w:p>
        </w:tc>
        <w:tc>
          <w:tcPr>
            <w:tcW w:w="1304" w:type="pct"/>
            <w:tcBorders>
              <w:top w:val="single" w:sz="4" w:space="0" w:color="auto"/>
              <w:left w:val="nil"/>
              <w:bottom w:val="nil"/>
              <w:right w:val="nil"/>
            </w:tcBorders>
            <w:noWrap/>
            <w:vAlign w:val="center"/>
            <w:hideMark/>
          </w:tcPr>
          <w:p w14:paraId="3D2C281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0.014***</w:t>
            </w:r>
          </w:p>
        </w:tc>
        <w:tc>
          <w:tcPr>
            <w:tcW w:w="1923" w:type="pct"/>
            <w:tcBorders>
              <w:top w:val="single" w:sz="4" w:space="0" w:color="auto"/>
              <w:left w:val="nil"/>
              <w:bottom w:val="nil"/>
              <w:right w:val="nil"/>
            </w:tcBorders>
            <w:noWrap/>
            <w:vAlign w:val="center"/>
            <w:hideMark/>
          </w:tcPr>
          <w:p w14:paraId="620BB94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0.018***</w:t>
            </w:r>
          </w:p>
        </w:tc>
      </w:tr>
      <w:tr w:rsidR="00410332" w:rsidRPr="00C66365" w14:paraId="6AE7C7EF" w14:textId="77777777" w:rsidTr="00654C08">
        <w:trPr>
          <w:trHeight w:val="70"/>
        </w:trPr>
        <w:tc>
          <w:tcPr>
            <w:tcW w:w="1773" w:type="pct"/>
            <w:tcBorders>
              <w:top w:val="nil"/>
              <w:left w:val="nil"/>
              <w:bottom w:val="nil"/>
              <w:right w:val="nil"/>
            </w:tcBorders>
            <w:noWrap/>
            <w:vAlign w:val="center"/>
            <w:hideMark/>
          </w:tcPr>
          <w:p w14:paraId="71228DE3" w14:textId="77777777" w:rsidR="00410332" w:rsidRPr="00C66365" w:rsidRDefault="00410332" w:rsidP="00654C08">
            <w:pPr>
              <w:rPr>
                <w:rFonts w:ascii="Garamond" w:hAnsi="Garamond" w:cs="Times New Roman"/>
                <w:sz w:val="20"/>
                <w:szCs w:val="20"/>
              </w:rPr>
            </w:pPr>
          </w:p>
        </w:tc>
        <w:tc>
          <w:tcPr>
            <w:tcW w:w="1304" w:type="pct"/>
            <w:tcBorders>
              <w:top w:val="nil"/>
              <w:left w:val="nil"/>
              <w:bottom w:val="single" w:sz="4" w:space="0" w:color="auto"/>
              <w:right w:val="nil"/>
            </w:tcBorders>
            <w:noWrap/>
            <w:vAlign w:val="center"/>
            <w:hideMark/>
          </w:tcPr>
          <w:p w14:paraId="55AA2C9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(6.85)</w:t>
            </w:r>
          </w:p>
        </w:tc>
        <w:tc>
          <w:tcPr>
            <w:tcW w:w="1923" w:type="pct"/>
            <w:tcBorders>
              <w:top w:val="nil"/>
              <w:left w:val="nil"/>
              <w:bottom w:val="single" w:sz="4" w:space="0" w:color="auto"/>
              <w:right w:val="nil"/>
            </w:tcBorders>
            <w:noWrap/>
            <w:vAlign w:val="center"/>
            <w:hideMark/>
          </w:tcPr>
          <w:p w14:paraId="7C7D385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(4.87)</w:t>
            </w:r>
          </w:p>
        </w:tc>
      </w:tr>
      <w:tr w:rsidR="00410332" w:rsidRPr="00C66365" w14:paraId="6E9794AA" w14:textId="77777777" w:rsidTr="00654C08">
        <w:trPr>
          <w:trHeight w:val="227"/>
        </w:trPr>
        <w:tc>
          <w:tcPr>
            <w:tcW w:w="1773" w:type="pct"/>
            <w:tcBorders>
              <w:top w:val="nil"/>
              <w:left w:val="nil"/>
              <w:bottom w:val="nil"/>
              <w:right w:val="nil"/>
            </w:tcBorders>
            <w:noWrap/>
            <w:vAlign w:val="center"/>
          </w:tcPr>
          <w:p w14:paraId="58EE03C0" w14:textId="77777777" w:rsidR="00410332" w:rsidRPr="00C66365" w:rsidRDefault="00410332" w:rsidP="00654C08">
            <w:pPr>
              <w:rPr>
                <w:rFonts w:ascii="Garamond" w:eastAsia="Times New Roman" w:hAnsi="Garamond" w:cs="Arial"/>
                <w:color w:val="000000"/>
                <w:sz w:val="20"/>
                <w:szCs w:val="20"/>
                <w:lang w:eastAsia="en-GB"/>
              </w:rPr>
            </w:pPr>
          </w:p>
        </w:tc>
        <w:tc>
          <w:tcPr>
            <w:tcW w:w="3227" w:type="pct"/>
            <w:gridSpan w:val="2"/>
            <w:tcBorders>
              <w:top w:val="single" w:sz="4" w:space="0" w:color="auto"/>
              <w:left w:val="nil"/>
              <w:bottom w:val="single" w:sz="4" w:space="0" w:color="auto"/>
              <w:right w:val="nil"/>
            </w:tcBorders>
            <w:noWrap/>
            <w:vAlign w:val="center"/>
          </w:tcPr>
          <w:p w14:paraId="3E12B43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B: Including reason for immigration dummies</w:t>
            </w:r>
          </w:p>
        </w:tc>
      </w:tr>
      <w:tr w:rsidR="00410332" w:rsidRPr="00C66365" w14:paraId="65E5EFAE" w14:textId="77777777" w:rsidTr="00654C08">
        <w:trPr>
          <w:trHeight w:val="227"/>
        </w:trPr>
        <w:tc>
          <w:tcPr>
            <w:tcW w:w="1773" w:type="pct"/>
            <w:tcBorders>
              <w:top w:val="nil"/>
              <w:left w:val="nil"/>
              <w:bottom w:val="nil"/>
              <w:right w:val="nil"/>
            </w:tcBorders>
            <w:noWrap/>
            <w:vAlign w:val="center"/>
          </w:tcPr>
          <w:p w14:paraId="482F27E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w:t>
            </w:r>
          </w:p>
        </w:tc>
        <w:tc>
          <w:tcPr>
            <w:tcW w:w="1304" w:type="pct"/>
            <w:tcBorders>
              <w:top w:val="single" w:sz="4" w:space="0" w:color="auto"/>
              <w:left w:val="nil"/>
              <w:bottom w:val="nil"/>
              <w:right w:val="nil"/>
            </w:tcBorders>
            <w:noWrap/>
            <w:vAlign w:val="center"/>
          </w:tcPr>
          <w:p w14:paraId="541BBE2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0.007</w:t>
            </w:r>
          </w:p>
        </w:tc>
        <w:tc>
          <w:tcPr>
            <w:tcW w:w="1923" w:type="pct"/>
            <w:tcBorders>
              <w:top w:val="single" w:sz="4" w:space="0" w:color="auto"/>
              <w:left w:val="nil"/>
              <w:bottom w:val="nil"/>
              <w:right w:val="nil"/>
            </w:tcBorders>
            <w:noWrap/>
            <w:vAlign w:val="center"/>
          </w:tcPr>
          <w:p w14:paraId="475A150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0.011*</w:t>
            </w:r>
          </w:p>
        </w:tc>
      </w:tr>
      <w:tr w:rsidR="00410332" w:rsidRPr="00C66365" w14:paraId="0203555A" w14:textId="77777777" w:rsidTr="00654C08">
        <w:trPr>
          <w:trHeight w:val="227"/>
        </w:trPr>
        <w:tc>
          <w:tcPr>
            <w:tcW w:w="1773" w:type="pct"/>
            <w:tcBorders>
              <w:top w:val="nil"/>
              <w:left w:val="nil"/>
              <w:bottom w:val="nil"/>
              <w:right w:val="nil"/>
            </w:tcBorders>
            <w:noWrap/>
            <w:vAlign w:val="center"/>
          </w:tcPr>
          <w:p w14:paraId="4128D841" w14:textId="77777777" w:rsidR="00410332" w:rsidRPr="00C66365" w:rsidRDefault="00410332" w:rsidP="00654C08">
            <w:pPr>
              <w:rPr>
                <w:rFonts w:ascii="Garamond" w:hAnsi="Garamond" w:cs="Times New Roman"/>
                <w:sz w:val="20"/>
                <w:szCs w:val="20"/>
              </w:rPr>
            </w:pPr>
          </w:p>
        </w:tc>
        <w:tc>
          <w:tcPr>
            <w:tcW w:w="1304" w:type="pct"/>
            <w:tcBorders>
              <w:top w:val="nil"/>
              <w:left w:val="nil"/>
              <w:bottom w:val="nil"/>
              <w:right w:val="nil"/>
            </w:tcBorders>
            <w:noWrap/>
            <w:vAlign w:val="center"/>
          </w:tcPr>
          <w:p w14:paraId="56FCFA9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(1.29)</w:t>
            </w:r>
          </w:p>
        </w:tc>
        <w:tc>
          <w:tcPr>
            <w:tcW w:w="1923" w:type="pct"/>
            <w:tcBorders>
              <w:top w:val="nil"/>
              <w:left w:val="nil"/>
              <w:bottom w:val="nil"/>
              <w:right w:val="nil"/>
            </w:tcBorders>
            <w:noWrap/>
            <w:vAlign w:val="center"/>
          </w:tcPr>
          <w:p w14:paraId="42278AC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(1.79)</w:t>
            </w:r>
          </w:p>
        </w:tc>
      </w:tr>
      <w:tr w:rsidR="00410332" w:rsidRPr="00C66365" w14:paraId="194597EF" w14:textId="77777777" w:rsidTr="00654C08">
        <w:trPr>
          <w:trHeight w:val="227"/>
        </w:trPr>
        <w:tc>
          <w:tcPr>
            <w:tcW w:w="1773" w:type="pct"/>
            <w:tcBorders>
              <w:top w:val="nil"/>
              <w:left w:val="nil"/>
              <w:bottom w:val="nil"/>
              <w:right w:val="nil"/>
            </w:tcBorders>
            <w:noWrap/>
            <w:vAlign w:val="center"/>
            <w:hideMark/>
          </w:tcPr>
          <w:p w14:paraId="54EE107F"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Economic migrant </w:t>
            </w:r>
          </w:p>
        </w:tc>
        <w:tc>
          <w:tcPr>
            <w:tcW w:w="1304" w:type="pct"/>
            <w:tcBorders>
              <w:top w:val="nil"/>
              <w:left w:val="nil"/>
              <w:bottom w:val="nil"/>
              <w:right w:val="nil"/>
            </w:tcBorders>
            <w:noWrap/>
            <w:vAlign w:val="center"/>
            <w:hideMark/>
          </w:tcPr>
          <w:p w14:paraId="4BFBB7D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0.004</w:t>
            </w:r>
          </w:p>
        </w:tc>
        <w:tc>
          <w:tcPr>
            <w:tcW w:w="1923" w:type="pct"/>
            <w:tcBorders>
              <w:top w:val="nil"/>
              <w:left w:val="nil"/>
              <w:bottom w:val="nil"/>
              <w:right w:val="nil"/>
            </w:tcBorders>
            <w:noWrap/>
            <w:vAlign w:val="center"/>
            <w:hideMark/>
          </w:tcPr>
          <w:p w14:paraId="12C7E26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0.000</w:t>
            </w:r>
          </w:p>
        </w:tc>
      </w:tr>
      <w:tr w:rsidR="00410332" w:rsidRPr="00C66365" w14:paraId="19D951FD" w14:textId="77777777" w:rsidTr="00654C08">
        <w:trPr>
          <w:trHeight w:val="227"/>
        </w:trPr>
        <w:tc>
          <w:tcPr>
            <w:tcW w:w="1773" w:type="pct"/>
            <w:tcBorders>
              <w:top w:val="nil"/>
              <w:left w:val="nil"/>
              <w:bottom w:val="nil"/>
              <w:right w:val="nil"/>
            </w:tcBorders>
            <w:noWrap/>
            <w:vAlign w:val="center"/>
            <w:hideMark/>
          </w:tcPr>
          <w:p w14:paraId="1DE271BC" w14:textId="77777777" w:rsidR="00410332" w:rsidRPr="00C66365" w:rsidRDefault="00410332" w:rsidP="00654C08">
            <w:pPr>
              <w:rPr>
                <w:rFonts w:ascii="Garamond" w:hAnsi="Garamond" w:cs="Times New Roman"/>
                <w:sz w:val="20"/>
                <w:szCs w:val="20"/>
              </w:rPr>
            </w:pPr>
          </w:p>
        </w:tc>
        <w:tc>
          <w:tcPr>
            <w:tcW w:w="1304" w:type="pct"/>
            <w:tcBorders>
              <w:top w:val="nil"/>
              <w:left w:val="nil"/>
              <w:bottom w:val="nil"/>
              <w:right w:val="nil"/>
            </w:tcBorders>
            <w:noWrap/>
            <w:vAlign w:val="center"/>
            <w:hideMark/>
          </w:tcPr>
          <w:p w14:paraId="1331FED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(1.37)</w:t>
            </w:r>
          </w:p>
        </w:tc>
        <w:tc>
          <w:tcPr>
            <w:tcW w:w="1923" w:type="pct"/>
            <w:tcBorders>
              <w:top w:val="nil"/>
              <w:left w:val="nil"/>
              <w:bottom w:val="nil"/>
              <w:right w:val="nil"/>
            </w:tcBorders>
            <w:noWrap/>
            <w:vAlign w:val="center"/>
            <w:hideMark/>
          </w:tcPr>
          <w:p w14:paraId="0009FA7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(0.08)</w:t>
            </w:r>
          </w:p>
        </w:tc>
      </w:tr>
      <w:tr w:rsidR="00410332" w:rsidRPr="00C66365" w14:paraId="471B1769" w14:textId="77777777" w:rsidTr="00654C08">
        <w:trPr>
          <w:trHeight w:val="227"/>
        </w:trPr>
        <w:tc>
          <w:tcPr>
            <w:tcW w:w="1773" w:type="pct"/>
            <w:tcBorders>
              <w:top w:val="nil"/>
              <w:left w:val="nil"/>
              <w:bottom w:val="nil"/>
              <w:right w:val="nil"/>
            </w:tcBorders>
            <w:noWrap/>
            <w:vAlign w:val="center"/>
            <w:hideMark/>
          </w:tcPr>
          <w:p w14:paraId="412B0C56"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w:t>
            </w:r>
          </w:p>
        </w:tc>
        <w:tc>
          <w:tcPr>
            <w:tcW w:w="1304" w:type="pct"/>
            <w:tcBorders>
              <w:top w:val="nil"/>
              <w:left w:val="nil"/>
              <w:bottom w:val="nil"/>
              <w:right w:val="nil"/>
            </w:tcBorders>
            <w:noWrap/>
            <w:vAlign w:val="center"/>
            <w:hideMark/>
          </w:tcPr>
          <w:p w14:paraId="2B8513E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0.018***</w:t>
            </w:r>
          </w:p>
        </w:tc>
        <w:tc>
          <w:tcPr>
            <w:tcW w:w="1923" w:type="pct"/>
            <w:tcBorders>
              <w:top w:val="nil"/>
              <w:left w:val="nil"/>
              <w:bottom w:val="nil"/>
              <w:right w:val="nil"/>
            </w:tcBorders>
            <w:noWrap/>
            <w:vAlign w:val="center"/>
            <w:hideMark/>
          </w:tcPr>
          <w:p w14:paraId="2B5A6D2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0.031***</w:t>
            </w:r>
          </w:p>
        </w:tc>
      </w:tr>
      <w:tr w:rsidR="00410332" w:rsidRPr="00C66365" w14:paraId="74333FD2" w14:textId="77777777" w:rsidTr="00654C08">
        <w:trPr>
          <w:trHeight w:val="227"/>
        </w:trPr>
        <w:tc>
          <w:tcPr>
            <w:tcW w:w="1773" w:type="pct"/>
            <w:tcBorders>
              <w:top w:val="nil"/>
              <w:left w:val="nil"/>
              <w:bottom w:val="nil"/>
              <w:right w:val="nil"/>
            </w:tcBorders>
            <w:noWrap/>
            <w:vAlign w:val="center"/>
            <w:hideMark/>
          </w:tcPr>
          <w:p w14:paraId="755DFC98" w14:textId="77777777" w:rsidR="00410332" w:rsidRPr="00C66365" w:rsidRDefault="00410332" w:rsidP="00654C08">
            <w:pPr>
              <w:rPr>
                <w:rFonts w:ascii="Garamond" w:hAnsi="Garamond" w:cs="Times New Roman"/>
                <w:sz w:val="20"/>
                <w:szCs w:val="20"/>
              </w:rPr>
            </w:pPr>
          </w:p>
        </w:tc>
        <w:tc>
          <w:tcPr>
            <w:tcW w:w="1304" w:type="pct"/>
            <w:tcBorders>
              <w:top w:val="nil"/>
              <w:left w:val="nil"/>
              <w:bottom w:val="nil"/>
              <w:right w:val="nil"/>
            </w:tcBorders>
            <w:noWrap/>
            <w:vAlign w:val="center"/>
            <w:hideMark/>
          </w:tcPr>
          <w:p w14:paraId="31B0512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(4.44)</w:t>
            </w:r>
          </w:p>
        </w:tc>
        <w:tc>
          <w:tcPr>
            <w:tcW w:w="1923" w:type="pct"/>
            <w:tcBorders>
              <w:top w:val="nil"/>
              <w:left w:val="nil"/>
              <w:bottom w:val="nil"/>
              <w:right w:val="nil"/>
            </w:tcBorders>
            <w:noWrap/>
            <w:vAlign w:val="center"/>
            <w:hideMark/>
          </w:tcPr>
          <w:p w14:paraId="5426EBD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(6.10)</w:t>
            </w:r>
          </w:p>
        </w:tc>
      </w:tr>
      <w:tr w:rsidR="00410332" w:rsidRPr="00C66365" w14:paraId="7B2FF5D3" w14:textId="77777777" w:rsidTr="00654C08">
        <w:trPr>
          <w:trHeight w:val="227"/>
        </w:trPr>
        <w:tc>
          <w:tcPr>
            <w:tcW w:w="1773" w:type="pct"/>
            <w:tcBorders>
              <w:top w:val="nil"/>
              <w:left w:val="nil"/>
              <w:bottom w:val="nil"/>
              <w:right w:val="nil"/>
            </w:tcBorders>
            <w:noWrap/>
            <w:vAlign w:val="center"/>
            <w:hideMark/>
          </w:tcPr>
          <w:p w14:paraId="6D244084"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Asylum migrant</w:t>
            </w:r>
          </w:p>
        </w:tc>
        <w:tc>
          <w:tcPr>
            <w:tcW w:w="1304" w:type="pct"/>
            <w:tcBorders>
              <w:top w:val="nil"/>
              <w:left w:val="nil"/>
              <w:bottom w:val="nil"/>
              <w:right w:val="nil"/>
            </w:tcBorders>
            <w:noWrap/>
            <w:vAlign w:val="center"/>
            <w:hideMark/>
          </w:tcPr>
          <w:p w14:paraId="22CBF11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0.074***</w:t>
            </w:r>
          </w:p>
        </w:tc>
        <w:tc>
          <w:tcPr>
            <w:tcW w:w="1923" w:type="pct"/>
            <w:tcBorders>
              <w:top w:val="nil"/>
              <w:left w:val="nil"/>
              <w:bottom w:val="nil"/>
              <w:right w:val="nil"/>
            </w:tcBorders>
            <w:noWrap/>
            <w:vAlign w:val="center"/>
            <w:hideMark/>
          </w:tcPr>
          <w:p w14:paraId="04EC601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0.059***</w:t>
            </w:r>
          </w:p>
        </w:tc>
      </w:tr>
      <w:tr w:rsidR="00410332" w:rsidRPr="00C66365" w14:paraId="16E0B141" w14:textId="77777777" w:rsidTr="00654C08">
        <w:trPr>
          <w:trHeight w:val="227"/>
        </w:trPr>
        <w:tc>
          <w:tcPr>
            <w:tcW w:w="1773" w:type="pct"/>
            <w:tcBorders>
              <w:top w:val="nil"/>
              <w:left w:val="nil"/>
              <w:bottom w:val="nil"/>
              <w:right w:val="nil"/>
            </w:tcBorders>
            <w:noWrap/>
            <w:vAlign w:val="center"/>
            <w:hideMark/>
          </w:tcPr>
          <w:p w14:paraId="79F68FD1" w14:textId="77777777" w:rsidR="00410332" w:rsidRPr="00C66365" w:rsidRDefault="00410332" w:rsidP="00654C08">
            <w:pPr>
              <w:rPr>
                <w:rFonts w:ascii="Garamond" w:hAnsi="Garamond" w:cs="Times New Roman"/>
                <w:sz w:val="20"/>
                <w:szCs w:val="20"/>
              </w:rPr>
            </w:pPr>
          </w:p>
        </w:tc>
        <w:tc>
          <w:tcPr>
            <w:tcW w:w="1304" w:type="pct"/>
            <w:tcBorders>
              <w:top w:val="nil"/>
              <w:left w:val="nil"/>
              <w:bottom w:val="nil"/>
              <w:right w:val="nil"/>
            </w:tcBorders>
            <w:noWrap/>
            <w:vAlign w:val="center"/>
            <w:hideMark/>
          </w:tcPr>
          <w:p w14:paraId="02F841F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(6.58)</w:t>
            </w:r>
          </w:p>
        </w:tc>
        <w:tc>
          <w:tcPr>
            <w:tcW w:w="1923" w:type="pct"/>
            <w:tcBorders>
              <w:top w:val="nil"/>
              <w:left w:val="nil"/>
              <w:bottom w:val="nil"/>
              <w:right w:val="nil"/>
            </w:tcBorders>
            <w:noWrap/>
            <w:vAlign w:val="center"/>
            <w:hideMark/>
          </w:tcPr>
          <w:p w14:paraId="09081A2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(4.87)</w:t>
            </w:r>
          </w:p>
        </w:tc>
      </w:tr>
      <w:tr w:rsidR="00410332" w:rsidRPr="00C66365" w14:paraId="2D42566A" w14:textId="77777777" w:rsidTr="00654C08">
        <w:trPr>
          <w:trHeight w:val="227"/>
        </w:trPr>
        <w:tc>
          <w:tcPr>
            <w:tcW w:w="1773" w:type="pct"/>
            <w:tcBorders>
              <w:top w:val="nil"/>
              <w:left w:val="nil"/>
              <w:bottom w:val="nil"/>
              <w:right w:val="nil"/>
            </w:tcBorders>
            <w:noWrap/>
            <w:vAlign w:val="center"/>
            <w:hideMark/>
          </w:tcPr>
          <w:p w14:paraId="44FCB59D" w14:textId="77777777" w:rsidR="00410332" w:rsidRPr="00C66365" w:rsidRDefault="00410332" w:rsidP="00654C08">
            <w:pPr>
              <w:rPr>
                <w:rFonts w:ascii="Garamond" w:eastAsia="Times New Roman" w:hAnsi="Garamond" w:cs="Arial"/>
                <w:color w:val="000000"/>
                <w:sz w:val="20"/>
                <w:szCs w:val="20"/>
                <w:lang w:eastAsia="en-GB"/>
              </w:rPr>
            </w:pPr>
            <w:proofErr w:type="gramStart"/>
            <w:r w:rsidRPr="00C66365">
              <w:rPr>
                <w:rFonts w:ascii="Garamond" w:eastAsia="Times New Roman" w:hAnsi="Garamond" w:cs="Arial"/>
                <w:color w:val="000000"/>
                <w:sz w:val="20"/>
                <w:szCs w:val="20"/>
                <w:lang w:eastAsia="en-GB"/>
              </w:rPr>
              <w:t>Other</w:t>
            </w:r>
            <w:proofErr w:type="gramEnd"/>
            <w:r w:rsidRPr="00C66365">
              <w:rPr>
                <w:rFonts w:ascii="Garamond" w:eastAsia="Times New Roman" w:hAnsi="Garamond" w:cs="Arial"/>
                <w:color w:val="000000"/>
                <w:sz w:val="20"/>
                <w:szCs w:val="20"/>
                <w:lang w:eastAsia="en-GB"/>
              </w:rPr>
              <w:t xml:space="preserve"> migrant</w:t>
            </w:r>
          </w:p>
        </w:tc>
        <w:tc>
          <w:tcPr>
            <w:tcW w:w="1304" w:type="pct"/>
            <w:tcBorders>
              <w:top w:val="nil"/>
              <w:left w:val="nil"/>
              <w:bottom w:val="nil"/>
              <w:right w:val="nil"/>
            </w:tcBorders>
            <w:noWrap/>
            <w:vAlign w:val="center"/>
            <w:hideMark/>
          </w:tcPr>
          <w:p w14:paraId="2DD01CA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0.041***</w:t>
            </w:r>
          </w:p>
        </w:tc>
        <w:tc>
          <w:tcPr>
            <w:tcW w:w="1923" w:type="pct"/>
            <w:tcBorders>
              <w:top w:val="nil"/>
              <w:left w:val="nil"/>
              <w:bottom w:val="nil"/>
              <w:right w:val="nil"/>
            </w:tcBorders>
            <w:noWrap/>
            <w:vAlign w:val="center"/>
            <w:hideMark/>
          </w:tcPr>
          <w:p w14:paraId="23E8990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0.030***</w:t>
            </w:r>
          </w:p>
        </w:tc>
      </w:tr>
      <w:tr w:rsidR="00410332" w:rsidRPr="00C66365" w14:paraId="4BB70AEF" w14:textId="77777777" w:rsidTr="00654C08">
        <w:trPr>
          <w:trHeight w:val="227"/>
        </w:trPr>
        <w:tc>
          <w:tcPr>
            <w:tcW w:w="1773" w:type="pct"/>
            <w:tcBorders>
              <w:top w:val="nil"/>
              <w:left w:val="nil"/>
              <w:bottom w:val="nil"/>
              <w:right w:val="nil"/>
            </w:tcBorders>
            <w:noWrap/>
            <w:vAlign w:val="center"/>
            <w:hideMark/>
          </w:tcPr>
          <w:p w14:paraId="64F9E9F0" w14:textId="77777777" w:rsidR="00410332" w:rsidRPr="00C66365" w:rsidRDefault="00410332" w:rsidP="00654C08">
            <w:pPr>
              <w:rPr>
                <w:rFonts w:ascii="Garamond" w:hAnsi="Garamond" w:cs="Times New Roman"/>
                <w:sz w:val="20"/>
                <w:szCs w:val="20"/>
              </w:rPr>
            </w:pPr>
          </w:p>
        </w:tc>
        <w:tc>
          <w:tcPr>
            <w:tcW w:w="1304" w:type="pct"/>
            <w:tcBorders>
              <w:top w:val="nil"/>
              <w:left w:val="nil"/>
              <w:bottom w:val="nil"/>
              <w:right w:val="nil"/>
            </w:tcBorders>
            <w:noWrap/>
            <w:vAlign w:val="center"/>
            <w:hideMark/>
          </w:tcPr>
          <w:p w14:paraId="6290765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(6.09)</w:t>
            </w:r>
          </w:p>
        </w:tc>
        <w:tc>
          <w:tcPr>
            <w:tcW w:w="1923" w:type="pct"/>
            <w:tcBorders>
              <w:top w:val="nil"/>
              <w:left w:val="nil"/>
              <w:bottom w:val="nil"/>
              <w:right w:val="nil"/>
            </w:tcBorders>
            <w:noWrap/>
            <w:vAlign w:val="center"/>
            <w:hideMark/>
          </w:tcPr>
          <w:p w14:paraId="5B183BB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(4.07)</w:t>
            </w:r>
          </w:p>
        </w:tc>
      </w:tr>
      <w:tr w:rsidR="00D143FD" w:rsidRPr="00C66365" w14:paraId="2ECE1B10" w14:textId="77777777" w:rsidTr="00654C08">
        <w:trPr>
          <w:trHeight w:val="227"/>
        </w:trPr>
        <w:tc>
          <w:tcPr>
            <w:tcW w:w="1773" w:type="pct"/>
            <w:tcBorders>
              <w:top w:val="nil"/>
              <w:left w:val="nil"/>
              <w:bottom w:val="nil"/>
              <w:right w:val="nil"/>
            </w:tcBorders>
            <w:noWrap/>
            <w:vAlign w:val="center"/>
          </w:tcPr>
          <w:p w14:paraId="6AC4D5D0" w14:textId="77777777" w:rsidR="00D143FD" w:rsidRPr="00C66365" w:rsidRDefault="00D143FD" w:rsidP="00654C08">
            <w:pPr>
              <w:keepNext/>
              <w:keepLines/>
              <w:widowControl w:val="0"/>
              <w:rPr>
                <w:rFonts w:ascii="Garamond" w:eastAsia="Times New Roman" w:hAnsi="Garamond" w:cs="Arial"/>
                <w:color w:val="000000"/>
                <w:sz w:val="20"/>
                <w:szCs w:val="20"/>
                <w:lang w:eastAsia="en-GB"/>
              </w:rPr>
            </w:pPr>
          </w:p>
        </w:tc>
        <w:tc>
          <w:tcPr>
            <w:tcW w:w="1304" w:type="pct"/>
            <w:tcBorders>
              <w:top w:val="nil"/>
              <w:left w:val="nil"/>
              <w:bottom w:val="nil"/>
              <w:right w:val="nil"/>
            </w:tcBorders>
            <w:noWrap/>
            <w:vAlign w:val="center"/>
          </w:tcPr>
          <w:p w14:paraId="1C4B7949" w14:textId="77777777" w:rsidR="00D143FD" w:rsidRPr="00C66365" w:rsidRDefault="00D143FD" w:rsidP="00654C08">
            <w:pPr>
              <w:keepNext/>
              <w:keepLines/>
              <w:widowControl w:val="0"/>
              <w:jc w:val="center"/>
              <w:rPr>
                <w:rFonts w:ascii="Garamond" w:eastAsia="Times New Roman" w:hAnsi="Garamond" w:cs="Arial"/>
                <w:color w:val="000000"/>
                <w:sz w:val="20"/>
                <w:szCs w:val="20"/>
                <w:lang w:eastAsia="en-GB"/>
              </w:rPr>
            </w:pPr>
          </w:p>
        </w:tc>
        <w:tc>
          <w:tcPr>
            <w:tcW w:w="1923" w:type="pct"/>
            <w:tcBorders>
              <w:top w:val="nil"/>
              <w:left w:val="nil"/>
              <w:bottom w:val="nil"/>
              <w:right w:val="nil"/>
            </w:tcBorders>
            <w:noWrap/>
            <w:vAlign w:val="center"/>
          </w:tcPr>
          <w:p w14:paraId="1678AE94" w14:textId="77777777" w:rsidR="00D143FD" w:rsidRPr="00C66365" w:rsidRDefault="00D143FD" w:rsidP="00654C08">
            <w:pPr>
              <w:keepNext/>
              <w:keepLines/>
              <w:widowControl w:val="0"/>
              <w:jc w:val="center"/>
              <w:rPr>
                <w:rFonts w:ascii="Garamond" w:eastAsia="Times New Roman" w:hAnsi="Garamond" w:cs="Arial"/>
                <w:color w:val="000000"/>
                <w:sz w:val="20"/>
                <w:szCs w:val="20"/>
                <w:lang w:eastAsia="en-GB"/>
              </w:rPr>
            </w:pPr>
          </w:p>
        </w:tc>
      </w:tr>
      <w:tr w:rsidR="00410332" w:rsidRPr="00C66365" w14:paraId="00FF4418" w14:textId="77777777" w:rsidTr="00654C08">
        <w:trPr>
          <w:trHeight w:val="227"/>
        </w:trPr>
        <w:tc>
          <w:tcPr>
            <w:tcW w:w="1773" w:type="pct"/>
            <w:tcBorders>
              <w:top w:val="nil"/>
              <w:left w:val="nil"/>
              <w:bottom w:val="nil"/>
              <w:right w:val="nil"/>
            </w:tcBorders>
            <w:noWrap/>
            <w:vAlign w:val="center"/>
            <w:hideMark/>
          </w:tcPr>
          <w:p w14:paraId="3E123CA2"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Demographic controls</w:t>
            </w:r>
          </w:p>
        </w:tc>
        <w:tc>
          <w:tcPr>
            <w:tcW w:w="1304" w:type="pct"/>
            <w:tcBorders>
              <w:top w:val="nil"/>
              <w:left w:val="nil"/>
              <w:bottom w:val="nil"/>
              <w:right w:val="nil"/>
            </w:tcBorders>
            <w:noWrap/>
            <w:vAlign w:val="center"/>
            <w:hideMark/>
          </w:tcPr>
          <w:p w14:paraId="5CACDF8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923" w:type="pct"/>
            <w:tcBorders>
              <w:top w:val="nil"/>
              <w:left w:val="nil"/>
              <w:bottom w:val="nil"/>
              <w:right w:val="nil"/>
            </w:tcBorders>
            <w:noWrap/>
            <w:vAlign w:val="center"/>
            <w:hideMark/>
          </w:tcPr>
          <w:p w14:paraId="6F072ABB"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23BAF6C4" w14:textId="77777777" w:rsidTr="00654C08">
        <w:trPr>
          <w:trHeight w:val="227"/>
        </w:trPr>
        <w:tc>
          <w:tcPr>
            <w:tcW w:w="1773" w:type="pct"/>
            <w:tcBorders>
              <w:top w:val="nil"/>
              <w:left w:val="nil"/>
              <w:bottom w:val="nil"/>
              <w:right w:val="nil"/>
            </w:tcBorders>
            <w:noWrap/>
            <w:vAlign w:val="center"/>
            <w:hideMark/>
          </w:tcPr>
          <w:p w14:paraId="5BE3FF72"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Year dummy</w:t>
            </w:r>
          </w:p>
        </w:tc>
        <w:tc>
          <w:tcPr>
            <w:tcW w:w="1304" w:type="pct"/>
            <w:tcBorders>
              <w:top w:val="nil"/>
              <w:left w:val="nil"/>
              <w:bottom w:val="nil"/>
              <w:right w:val="nil"/>
            </w:tcBorders>
            <w:noWrap/>
            <w:vAlign w:val="center"/>
            <w:hideMark/>
          </w:tcPr>
          <w:p w14:paraId="54CB912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923" w:type="pct"/>
            <w:tcBorders>
              <w:top w:val="nil"/>
              <w:left w:val="nil"/>
              <w:bottom w:val="nil"/>
              <w:right w:val="nil"/>
            </w:tcBorders>
            <w:noWrap/>
            <w:vAlign w:val="center"/>
            <w:hideMark/>
          </w:tcPr>
          <w:p w14:paraId="208B86B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3134DAF7" w14:textId="77777777" w:rsidTr="00654C08">
        <w:trPr>
          <w:trHeight w:val="227"/>
        </w:trPr>
        <w:tc>
          <w:tcPr>
            <w:tcW w:w="1773" w:type="pct"/>
            <w:tcBorders>
              <w:top w:val="nil"/>
              <w:left w:val="nil"/>
              <w:bottom w:val="nil"/>
              <w:right w:val="nil"/>
            </w:tcBorders>
            <w:noWrap/>
            <w:vAlign w:val="center"/>
            <w:hideMark/>
          </w:tcPr>
          <w:p w14:paraId="56997519"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Quarter dummy</w:t>
            </w:r>
          </w:p>
        </w:tc>
        <w:tc>
          <w:tcPr>
            <w:tcW w:w="1304" w:type="pct"/>
            <w:tcBorders>
              <w:top w:val="nil"/>
              <w:left w:val="nil"/>
              <w:bottom w:val="nil"/>
              <w:right w:val="nil"/>
            </w:tcBorders>
            <w:noWrap/>
            <w:vAlign w:val="center"/>
            <w:hideMark/>
          </w:tcPr>
          <w:p w14:paraId="582E2D40"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923" w:type="pct"/>
            <w:tcBorders>
              <w:top w:val="nil"/>
              <w:left w:val="nil"/>
              <w:bottom w:val="nil"/>
              <w:right w:val="nil"/>
            </w:tcBorders>
            <w:noWrap/>
            <w:vAlign w:val="center"/>
            <w:hideMark/>
          </w:tcPr>
          <w:p w14:paraId="7E8AE309"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53354858" w14:textId="77777777" w:rsidTr="00654C08">
        <w:trPr>
          <w:trHeight w:val="227"/>
        </w:trPr>
        <w:tc>
          <w:tcPr>
            <w:tcW w:w="1773" w:type="pct"/>
            <w:tcBorders>
              <w:top w:val="nil"/>
              <w:left w:val="nil"/>
              <w:bottom w:val="single" w:sz="4" w:space="0" w:color="auto"/>
              <w:right w:val="nil"/>
            </w:tcBorders>
            <w:noWrap/>
            <w:vAlign w:val="center"/>
            <w:hideMark/>
          </w:tcPr>
          <w:p w14:paraId="53C0F199" w14:textId="77777777" w:rsidR="00410332" w:rsidRPr="00C66365" w:rsidRDefault="00410332" w:rsidP="00654C08">
            <w:pPr>
              <w:keepNext/>
              <w:keepLines/>
              <w:widowControl w:val="0"/>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LA dummy</w:t>
            </w:r>
          </w:p>
        </w:tc>
        <w:tc>
          <w:tcPr>
            <w:tcW w:w="1304" w:type="pct"/>
            <w:tcBorders>
              <w:top w:val="nil"/>
              <w:left w:val="nil"/>
              <w:bottom w:val="single" w:sz="4" w:space="0" w:color="auto"/>
              <w:right w:val="nil"/>
            </w:tcBorders>
            <w:noWrap/>
            <w:vAlign w:val="center"/>
            <w:hideMark/>
          </w:tcPr>
          <w:p w14:paraId="2C015971"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923" w:type="pct"/>
            <w:tcBorders>
              <w:top w:val="nil"/>
              <w:left w:val="nil"/>
              <w:bottom w:val="single" w:sz="4" w:space="0" w:color="auto"/>
              <w:right w:val="nil"/>
            </w:tcBorders>
            <w:noWrap/>
            <w:vAlign w:val="center"/>
            <w:hideMark/>
          </w:tcPr>
          <w:p w14:paraId="4AD11C3E" w14:textId="77777777" w:rsidR="00410332" w:rsidRPr="00C66365" w:rsidRDefault="00410332" w:rsidP="00654C08">
            <w:pPr>
              <w:keepNext/>
              <w:keepLines/>
              <w:widowControl w:val="0"/>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2F165124" w14:textId="77777777" w:rsidTr="00654C08">
        <w:trPr>
          <w:trHeight w:val="227"/>
        </w:trPr>
        <w:tc>
          <w:tcPr>
            <w:tcW w:w="1773" w:type="pct"/>
            <w:tcBorders>
              <w:top w:val="nil"/>
              <w:left w:val="nil"/>
              <w:bottom w:val="single" w:sz="4" w:space="0" w:color="auto"/>
              <w:right w:val="nil"/>
            </w:tcBorders>
            <w:noWrap/>
            <w:vAlign w:val="center"/>
            <w:hideMark/>
          </w:tcPr>
          <w:p w14:paraId="3E253F4C"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Observations</w:t>
            </w:r>
          </w:p>
        </w:tc>
        <w:tc>
          <w:tcPr>
            <w:tcW w:w="1304" w:type="pct"/>
            <w:tcBorders>
              <w:top w:val="nil"/>
              <w:left w:val="nil"/>
              <w:bottom w:val="single" w:sz="4" w:space="0" w:color="auto"/>
              <w:right w:val="nil"/>
            </w:tcBorders>
            <w:noWrap/>
            <w:vAlign w:val="center"/>
            <w:hideMark/>
          </w:tcPr>
          <w:p w14:paraId="35FA0C9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309,102</w:t>
            </w:r>
          </w:p>
        </w:tc>
        <w:tc>
          <w:tcPr>
            <w:tcW w:w="1923" w:type="pct"/>
            <w:tcBorders>
              <w:top w:val="nil"/>
              <w:left w:val="nil"/>
              <w:bottom w:val="single" w:sz="4" w:space="0" w:color="auto"/>
              <w:right w:val="nil"/>
            </w:tcBorders>
            <w:noWrap/>
            <w:vAlign w:val="center"/>
            <w:hideMark/>
          </w:tcPr>
          <w:p w14:paraId="54C1EFB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287,093</w:t>
            </w:r>
          </w:p>
        </w:tc>
      </w:tr>
    </w:tbl>
    <w:p w14:paraId="0633B01E" w14:textId="0C062F61" w:rsidR="00410332" w:rsidRPr="00C66365" w:rsidRDefault="00410332" w:rsidP="00410332">
      <w:pPr>
        <w:rPr>
          <w:sz w:val="28"/>
        </w:rPr>
      </w:pPr>
      <w:r w:rsidRPr="00C66365">
        <w:rPr>
          <w:rFonts w:ascii="Garamond" w:eastAsia="Times New Roman" w:hAnsi="Garamond" w:cs="Arial"/>
          <w:color w:val="000000"/>
          <w:sz w:val="18"/>
          <w:szCs w:val="15"/>
        </w:rPr>
        <w:t>The table shows the coefficients and t-statistics (in parenthesis) from linear probability models. The sample comprises those in employment. The base group is</w:t>
      </w:r>
      <w:r w:rsidR="0090201D" w:rsidRPr="00C66365">
        <w:rPr>
          <w:rFonts w:ascii="Garamond" w:eastAsia="Times New Roman" w:hAnsi="Garamond" w:cs="Arial"/>
          <w:color w:val="000000"/>
          <w:sz w:val="18"/>
          <w:szCs w:val="15"/>
        </w:rPr>
        <w:t xml:space="preserve"> the</w:t>
      </w:r>
      <w:r w:rsidRPr="00C66365">
        <w:rPr>
          <w:rFonts w:ascii="Garamond" w:eastAsia="Times New Roman" w:hAnsi="Garamond" w:cs="Arial"/>
          <w:color w:val="000000"/>
          <w:sz w:val="18"/>
          <w:szCs w:val="15"/>
        </w:rPr>
        <w:t xml:space="preserve"> UK-born. The dependent variable is a dummy, which takes value </w:t>
      </w:r>
      <w:r w:rsidR="004D3383" w:rsidRPr="00C66365">
        <w:rPr>
          <w:rFonts w:ascii="Garamond" w:eastAsia="Times New Roman" w:hAnsi="Garamond" w:cs="Arial"/>
          <w:color w:val="000000"/>
          <w:sz w:val="18"/>
          <w:szCs w:val="15"/>
        </w:rPr>
        <w:t>1 for those in self-employment.</w:t>
      </w:r>
      <w:r w:rsidRPr="00C66365">
        <w:rPr>
          <w:rFonts w:ascii="Garamond" w:eastAsia="Times New Roman" w:hAnsi="Garamond" w:cs="Arial"/>
          <w:color w:val="000000"/>
          <w:sz w:val="18"/>
          <w:szCs w:val="15"/>
        </w:rPr>
        <w:t xml:space="preserve"> Statistical significance level: * p&lt;0.1, ** p&lt;0.05, *** p&lt;0.01</w:t>
      </w:r>
    </w:p>
    <w:p w14:paraId="07F820CE" w14:textId="77777777" w:rsidR="00410332" w:rsidRPr="00C66365" w:rsidRDefault="00410332" w:rsidP="00410332">
      <w:r w:rsidRPr="00C66365">
        <w:br w:type="page"/>
      </w:r>
    </w:p>
    <w:p w14:paraId="550F3143" w14:textId="77777777" w:rsidR="00410332" w:rsidRPr="00C66365" w:rsidRDefault="00410332" w:rsidP="00410332">
      <w:pPr>
        <w:sectPr w:rsidR="00410332" w:rsidRPr="00C66365" w:rsidSect="00654C08">
          <w:headerReference w:type="default" r:id="rId38"/>
          <w:pgSz w:w="11906" w:h="16838"/>
          <w:pgMar w:top="1440" w:right="1440" w:bottom="1440" w:left="1440" w:header="708" w:footer="708" w:gutter="0"/>
          <w:cols w:space="708"/>
          <w:titlePg/>
          <w:docGrid w:linePitch="360"/>
        </w:sectPr>
      </w:pPr>
    </w:p>
    <w:p w14:paraId="42E1BA8C" w14:textId="77777777"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Table A5: Correlation matrices between the main variables used in the estimation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1537"/>
        <w:gridCol w:w="1862"/>
        <w:gridCol w:w="1018"/>
        <w:gridCol w:w="806"/>
        <w:gridCol w:w="806"/>
        <w:gridCol w:w="222"/>
        <w:gridCol w:w="1537"/>
        <w:gridCol w:w="1537"/>
        <w:gridCol w:w="249"/>
        <w:gridCol w:w="1018"/>
        <w:gridCol w:w="698"/>
        <w:gridCol w:w="170"/>
        <w:gridCol w:w="636"/>
      </w:tblGrid>
      <w:tr w:rsidR="00410332" w:rsidRPr="00C66365" w14:paraId="61DA890B" w14:textId="77777777" w:rsidTr="00654C08">
        <w:trPr>
          <w:trHeight w:val="227"/>
        </w:trPr>
        <w:tc>
          <w:tcPr>
            <w:tcW w:w="657" w:type="pct"/>
            <w:tcBorders>
              <w:top w:val="single" w:sz="4" w:space="0" w:color="auto"/>
              <w:left w:val="nil"/>
              <w:bottom w:val="single" w:sz="4" w:space="0" w:color="auto"/>
              <w:right w:val="nil"/>
            </w:tcBorders>
            <w:noWrap/>
            <w:vAlign w:val="center"/>
            <w:hideMark/>
          </w:tcPr>
          <w:p w14:paraId="68BE5337" w14:textId="77777777" w:rsidR="00410332" w:rsidRPr="00C66365" w:rsidRDefault="00410332" w:rsidP="00654C08">
            <w:pPr>
              <w:rPr>
                <w:rFonts w:ascii="Garamond" w:hAnsi="Garamond" w:cs="Times New Roman"/>
                <w:sz w:val="20"/>
                <w:szCs w:val="20"/>
              </w:rPr>
            </w:pPr>
          </w:p>
        </w:tc>
        <w:tc>
          <w:tcPr>
            <w:tcW w:w="2127" w:type="pct"/>
            <w:gridSpan w:val="5"/>
            <w:tcBorders>
              <w:top w:val="single" w:sz="4" w:space="0" w:color="auto"/>
              <w:left w:val="nil"/>
              <w:bottom w:val="single" w:sz="4" w:space="0" w:color="auto"/>
              <w:right w:val="nil"/>
            </w:tcBorders>
            <w:noWrap/>
            <w:vAlign w:val="center"/>
            <w:hideMark/>
          </w:tcPr>
          <w:p w14:paraId="688B5452" w14:textId="77777777" w:rsidR="00410332" w:rsidRPr="00C66365" w:rsidRDefault="00410332" w:rsidP="00654C08">
            <w:pPr>
              <w:jc w:val="center"/>
              <w:rPr>
                <w:rFonts w:ascii="Garamond" w:eastAsia="Times New Roman" w:hAnsi="Garamond" w:cs="Arial"/>
                <w:i/>
                <w:color w:val="000000"/>
                <w:sz w:val="20"/>
                <w:szCs w:val="20"/>
                <w:lang w:eastAsia="en-GB"/>
              </w:rPr>
            </w:pPr>
            <w:r w:rsidRPr="00C66365">
              <w:rPr>
                <w:rFonts w:ascii="Garamond" w:eastAsia="Times New Roman" w:hAnsi="Garamond" w:cs="Arial"/>
                <w:i/>
                <w:color w:val="000000"/>
                <w:sz w:val="20"/>
                <w:szCs w:val="20"/>
                <w:lang w:eastAsia="en-GB"/>
              </w:rPr>
              <w:t xml:space="preserve">All </w:t>
            </w:r>
          </w:p>
        </w:tc>
        <w:tc>
          <w:tcPr>
            <w:tcW w:w="78" w:type="pct"/>
            <w:tcBorders>
              <w:top w:val="single" w:sz="4" w:space="0" w:color="auto"/>
              <w:left w:val="nil"/>
              <w:bottom w:val="nil"/>
              <w:right w:val="nil"/>
            </w:tcBorders>
            <w:noWrap/>
            <w:vAlign w:val="center"/>
            <w:hideMark/>
          </w:tcPr>
          <w:p w14:paraId="442ECAD8" w14:textId="77777777" w:rsidR="00410332" w:rsidRPr="00C66365" w:rsidRDefault="00410332" w:rsidP="00654C08">
            <w:pPr>
              <w:rPr>
                <w:rFonts w:ascii="Garamond" w:hAnsi="Garamond" w:cs="Times New Roman"/>
                <w:sz w:val="20"/>
                <w:szCs w:val="20"/>
              </w:rPr>
            </w:pPr>
          </w:p>
        </w:tc>
        <w:tc>
          <w:tcPr>
            <w:tcW w:w="1913" w:type="pct"/>
            <w:gridSpan w:val="6"/>
            <w:tcBorders>
              <w:top w:val="single" w:sz="4" w:space="0" w:color="auto"/>
              <w:left w:val="nil"/>
              <w:bottom w:val="single" w:sz="4" w:space="0" w:color="auto"/>
              <w:right w:val="nil"/>
            </w:tcBorders>
            <w:noWrap/>
            <w:vAlign w:val="center"/>
            <w:hideMark/>
          </w:tcPr>
          <w:p w14:paraId="5228A060" w14:textId="77777777" w:rsidR="00410332" w:rsidRPr="00C66365" w:rsidRDefault="00410332" w:rsidP="00654C08">
            <w:pPr>
              <w:jc w:val="center"/>
              <w:rPr>
                <w:rFonts w:ascii="Garamond" w:eastAsia="Times New Roman" w:hAnsi="Garamond" w:cs="Arial"/>
                <w:i/>
                <w:color w:val="000000"/>
                <w:sz w:val="20"/>
                <w:szCs w:val="20"/>
                <w:lang w:eastAsia="en-GB"/>
              </w:rPr>
            </w:pPr>
            <w:r w:rsidRPr="00C66365">
              <w:rPr>
                <w:rFonts w:ascii="Garamond" w:eastAsia="Times New Roman" w:hAnsi="Garamond" w:cs="Arial"/>
                <w:i/>
                <w:color w:val="000000"/>
                <w:sz w:val="20"/>
                <w:szCs w:val="20"/>
                <w:lang w:eastAsia="en-GB"/>
              </w:rPr>
              <w:t>UK-born only</w:t>
            </w:r>
          </w:p>
        </w:tc>
        <w:tc>
          <w:tcPr>
            <w:tcW w:w="225" w:type="pct"/>
            <w:tcBorders>
              <w:top w:val="single" w:sz="4" w:space="0" w:color="auto"/>
              <w:left w:val="nil"/>
              <w:bottom w:val="single" w:sz="4" w:space="0" w:color="auto"/>
              <w:right w:val="nil"/>
            </w:tcBorders>
            <w:noWrap/>
            <w:vAlign w:val="center"/>
            <w:hideMark/>
          </w:tcPr>
          <w:p w14:paraId="7B9D6FE4" w14:textId="77777777" w:rsidR="00410332" w:rsidRPr="00C66365" w:rsidRDefault="00410332" w:rsidP="00654C08">
            <w:pPr>
              <w:rPr>
                <w:rFonts w:ascii="Garamond" w:hAnsi="Garamond" w:cs="Times New Roman"/>
                <w:sz w:val="20"/>
                <w:szCs w:val="20"/>
              </w:rPr>
            </w:pPr>
          </w:p>
        </w:tc>
      </w:tr>
      <w:tr w:rsidR="00410332" w:rsidRPr="00C66365" w14:paraId="2FCDE57B" w14:textId="77777777" w:rsidTr="00654C08">
        <w:trPr>
          <w:trHeight w:val="227"/>
        </w:trPr>
        <w:tc>
          <w:tcPr>
            <w:tcW w:w="657" w:type="pct"/>
            <w:tcBorders>
              <w:top w:val="single" w:sz="4" w:space="0" w:color="auto"/>
              <w:left w:val="nil"/>
              <w:bottom w:val="nil"/>
              <w:right w:val="nil"/>
            </w:tcBorders>
            <w:noWrap/>
            <w:vAlign w:val="center"/>
            <w:hideMark/>
          </w:tcPr>
          <w:p w14:paraId="17C857B8" w14:textId="77777777" w:rsidR="00410332" w:rsidRPr="00C66365" w:rsidRDefault="00410332" w:rsidP="00654C08">
            <w:pPr>
              <w:rPr>
                <w:rFonts w:ascii="Garamond" w:hAnsi="Garamond" w:cs="Times New Roman"/>
                <w:sz w:val="20"/>
                <w:szCs w:val="20"/>
              </w:rPr>
            </w:pPr>
          </w:p>
        </w:tc>
        <w:tc>
          <w:tcPr>
            <w:tcW w:w="542" w:type="pct"/>
            <w:tcBorders>
              <w:top w:val="single" w:sz="4" w:space="0" w:color="auto"/>
              <w:left w:val="nil"/>
              <w:bottom w:val="nil"/>
              <w:right w:val="nil"/>
            </w:tcBorders>
            <w:noWrap/>
            <w:vAlign w:val="center"/>
            <w:hideMark/>
          </w:tcPr>
          <w:p w14:paraId="7BD9F6D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657" w:type="pct"/>
            <w:tcBorders>
              <w:top w:val="single" w:sz="4" w:space="0" w:color="auto"/>
              <w:left w:val="nil"/>
              <w:bottom w:val="nil"/>
              <w:right w:val="nil"/>
            </w:tcBorders>
            <w:noWrap/>
            <w:vAlign w:val="center"/>
            <w:hideMark/>
          </w:tcPr>
          <w:p w14:paraId="73DED35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Reason for migration</w:t>
            </w:r>
          </w:p>
        </w:tc>
        <w:tc>
          <w:tcPr>
            <w:tcW w:w="359" w:type="pct"/>
            <w:tcBorders>
              <w:top w:val="single" w:sz="4" w:space="0" w:color="auto"/>
              <w:left w:val="nil"/>
              <w:bottom w:val="nil"/>
              <w:right w:val="nil"/>
            </w:tcBorders>
            <w:noWrap/>
            <w:vAlign w:val="center"/>
            <w:hideMark/>
          </w:tcPr>
          <w:p w14:paraId="465EB6F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284" w:type="pct"/>
            <w:tcBorders>
              <w:top w:val="single" w:sz="4" w:space="0" w:color="auto"/>
              <w:left w:val="nil"/>
              <w:bottom w:val="nil"/>
              <w:right w:val="nil"/>
            </w:tcBorders>
            <w:noWrap/>
            <w:vAlign w:val="center"/>
            <w:hideMark/>
          </w:tcPr>
          <w:p w14:paraId="3A9D7C5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284" w:type="pct"/>
            <w:tcBorders>
              <w:top w:val="single" w:sz="4" w:space="0" w:color="auto"/>
              <w:left w:val="nil"/>
              <w:bottom w:val="nil"/>
              <w:right w:val="nil"/>
            </w:tcBorders>
            <w:noWrap/>
            <w:vAlign w:val="center"/>
            <w:hideMark/>
          </w:tcPr>
          <w:p w14:paraId="46B7FD4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c>
          <w:tcPr>
            <w:tcW w:w="78" w:type="pct"/>
            <w:tcBorders>
              <w:top w:val="nil"/>
              <w:left w:val="nil"/>
              <w:bottom w:val="nil"/>
              <w:right w:val="nil"/>
            </w:tcBorders>
            <w:noWrap/>
            <w:vAlign w:val="center"/>
            <w:hideMark/>
          </w:tcPr>
          <w:p w14:paraId="1B7D822A" w14:textId="77777777" w:rsidR="00410332" w:rsidRPr="00C66365" w:rsidRDefault="00410332" w:rsidP="00654C08">
            <w:pPr>
              <w:rPr>
                <w:rFonts w:ascii="Garamond" w:hAnsi="Garamond" w:cs="Times New Roman"/>
                <w:sz w:val="20"/>
                <w:szCs w:val="20"/>
              </w:rPr>
            </w:pPr>
          </w:p>
        </w:tc>
        <w:tc>
          <w:tcPr>
            <w:tcW w:w="542" w:type="pct"/>
            <w:tcBorders>
              <w:top w:val="single" w:sz="4" w:space="0" w:color="auto"/>
              <w:left w:val="nil"/>
              <w:bottom w:val="nil"/>
              <w:right w:val="nil"/>
            </w:tcBorders>
            <w:noWrap/>
            <w:vAlign w:val="center"/>
            <w:hideMark/>
          </w:tcPr>
          <w:p w14:paraId="38F73D28" w14:textId="77777777" w:rsidR="00410332" w:rsidRPr="00C66365" w:rsidRDefault="00410332" w:rsidP="00654C08">
            <w:pPr>
              <w:rPr>
                <w:rFonts w:ascii="Garamond" w:hAnsi="Garamond" w:cs="Times New Roman"/>
                <w:sz w:val="20"/>
                <w:szCs w:val="20"/>
              </w:rPr>
            </w:pPr>
          </w:p>
        </w:tc>
        <w:tc>
          <w:tcPr>
            <w:tcW w:w="542" w:type="pct"/>
            <w:tcBorders>
              <w:top w:val="single" w:sz="4" w:space="0" w:color="auto"/>
              <w:left w:val="nil"/>
              <w:bottom w:val="nil"/>
              <w:right w:val="nil"/>
            </w:tcBorders>
            <w:noWrap/>
            <w:vAlign w:val="center"/>
            <w:hideMark/>
          </w:tcPr>
          <w:p w14:paraId="7FF1EE5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164" w:type="pct"/>
            <w:tcBorders>
              <w:top w:val="single" w:sz="4" w:space="0" w:color="auto"/>
              <w:left w:val="nil"/>
              <w:bottom w:val="nil"/>
              <w:right w:val="nil"/>
            </w:tcBorders>
            <w:noWrap/>
            <w:vAlign w:val="center"/>
            <w:hideMark/>
          </w:tcPr>
          <w:p w14:paraId="7F514C07" w14:textId="77777777" w:rsidR="00410332" w:rsidRPr="00C66365" w:rsidRDefault="00410332" w:rsidP="00654C08">
            <w:pPr>
              <w:rPr>
                <w:rFonts w:ascii="Garamond" w:hAnsi="Garamond" w:cs="Times New Roman"/>
                <w:sz w:val="20"/>
                <w:szCs w:val="20"/>
              </w:rPr>
            </w:pPr>
          </w:p>
        </w:tc>
        <w:tc>
          <w:tcPr>
            <w:tcW w:w="359" w:type="pct"/>
            <w:tcBorders>
              <w:top w:val="single" w:sz="4" w:space="0" w:color="auto"/>
              <w:left w:val="nil"/>
              <w:bottom w:val="nil"/>
              <w:right w:val="nil"/>
            </w:tcBorders>
            <w:noWrap/>
            <w:vAlign w:val="center"/>
            <w:hideMark/>
          </w:tcPr>
          <w:p w14:paraId="6CDEB33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246" w:type="pct"/>
            <w:tcBorders>
              <w:top w:val="single" w:sz="4" w:space="0" w:color="auto"/>
              <w:left w:val="nil"/>
              <w:bottom w:val="nil"/>
              <w:right w:val="nil"/>
            </w:tcBorders>
            <w:noWrap/>
            <w:vAlign w:val="center"/>
            <w:hideMark/>
          </w:tcPr>
          <w:p w14:paraId="368EE70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284" w:type="pct"/>
            <w:gridSpan w:val="2"/>
            <w:tcBorders>
              <w:top w:val="single" w:sz="4" w:space="0" w:color="auto"/>
              <w:left w:val="nil"/>
              <w:bottom w:val="nil"/>
              <w:right w:val="nil"/>
            </w:tcBorders>
            <w:noWrap/>
            <w:vAlign w:val="center"/>
            <w:hideMark/>
          </w:tcPr>
          <w:p w14:paraId="2341D67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r>
      <w:tr w:rsidR="00410332" w:rsidRPr="00C66365" w14:paraId="4044C0E0" w14:textId="77777777" w:rsidTr="00654C08">
        <w:trPr>
          <w:trHeight w:val="227"/>
        </w:trPr>
        <w:tc>
          <w:tcPr>
            <w:tcW w:w="657" w:type="pct"/>
            <w:tcBorders>
              <w:top w:val="nil"/>
              <w:left w:val="nil"/>
              <w:bottom w:val="nil"/>
              <w:right w:val="nil"/>
            </w:tcBorders>
            <w:noWrap/>
            <w:vAlign w:val="center"/>
            <w:hideMark/>
          </w:tcPr>
          <w:p w14:paraId="08E96D63"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542" w:type="pct"/>
            <w:tcBorders>
              <w:top w:val="nil"/>
              <w:left w:val="nil"/>
              <w:bottom w:val="nil"/>
              <w:right w:val="nil"/>
            </w:tcBorders>
            <w:noWrap/>
            <w:vAlign w:val="center"/>
            <w:hideMark/>
          </w:tcPr>
          <w:p w14:paraId="7E16304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657" w:type="pct"/>
            <w:tcBorders>
              <w:top w:val="nil"/>
              <w:left w:val="nil"/>
              <w:bottom w:val="nil"/>
              <w:right w:val="nil"/>
            </w:tcBorders>
            <w:noWrap/>
            <w:vAlign w:val="center"/>
            <w:hideMark/>
          </w:tcPr>
          <w:p w14:paraId="3447E2CC"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44D48A72"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hideMark/>
          </w:tcPr>
          <w:p w14:paraId="28D00531"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hideMark/>
          </w:tcPr>
          <w:p w14:paraId="4F63F11B"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48257D83"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614CE939"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5E9C195B" w14:textId="77777777" w:rsidR="00410332" w:rsidRPr="00C66365" w:rsidRDefault="00410332" w:rsidP="00654C08">
            <w:pPr>
              <w:rPr>
                <w:rFonts w:ascii="Garamond" w:hAnsi="Garamond" w:cs="Times New Roman"/>
                <w:sz w:val="20"/>
                <w:szCs w:val="20"/>
              </w:rPr>
            </w:pPr>
          </w:p>
        </w:tc>
        <w:tc>
          <w:tcPr>
            <w:tcW w:w="164" w:type="pct"/>
            <w:tcBorders>
              <w:top w:val="nil"/>
              <w:left w:val="nil"/>
              <w:bottom w:val="nil"/>
              <w:right w:val="nil"/>
            </w:tcBorders>
            <w:noWrap/>
            <w:vAlign w:val="center"/>
            <w:hideMark/>
          </w:tcPr>
          <w:p w14:paraId="2585963F"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10E1AEBB" w14:textId="77777777" w:rsidR="00410332" w:rsidRPr="00C66365" w:rsidRDefault="00410332" w:rsidP="00654C08">
            <w:pPr>
              <w:rPr>
                <w:rFonts w:ascii="Garamond" w:hAnsi="Garamond" w:cs="Times New Roman"/>
                <w:sz w:val="20"/>
                <w:szCs w:val="20"/>
              </w:rPr>
            </w:pPr>
          </w:p>
        </w:tc>
        <w:tc>
          <w:tcPr>
            <w:tcW w:w="246" w:type="pct"/>
            <w:tcBorders>
              <w:top w:val="nil"/>
              <w:left w:val="nil"/>
              <w:bottom w:val="nil"/>
              <w:right w:val="nil"/>
            </w:tcBorders>
            <w:noWrap/>
            <w:vAlign w:val="center"/>
            <w:hideMark/>
          </w:tcPr>
          <w:p w14:paraId="3CF8E61E" w14:textId="77777777" w:rsidR="00410332" w:rsidRPr="00C66365" w:rsidRDefault="00410332" w:rsidP="00654C08">
            <w:pPr>
              <w:rPr>
                <w:rFonts w:ascii="Garamond" w:hAnsi="Garamond" w:cs="Times New Roman"/>
                <w:sz w:val="20"/>
                <w:szCs w:val="20"/>
              </w:rPr>
            </w:pPr>
          </w:p>
        </w:tc>
        <w:tc>
          <w:tcPr>
            <w:tcW w:w="284" w:type="pct"/>
            <w:gridSpan w:val="2"/>
            <w:tcBorders>
              <w:top w:val="nil"/>
              <w:left w:val="nil"/>
              <w:bottom w:val="nil"/>
              <w:right w:val="nil"/>
            </w:tcBorders>
            <w:noWrap/>
            <w:vAlign w:val="center"/>
            <w:hideMark/>
          </w:tcPr>
          <w:p w14:paraId="33A0F0DB" w14:textId="77777777" w:rsidR="00410332" w:rsidRPr="00C66365" w:rsidRDefault="00410332" w:rsidP="00654C08">
            <w:pPr>
              <w:rPr>
                <w:rFonts w:ascii="Garamond" w:hAnsi="Garamond" w:cs="Times New Roman"/>
                <w:sz w:val="20"/>
                <w:szCs w:val="20"/>
              </w:rPr>
            </w:pPr>
          </w:p>
        </w:tc>
      </w:tr>
      <w:tr w:rsidR="00410332" w:rsidRPr="00C66365" w14:paraId="5D6EC21E" w14:textId="77777777" w:rsidTr="00654C08">
        <w:trPr>
          <w:trHeight w:val="227"/>
        </w:trPr>
        <w:tc>
          <w:tcPr>
            <w:tcW w:w="657" w:type="pct"/>
            <w:tcBorders>
              <w:top w:val="nil"/>
              <w:left w:val="nil"/>
              <w:bottom w:val="nil"/>
              <w:right w:val="nil"/>
            </w:tcBorders>
            <w:noWrap/>
            <w:vAlign w:val="center"/>
            <w:hideMark/>
          </w:tcPr>
          <w:p w14:paraId="28A81782"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Reason for migration</w:t>
            </w:r>
          </w:p>
        </w:tc>
        <w:tc>
          <w:tcPr>
            <w:tcW w:w="542" w:type="pct"/>
            <w:tcBorders>
              <w:top w:val="nil"/>
              <w:left w:val="nil"/>
              <w:bottom w:val="nil"/>
              <w:right w:val="nil"/>
            </w:tcBorders>
            <w:noWrap/>
            <w:vAlign w:val="center"/>
            <w:hideMark/>
          </w:tcPr>
          <w:p w14:paraId="539AB0A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0.018</w:t>
            </w:r>
          </w:p>
        </w:tc>
        <w:tc>
          <w:tcPr>
            <w:tcW w:w="657" w:type="pct"/>
            <w:tcBorders>
              <w:top w:val="nil"/>
              <w:left w:val="nil"/>
              <w:bottom w:val="nil"/>
              <w:right w:val="nil"/>
            </w:tcBorders>
            <w:noWrap/>
            <w:vAlign w:val="center"/>
            <w:hideMark/>
          </w:tcPr>
          <w:p w14:paraId="70784CC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359" w:type="pct"/>
            <w:tcBorders>
              <w:top w:val="nil"/>
              <w:left w:val="nil"/>
              <w:bottom w:val="nil"/>
              <w:right w:val="nil"/>
            </w:tcBorders>
            <w:noWrap/>
            <w:vAlign w:val="center"/>
            <w:hideMark/>
          </w:tcPr>
          <w:p w14:paraId="5227A659"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hideMark/>
          </w:tcPr>
          <w:p w14:paraId="562575A1"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hideMark/>
          </w:tcPr>
          <w:p w14:paraId="761E7E65"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0AE3F1E4"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65C35B6B"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542" w:type="pct"/>
            <w:tcBorders>
              <w:top w:val="nil"/>
              <w:left w:val="nil"/>
              <w:bottom w:val="nil"/>
              <w:right w:val="nil"/>
            </w:tcBorders>
            <w:noWrap/>
            <w:vAlign w:val="center"/>
            <w:hideMark/>
          </w:tcPr>
          <w:p w14:paraId="1296FC6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164" w:type="pct"/>
            <w:tcBorders>
              <w:top w:val="nil"/>
              <w:left w:val="nil"/>
              <w:bottom w:val="nil"/>
              <w:right w:val="nil"/>
            </w:tcBorders>
            <w:noWrap/>
            <w:vAlign w:val="center"/>
            <w:hideMark/>
          </w:tcPr>
          <w:p w14:paraId="455EB24C"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5CEAD923" w14:textId="77777777" w:rsidR="00410332" w:rsidRPr="00C66365" w:rsidRDefault="00410332" w:rsidP="00654C08">
            <w:pPr>
              <w:rPr>
                <w:rFonts w:ascii="Garamond" w:hAnsi="Garamond" w:cs="Times New Roman"/>
                <w:sz w:val="20"/>
                <w:szCs w:val="20"/>
              </w:rPr>
            </w:pPr>
          </w:p>
        </w:tc>
        <w:tc>
          <w:tcPr>
            <w:tcW w:w="246" w:type="pct"/>
            <w:tcBorders>
              <w:top w:val="nil"/>
              <w:left w:val="nil"/>
              <w:bottom w:val="nil"/>
              <w:right w:val="nil"/>
            </w:tcBorders>
            <w:noWrap/>
            <w:vAlign w:val="center"/>
            <w:hideMark/>
          </w:tcPr>
          <w:p w14:paraId="3898F127" w14:textId="77777777" w:rsidR="00410332" w:rsidRPr="00C66365" w:rsidRDefault="00410332" w:rsidP="00654C08">
            <w:pPr>
              <w:rPr>
                <w:rFonts w:ascii="Garamond" w:hAnsi="Garamond" w:cs="Times New Roman"/>
                <w:sz w:val="20"/>
                <w:szCs w:val="20"/>
              </w:rPr>
            </w:pPr>
          </w:p>
        </w:tc>
        <w:tc>
          <w:tcPr>
            <w:tcW w:w="284" w:type="pct"/>
            <w:gridSpan w:val="2"/>
            <w:tcBorders>
              <w:top w:val="nil"/>
              <w:left w:val="nil"/>
              <w:bottom w:val="nil"/>
              <w:right w:val="nil"/>
            </w:tcBorders>
            <w:noWrap/>
            <w:vAlign w:val="center"/>
            <w:hideMark/>
          </w:tcPr>
          <w:p w14:paraId="5E682C0C" w14:textId="77777777" w:rsidR="00410332" w:rsidRPr="00C66365" w:rsidRDefault="00410332" w:rsidP="00654C08">
            <w:pPr>
              <w:rPr>
                <w:rFonts w:ascii="Garamond" w:hAnsi="Garamond" w:cs="Times New Roman"/>
                <w:sz w:val="20"/>
                <w:szCs w:val="20"/>
              </w:rPr>
            </w:pPr>
          </w:p>
        </w:tc>
      </w:tr>
      <w:tr w:rsidR="00410332" w:rsidRPr="00C66365" w14:paraId="037F7FA9" w14:textId="77777777" w:rsidTr="00654C08">
        <w:trPr>
          <w:trHeight w:val="227"/>
        </w:trPr>
        <w:tc>
          <w:tcPr>
            <w:tcW w:w="657" w:type="pct"/>
            <w:tcBorders>
              <w:top w:val="nil"/>
              <w:left w:val="nil"/>
              <w:bottom w:val="nil"/>
              <w:right w:val="nil"/>
            </w:tcBorders>
            <w:noWrap/>
            <w:vAlign w:val="center"/>
            <w:hideMark/>
          </w:tcPr>
          <w:p w14:paraId="7D19D91A"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542" w:type="pct"/>
            <w:tcBorders>
              <w:top w:val="nil"/>
              <w:left w:val="nil"/>
              <w:bottom w:val="nil"/>
              <w:right w:val="nil"/>
            </w:tcBorders>
            <w:noWrap/>
            <w:vAlign w:val="center"/>
            <w:hideMark/>
          </w:tcPr>
          <w:p w14:paraId="63AAC35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- 0.011</w:t>
            </w:r>
          </w:p>
        </w:tc>
        <w:tc>
          <w:tcPr>
            <w:tcW w:w="657" w:type="pct"/>
            <w:tcBorders>
              <w:top w:val="nil"/>
              <w:left w:val="nil"/>
              <w:bottom w:val="nil"/>
              <w:right w:val="nil"/>
            </w:tcBorders>
            <w:noWrap/>
            <w:vAlign w:val="center"/>
            <w:hideMark/>
          </w:tcPr>
          <w:p w14:paraId="2914B50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0.187</w:t>
            </w:r>
          </w:p>
        </w:tc>
        <w:tc>
          <w:tcPr>
            <w:tcW w:w="359" w:type="pct"/>
            <w:tcBorders>
              <w:top w:val="nil"/>
              <w:left w:val="nil"/>
              <w:bottom w:val="nil"/>
              <w:right w:val="nil"/>
            </w:tcBorders>
            <w:noWrap/>
            <w:vAlign w:val="center"/>
            <w:hideMark/>
          </w:tcPr>
          <w:p w14:paraId="1A72826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84" w:type="pct"/>
            <w:tcBorders>
              <w:top w:val="nil"/>
              <w:left w:val="nil"/>
              <w:bottom w:val="nil"/>
              <w:right w:val="nil"/>
            </w:tcBorders>
            <w:noWrap/>
            <w:vAlign w:val="center"/>
            <w:hideMark/>
          </w:tcPr>
          <w:p w14:paraId="36015241"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hideMark/>
          </w:tcPr>
          <w:p w14:paraId="6BBD613A"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5B47D133"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6D31775A"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542" w:type="pct"/>
            <w:tcBorders>
              <w:top w:val="nil"/>
              <w:left w:val="nil"/>
              <w:bottom w:val="nil"/>
              <w:right w:val="nil"/>
            </w:tcBorders>
            <w:noWrap/>
            <w:vAlign w:val="center"/>
            <w:hideMark/>
          </w:tcPr>
          <w:p w14:paraId="1DBCB22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- 0.010</w:t>
            </w:r>
          </w:p>
        </w:tc>
        <w:tc>
          <w:tcPr>
            <w:tcW w:w="164" w:type="pct"/>
            <w:tcBorders>
              <w:top w:val="nil"/>
              <w:left w:val="nil"/>
              <w:bottom w:val="nil"/>
              <w:right w:val="nil"/>
            </w:tcBorders>
            <w:noWrap/>
            <w:vAlign w:val="center"/>
            <w:hideMark/>
          </w:tcPr>
          <w:p w14:paraId="6B0A6E55"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0A37A4A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46" w:type="pct"/>
            <w:tcBorders>
              <w:top w:val="nil"/>
              <w:left w:val="nil"/>
              <w:bottom w:val="nil"/>
              <w:right w:val="nil"/>
            </w:tcBorders>
            <w:noWrap/>
            <w:vAlign w:val="center"/>
            <w:hideMark/>
          </w:tcPr>
          <w:p w14:paraId="13B3376A" w14:textId="77777777" w:rsidR="00410332" w:rsidRPr="00C66365" w:rsidRDefault="00410332" w:rsidP="00654C08">
            <w:pPr>
              <w:rPr>
                <w:rFonts w:ascii="Garamond" w:hAnsi="Garamond" w:cs="Times New Roman"/>
                <w:sz w:val="20"/>
                <w:szCs w:val="20"/>
              </w:rPr>
            </w:pPr>
          </w:p>
        </w:tc>
        <w:tc>
          <w:tcPr>
            <w:tcW w:w="284" w:type="pct"/>
            <w:gridSpan w:val="2"/>
            <w:tcBorders>
              <w:top w:val="nil"/>
              <w:left w:val="nil"/>
              <w:bottom w:val="nil"/>
              <w:right w:val="nil"/>
            </w:tcBorders>
            <w:noWrap/>
            <w:vAlign w:val="center"/>
            <w:hideMark/>
          </w:tcPr>
          <w:p w14:paraId="5D619434" w14:textId="77777777" w:rsidR="00410332" w:rsidRPr="00C66365" w:rsidRDefault="00410332" w:rsidP="00654C08">
            <w:pPr>
              <w:rPr>
                <w:rFonts w:ascii="Garamond" w:hAnsi="Garamond" w:cs="Times New Roman"/>
                <w:sz w:val="20"/>
                <w:szCs w:val="20"/>
              </w:rPr>
            </w:pPr>
          </w:p>
        </w:tc>
      </w:tr>
      <w:tr w:rsidR="00410332" w:rsidRPr="00C66365" w14:paraId="54247313" w14:textId="77777777" w:rsidTr="00654C08">
        <w:trPr>
          <w:trHeight w:val="227"/>
        </w:trPr>
        <w:tc>
          <w:tcPr>
            <w:tcW w:w="657" w:type="pct"/>
            <w:tcBorders>
              <w:top w:val="nil"/>
              <w:left w:val="nil"/>
              <w:bottom w:val="nil"/>
              <w:right w:val="nil"/>
            </w:tcBorders>
            <w:noWrap/>
            <w:vAlign w:val="center"/>
            <w:hideMark/>
          </w:tcPr>
          <w:p w14:paraId="4D513808"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542" w:type="pct"/>
            <w:tcBorders>
              <w:top w:val="nil"/>
              <w:left w:val="nil"/>
              <w:bottom w:val="nil"/>
              <w:right w:val="nil"/>
            </w:tcBorders>
            <w:noWrap/>
            <w:vAlign w:val="center"/>
            <w:hideMark/>
          </w:tcPr>
          <w:p w14:paraId="3FDF693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0.093</w:t>
            </w:r>
          </w:p>
        </w:tc>
        <w:tc>
          <w:tcPr>
            <w:tcW w:w="657" w:type="pct"/>
            <w:tcBorders>
              <w:top w:val="nil"/>
              <w:left w:val="nil"/>
              <w:bottom w:val="nil"/>
              <w:right w:val="nil"/>
            </w:tcBorders>
            <w:noWrap/>
            <w:vAlign w:val="center"/>
            <w:hideMark/>
          </w:tcPr>
          <w:p w14:paraId="78D53D4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-0.081</w:t>
            </w:r>
          </w:p>
        </w:tc>
        <w:tc>
          <w:tcPr>
            <w:tcW w:w="359" w:type="pct"/>
            <w:tcBorders>
              <w:top w:val="nil"/>
              <w:left w:val="nil"/>
              <w:bottom w:val="nil"/>
              <w:right w:val="nil"/>
            </w:tcBorders>
            <w:noWrap/>
            <w:vAlign w:val="center"/>
            <w:hideMark/>
          </w:tcPr>
          <w:p w14:paraId="279D7B4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-0.229</w:t>
            </w:r>
          </w:p>
        </w:tc>
        <w:tc>
          <w:tcPr>
            <w:tcW w:w="284" w:type="pct"/>
            <w:tcBorders>
              <w:top w:val="nil"/>
              <w:left w:val="nil"/>
              <w:bottom w:val="nil"/>
              <w:right w:val="nil"/>
            </w:tcBorders>
            <w:noWrap/>
            <w:vAlign w:val="center"/>
            <w:hideMark/>
          </w:tcPr>
          <w:p w14:paraId="5F8F379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84" w:type="pct"/>
            <w:tcBorders>
              <w:top w:val="nil"/>
              <w:left w:val="nil"/>
              <w:bottom w:val="nil"/>
              <w:right w:val="nil"/>
            </w:tcBorders>
            <w:noWrap/>
            <w:vAlign w:val="center"/>
            <w:hideMark/>
          </w:tcPr>
          <w:p w14:paraId="1453C1A5"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6C38961B"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51E3685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542" w:type="pct"/>
            <w:tcBorders>
              <w:top w:val="nil"/>
              <w:left w:val="nil"/>
              <w:bottom w:val="nil"/>
              <w:right w:val="nil"/>
            </w:tcBorders>
            <w:noWrap/>
            <w:vAlign w:val="center"/>
            <w:hideMark/>
          </w:tcPr>
          <w:p w14:paraId="1C27C0F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0.096</w:t>
            </w:r>
          </w:p>
        </w:tc>
        <w:tc>
          <w:tcPr>
            <w:tcW w:w="164" w:type="pct"/>
            <w:tcBorders>
              <w:top w:val="nil"/>
              <w:left w:val="nil"/>
              <w:bottom w:val="nil"/>
              <w:right w:val="nil"/>
            </w:tcBorders>
            <w:noWrap/>
            <w:vAlign w:val="center"/>
            <w:hideMark/>
          </w:tcPr>
          <w:p w14:paraId="3C232710"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2B9E6E6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- 0.223</w:t>
            </w:r>
          </w:p>
        </w:tc>
        <w:tc>
          <w:tcPr>
            <w:tcW w:w="246" w:type="pct"/>
            <w:tcBorders>
              <w:top w:val="nil"/>
              <w:left w:val="nil"/>
              <w:bottom w:val="nil"/>
              <w:right w:val="nil"/>
            </w:tcBorders>
            <w:noWrap/>
            <w:vAlign w:val="center"/>
            <w:hideMark/>
          </w:tcPr>
          <w:p w14:paraId="77FE13D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84" w:type="pct"/>
            <w:gridSpan w:val="2"/>
            <w:tcBorders>
              <w:top w:val="nil"/>
              <w:left w:val="nil"/>
              <w:bottom w:val="nil"/>
              <w:right w:val="nil"/>
            </w:tcBorders>
            <w:noWrap/>
            <w:vAlign w:val="center"/>
            <w:hideMark/>
          </w:tcPr>
          <w:p w14:paraId="694D4387" w14:textId="77777777" w:rsidR="00410332" w:rsidRPr="00C66365" w:rsidRDefault="00410332" w:rsidP="00654C08">
            <w:pPr>
              <w:rPr>
                <w:rFonts w:ascii="Garamond" w:hAnsi="Garamond" w:cs="Times New Roman"/>
                <w:sz w:val="20"/>
                <w:szCs w:val="20"/>
              </w:rPr>
            </w:pPr>
          </w:p>
        </w:tc>
      </w:tr>
      <w:tr w:rsidR="00410332" w:rsidRPr="00C66365" w14:paraId="42AB411A" w14:textId="77777777" w:rsidTr="00654C08">
        <w:trPr>
          <w:trHeight w:val="227"/>
        </w:trPr>
        <w:tc>
          <w:tcPr>
            <w:tcW w:w="657" w:type="pct"/>
            <w:tcBorders>
              <w:top w:val="nil"/>
              <w:left w:val="nil"/>
              <w:bottom w:val="single" w:sz="4" w:space="0" w:color="auto"/>
              <w:right w:val="nil"/>
            </w:tcBorders>
            <w:noWrap/>
            <w:vAlign w:val="center"/>
            <w:hideMark/>
          </w:tcPr>
          <w:p w14:paraId="155F825C"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c>
          <w:tcPr>
            <w:tcW w:w="542" w:type="pct"/>
            <w:tcBorders>
              <w:top w:val="nil"/>
              <w:left w:val="nil"/>
              <w:bottom w:val="single" w:sz="4" w:space="0" w:color="auto"/>
              <w:right w:val="nil"/>
            </w:tcBorders>
            <w:noWrap/>
            <w:vAlign w:val="center"/>
            <w:hideMark/>
          </w:tcPr>
          <w:p w14:paraId="0C18D0D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0.137</w:t>
            </w:r>
          </w:p>
        </w:tc>
        <w:tc>
          <w:tcPr>
            <w:tcW w:w="657" w:type="pct"/>
            <w:tcBorders>
              <w:top w:val="nil"/>
              <w:left w:val="nil"/>
              <w:bottom w:val="single" w:sz="4" w:space="0" w:color="auto"/>
              <w:right w:val="nil"/>
            </w:tcBorders>
            <w:noWrap/>
            <w:vAlign w:val="center"/>
            <w:hideMark/>
          </w:tcPr>
          <w:p w14:paraId="2F0FFA7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- 0.014</w:t>
            </w:r>
          </w:p>
        </w:tc>
        <w:tc>
          <w:tcPr>
            <w:tcW w:w="359" w:type="pct"/>
            <w:tcBorders>
              <w:top w:val="nil"/>
              <w:left w:val="nil"/>
              <w:bottom w:val="single" w:sz="4" w:space="0" w:color="auto"/>
              <w:right w:val="nil"/>
            </w:tcBorders>
            <w:noWrap/>
            <w:vAlign w:val="center"/>
            <w:hideMark/>
          </w:tcPr>
          <w:p w14:paraId="130913A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-0.020</w:t>
            </w:r>
          </w:p>
        </w:tc>
        <w:tc>
          <w:tcPr>
            <w:tcW w:w="284" w:type="pct"/>
            <w:tcBorders>
              <w:top w:val="nil"/>
              <w:left w:val="nil"/>
              <w:bottom w:val="single" w:sz="4" w:space="0" w:color="auto"/>
              <w:right w:val="nil"/>
            </w:tcBorders>
            <w:noWrap/>
            <w:vAlign w:val="center"/>
            <w:hideMark/>
          </w:tcPr>
          <w:p w14:paraId="5E42E43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0.021</w:t>
            </w:r>
          </w:p>
        </w:tc>
        <w:tc>
          <w:tcPr>
            <w:tcW w:w="284" w:type="pct"/>
            <w:tcBorders>
              <w:top w:val="nil"/>
              <w:left w:val="nil"/>
              <w:bottom w:val="single" w:sz="4" w:space="0" w:color="auto"/>
              <w:right w:val="nil"/>
            </w:tcBorders>
            <w:noWrap/>
            <w:vAlign w:val="center"/>
            <w:hideMark/>
          </w:tcPr>
          <w:p w14:paraId="473B402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78" w:type="pct"/>
            <w:tcBorders>
              <w:top w:val="nil"/>
              <w:left w:val="nil"/>
              <w:bottom w:val="nil"/>
              <w:right w:val="nil"/>
            </w:tcBorders>
            <w:noWrap/>
            <w:vAlign w:val="center"/>
            <w:hideMark/>
          </w:tcPr>
          <w:p w14:paraId="47189D90" w14:textId="77777777" w:rsidR="00410332" w:rsidRPr="00C66365" w:rsidRDefault="00410332" w:rsidP="00654C08">
            <w:pPr>
              <w:rPr>
                <w:rFonts w:ascii="Garamond" w:hAnsi="Garamond" w:cs="Times New Roman"/>
                <w:sz w:val="20"/>
                <w:szCs w:val="20"/>
              </w:rPr>
            </w:pPr>
          </w:p>
        </w:tc>
        <w:tc>
          <w:tcPr>
            <w:tcW w:w="542" w:type="pct"/>
            <w:tcBorders>
              <w:top w:val="nil"/>
              <w:left w:val="nil"/>
              <w:bottom w:val="single" w:sz="4" w:space="0" w:color="auto"/>
              <w:right w:val="nil"/>
            </w:tcBorders>
            <w:noWrap/>
            <w:vAlign w:val="center"/>
            <w:hideMark/>
          </w:tcPr>
          <w:p w14:paraId="16617A27"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c>
          <w:tcPr>
            <w:tcW w:w="542" w:type="pct"/>
            <w:tcBorders>
              <w:top w:val="nil"/>
              <w:left w:val="nil"/>
              <w:bottom w:val="single" w:sz="4" w:space="0" w:color="auto"/>
              <w:right w:val="nil"/>
            </w:tcBorders>
            <w:noWrap/>
            <w:vAlign w:val="center"/>
            <w:hideMark/>
          </w:tcPr>
          <w:p w14:paraId="3497DFA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0.140</w:t>
            </w:r>
          </w:p>
        </w:tc>
        <w:tc>
          <w:tcPr>
            <w:tcW w:w="164" w:type="pct"/>
            <w:tcBorders>
              <w:top w:val="nil"/>
              <w:left w:val="nil"/>
              <w:bottom w:val="single" w:sz="4" w:space="0" w:color="auto"/>
              <w:right w:val="nil"/>
            </w:tcBorders>
            <w:noWrap/>
            <w:vAlign w:val="center"/>
            <w:hideMark/>
          </w:tcPr>
          <w:p w14:paraId="416C711F" w14:textId="77777777" w:rsidR="00410332" w:rsidRPr="00C66365" w:rsidRDefault="00410332" w:rsidP="00654C08">
            <w:pPr>
              <w:rPr>
                <w:rFonts w:ascii="Garamond" w:hAnsi="Garamond" w:cs="Times New Roman"/>
                <w:sz w:val="20"/>
                <w:szCs w:val="20"/>
              </w:rPr>
            </w:pPr>
          </w:p>
        </w:tc>
        <w:tc>
          <w:tcPr>
            <w:tcW w:w="359" w:type="pct"/>
            <w:tcBorders>
              <w:top w:val="nil"/>
              <w:left w:val="nil"/>
              <w:bottom w:val="single" w:sz="4" w:space="0" w:color="auto"/>
              <w:right w:val="nil"/>
            </w:tcBorders>
            <w:noWrap/>
            <w:vAlign w:val="center"/>
            <w:hideMark/>
          </w:tcPr>
          <w:p w14:paraId="783C8F7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-0.025</w:t>
            </w:r>
          </w:p>
        </w:tc>
        <w:tc>
          <w:tcPr>
            <w:tcW w:w="246" w:type="pct"/>
            <w:tcBorders>
              <w:top w:val="nil"/>
              <w:left w:val="nil"/>
              <w:bottom w:val="single" w:sz="4" w:space="0" w:color="auto"/>
              <w:right w:val="nil"/>
            </w:tcBorders>
            <w:noWrap/>
            <w:vAlign w:val="center"/>
            <w:hideMark/>
          </w:tcPr>
          <w:p w14:paraId="4658ED4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0.024</w:t>
            </w:r>
          </w:p>
        </w:tc>
        <w:tc>
          <w:tcPr>
            <w:tcW w:w="284" w:type="pct"/>
            <w:gridSpan w:val="2"/>
            <w:tcBorders>
              <w:top w:val="nil"/>
              <w:left w:val="nil"/>
              <w:bottom w:val="single" w:sz="4" w:space="0" w:color="auto"/>
              <w:right w:val="nil"/>
            </w:tcBorders>
            <w:noWrap/>
            <w:vAlign w:val="center"/>
            <w:hideMark/>
          </w:tcPr>
          <w:p w14:paraId="5C945C7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r>
      <w:tr w:rsidR="00410332" w:rsidRPr="00C66365" w14:paraId="174B59FD" w14:textId="77777777" w:rsidTr="00654C08">
        <w:trPr>
          <w:trHeight w:val="227"/>
        </w:trPr>
        <w:tc>
          <w:tcPr>
            <w:tcW w:w="2784" w:type="pct"/>
            <w:gridSpan w:val="6"/>
            <w:tcBorders>
              <w:top w:val="single" w:sz="4" w:space="0" w:color="auto"/>
              <w:left w:val="nil"/>
              <w:bottom w:val="single" w:sz="4" w:space="0" w:color="auto"/>
              <w:right w:val="nil"/>
            </w:tcBorders>
            <w:noWrap/>
            <w:vAlign w:val="center"/>
            <w:hideMark/>
          </w:tcPr>
          <w:p w14:paraId="3EED6B6C" w14:textId="1A6276BE" w:rsidR="00410332" w:rsidRPr="00C66365" w:rsidRDefault="00410332" w:rsidP="004D3383">
            <w:pPr>
              <w:jc w:val="center"/>
              <w:rPr>
                <w:rFonts w:ascii="Garamond" w:eastAsia="Times New Roman" w:hAnsi="Garamond" w:cs="Arial"/>
                <w:i/>
                <w:color w:val="000000"/>
                <w:sz w:val="20"/>
                <w:szCs w:val="20"/>
                <w:lang w:eastAsia="en-GB"/>
              </w:rPr>
            </w:pPr>
            <w:r w:rsidRPr="00C66365">
              <w:rPr>
                <w:rFonts w:ascii="Garamond" w:eastAsia="Times New Roman" w:hAnsi="Garamond" w:cs="Arial"/>
                <w:i/>
                <w:color w:val="000000"/>
                <w:sz w:val="20"/>
                <w:szCs w:val="20"/>
                <w:lang w:eastAsia="en-GB"/>
              </w:rPr>
              <w:t>E</w:t>
            </w:r>
            <w:r w:rsidR="004D3383" w:rsidRPr="00C66365">
              <w:rPr>
                <w:rFonts w:ascii="Garamond" w:eastAsia="Times New Roman" w:hAnsi="Garamond" w:cs="Arial"/>
                <w:i/>
                <w:color w:val="000000"/>
                <w:sz w:val="20"/>
                <w:szCs w:val="20"/>
                <w:lang w:eastAsia="en-GB"/>
              </w:rPr>
              <w:t>conomic</w:t>
            </w:r>
            <w:r w:rsidRPr="00C66365">
              <w:rPr>
                <w:rFonts w:ascii="Garamond" w:eastAsia="Times New Roman" w:hAnsi="Garamond" w:cs="Arial"/>
                <w:i/>
                <w:color w:val="000000"/>
                <w:sz w:val="20"/>
                <w:szCs w:val="20"/>
                <w:lang w:eastAsia="en-GB"/>
              </w:rPr>
              <w:t xml:space="preserve"> migrants only </w:t>
            </w:r>
          </w:p>
        </w:tc>
        <w:tc>
          <w:tcPr>
            <w:tcW w:w="78" w:type="pct"/>
            <w:tcBorders>
              <w:top w:val="nil"/>
              <w:left w:val="nil"/>
              <w:bottom w:val="nil"/>
              <w:right w:val="nil"/>
            </w:tcBorders>
            <w:noWrap/>
            <w:vAlign w:val="center"/>
            <w:hideMark/>
          </w:tcPr>
          <w:p w14:paraId="353ED412" w14:textId="77777777" w:rsidR="00410332" w:rsidRPr="00C66365" w:rsidRDefault="00410332" w:rsidP="00654C08">
            <w:pPr>
              <w:rPr>
                <w:rFonts w:ascii="Garamond" w:hAnsi="Garamond" w:cs="Times New Roman"/>
                <w:sz w:val="20"/>
                <w:szCs w:val="20"/>
              </w:rPr>
            </w:pPr>
          </w:p>
        </w:tc>
        <w:tc>
          <w:tcPr>
            <w:tcW w:w="2138" w:type="pct"/>
            <w:gridSpan w:val="7"/>
            <w:tcBorders>
              <w:top w:val="single" w:sz="4" w:space="0" w:color="auto"/>
              <w:left w:val="nil"/>
              <w:bottom w:val="single" w:sz="4" w:space="0" w:color="auto"/>
              <w:right w:val="nil"/>
            </w:tcBorders>
            <w:noWrap/>
            <w:vAlign w:val="center"/>
            <w:hideMark/>
          </w:tcPr>
          <w:p w14:paraId="465A751B" w14:textId="77777777" w:rsidR="00410332" w:rsidRPr="00C66365" w:rsidRDefault="00410332" w:rsidP="00654C08">
            <w:pPr>
              <w:jc w:val="center"/>
              <w:rPr>
                <w:rFonts w:ascii="Garamond" w:eastAsia="Times New Roman" w:hAnsi="Garamond" w:cs="Arial"/>
                <w:i/>
                <w:color w:val="000000"/>
                <w:sz w:val="20"/>
                <w:szCs w:val="20"/>
                <w:lang w:eastAsia="en-GB"/>
              </w:rPr>
            </w:pPr>
            <w:r w:rsidRPr="00C66365">
              <w:rPr>
                <w:rFonts w:ascii="Garamond" w:eastAsia="Times New Roman" w:hAnsi="Garamond" w:cs="Arial"/>
                <w:i/>
                <w:color w:val="000000"/>
                <w:sz w:val="20"/>
                <w:szCs w:val="20"/>
                <w:lang w:eastAsia="en-GB"/>
              </w:rPr>
              <w:t>Study migrants only</w:t>
            </w:r>
          </w:p>
        </w:tc>
      </w:tr>
      <w:tr w:rsidR="00410332" w:rsidRPr="00C66365" w14:paraId="24889908" w14:textId="77777777" w:rsidTr="00654C08">
        <w:trPr>
          <w:trHeight w:val="227"/>
        </w:trPr>
        <w:tc>
          <w:tcPr>
            <w:tcW w:w="657" w:type="pct"/>
            <w:tcBorders>
              <w:top w:val="single" w:sz="4" w:space="0" w:color="auto"/>
              <w:left w:val="nil"/>
              <w:bottom w:val="nil"/>
              <w:right w:val="nil"/>
            </w:tcBorders>
            <w:noWrap/>
            <w:vAlign w:val="center"/>
            <w:hideMark/>
          </w:tcPr>
          <w:p w14:paraId="40C7F5D5" w14:textId="77777777" w:rsidR="00410332" w:rsidRPr="00C66365" w:rsidRDefault="00410332" w:rsidP="00654C08">
            <w:pPr>
              <w:rPr>
                <w:rFonts w:ascii="Garamond" w:hAnsi="Garamond" w:cs="Times New Roman"/>
                <w:sz w:val="20"/>
                <w:szCs w:val="20"/>
              </w:rPr>
            </w:pPr>
          </w:p>
        </w:tc>
        <w:tc>
          <w:tcPr>
            <w:tcW w:w="542" w:type="pct"/>
            <w:tcBorders>
              <w:top w:val="single" w:sz="4" w:space="0" w:color="auto"/>
              <w:left w:val="nil"/>
              <w:bottom w:val="nil"/>
              <w:right w:val="nil"/>
            </w:tcBorders>
            <w:noWrap/>
            <w:vAlign w:val="center"/>
            <w:hideMark/>
          </w:tcPr>
          <w:p w14:paraId="522ECBB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657" w:type="pct"/>
            <w:tcBorders>
              <w:top w:val="single" w:sz="4" w:space="0" w:color="auto"/>
              <w:left w:val="nil"/>
              <w:bottom w:val="nil"/>
              <w:right w:val="nil"/>
            </w:tcBorders>
            <w:noWrap/>
            <w:vAlign w:val="center"/>
            <w:hideMark/>
          </w:tcPr>
          <w:p w14:paraId="6848FA9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359" w:type="pct"/>
            <w:tcBorders>
              <w:top w:val="single" w:sz="4" w:space="0" w:color="auto"/>
              <w:left w:val="nil"/>
              <w:bottom w:val="nil"/>
              <w:right w:val="nil"/>
            </w:tcBorders>
            <w:noWrap/>
            <w:vAlign w:val="center"/>
          </w:tcPr>
          <w:p w14:paraId="52C1B8D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284" w:type="pct"/>
            <w:tcBorders>
              <w:top w:val="single" w:sz="4" w:space="0" w:color="auto"/>
              <w:left w:val="nil"/>
              <w:bottom w:val="nil"/>
              <w:right w:val="nil"/>
            </w:tcBorders>
            <w:noWrap/>
            <w:vAlign w:val="center"/>
          </w:tcPr>
          <w:p w14:paraId="6CDDB97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c>
          <w:tcPr>
            <w:tcW w:w="284" w:type="pct"/>
            <w:tcBorders>
              <w:top w:val="single" w:sz="4" w:space="0" w:color="auto"/>
              <w:left w:val="nil"/>
              <w:bottom w:val="nil"/>
              <w:right w:val="nil"/>
            </w:tcBorders>
            <w:noWrap/>
            <w:vAlign w:val="center"/>
          </w:tcPr>
          <w:p w14:paraId="1122145B" w14:textId="77777777" w:rsidR="00410332" w:rsidRPr="00C66365" w:rsidRDefault="00410332" w:rsidP="00654C08">
            <w:pPr>
              <w:jc w:val="center"/>
              <w:rPr>
                <w:rFonts w:ascii="Garamond" w:eastAsia="Times New Roman" w:hAnsi="Garamond" w:cs="Arial"/>
                <w:color w:val="000000"/>
                <w:sz w:val="20"/>
                <w:szCs w:val="20"/>
                <w:lang w:eastAsia="en-GB"/>
              </w:rPr>
            </w:pPr>
          </w:p>
        </w:tc>
        <w:tc>
          <w:tcPr>
            <w:tcW w:w="78" w:type="pct"/>
            <w:tcBorders>
              <w:top w:val="nil"/>
              <w:left w:val="nil"/>
              <w:bottom w:val="nil"/>
              <w:right w:val="nil"/>
            </w:tcBorders>
            <w:noWrap/>
            <w:vAlign w:val="center"/>
            <w:hideMark/>
          </w:tcPr>
          <w:p w14:paraId="6373AB04" w14:textId="77777777" w:rsidR="00410332" w:rsidRPr="00C66365" w:rsidRDefault="00410332" w:rsidP="00654C08">
            <w:pPr>
              <w:rPr>
                <w:rFonts w:ascii="Garamond" w:hAnsi="Garamond" w:cs="Times New Roman"/>
                <w:sz w:val="20"/>
                <w:szCs w:val="20"/>
              </w:rPr>
            </w:pPr>
          </w:p>
        </w:tc>
        <w:tc>
          <w:tcPr>
            <w:tcW w:w="542" w:type="pct"/>
            <w:tcBorders>
              <w:top w:val="single" w:sz="4" w:space="0" w:color="auto"/>
              <w:left w:val="nil"/>
              <w:bottom w:val="nil"/>
              <w:right w:val="nil"/>
            </w:tcBorders>
            <w:noWrap/>
            <w:vAlign w:val="center"/>
            <w:hideMark/>
          </w:tcPr>
          <w:p w14:paraId="6774AEFD" w14:textId="77777777" w:rsidR="00410332" w:rsidRPr="00C66365" w:rsidRDefault="00410332" w:rsidP="00654C08">
            <w:pPr>
              <w:rPr>
                <w:rFonts w:ascii="Garamond" w:hAnsi="Garamond" w:cs="Times New Roman"/>
                <w:sz w:val="20"/>
                <w:szCs w:val="20"/>
              </w:rPr>
            </w:pPr>
          </w:p>
        </w:tc>
        <w:tc>
          <w:tcPr>
            <w:tcW w:w="542" w:type="pct"/>
            <w:tcBorders>
              <w:top w:val="single" w:sz="4" w:space="0" w:color="auto"/>
              <w:left w:val="nil"/>
              <w:bottom w:val="nil"/>
              <w:right w:val="nil"/>
            </w:tcBorders>
            <w:noWrap/>
            <w:vAlign w:val="center"/>
            <w:hideMark/>
          </w:tcPr>
          <w:p w14:paraId="026A076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164" w:type="pct"/>
            <w:tcBorders>
              <w:top w:val="single" w:sz="4" w:space="0" w:color="auto"/>
              <w:left w:val="nil"/>
              <w:bottom w:val="nil"/>
              <w:right w:val="nil"/>
            </w:tcBorders>
            <w:noWrap/>
            <w:vAlign w:val="center"/>
            <w:hideMark/>
          </w:tcPr>
          <w:p w14:paraId="38AA34E3" w14:textId="77777777" w:rsidR="00410332" w:rsidRPr="00C66365" w:rsidRDefault="00410332" w:rsidP="00654C08">
            <w:pPr>
              <w:rPr>
                <w:rFonts w:ascii="Garamond" w:hAnsi="Garamond" w:cs="Times New Roman"/>
                <w:sz w:val="20"/>
                <w:szCs w:val="20"/>
              </w:rPr>
            </w:pPr>
          </w:p>
        </w:tc>
        <w:tc>
          <w:tcPr>
            <w:tcW w:w="359" w:type="pct"/>
            <w:tcBorders>
              <w:top w:val="single" w:sz="4" w:space="0" w:color="auto"/>
              <w:left w:val="nil"/>
              <w:bottom w:val="nil"/>
              <w:right w:val="nil"/>
            </w:tcBorders>
            <w:noWrap/>
            <w:vAlign w:val="center"/>
            <w:hideMark/>
          </w:tcPr>
          <w:p w14:paraId="74BBACB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246" w:type="pct"/>
            <w:tcBorders>
              <w:top w:val="single" w:sz="4" w:space="0" w:color="auto"/>
              <w:left w:val="nil"/>
              <w:bottom w:val="nil"/>
              <w:right w:val="nil"/>
            </w:tcBorders>
            <w:noWrap/>
            <w:vAlign w:val="center"/>
            <w:hideMark/>
          </w:tcPr>
          <w:p w14:paraId="5EDE384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284" w:type="pct"/>
            <w:gridSpan w:val="2"/>
            <w:tcBorders>
              <w:top w:val="single" w:sz="4" w:space="0" w:color="auto"/>
              <w:left w:val="nil"/>
              <w:bottom w:val="nil"/>
              <w:right w:val="nil"/>
            </w:tcBorders>
            <w:noWrap/>
            <w:vAlign w:val="center"/>
            <w:hideMark/>
          </w:tcPr>
          <w:p w14:paraId="0E2109F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r>
      <w:tr w:rsidR="00410332" w:rsidRPr="00C66365" w14:paraId="56CF9943" w14:textId="77777777" w:rsidTr="00654C08">
        <w:trPr>
          <w:trHeight w:val="227"/>
        </w:trPr>
        <w:tc>
          <w:tcPr>
            <w:tcW w:w="657" w:type="pct"/>
            <w:tcBorders>
              <w:top w:val="nil"/>
              <w:left w:val="nil"/>
              <w:bottom w:val="nil"/>
              <w:right w:val="nil"/>
            </w:tcBorders>
            <w:noWrap/>
            <w:vAlign w:val="center"/>
            <w:hideMark/>
          </w:tcPr>
          <w:p w14:paraId="2763A040"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542" w:type="pct"/>
            <w:tcBorders>
              <w:top w:val="nil"/>
              <w:left w:val="nil"/>
              <w:bottom w:val="nil"/>
              <w:right w:val="nil"/>
            </w:tcBorders>
            <w:noWrap/>
            <w:vAlign w:val="center"/>
            <w:hideMark/>
          </w:tcPr>
          <w:p w14:paraId="340770A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657" w:type="pct"/>
            <w:tcBorders>
              <w:top w:val="nil"/>
              <w:left w:val="nil"/>
              <w:bottom w:val="nil"/>
              <w:right w:val="nil"/>
            </w:tcBorders>
            <w:noWrap/>
            <w:vAlign w:val="center"/>
            <w:hideMark/>
          </w:tcPr>
          <w:p w14:paraId="1C794907"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tcPr>
          <w:p w14:paraId="73F35846"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598E6140"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4635BCC6"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1697E0AF"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5B934A80"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542" w:type="pct"/>
            <w:tcBorders>
              <w:top w:val="nil"/>
              <w:left w:val="nil"/>
              <w:bottom w:val="nil"/>
              <w:right w:val="nil"/>
            </w:tcBorders>
            <w:noWrap/>
            <w:vAlign w:val="center"/>
            <w:hideMark/>
          </w:tcPr>
          <w:p w14:paraId="3C9E01C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164" w:type="pct"/>
            <w:tcBorders>
              <w:top w:val="nil"/>
              <w:left w:val="nil"/>
              <w:bottom w:val="nil"/>
              <w:right w:val="nil"/>
            </w:tcBorders>
            <w:noWrap/>
            <w:vAlign w:val="center"/>
            <w:hideMark/>
          </w:tcPr>
          <w:p w14:paraId="14B794CD"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61D43DF5" w14:textId="77777777" w:rsidR="00410332" w:rsidRPr="00C66365" w:rsidRDefault="00410332" w:rsidP="00654C08">
            <w:pPr>
              <w:rPr>
                <w:rFonts w:ascii="Garamond" w:hAnsi="Garamond" w:cs="Times New Roman"/>
                <w:sz w:val="20"/>
                <w:szCs w:val="20"/>
              </w:rPr>
            </w:pPr>
          </w:p>
        </w:tc>
        <w:tc>
          <w:tcPr>
            <w:tcW w:w="246" w:type="pct"/>
            <w:tcBorders>
              <w:top w:val="nil"/>
              <w:left w:val="nil"/>
              <w:bottom w:val="nil"/>
              <w:right w:val="nil"/>
            </w:tcBorders>
            <w:noWrap/>
            <w:vAlign w:val="center"/>
            <w:hideMark/>
          </w:tcPr>
          <w:p w14:paraId="2659D6C4" w14:textId="77777777" w:rsidR="00410332" w:rsidRPr="00C66365" w:rsidRDefault="00410332" w:rsidP="00654C08">
            <w:pPr>
              <w:rPr>
                <w:rFonts w:ascii="Garamond" w:hAnsi="Garamond" w:cs="Times New Roman"/>
                <w:sz w:val="20"/>
                <w:szCs w:val="20"/>
              </w:rPr>
            </w:pPr>
          </w:p>
        </w:tc>
        <w:tc>
          <w:tcPr>
            <w:tcW w:w="284" w:type="pct"/>
            <w:gridSpan w:val="2"/>
            <w:tcBorders>
              <w:top w:val="nil"/>
              <w:left w:val="nil"/>
              <w:bottom w:val="nil"/>
              <w:right w:val="nil"/>
            </w:tcBorders>
            <w:noWrap/>
            <w:vAlign w:val="center"/>
            <w:hideMark/>
          </w:tcPr>
          <w:p w14:paraId="5F90F338" w14:textId="77777777" w:rsidR="00410332" w:rsidRPr="00C66365" w:rsidRDefault="00410332" w:rsidP="00654C08">
            <w:pPr>
              <w:rPr>
                <w:rFonts w:ascii="Garamond" w:hAnsi="Garamond" w:cs="Times New Roman"/>
                <w:sz w:val="20"/>
                <w:szCs w:val="20"/>
              </w:rPr>
            </w:pPr>
          </w:p>
        </w:tc>
      </w:tr>
      <w:tr w:rsidR="00410332" w:rsidRPr="00C66365" w14:paraId="3F49AA05" w14:textId="77777777" w:rsidTr="00654C08">
        <w:trPr>
          <w:trHeight w:val="227"/>
        </w:trPr>
        <w:tc>
          <w:tcPr>
            <w:tcW w:w="657" w:type="pct"/>
            <w:tcBorders>
              <w:top w:val="nil"/>
              <w:left w:val="nil"/>
              <w:bottom w:val="nil"/>
              <w:right w:val="nil"/>
            </w:tcBorders>
            <w:noWrap/>
            <w:vAlign w:val="center"/>
            <w:hideMark/>
          </w:tcPr>
          <w:p w14:paraId="75378B15"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542" w:type="pct"/>
            <w:tcBorders>
              <w:top w:val="nil"/>
              <w:left w:val="nil"/>
              <w:bottom w:val="nil"/>
              <w:right w:val="nil"/>
            </w:tcBorders>
            <w:noWrap/>
            <w:vAlign w:val="center"/>
            <w:hideMark/>
          </w:tcPr>
          <w:p w14:paraId="6EDFAC7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-0.060</w:t>
            </w:r>
          </w:p>
        </w:tc>
        <w:tc>
          <w:tcPr>
            <w:tcW w:w="657" w:type="pct"/>
            <w:tcBorders>
              <w:top w:val="nil"/>
              <w:left w:val="nil"/>
              <w:bottom w:val="nil"/>
              <w:right w:val="nil"/>
            </w:tcBorders>
            <w:noWrap/>
            <w:vAlign w:val="center"/>
            <w:hideMark/>
          </w:tcPr>
          <w:p w14:paraId="15E883F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359" w:type="pct"/>
            <w:tcBorders>
              <w:top w:val="nil"/>
              <w:left w:val="nil"/>
              <w:bottom w:val="nil"/>
              <w:right w:val="nil"/>
            </w:tcBorders>
            <w:noWrap/>
            <w:vAlign w:val="center"/>
          </w:tcPr>
          <w:p w14:paraId="141A49E9"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4F921A34"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33041D53"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3FE5CA3A"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6D8BDB13"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542" w:type="pct"/>
            <w:tcBorders>
              <w:top w:val="nil"/>
              <w:left w:val="nil"/>
              <w:bottom w:val="nil"/>
              <w:right w:val="nil"/>
            </w:tcBorders>
            <w:noWrap/>
            <w:vAlign w:val="center"/>
            <w:hideMark/>
          </w:tcPr>
          <w:p w14:paraId="2960571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-0.023</w:t>
            </w:r>
          </w:p>
        </w:tc>
        <w:tc>
          <w:tcPr>
            <w:tcW w:w="164" w:type="pct"/>
            <w:tcBorders>
              <w:top w:val="nil"/>
              <w:left w:val="nil"/>
              <w:bottom w:val="nil"/>
              <w:right w:val="nil"/>
            </w:tcBorders>
            <w:noWrap/>
            <w:vAlign w:val="center"/>
            <w:hideMark/>
          </w:tcPr>
          <w:p w14:paraId="6FFA22D6"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6A1753E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46" w:type="pct"/>
            <w:tcBorders>
              <w:top w:val="nil"/>
              <w:left w:val="nil"/>
              <w:bottom w:val="nil"/>
              <w:right w:val="nil"/>
            </w:tcBorders>
            <w:noWrap/>
            <w:vAlign w:val="center"/>
            <w:hideMark/>
          </w:tcPr>
          <w:p w14:paraId="1BFA3E40" w14:textId="77777777" w:rsidR="00410332" w:rsidRPr="00C66365" w:rsidRDefault="00410332" w:rsidP="00654C08">
            <w:pPr>
              <w:rPr>
                <w:rFonts w:ascii="Garamond" w:hAnsi="Garamond" w:cs="Times New Roman"/>
                <w:sz w:val="20"/>
                <w:szCs w:val="20"/>
              </w:rPr>
            </w:pPr>
          </w:p>
        </w:tc>
        <w:tc>
          <w:tcPr>
            <w:tcW w:w="284" w:type="pct"/>
            <w:gridSpan w:val="2"/>
            <w:tcBorders>
              <w:top w:val="nil"/>
              <w:left w:val="nil"/>
              <w:bottom w:val="nil"/>
              <w:right w:val="nil"/>
            </w:tcBorders>
            <w:noWrap/>
            <w:vAlign w:val="center"/>
            <w:hideMark/>
          </w:tcPr>
          <w:p w14:paraId="6A32F0B8" w14:textId="77777777" w:rsidR="00410332" w:rsidRPr="00C66365" w:rsidRDefault="00410332" w:rsidP="00654C08">
            <w:pPr>
              <w:rPr>
                <w:rFonts w:ascii="Garamond" w:hAnsi="Garamond" w:cs="Times New Roman"/>
                <w:sz w:val="20"/>
                <w:szCs w:val="20"/>
              </w:rPr>
            </w:pPr>
          </w:p>
        </w:tc>
      </w:tr>
      <w:tr w:rsidR="00410332" w:rsidRPr="00C66365" w14:paraId="617E4B30" w14:textId="77777777" w:rsidTr="00654C08">
        <w:trPr>
          <w:trHeight w:val="227"/>
        </w:trPr>
        <w:tc>
          <w:tcPr>
            <w:tcW w:w="657" w:type="pct"/>
            <w:tcBorders>
              <w:top w:val="nil"/>
              <w:left w:val="nil"/>
              <w:bottom w:val="nil"/>
              <w:right w:val="nil"/>
            </w:tcBorders>
            <w:noWrap/>
            <w:vAlign w:val="center"/>
            <w:hideMark/>
          </w:tcPr>
          <w:p w14:paraId="080C603B"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542" w:type="pct"/>
            <w:tcBorders>
              <w:top w:val="nil"/>
              <w:left w:val="nil"/>
              <w:bottom w:val="nil"/>
              <w:right w:val="nil"/>
            </w:tcBorders>
            <w:noWrap/>
            <w:vAlign w:val="center"/>
            <w:hideMark/>
          </w:tcPr>
          <w:p w14:paraId="5DD465D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0.074</w:t>
            </w:r>
          </w:p>
        </w:tc>
        <w:tc>
          <w:tcPr>
            <w:tcW w:w="657" w:type="pct"/>
            <w:tcBorders>
              <w:top w:val="nil"/>
              <w:left w:val="nil"/>
              <w:bottom w:val="nil"/>
              <w:right w:val="nil"/>
            </w:tcBorders>
            <w:noWrap/>
            <w:vAlign w:val="center"/>
            <w:hideMark/>
          </w:tcPr>
          <w:p w14:paraId="3852C71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-0.063</w:t>
            </w:r>
          </w:p>
        </w:tc>
        <w:tc>
          <w:tcPr>
            <w:tcW w:w="359" w:type="pct"/>
            <w:tcBorders>
              <w:top w:val="nil"/>
              <w:left w:val="nil"/>
              <w:bottom w:val="nil"/>
              <w:right w:val="nil"/>
            </w:tcBorders>
            <w:noWrap/>
            <w:vAlign w:val="center"/>
          </w:tcPr>
          <w:p w14:paraId="5AAD624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84" w:type="pct"/>
            <w:tcBorders>
              <w:top w:val="nil"/>
              <w:left w:val="nil"/>
              <w:bottom w:val="nil"/>
              <w:right w:val="nil"/>
            </w:tcBorders>
            <w:noWrap/>
            <w:vAlign w:val="center"/>
          </w:tcPr>
          <w:p w14:paraId="489F0C5D"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18AA20D5"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51BA4513"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71F8BE7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542" w:type="pct"/>
            <w:tcBorders>
              <w:top w:val="nil"/>
              <w:left w:val="nil"/>
              <w:bottom w:val="nil"/>
              <w:right w:val="nil"/>
            </w:tcBorders>
            <w:noWrap/>
            <w:vAlign w:val="center"/>
            <w:hideMark/>
          </w:tcPr>
          <w:p w14:paraId="6EB0EAB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0.131</w:t>
            </w:r>
          </w:p>
        </w:tc>
        <w:tc>
          <w:tcPr>
            <w:tcW w:w="164" w:type="pct"/>
            <w:tcBorders>
              <w:top w:val="nil"/>
              <w:left w:val="nil"/>
              <w:bottom w:val="nil"/>
              <w:right w:val="nil"/>
            </w:tcBorders>
            <w:noWrap/>
            <w:vAlign w:val="center"/>
            <w:hideMark/>
          </w:tcPr>
          <w:p w14:paraId="142A8EB6"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3FB1903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- 0.088</w:t>
            </w:r>
          </w:p>
        </w:tc>
        <w:tc>
          <w:tcPr>
            <w:tcW w:w="246" w:type="pct"/>
            <w:tcBorders>
              <w:top w:val="nil"/>
              <w:left w:val="nil"/>
              <w:bottom w:val="nil"/>
              <w:right w:val="nil"/>
            </w:tcBorders>
            <w:noWrap/>
            <w:vAlign w:val="center"/>
            <w:hideMark/>
          </w:tcPr>
          <w:p w14:paraId="19F58AD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84" w:type="pct"/>
            <w:gridSpan w:val="2"/>
            <w:tcBorders>
              <w:top w:val="nil"/>
              <w:left w:val="nil"/>
              <w:bottom w:val="nil"/>
              <w:right w:val="nil"/>
            </w:tcBorders>
            <w:noWrap/>
            <w:vAlign w:val="center"/>
            <w:hideMark/>
          </w:tcPr>
          <w:p w14:paraId="7BDCD257" w14:textId="77777777" w:rsidR="00410332" w:rsidRPr="00C66365" w:rsidRDefault="00410332" w:rsidP="00654C08">
            <w:pPr>
              <w:rPr>
                <w:rFonts w:ascii="Garamond" w:hAnsi="Garamond" w:cs="Times New Roman"/>
                <w:sz w:val="20"/>
                <w:szCs w:val="20"/>
              </w:rPr>
            </w:pPr>
          </w:p>
        </w:tc>
      </w:tr>
      <w:tr w:rsidR="00410332" w:rsidRPr="00C66365" w14:paraId="36E4229D" w14:textId="77777777" w:rsidTr="00654C08">
        <w:trPr>
          <w:trHeight w:val="227"/>
        </w:trPr>
        <w:tc>
          <w:tcPr>
            <w:tcW w:w="657" w:type="pct"/>
            <w:tcBorders>
              <w:top w:val="nil"/>
              <w:left w:val="nil"/>
              <w:bottom w:val="single" w:sz="4" w:space="0" w:color="auto"/>
              <w:right w:val="nil"/>
            </w:tcBorders>
            <w:noWrap/>
            <w:vAlign w:val="center"/>
            <w:hideMark/>
          </w:tcPr>
          <w:p w14:paraId="45176CB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c>
          <w:tcPr>
            <w:tcW w:w="542" w:type="pct"/>
            <w:tcBorders>
              <w:top w:val="nil"/>
              <w:left w:val="nil"/>
              <w:bottom w:val="single" w:sz="4" w:space="0" w:color="auto"/>
              <w:right w:val="nil"/>
            </w:tcBorders>
            <w:noWrap/>
            <w:vAlign w:val="center"/>
            <w:hideMark/>
          </w:tcPr>
          <w:p w14:paraId="2EB39BF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0.117</w:t>
            </w:r>
          </w:p>
        </w:tc>
        <w:tc>
          <w:tcPr>
            <w:tcW w:w="657" w:type="pct"/>
            <w:tcBorders>
              <w:top w:val="nil"/>
              <w:left w:val="nil"/>
              <w:bottom w:val="single" w:sz="4" w:space="0" w:color="auto"/>
              <w:right w:val="nil"/>
            </w:tcBorders>
            <w:noWrap/>
            <w:vAlign w:val="center"/>
            <w:hideMark/>
          </w:tcPr>
          <w:p w14:paraId="3B738F5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-0.019</w:t>
            </w:r>
          </w:p>
        </w:tc>
        <w:tc>
          <w:tcPr>
            <w:tcW w:w="359" w:type="pct"/>
            <w:tcBorders>
              <w:top w:val="nil"/>
              <w:left w:val="nil"/>
              <w:bottom w:val="single" w:sz="4" w:space="0" w:color="auto"/>
              <w:right w:val="nil"/>
            </w:tcBorders>
            <w:noWrap/>
            <w:vAlign w:val="center"/>
          </w:tcPr>
          <w:p w14:paraId="5B4E444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0.031</w:t>
            </w:r>
          </w:p>
        </w:tc>
        <w:tc>
          <w:tcPr>
            <w:tcW w:w="284" w:type="pct"/>
            <w:tcBorders>
              <w:top w:val="nil"/>
              <w:left w:val="nil"/>
              <w:bottom w:val="single" w:sz="4" w:space="0" w:color="auto"/>
              <w:right w:val="nil"/>
            </w:tcBorders>
            <w:noWrap/>
            <w:vAlign w:val="center"/>
          </w:tcPr>
          <w:p w14:paraId="649D816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84" w:type="pct"/>
            <w:tcBorders>
              <w:top w:val="nil"/>
              <w:left w:val="nil"/>
              <w:bottom w:val="single" w:sz="4" w:space="0" w:color="auto"/>
              <w:right w:val="nil"/>
            </w:tcBorders>
            <w:noWrap/>
            <w:vAlign w:val="center"/>
          </w:tcPr>
          <w:p w14:paraId="097A15B4" w14:textId="77777777" w:rsidR="00410332" w:rsidRPr="00C66365" w:rsidRDefault="00410332" w:rsidP="00654C08">
            <w:pPr>
              <w:jc w:val="center"/>
              <w:rPr>
                <w:rFonts w:ascii="Garamond" w:eastAsia="Times New Roman" w:hAnsi="Garamond" w:cs="Arial"/>
                <w:color w:val="000000"/>
                <w:sz w:val="20"/>
                <w:szCs w:val="20"/>
                <w:lang w:eastAsia="en-GB"/>
              </w:rPr>
            </w:pPr>
          </w:p>
        </w:tc>
        <w:tc>
          <w:tcPr>
            <w:tcW w:w="78" w:type="pct"/>
            <w:tcBorders>
              <w:top w:val="nil"/>
              <w:left w:val="nil"/>
              <w:bottom w:val="nil"/>
              <w:right w:val="nil"/>
            </w:tcBorders>
            <w:noWrap/>
            <w:vAlign w:val="center"/>
            <w:hideMark/>
          </w:tcPr>
          <w:p w14:paraId="2B9F403B" w14:textId="77777777" w:rsidR="00410332" w:rsidRPr="00C66365" w:rsidRDefault="00410332" w:rsidP="00654C08">
            <w:pPr>
              <w:rPr>
                <w:rFonts w:ascii="Garamond" w:hAnsi="Garamond" w:cs="Times New Roman"/>
                <w:sz w:val="20"/>
                <w:szCs w:val="20"/>
              </w:rPr>
            </w:pPr>
          </w:p>
        </w:tc>
        <w:tc>
          <w:tcPr>
            <w:tcW w:w="542" w:type="pct"/>
            <w:tcBorders>
              <w:top w:val="nil"/>
              <w:left w:val="nil"/>
              <w:bottom w:val="single" w:sz="4" w:space="0" w:color="auto"/>
              <w:right w:val="nil"/>
            </w:tcBorders>
            <w:noWrap/>
            <w:vAlign w:val="center"/>
            <w:hideMark/>
          </w:tcPr>
          <w:p w14:paraId="176FE6DC"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c>
          <w:tcPr>
            <w:tcW w:w="542" w:type="pct"/>
            <w:tcBorders>
              <w:top w:val="nil"/>
              <w:left w:val="nil"/>
              <w:bottom w:val="single" w:sz="4" w:space="0" w:color="auto"/>
              <w:right w:val="nil"/>
            </w:tcBorders>
            <w:noWrap/>
            <w:vAlign w:val="center"/>
            <w:hideMark/>
          </w:tcPr>
          <w:p w14:paraId="3AF84E1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0.071</w:t>
            </w:r>
          </w:p>
        </w:tc>
        <w:tc>
          <w:tcPr>
            <w:tcW w:w="164" w:type="pct"/>
            <w:tcBorders>
              <w:top w:val="nil"/>
              <w:left w:val="nil"/>
              <w:bottom w:val="single" w:sz="4" w:space="0" w:color="auto"/>
              <w:right w:val="nil"/>
            </w:tcBorders>
            <w:noWrap/>
            <w:vAlign w:val="center"/>
            <w:hideMark/>
          </w:tcPr>
          <w:p w14:paraId="62D82C08" w14:textId="77777777" w:rsidR="00410332" w:rsidRPr="00C66365" w:rsidRDefault="00410332" w:rsidP="00654C08">
            <w:pPr>
              <w:rPr>
                <w:rFonts w:ascii="Garamond" w:hAnsi="Garamond" w:cs="Times New Roman"/>
                <w:sz w:val="20"/>
                <w:szCs w:val="20"/>
              </w:rPr>
            </w:pPr>
          </w:p>
        </w:tc>
        <w:tc>
          <w:tcPr>
            <w:tcW w:w="359" w:type="pct"/>
            <w:tcBorders>
              <w:top w:val="nil"/>
              <w:left w:val="nil"/>
              <w:bottom w:val="single" w:sz="4" w:space="0" w:color="auto"/>
              <w:right w:val="nil"/>
            </w:tcBorders>
            <w:noWrap/>
            <w:vAlign w:val="center"/>
            <w:hideMark/>
          </w:tcPr>
          <w:p w14:paraId="1A1E15C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0.076</w:t>
            </w:r>
          </w:p>
        </w:tc>
        <w:tc>
          <w:tcPr>
            <w:tcW w:w="246" w:type="pct"/>
            <w:tcBorders>
              <w:top w:val="nil"/>
              <w:left w:val="nil"/>
              <w:bottom w:val="single" w:sz="4" w:space="0" w:color="auto"/>
              <w:right w:val="nil"/>
            </w:tcBorders>
            <w:noWrap/>
            <w:vAlign w:val="center"/>
            <w:hideMark/>
          </w:tcPr>
          <w:p w14:paraId="0F36828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0.073</w:t>
            </w:r>
          </w:p>
        </w:tc>
        <w:tc>
          <w:tcPr>
            <w:tcW w:w="284" w:type="pct"/>
            <w:gridSpan w:val="2"/>
            <w:tcBorders>
              <w:top w:val="nil"/>
              <w:left w:val="nil"/>
              <w:bottom w:val="single" w:sz="4" w:space="0" w:color="auto"/>
              <w:right w:val="nil"/>
            </w:tcBorders>
            <w:noWrap/>
            <w:vAlign w:val="center"/>
            <w:hideMark/>
          </w:tcPr>
          <w:p w14:paraId="393B66D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r>
      <w:tr w:rsidR="00410332" w:rsidRPr="00C66365" w14:paraId="3E415EB2" w14:textId="77777777" w:rsidTr="00654C08">
        <w:trPr>
          <w:trHeight w:val="227"/>
        </w:trPr>
        <w:tc>
          <w:tcPr>
            <w:tcW w:w="2784" w:type="pct"/>
            <w:gridSpan w:val="6"/>
            <w:tcBorders>
              <w:top w:val="single" w:sz="4" w:space="0" w:color="auto"/>
              <w:left w:val="nil"/>
              <w:bottom w:val="single" w:sz="4" w:space="0" w:color="auto"/>
              <w:right w:val="nil"/>
            </w:tcBorders>
            <w:noWrap/>
            <w:vAlign w:val="center"/>
            <w:hideMark/>
          </w:tcPr>
          <w:p w14:paraId="6910ADD6" w14:textId="77777777" w:rsidR="00410332" w:rsidRPr="00C66365" w:rsidRDefault="00410332" w:rsidP="00654C08">
            <w:pPr>
              <w:jc w:val="center"/>
              <w:rPr>
                <w:rFonts w:ascii="Garamond" w:eastAsia="Times New Roman" w:hAnsi="Garamond" w:cs="Arial"/>
                <w:i/>
                <w:color w:val="000000"/>
                <w:sz w:val="20"/>
                <w:szCs w:val="20"/>
                <w:lang w:eastAsia="en-GB"/>
              </w:rPr>
            </w:pPr>
            <w:r w:rsidRPr="00C66365">
              <w:rPr>
                <w:rFonts w:ascii="Garamond" w:eastAsia="Times New Roman" w:hAnsi="Garamond" w:cs="Arial"/>
                <w:i/>
                <w:color w:val="000000"/>
                <w:sz w:val="20"/>
                <w:szCs w:val="20"/>
                <w:lang w:eastAsia="en-GB"/>
              </w:rPr>
              <w:t>Family migrants only</w:t>
            </w:r>
          </w:p>
        </w:tc>
        <w:tc>
          <w:tcPr>
            <w:tcW w:w="78" w:type="pct"/>
            <w:tcBorders>
              <w:top w:val="nil"/>
              <w:left w:val="nil"/>
              <w:bottom w:val="nil"/>
              <w:right w:val="nil"/>
            </w:tcBorders>
            <w:noWrap/>
            <w:vAlign w:val="center"/>
            <w:hideMark/>
          </w:tcPr>
          <w:p w14:paraId="3FE9CB8D" w14:textId="77777777" w:rsidR="00410332" w:rsidRPr="00C66365" w:rsidRDefault="00410332" w:rsidP="00654C08">
            <w:pPr>
              <w:rPr>
                <w:rFonts w:ascii="Garamond" w:hAnsi="Garamond" w:cs="Times New Roman"/>
                <w:sz w:val="20"/>
                <w:szCs w:val="20"/>
              </w:rPr>
            </w:pPr>
          </w:p>
        </w:tc>
        <w:tc>
          <w:tcPr>
            <w:tcW w:w="2138" w:type="pct"/>
            <w:gridSpan w:val="7"/>
            <w:tcBorders>
              <w:top w:val="single" w:sz="4" w:space="0" w:color="auto"/>
              <w:left w:val="nil"/>
              <w:bottom w:val="single" w:sz="4" w:space="0" w:color="auto"/>
              <w:right w:val="nil"/>
            </w:tcBorders>
            <w:noWrap/>
            <w:vAlign w:val="center"/>
            <w:hideMark/>
          </w:tcPr>
          <w:p w14:paraId="0732ADC7" w14:textId="77777777" w:rsidR="00410332" w:rsidRPr="00C66365" w:rsidRDefault="00410332" w:rsidP="00654C08">
            <w:pPr>
              <w:jc w:val="center"/>
              <w:rPr>
                <w:rFonts w:ascii="Garamond" w:eastAsia="Times New Roman" w:hAnsi="Garamond" w:cs="Arial"/>
                <w:i/>
                <w:color w:val="000000"/>
                <w:sz w:val="20"/>
                <w:szCs w:val="20"/>
                <w:lang w:eastAsia="en-GB"/>
              </w:rPr>
            </w:pPr>
            <w:r w:rsidRPr="00C66365">
              <w:rPr>
                <w:rFonts w:ascii="Garamond" w:eastAsia="Times New Roman" w:hAnsi="Garamond" w:cs="Arial"/>
                <w:i/>
                <w:color w:val="000000"/>
                <w:sz w:val="20"/>
                <w:szCs w:val="20"/>
                <w:lang w:eastAsia="en-GB"/>
              </w:rPr>
              <w:t>Asylum migrants only</w:t>
            </w:r>
          </w:p>
        </w:tc>
      </w:tr>
      <w:tr w:rsidR="00410332" w:rsidRPr="00C66365" w14:paraId="706FCCF0" w14:textId="77777777" w:rsidTr="00654C08">
        <w:trPr>
          <w:trHeight w:val="227"/>
        </w:trPr>
        <w:tc>
          <w:tcPr>
            <w:tcW w:w="657" w:type="pct"/>
            <w:tcBorders>
              <w:top w:val="single" w:sz="4" w:space="0" w:color="auto"/>
              <w:left w:val="nil"/>
              <w:bottom w:val="nil"/>
              <w:right w:val="nil"/>
            </w:tcBorders>
            <w:noWrap/>
            <w:vAlign w:val="center"/>
            <w:hideMark/>
          </w:tcPr>
          <w:p w14:paraId="6CDA9D5D" w14:textId="77777777" w:rsidR="00410332" w:rsidRPr="00C66365" w:rsidRDefault="00410332" w:rsidP="00654C08">
            <w:pPr>
              <w:rPr>
                <w:rFonts w:ascii="Garamond" w:hAnsi="Garamond" w:cs="Times New Roman"/>
                <w:sz w:val="20"/>
                <w:szCs w:val="20"/>
              </w:rPr>
            </w:pPr>
          </w:p>
        </w:tc>
        <w:tc>
          <w:tcPr>
            <w:tcW w:w="542" w:type="pct"/>
            <w:tcBorders>
              <w:top w:val="single" w:sz="4" w:space="0" w:color="auto"/>
              <w:left w:val="nil"/>
              <w:bottom w:val="nil"/>
              <w:right w:val="nil"/>
            </w:tcBorders>
            <w:noWrap/>
            <w:vAlign w:val="center"/>
            <w:hideMark/>
          </w:tcPr>
          <w:p w14:paraId="19D3FCA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657" w:type="pct"/>
            <w:tcBorders>
              <w:top w:val="single" w:sz="4" w:space="0" w:color="auto"/>
              <w:left w:val="nil"/>
              <w:bottom w:val="nil"/>
              <w:right w:val="nil"/>
            </w:tcBorders>
            <w:noWrap/>
            <w:vAlign w:val="center"/>
            <w:hideMark/>
          </w:tcPr>
          <w:p w14:paraId="7490AD3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359" w:type="pct"/>
            <w:tcBorders>
              <w:top w:val="single" w:sz="4" w:space="0" w:color="auto"/>
              <w:left w:val="nil"/>
              <w:bottom w:val="nil"/>
              <w:right w:val="nil"/>
            </w:tcBorders>
            <w:noWrap/>
            <w:vAlign w:val="center"/>
          </w:tcPr>
          <w:p w14:paraId="6D53192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284" w:type="pct"/>
            <w:tcBorders>
              <w:top w:val="single" w:sz="4" w:space="0" w:color="auto"/>
              <w:left w:val="nil"/>
              <w:bottom w:val="nil"/>
              <w:right w:val="nil"/>
            </w:tcBorders>
            <w:noWrap/>
            <w:vAlign w:val="center"/>
          </w:tcPr>
          <w:p w14:paraId="27F91AA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c>
          <w:tcPr>
            <w:tcW w:w="284" w:type="pct"/>
            <w:tcBorders>
              <w:top w:val="single" w:sz="4" w:space="0" w:color="auto"/>
              <w:left w:val="nil"/>
              <w:bottom w:val="nil"/>
              <w:right w:val="nil"/>
            </w:tcBorders>
            <w:noWrap/>
            <w:vAlign w:val="center"/>
          </w:tcPr>
          <w:p w14:paraId="1A7F5926" w14:textId="77777777" w:rsidR="00410332" w:rsidRPr="00C66365" w:rsidRDefault="00410332" w:rsidP="00654C08">
            <w:pPr>
              <w:jc w:val="center"/>
              <w:rPr>
                <w:rFonts w:ascii="Garamond" w:eastAsia="Times New Roman" w:hAnsi="Garamond" w:cs="Arial"/>
                <w:color w:val="000000"/>
                <w:sz w:val="20"/>
                <w:szCs w:val="20"/>
                <w:lang w:eastAsia="en-GB"/>
              </w:rPr>
            </w:pPr>
          </w:p>
        </w:tc>
        <w:tc>
          <w:tcPr>
            <w:tcW w:w="78" w:type="pct"/>
            <w:tcBorders>
              <w:top w:val="nil"/>
              <w:left w:val="nil"/>
              <w:bottom w:val="nil"/>
              <w:right w:val="nil"/>
            </w:tcBorders>
            <w:noWrap/>
            <w:vAlign w:val="center"/>
            <w:hideMark/>
          </w:tcPr>
          <w:p w14:paraId="228BC54C" w14:textId="77777777" w:rsidR="00410332" w:rsidRPr="00C66365" w:rsidRDefault="00410332" w:rsidP="00654C08">
            <w:pPr>
              <w:rPr>
                <w:rFonts w:ascii="Garamond" w:hAnsi="Garamond" w:cs="Times New Roman"/>
                <w:sz w:val="20"/>
                <w:szCs w:val="20"/>
              </w:rPr>
            </w:pPr>
          </w:p>
        </w:tc>
        <w:tc>
          <w:tcPr>
            <w:tcW w:w="542" w:type="pct"/>
            <w:tcBorders>
              <w:top w:val="single" w:sz="4" w:space="0" w:color="auto"/>
              <w:left w:val="nil"/>
              <w:bottom w:val="nil"/>
              <w:right w:val="nil"/>
            </w:tcBorders>
            <w:noWrap/>
            <w:vAlign w:val="center"/>
            <w:hideMark/>
          </w:tcPr>
          <w:p w14:paraId="671CBAD1" w14:textId="77777777" w:rsidR="00410332" w:rsidRPr="00C66365" w:rsidRDefault="00410332" w:rsidP="00654C08">
            <w:pPr>
              <w:rPr>
                <w:rFonts w:ascii="Garamond" w:hAnsi="Garamond" w:cs="Times New Roman"/>
                <w:sz w:val="20"/>
                <w:szCs w:val="20"/>
              </w:rPr>
            </w:pPr>
          </w:p>
        </w:tc>
        <w:tc>
          <w:tcPr>
            <w:tcW w:w="542" w:type="pct"/>
            <w:tcBorders>
              <w:top w:val="single" w:sz="4" w:space="0" w:color="auto"/>
              <w:left w:val="nil"/>
              <w:bottom w:val="nil"/>
              <w:right w:val="nil"/>
            </w:tcBorders>
            <w:noWrap/>
            <w:vAlign w:val="center"/>
            <w:hideMark/>
          </w:tcPr>
          <w:p w14:paraId="5437C55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164" w:type="pct"/>
            <w:tcBorders>
              <w:top w:val="single" w:sz="4" w:space="0" w:color="auto"/>
              <w:left w:val="nil"/>
              <w:bottom w:val="nil"/>
              <w:right w:val="nil"/>
            </w:tcBorders>
            <w:noWrap/>
            <w:vAlign w:val="center"/>
            <w:hideMark/>
          </w:tcPr>
          <w:p w14:paraId="7A9A2CCF" w14:textId="77777777" w:rsidR="00410332" w:rsidRPr="00C66365" w:rsidRDefault="00410332" w:rsidP="00654C08">
            <w:pPr>
              <w:rPr>
                <w:rFonts w:ascii="Garamond" w:hAnsi="Garamond" w:cs="Times New Roman"/>
                <w:sz w:val="20"/>
                <w:szCs w:val="20"/>
              </w:rPr>
            </w:pPr>
          </w:p>
        </w:tc>
        <w:tc>
          <w:tcPr>
            <w:tcW w:w="359" w:type="pct"/>
            <w:tcBorders>
              <w:top w:val="single" w:sz="4" w:space="0" w:color="auto"/>
              <w:left w:val="nil"/>
              <w:bottom w:val="nil"/>
              <w:right w:val="nil"/>
            </w:tcBorders>
            <w:noWrap/>
            <w:vAlign w:val="center"/>
            <w:hideMark/>
          </w:tcPr>
          <w:p w14:paraId="07B606B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246" w:type="pct"/>
            <w:tcBorders>
              <w:top w:val="single" w:sz="4" w:space="0" w:color="auto"/>
              <w:left w:val="nil"/>
              <w:bottom w:val="nil"/>
              <w:right w:val="nil"/>
            </w:tcBorders>
            <w:noWrap/>
            <w:vAlign w:val="center"/>
            <w:hideMark/>
          </w:tcPr>
          <w:p w14:paraId="6D2CB50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284" w:type="pct"/>
            <w:gridSpan w:val="2"/>
            <w:tcBorders>
              <w:top w:val="single" w:sz="4" w:space="0" w:color="auto"/>
              <w:left w:val="nil"/>
              <w:bottom w:val="nil"/>
              <w:right w:val="nil"/>
            </w:tcBorders>
            <w:noWrap/>
            <w:vAlign w:val="center"/>
            <w:hideMark/>
          </w:tcPr>
          <w:p w14:paraId="672ACFB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r>
      <w:tr w:rsidR="00410332" w:rsidRPr="00C66365" w14:paraId="50515076" w14:textId="77777777" w:rsidTr="00654C08">
        <w:trPr>
          <w:trHeight w:val="227"/>
        </w:trPr>
        <w:tc>
          <w:tcPr>
            <w:tcW w:w="657" w:type="pct"/>
            <w:tcBorders>
              <w:top w:val="nil"/>
              <w:left w:val="nil"/>
              <w:bottom w:val="nil"/>
              <w:right w:val="nil"/>
            </w:tcBorders>
            <w:noWrap/>
            <w:vAlign w:val="center"/>
            <w:hideMark/>
          </w:tcPr>
          <w:p w14:paraId="0C160023"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542" w:type="pct"/>
            <w:tcBorders>
              <w:top w:val="nil"/>
              <w:left w:val="nil"/>
              <w:bottom w:val="nil"/>
              <w:right w:val="nil"/>
            </w:tcBorders>
            <w:noWrap/>
            <w:vAlign w:val="center"/>
            <w:hideMark/>
          </w:tcPr>
          <w:p w14:paraId="430FF66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657" w:type="pct"/>
            <w:tcBorders>
              <w:top w:val="nil"/>
              <w:left w:val="nil"/>
              <w:bottom w:val="nil"/>
              <w:right w:val="nil"/>
            </w:tcBorders>
            <w:noWrap/>
            <w:vAlign w:val="center"/>
            <w:hideMark/>
          </w:tcPr>
          <w:p w14:paraId="566C0C3B"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tcPr>
          <w:p w14:paraId="0A1E0C3A"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3DC7C9EA"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3499DC5E"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0DA7CB22"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792887AD"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Self-employment</w:t>
            </w:r>
          </w:p>
        </w:tc>
        <w:tc>
          <w:tcPr>
            <w:tcW w:w="542" w:type="pct"/>
            <w:tcBorders>
              <w:top w:val="nil"/>
              <w:left w:val="nil"/>
              <w:bottom w:val="nil"/>
              <w:right w:val="nil"/>
            </w:tcBorders>
            <w:noWrap/>
            <w:vAlign w:val="center"/>
            <w:hideMark/>
          </w:tcPr>
          <w:p w14:paraId="22E9FE1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164" w:type="pct"/>
            <w:tcBorders>
              <w:top w:val="nil"/>
              <w:left w:val="nil"/>
              <w:bottom w:val="nil"/>
              <w:right w:val="nil"/>
            </w:tcBorders>
            <w:noWrap/>
            <w:vAlign w:val="center"/>
            <w:hideMark/>
          </w:tcPr>
          <w:p w14:paraId="05C6B1EC"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32A4693A" w14:textId="77777777" w:rsidR="00410332" w:rsidRPr="00C66365" w:rsidRDefault="00410332" w:rsidP="00654C08">
            <w:pPr>
              <w:rPr>
                <w:rFonts w:ascii="Garamond" w:hAnsi="Garamond" w:cs="Times New Roman"/>
                <w:sz w:val="20"/>
                <w:szCs w:val="20"/>
              </w:rPr>
            </w:pPr>
          </w:p>
        </w:tc>
        <w:tc>
          <w:tcPr>
            <w:tcW w:w="246" w:type="pct"/>
            <w:tcBorders>
              <w:top w:val="nil"/>
              <w:left w:val="nil"/>
              <w:bottom w:val="nil"/>
              <w:right w:val="nil"/>
            </w:tcBorders>
            <w:noWrap/>
            <w:vAlign w:val="center"/>
            <w:hideMark/>
          </w:tcPr>
          <w:p w14:paraId="68659C47" w14:textId="77777777" w:rsidR="00410332" w:rsidRPr="00C66365" w:rsidRDefault="00410332" w:rsidP="00654C08">
            <w:pPr>
              <w:rPr>
                <w:rFonts w:ascii="Garamond" w:hAnsi="Garamond" w:cs="Times New Roman"/>
                <w:sz w:val="20"/>
                <w:szCs w:val="20"/>
              </w:rPr>
            </w:pPr>
          </w:p>
        </w:tc>
        <w:tc>
          <w:tcPr>
            <w:tcW w:w="284" w:type="pct"/>
            <w:gridSpan w:val="2"/>
            <w:tcBorders>
              <w:top w:val="nil"/>
              <w:left w:val="nil"/>
              <w:bottom w:val="nil"/>
              <w:right w:val="nil"/>
            </w:tcBorders>
            <w:noWrap/>
            <w:vAlign w:val="center"/>
            <w:hideMark/>
          </w:tcPr>
          <w:p w14:paraId="1D293134" w14:textId="77777777" w:rsidR="00410332" w:rsidRPr="00C66365" w:rsidRDefault="00410332" w:rsidP="00654C08">
            <w:pPr>
              <w:rPr>
                <w:rFonts w:ascii="Garamond" w:hAnsi="Garamond" w:cs="Times New Roman"/>
                <w:sz w:val="20"/>
                <w:szCs w:val="20"/>
              </w:rPr>
            </w:pPr>
          </w:p>
        </w:tc>
      </w:tr>
      <w:tr w:rsidR="00410332" w:rsidRPr="00C66365" w14:paraId="62F26F7C" w14:textId="77777777" w:rsidTr="00654C08">
        <w:trPr>
          <w:trHeight w:val="227"/>
        </w:trPr>
        <w:tc>
          <w:tcPr>
            <w:tcW w:w="657" w:type="pct"/>
            <w:tcBorders>
              <w:top w:val="nil"/>
              <w:left w:val="nil"/>
              <w:bottom w:val="nil"/>
              <w:right w:val="nil"/>
            </w:tcBorders>
            <w:noWrap/>
            <w:vAlign w:val="center"/>
            <w:hideMark/>
          </w:tcPr>
          <w:p w14:paraId="5A889E06"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542" w:type="pct"/>
            <w:tcBorders>
              <w:top w:val="nil"/>
              <w:left w:val="nil"/>
              <w:bottom w:val="nil"/>
              <w:right w:val="nil"/>
            </w:tcBorders>
            <w:noWrap/>
            <w:vAlign w:val="center"/>
            <w:hideMark/>
          </w:tcPr>
          <w:p w14:paraId="4623403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-0.031</w:t>
            </w:r>
          </w:p>
        </w:tc>
        <w:tc>
          <w:tcPr>
            <w:tcW w:w="657" w:type="pct"/>
            <w:tcBorders>
              <w:top w:val="nil"/>
              <w:left w:val="nil"/>
              <w:bottom w:val="nil"/>
              <w:right w:val="nil"/>
            </w:tcBorders>
            <w:noWrap/>
            <w:vAlign w:val="center"/>
            <w:hideMark/>
          </w:tcPr>
          <w:p w14:paraId="5164723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359" w:type="pct"/>
            <w:tcBorders>
              <w:top w:val="nil"/>
              <w:left w:val="nil"/>
              <w:bottom w:val="nil"/>
              <w:right w:val="nil"/>
            </w:tcBorders>
            <w:noWrap/>
            <w:vAlign w:val="center"/>
          </w:tcPr>
          <w:p w14:paraId="157EDD89"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3F0588AB"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5258CEED"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34074CE4"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171D84CC"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Education</w:t>
            </w:r>
          </w:p>
        </w:tc>
        <w:tc>
          <w:tcPr>
            <w:tcW w:w="542" w:type="pct"/>
            <w:tcBorders>
              <w:top w:val="nil"/>
              <w:left w:val="nil"/>
              <w:bottom w:val="nil"/>
              <w:right w:val="nil"/>
            </w:tcBorders>
            <w:noWrap/>
            <w:vAlign w:val="center"/>
            <w:hideMark/>
          </w:tcPr>
          <w:p w14:paraId="627C41E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0.015</w:t>
            </w:r>
          </w:p>
        </w:tc>
        <w:tc>
          <w:tcPr>
            <w:tcW w:w="164" w:type="pct"/>
            <w:tcBorders>
              <w:top w:val="nil"/>
              <w:left w:val="nil"/>
              <w:bottom w:val="nil"/>
              <w:right w:val="nil"/>
            </w:tcBorders>
            <w:noWrap/>
            <w:vAlign w:val="center"/>
            <w:hideMark/>
          </w:tcPr>
          <w:p w14:paraId="53F912CF"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15536B8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46" w:type="pct"/>
            <w:tcBorders>
              <w:top w:val="nil"/>
              <w:left w:val="nil"/>
              <w:bottom w:val="nil"/>
              <w:right w:val="nil"/>
            </w:tcBorders>
            <w:noWrap/>
            <w:vAlign w:val="center"/>
            <w:hideMark/>
          </w:tcPr>
          <w:p w14:paraId="3C50520A" w14:textId="77777777" w:rsidR="00410332" w:rsidRPr="00C66365" w:rsidRDefault="00410332" w:rsidP="00654C08">
            <w:pPr>
              <w:rPr>
                <w:rFonts w:ascii="Garamond" w:hAnsi="Garamond" w:cs="Times New Roman"/>
                <w:sz w:val="20"/>
                <w:szCs w:val="20"/>
              </w:rPr>
            </w:pPr>
          </w:p>
        </w:tc>
        <w:tc>
          <w:tcPr>
            <w:tcW w:w="284" w:type="pct"/>
            <w:gridSpan w:val="2"/>
            <w:tcBorders>
              <w:top w:val="nil"/>
              <w:left w:val="nil"/>
              <w:bottom w:val="nil"/>
              <w:right w:val="nil"/>
            </w:tcBorders>
            <w:noWrap/>
            <w:vAlign w:val="center"/>
            <w:hideMark/>
          </w:tcPr>
          <w:p w14:paraId="70680E1D" w14:textId="77777777" w:rsidR="00410332" w:rsidRPr="00C66365" w:rsidRDefault="00410332" w:rsidP="00654C08">
            <w:pPr>
              <w:rPr>
                <w:rFonts w:ascii="Garamond" w:hAnsi="Garamond" w:cs="Times New Roman"/>
                <w:sz w:val="20"/>
                <w:szCs w:val="20"/>
              </w:rPr>
            </w:pPr>
          </w:p>
        </w:tc>
      </w:tr>
      <w:tr w:rsidR="00410332" w:rsidRPr="00C66365" w14:paraId="626679F5" w14:textId="77777777" w:rsidTr="00654C08">
        <w:trPr>
          <w:trHeight w:val="227"/>
        </w:trPr>
        <w:tc>
          <w:tcPr>
            <w:tcW w:w="657" w:type="pct"/>
            <w:tcBorders>
              <w:top w:val="nil"/>
              <w:left w:val="nil"/>
              <w:bottom w:val="nil"/>
              <w:right w:val="nil"/>
            </w:tcBorders>
            <w:noWrap/>
            <w:vAlign w:val="center"/>
            <w:hideMark/>
          </w:tcPr>
          <w:p w14:paraId="09ABD91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542" w:type="pct"/>
            <w:tcBorders>
              <w:top w:val="nil"/>
              <w:left w:val="nil"/>
              <w:bottom w:val="nil"/>
              <w:right w:val="nil"/>
            </w:tcBorders>
            <w:noWrap/>
            <w:vAlign w:val="center"/>
            <w:hideMark/>
          </w:tcPr>
          <w:p w14:paraId="20B50B0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0.076</w:t>
            </w:r>
          </w:p>
        </w:tc>
        <w:tc>
          <w:tcPr>
            <w:tcW w:w="657" w:type="pct"/>
            <w:tcBorders>
              <w:top w:val="nil"/>
              <w:left w:val="nil"/>
              <w:bottom w:val="nil"/>
              <w:right w:val="nil"/>
            </w:tcBorders>
            <w:noWrap/>
            <w:vAlign w:val="center"/>
            <w:hideMark/>
          </w:tcPr>
          <w:p w14:paraId="5C75993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-0.117</w:t>
            </w:r>
          </w:p>
        </w:tc>
        <w:tc>
          <w:tcPr>
            <w:tcW w:w="359" w:type="pct"/>
            <w:tcBorders>
              <w:top w:val="nil"/>
              <w:left w:val="nil"/>
              <w:bottom w:val="nil"/>
              <w:right w:val="nil"/>
            </w:tcBorders>
            <w:noWrap/>
            <w:vAlign w:val="center"/>
          </w:tcPr>
          <w:p w14:paraId="26837BE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84" w:type="pct"/>
            <w:tcBorders>
              <w:top w:val="nil"/>
              <w:left w:val="nil"/>
              <w:bottom w:val="nil"/>
              <w:right w:val="nil"/>
            </w:tcBorders>
            <w:noWrap/>
            <w:vAlign w:val="center"/>
          </w:tcPr>
          <w:p w14:paraId="1D34BA6A" w14:textId="77777777" w:rsidR="00410332" w:rsidRPr="00C66365" w:rsidRDefault="00410332" w:rsidP="00654C08">
            <w:pPr>
              <w:rPr>
                <w:rFonts w:ascii="Garamond" w:hAnsi="Garamond" w:cs="Times New Roman"/>
                <w:sz w:val="20"/>
                <w:szCs w:val="20"/>
              </w:rPr>
            </w:pPr>
          </w:p>
        </w:tc>
        <w:tc>
          <w:tcPr>
            <w:tcW w:w="284" w:type="pct"/>
            <w:tcBorders>
              <w:top w:val="nil"/>
              <w:left w:val="nil"/>
              <w:bottom w:val="nil"/>
              <w:right w:val="nil"/>
            </w:tcBorders>
            <w:noWrap/>
            <w:vAlign w:val="center"/>
          </w:tcPr>
          <w:p w14:paraId="0AE02D28" w14:textId="77777777" w:rsidR="00410332" w:rsidRPr="00C66365" w:rsidRDefault="00410332" w:rsidP="00654C08">
            <w:pPr>
              <w:rPr>
                <w:rFonts w:ascii="Garamond" w:hAnsi="Garamond" w:cs="Times New Roman"/>
                <w:sz w:val="20"/>
                <w:szCs w:val="20"/>
              </w:rPr>
            </w:pPr>
          </w:p>
        </w:tc>
        <w:tc>
          <w:tcPr>
            <w:tcW w:w="78" w:type="pct"/>
            <w:tcBorders>
              <w:top w:val="nil"/>
              <w:left w:val="nil"/>
              <w:bottom w:val="nil"/>
              <w:right w:val="nil"/>
            </w:tcBorders>
            <w:noWrap/>
            <w:vAlign w:val="center"/>
            <w:hideMark/>
          </w:tcPr>
          <w:p w14:paraId="5531174B" w14:textId="77777777" w:rsidR="00410332" w:rsidRPr="00C66365" w:rsidRDefault="00410332" w:rsidP="00654C08">
            <w:pPr>
              <w:rPr>
                <w:rFonts w:ascii="Garamond" w:hAnsi="Garamond" w:cs="Times New Roman"/>
                <w:sz w:val="20"/>
                <w:szCs w:val="20"/>
              </w:rPr>
            </w:pPr>
          </w:p>
        </w:tc>
        <w:tc>
          <w:tcPr>
            <w:tcW w:w="542" w:type="pct"/>
            <w:tcBorders>
              <w:top w:val="nil"/>
              <w:left w:val="nil"/>
              <w:bottom w:val="nil"/>
              <w:right w:val="nil"/>
            </w:tcBorders>
            <w:noWrap/>
            <w:vAlign w:val="center"/>
            <w:hideMark/>
          </w:tcPr>
          <w:p w14:paraId="57578830"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Age</w:t>
            </w:r>
          </w:p>
        </w:tc>
        <w:tc>
          <w:tcPr>
            <w:tcW w:w="542" w:type="pct"/>
            <w:tcBorders>
              <w:top w:val="nil"/>
              <w:left w:val="nil"/>
              <w:bottom w:val="nil"/>
              <w:right w:val="nil"/>
            </w:tcBorders>
            <w:noWrap/>
            <w:vAlign w:val="center"/>
            <w:hideMark/>
          </w:tcPr>
          <w:p w14:paraId="5410818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- 0.002</w:t>
            </w:r>
          </w:p>
        </w:tc>
        <w:tc>
          <w:tcPr>
            <w:tcW w:w="164" w:type="pct"/>
            <w:tcBorders>
              <w:top w:val="nil"/>
              <w:left w:val="nil"/>
              <w:bottom w:val="nil"/>
              <w:right w:val="nil"/>
            </w:tcBorders>
            <w:noWrap/>
            <w:vAlign w:val="center"/>
            <w:hideMark/>
          </w:tcPr>
          <w:p w14:paraId="184563E5" w14:textId="77777777" w:rsidR="00410332" w:rsidRPr="00C66365" w:rsidRDefault="00410332" w:rsidP="00654C08">
            <w:pPr>
              <w:rPr>
                <w:rFonts w:ascii="Garamond" w:hAnsi="Garamond" w:cs="Times New Roman"/>
                <w:sz w:val="20"/>
                <w:szCs w:val="20"/>
              </w:rPr>
            </w:pPr>
          </w:p>
        </w:tc>
        <w:tc>
          <w:tcPr>
            <w:tcW w:w="359" w:type="pct"/>
            <w:tcBorders>
              <w:top w:val="nil"/>
              <w:left w:val="nil"/>
              <w:bottom w:val="nil"/>
              <w:right w:val="nil"/>
            </w:tcBorders>
            <w:noWrap/>
            <w:vAlign w:val="center"/>
            <w:hideMark/>
          </w:tcPr>
          <w:p w14:paraId="391611D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0.144</w:t>
            </w:r>
          </w:p>
        </w:tc>
        <w:tc>
          <w:tcPr>
            <w:tcW w:w="246" w:type="pct"/>
            <w:tcBorders>
              <w:top w:val="nil"/>
              <w:left w:val="nil"/>
              <w:bottom w:val="nil"/>
              <w:right w:val="nil"/>
            </w:tcBorders>
            <w:noWrap/>
            <w:vAlign w:val="center"/>
            <w:hideMark/>
          </w:tcPr>
          <w:p w14:paraId="1EB77A8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84" w:type="pct"/>
            <w:gridSpan w:val="2"/>
            <w:tcBorders>
              <w:top w:val="nil"/>
              <w:left w:val="nil"/>
              <w:bottom w:val="nil"/>
              <w:right w:val="nil"/>
            </w:tcBorders>
            <w:noWrap/>
            <w:vAlign w:val="center"/>
            <w:hideMark/>
          </w:tcPr>
          <w:p w14:paraId="7FE3D4C5" w14:textId="77777777" w:rsidR="00410332" w:rsidRPr="00C66365" w:rsidRDefault="00410332" w:rsidP="00654C08">
            <w:pPr>
              <w:rPr>
                <w:rFonts w:ascii="Garamond" w:hAnsi="Garamond" w:cs="Times New Roman"/>
                <w:sz w:val="20"/>
                <w:szCs w:val="20"/>
              </w:rPr>
            </w:pPr>
          </w:p>
        </w:tc>
      </w:tr>
      <w:tr w:rsidR="00410332" w:rsidRPr="00C66365" w14:paraId="0CD431AC" w14:textId="77777777" w:rsidTr="00654C08">
        <w:trPr>
          <w:trHeight w:val="227"/>
        </w:trPr>
        <w:tc>
          <w:tcPr>
            <w:tcW w:w="657" w:type="pct"/>
            <w:tcBorders>
              <w:top w:val="nil"/>
              <w:left w:val="nil"/>
              <w:bottom w:val="single" w:sz="4" w:space="0" w:color="auto"/>
              <w:right w:val="nil"/>
            </w:tcBorders>
            <w:noWrap/>
            <w:vAlign w:val="center"/>
            <w:hideMark/>
          </w:tcPr>
          <w:p w14:paraId="10619787"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c>
          <w:tcPr>
            <w:tcW w:w="542" w:type="pct"/>
            <w:tcBorders>
              <w:top w:val="nil"/>
              <w:left w:val="nil"/>
              <w:bottom w:val="single" w:sz="4" w:space="0" w:color="auto"/>
              <w:right w:val="nil"/>
            </w:tcBorders>
            <w:noWrap/>
            <w:vAlign w:val="center"/>
            <w:hideMark/>
          </w:tcPr>
          <w:p w14:paraId="0AFEE2A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0.125</w:t>
            </w:r>
          </w:p>
        </w:tc>
        <w:tc>
          <w:tcPr>
            <w:tcW w:w="657" w:type="pct"/>
            <w:tcBorders>
              <w:top w:val="nil"/>
              <w:left w:val="nil"/>
              <w:bottom w:val="single" w:sz="4" w:space="0" w:color="auto"/>
              <w:right w:val="nil"/>
            </w:tcBorders>
            <w:noWrap/>
            <w:vAlign w:val="center"/>
            <w:hideMark/>
          </w:tcPr>
          <w:p w14:paraId="6F48B9A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-0.067</w:t>
            </w:r>
          </w:p>
        </w:tc>
        <w:tc>
          <w:tcPr>
            <w:tcW w:w="359" w:type="pct"/>
            <w:tcBorders>
              <w:top w:val="nil"/>
              <w:left w:val="nil"/>
              <w:bottom w:val="single" w:sz="4" w:space="0" w:color="auto"/>
              <w:right w:val="nil"/>
            </w:tcBorders>
            <w:noWrap/>
            <w:vAlign w:val="center"/>
          </w:tcPr>
          <w:p w14:paraId="540788A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0.004</w:t>
            </w:r>
          </w:p>
        </w:tc>
        <w:tc>
          <w:tcPr>
            <w:tcW w:w="284" w:type="pct"/>
            <w:tcBorders>
              <w:top w:val="nil"/>
              <w:left w:val="nil"/>
              <w:bottom w:val="single" w:sz="4" w:space="0" w:color="auto"/>
              <w:right w:val="nil"/>
            </w:tcBorders>
            <w:noWrap/>
            <w:vAlign w:val="center"/>
          </w:tcPr>
          <w:p w14:paraId="4013072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c>
          <w:tcPr>
            <w:tcW w:w="284" w:type="pct"/>
            <w:tcBorders>
              <w:top w:val="nil"/>
              <w:left w:val="nil"/>
              <w:bottom w:val="single" w:sz="4" w:space="0" w:color="auto"/>
              <w:right w:val="nil"/>
            </w:tcBorders>
            <w:noWrap/>
            <w:vAlign w:val="center"/>
          </w:tcPr>
          <w:p w14:paraId="35052BE5" w14:textId="77777777" w:rsidR="00410332" w:rsidRPr="00C66365" w:rsidRDefault="00410332" w:rsidP="00654C08">
            <w:pPr>
              <w:jc w:val="center"/>
              <w:rPr>
                <w:rFonts w:ascii="Garamond" w:eastAsia="Times New Roman" w:hAnsi="Garamond" w:cs="Arial"/>
                <w:color w:val="000000"/>
                <w:sz w:val="20"/>
                <w:szCs w:val="20"/>
                <w:lang w:eastAsia="en-GB"/>
              </w:rPr>
            </w:pPr>
          </w:p>
        </w:tc>
        <w:tc>
          <w:tcPr>
            <w:tcW w:w="78" w:type="pct"/>
            <w:tcBorders>
              <w:top w:val="nil"/>
              <w:left w:val="nil"/>
              <w:bottom w:val="single" w:sz="4" w:space="0" w:color="auto"/>
              <w:right w:val="nil"/>
            </w:tcBorders>
            <w:noWrap/>
            <w:vAlign w:val="center"/>
            <w:hideMark/>
          </w:tcPr>
          <w:p w14:paraId="2271BECB" w14:textId="77777777" w:rsidR="00410332" w:rsidRPr="00C66365" w:rsidRDefault="00410332" w:rsidP="00654C08">
            <w:pPr>
              <w:rPr>
                <w:rFonts w:ascii="Garamond" w:hAnsi="Garamond" w:cs="Times New Roman"/>
                <w:sz w:val="20"/>
                <w:szCs w:val="20"/>
              </w:rPr>
            </w:pPr>
          </w:p>
        </w:tc>
        <w:tc>
          <w:tcPr>
            <w:tcW w:w="542" w:type="pct"/>
            <w:tcBorders>
              <w:top w:val="nil"/>
              <w:left w:val="nil"/>
              <w:bottom w:val="single" w:sz="4" w:space="0" w:color="auto"/>
              <w:right w:val="nil"/>
            </w:tcBorders>
            <w:noWrap/>
            <w:vAlign w:val="center"/>
            <w:hideMark/>
          </w:tcPr>
          <w:p w14:paraId="00B139FB"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Gender</w:t>
            </w:r>
          </w:p>
        </w:tc>
        <w:tc>
          <w:tcPr>
            <w:tcW w:w="542" w:type="pct"/>
            <w:tcBorders>
              <w:top w:val="nil"/>
              <w:left w:val="nil"/>
              <w:bottom w:val="single" w:sz="4" w:space="0" w:color="auto"/>
              <w:right w:val="nil"/>
            </w:tcBorders>
            <w:noWrap/>
            <w:vAlign w:val="center"/>
            <w:hideMark/>
          </w:tcPr>
          <w:p w14:paraId="2A0A098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0.167</w:t>
            </w:r>
          </w:p>
        </w:tc>
        <w:tc>
          <w:tcPr>
            <w:tcW w:w="164" w:type="pct"/>
            <w:tcBorders>
              <w:top w:val="nil"/>
              <w:left w:val="nil"/>
              <w:bottom w:val="single" w:sz="4" w:space="0" w:color="auto"/>
              <w:right w:val="nil"/>
            </w:tcBorders>
            <w:noWrap/>
            <w:vAlign w:val="center"/>
            <w:hideMark/>
          </w:tcPr>
          <w:p w14:paraId="5E1D6F57" w14:textId="77777777" w:rsidR="00410332" w:rsidRPr="00C66365" w:rsidRDefault="00410332" w:rsidP="00654C08">
            <w:pPr>
              <w:rPr>
                <w:rFonts w:ascii="Garamond" w:hAnsi="Garamond" w:cs="Times New Roman"/>
                <w:sz w:val="20"/>
                <w:szCs w:val="20"/>
              </w:rPr>
            </w:pPr>
          </w:p>
        </w:tc>
        <w:tc>
          <w:tcPr>
            <w:tcW w:w="359" w:type="pct"/>
            <w:tcBorders>
              <w:top w:val="nil"/>
              <w:left w:val="nil"/>
              <w:bottom w:val="single" w:sz="4" w:space="0" w:color="auto"/>
              <w:right w:val="nil"/>
            </w:tcBorders>
            <w:noWrap/>
            <w:vAlign w:val="center"/>
            <w:hideMark/>
          </w:tcPr>
          <w:p w14:paraId="2A45516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- 0.018</w:t>
            </w:r>
          </w:p>
        </w:tc>
        <w:tc>
          <w:tcPr>
            <w:tcW w:w="246" w:type="pct"/>
            <w:tcBorders>
              <w:top w:val="nil"/>
              <w:left w:val="nil"/>
              <w:bottom w:val="single" w:sz="4" w:space="0" w:color="auto"/>
              <w:right w:val="nil"/>
            </w:tcBorders>
            <w:noWrap/>
            <w:vAlign w:val="center"/>
            <w:hideMark/>
          </w:tcPr>
          <w:p w14:paraId="404FE6A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-0.098</w:t>
            </w:r>
          </w:p>
        </w:tc>
        <w:tc>
          <w:tcPr>
            <w:tcW w:w="284" w:type="pct"/>
            <w:gridSpan w:val="2"/>
            <w:tcBorders>
              <w:top w:val="nil"/>
              <w:left w:val="nil"/>
              <w:bottom w:val="single" w:sz="4" w:space="0" w:color="auto"/>
              <w:right w:val="nil"/>
            </w:tcBorders>
            <w:noWrap/>
            <w:vAlign w:val="center"/>
            <w:hideMark/>
          </w:tcPr>
          <w:p w14:paraId="544F9A0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1.000</w:t>
            </w:r>
          </w:p>
        </w:tc>
      </w:tr>
    </w:tbl>
    <w:p w14:paraId="43823906" w14:textId="77777777" w:rsidR="00410332" w:rsidRPr="00C66365" w:rsidRDefault="00410332" w:rsidP="00410332">
      <w:pPr>
        <w:sectPr w:rsidR="00410332" w:rsidRPr="00C66365" w:rsidSect="00654C08">
          <w:pgSz w:w="16838" w:h="11906" w:orient="landscape"/>
          <w:pgMar w:top="1440" w:right="1440" w:bottom="1440" w:left="1440" w:header="708" w:footer="708" w:gutter="0"/>
          <w:cols w:space="708"/>
          <w:titlePg/>
          <w:docGrid w:linePitch="360"/>
        </w:sectPr>
      </w:pPr>
    </w:p>
    <w:p w14:paraId="75D27517" w14:textId="089C3B94"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 xml:space="preserve">Table A6: </w:t>
      </w:r>
      <w:r w:rsidR="004D3383" w:rsidRPr="00C66365">
        <w:rPr>
          <w:rFonts w:ascii="Garamond" w:hAnsi="Garamond"/>
          <w:color w:val="auto"/>
          <w:sz w:val="22"/>
        </w:rPr>
        <w:t>Estimates used to plot Figure 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4"/>
        <w:gridCol w:w="1767"/>
        <w:gridCol w:w="1765"/>
        <w:gridCol w:w="1765"/>
        <w:gridCol w:w="1765"/>
      </w:tblGrid>
      <w:tr w:rsidR="00410332" w:rsidRPr="00C66365" w14:paraId="75C31D41" w14:textId="77777777" w:rsidTr="00654C08">
        <w:trPr>
          <w:trHeight w:val="300"/>
        </w:trPr>
        <w:tc>
          <w:tcPr>
            <w:tcW w:w="1054" w:type="pct"/>
            <w:tcBorders>
              <w:top w:val="single" w:sz="4" w:space="0" w:color="auto"/>
              <w:left w:val="nil"/>
              <w:bottom w:val="nil"/>
              <w:right w:val="nil"/>
            </w:tcBorders>
            <w:noWrap/>
            <w:vAlign w:val="center"/>
            <w:hideMark/>
          </w:tcPr>
          <w:p w14:paraId="25E2F25C" w14:textId="77777777" w:rsidR="00410332" w:rsidRPr="00C66365" w:rsidRDefault="00410332" w:rsidP="00654C08">
            <w:pPr>
              <w:rPr>
                <w:rFonts w:ascii="Garamond" w:hAnsi="Garamond" w:cs="Times New Roman"/>
                <w:sz w:val="20"/>
                <w:szCs w:val="20"/>
              </w:rPr>
            </w:pPr>
          </w:p>
        </w:tc>
        <w:tc>
          <w:tcPr>
            <w:tcW w:w="987" w:type="pct"/>
            <w:tcBorders>
              <w:top w:val="single" w:sz="4" w:space="0" w:color="auto"/>
              <w:left w:val="nil"/>
              <w:bottom w:val="single" w:sz="4" w:space="0" w:color="auto"/>
              <w:right w:val="nil"/>
            </w:tcBorders>
            <w:noWrap/>
            <w:vAlign w:val="center"/>
            <w:hideMark/>
          </w:tcPr>
          <w:p w14:paraId="0E7888C5" w14:textId="645462F8" w:rsidR="00410332" w:rsidRPr="00C66365" w:rsidRDefault="002A5512" w:rsidP="00656AB9">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Economic </w:t>
            </w:r>
            <w:r w:rsidR="00410332" w:rsidRPr="00C66365">
              <w:rPr>
                <w:rFonts w:ascii="Garamond" w:eastAsia="Times New Roman" w:hAnsi="Garamond" w:cs="Arial"/>
                <w:color w:val="000000"/>
                <w:sz w:val="20"/>
                <w:szCs w:val="20"/>
                <w:lang w:eastAsia="en-GB"/>
              </w:rPr>
              <w:t>migrants</w:t>
            </w:r>
          </w:p>
        </w:tc>
        <w:tc>
          <w:tcPr>
            <w:tcW w:w="986" w:type="pct"/>
            <w:tcBorders>
              <w:top w:val="single" w:sz="4" w:space="0" w:color="auto"/>
              <w:left w:val="nil"/>
              <w:bottom w:val="single" w:sz="4" w:space="0" w:color="auto"/>
              <w:right w:val="nil"/>
            </w:tcBorders>
            <w:noWrap/>
            <w:vAlign w:val="center"/>
            <w:hideMark/>
          </w:tcPr>
          <w:p w14:paraId="41239CC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migrants</w:t>
            </w:r>
          </w:p>
        </w:tc>
        <w:tc>
          <w:tcPr>
            <w:tcW w:w="986" w:type="pct"/>
            <w:tcBorders>
              <w:top w:val="single" w:sz="4" w:space="0" w:color="auto"/>
              <w:left w:val="nil"/>
              <w:bottom w:val="single" w:sz="4" w:space="0" w:color="auto"/>
              <w:right w:val="nil"/>
            </w:tcBorders>
            <w:noWrap/>
            <w:vAlign w:val="center"/>
            <w:hideMark/>
          </w:tcPr>
          <w:p w14:paraId="0E421C0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migrants</w:t>
            </w:r>
          </w:p>
        </w:tc>
        <w:tc>
          <w:tcPr>
            <w:tcW w:w="986" w:type="pct"/>
            <w:tcBorders>
              <w:top w:val="single" w:sz="4" w:space="0" w:color="auto"/>
              <w:left w:val="nil"/>
              <w:bottom w:val="single" w:sz="4" w:space="0" w:color="auto"/>
              <w:right w:val="nil"/>
            </w:tcBorders>
            <w:noWrap/>
            <w:vAlign w:val="center"/>
            <w:hideMark/>
          </w:tcPr>
          <w:p w14:paraId="193A89B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Asylum migrants</w:t>
            </w:r>
          </w:p>
        </w:tc>
      </w:tr>
      <w:tr w:rsidR="00410332" w:rsidRPr="00C66365" w14:paraId="38B99179" w14:textId="77777777" w:rsidTr="00654C08">
        <w:trPr>
          <w:trHeight w:val="300"/>
        </w:trPr>
        <w:tc>
          <w:tcPr>
            <w:tcW w:w="1054" w:type="pct"/>
            <w:tcBorders>
              <w:top w:val="nil"/>
              <w:left w:val="nil"/>
              <w:bottom w:val="nil"/>
              <w:right w:val="nil"/>
            </w:tcBorders>
            <w:noWrap/>
            <w:vAlign w:val="center"/>
            <w:hideMark/>
          </w:tcPr>
          <w:p w14:paraId="594641A5"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Foreign-born</w:t>
            </w:r>
          </w:p>
        </w:tc>
        <w:tc>
          <w:tcPr>
            <w:tcW w:w="987" w:type="pct"/>
            <w:tcBorders>
              <w:top w:val="single" w:sz="4" w:space="0" w:color="auto"/>
              <w:left w:val="nil"/>
              <w:bottom w:val="nil"/>
              <w:right w:val="nil"/>
            </w:tcBorders>
            <w:noWrap/>
            <w:vAlign w:val="center"/>
            <w:hideMark/>
          </w:tcPr>
          <w:p w14:paraId="77513AA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-0.07560471***</w:t>
            </w:r>
          </w:p>
        </w:tc>
        <w:tc>
          <w:tcPr>
            <w:tcW w:w="986" w:type="pct"/>
            <w:tcBorders>
              <w:top w:val="single" w:sz="4" w:space="0" w:color="auto"/>
              <w:left w:val="nil"/>
              <w:bottom w:val="nil"/>
              <w:right w:val="nil"/>
            </w:tcBorders>
            <w:noWrap/>
            <w:vAlign w:val="center"/>
            <w:hideMark/>
          </w:tcPr>
          <w:p w14:paraId="0244A94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-0.04496989***</w:t>
            </w:r>
          </w:p>
        </w:tc>
        <w:tc>
          <w:tcPr>
            <w:tcW w:w="986" w:type="pct"/>
            <w:tcBorders>
              <w:top w:val="single" w:sz="4" w:space="0" w:color="auto"/>
              <w:left w:val="nil"/>
              <w:bottom w:val="nil"/>
              <w:right w:val="nil"/>
            </w:tcBorders>
            <w:noWrap/>
            <w:vAlign w:val="center"/>
            <w:hideMark/>
          </w:tcPr>
          <w:p w14:paraId="1F1E1BA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-0.03947130***</w:t>
            </w:r>
          </w:p>
        </w:tc>
        <w:tc>
          <w:tcPr>
            <w:tcW w:w="986" w:type="pct"/>
            <w:tcBorders>
              <w:top w:val="single" w:sz="4" w:space="0" w:color="auto"/>
              <w:left w:val="nil"/>
              <w:bottom w:val="nil"/>
              <w:right w:val="nil"/>
            </w:tcBorders>
            <w:noWrap/>
            <w:vAlign w:val="center"/>
            <w:hideMark/>
          </w:tcPr>
          <w:p w14:paraId="61168A0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-0.06224815***</w:t>
            </w:r>
          </w:p>
        </w:tc>
      </w:tr>
      <w:tr w:rsidR="00410332" w:rsidRPr="00C66365" w14:paraId="4E1444B1" w14:textId="77777777" w:rsidTr="00654C08">
        <w:trPr>
          <w:trHeight w:val="300"/>
        </w:trPr>
        <w:tc>
          <w:tcPr>
            <w:tcW w:w="1054" w:type="pct"/>
            <w:tcBorders>
              <w:top w:val="nil"/>
              <w:left w:val="nil"/>
              <w:bottom w:val="nil"/>
              <w:right w:val="nil"/>
            </w:tcBorders>
            <w:noWrap/>
            <w:vAlign w:val="center"/>
            <w:hideMark/>
          </w:tcPr>
          <w:p w14:paraId="420E9684" w14:textId="77777777" w:rsidR="00410332" w:rsidRPr="00C66365" w:rsidRDefault="00410332" w:rsidP="00654C08">
            <w:pPr>
              <w:rPr>
                <w:rFonts w:ascii="Garamond" w:hAnsi="Garamond" w:cs="Times New Roman"/>
                <w:sz w:val="20"/>
                <w:szCs w:val="20"/>
              </w:rPr>
            </w:pPr>
          </w:p>
        </w:tc>
        <w:tc>
          <w:tcPr>
            <w:tcW w:w="987" w:type="pct"/>
            <w:tcBorders>
              <w:top w:val="nil"/>
              <w:left w:val="nil"/>
              <w:bottom w:val="nil"/>
              <w:right w:val="nil"/>
            </w:tcBorders>
            <w:noWrap/>
            <w:vAlign w:val="center"/>
            <w:hideMark/>
          </w:tcPr>
          <w:p w14:paraId="44B10B5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(-19.92)</w:t>
            </w:r>
          </w:p>
        </w:tc>
        <w:tc>
          <w:tcPr>
            <w:tcW w:w="986" w:type="pct"/>
            <w:tcBorders>
              <w:top w:val="nil"/>
              <w:left w:val="nil"/>
              <w:bottom w:val="nil"/>
              <w:right w:val="nil"/>
            </w:tcBorders>
            <w:noWrap/>
            <w:vAlign w:val="center"/>
            <w:hideMark/>
          </w:tcPr>
          <w:p w14:paraId="570CC3B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(-5.83)</w:t>
            </w:r>
          </w:p>
        </w:tc>
        <w:tc>
          <w:tcPr>
            <w:tcW w:w="986" w:type="pct"/>
            <w:tcBorders>
              <w:top w:val="nil"/>
              <w:left w:val="nil"/>
              <w:bottom w:val="nil"/>
              <w:right w:val="nil"/>
            </w:tcBorders>
            <w:noWrap/>
            <w:vAlign w:val="center"/>
            <w:hideMark/>
          </w:tcPr>
          <w:p w14:paraId="1FBD761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(-7.76)</w:t>
            </w:r>
          </w:p>
        </w:tc>
        <w:tc>
          <w:tcPr>
            <w:tcW w:w="986" w:type="pct"/>
            <w:tcBorders>
              <w:top w:val="nil"/>
              <w:left w:val="nil"/>
              <w:bottom w:val="nil"/>
              <w:right w:val="nil"/>
            </w:tcBorders>
            <w:noWrap/>
            <w:vAlign w:val="center"/>
            <w:hideMark/>
          </w:tcPr>
          <w:p w14:paraId="4268EB3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(-3.02)</w:t>
            </w:r>
          </w:p>
        </w:tc>
      </w:tr>
      <w:tr w:rsidR="00410332" w:rsidRPr="00C66365" w14:paraId="5A3D326C" w14:textId="77777777" w:rsidTr="00654C08">
        <w:trPr>
          <w:trHeight w:val="300"/>
        </w:trPr>
        <w:tc>
          <w:tcPr>
            <w:tcW w:w="1054" w:type="pct"/>
            <w:tcBorders>
              <w:top w:val="nil"/>
              <w:left w:val="nil"/>
              <w:bottom w:val="nil"/>
              <w:right w:val="nil"/>
            </w:tcBorders>
            <w:noWrap/>
            <w:hideMark/>
          </w:tcPr>
          <w:p w14:paraId="7A9C1E7A"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Time in the UK</w:t>
            </w:r>
          </w:p>
        </w:tc>
        <w:tc>
          <w:tcPr>
            <w:tcW w:w="987" w:type="pct"/>
            <w:tcBorders>
              <w:top w:val="nil"/>
              <w:left w:val="nil"/>
              <w:bottom w:val="nil"/>
              <w:right w:val="nil"/>
            </w:tcBorders>
            <w:noWrap/>
            <w:vAlign w:val="center"/>
            <w:hideMark/>
          </w:tcPr>
          <w:p w14:paraId="524A28E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0.00917036***</w:t>
            </w:r>
          </w:p>
        </w:tc>
        <w:tc>
          <w:tcPr>
            <w:tcW w:w="986" w:type="pct"/>
            <w:tcBorders>
              <w:top w:val="nil"/>
              <w:left w:val="nil"/>
              <w:bottom w:val="nil"/>
              <w:right w:val="nil"/>
            </w:tcBorders>
            <w:noWrap/>
            <w:vAlign w:val="center"/>
            <w:hideMark/>
          </w:tcPr>
          <w:p w14:paraId="0210060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0.00448054***</w:t>
            </w:r>
          </w:p>
        </w:tc>
        <w:tc>
          <w:tcPr>
            <w:tcW w:w="986" w:type="pct"/>
            <w:tcBorders>
              <w:top w:val="nil"/>
              <w:left w:val="nil"/>
              <w:bottom w:val="nil"/>
              <w:right w:val="nil"/>
            </w:tcBorders>
            <w:noWrap/>
            <w:vAlign w:val="center"/>
            <w:hideMark/>
          </w:tcPr>
          <w:p w14:paraId="3BC4FC4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0.00738278***</w:t>
            </w:r>
          </w:p>
        </w:tc>
        <w:tc>
          <w:tcPr>
            <w:tcW w:w="986" w:type="pct"/>
            <w:tcBorders>
              <w:top w:val="nil"/>
              <w:left w:val="nil"/>
              <w:bottom w:val="nil"/>
              <w:right w:val="nil"/>
            </w:tcBorders>
            <w:noWrap/>
            <w:vAlign w:val="center"/>
            <w:hideMark/>
          </w:tcPr>
          <w:p w14:paraId="0F0F550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0.01366550***</w:t>
            </w:r>
          </w:p>
        </w:tc>
      </w:tr>
      <w:tr w:rsidR="00410332" w:rsidRPr="00C66365" w14:paraId="11ED3E09" w14:textId="77777777" w:rsidTr="00654C08">
        <w:trPr>
          <w:trHeight w:val="300"/>
        </w:trPr>
        <w:tc>
          <w:tcPr>
            <w:tcW w:w="1054" w:type="pct"/>
            <w:tcBorders>
              <w:top w:val="nil"/>
              <w:left w:val="nil"/>
              <w:bottom w:val="nil"/>
              <w:right w:val="nil"/>
            </w:tcBorders>
            <w:noWrap/>
            <w:hideMark/>
          </w:tcPr>
          <w:p w14:paraId="78C44D5F" w14:textId="77777777" w:rsidR="00410332" w:rsidRPr="00C66365" w:rsidRDefault="00410332" w:rsidP="00654C08">
            <w:pPr>
              <w:rPr>
                <w:rFonts w:ascii="Garamond" w:eastAsia="Times New Roman" w:hAnsi="Garamond" w:cs="Arial"/>
                <w:color w:val="000000"/>
                <w:sz w:val="20"/>
                <w:szCs w:val="20"/>
                <w:lang w:eastAsia="en-GB"/>
              </w:rPr>
            </w:pPr>
          </w:p>
        </w:tc>
        <w:tc>
          <w:tcPr>
            <w:tcW w:w="987" w:type="pct"/>
            <w:tcBorders>
              <w:top w:val="nil"/>
              <w:left w:val="nil"/>
              <w:bottom w:val="nil"/>
              <w:right w:val="nil"/>
            </w:tcBorders>
            <w:noWrap/>
            <w:vAlign w:val="center"/>
            <w:hideMark/>
          </w:tcPr>
          <w:p w14:paraId="1DD9242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(18.81)</w:t>
            </w:r>
          </w:p>
        </w:tc>
        <w:tc>
          <w:tcPr>
            <w:tcW w:w="986" w:type="pct"/>
            <w:tcBorders>
              <w:top w:val="nil"/>
              <w:left w:val="nil"/>
              <w:bottom w:val="nil"/>
              <w:right w:val="nil"/>
            </w:tcBorders>
            <w:noWrap/>
            <w:vAlign w:val="center"/>
            <w:hideMark/>
          </w:tcPr>
          <w:p w14:paraId="2E4DDD7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(4.93)</w:t>
            </w:r>
          </w:p>
        </w:tc>
        <w:tc>
          <w:tcPr>
            <w:tcW w:w="986" w:type="pct"/>
            <w:tcBorders>
              <w:top w:val="nil"/>
              <w:left w:val="nil"/>
              <w:bottom w:val="nil"/>
              <w:right w:val="nil"/>
            </w:tcBorders>
            <w:noWrap/>
            <w:vAlign w:val="center"/>
            <w:hideMark/>
          </w:tcPr>
          <w:p w14:paraId="7C36EA0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(11.34)</w:t>
            </w:r>
          </w:p>
        </w:tc>
        <w:tc>
          <w:tcPr>
            <w:tcW w:w="986" w:type="pct"/>
            <w:tcBorders>
              <w:top w:val="nil"/>
              <w:left w:val="nil"/>
              <w:bottom w:val="nil"/>
              <w:right w:val="nil"/>
            </w:tcBorders>
            <w:noWrap/>
            <w:vAlign w:val="center"/>
            <w:hideMark/>
          </w:tcPr>
          <w:p w14:paraId="61BC5A9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(5.79)</w:t>
            </w:r>
          </w:p>
        </w:tc>
      </w:tr>
      <w:tr w:rsidR="00410332" w:rsidRPr="00C66365" w14:paraId="48603916" w14:textId="77777777" w:rsidTr="00654C08">
        <w:trPr>
          <w:trHeight w:val="300"/>
        </w:trPr>
        <w:tc>
          <w:tcPr>
            <w:tcW w:w="1054" w:type="pct"/>
            <w:tcBorders>
              <w:top w:val="nil"/>
              <w:left w:val="nil"/>
              <w:bottom w:val="nil"/>
              <w:right w:val="nil"/>
            </w:tcBorders>
            <w:noWrap/>
            <w:hideMark/>
          </w:tcPr>
          <w:p w14:paraId="5571A28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Time in the UK^2</w:t>
            </w:r>
          </w:p>
        </w:tc>
        <w:tc>
          <w:tcPr>
            <w:tcW w:w="987" w:type="pct"/>
            <w:tcBorders>
              <w:top w:val="nil"/>
              <w:left w:val="nil"/>
              <w:bottom w:val="nil"/>
              <w:right w:val="nil"/>
            </w:tcBorders>
            <w:noWrap/>
            <w:vAlign w:val="center"/>
            <w:hideMark/>
          </w:tcPr>
          <w:p w14:paraId="0375FFC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-0.00020320***</w:t>
            </w:r>
          </w:p>
        </w:tc>
        <w:tc>
          <w:tcPr>
            <w:tcW w:w="986" w:type="pct"/>
            <w:tcBorders>
              <w:top w:val="nil"/>
              <w:left w:val="nil"/>
              <w:bottom w:val="nil"/>
              <w:right w:val="nil"/>
            </w:tcBorders>
            <w:noWrap/>
            <w:vAlign w:val="center"/>
            <w:hideMark/>
          </w:tcPr>
          <w:p w14:paraId="60E20EC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-0.00006373***</w:t>
            </w:r>
          </w:p>
        </w:tc>
        <w:tc>
          <w:tcPr>
            <w:tcW w:w="986" w:type="pct"/>
            <w:tcBorders>
              <w:top w:val="nil"/>
              <w:left w:val="nil"/>
              <w:bottom w:val="nil"/>
              <w:right w:val="nil"/>
            </w:tcBorders>
            <w:noWrap/>
            <w:vAlign w:val="center"/>
            <w:hideMark/>
          </w:tcPr>
          <w:p w14:paraId="5B5D6C1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-0.00014854***</w:t>
            </w:r>
          </w:p>
        </w:tc>
        <w:tc>
          <w:tcPr>
            <w:tcW w:w="986" w:type="pct"/>
            <w:tcBorders>
              <w:top w:val="nil"/>
              <w:left w:val="nil"/>
              <w:bottom w:val="nil"/>
              <w:right w:val="nil"/>
            </w:tcBorders>
            <w:noWrap/>
            <w:vAlign w:val="center"/>
            <w:hideMark/>
          </w:tcPr>
          <w:p w14:paraId="2A09787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-0.00035294***</w:t>
            </w:r>
          </w:p>
        </w:tc>
      </w:tr>
      <w:tr w:rsidR="00410332" w:rsidRPr="00C66365" w14:paraId="5B0A0BE6" w14:textId="77777777" w:rsidTr="00654C08">
        <w:trPr>
          <w:trHeight w:val="300"/>
        </w:trPr>
        <w:tc>
          <w:tcPr>
            <w:tcW w:w="1054" w:type="pct"/>
            <w:tcBorders>
              <w:top w:val="nil"/>
              <w:left w:val="nil"/>
              <w:bottom w:val="nil"/>
              <w:right w:val="nil"/>
            </w:tcBorders>
            <w:noWrap/>
            <w:vAlign w:val="center"/>
            <w:hideMark/>
          </w:tcPr>
          <w:p w14:paraId="2E7AED7D" w14:textId="77777777" w:rsidR="00410332" w:rsidRPr="00C66365" w:rsidRDefault="00410332" w:rsidP="00654C08">
            <w:pPr>
              <w:rPr>
                <w:rFonts w:ascii="Garamond" w:hAnsi="Garamond" w:cs="Times New Roman"/>
                <w:sz w:val="20"/>
                <w:szCs w:val="20"/>
              </w:rPr>
            </w:pPr>
          </w:p>
        </w:tc>
        <w:tc>
          <w:tcPr>
            <w:tcW w:w="987" w:type="pct"/>
            <w:tcBorders>
              <w:top w:val="nil"/>
              <w:left w:val="nil"/>
              <w:bottom w:val="nil"/>
              <w:right w:val="nil"/>
            </w:tcBorders>
            <w:noWrap/>
            <w:vAlign w:val="center"/>
            <w:hideMark/>
          </w:tcPr>
          <w:p w14:paraId="3CF5AED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(-14.64)</w:t>
            </w:r>
          </w:p>
        </w:tc>
        <w:tc>
          <w:tcPr>
            <w:tcW w:w="986" w:type="pct"/>
            <w:tcBorders>
              <w:top w:val="nil"/>
              <w:left w:val="nil"/>
              <w:bottom w:val="nil"/>
              <w:right w:val="nil"/>
            </w:tcBorders>
            <w:noWrap/>
            <w:vAlign w:val="center"/>
            <w:hideMark/>
          </w:tcPr>
          <w:p w14:paraId="38419DE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(-2.87)</w:t>
            </w:r>
          </w:p>
        </w:tc>
        <w:tc>
          <w:tcPr>
            <w:tcW w:w="986" w:type="pct"/>
            <w:tcBorders>
              <w:top w:val="nil"/>
              <w:left w:val="nil"/>
              <w:bottom w:val="nil"/>
              <w:right w:val="nil"/>
            </w:tcBorders>
            <w:noWrap/>
            <w:vAlign w:val="center"/>
            <w:hideMark/>
          </w:tcPr>
          <w:p w14:paraId="4852EC4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(-8.75)</w:t>
            </w:r>
          </w:p>
        </w:tc>
        <w:tc>
          <w:tcPr>
            <w:tcW w:w="986" w:type="pct"/>
            <w:tcBorders>
              <w:top w:val="nil"/>
              <w:left w:val="nil"/>
              <w:bottom w:val="nil"/>
              <w:right w:val="nil"/>
            </w:tcBorders>
            <w:noWrap/>
            <w:vAlign w:val="center"/>
            <w:hideMark/>
          </w:tcPr>
          <w:p w14:paraId="303E247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(-5.85)</w:t>
            </w:r>
          </w:p>
        </w:tc>
      </w:tr>
      <w:tr w:rsidR="00D143FD" w:rsidRPr="00C66365" w14:paraId="7F4E0ABD" w14:textId="77777777" w:rsidTr="00654C08">
        <w:trPr>
          <w:trHeight w:val="300"/>
        </w:trPr>
        <w:tc>
          <w:tcPr>
            <w:tcW w:w="1054" w:type="pct"/>
            <w:tcBorders>
              <w:top w:val="nil"/>
              <w:left w:val="nil"/>
              <w:bottom w:val="nil"/>
              <w:right w:val="nil"/>
            </w:tcBorders>
            <w:noWrap/>
          </w:tcPr>
          <w:p w14:paraId="312DF52E" w14:textId="77777777" w:rsidR="00D143FD" w:rsidRPr="00C66365" w:rsidRDefault="00D143FD" w:rsidP="00654C08">
            <w:pPr>
              <w:rPr>
                <w:rFonts w:ascii="Garamond" w:eastAsia="Times New Roman" w:hAnsi="Garamond" w:cs="Arial"/>
                <w:color w:val="000000"/>
                <w:sz w:val="20"/>
                <w:szCs w:val="20"/>
                <w:lang w:eastAsia="en-GB"/>
              </w:rPr>
            </w:pPr>
          </w:p>
        </w:tc>
        <w:tc>
          <w:tcPr>
            <w:tcW w:w="987" w:type="pct"/>
            <w:tcBorders>
              <w:top w:val="nil"/>
              <w:left w:val="nil"/>
              <w:bottom w:val="nil"/>
              <w:right w:val="nil"/>
            </w:tcBorders>
            <w:noWrap/>
            <w:vAlign w:val="center"/>
          </w:tcPr>
          <w:p w14:paraId="4B23AA92" w14:textId="77777777" w:rsidR="00D143FD" w:rsidRPr="00C66365" w:rsidRDefault="00D143FD" w:rsidP="00654C08">
            <w:pPr>
              <w:jc w:val="center"/>
              <w:rPr>
                <w:rFonts w:ascii="Garamond" w:eastAsia="Times New Roman" w:hAnsi="Garamond" w:cs="Arial"/>
                <w:color w:val="000000"/>
                <w:sz w:val="20"/>
                <w:szCs w:val="20"/>
                <w:lang w:eastAsia="en-GB"/>
              </w:rPr>
            </w:pPr>
          </w:p>
        </w:tc>
        <w:tc>
          <w:tcPr>
            <w:tcW w:w="986" w:type="pct"/>
            <w:tcBorders>
              <w:top w:val="nil"/>
              <w:left w:val="nil"/>
              <w:bottom w:val="nil"/>
              <w:right w:val="nil"/>
            </w:tcBorders>
            <w:noWrap/>
            <w:vAlign w:val="center"/>
          </w:tcPr>
          <w:p w14:paraId="3253911C" w14:textId="77777777" w:rsidR="00D143FD" w:rsidRPr="00C66365" w:rsidRDefault="00D143FD" w:rsidP="00654C08">
            <w:pPr>
              <w:jc w:val="center"/>
              <w:rPr>
                <w:rFonts w:ascii="Garamond" w:eastAsia="Times New Roman" w:hAnsi="Garamond" w:cs="Arial"/>
                <w:color w:val="000000"/>
                <w:sz w:val="20"/>
                <w:szCs w:val="20"/>
                <w:lang w:eastAsia="en-GB"/>
              </w:rPr>
            </w:pPr>
          </w:p>
        </w:tc>
        <w:tc>
          <w:tcPr>
            <w:tcW w:w="986" w:type="pct"/>
            <w:tcBorders>
              <w:top w:val="nil"/>
              <w:left w:val="nil"/>
              <w:bottom w:val="nil"/>
              <w:right w:val="nil"/>
            </w:tcBorders>
            <w:noWrap/>
            <w:vAlign w:val="center"/>
          </w:tcPr>
          <w:p w14:paraId="4AF2B27E" w14:textId="77777777" w:rsidR="00D143FD" w:rsidRPr="00C66365" w:rsidRDefault="00D143FD" w:rsidP="00654C08">
            <w:pPr>
              <w:jc w:val="center"/>
              <w:rPr>
                <w:rFonts w:ascii="Garamond" w:eastAsia="Times New Roman" w:hAnsi="Garamond" w:cs="Arial"/>
                <w:color w:val="000000"/>
                <w:sz w:val="20"/>
                <w:szCs w:val="20"/>
                <w:lang w:eastAsia="en-GB"/>
              </w:rPr>
            </w:pPr>
          </w:p>
        </w:tc>
        <w:tc>
          <w:tcPr>
            <w:tcW w:w="986" w:type="pct"/>
            <w:tcBorders>
              <w:top w:val="nil"/>
              <w:left w:val="nil"/>
              <w:bottom w:val="nil"/>
              <w:right w:val="nil"/>
            </w:tcBorders>
            <w:noWrap/>
            <w:vAlign w:val="center"/>
          </w:tcPr>
          <w:p w14:paraId="5BB66503" w14:textId="77777777" w:rsidR="00D143FD" w:rsidRPr="00C66365" w:rsidRDefault="00D143FD" w:rsidP="00654C08">
            <w:pPr>
              <w:jc w:val="center"/>
              <w:rPr>
                <w:rFonts w:ascii="Garamond" w:eastAsia="Times New Roman" w:hAnsi="Garamond" w:cs="Arial"/>
                <w:color w:val="000000"/>
                <w:sz w:val="20"/>
                <w:szCs w:val="20"/>
                <w:lang w:eastAsia="en-GB"/>
              </w:rPr>
            </w:pPr>
          </w:p>
        </w:tc>
      </w:tr>
      <w:tr w:rsidR="00410332" w:rsidRPr="00C66365" w14:paraId="01694B24" w14:textId="77777777" w:rsidTr="00654C08">
        <w:trPr>
          <w:trHeight w:val="300"/>
        </w:trPr>
        <w:tc>
          <w:tcPr>
            <w:tcW w:w="1054" w:type="pct"/>
            <w:tcBorders>
              <w:top w:val="nil"/>
              <w:left w:val="nil"/>
              <w:bottom w:val="nil"/>
              <w:right w:val="nil"/>
            </w:tcBorders>
            <w:noWrap/>
          </w:tcPr>
          <w:p w14:paraId="2B775D82"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 xml:space="preserve">Demographic controls </w:t>
            </w:r>
          </w:p>
        </w:tc>
        <w:tc>
          <w:tcPr>
            <w:tcW w:w="987" w:type="pct"/>
            <w:tcBorders>
              <w:top w:val="nil"/>
              <w:left w:val="nil"/>
              <w:bottom w:val="nil"/>
              <w:right w:val="nil"/>
            </w:tcBorders>
            <w:noWrap/>
            <w:vAlign w:val="center"/>
          </w:tcPr>
          <w:p w14:paraId="1D4B0DB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nil"/>
              <w:right w:val="nil"/>
            </w:tcBorders>
            <w:noWrap/>
            <w:vAlign w:val="center"/>
          </w:tcPr>
          <w:p w14:paraId="635AA00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nil"/>
              <w:right w:val="nil"/>
            </w:tcBorders>
            <w:noWrap/>
            <w:vAlign w:val="center"/>
          </w:tcPr>
          <w:p w14:paraId="26BA890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nil"/>
              <w:right w:val="nil"/>
            </w:tcBorders>
            <w:noWrap/>
            <w:vAlign w:val="center"/>
          </w:tcPr>
          <w:p w14:paraId="5D28CDB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343D5063" w14:textId="77777777" w:rsidTr="00654C08">
        <w:trPr>
          <w:trHeight w:val="300"/>
        </w:trPr>
        <w:tc>
          <w:tcPr>
            <w:tcW w:w="1054" w:type="pct"/>
            <w:tcBorders>
              <w:top w:val="nil"/>
              <w:left w:val="nil"/>
              <w:bottom w:val="nil"/>
              <w:right w:val="nil"/>
            </w:tcBorders>
            <w:noWrap/>
          </w:tcPr>
          <w:p w14:paraId="3F744D24"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Year dummy</w:t>
            </w:r>
          </w:p>
        </w:tc>
        <w:tc>
          <w:tcPr>
            <w:tcW w:w="987" w:type="pct"/>
            <w:tcBorders>
              <w:top w:val="nil"/>
              <w:left w:val="nil"/>
              <w:bottom w:val="nil"/>
              <w:right w:val="nil"/>
            </w:tcBorders>
            <w:noWrap/>
            <w:vAlign w:val="center"/>
          </w:tcPr>
          <w:p w14:paraId="6BC0263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nil"/>
              <w:right w:val="nil"/>
            </w:tcBorders>
            <w:noWrap/>
            <w:vAlign w:val="center"/>
          </w:tcPr>
          <w:p w14:paraId="4587AE0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nil"/>
              <w:right w:val="nil"/>
            </w:tcBorders>
            <w:noWrap/>
            <w:vAlign w:val="center"/>
          </w:tcPr>
          <w:p w14:paraId="012C217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nil"/>
              <w:right w:val="nil"/>
            </w:tcBorders>
            <w:noWrap/>
            <w:vAlign w:val="center"/>
          </w:tcPr>
          <w:p w14:paraId="150D247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00CCE663" w14:textId="77777777" w:rsidTr="00654C08">
        <w:trPr>
          <w:trHeight w:val="300"/>
        </w:trPr>
        <w:tc>
          <w:tcPr>
            <w:tcW w:w="1054" w:type="pct"/>
            <w:tcBorders>
              <w:top w:val="nil"/>
              <w:left w:val="nil"/>
              <w:bottom w:val="nil"/>
              <w:right w:val="nil"/>
            </w:tcBorders>
            <w:noWrap/>
          </w:tcPr>
          <w:p w14:paraId="2F41B2C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Quarter dummy</w:t>
            </w:r>
          </w:p>
        </w:tc>
        <w:tc>
          <w:tcPr>
            <w:tcW w:w="987" w:type="pct"/>
            <w:tcBorders>
              <w:top w:val="nil"/>
              <w:left w:val="nil"/>
              <w:bottom w:val="nil"/>
              <w:right w:val="nil"/>
            </w:tcBorders>
            <w:noWrap/>
            <w:vAlign w:val="center"/>
          </w:tcPr>
          <w:p w14:paraId="067559F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nil"/>
              <w:right w:val="nil"/>
            </w:tcBorders>
            <w:noWrap/>
            <w:vAlign w:val="center"/>
          </w:tcPr>
          <w:p w14:paraId="5F08779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nil"/>
              <w:right w:val="nil"/>
            </w:tcBorders>
            <w:noWrap/>
            <w:vAlign w:val="center"/>
          </w:tcPr>
          <w:p w14:paraId="62E08F7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nil"/>
              <w:right w:val="nil"/>
            </w:tcBorders>
            <w:noWrap/>
            <w:vAlign w:val="center"/>
          </w:tcPr>
          <w:p w14:paraId="5BEBD16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3870BF10" w14:textId="77777777" w:rsidTr="00654C08">
        <w:trPr>
          <w:trHeight w:val="300"/>
        </w:trPr>
        <w:tc>
          <w:tcPr>
            <w:tcW w:w="1054" w:type="pct"/>
            <w:tcBorders>
              <w:top w:val="nil"/>
              <w:left w:val="nil"/>
              <w:bottom w:val="single" w:sz="4" w:space="0" w:color="auto"/>
              <w:right w:val="nil"/>
            </w:tcBorders>
            <w:noWrap/>
          </w:tcPr>
          <w:p w14:paraId="4FAF1D82"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LA dummy</w:t>
            </w:r>
          </w:p>
        </w:tc>
        <w:tc>
          <w:tcPr>
            <w:tcW w:w="987" w:type="pct"/>
            <w:tcBorders>
              <w:top w:val="nil"/>
              <w:left w:val="nil"/>
              <w:bottom w:val="single" w:sz="4" w:space="0" w:color="auto"/>
              <w:right w:val="nil"/>
            </w:tcBorders>
            <w:noWrap/>
            <w:vAlign w:val="center"/>
          </w:tcPr>
          <w:p w14:paraId="0C0BF14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single" w:sz="4" w:space="0" w:color="auto"/>
              <w:right w:val="nil"/>
            </w:tcBorders>
            <w:noWrap/>
            <w:vAlign w:val="center"/>
          </w:tcPr>
          <w:p w14:paraId="4132EE3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single" w:sz="4" w:space="0" w:color="auto"/>
              <w:right w:val="nil"/>
            </w:tcBorders>
            <w:noWrap/>
            <w:vAlign w:val="center"/>
          </w:tcPr>
          <w:p w14:paraId="59E9257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986" w:type="pct"/>
            <w:tcBorders>
              <w:top w:val="nil"/>
              <w:left w:val="nil"/>
              <w:bottom w:val="single" w:sz="4" w:space="0" w:color="auto"/>
              <w:right w:val="nil"/>
            </w:tcBorders>
            <w:noWrap/>
            <w:vAlign w:val="center"/>
          </w:tcPr>
          <w:p w14:paraId="604E571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3419B91F" w14:textId="77777777" w:rsidTr="00654C08">
        <w:trPr>
          <w:trHeight w:val="300"/>
        </w:trPr>
        <w:tc>
          <w:tcPr>
            <w:tcW w:w="1054" w:type="pct"/>
            <w:tcBorders>
              <w:top w:val="nil"/>
              <w:left w:val="nil"/>
              <w:bottom w:val="single" w:sz="4" w:space="0" w:color="auto"/>
              <w:right w:val="nil"/>
            </w:tcBorders>
            <w:noWrap/>
            <w:vAlign w:val="center"/>
            <w:hideMark/>
          </w:tcPr>
          <w:p w14:paraId="585EA63F"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Observations</w:t>
            </w:r>
          </w:p>
        </w:tc>
        <w:tc>
          <w:tcPr>
            <w:tcW w:w="987" w:type="pct"/>
            <w:tcBorders>
              <w:top w:val="nil"/>
              <w:left w:val="nil"/>
              <w:bottom w:val="single" w:sz="4" w:space="0" w:color="auto"/>
              <w:right w:val="nil"/>
            </w:tcBorders>
            <w:noWrap/>
            <w:vAlign w:val="center"/>
            <w:hideMark/>
          </w:tcPr>
          <w:p w14:paraId="421CAC2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1,252,765</w:t>
            </w:r>
          </w:p>
        </w:tc>
        <w:tc>
          <w:tcPr>
            <w:tcW w:w="986" w:type="pct"/>
            <w:tcBorders>
              <w:top w:val="nil"/>
              <w:left w:val="nil"/>
              <w:bottom w:val="single" w:sz="4" w:space="0" w:color="auto"/>
              <w:right w:val="nil"/>
            </w:tcBorders>
            <w:noWrap/>
            <w:vAlign w:val="center"/>
            <w:hideMark/>
          </w:tcPr>
          <w:p w14:paraId="610467B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1,206,879</w:t>
            </w:r>
          </w:p>
        </w:tc>
        <w:tc>
          <w:tcPr>
            <w:tcW w:w="986" w:type="pct"/>
            <w:tcBorders>
              <w:top w:val="nil"/>
              <w:left w:val="nil"/>
              <w:bottom w:val="single" w:sz="4" w:space="0" w:color="auto"/>
              <w:right w:val="nil"/>
            </w:tcBorders>
            <w:noWrap/>
            <w:vAlign w:val="center"/>
            <w:hideMark/>
          </w:tcPr>
          <w:p w14:paraId="010CEA9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1,221,782</w:t>
            </w:r>
          </w:p>
        </w:tc>
        <w:tc>
          <w:tcPr>
            <w:tcW w:w="986" w:type="pct"/>
            <w:tcBorders>
              <w:top w:val="nil"/>
              <w:left w:val="nil"/>
              <w:bottom w:val="single" w:sz="4" w:space="0" w:color="auto"/>
              <w:right w:val="nil"/>
            </w:tcBorders>
            <w:noWrap/>
            <w:vAlign w:val="center"/>
            <w:hideMark/>
          </w:tcPr>
          <w:p w14:paraId="6790ABB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1,191,583</w:t>
            </w:r>
          </w:p>
        </w:tc>
      </w:tr>
    </w:tbl>
    <w:p w14:paraId="59DFAD6E" w14:textId="1465AFEB" w:rsidR="00410332" w:rsidRPr="00C66365" w:rsidRDefault="00410332" w:rsidP="00410332">
      <w:pPr>
        <w:pStyle w:val="Caption"/>
        <w:keepNext/>
        <w:spacing w:after="0"/>
        <w:rPr>
          <w:rFonts w:ascii="Garamond" w:hAnsi="Garamond"/>
          <w:b w:val="0"/>
          <w:color w:val="auto"/>
          <w:sz w:val="22"/>
        </w:rPr>
      </w:pPr>
      <w:r w:rsidRPr="00C66365">
        <w:rPr>
          <w:rFonts w:ascii="Garamond" w:eastAsia="Times New Roman" w:hAnsi="Garamond" w:cs="Arial"/>
          <w:b w:val="0"/>
          <w:color w:val="000000"/>
          <w:szCs w:val="15"/>
        </w:rPr>
        <w:t xml:space="preserve">The table shows the coefficients and t-statistics (in parenthesis) from linear probability models. The sample comprises those in employment. The base group is </w:t>
      </w:r>
      <w:r w:rsidR="0090201D" w:rsidRPr="00C66365">
        <w:rPr>
          <w:rFonts w:ascii="Garamond" w:eastAsia="Times New Roman" w:hAnsi="Garamond" w:cs="Arial"/>
          <w:b w:val="0"/>
          <w:color w:val="000000"/>
          <w:szCs w:val="15"/>
        </w:rPr>
        <w:t xml:space="preserve">the </w:t>
      </w:r>
      <w:r w:rsidRPr="00C66365">
        <w:rPr>
          <w:rFonts w:ascii="Garamond" w:eastAsia="Times New Roman" w:hAnsi="Garamond" w:cs="Arial"/>
          <w:b w:val="0"/>
          <w:color w:val="000000"/>
          <w:szCs w:val="15"/>
        </w:rPr>
        <w:t>UK-born. The dependent variable is a dummy, which takes value 1 for those in self-employment.  Statistical significance level: * p&lt;0.1, ** p&lt;0.05, *** p&lt;0.01</w:t>
      </w:r>
      <w:r w:rsidRPr="00C66365">
        <w:rPr>
          <w:rFonts w:ascii="Garamond" w:hAnsi="Garamond"/>
          <w:b w:val="0"/>
          <w:color w:val="auto"/>
          <w:sz w:val="22"/>
        </w:rPr>
        <w:t xml:space="preserve"> </w:t>
      </w:r>
    </w:p>
    <w:p w14:paraId="750D46A0" w14:textId="77777777" w:rsidR="00410332" w:rsidRPr="00C66365" w:rsidRDefault="00410332" w:rsidP="00410332"/>
    <w:p w14:paraId="195B5706" w14:textId="77777777" w:rsidR="00410332" w:rsidRPr="00C66365" w:rsidRDefault="00410332" w:rsidP="00410332">
      <w:pPr>
        <w:rPr>
          <w:rFonts w:ascii="Garamond" w:hAnsi="Garamond"/>
          <w:b/>
          <w:bCs/>
          <w:szCs w:val="18"/>
        </w:rPr>
      </w:pPr>
      <w:r w:rsidRPr="00C66365">
        <w:rPr>
          <w:rFonts w:ascii="Garamond" w:hAnsi="Garamond"/>
        </w:rPr>
        <w:br w:type="page"/>
      </w:r>
    </w:p>
    <w:p w14:paraId="60262E0F" w14:textId="47CBC2EF" w:rsidR="00410332" w:rsidRPr="00C66365" w:rsidRDefault="00410332" w:rsidP="00410332">
      <w:pPr>
        <w:pStyle w:val="Caption"/>
        <w:keepNext/>
        <w:spacing w:after="0"/>
        <w:rPr>
          <w:rFonts w:ascii="Garamond" w:hAnsi="Garamond"/>
          <w:color w:val="auto"/>
          <w:sz w:val="22"/>
        </w:rPr>
      </w:pPr>
      <w:r w:rsidRPr="00C66365">
        <w:rPr>
          <w:rFonts w:ascii="Garamond" w:hAnsi="Garamond"/>
          <w:color w:val="auto"/>
          <w:sz w:val="22"/>
        </w:rPr>
        <w:lastRenderedPageBreak/>
        <w:t>Table A7: Differences in the probability of self-employment between</w:t>
      </w:r>
      <w:r w:rsidR="004D3383" w:rsidRPr="00C66365">
        <w:rPr>
          <w:rFonts w:ascii="Garamond" w:hAnsi="Garamond"/>
          <w:color w:val="auto"/>
          <w:sz w:val="22"/>
        </w:rPr>
        <w:t xml:space="preserve"> the UK-born and foreign-born (f</w:t>
      </w:r>
      <w:r w:rsidRPr="00C66365">
        <w:rPr>
          <w:rFonts w:ascii="Garamond" w:hAnsi="Garamond"/>
          <w:color w:val="auto"/>
          <w:sz w:val="22"/>
        </w:rPr>
        <w:t>oreign-born grouped into E</w:t>
      </w:r>
      <w:r w:rsidR="004D3383" w:rsidRPr="00C66365">
        <w:rPr>
          <w:rFonts w:ascii="Garamond" w:hAnsi="Garamond"/>
          <w:color w:val="auto"/>
          <w:sz w:val="22"/>
        </w:rPr>
        <w:t>U-born and non-EU</w:t>
      </w:r>
      <w:r w:rsidRPr="00C66365">
        <w:rPr>
          <w:rFonts w:ascii="Garamond" w:hAnsi="Garamond"/>
          <w:color w:val="auto"/>
          <w:sz w:val="22"/>
        </w:rPr>
        <w:t>-born</w:t>
      </w:r>
      <w:r w:rsidR="004D3383" w:rsidRPr="00C66365">
        <w:rPr>
          <w:rFonts w:ascii="Garamond" w:hAnsi="Garamond"/>
          <w:color w:val="auto"/>
          <w:sz w:val="22"/>
        </w:rPr>
        <w:t>)</w:t>
      </w:r>
      <w:r w:rsidRPr="00C66365">
        <w:rPr>
          <w:rFonts w:ascii="Garamond" w:hAnsi="Garamond"/>
          <w:color w:val="auto"/>
          <w:sz w:val="22"/>
        </w:rPr>
        <w:t>, with asylum migrants in</w:t>
      </w:r>
      <w:r w:rsidR="004D3383" w:rsidRPr="00C66365">
        <w:rPr>
          <w:rFonts w:ascii="Garamond" w:hAnsi="Garamond"/>
          <w:color w:val="auto"/>
          <w:sz w:val="22"/>
        </w:rPr>
        <w:t xml:space="preserve"> the sample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1125"/>
        <w:gridCol w:w="2161"/>
        <w:gridCol w:w="280"/>
        <w:gridCol w:w="1504"/>
        <w:gridCol w:w="1605"/>
      </w:tblGrid>
      <w:tr w:rsidR="00410332" w:rsidRPr="00C66365" w14:paraId="7E6F14C4" w14:textId="77777777" w:rsidTr="00654C08">
        <w:trPr>
          <w:trHeight w:val="227"/>
        </w:trPr>
        <w:tc>
          <w:tcPr>
            <w:tcW w:w="1303" w:type="pct"/>
            <w:tcBorders>
              <w:top w:val="single" w:sz="4" w:space="0" w:color="auto"/>
              <w:left w:val="nil"/>
              <w:bottom w:val="nil"/>
              <w:right w:val="nil"/>
            </w:tcBorders>
            <w:noWrap/>
            <w:vAlign w:val="center"/>
            <w:hideMark/>
          </w:tcPr>
          <w:p w14:paraId="33C1EE16" w14:textId="77777777" w:rsidR="00410332" w:rsidRPr="00C66365" w:rsidRDefault="00410332" w:rsidP="00654C08">
            <w:pPr>
              <w:rPr>
                <w:rFonts w:ascii="Garamond" w:hAnsi="Garamond" w:cs="Times New Roman"/>
                <w:sz w:val="20"/>
                <w:szCs w:val="20"/>
              </w:rPr>
            </w:pPr>
          </w:p>
        </w:tc>
        <w:tc>
          <w:tcPr>
            <w:tcW w:w="1820" w:type="pct"/>
            <w:gridSpan w:val="2"/>
            <w:tcBorders>
              <w:top w:val="single" w:sz="4" w:space="0" w:color="auto"/>
              <w:left w:val="nil"/>
              <w:bottom w:val="single" w:sz="4" w:space="0" w:color="auto"/>
              <w:right w:val="nil"/>
            </w:tcBorders>
            <w:noWrap/>
            <w:vAlign w:val="center"/>
            <w:hideMark/>
          </w:tcPr>
          <w:p w14:paraId="31D78667" w14:textId="4F21F67A" w:rsidR="00410332" w:rsidRPr="00C66365" w:rsidRDefault="004D3383"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UK-born and EU</w:t>
            </w:r>
            <w:r w:rsidR="00410332" w:rsidRPr="00C66365">
              <w:rPr>
                <w:rFonts w:ascii="Garamond" w:eastAsia="Times New Roman" w:hAnsi="Garamond" w:cs="Arial"/>
                <w:color w:val="000000"/>
                <w:sz w:val="20"/>
                <w:szCs w:val="20"/>
                <w:lang w:eastAsia="en-GB"/>
              </w:rPr>
              <w:t>-born</w:t>
            </w:r>
          </w:p>
        </w:tc>
        <w:tc>
          <w:tcPr>
            <w:tcW w:w="155" w:type="pct"/>
            <w:tcBorders>
              <w:top w:val="single" w:sz="4" w:space="0" w:color="auto"/>
              <w:left w:val="nil"/>
              <w:bottom w:val="single" w:sz="4" w:space="0" w:color="auto"/>
              <w:right w:val="nil"/>
            </w:tcBorders>
            <w:vAlign w:val="center"/>
          </w:tcPr>
          <w:p w14:paraId="344BF10A" w14:textId="77777777" w:rsidR="00410332" w:rsidRPr="00C66365" w:rsidRDefault="00410332" w:rsidP="00654C08">
            <w:pPr>
              <w:jc w:val="center"/>
              <w:rPr>
                <w:rFonts w:ascii="Garamond" w:eastAsia="Times New Roman" w:hAnsi="Garamond" w:cs="Arial"/>
                <w:color w:val="000000"/>
                <w:sz w:val="20"/>
                <w:szCs w:val="20"/>
                <w:lang w:eastAsia="en-GB"/>
              </w:rPr>
            </w:pPr>
          </w:p>
        </w:tc>
        <w:tc>
          <w:tcPr>
            <w:tcW w:w="1721" w:type="pct"/>
            <w:gridSpan w:val="2"/>
            <w:tcBorders>
              <w:top w:val="single" w:sz="4" w:space="0" w:color="auto"/>
              <w:left w:val="nil"/>
              <w:bottom w:val="single" w:sz="4" w:space="0" w:color="auto"/>
              <w:right w:val="nil"/>
            </w:tcBorders>
            <w:noWrap/>
            <w:vAlign w:val="center"/>
            <w:hideMark/>
          </w:tcPr>
          <w:p w14:paraId="606ADB61" w14:textId="5293F81E" w:rsidR="00410332" w:rsidRPr="00C66365" w:rsidRDefault="00410332" w:rsidP="004D3383">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UK-born and non-E</w:t>
            </w:r>
            <w:r w:rsidR="004D3383" w:rsidRPr="00C66365">
              <w:rPr>
                <w:rFonts w:ascii="Garamond" w:eastAsia="Times New Roman" w:hAnsi="Garamond" w:cs="Arial"/>
                <w:color w:val="000000"/>
                <w:sz w:val="20"/>
                <w:szCs w:val="20"/>
                <w:lang w:eastAsia="en-GB"/>
              </w:rPr>
              <w:t>U</w:t>
            </w:r>
            <w:r w:rsidRPr="00C66365">
              <w:rPr>
                <w:rFonts w:ascii="Garamond" w:eastAsia="Times New Roman" w:hAnsi="Garamond" w:cs="Arial"/>
                <w:color w:val="000000"/>
                <w:sz w:val="20"/>
                <w:szCs w:val="20"/>
                <w:lang w:eastAsia="en-GB"/>
              </w:rPr>
              <w:t>-born</w:t>
            </w:r>
          </w:p>
        </w:tc>
      </w:tr>
      <w:tr w:rsidR="00410332" w:rsidRPr="00C66365" w14:paraId="3D7E376D" w14:textId="77777777" w:rsidTr="00654C08">
        <w:trPr>
          <w:trHeight w:val="227"/>
        </w:trPr>
        <w:tc>
          <w:tcPr>
            <w:tcW w:w="1303" w:type="pct"/>
            <w:tcBorders>
              <w:top w:val="nil"/>
              <w:left w:val="nil"/>
              <w:bottom w:val="nil"/>
              <w:right w:val="nil"/>
            </w:tcBorders>
            <w:noWrap/>
            <w:vAlign w:val="center"/>
            <w:hideMark/>
          </w:tcPr>
          <w:p w14:paraId="067C9F10" w14:textId="77777777" w:rsidR="00410332" w:rsidRPr="00C66365" w:rsidRDefault="00410332" w:rsidP="00654C08">
            <w:pPr>
              <w:rPr>
                <w:rFonts w:ascii="Garamond" w:hAnsi="Garamond" w:cs="Times New Roman"/>
                <w:sz w:val="20"/>
                <w:szCs w:val="20"/>
              </w:rPr>
            </w:pPr>
          </w:p>
        </w:tc>
        <w:tc>
          <w:tcPr>
            <w:tcW w:w="623" w:type="pct"/>
            <w:tcBorders>
              <w:top w:val="single" w:sz="4" w:space="0" w:color="auto"/>
              <w:left w:val="nil"/>
              <w:bottom w:val="single" w:sz="4" w:space="0" w:color="auto"/>
              <w:right w:val="nil"/>
            </w:tcBorders>
            <w:noWrap/>
            <w:vAlign w:val="center"/>
            <w:hideMark/>
          </w:tcPr>
          <w:p w14:paraId="75EEE60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w:t>
            </w:r>
          </w:p>
        </w:tc>
        <w:tc>
          <w:tcPr>
            <w:tcW w:w="1197" w:type="pct"/>
            <w:tcBorders>
              <w:top w:val="single" w:sz="4" w:space="0" w:color="auto"/>
              <w:left w:val="nil"/>
              <w:bottom w:val="single" w:sz="4" w:space="0" w:color="auto"/>
              <w:right w:val="nil"/>
            </w:tcBorders>
            <w:noWrap/>
            <w:vAlign w:val="center"/>
            <w:hideMark/>
          </w:tcPr>
          <w:p w14:paraId="68FB83B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w:t>
            </w:r>
          </w:p>
        </w:tc>
        <w:tc>
          <w:tcPr>
            <w:tcW w:w="155" w:type="pct"/>
            <w:tcBorders>
              <w:top w:val="single" w:sz="4" w:space="0" w:color="auto"/>
              <w:left w:val="nil"/>
              <w:bottom w:val="single" w:sz="4" w:space="0" w:color="auto"/>
              <w:right w:val="nil"/>
            </w:tcBorders>
            <w:noWrap/>
            <w:vAlign w:val="center"/>
            <w:hideMark/>
          </w:tcPr>
          <w:p w14:paraId="13F9EAC4" w14:textId="77777777" w:rsidR="00410332" w:rsidRPr="00C66365" w:rsidRDefault="00410332" w:rsidP="00654C08">
            <w:pPr>
              <w:rPr>
                <w:rFonts w:ascii="Garamond" w:hAnsi="Garamond" w:cs="Times New Roman"/>
                <w:sz w:val="20"/>
                <w:szCs w:val="20"/>
              </w:rPr>
            </w:pPr>
          </w:p>
        </w:tc>
        <w:tc>
          <w:tcPr>
            <w:tcW w:w="833" w:type="pct"/>
            <w:tcBorders>
              <w:top w:val="single" w:sz="4" w:space="0" w:color="auto"/>
              <w:left w:val="nil"/>
              <w:bottom w:val="single" w:sz="4" w:space="0" w:color="auto"/>
              <w:right w:val="nil"/>
            </w:tcBorders>
            <w:noWrap/>
            <w:vAlign w:val="center"/>
            <w:hideMark/>
          </w:tcPr>
          <w:p w14:paraId="75B0136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w:t>
            </w:r>
          </w:p>
        </w:tc>
        <w:tc>
          <w:tcPr>
            <w:tcW w:w="888" w:type="pct"/>
            <w:tcBorders>
              <w:top w:val="single" w:sz="4" w:space="0" w:color="auto"/>
              <w:left w:val="nil"/>
              <w:bottom w:val="single" w:sz="4" w:space="0" w:color="auto"/>
              <w:right w:val="nil"/>
            </w:tcBorders>
            <w:noWrap/>
            <w:vAlign w:val="center"/>
            <w:hideMark/>
          </w:tcPr>
          <w:p w14:paraId="7EE54B1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(7)</w:t>
            </w:r>
          </w:p>
        </w:tc>
      </w:tr>
      <w:tr w:rsidR="00410332" w:rsidRPr="00C66365" w14:paraId="7F9B2AC5" w14:textId="77777777" w:rsidTr="00654C08">
        <w:trPr>
          <w:trHeight w:val="227"/>
        </w:trPr>
        <w:tc>
          <w:tcPr>
            <w:tcW w:w="1303" w:type="pct"/>
            <w:tcBorders>
              <w:top w:val="nil"/>
              <w:left w:val="nil"/>
              <w:bottom w:val="nil"/>
              <w:right w:val="nil"/>
            </w:tcBorders>
            <w:noWrap/>
            <w:vAlign w:val="center"/>
          </w:tcPr>
          <w:p w14:paraId="2E211F80" w14:textId="77777777" w:rsidR="00410332" w:rsidRPr="00C66365" w:rsidRDefault="00410332" w:rsidP="00654C08">
            <w:pPr>
              <w:rPr>
                <w:rFonts w:ascii="Garamond" w:eastAsia="Times New Roman" w:hAnsi="Garamond" w:cs="Arial"/>
                <w:color w:val="000000"/>
                <w:sz w:val="20"/>
                <w:szCs w:val="20"/>
                <w:lang w:eastAsia="en-GB"/>
              </w:rPr>
            </w:pPr>
          </w:p>
        </w:tc>
        <w:tc>
          <w:tcPr>
            <w:tcW w:w="3697" w:type="pct"/>
            <w:gridSpan w:val="5"/>
            <w:tcBorders>
              <w:top w:val="single" w:sz="4" w:space="0" w:color="auto"/>
              <w:left w:val="nil"/>
              <w:bottom w:val="nil"/>
              <w:right w:val="nil"/>
            </w:tcBorders>
            <w:noWrap/>
            <w:vAlign w:val="center"/>
          </w:tcPr>
          <w:p w14:paraId="47C22F3E" w14:textId="6FB34917" w:rsidR="00410332" w:rsidRPr="00C66365" w:rsidRDefault="004D3383"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A: I</w:t>
            </w:r>
            <w:r w:rsidR="00410332" w:rsidRPr="00C66365">
              <w:rPr>
                <w:rFonts w:ascii="Garamond" w:eastAsia="Times New Roman" w:hAnsi="Garamond" w:cs="Arial"/>
                <w:color w:val="000000"/>
                <w:sz w:val="20"/>
                <w:szCs w:val="20"/>
                <w:lang w:eastAsia="en-GB"/>
              </w:rPr>
              <w:t>ncluding foreign-born dummy</w:t>
            </w:r>
          </w:p>
        </w:tc>
      </w:tr>
      <w:tr w:rsidR="00410332" w:rsidRPr="00C66365" w14:paraId="7CF220EA" w14:textId="77777777" w:rsidTr="00654C08">
        <w:trPr>
          <w:trHeight w:val="227"/>
        </w:trPr>
        <w:tc>
          <w:tcPr>
            <w:tcW w:w="1303" w:type="pct"/>
            <w:tcBorders>
              <w:top w:val="nil"/>
              <w:left w:val="nil"/>
              <w:bottom w:val="nil"/>
              <w:right w:val="nil"/>
            </w:tcBorders>
            <w:noWrap/>
            <w:vAlign w:val="center"/>
            <w:hideMark/>
          </w:tcPr>
          <w:p w14:paraId="7EC4D22E"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Foreign-born</w:t>
            </w:r>
          </w:p>
        </w:tc>
        <w:tc>
          <w:tcPr>
            <w:tcW w:w="623" w:type="pct"/>
            <w:tcBorders>
              <w:top w:val="single" w:sz="4" w:space="0" w:color="auto"/>
              <w:left w:val="nil"/>
              <w:bottom w:val="nil"/>
              <w:right w:val="nil"/>
            </w:tcBorders>
            <w:noWrap/>
            <w:vAlign w:val="center"/>
            <w:hideMark/>
          </w:tcPr>
          <w:p w14:paraId="5FC0306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0.011***</w:t>
            </w:r>
          </w:p>
        </w:tc>
        <w:tc>
          <w:tcPr>
            <w:tcW w:w="1197" w:type="pct"/>
            <w:tcBorders>
              <w:top w:val="single" w:sz="4" w:space="0" w:color="auto"/>
              <w:left w:val="nil"/>
              <w:bottom w:val="nil"/>
              <w:right w:val="nil"/>
            </w:tcBorders>
            <w:noWrap/>
            <w:vAlign w:val="center"/>
            <w:hideMark/>
          </w:tcPr>
          <w:p w14:paraId="6B0E162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0.030***</w:t>
            </w:r>
          </w:p>
        </w:tc>
        <w:tc>
          <w:tcPr>
            <w:tcW w:w="155" w:type="pct"/>
            <w:tcBorders>
              <w:top w:val="single" w:sz="4" w:space="0" w:color="auto"/>
              <w:left w:val="nil"/>
              <w:bottom w:val="nil"/>
              <w:right w:val="nil"/>
            </w:tcBorders>
            <w:noWrap/>
            <w:vAlign w:val="center"/>
            <w:hideMark/>
          </w:tcPr>
          <w:p w14:paraId="16754A4A" w14:textId="77777777" w:rsidR="00410332" w:rsidRPr="00C66365" w:rsidRDefault="00410332" w:rsidP="00654C08">
            <w:pPr>
              <w:rPr>
                <w:rFonts w:ascii="Garamond" w:hAnsi="Garamond" w:cs="Times New Roman"/>
                <w:sz w:val="20"/>
                <w:szCs w:val="20"/>
              </w:rPr>
            </w:pPr>
          </w:p>
        </w:tc>
        <w:tc>
          <w:tcPr>
            <w:tcW w:w="833" w:type="pct"/>
            <w:tcBorders>
              <w:top w:val="single" w:sz="4" w:space="0" w:color="auto"/>
              <w:left w:val="nil"/>
              <w:bottom w:val="nil"/>
              <w:right w:val="nil"/>
            </w:tcBorders>
            <w:noWrap/>
            <w:vAlign w:val="center"/>
          </w:tcPr>
          <w:p w14:paraId="2CAFA44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-0.006***</w:t>
            </w:r>
          </w:p>
        </w:tc>
        <w:tc>
          <w:tcPr>
            <w:tcW w:w="888" w:type="pct"/>
            <w:tcBorders>
              <w:top w:val="single" w:sz="4" w:space="0" w:color="auto"/>
              <w:left w:val="nil"/>
              <w:bottom w:val="nil"/>
              <w:right w:val="nil"/>
            </w:tcBorders>
            <w:noWrap/>
            <w:vAlign w:val="center"/>
          </w:tcPr>
          <w:p w14:paraId="693DA50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0.005**</w:t>
            </w:r>
          </w:p>
        </w:tc>
      </w:tr>
      <w:tr w:rsidR="00410332" w:rsidRPr="00C66365" w14:paraId="5D16B19F" w14:textId="77777777" w:rsidTr="00654C08">
        <w:trPr>
          <w:trHeight w:val="227"/>
        </w:trPr>
        <w:tc>
          <w:tcPr>
            <w:tcW w:w="1303" w:type="pct"/>
            <w:tcBorders>
              <w:top w:val="nil"/>
              <w:left w:val="nil"/>
              <w:bottom w:val="nil"/>
              <w:right w:val="nil"/>
            </w:tcBorders>
            <w:noWrap/>
            <w:vAlign w:val="center"/>
            <w:hideMark/>
          </w:tcPr>
          <w:p w14:paraId="6FE5A37F" w14:textId="77777777" w:rsidR="00410332" w:rsidRPr="00C66365" w:rsidRDefault="00410332" w:rsidP="00654C08">
            <w:pPr>
              <w:rPr>
                <w:rFonts w:ascii="Garamond" w:hAnsi="Garamond" w:cs="Times New Roman"/>
                <w:sz w:val="20"/>
                <w:szCs w:val="20"/>
              </w:rPr>
            </w:pPr>
          </w:p>
        </w:tc>
        <w:tc>
          <w:tcPr>
            <w:tcW w:w="623" w:type="pct"/>
            <w:tcBorders>
              <w:top w:val="nil"/>
              <w:left w:val="nil"/>
              <w:bottom w:val="single" w:sz="4" w:space="0" w:color="auto"/>
              <w:right w:val="nil"/>
            </w:tcBorders>
            <w:noWrap/>
            <w:vAlign w:val="center"/>
            <w:hideMark/>
          </w:tcPr>
          <w:p w14:paraId="57BE2DF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(7.78)</w:t>
            </w:r>
          </w:p>
        </w:tc>
        <w:tc>
          <w:tcPr>
            <w:tcW w:w="1197" w:type="pct"/>
            <w:tcBorders>
              <w:top w:val="nil"/>
              <w:left w:val="nil"/>
              <w:bottom w:val="single" w:sz="4" w:space="0" w:color="auto"/>
              <w:right w:val="nil"/>
            </w:tcBorders>
            <w:noWrap/>
            <w:vAlign w:val="center"/>
            <w:hideMark/>
          </w:tcPr>
          <w:p w14:paraId="35F5DC5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(18.82)</w:t>
            </w:r>
          </w:p>
        </w:tc>
        <w:tc>
          <w:tcPr>
            <w:tcW w:w="155" w:type="pct"/>
            <w:tcBorders>
              <w:top w:val="nil"/>
              <w:left w:val="nil"/>
              <w:bottom w:val="single" w:sz="4" w:space="0" w:color="auto"/>
              <w:right w:val="nil"/>
            </w:tcBorders>
            <w:noWrap/>
            <w:vAlign w:val="center"/>
            <w:hideMark/>
          </w:tcPr>
          <w:p w14:paraId="34136C6C" w14:textId="77777777" w:rsidR="00410332" w:rsidRPr="00C66365" w:rsidRDefault="00410332" w:rsidP="00654C08">
            <w:pPr>
              <w:rPr>
                <w:rFonts w:ascii="Garamond" w:hAnsi="Garamond" w:cs="Times New Roman"/>
                <w:sz w:val="20"/>
                <w:szCs w:val="20"/>
              </w:rPr>
            </w:pPr>
          </w:p>
        </w:tc>
        <w:tc>
          <w:tcPr>
            <w:tcW w:w="833" w:type="pct"/>
            <w:tcBorders>
              <w:top w:val="nil"/>
              <w:left w:val="nil"/>
              <w:bottom w:val="single" w:sz="4" w:space="0" w:color="auto"/>
              <w:right w:val="nil"/>
            </w:tcBorders>
            <w:noWrap/>
            <w:vAlign w:val="center"/>
          </w:tcPr>
          <w:p w14:paraId="68332B2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(-3.75)</w:t>
            </w:r>
          </w:p>
        </w:tc>
        <w:tc>
          <w:tcPr>
            <w:tcW w:w="888" w:type="pct"/>
            <w:tcBorders>
              <w:top w:val="nil"/>
              <w:left w:val="nil"/>
              <w:bottom w:val="single" w:sz="4" w:space="0" w:color="auto"/>
              <w:right w:val="nil"/>
            </w:tcBorders>
            <w:noWrap/>
            <w:vAlign w:val="center"/>
          </w:tcPr>
          <w:p w14:paraId="0E0B285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(2.10)</w:t>
            </w:r>
          </w:p>
        </w:tc>
      </w:tr>
      <w:tr w:rsidR="00410332" w:rsidRPr="00C66365" w14:paraId="67406DF7" w14:textId="77777777" w:rsidTr="00654C08">
        <w:trPr>
          <w:trHeight w:val="227"/>
        </w:trPr>
        <w:tc>
          <w:tcPr>
            <w:tcW w:w="1303" w:type="pct"/>
            <w:tcBorders>
              <w:top w:val="nil"/>
              <w:left w:val="nil"/>
              <w:bottom w:val="nil"/>
              <w:right w:val="nil"/>
            </w:tcBorders>
            <w:noWrap/>
            <w:vAlign w:val="center"/>
          </w:tcPr>
          <w:p w14:paraId="4AA906D0" w14:textId="77777777" w:rsidR="00410332" w:rsidRPr="00C66365" w:rsidRDefault="00410332" w:rsidP="00654C08">
            <w:pPr>
              <w:rPr>
                <w:rFonts w:ascii="Garamond" w:eastAsia="Times New Roman" w:hAnsi="Garamond" w:cs="Arial"/>
                <w:color w:val="000000"/>
                <w:sz w:val="20"/>
                <w:szCs w:val="20"/>
                <w:lang w:eastAsia="en-GB"/>
              </w:rPr>
            </w:pPr>
          </w:p>
        </w:tc>
        <w:tc>
          <w:tcPr>
            <w:tcW w:w="3697" w:type="pct"/>
            <w:gridSpan w:val="5"/>
            <w:tcBorders>
              <w:top w:val="single" w:sz="4" w:space="0" w:color="auto"/>
              <w:left w:val="nil"/>
              <w:bottom w:val="single" w:sz="4" w:space="0" w:color="auto"/>
              <w:right w:val="nil"/>
            </w:tcBorders>
            <w:noWrap/>
            <w:vAlign w:val="center"/>
          </w:tcPr>
          <w:p w14:paraId="5177428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Panel B: Including reason for immigration dummies</w:t>
            </w:r>
          </w:p>
        </w:tc>
      </w:tr>
      <w:tr w:rsidR="00410332" w:rsidRPr="00C66365" w14:paraId="4E7D535D" w14:textId="77777777" w:rsidTr="00654C08">
        <w:trPr>
          <w:trHeight w:val="227"/>
        </w:trPr>
        <w:tc>
          <w:tcPr>
            <w:tcW w:w="1303" w:type="pct"/>
            <w:tcBorders>
              <w:top w:val="nil"/>
              <w:left w:val="nil"/>
              <w:bottom w:val="nil"/>
              <w:right w:val="nil"/>
            </w:tcBorders>
            <w:noWrap/>
            <w:vAlign w:val="center"/>
          </w:tcPr>
          <w:p w14:paraId="2DC781A9"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Study migrant</w:t>
            </w:r>
          </w:p>
        </w:tc>
        <w:tc>
          <w:tcPr>
            <w:tcW w:w="623" w:type="pct"/>
            <w:tcBorders>
              <w:top w:val="single" w:sz="4" w:space="0" w:color="auto"/>
              <w:left w:val="nil"/>
              <w:bottom w:val="nil"/>
              <w:right w:val="nil"/>
            </w:tcBorders>
            <w:noWrap/>
            <w:vAlign w:val="center"/>
          </w:tcPr>
          <w:p w14:paraId="59C5FD9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-0.002</w:t>
            </w:r>
          </w:p>
        </w:tc>
        <w:tc>
          <w:tcPr>
            <w:tcW w:w="1197" w:type="pct"/>
            <w:tcBorders>
              <w:top w:val="single" w:sz="4" w:space="0" w:color="auto"/>
              <w:left w:val="nil"/>
              <w:bottom w:val="nil"/>
              <w:right w:val="nil"/>
            </w:tcBorders>
            <w:noWrap/>
            <w:vAlign w:val="center"/>
          </w:tcPr>
          <w:p w14:paraId="1B9DA75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0.018***</w:t>
            </w:r>
          </w:p>
        </w:tc>
        <w:tc>
          <w:tcPr>
            <w:tcW w:w="155" w:type="pct"/>
            <w:tcBorders>
              <w:top w:val="single" w:sz="4" w:space="0" w:color="auto"/>
              <w:left w:val="nil"/>
              <w:bottom w:val="nil"/>
              <w:right w:val="nil"/>
            </w:tcBorders>
            <w:noWrap/>
            <w:vAlign w:val="center"/>
          </w:tcPr>
          <w:p w14:paraId="0A28FA77" w14:textId="77777777" w:rsidR="00410332" w:rsidRPr="00C66365" w:rsidRDefault="00410332" w:rsidP="00654C08">
            <w:pPr>
              <w:rPr>
                <w:rFonts w:ascii="Garamond" w:hAnsi="Garamond" w:cs="Times New Roman"/>
                <w:sz w:val="20"/>
                <w:szCs w:val="20"/>
              </w:rPr>
            </w:pPr>
          </w:p>
        </w:tc>
        <w:tc>
          <w:tcPr>
            <w:tcW w:w="833" w:type="pct"/>
            <w:tcBorders>
              <w:top w:val="single" w:sz="4" w:space="0" w:color="auto"/>
              <w:left w:val="nil"/>
              <w:bottom w:val="nil"/>
              <w:right w:val="nil"/>
            </w:tcBorders>
            <w:noWrap/>
            <w:vAlign w:val="center"/>
          </w:tcPr>
          <w:p w14:paraId="611D5C8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-0.016***</w:t>
            </w:r>
          </w:p>
        </w:tc>
        <w:tc>
          <w:tcPr>
            <w:tcW w:w="888" w:type="pct"/>
            <w:tcBorders>
              <w:top w:val="single" w:sz="4" w:space="0" w:color="auto"/>
              <w:left w:val="nil"/>
              <w:bottom w:val="nil"/>
              <w:right w:val="nil"/>
            </w:tcBorders>
            <w:noWrap/>
            <w:vAlign w:val="center"/>
          </w:tcPr>
          <w:p w14:paraId="3E72A05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0.002</w:t>
            </w:r>
          </w:p>
        </w:tc>
      </w:tr>
      <w:tr w:rsidR="00410332" w:rsidRPr="00C66365" w14:paraId="06868BBD" w14:textId="77777777" w:rsidTr="00654C08">
        <w:trPr>
          <w:trHeight w:val="227"/>
        </w:trPr>
        <w:tc>
          <w:tcPr>
            <w:tcW w:w="1303" w:type="pct"/>
            <w:tcBorders>
              <w:top w:val="nil"/>
              <w:left w:val="nil"/>
              <w:bottom w:val="nil"/>
              <w:right w:val="nil"/>
            </w:tcBorders>
            <w:noWrap/>
            <w:vAlign w:val="center"/>
          </w:tcPr>
          <w:p w14:paraId="38F3EE01" w14:textId="77777777" w:rsidR="00410332" w:rsidRPr="00C66365" w:rsidRDefault="00410332" w:rsidP="00654C08">
            <w:pPr>
              <w:rPr>
                <w:rFonts w:ascii="Garamond" w:hAnsi="Garamond" w:cs="Times New Roman"/>
                <w:sz w:val="20"/>
                <w:szCs w:val="20"/>
              </w:rPr>
            </w:pPr>
          </w:p>
        </w:tc>
        <w:tc>
          <w:tcPr>
            <w:tcW w:w="623" w:type="pct"/>
            <w:tcBorders>
              <w:top w:val="nil"/>
              <w:left w:val="nil"/>
              <w:bottom w:val="nil"/>
              <w:right w:val="nil"/>
            </w:tcBorders>
            <w:noWrap/>
            <w:vAlign w:val="center"/>
          </w:tcPr>
          <w:p w14:paraId="00FE605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(-0.51)</w:t>
            </w:r>
          </w:p>
        </w:tc>
        <w:tc>
          <w:tcPr>
            <w:tcW w:w="1197" w:type="pct"/>
            <w:tcBorders>
              <w:top w:val="nil"/>
              <w:left w:val="nil"/>
              <w:bottom w:val="nil"/>
              <w:right w:val="nil"/>
            </w:tcBorders>
            <w:noWrap/>
            <w:vAlign w:val="center"/>
          </w:tcPr>
          <w:p w14:paraId="39C2205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(3.99)</w:t>
            </w:r>
          </w:p>
        </w:tc>
        <w:tc>
          <w:tcPr>
            <w:tcW w:w="155" w:type="pct"/>
            <w:tcBorders>
              <w:top w:val="nil"/>
              <w:left w:val="nil"/>
              <w:bottom w:val="nil"/>
              <w:right w:val="nil"/>
            </w:tcBorders>
            <w:noWrap/>
            <w:vAlign w:val="center"/>
          </w:tcPr>
          <w:p w14:paraId="675EF7A1"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414EBAD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(-4.21)</w:t>
            </w:r>
          </w:p>
        </w:tc>
        <w:tc>
          <w:tcPr>
            <w:tcW w:w="888" w:type="pct"/>
            <w:tcBorders>
              <w:top w:val="nil"/>
              <w:left w:val="nil"/>
              <w:bottom w:val="nil"/>
              <w:right w:val="nil"/>
            </w:tcBorders>
            <w:noWrap/>
            <w:vAlign w:val="center"/>
          </w:tcPr>
          <w:p w14:paraId="0463DF9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(0.37)</w:t>
            </w:r>
          </w:p>
        </w:tc>
      </w:tr>
      <w:tr w:rsidR="00410332" w:rsidRPr="00C66365" w14:paraId="2EFCB13E" w14:textId="77777777" w:rsidTr="00654C08">
        <w:trPr>
          <w:trHeight w:val="227"/>
        </w:trPr>
        <w:tc>
          <w:tcPr>
            <w:tcW w:w="1303" w:type="pct"/>
            <w:tcBorders>
              <w:top w:val="nil"/>
              <w:left w:val="nil"/>
              <w:bottom w:val="nil"/>
              <w:right w:val="nil"/>
            </w:tcBorders>
            <w:noWrap/>
            <w:vAlign w:val="center"/>
            <w:hideMark/>
          </w:tcPr>
          <w:p w14:paraId="72AB953E" w14:textId="77777777" w:rsidR="00410332" w:rsidRPr="00C66365" w:rsidRDefault="00410332" w:rsidP="00654C08">
            <w:pPr>
              <w:rPr>
                <w:rFonts w:ascii="Garamond" w:eastAsia="Times New Roman" w:hAnsi="Garamond" w:cs="Arial"/>
                <w:color w:val="000000"/>
                <w:sz w:val="20"/>
                <w:szCs w:val="20"/>
                <w:lang w:eastAsia="en-GB"/>
              </w:rPr>
            </w:pPr>
            <w:proofErr w:type="gramStart"/>
            <w:r w:rsidRPr="00C66365">
              <w:rPr>
                <w:rFonts w:ascii="Garamond" w:eastAsia="Times New Roman" w:hAnsi="Garamond" w:cs="Arial"/>
                <w:color w:val="000000"/>
                <w:sz w:val="20"/>
                <w:szCs w:val="20"/>
                <w:lang w:eastAsia="en-GB"/>
              </w:rPr>
              <w:t>Economic  migrant</w:t>
            </w:r>
            <w:proofErr w:type="gramEnd"/>
            <w:r w:rsidRPr="00C66365">
              <w:rPr>
                <w:rFonts w:ascii="Garamond" w:eastAsia="Times New Roman" w:hAnsi="Garamond" w:cs="Arial"/>
                <w:color w:val="000000"/>
                <w:sz w:val="20"/>
                <w:szCs w:val="20"/>
                <w:lang w:eastAsia="en-GB"/>
              </w:rPr>
              <w:t xml:space="preserve"> </w:t>
            </w:r>
          </w:p>
        </w:tc>
        <w:tc>
          <w:tcPr>
            <w:tcW w:w="623" w:type="pct"/>
            <w:tcBorders>
              <w:top w:val="nil"/>
              <w:left w:val="nil"/>
              <w:bottom w:val="nil"/>
              <w:right w:val="nil"/>
            </w:tcBorders>
            <w:noWrap/>
            <w:vAlign w:val="center"/>
            <w:hideMark/>
          </w:tcPr>
          <w:p w14:paraId="3B896595"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0.008***</w:t>
            </w:r>
          </w:p>
        </w:tc>
        <w:tc>
          <w:tcPr>
            <w:tcW w:w="1197" w:type="pct"/>
            <w:tcBorders>
              <w:top w:val="nil"/>
              <w:left w:val="nil"/>
              <w:bottom w:val="nil"/>
              <w:right w:val="nil"/>
            </w:tcBorders>
            <w:noWrap/>
            <w:vAlign w:val="center"/>
            <w:hideMark/>
          </w:tcPr>
          <w:p w14:paraId="210ADAE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0.023***</w:t>
            </w:r>
          </w:p>
        </w:tc>
        <w:tc>
          <w:tcPr>
            <w:tcW w:w="155" w:type="pct"/>
            <w:tcBorders>
              <w:top w:val="nil"/>
              <w:left w:val="nil"/>
              <w:bottom w:val="nil"/>
              <w:right w:val="nil"/>
            </w:tcBorders>
            <w:noWrap/>
            <w:vAlign w:val="center"/>
            <w:hideMark/>
          </w:tcPr>
          <w:p w14:paraId="387D68C0"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3E285F7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-0.020***</w:t>
            </w:r>
          </w:p>
        </w:tc>
        <w:tc>
          <w:tcPr>
            <w:tcW w:w="888" w:type="pct"/>
            <w:tcBorders>
              <w:top w:val="nil"/>
              <w:left w:val="nil"/>
              <w:bottom w:val="nil"/>
              <w:right w:val="nil"/>
            </w:tcBorders>
            <w:noWrap/>
            <w:vAlign w:val="center"/>
          </w:tcPr>
          <w:p w14:paraId="2DE46B7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-0.018***</w:t>
            </w:r>
          </w:p>
        </w:tc>
      </w:tr>
      <w:tr w:rsidR="00410332" w:rsidRPr="00C66365" w14:paraId="285D4E10" w14:textId="77777777" w:rsidTr="00654C08">
        <w:trPr>
          <w:trHeight w:val="227"/>
        </w:trPr>
        <w:tc>
          <w:tcPr>
            <w:tcW w:w="1303" w:type="pct"/>
            <w:tcBorders>
              <w:top w:val="nil"/>
              <w:left w:val="nil"/>
              <w:bottom w:val="nil"/>
              <w:right w:val="nil"/>
            </w:tcBorders>
            <w:noWrap/>
            <w:vAlign w:val="center"/>
            <w:hideMark/>
          </w:tcPr>
          <w:p w14:paraId="2F2863A7" w14:textId="77777777" w:rsidR="00410332" w:rsidRPr="00C66365" w:rsidRDefault="00410332" w:rsidP="00654C08">
            <w:pPr>
              <w:rPr>
                <w:rFonts w:ascii="Garamond" w:hAnsi="Garamond" w:cs="Times New Roman"/>
                <w:sz w:val="20"/>
                <w:szCs w:val="20"/>
              </w:rPr>
            </w:pPr>
          </w:p>
        </w:tc>
        <w:tc>
          <w:tcPr>
            <w:tcW w:w="623" w:type="pct"/>
            <w:tcBorders>
              <w:top w:val="nil"/>
              <w:left w:val="nil"/>
              <w:bottom w:val="nil"/>
              <w:right w:val="nil"/>
            </w:tcBorders>
            <w:noWrap/>
            <w:vAlign w:val="center"/>
            <w:hideMark/>
          </w:tcPr>
          <w:p w14:paraId="3B83C62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(4.81)</w:t>
            </w:r>
          </w:p>
        </w:tc>
        <w:tc>
          <w:tcPr>
            <w:tcW w:w="1197" w:type="pct"/>
            <w:tcBorders>
              <w:top w:val="nil"/>
              <w:left w:val="nil"/>
              <w:bottom w:val="nil"/>
              <w:right w:val="nil"/>
            </w:tcBorders>
            <w:noWrap/>
            <w:vAlign w:val="center"/>
            <w:hideMark/>
          </w:tcPr>
          <w:p w14:paraId="495485E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(12.41)</w:t>
            </w:r>
          </w:p>
        </w:tc>
        <w:tc>
          <w:tcPr>
            <w:tcW w:w="155" w:type="pct"/>
            <w:tcBorders>
              <w:top w:val="nil"/>
              <w:left w:val="nil"/>
              <w:bottom w:val="nil"/>
              <w:right w:val="nil"/>
            </w:tcBorders>
            <w:noWrap/>
            <w:vAlign w:val="center"/>
            <w:hideMark/>
          </w:tcPr>
          <w:p w14:paraId="4AA1C54F"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3B1B521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(-7.49)</w:t>
            </w:r>
          </w:p>
        </w:tc>
        <w:tc>
          <w:tcPr>
            <w:tcW w:w="888" w:type="pct"/>
            <w:tcBorders>
              <w:top w:val="nil"/>
              <w:left w:val="nil"/>
              <w:bottom w:val="nil"/>
              <w:right w:val="nil"/>
            </w:tcBorders>
            <w:noWrap/>
            <w:vAlign w:val="center"/>
          </w:tcPr>
          <w:p w14:paraId="2229603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(-5.65)</w:t>
            </w:r>
          </w:p>
        </w:tc>
      </w:tr>
      <w:tr w:rsidR="00410332" w:rsidRPr="00C66365" w14:paraId="63D11A53" w14:textId="77777777" w:rsidTr="00654C08">
        <w:trPr>
          <w:trHeight w:val="227"/>
        </w:trPr>
        <w:tc>
          <w:tcPr>
            <w:tcW w:w="1303" w:type="pct"/>
            <w:tcBorders>
              <w:top w:val="nil"/>
              <w:left w:val="nil"/>
              <w:bottom w:val="nil"/>
              <w:right w:val="nil"/>
            </w:tcBorders>
            <w:noWrap/>
            <w:vAlign w:val="center"/>
            <w:hideMark/>
          </w:tcPr>
          <w:p w14:paraId="1E88901C"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Family migrant</w:t>
            </w:r>
          </w:p>
        </w:tc>
        <w:tc>
          <w:tcPr>
            <w:tcW w:w="623" w:type="pct"/>
            <w:tcBorders>
              <w:top w:val="nil"/>
              <w:left w:val="nil"/>
              <w:bottom w:val="nil"/>
              <w:right w:val="nil"/>
            </w:tcBorders>
            <w:noWrap/>
            <w:vAlign w:val="center"/>
            <w:hideMark/>
          </w:tcPr>
          <w:p w14:paraId="780D42E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0.013***</w:t>
            </w:r>
          </w:p>
        </w:tc>
        <w:tc>
          <w:tcPr>
            <w:tcW w:w="1197" w:type="pct"/>
            <w:tcBorders>
              <w:top w:val="nil"/>
              <w:left w:val="nil"/>
              <w:bottom w:val="nil"/>
              <w:right w:val="nil"/>
            </w:tcBorders>
            <w:noWrap/>
            <w:vAlign w:val="center"/>
            <w:hideMark/>
          </w:tcPr>
          <w:p w14:paraId="2FCCBC1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0.052***</w:t>
            </w:r>
          </w:p>
        </w:tc>
        <w:tc>
          <w:tcPr>
            <w:tcW w:w="155" w:type="pct"/>
            <w:tcBorders>
              <w:top w:val="nil"/>
              <w:left w:val="nil"/>
              <w:bottom w:val="nil"/>
              <w:right w:val="nil"/>
            </w:tcBorders>
            <w:noWrap/>
            <w:vAlign w:val="center"/>
            <w:hideMark/>
          </w:tcPr>
          <w:p w14:paraId="5C5870EE"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47F14B9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-0.015***</w:t>
            </w:r>
          </w:p>
        </w:tc>
        <w:tc>
          <w:tcPr>
            <w:tcW w:w="888" w:type="pct"/>
            <w:tcBorders>
              <w:top w:val="nil"/>
              <w:left w:val="nil"/>
              <w:bottom w:val="nil"/>
              <w:right w:val="nil"/>
            </w:tcBorders>
            <w:noWrap/>
            <w:vAlign w:val="center"/>
          </w:tcPr>
          <w:p w14:paraId="0EEE376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0.009***</w:t>
            </w:r>
          </w:p>
        </w:tc>
      </w:tr>
      <w:tr w:rsidR="00410332" w:rsidRPr="00C66365" w14:paraId="3406FE21" w14:textId="77777777" w:rsidTr="00654C08">
        <w:trPr>
          <w:trHeight w:val="227"/>
        </w:trPr>
        <w:tc>
          <w:tcPr>
            <w:tcW w:w="1303" w:type="pct"/>
            <w:tcBorders>
              <w:top w:val="nil"/>
              <w:left w:val="nil"/>
              <w:bottom w:val="nil"/>
              <w:right w:val="nil"/>
            </w:tcBorders>
            <w:noWrap/>
            <w:vAlign w:val="center"/>
            <w:hideMark/>
          </w:tcPr>
          <w:p w14:paraId="67EBD82A" w14:textId="77777777" w:rsidR="00410332" w:rsidRPr="00C66365" w:rsidRDefault="00410332" w:rsidP="00654C08">
            <w:pPr>
              <w:rPr>
                <w:rFonts w:ascii="Garamond" w:hAnsi="Garamond" w:cs="Times New Roman"/>
                <w:sz w:val="20"/>
                <w:szCs w:val="20"/>
              </w:rPr>
            </w:pPr>
          </w:p>
        </w:tc>
        <w:tc>
          <w:tcPr>
            <w:tcW w:w="623" w:type="pct"/>
            <w:tcBorders>
              <w:top w:val="nil"/>
              <w:left w:val="nil"/>
              <w:bottom w:val="nil"/>
              <w:right w:val="nil"/>
            </w:tcBorders>
            <w:noWrap/>
            <w:vAlign w:val="center"/>
            <w:hideMark/>
          </w:tcPr>
          <w:p w14:paraId="5DD0A05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(3.21)</w:t>
            </w:r>
          </w:p>
        </w:tc>
        <w:tc>
          <w:tcPr>
            <w:tcW w:w="1197" w:type="pct"/>
            <w:tcBorders>
              <w:top w:val="nil"/>
              <w:left w:val="nil"/>
              <w:bottom w:val="nil"/>
              <w:right w:val="nil"/>
            </w:tcBorders>
            <w:noWrap/>
            <w:vAlign w:val="center"/>
            <w:hideMark/>
          </w:tcPr>
          <w:p w14:paraId="27A33432"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(12.50)</w:t>
            </w:r>
          </w:p>
        </w:tc>
        <w:tc>
          <w:tcPr>
            <w:tcW w:w="155" w:type="pct"/>
            <w:tcBorders>
              <w:top w:val="nil"/>
              <w:left w:val="nil"/>
              <w:bottom w:val="nil"/>
              <w:right w:val="nil"/>
            </w:tcBorders>
            <w:noWrap/>
            <w:vAlign w:val="center"/>
            <w:hideMark/>
          </w:tcPr>
          <w:p w14:paraId="3B1623CD"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5B684DC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(-5.08)</w:t>
            </w:r>
          </w:p>
        </w:tc>
        <w:tc>
          <w:tcPr>
            <w:tcW w:w="888" w:type="pct"/>
            <w:tcBorders>
              <w:top w:val="nil"/>
              <w:left w:val="nil"/>
              <w:bottom w:val="nil"/>
              <w:right w:val="nil"/>
            </w:tcBorders>
            <w:noWrap/>
            <w:vAlign w:val="center"/>
          </w:tcPr>
          <w:p w14:paraId="4B7DCBF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(2.77)</w:t>
            </w:r>
          </w:p>
        </w:tc>
      </w:tr>
      <w:tr w:rsidR="00410332" w:rsidRPr="00C66365" w14:paraId="15858D44" w14:textId="77777777" w:rsidTr="00654C08">
        <w:trPr>
          <w:trHeight w:val="227"/>
        </w:trPr>
        <w:tc>
          <w:tcPr>
            <w:tcW w:w="1303" w:type="pct"/>
            <w:tcBorders>
              <w:top w:val="nil"/>
              <w:left w:val="nil"/>
              <w:bottom w:val="nil"/>
              <w:right w:val="nil"/>
            </w:tcBorders>
            <w:noWrap/>
            <w:vAlign w:val="center"/>
            <w:hideMark/>
          </w:tcPr>
          <w:p w14:paraId="0B4FF655"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Asylum migrant</w:t>
            </w:r>
          </w:p>
        </w:tc>
        <w:tc>
          <w:tcPr>
            <w:tcW w:w="623" w:type="pct"/>
            <w:tcBorders>
              <w:top w:val="nil"/>
              <w:left w:val="nil"/>
              <w:bottom w:val="nil"/>
              <w:right w:val="nil"/>
            </w:tcBorders>
            <w:noWrap/>
            <w:vAlign w:val="center"/>
            <w:hideMark/>
          </w:tcPr>
          <w:p w14:paraId="15A9D32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0.018</w:t>
            </w:r>
          </w:p>
        </w:tc>
        <w:tc>
          <w:tcPr>
            <w:tcW w:w="1197" w:type="pct"/>
            <w:tcBorders>
              <w:top w:val="nil"/>
              <w:left w:val="nil"/>
              <w:bottom w:val="nil"/>
              <w:right w:val="nil"/>
            </w:tcBorders>
            <w:noWrap/>
            <w:vAlign w:val="center"/>
            <w:hideMark/>
          </w:tcPr>
          <w:p w14:paraId="2F16427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0.047</w:t>
            </w:r>
          </w:p>
        </w:tc>
        <w:tc>
          <w:tcPr>
            <w:tcW w:w="155" w:type="pct"/>
            <w:tcBorders>
              <w:top w:val="nil"/>
              <w:left w:val="nil"/>
              <w:bottom w:val="nil"/>
              <w:right w:val="nil"/>
            </w:tcBorders>
            <w:noWrap/>
            <w:vAlign w:val="center"/>
            <w:hideMark/>
          </w:tcPr>
          <w:p w14:paraId="04003A54"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17CA685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0.062***</w:t>
            </w:r>
          </w:p>
        </w:tc>
        <w:tc>
          <w:tcPr>
            <w:tcW w:w="888" w:type="pct"/>
            <w:tcBorders>
              <w:top w:val="nil"/>
              <w:left w:val="nil"/>
              <w:bottom w:val="nil"/>
              <w:right w:val="nil"/>
            </w:tcBorders>
            <w:noWrap/>
            <w:vAlign w:val="center"/>
          </w:tcPr>
          <w:p w14:paraId="4B123B9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0.057***</w:t>
            </w:r>
          </w:p>
        </w:tc>
      </w:tr>
      <w:tr w:rsidR="00410332" w:rsidRPr="00C66365" w14:paraId="0FA3BA04" w14:textId="77777777" w:rsidTr="00654C08">
        <w:trPr>
          <w:trHeight w:val="227"/>
        </w:trPr>
        <w:tc>
          <w:tcPr>
            <w:tcW w:w="1303" w:type="pct"/>
            <w:tcBorders>
              <w:top w:val="nil"/>
              <w:left w:val="nil"/>
              <w:bottom w:val="nil"/>
              <w:right w:val="nil"/>
            </w:tcBorders>
            <w:noWrap/>
            <w:vAlign w:val="center"/>
            <w:hideMark/>
          </w:tcPr>
          <w:p w14:paraId="3F892905" w14:textId="77777777" w:rsidR="00410332" w:rsidRPr="00C66365" w:rsidRDefault="00410332" w:rsidP="00654C08">
            <w:pPr>
              <w:rPr>
                <w:rFonts w:ascii="Garamond" w:hAnsi="Garamond" w:cs="Times New Roman"/>
                <w:sz w:val="20"/>
                <w:szCs w:val="20"/>
              </w:rPr>
            </w:pPr>
          </w:p>
        </w:tc>
        <w:tc>
          <w:tcPr>
            <w:tcW w:w="623" w:type="pct"/>
            <w:tcBorders>
              <w:top w:val="nil"/>
              <w:left w:val="nil"/>
              <w:bottom w:val="nil"/>
              <w:right w:val="nil"/>
            </w:tcBorders>
            <w:noWrap/>
            <w:vAlign w:val="center"/>
            <w:hideMark/>
          </w:tcPr>
          <w:p w14:paraId="0BF76AF4"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(0.32)</w:t>
            </w:r>
          </w:p>
        </w:tc>
        <w:tc>
          <w:tcPr>
            <w:tcW w:w="1197" w:type="pct"/>
            <w:tcBorders>
              <w:top w:val="nil"/>
              <w:left w:val="nil"/>
              <w:bottom w:val="nil"/>
              <w:right w:val="nil"/>
            </w:tcBorders>
            <w:noWrap/>
            <w:vAlign w:val="center"/>
            <w:hideMark/>
          </w:tcPr>
          <w:p w14:paraId="2DCEC6B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(0.84)</w:t>
            </w:r>
          </w:p>
        </w:tc>
        <w:tc>
          <w:tcPr>
            <w:tcW w:w="155" w:type="pct"/>
            <w:tcBorders>
              <w:top w:val="nil"/>
              <w:left w:val="nil"/>
              <w:bottom w:val="nil"/>
              <w:right w:val="nil"/>
            </w:tcBorders>
            <w:noWrap/>
            <w:vAlign w:val="center"/>
            <w:hideMark/>
          </w:tcPr>
          <w:p w14:paraId="70AA3D88"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4E078F8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(7.30)</w:t>
            </w:r>
          </w:p>
        </w:tc>
        <w:tc>
          <w:tcPr>
            <w:tcW w:w="888" w:type="pct"/>
            <w:tcBorders>
              <w:top w:val="nil"/>
              <w:left w:val="nil"/>
              <w:bottom w:val="nil"/>
              <w:right w:val="nil"/>
            </w:tcBorders>
            <w:noWrap/>
            <w:vAlign w:val="center"/>
          </w:tcPr>
          <w:p w14:paraId="131B0BE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(6.48)</w:t>
            </w:r>
          </w:p>
        </w:tc>
      </w:tr>
      <w:tr w:rsidR="00410332" w:rsidRPr="00C66365" w14:paraId="3ED54006" w14:textId="77777777" w:rsidTr="00654C08">
        <w:trPr>
          <w:trHeight w:val="227"/>
        </w:trPr>
        <w:tc>
          <w:tcPr>
            <w:tcW w:w="1303" w:type="pct"/>
            <w:tcBorders>
              <w:top w:val="nil"/>
              <w:left w:val="nil"/>
              <w:bottom w:val="nil"/>
              <w:right w:val="nil"/>
            </w:tcBorders>
            <w:noWrap/>
            <w:vAlign w:val="center"/>
            <w:hideMark/>
          </w:tcPr>
          <w:p w14:paraId="1723E7EC" w14:textId="77777777" w:rsidR="00410332" w:rsidRPr="00C66365" w:rsidRDefault="00410332" w:rsidP="00654C08">
            <w:pPr>
              <w:rPr>
                <w:rFonts w:ascii="Garamond" w:eastAsia="Times New Roman" w:hAnsi="Garamond" w:cs="Arial"/>
                <w:color w:val="000000"/>
                <w:sz w:val="20"/>
                <w:szCs w:val="20"/>
                <w:lang w:eastAsia="en-GB"/>
              </w:rPr>
            </w:pPr>
            <w:proofErr w:type="gramStart"/>
            <w:r w:rsidRPr="00C66365">
              <w:rPr>
                <w:rFonts w:ascii="Garamond" w:eastAsia="Times New Roman" w:hAnsi="Garamond" w:cs="Arial"/>
                <w:color w:val="000000"/>
                <w:sz w:val="20"/>
                <w:szCs w:val="20"/>
                <w:lang w:eastAsia="en-GB"/>
              </w:rPr>
              <w:t>Other</w:t>
            </w:r>
            <w:proofErr w:type="gramEnd"/>
            <w:r w:rsidRPr="00C66365">
              <w:rPr>
                <w:rFonts w:ascii="Garamond" w:eastAsia="Times New Roman" w:hAnsi="Garamond" w:cs="Arial"/>
                <w:color w:val="000000"/>
                <w:sz w:val="20"/>
                <w:szCs w:val="20"/>
                <w:lang w:eastAsia="en-GB"/>
              </w:rPr>
              <w:t xml:space="preserve"> migrant</w:t>
            </w:r>
          </w:p>
        </w:tc>
        <w:tc>
          <w:tcPr>
            <w:tcW w:w="623" w:type="pct"/>
            <w:tcBorders>
              <w:top w:val="nil"/>
              <w:left w:val="nil"/>
              <w:bottom w:val="nil"/>
              <w:right w:val="nil"/>
            </w:tcBorders>
            <w:noWrap/>
            <w:vAlign w:val="center"/>
            <w:hideMark/>
          </w:tcPr>
          <w:p w14:paraId="5785129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0.047***</w:t>
            </w:r>
          </w:p>
        </w:tc>
        <w:tc>
          <w:tcPr>
            <w:tcW w:w="1197" w:type="pct"/>
            <w:tcBorders>
              <w:top w:val="nil"/>
              <w:left w:val="nil"/>
              <w:bottom w:val="nil"/>
              <w:right w:val="nil"/>
            </w:tcBorders>
            <w:noWrap/>
            <w:vAlign w:val="center"/>
            <w:hideMark/>
          </w:tcPr>
          <w:p w14:paraId="2727EE9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0.058***</w:t>
            </w:r>
          </w:p>
        </w:tc>
        <w:tc>
          <w:tcPr>
            <w:tcW w:w="155" w:type="pct"/>
            <w:tcBorders>
              <w:top w:val="nil"/>
              <w:left w:val="nil"/>
              <w:bottom w:val="nil"/>
              <w:right w:val="nil"/>
            </w:tcBorders>
            <w:noWrap/>
            <w:vAlign w:val="center"/>
            <w:hideMark/>
          </w:tcPr>
          <w:p w14:paraId="41FA1E95"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33740548"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0.051***</w:t>
            </w:r>
          </w:p>
        </w:tc>
        <w:tc>
          <w:tcPr>
            <w:tcW w:w="888" w:type="pct"/>
            <w:tcBorders>
              <w:top w:val="nil"/>
              <w:left w:val="nil"/>
              <w:bottom w:val="nil"/>
              <w:right w:val="nil"/>
            </w:tcBorders>
            <w:noWrap/>
            <w:vAlign w:val="center"/>
          </w:tcPr>
          <w:p w14:paraId="04FB7C1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0.049***</w:t>
            </w:r>
          </w:p>
        </w:tc>
      </w:tr>
      <w:tr w:rsidR="00410332" w:rsidRPr="00C66365" w14:paraId="599F67FE" w14:textId="77777777" w:rsidTr="00654C08">
        <w:trPr>
          <w:trHeight w:val="227"/>
        </w:trPr>
        <w:tc>
          <w:tcPr>
            <w:tcW w:w="1303" w:type="pct"/>
            <w:tcBorders>
              <w:top w:val="nil"/>
              <w:left w:val="nil"/>
              <w:bottom w:val="nil"/>
              <w:right w:val="nil"/>
            </w:tcBorders>
            <w:noWrap/>
            <w:vAlign w:val="center"/>
            <w:hideMark/>
          </w:tcPr>
          <w:p w14:paraId="1605F7B4" w14:textId="77777777" w:rsidR="00410332" w:rsidRPr="00C66365" w:rsidRDefault="00410332" w:rsidP="00654C08">
            <w:pPr>
              <w:rPr>
                <w:rFonts w:ascii="Garamond" w:hAnsi="Garamond" w:cs="Times New Roman"/>
                <w:sz w:val="20"/>
                <w:szCs w:val="20"/>
              </w:rPr>
            </w:pPr>
          </w:p>
        </w:tc>
        <w:tc>
          <w:tcPr>
            <w:tcW w:w="623" w:type="pct"/>
            <w:tcBorders>
              <w:top w:val="nil"/>
              <w:left w:val="nil"/>
              <w:bottom w:val="nil"/>
              <w:right w:val="nil"/>
            </w:tcBorders>
            <w:noWrap/>
            <w:vAlign w:val="center"/>
            <w:hideMark/>
          </w:tcPr>
          <w:p w14:paraId="7DFC7FD7"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(9.04)</w:t>
            </w:r>
          </w:p>
        </w:tc>
        <w:tc>
          <w:tcPr>
            <w:tcW w:w="1197" w:type="pct"/>
            <w:tcBorders>
              <w:top w:val="nil"/>
              <w:left w:val="nil"/>
              <w:bottom w:val="nil"/>
              <w:right w:val="nil"/>
            </w:tcBorders>
            <w:noWrap/>
            <w:vAlign w:val="center"/>
            <w:hideMark/>
          </w:tcPr>
          <w:p w14:paraId="5AC157E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(10.92)</w:t>
            </w:r>
          </w:p>
        </w:tc>
        <w:tc>
          <w:tcPr>
            <w:tcW w:w="155" w:type="pct"/>
            <w:tcBorders>
              <w:top w:val="nil"/>
              <w:left w:val="nil"/>
              <w:bottom w:val="nil"/>
              <w:right w:val="nil"/>
            </w:tcBorders>
            <w:noWrap/>
            <w:vAlign w:val="center"/>
            <w:hideMark/>
          </w:tcPr>
          <w:p w14:paraId="46575D57"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20A4B39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(8.54)</w:t>
            </w:r>
          </w:p>
        </w:tc>
        <w:tc>
          <w:tcPr>
            <w:tcW w:w="888" w:type="pct"/>
            <w:tcBorders>
              <w:top w:val="nil"/>
              <w:left w:val="nil"/>
              <w:bottom w:val="nil"/>
              <w:right w:val="nil"/>
            </w:tcBorders>
            <w:noWrap/>
            <w:vAlign w:val="center"/>
          </w:tcPr>
          <w:p w14:paraId="698976C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(8.22)</w:t>
            </w:r>
          </w:p>
        </w:tc>
      </w:tr>
      <w:tr w:rsidR="00410332" w:rsidRPr="00C66365" w14:paraId="572D69B5" w14:textId="77777777" w:rsidTr="00654C08">
        <w:trPr>
          <w:trHeight w:val="227"/>
        </w:trPr>
        <w:tc>
          <w:tcPr>
            <w:tcW w:w="1303" w:type="pct"/>
            <w:tcBorders>
              <w:top w:val="nil"/>
              <w:left w:val="nil"/>
              <w:bottom w:val="nil"/>
              <w:right w:val="nil"/>
            </w:tcBorders>
            <w:noWrap/>
            <w:vAlign w:val="center"/>
          </w:tcPr>
          <w:p w14:paraId="53656D17" w14:textId="77777777" w:rsidR="00410332" w:rsidRPr="00C66365" w:rsidRDefault="00410332" w:rsidP="00654C08">
            <w:pPr>
              <w:rPr>
                <w:rFonts w:ascii="Garamond" w:hAnsi="Garamond" w:cs="Times New Roman"/>
                <w:sz w:val="20"/>
                <w:szCs w:val="20"/>
              </w:rPr>
            </w:pPr>
          </w:p>
        </w:tc>
        <w:tc>
          <w:tcPr>
            <w:tcW w:w="623" w:type="pct"/>
            <w:tcBorders>
              <w:top w:val="nil"/>
              <w:left w:val="nil"/>
              <w:bottom w:val="nil"/>
              <w:right w:val="nil"/>
            </w:tcBorders>
            <w:noWrap/>
            <w:vAlign w:val="center"/>
          </w:tcPr>
          <w:p w14:paraId="7516E1D2" w14:textId="77777777" w:rsidR="00410332" w:rsidRPr="00C66365" w:rsidRDefault="00410332" w:rsidP="00654C08">
            <w:pPr>
              <w:rPr>
                <w:rFonts w:ascii="Garamond" w:hAnsi="Garamond" w:cs="Times New Roman"/>
                <w:sz w:val="20"/>
                <w:szCs w:val="20"/>
              </w:rPr>
            </w:pPr>
          </w:p>
        </w:tc>
        <w:tc>
          <w:tcPr>
            <w:tcW w:w="1197" w:type="pct"/>
            <w:tcBorders>
              <w:top w:val="nil"/>
              <w:left w:val="nil"/>
              <w:bottom w:val="nil"/>
              <w:right w:val="nil"/>
            </w:tcBorders>
            <w:noWrap/>
            <w:vAlign w:val="center"/>
          </w:tcPr>
          <w:p w14:paraId="09E226A9" w14:textId="77777777" w:rsidR="00410332" w:rsidRPr="00C66365" w:rsidRDefault="00410332" w:rsidP="00654C08">
            <w:pPr>
              <w:jc w:val="center"/>
              <w:rPr>
                <w:rFonts w:ascii="Garamond" w:eastAsia="Times New Roman" w:hAnsi="Garamond" w:cs="Arial"/>
                <w:color w:val="000000"/>
                <w:sz w:val="20"/>
                <w:szCs w:val="20"/>
                <w:lang w:eastAsia="en-GB"/>
              </w:rPr>
            </w:pPr>
          </w:p>
        </w:tc>
        <w:tc>
          <w:tcPr>
            <w:tcW w:w="155" w:type="pct"/>
            <w:tcBorders>
              <w:top w:val="nil"/>
              <w:left w:val="nil"/>
              <w:bottom w:val="nil"/>
              <w:right w:val="nil"/>
            </w:tcBorders>
            <w:noWrap/>
            <w:vAlign w:val="center"/>
          </w:tcPr>
          <w:p w14:paraId="43F1CE20"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tcPr>
          <w:p w14:paraId="2E7D8C53" w14:textId="77777777" w:rsidR="00410332" w:rsidRPr="00C66365" w:rsidRDefault="00410332" w:rsidP="00654C08">
            <w:pPr>
              <w:rPr>
                <w:rFonts w:ascii="Garamond" w:hAnsi="Garamond" w:cs="Times New Roman"/>
                <w:sz w:val="20"/>
                <w:szCs w:val="20"/>
              </w:rPr>
            </w:pPr>
          </w:p>
        </w:tc>
        <w:tc>
          <w:tcPr>
            <w:tcW w:w="888" w:type="pct"/>
            <w:tcBorders>
              <w:top w:val="nil"/>
              <w:left w:val="nil"/>
              <w:bottom w:val="nil"/>
              <w:right w:val="nil"/>
            </w:tcBorders>
            <w:noWrap/>
            <w:vAlign w:val="center"/>
          </w:tcPr>
          <w:p w14:paraId="217D18CE" w14:textId="77777777" w:rsidR="00410332" w:rsidRPr="00C66365" w:rsidRDefault="00410332" w:rsidP="00654C08">
            <w:pPr>
              <w:jc w:val="center"/>
              <w:rPr>
                <w:rFonts w:ascii="Garamond" w:eastAsia="Times New Roman" w:hAnsi="Garamond" w:cs="Arial"/>
                <w:color w:val="000000"/>
                <w:sz w:val="20"/>
                <w:szCs w:val="20"/>
                <w:lang w:eastAsia="en-GB"/>
              </w:rPr>
            </w:pPr>
          </w:p>
        </w:tc>
      </w:tr>
      <w:tr w:rsidR="00410332" w:rsidRPr="00C66365" w14:paraId="4D3DFCC0" w14:textId="77777777" w:rsidTr="00654C08">
        <w:trPr>
          <w:trHeight w:val="227"/>
        </w:trPr>
        <w:tc>
          <w:tcPr>
            <w:tcW w:w="1303" w:type="pct"/>
            <w:tcBorders>
              <w:top w:val="nil"/>
              <w:left w:val="nil"/>
              <w:bottom w:val="nil"/>
              <w:right w:val="nil"/>
            </w:tcBorders>
            <w:noWrap/>
            <w:vAlign w:val="center"/>
            <w:hideMark/>
          </w:tcPr>
          <w:p w14:paraId="043D1A8D"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Demographic controls</w:t>
            </w:r>
          </w:p>
        </w:tc>
        <w:tc>
          <w:tcPr>
            <w:tcW w:w="623" w:type="pct"/>
            <w:tcBorders>
              <w:top w:val="nil"/>
              <w:left w:val="nil"/>
              <w:bottom w:val="nil"/>
              <w:right w:val="nil"/>
            </w:tcBorders>
            <w:noWrap/>
            <w:vAlign w:val="center"/>
            <w:hideMark/>
          </w:tcPr>
          <w:p w14:paraId="373045E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97" w:type="pct"/>
            <w:tcBorders>
              <w:top w:val="nil"/>
              <w:left w:val="nil"/>
              <w:bottom w:val="nil"/>
              <w:right w:val="nil"/>
            </w:tcBorders>
            <w:noWrap/>
            <w:vAlign w:val="center"/>
            <w:hideMark/>
          </w:tcPr>
          <w:p w14:paraId="51F5741F"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55" w:type="pct"/>
            <w:tcBorders>
              <w:top w:val="nil"/>
              <w:left w:val="nil"/>
              <w:bottom w:val="nil"/>
              <w:right w:val="nil"/>
            </w:tcBorders>
            <w:noWrap/>
            <w:vAlign w:val="center"/>
            <w:hideMark/>
          </w:tcPr>
          <w:p w14:paraId="5074A99E"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hideMark/>
          </w:tcPr>
          <w:p w14:paraId="269C02DE"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888" w:type="pct"/>
            <w:tcBorders>
              <w:top w:val="nil"/>
              <w:left w:val="nil"/>
              <w:bottom w:val="nil"/>
              <w:right w:val="nil"/>
            </w:tcBorders>
            <w:noWrap/>
            <w:vAlign w:val="center"/>
            <w:hideMark/>
          </w:tcPr>
          <w:p w14:paraId="4A26CAC6"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532F1E09" w14:textId="77777777" w:rsidTr="00654C08">
        <w:trPr>
          <w:trHeight w:val="227"/>
        </w:trPr>
        <w:tc>
          <w:tcPr>
            <w:tcW w:w="1303" w:type="pct"/>
            <w:tcBorders>
              <w:top w:val="nil"/>
              <w:left w:val="nil"/>
              <w:bottom w:val="nil"/>
              <w:right w:val="nil"/>
            </w:tcBorders>
            <w:noWrap/>
            <w:vAlign w:val="center"/>
            <w:hideMark/>
          </w:tcPr>
          <w:p w14:paraId="5E161E07"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Year dummy</w:t>
            </w:r>
          </w:p>
        </w:tc>
        <w:tc>
          <w:tcPr>
            <w:tcW w:w="623" w:type="pct"/>
            <w:tcBorders>
              <w:top w:val="nil"/>
              <w:left w:val="nil"/>
              <w:bottom w:val="nil"/>
              <w:right w:val="nil"/>
            </w:tcBorders>
            <w:noWrap/>
            <w:vAlign w:val="center"/>
            <w:hideMark/>
          </w:tcPr>
          <w:p w14:paraId="118AC8F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97" w:type="pct"/>
            <w:tcBorders>
              <w:top w:val="nil"/>
              <w:left w:val="nil"/>
              <w:bottom w:val="nil"/>
              <w:right w:val="nil"/>
            </w:tcBorders>
            <w:noWrap/>
            <w:vAlign w:val="center"/>
            <w:hideMark/>
          </w:tcPr>
          <w:p w14:paraId="144B633A"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55" w:type="pct"/>
            <w:tcBorders>
              <w:top w:val="nil"/>
              <w:left w:val="nil"/>
              <w:bottom w:val="nil"/>
              <w:right w:val="nil"/>
            </w:tcBorders>
            <w:noWrap/>
            <w:vAlign w:val="center"/>
            <w:hideMark/>
          </w:tcPr>
          <w:p w14:paraId="2B2A58DA"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hideMark/>
          </w:tcPr>
          <w:p w14:paraId="129F6031"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888" w:type="pct"/>
            <w:tcBorders>
              <w:top w:val="nil"/>
              <w:left w:val="nil"/>
              <w:bottom w:val="nil"/>
              <w:right w:val="nil"/>
            </w:tcBorders>
            <w:noWrap/>
            <w:vAlign w:val="center"/>
            <w:hideMark/>
          </w:tcPr>
          <w:p w14:paraId="0739E5B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31D0370A" w14:textId="77777777" w:rsidTr="00654C08">
        <w:trPr>
          <w:trHeight w:val="227"/>
        </w:trPr>
        <w:tc>
          <w:tcPr>
            <w:tcW w:w="1303" w:type="pct"/>
            <w:tcBorders>
              <w:top w:val="nil"/>
              <w:left w:val="nil"/>
              <w:bottom w:val="nil"/>
              <w:right w:val="nil"/>
            </w:tcBorders>
            <w:noWrap/>
            <w:vAlign w:val="center"/>
            <w:hideMark/>
          </w:tcPr>
          <w:p w14:paraId="51A016B6"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Quarter dummy</w:t>
            </w:r>
          </w:p>
        </w:tc>
        <w:tc>
          <w:tcPr>
            <w:tcW w:w="623" w:type="pct"/>
            <w:tcBorders>
              <w:top w:val="nil"/>
              <w:left w:val="nil"/>
              <w:bottom w:val="nil"/>
              <w:right w:val="nil"/>
            </w:tcBorders>
            <w:noWrap/>
            <w:vAlign w:val="center"/>
            <w:hideMark/>
          </w:tcPr>
          <w:p w14:paraId="05941CF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97" w:type="pct"/>
            <w:tcBorders>
              <w:top w:val="nil"/>
              <w:left w:val="nil"/>
              <w:bottom w:val="nil"/>
              <w:right w:val="nil"/>
            </w:tcBorders>
            <w:noWrap/>
            <w:vAlign w:val="center"/>
            <w:hideMark/>
          </w:tcPr>
          <w:p w14:paraId="1E28B35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55" w:type="pct"/>
            <w:tcBorders>
              <w:top w:val="nil"/>
              <w:left w:val="nil"/>
              <w:bottom w:val="nil"/>
              <w:right w:val="nil"/>
            </w:tcBorders>
            <w:noWrap/>
            <w:vAlign w:val="center"/>
            <w:hideMark/>
          </w:tcPr>
          <w:p w14:paraId="1A7592A9" w14:textId="77777777" w:rsidR="00410332" w:rsidRPr="00C66365" w:rsidRDefault="00410332" w:rsidP="00654C08">
            <w:pPr>
              <w:rPr>
                <w:rFonts w:ascii="Garamond" w:hAnsi="Garamond" w:cs="Times New Roman"/>
                <w:sz w:val="20"/>
                <w:szCs w:val="20"/>
              </w:rPr>
            </w:pPr>
          </w:p>
        </w:tc>
        <w:tc>
          <w:tcPr>
            <w:tcW w:w="833" w:type="pct"/>
            <w:tcBorders>
              <w:top w:val="nil"/>
              <w:left w:val="nil"/>
              <w:bottom w:val="nil"/>
              <w:right w:val="nil"/>
            </w:tcBorders>
            <w:noWrap/>
            <w:vAlign w:val="center"/>
            <w:hideMark/>
          </w:tcPr>
          <w:p w14:paraId="2B8826C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888" w:type="pct"/>
            <w:tcBorders>
              <w:top w:val="nil"/>
              <w:left w:val="nil"/>
              <w:bottom w:val="nil"/>
              <w:right w:val="nil"/>
            </w:tcBorders>
            <w:noWrap/>
            <w:vAlign w:val="center"/>
            <w:hideMark/>
          </w:tcPr>
          <w:p w14:paraId="214366EC"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2EB5D4CA" w14:textId="77777777" w:rsidTr="00654C08">
        <w:trPr>
          <w:trHeight w:val="227"/>
        </w:trPr>
        <w:tc>
          <w:tcPr>
            <w:tcW w:w="1303" w:type="pct"/>
            <w:tcBorders>
              <w:top w:val="nil"/>
              <w:left w:val="nil"/>
              <w:bottom w:val="single" w:sz="4" w:space="0" w:color="auto"/>
              <w:right w:val="nil"/>
            </w:tcBorders>
            <w:noWrap/>
            <w:vAlign w:val="center"/>
            <w:hideMark/>
          </w:tcPr>
          <w:p w14:paraId="1BDC432A"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LA dummy</w:t>
            </w:r>
          </w:p>
        </w:tc>
        <w:tc>
          <w:tcPr>
            <w:tcW w:w="623" w:type="pct"/>
            <w:tcBorders>
              <w:top w:val="nil"/>
              <w:left w:val="nil"/>
              <w:bottom w:val="single" w:sz="4" w:space="0" w:color="auto"/>
              <w:right w:val="nil"/>
            </w:tcBorders>
            <w:noWrap/>
            <w:vAlign w:val="center"/>
            <w:hideMark/>
          </w:tcPr>
          <w:p w14:paraId="6C09758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1197" w:type="pct"/>
            <w:tcBorders>
              <w:top w:val="nil"/>
              <w:left w:val="nil"/>
              <w:bottom w:val="single" w:sz="4" w:space="0" w:color="auto"/>
              <w:right w:val="nil"/>
            </w:tcBorders>
            <w:noWrap/>
            <w:vAlign w:val="center"/>
            <w:hideMark/>
          </w:tcPr>
          <w:p w14:paraId="41EDA82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c>
          <w:tcPr>
            <w:tcW w:w="155" w:type="pct"/>
            <w:tcBorders>
              <w:top w:val="nil"/>
              <w:left w:val="nil"/>
              <w:bottom w:val="single" w:sz="4" w:space="0" w:color="auto"/>
              <w:right w:val="nil"/>
            </w:tcBorders>
            <w:noWrap/>
            <w:vAlign w:val="center"/>
            <w:hideMark/>
          </w:tcPr>
          <w:p w14:paraId="55580B46" w14:textId="77777777" w:rsidR="00410332" w:rsidRPr="00C66365" w:rsidRDefault="00410332" w:rsidP="00654C08">
            <w:pPr>
              <w:rPr>
                <w:rFonts w:ascii="Garamond" w:hAnsi="Garamond" w:cs="Times New Roman"/>
                <w:sz w:val="20"/>
                <w:szCs w:val="20"/>
              </w:rPr>
            </w:pPr>
          </w:p>
        </w:tc>
        <w:tc>
          <w:tcPr>
            <w:tcW w:w="833" w:type="pct"/>
            <w:tcBorders>
              <w:top w:val="nil"/>
              <w:left w:val="nil"/>
              <w:bottom w:val="single" w:sz="4" w:space="0" w:color="auto"/>
              <w:right w:val="nil"/>
            </w:tcBorders>
            <w:noWrap/>
            <w:vAlign w:val="center"/>
            <w:hideMark/>
          </w:tcPr>
          <w:p w14:paraId="2DB55DFD"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No</w:t>
            </w:r>
          </w:p>
        </w:tc>
        <w:tc>
          <w:tcPr>
            <w:tcW w:w="888" w:type="pct"/>
            <w:tcBorders>
              <w:top w:val="nil"/>
              <w:left w:val="nil"/>
              <w:bottom w:val="single" w:sz="4" w:space="0" w:color="auto"/>
              <w:right w:val="nil"/>
            </w:tcBorders>
            <w:noWrap/>
            <w:vAlign w:val="center"/>
            <w:hideMark/>
          </w:tcPr>
          <w:p w14:paraId="21E3796B"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Yes</w:t>
            </w:r>
          </w:p>
        </w:tc>
      </w:tr>
      <w:tr w:rsidR="00410332" w:rsidRPr="00C66365" w14:paraId="6155019C" w14:textId="77777777" w:rsidTr="00654C08">
        <w:trPr>
          <w:trHeight w:val="227"/>
        </w:trPr>
        <w:tc>
          <w:tcPr>
            <w:tcW w:w="1303" w:type="pct"/>
            <w:tcBorders>
              <w:top w:val="single" w:sz="4" w:space="0" w:color="auto"/>
              <w:left w:val="nil"/>
              <w:bottom w:val="single" w:sz="4" w:space="0" w:color="auto"/>
              <w:right w:val="nil"/>
            </w:tcBorders>
            <w:noWrap/>
            <w:vAlign w:val="center"/>
            <w:hideMark/>
          </w:tcPr>
          <w:p w14:paraId="10B117D6" w14:textId="77777777" w:rsidR="00410332" w:rsidRPr="00C66365" w:rsidRDefault="00410332" w:rsidP="00654C08">
            <w:pP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Observations</w:t>
            </w:r>
          </w:p>
        </w:tc>
        <w:tc>
          <w:tcPr>
            <w:tcW w:w="623" w:type="pct"/>
            <w:tcBorders>
              <w:top w:val="single" w:sz="4" w:space="0" w:color="auto"/>
              <w:left w:val="nil"/>
              <w:bottom w:val="single" w:sz="4" w:space="0" w:color="auto"/>
              <w:right w:val="nil"/>
            </w:tcBorders>
            <w:noWrap/>
            <w:hideMark/>
          </w:tcPr>
          <w:p w14:paraId="74EC2709"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1,342,176</w:t>
            </w:r>
          </w:p>
        </w:tc>
        <w:tc>
          <w:tcPr>
            <w:tcW w:w="1197" w:type="pct"/>
            <w:tcBorders>
              <w:top w:val="single" w:sz="4" w:space="0" w:color="auto"/>
              <w:left w:val="nil"/>
              <w:bottom w:val="single" w:sz="4" w:space="0" w:color="auto"/>
              <w:right w:val="nil"/>
            </w:tcBorders>
            <w:noWrap/>
            <w:hideMark/>
          </w:tcPr>
          <w:p w14:paraId="22A26A40"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1,245,900</w:t>
            </w:r>
          </w:p>
        </w:tc>
        <w:tc>
          <w:tcPr>
            <w:tcW w:w="155" w:type="pct"/>
            <w:tcBorders>
              <w:top w:val="single" w:sz="4" w:space="0" w:color="auto"/>
              <w:left w:val="nil"/>
              <w:bottom w:val="single" w:sz="4" w:space="0" w:color="auto"/>
              <w:right w:val="nil"/>
            </w:tcBorders>
            <w:noWrap/>
            <w:vAlign w:val="center"/>
            <w:hideMark/>
          </w:tcPr>
          <w:p w14:paraId="4BD2D4F8" w14:textId="77777777" w:rsidR="00410332" w:rsidRPr="00C66365" w:rsidRDefault="00410332" w:rsidP="00654C08">
            <w:pPr>
              <w:jc w:val="center"/>
              <w:rPr>
                <w:rFonts w:ascii="Garamond" w:eastAsia="Times New Roman" w:hAnsi="Garamond" w:cs="Arial"/>
                <w:color w:val="000000"/>
                <w:sz w:val="20"/>
                <w:szCs w:val="20"/>
                <w:lang w:eastAsia="en-GB"/>
              </w:rPr>
            </w:pPr>
          </w:p>
        </w:tc>
        <w:tc>
          <w:tcPr>
            <w:tcW w:w="833" w:type="pct"/>
            <w:tcBorders>
              <w:top w:val="single" w:sz="4" w:space="0" w:color="auto"/>
              <w:left w:val="nil"/>
              <w:bottom w:val="single" w:sz="4" w:space="0" w:color="auto"/>
              <w:right w:val="nil"/>
            </w:tcBorders>
            <w:noWrap/>
            <w:hideMark/>
          </w:tcPr>
          <w:p w14:paraId="7240FF0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1,321,736</w:t>
            </w:r>
          </w:p>
        </w:tc>
        <w:tc>
          <w:tcPr>
            <w:tcW w:w="888" w:type="pct"/>
            <w:tcBorders>
              <w:top w:val="single" w:sz="4" w:space="0" w:color="auto"/>
              <w:left w:val="nil"/>
              <w:bottom w:val="single" w:sz="4" w:space="0" w:color="auto"/>
              <w:right w:val="nil"/>
            </w:tcBorders>
            <w:noWrap/>
            <w:hideMark/>
          </w:tcPr>
          <w:p w14:paraId="42841CE3" w14:textId="77777777" w:rsidR="00410332" w:rsidRPr="00C66365" w:rsidRDefault="00410332" w:rsidP="00654C08">
            <w:pPr>
              <w:jc w:val="center"/>
              <w:rPr>
                <w:rFonts w:ascii="Garamond" w:eastAsia="Times New Roman" w:hAnsi="Garamond" w:cs="Arial"/>
                <w:color w:val="000000"/>
                <w:sz w:val="20"/>
                <w:szCs w:val="20"/>
                <w:lang w:eastAsia="en-GB"/>
              </w:rPr>
            </w:pPr>
            <w:r w:rsidRPr="00C66365">
              <w:rPr>
                <w:rFonts w:ascii="Garamond" w:eastAsia="Times New Roman" w:hAnsi="Garamond" w:cs="Arial"/>
                <w:color w:val="000000"/>
                <w:sz w:val="20"/>
                <w:szCs w:val="20"/>
                <w:lang w:eastAsia="en-GB"/>
              </w:rPr>
              <w:t>1,227,730</w:t>
            </w:r>
          </w:p>
        </w:tc>
      </w:tr>
    </w:tbl>
    <w:p w14:paraId="152BB303" w14:textId="1C1A8C76" w:rsidR="00410332" w:rsidRPr="00C66365" w:rsidRDefault="00410332" w:rsidP="00410332">
      <w:pPr>
        <w:rPr>
          <w:sz w:val="28"/>
        </w:rPr>
      </w:pPr>
      <w:r w:rsidRPr="00C66365">
        <w:rPr>
          <w:rFonts w:ascii="Garamond" w:eastAsia="Times New Roman" w:hAnsi="Garamond" w:cs="Arial"/>
          <w:color w:val="000000"/>
          <w:sz w:val="18"/>
          <w:szCs w:val="15"/>
        </w:rPr>
        <w:t>The table shows the coefficients and t-statistics (in parenthesis) from linear probability models. The sample comprises those in employment. The base group is UK-born. The dependent variable is a dummy, which takes value 1 for those in self-employment.  Statistical significance level: * p&lt;0.1, ** p&lt;0.05, *** p&lt;0.01</w:t>
      </w:r>
    </w:p>
    <w:p w14:paraId="487F3ECD" w14:textId="77777777" w:rsidR="00410332" w:rsidRPr="00C66365" w:rsidRDefault="00410332" w:rsidP="00410332"/>
    <w:p w14:paraId="5499079A" w14:textId="77777777" w:rsidR="00410332" w:rsidRPr="00C66365" w:rsidRDefault="00410332" w:rsidP="00410332">
      <w:pPr>
        <w:rPr>
          <w:rFonts w:ascii="Garamond" w:hAnsi="Garamond"/>
          <w:b/>
          <w:bCs/>
          <w:szCs w:val="18"/>
        </w:rPr>
      </w:pPr>
      <w:r w:rsidRPr="00C66365">
        <w:rPr>
          <w:rFonts w:ascii="Garamond" w:hAnsi="Garamond"/>
        </w:rPr>
        <w:br w:type="page"/>
      </w:r>
    </w:p>
    <w:p w14:paraId="0DC58394" w14:textId="418B4649" w:rsidR="00410332" w:rsidRPr="00C66365" w:rsidRDefault="00A008CE" w:rsidP="00410332">
      <w:pPr>
        <w:pStyle w:val="Caption"/>
        <w:keepNext/>
        <w:spacing w:after="0"/>
        <w:rPr>
          <w:rFonts w:ascii="Garamond" w:hAnsi="Garamond"/>
        </w:rPr>
      </w:pPr>
      <w:r w:rsidRPr="00C66365">
        <w:rPr>
          <w:rFonts w:ascii="Garamond" w:hAnsi="Garamond"/>
          <w:color w:val="auto"/>
          <w:sz w:val="22"/>
        </w:rPr>
        <w:lastRenderedPageBreak/>
        <w:t xml:space="preserve">Fig. </w:t>
      </w:r>
      <w:r w:rsidR="00410332" w:rsidRPr="00C66365">
        <w:rPr>
          <w:rFonts w:ascii="Garamond" w:hAnsi="Garamond"/>
          <w:color w:val="auto"/>
          <w:sz w:val="22"/>
        </w:rPr>
        <w:t>A1: Relationship between length of stay in the UK as proportion of </w:t>
      </w:r>
      <w:hyperlink r:id="rId39" w:tooltip="Learn more about Lifespan" w:history="1">
        <w:r w:rsidR="00410332" w:rsidRPr="00C66365">
          <w:rPr>
            <w:rFonts w:ascii="Garamond" w:hAnsi="Garamond"/>
            <w:color w:val="auto"/>
            <w:sz w:val="22"/>
          </w:rPr>
          <w:t>lifetime</w:t>
        </w:r>
      </w:hyperlink>
      <w:r w:rsidR="00410332" w:rsidRPr="00C66365">
        <w:rPr>
          <w:rFonts w:ascii="Garamond" w:hAnsi="Garamond"/>
          <w:color w:val="auto"/>
          <w:sz w:val="22"/>
        </w:rPr>
        <w:t xml:space="preserve"> and the self-employment probability of each migrant group relative to the UK-born</w:t>
      </w:r>
      <w:r w:rsidR="004D3383" w:rsidRPr="00C66365">
        <w:rPr>
          <w:rFonts w:ascii="Garamond" w:hAnsi="Garamond"/>
          <w:color w:val="auto"/>
          <w:sz w:val="22"/>
        </w:rPr>
        <w:t xml:space="preserve"> (percentage points</w:t>
      </w:r>
      <w:r w:rsidR="00410332" w:rsidRPr="00C66365">
        <w:rPr>
          <w:rFonts w:ascii="Garamond" w:hAnsi="Garamond"/>
          <w:color w:val="auto"/>
          <w:sz w:val="22"/>
        </w:rPr>
        <w:t>)</w:t>
      </w:r>
      <w:r w:rsidR="00410332" w:rsidRPr="00C66365">
        <w:rPr>
          <w:noProof/>
          <w:lang w:eastAsia="en-GB"/>
        </w:rPr>
        <w:t xml:space="preserve"> </w:t>
      </w:r>
      <w:r w:rsidR="00410332" w:rsidRPr="00C66365">
        <w:rPr>
          <w:noProof/>
          <w:lang w:eastAsia="en-GB"/>
        </w:rPr>
        <w:drawing>
          <wp:inline distT="0" distB="0" distL="0" distR="0" wp14:anchorId="77BB7CEF" wp14:editId="6EB4C74B">
            <wp:extent cx="5731510" cy="3363402"/>
            <wp:effectExtent l="0" t="0" r="2540"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D557611" w14:textId="171439EF" w:rsidR="00410332" w:rsidRPr="00C66365" w:rsidRDefault="00410332" w:rsidP="00410332">
      <w:pPr>
        <w:spacing w:after="0" w:line="240" w:lineRule="auto"/>
        <w:rPr>
          <w:rFonts w:ascii="Garamond" w:hAnsi="Garamond"/>
          <w:sz w:val="18"/>
        </w:rPr>
      </w:pPr>
      <w:r w:rsidRPr="00C66365">
        <w:rPr>
          <w:rFonts w:ascii="Garamond" w:hAnsi="Garamond"/>
          <w:sz w:val="18"/>
        </w:rPr>
        <w:t>The zero line represents the UK-born.</w:t>
      </w:r>
    </w:p>
    <w:p w14:paraId="2ADFC4F5" w14:textId="044777AF" w:rsidR="006710CA" w:rsidRPr="00C66365" w:rsidRDefault="006710CA" w:rsidP="00410332">
      <w:pPr>
        <w:spacing w:after="0" w:line="240" w:lineRule="auto"/>
        <w:rPr>
          <w:rFonts w:ascii="Garamond" w:hAnsi="Garamond"/>
          <w:sz w:val="18"/>
        </w:rPr>
      </w:pPr>
    </w:p>
    <w:p w14:paraId="029F57F3" w14:textId="77777777" w:rsidR="00410332" w:rsidRPr="00C66365" w:rsidRDefault="00410332" w:rsidP="00410332"/>
    <w:p w14:paraId="35FDBCCD" w14:textId="77777777" w:rsidR="00410332" w:rsidRPr="00C66365" w:rsidRDefault="00410332" w:rsidP="00410332">
      <w:pPr>
        <w:rPr>
          <w:rFonts w:ascii="Garamond" w:hAnsi="Garamond"/>
          <w:b/>
          <w:bCs/>
          <w:szCs w:val="18"/>
        </w:rPr>
      </w:pPr>
    </w:p>
    <w:p w14:paraId="6240CECD" w14:textId="77777777" w:rsidR="00410332" w:rsidRPr="00C66365" w:rsidRDefault="00410332" w:rsidP="00410332"/>
    <w:p w14:paraId="0EAD4C71" w14:textId="34F65AEB" w:rsidR="007C5A7B" w:rsidRPr="00C66365" w:rsidRDefault="007C5A7B" w:rsidP="002375AC">
      <w:pPr>
        <w:keepNext/>
        <w:spacing w:after="0" w:line="240" w:lineRule="auto"/>
        <w:rPr>
          <w:rFonts w:ascii="Garamond" w:hAnsi="Garamond"/>
          <w:b/>
          <w:bCs/>
          <w:szCs w:val="18"/>
        </w:rPr>
      </w:pPr>
    </w:p>
    <w:sectPr w:rsidR="007C5A7B" w:rsidRPr="00C66365" w:rsidSect="00654C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57288" w14:textId="77777777" w:rsidR="00C5696D" w:rsidRDefault="00C5696D" w:rsidP="00A10880">
      <w:pPr>
        <w:spacing w:after="0" w:line="240" w:lineRule="auto"/>
      </w:pPr>
      <w:r>
        <w:separator/>
      </w:r>
    </w:p>
  </w:endnote>
  <w:endnote w:type="continuationSeparator" w:id="0">
    <w:p w14:paraId="41CF1CBE" w14:textId="77777777" w:rsidR="00C5696D" w:rsidRDefault="00C5696D" w:rsidP="00A10880">
      <w:pPr>
        <w:spacing w:after="0" w:line="240" w:lineRule="auto"/>
      </w:pPr>
      <w:r>
        <w:continuationSeparator/>
      </w:r>
    </w:p>
  </w:endnote>
  <w:endnote w:type="continuationNotice" w:id="1">
    <w:p w14:paraId="106F6F70" w14:textId="77777777" w:rsidR="00C5696D" w:rsidRDefault="00C56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FE75B" w14:textId="77777777" w:rsidR="002F3EBB" w:rsidRDefault="002F3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5AC44" w14:textId="77777777" w:rsidR="00C5696D" w:rsidRDefault="00C5696D" w:rsidP="00A10880">
      <w:pPr>
        <w:spacing w:after="0" w:line="240" w:lineRule="auto"/>
      </w:pPr>
      <w:r>
        <w:separator/>
      </w:r>
    </w:p>
  </w:footnote>
  <w:footnote w:type="continuationSeparator" w:id="0">
    <w:p w14:paraId="3148DCF7" w14:textId="77777777" w:rsidR="00C5696D" w:rsidRDefault="00C5696D" w:rsidP="00A10880">
      <w:pPr>
        <w:spacing w:after="0" w:line="240" w:lineRule="auto"/>
      </w:pPr>
      <w:r>
        <w:continuationSeparator/>
      </w:r>
    </w:p>
  </w:footnote>
  <w:footnote w:type="continuationNotice" w:id="1">
    <w:p w14:paraId="7FA3E644" w14:textId="77777777" w:rsidR="00C5696D" w:rsidRDefault="00C5696D">
      <w:pPr>
        <w:spacing w:after="0" w:line="240" w:lineRule="auto"/>
      </w:pPr>
    </w:p>
  </w:footnote>
  <w:footnote w:id="2">
    <w:p w14:paraId="64ABA6D3" w14:textId="77777777" w:rsidR="002F3EBB" w:rsidRPr="00EC4284" w:rsidRDefault="002F3EBB" w:rsidP="00882E8F">
      <w:pPr>
        <w:pStyle w:val="FootnoteText"/>
        <w:jc w:val="both"/>
        <w:rPr>
          <w:rFonts w:ascii="Garamond" w:hAnsi="Garamond"/>
        </w:rPr>
      </w:pPr>
      <w:r w:rsidRPr="00EC4284">
        <w:rPr>
          <w:rStyle w:val="FootnoteReference"/>
          <w:rFonts w:ascii="Garamond" w:hAnsi="Garamond"/>
        </w:rPr>
        <w:footnoteRef/>
      </w:r>
      <w:r w:rsidRPr="00EC4284">
        <w:rPr>
          <w:rFonts w:ascii="Garamond" w:hAnsi="Garamond"/>
        </w:rPr>
        <w:t xml:space="preserve"> Among the few exceptions to this is the work of Constant and Zimmerman (2005) for Denmark and Germany.</w:t>
      </w:r>
    </w:p>
  </w:footnote>
  <w:footnote w:id="3">
    <w:p w14:paraId="33A5C0D3" w14:textId="2F215286" w:rsidR="002F3EBB" w:rsidRPr="00B930B0" w:rsidRDefault="002F3EBB" w:rsidP="00EC61BC">
      <w:pPr>
        <w:pStyle w:val="FootnoteText"/>
        <w:jc w:val="both"/>
        <w:rPr>
          <w:rFonts w:ascii="Garamond" w:eastAsiaTheme="minorEastAsia" w:hAnsi="Garamond" w:cstheme="minorHAnsi"/>
          <w:color w:val="222222"/>
          <w:shd w:val="clear" w:color="auto" w:fill="FFFFFF"/>
        </w:rPr>
      </w:pPr>
      <w:r>
        <w:rPr>
          <w:rStyle w:val="FootnoteReference"/>
        </w:rPr>
        <w:footnoteRef/>
      </w:r>
      <w:r>
        <w:t xml:space="preserve"> </w:t>
      </w:r>
      <w:r>
        <w:rPr>
          <w:rFonts w:ascii="Garamond" w:eastAsiaTheme="minorEastAsia" w:hAnsi="Garamond" w:cstheme="minorHAnsi"/>
          <w:color w:val="222222"/>
          <w:shd w:val="clear" w:color="auto" w:fill="FFFFFF"/>
        </w:rPr>
        <w:t>W</w:t>
      </w:r>
      <w:r w:rsidRPr="00C111E5">
        <w:rPr>
          <w:rFonts w:ascii="Garamond" w:eastAsiaTheme="minorEastAsia" w:hAnsi="Garamond" w:cstheme="minorHAnsi"/>
          <w:color w:val="222222"/>
          <w:shd w:val="clear" w:color="auto" w:fill="FFFFFF"/>
        </w:rPr>
        <w:t>e explor</w:t>
      </w:r>
      <w:r>
        <w:rPr>
          <w:rFonts w:ascii="Garamond" w:eastAsiaTheme="minorEastAsia" w:hAnsi="Garamond" w:cstheme="minorHAnsi"/>
          <w:color w:val="222222"/>
          <w:shd w:val="clear" w:color="auto" w:fill="FFFFFF"/>
        </w:rPr>
        <w:t>e the</w:t>
      </w:r>
      <w:r w:rsidRPr="00C111E5">
        <w:rPr>
          <w:rFonts w:ascii="Garamond" w:eastAsiaTheme="minorEastAsia" w:hAnsi="Garamond" w:cstheme="minorHAnsi"/>
          <w:color w:val="222222"/>
          <w:shd w:val="clear" w:color="auto" w:fill="FFFFFF"/>
        </w:rPr>
        <w:t xml:space="preserve"> role of </w:t>
      </w:r>
      <m:oMath>
        <m:sSub>
          <m:sSubPr>
            <m:ctrlPr>
              <w:rPr>
                <w:rFonts w:ascii="Cambria Math" w:hAnsi="Cambria Math" w:cstheme="minorHAnsi"/>
                <w:i/>
                <w:color w:val="222222"/>
                <w:shd w:val="clear" w:color="auto" w:fill="FFFFFF"/>
              </w:rPr>
            </m:ctrlPr>
          </m:sSubPr>
          <m:e>
            <m:r>
              <w:rPr>
                <w:rFonts w:ascii="Cambria Math" w:hAnsi="Cambria Math" w:cstheme="minorHAnsi"/>
                <w:color w:val="222222"/>
                <w:shd w:val="clear" w:color="auto" w:fill="FFFFFF"/>
              </w:rPr>
              <m:t>w</m:t>
            </m:r>
          </m:e>
          <m:sub>
            <m:r>
              <w:rPr>
                <w:rFonts w:ascii="Cambria Math" w:hAnsi="Cambria Math" w:cstheme="minorHAnsi"/>
                <w:color w:val="222222"/>
                <w:shd w:val="clear" w:color="auto" w:fill="FFFFFF"/>
              </w:rPr>
              <m:t>g</m:t>
            </m:r>
          </m:sub>
        </m:sSub>
      </m:oMath>
      <w:r w:rsidRPr="00C111E5">
        <w:rPr>
          <w:rFonts w:ascii="Garamond" w:eastAsiaTheme="minorEastAsia" w:hAnsi="Garamond" w:cstheme="minorHAnsi"/>
          <w:color w:val="222222"/>
          <w:shd w:val="clear" w:color="auto" w:fill="FFFFFF"/>
        </w:rPr>
        <w:t xml:space="preserve"> and </w:t>
      </w:r>
      <m:oMath>
        <m:sSub>
          <m:sSubPr>
            <m:ctrlPr>
              <w:rPr>
                <w:rFonts w:ascii="Cambria Math" w:hAnsi="Cambria Math" w:cstheme="minorHAnsi"/>
                <w:i/>
                <w:color w:val="222222"/>
                <w:shd w:val="clear" w:color="auto" w:fill="FFFFFF"/>
              </w:rPr>
            </m:ctrlPr>
          </m:sSubPr>
          <m:e>
            <m:r>
              <w:rPr>
                <w:rFonts w:ascii="Cambria Math" w:hAnsi="Cambria Math" w:cstheme="minorHAnsi"/>
                <w:color w:val="222222"/>
                <w:shd w:val="clear" w:color="auto" w:fill="FFFFFF"/>
              </w:rPr>
              <m:t>π</m:t>
            </m:r>
          </m:e>
          <m:sub>
            <m:r>
              <w:rPr>
                <w:rFonts w:ascii="Cambria Math" w:hAnsi="Cambria Math" w:cstheme="minorHAnsi"/>
                <w:color w:val="222222"/>
                <w:shd w:val="clear" w:color="auto" w:fill="FFFFFF"/>
              </w:rPr>
              <m:t>g</m:t>
            </m:r>
          </m:sub>
        </m:sSub>
      </m:oMath>
      <w:r w:rsidRPr="00C111E5">
        <w:rPr>
          <w:rFonts w:ascii="Garamond" w:eastAsiaTheme="minorEastAsia" w:hAnsi="Garamond" w:cstheme="minorHAnsi"/>
          <w:color w:val="222222"/>
          <w:shd w:val="clear" w:color="auto" w:fill="FFFFFF"/>
        </w:rPr>
        <w:t xml:space="preserve"> once socio-</w:t>
      </w:r>
      <w:r>
        <w:rPr>
          <w:rFonts w:ascii="Garamond" w:eastAsiaTheme="minorEastAsia" w:hAnsi="Garamond" w:cstheme="minorHAnsi"/>
          <w:color w:val="222222"/>
          <w:shd w:val="clear" w:color="auto" w:fill="FFFFFF"/>
        </w:rPr>
        <w:t>demographic</w:t>
      </w:r>
      <w:r w:rsidRPr="00C111E5">
        <w:rPr>
          <w:rFonts w:ascii="Garamond" w:eastAsiaTheme="minorEastAsia" w:hAnsi="Garamond" w:cstheme="minorHAnsi"/>
          <w:color w:val="222222"/>
          <w:shd w:val="clear" w:color="auto" w:fill="FFFFFF"/>
        </w:rPr>
        <w:t xml:space="preserve"> characteristics have been </w:t>
      </w:r>
      <w:r w:rsidRPr="001A09B1">
        <w:rPr>
          <w:rFonts w:ascii="Garamond" w:eastAsiaTheme="minorEastAsia" w:hAnsi="Garamond" w:cstheme="minorHAnsi"/>
          <w:color w:val="222222"/>
          <w:shd w:val="clear" w:color="auto" w:fill="FFFFFF"/>
        </w:rPr>
        <w:t>control</w:t>
      </w:r>
      <w:r>
        <w:rPr>
          <w:rFonts w:ascii="Garamond" w:eastAsiaTheme="minorEastAsia" w:hAnsi="Garamond" w:cstheme="minorHAnsi"/>
          <w:color w:val="222222"/>
          <w:shd w:val="clear" w:color="auto" w:fill="FFFFFF"/>
        </w:rPr>
        <w:t>led for. P</w:t>
      </w:r>
      <w:r w:rsidRPr="001A09B1">
        <w:rPr>
          <w:rFonts w:ascii="Garamond" w:eastAsiaTheme="minorEastAsia" w:hAnsi="Garamond" w:cstheme="minorHAnsi"/>
          <w:color w:val="222222"/>
          <w:shd w:val="clear" w:color="auto" w:fill="FFFFFF"/>
        </w:rPr>
        <w:t>revious studies have shown that factors such as education play a role in determining the likelihood of self-employment (</w:t>
      </w:r>
      <w:r w:rsidRPr="001A09B1">
        <w:rPr>
          <w:rFonts w:ascii="Garamond" w:hAnsi="Garamond"/>
          <w:color w:val="222222"/>
          <w:shd w:val="clear" w:color="auto" w:fill="FFFFFF"/>
        </w:rPr>
        <w:t>Davidsson and Honig 2003).</w:t>
      </w:r>
    </w:p>
  </w:footnote>
  <w:footnote w:id="4">
    <w:p w14:paraId="34866ADD" w14:textId="2C679CA6" w:rsidR="002F3EBB" w:rsidRDefault="002F3EBB" w:rsidP="00EC61BC">
      <w:pPr>
        <w:pStyle w:val="FootnoteText"/>
        <w:jc w:val="both"/>
      </w:pPr>
      <w:r w:rsidRPr="001A09B1">
        <w:rPr>
          <w:rStyle w:val="FootnoteReference"/>
        </w:rPr>
        <w:footnoteRef/>
      </w:r>
      <w:r w:rsidRPr="001A09B1">
        <w:t xml:space="preserve"> </w:t>
      </w:r>
      <w:r>
        <w:rPr>
          <w:rFonts w:ascii="Garamond" w:eastAsiaTheme="minorEastAsia" w:hAnsi="Garamond" w:cstheme="minorHAnsi"/>
          <w:color w:val="222222"/>
          <w:shd w:val="clear" w:color="auto" w:fill="FFFFFF"/>
        </w:rPr>
        <w:t>T</w:t>
      </w:r>
      <w:r w:rsidRPr="00EC61BC">
        <w:rPr>
          <w:rFonts w:ascii="Garamond" w:eastAsiaTheme="minorEastAsia" w:hAnsi="Garamond" w:cstheme="minorHAnsi"/>
          <w:color w:val="222222"/>
          <w:shd w:val="clear" w:color="auto" w:fill="FFFFFF"/>
        </w:rPr>
        <w:t>he pressure to remit money home</w:t>
      </w:r>
      <w:r w:rsidRPr="001A09B1">
        <w:rPr>
          <w:rFonts w:ascii="Garamond" w:eastAsiaTheme="minorEastAsia" w:hAnsi="Garamond" w:cstheme="minorHAnsi"/>
          <w:color w:val="222222"/>
          <w:shd w:val="clear" w:color="auto" w:fill="FFFFFF"/>
        </w:rPr>
        <w:t xml:space="preserve"> may </w:t>
      </w:r>
      <w:r w:rsidRPr="00EC61BC">
        <w:rPr>
          <w:rFonts w:ascii="Garamond" w:eastAsiaTheme="minorEastAsia" w:hAnsi="Garamond" w:cstheme="minorHAnsi"/>
          <w:color w:val="222222"/>
          <w:shd w:val="clear" w:color="auto" w:fill="FFFFFF"/>
        </w:rPr>
        <w:t>affect the</w:t>
      </w:r>
      <w:r>
        <w:rPr>
          <w:rFonts w:ascii="Garamond" w:eastAsiaTheme="minorEastAsia" w:hAnsi="Garamond" w:cstheme="minorHAnsi"/>
          <w:color w:val="222222"/>
          <w:shd w:val="clear" w:color="auto" w:fill="FFFFFF"/>
        </w:rPr>
        <w:t xml:space="preserve"> election of economic activity, but </w:t>
      </w:r>
      <w:r w:rsidRPr="00EC61BC">
        <w:rPr>
          <w:rFonts w:ascii="Garamond" w:eastAsiaTheme="minorEastAsia" w:hAnsi="Garamond" w:cstheme="minorHAnsi"/>
          <w:color w:val="222222"/>
          <w:shd w:val="clear" w:color="auto" w:fill="FFFFFF"/>
        </w:rPr>
        <w:t xml:space="preserve">it </w:t>
      </w:r>
      <w:r>
        <w:rPr>
          <w:rFonts w:ascii="Garamond" w:eastAsiaTheme="minorEastAsia" w:hAnsi="Garamond" w:cstheme="minorHAnsi"/>
          <w:color w:val="222222"/>
          <w:shd w:val="clear" w:color="auto" w:fill="FFFFFF"/>
        </w:rPr>
        <w:t>is</w:t>
      </w:r>
      <w:r w:rsidRPr="00EC61BC">
        <w:rPr>
          <w:rFonts w:ascii="Garamond" w:eastAsiaTheme="minorEastAsia" w:hAnsi="Garamond" w:cstheme="minorHAnsi"/>
          <w:color w:val="222222"/>
          <w:shd w:val="clear" w:color="auto" w:fill="FFFFFF"/>
        </w:rPr>
        <w:t xml:space="preserve"> unclear how </w:t>
      </w:r>
      <w:r>
        <w:rPr>
          <w:rFonts w:ascii="Garamond" w:eastAsiaTheme="minorEastAsia" w:hAnsi="Garamond" w:cstheme="minorHAnsi"/>
          <w:color w:val="222222"/>
          <w:shd w:val="clear" w:color="auto" w:fill="FFFFFF"/>
        </w:rPr>
        <w:t>this</w:t>
      </w:r>
      <w:r w:rsidRPr="00EC61BC">
        <w:rPr>
          <w:rFonts w:ascii="Garamond" w:eastAsiaTheme="minorEastAsia" w:hAnsi="Garamond" w:cstheme="minorHAnsi"/>
          <w:color w:val="222222"/>
          <w:shd w:val="clear" w:color="auto" w:fill="FFFFFF"/>
        </w:rPr>
        <w:t xml:space="preserve"> relate</w:t>
      </w:r>
      <w:r>
        <w:rPr>
          <w:rFonts w:ascii="Garamond" w:eastAsiaTheme="minorEastAsia" w:hAnsi="Garamond" w:cstheme="minorHAnsi"/>
          <w:color w:val="222222"/>
          <w:shd w:val="clear" w:color="auto" w:fill="FFFFFF"/>
        </w:rPr>
        <w:t>s</w:t>
      </w:r>
      <w:r w:rsidRPr="00EC61BC">
        <w:rPr>
          <w:rFonts w:ascii="Garamond" w:eastAsiaTheme="minorEastAsia" w:hAnsi="Garamond" w:cstheme="minorHAnsi"/>
          <w:color w:val="222222"/>
          <w:shd w:val="clear" w:color="auto" w:fill="FFFFFF"/>
        </w:rPr>
        <w:t xml:space="preserve"> to reason for immigration (Vargas-Silva 2017).</w:t>
      </w:r>
    </w:p>
  </w:footnote>
  <w:footnote w:id="5">
    <w:p w14:paraId="481BCCB5" w14:textId="0BAEAE37" w:rsidR="002F3EBB" w:rsidRPr="00EC4284" w:rsidRDefault="002F3EBB" w:rsidP="000F46BB">
      <w:pPr>
        <w:pStyle w:val="FootnoteText"/>
        <w:rPr>
          <w:rFonts w:ascii="Garamond" w:hAnsi="Garamond"/>
        </w:rPr>
      </w:pPr>
      <w:r w:rsidRPr="00EC4284">
        <w:rPr>
          <w:rStyle w:val="FootnoteReference"/>
          <w:rFonts w:ascii="Garamond" w:hAnsi="Garamond"/>
        </w:rPr>
        <w:footnoteRef/>
      </w:r>
      <w:r w:rsidRPr="00EC4284">
        <w:rPr>
          <w:rFonts w:ascii="Garamond" w:hAnsi="Garamond"/>
        </w:rPr>
        <w:t xml:space="preserve"> As we assume that</w:t>
      </w:r>
      <w:r>
        <w:rPr>
          <w:rFonts w:ascii="Garamond" w:hAnsi="Garamond"/>
        </w:rPr>
        <w:t xml:space="preserve"> </w:t>
      </w:r>
      <m:oMath>
        <m:r>
          <w:rPr>
            <w:rFonts w:ascii="Cambria Math" w:eastAsiaTheme="minorEastAsia" w:hAnsi="Cambria Math" w:cstheme="minorHAnsi"/>
            <w:color w:val="222222"/>
            <w:shd w:val="clear" w:color="auto" w:fill="FFFFFF"/>
          </w:rPr>
          <m:t>Gap_w</m:t>
        </m:r>
      </m:oMath>
      <w:r>
        <w:rPr>
          <w:rFonts w:ascii="Garamond" w:eastAsiaTheme="minorEastAsia" w:hAnsi="Garamond"/>
          <w:color w:val="222222"/>
          <w:shd w:val="clear" w:color="auto" w:fill="FFFFFF"/>
        </w:rPr>
        <w:t xml:space="preserve"> &gt; 0</w:t>
      </w:r>
      <w:r w:rsidRPr="00EC4284">
        <w:rPr>
          <w:rFonts w:ascii="Garamond" w:eastAsiaTheme="minorEastAsia" w:hAnsi="Garamond"/>
          <w:color w:val="222222"/>
          <w:shd w:val="clear" w:color="auto" w:fill="FFFFFF"/>
        </w:rPr>
        <w:t xml:space="preserve">, it </w:t>
      </w:r>
      <w:r>
        <w:rPr>
          <w:rFonts w:ascii="Garamond" w:eastAsiaTheme="minorEastAsia" w:hAnsi="Garamond"/>
          <w:color w:val="222222"/>
          <w:shd w:val="clear" w:color="auto" w:fill="FFFFFF"/>
        </w:rPr>
        <w:t>follows</w:t>
      </w:r>
      <w:r w:rsidRPr="00EC4284">
        <w:rPr>
          <w:rFonts w:ascii="Garamond" w:eastAsiaTheme="minorEastAsia" w:hAnsi="Garamond"/>
          <w:color w:val="222222"/>
          <w:shd w:val="clear" w:color="auto" w:fill="FFFFFF"/>
        </w:rPr>
        <w:t xml:space="preserve"> that </w:t>
      </w:r>
      <m:oMath>
        <m:sSub>
          <m:sSubPr>
            <m:ctrlPr>
              <w:rPr>
                <w:rFonts w:ascii="Cambria Math" w:eastAsiaTheme="minorEastAsia" w:hAnsi="Cambria Math" w:cstheme="minorHAnsi"/>
                <w:i/>
                <w:color w:val="222222"/>
                <w:shd w:val="clear" w:color="auto" w:fill="FFFFFF"/>
              </w:rPr>
            </m:ctrlPr>
          </m:sSubPr>
          <m:e>
            <m:r>
              <w:rPr>
                <w:rFonts w:ascii="Cambria Math" w:eastAsiaTheme="minorEastAsia" w:hAnsi="Cambria Math" w:cstheme="minorHAnsi"/>
                <w:color w:val="222222"/>
                <w:shd w:val="clear" w:color="auto" w:fill="FFFFFF"/>
              </w:rPr>
              <m:t>π</m:t>
            </m:r>
          </m:e>
          <m:sub>
            <m:r>
              <w:rPr>
                <w:rFonts w:ascii="Cambria Math" w:eastAsiaTheme="minorEastAsia" w:hAnsi="Cambria Math" w:cstheme="minorHAnsi"/>
                <w:color w:val="222222"/>
                <w:shd w:val="clear" w:color="auto" w:fill="FFFFFF"/>
              </w:rPr>
              <m:t>ST</m:t>
            </m:r>
          </m:sub>
        </m:sSub>
        <m:r>
          <w:rPr>
            <w:rFonts w:ascii="Cambria Math" w:eastAsiaTheme="minorEastAsia" w:hAnsi="Cambria Math" w:cstheme="minorHAnsi"/>
            <w:color w:val="222222"/>
            <w:shd w:val="clear" w:color="auto" w:fill="FFFFFF"/>
          </w:rPr>
          <m:t>&gt;</m:t>
        </m:r>
        <m:sSub>
          <m:sSubPr>
            <m:ctrlPr>
              <w:rPr>
                <w:rFonts w:ascii="Cambria Math" w:eastAsiaTheme="minorEastAsia" w:hAnsi="Cambria Math" w:cstheme="minorHAnsi"/>
                <w:i/>
                <w:color w:val="222222"/>
                <w:shd w:val="clear" w:color="auto" w:fill="FFFFFF"/>
              </w:rPr>
            </m:ctrlPr>
          </m:sSubPr>
          <m:e>
            <m:r>
              <w:rPr>
                <w:rFonts w:ascii="Cambria Math" w:eastAsiaTheme="minorEastAsia" w:hAnsi="Cambria Math" w:cstheme="minorHAnsi"/>
                <w:color w:val="222222"/>
                <w:shd w:val="clear" w:color="auto" w:fill="FFFFFF"/>
              </w:rPr>
              <m:t>π</m:t>
            </m:r>
          </m:e>
          <m:sub>
            <m:r>
              <w:rPr>
                <w:rFonts w:ascii="Cambria Math" w:eastAsiaTheme="minorEastAsia" w:hAnsi="Cambria Math" w:cstheme="minorHAnsi"/>
                <w:color w:val="222222"/>
                <w:shd w:val="clear" w:color="auto" w:fill="FFFFFF"/>
              </w:rPr>
              <m:t>AS</m:t>
            </m:r>
          </m:sub>
        </m:sSub>
      </m:oMath>
      <w:r>
        <w:rPr>
          <w:rFonts w:ascii="Garamond" w:eastAsiaTheme="minorEastAsia" w:hAnsi="Garamond"/>
          <w:color w:val="222222"/>
          <w:shd w:val="clear" w:color="auto" w:fill="FFFFFF"/>
        </w:rPr>
        <w:t xml:space="preserve"> in rows 2</w:t>
      </w:r>
      <w:r w:rsidRPr="00EC4284">
        <w:rPr>
          <w:rFonts w:ascii="Garamond" w:eastAsiaTheme="minorEastAsia" w:hAnsi="Garamond"/>
          <w:color w:val="222222"/>
          <w:shd w:val="clear" w:color="auto" w:fill="FFFFFF"/>
        </w:rPr>
        <w:t xml:space="preserve"> and 3</w:t>
      </w:r>
      <w:r>
        <w:rPr>
          <w:rFonts w:ascii="Garamond" w:eastAsiaTheme="minorEastAsia" w:hAnsi="Garamond"/>
          <w:color w:val="222222"/>
          <w:shd w:val="clear" w:color="auto" w:fill="FFFFFF"/>
        </w:rPr>
        <w:t xml:space="preserve"> of Table 1</w:t>
      </w:r>
      <w:r w:rsidRPr="00EC4284">
        <w:rPr>
          <w:rFonts w:ascii="Garamond" w:eastAsiaTheme="minorEastAsia" w:hAnsi="Garamond"/>
          <w:color w:val="222222"/>
          <w:shd w:val="clear" w:color="auto" w:fill="FFFFFF"/>
        </w:rPr>
        <w:t>.</w:t>
      </w:r>
      <w:r w:rsidRPr="00EC4284">
        <w:rPr>
          <w:rFonts w:ascii="Garamond" w:hAnsi="Garamond"/>
        </w:rPr>
        <w:t xml:space="preserve"> </w:t>
      </w:r>
    </w:p>
  </w:footnote>
  <w:footnote w:id="6">
    <w:p w14:paraId="17614933" w14:textId="4F8FE3DB" w:rsidR="002F3EBB" w:rsidRDefault="002F3EBB" w:rsidP="005D4C22">
      <w:pPr>
        <w:pStyle w:val="FootnoteText"/>
        <w:jc w:val="both"/>
      </w:pPr>
      <w:r>
        <w:rPr>
          <w:rStyle w:val="FootnoteReference"/>
        </w:rPr>
        <w:footnoteRef/>
      </w:r>
      <w:r>
        <w:t xml:space="preserve"> </w:t>
      </w:r>
      <w:r w:rsidRPr="002F4999">
        <w:rPr>
          <w:rFonts w:ascii="Garamond" w:hAnsi="Garamond"/>
        </w:rPr>
        <w:t xml:space="preserve">See </w:t>
      </w:r>
      <w:r w:rsidRPr="000E2125">
        <w:rPr>
          <w:rFonts w:ascii="Garamond" w:hAnsi="Garamond"/>
        </w:rPr>
        <w:t>Vargas-Silva (201</w:t>
      </w:r>
      <w:r>
        <w:rPr>
          <w:rFonts w:ascii="Garamond" w:hAnsi="Garamond"/>
        </w:rPr>
        <w:t>4</w:t>
      </w:r>
      <w:r w:rsidRPr="000E2125">
        <w:rPr>
          <w:rFonts w:ascii="Garamond" w:hAnsi="Garamond"/>
        </w:rPr>
        <w:t>)</w:t>
      </w:r>
      <w:r w:rsidRPr="001A09B1">
        <w:rPr>
          <w:rFonts w:ascii="Garamond" w:hAnsi="Garamond"/>
        </w:rPr>
        <w:t xml:space="preserve"> for information</w:t>
      </w:r>
      <w:r>
        <w:rPr>
          <w:rFonts w:ascii="Garamond" w:hAnsi="Garamond"/>
        </w:rPr>
        <w:t xml:space="preserve"> on policies use</w:t>
      </w:r>
      <w:r w:rsidRPr="001A09B1">
        <w:rPr>
          <w:rFonts w:ascii="Garamond" w:hAnsi="Garamond"/>
        </w:rPr>
        <w:t xml:space="preserve"> to regulate migration </w:t>
      </w:r>
      <w:r>
        <w:rPr>
          <w:rFonts w:ascii="Garamond" w:hAnsi="Garamond"/>
        </w:rPr>
        <w:t xml:space="preserve">for work </w:t>
      </w:r>
      <w:r w:rsidRPr="001A09B1">
        <w:rPr>
          <w:rFonts w:ascii="Garamond" w:hAnsi="Garamond"/>
        </w:rPr>
        <w:t xml:space="preserve">from outside the EU. See </w:t>
      </w:r>
      <w:r w:rsidRPr="000E2125">
        <w:rPr>
          <w:rFonts w:ascii="Garamond" w:hAnsi="Garamond"/>
        </w:rPr>
        <w:t>Sumption and Vargas-Silva (2018)</w:t>
      </w:r>
      <w:r w:rsidRPr="001A09B1">
        <w:rPr>
          <w:rFonts w:ascii="Garamond" w:hAnsi="Garamond"/>
        </w:rPr>
        <w:t xml:space="preserve"> for information on family reunification policies.</w:t>
      </w:r>
      <w:r>
        <w:t xml:space="preserve">   </w:t>
      </w:r>
    </w:p>
  </w:footnote>
  <w:footnote w:id="7">
    <w:p w14:paraId="6F3B18C5" w14:textId="0CE3BC25" w:rsidR="002F3EBB" w:rsidRDefault="002F3EBB">
      <w:pPr>
        <w:pStyle w:val="FootnoteText"/>
      </w:pPr>
      <w:r>
        <w:rPr>
          <w:rStyle w:val="FootnoteReference"/>
        </w:rPr>
        <w:footnoteRef/>
      </w:r>
      <w:r>
        <w:t xml:space="preserve"> </w:t>
      </w:r>
      <w:r w:rsidRPr="008911AD">
        <w:rPr>
          <w:rFonts w:ascii="Garamond" w:hAnsi="Garamond"/>
        </w:rPr>
        <w:t xml:space="preserve">For example, currently </w:t>
      </w:r>
      <w:r>
        <w:rPr>
          <w:rFonts w:ascii="Garamond" w:hAnsi="Garamond"/>
        </w:rPr>
        <w:t xml:space="preserve">most non-EU nationals with work visas have to wait for </w:t>
      </w:r>
      <w:r w:rsidRPr="008911AD">
        <w:rPr>
          <w:rFonts w:ascii="Garamond" w:hAnsi="Garamond"/>
        </w:rPr>
        <w:t>five years</w:t>
      </w:r>
      <w:r>
        <w:rPr>
          <w:rFonts w:ascii="Garamond" w:hAnsi="Garamond"/>
        </w:rPr>
        <w:t xml:space="preserve"> in order</w:t>
      </w:r>
      <w:r w:rsidRPr="008911AD">
        <w:rPr>
          <w:rFonts w:ascii="Garamond" w:hAnsi="Garamond"/>
        </w:rPr>
        <w:t xml:space="preserve"> </w:t>
      </w:r>
      <w:r>
        <w:rPr>
          <w:rFonts w:ascii="Garamond" w:hAnsi="Garamond"/>
        </w:rPr>
        <w:t>to apply for indefinite leave to remain.</w:t>
      </w:r>
    </w:p>
  </w:footnote>
  <w:footnote w:id="8">
    <w:p w14:paraId="2AC3DF59" w14:textId="2F03EA8E" w:rsidR="002F3EBB" w:rsidRDefault="002F3EBB" w:rsidP="00A074C4">
      <w:pPr>
        <w:pStyle w:val="FootnoteText"/>
      </w:pPr>
      <w:r>
        <w:rPr>
          <w:rStyle w:val="FootnoteReference"/>
        </w:rPr>
        <w:footnoteRef/>
      </w:r>
      <w:r>
        <w:t xml:space="preserve"> </w:t>
      </w:r>
      <w:r w:rsidRPr="00A074C4" w:rsidDel="005A669C">
        <w:rPr>
          <w:rFonts w:ascii="Garamond" w:hAnsi="Garamond"/>
        </w:rPr>
        <w:t>T</w:t>
      </w:r>
      <w:r w:rsidRPr="00A074C4">
        <w:rPr>
          <w:rFonts w:ascii="Garamond" w:hAnsi="Garamond"/>
        </w:rPr>
        <w:t>ables A1 and A</w:t>
      </w:r>
      <w:r>
        <w:rPr>
          <w:rFonts w:ascii="Garamond" w:hAnsi="Garamond"/>
        </w:rPr>
        <w:t>5</w:t>
      </w:r>
      <w:r w:rsidRPr="00A074C4">
        <w:rPr>
          <w:rFonts w:ascii="Garamond" w:hAnsi="Garamond"/>
        </w:rPr>
        <w:t xml:space="preserve"> in the</w:t>
      </w:r>
      <w:r w:rsidRPr="00A074C4" w:rsidDel="005A669C">
        <w:rPr>
          <w:rFonts w:ascii="Garamond" w:hAnsi="Garamond"/>
        </w:rPr>
        <w:t xml:space="preserve"> </w:t>
      </w:r>
      <w:r w:rsidRPr="00A074C4">
        <w:rPr>
          <w:rFonts w:ascii="Garamond" w:hAnsi="Garamond"/>
        </w:rPr>
        <w:t>o</w:t>
      </w:r>
      <w:r w:rsidRPr="00A074C4" w:rsidDel="005A669C">
        <w:rPr>
          <w:rFonts w:ascii="Garamond" w:hAnsi="Garamond"/>
        </w:rPr>
        <w:t xml:space="preserve">nline </w:t>
      </w:r>
      <w:r w:rsidRPr="00A074C4">
        <w:rPr>
          <w:rFonts w:ascii="Garamond" w:hAnsi="Garamond"/>
        </w:rPr>
        <w:t>a</w:t>
      </w:r>
      <w:r w:rsidRPr="00A074C4" w:rsidDel="005A669C">
        <w:rPr>
          <w:rFonts w:ascii="Garamond" w:hAnsi="Garamond"/>
        </w:rPr>
        <w:t xml:space="preserve">ppendix provide the definitions of all the variables </w:t>
      </w:r>
      <w:r w:rsidRPr="00A074C4">
        <w:rPr>
          <w:rFonts w:ascii="Garamond" w:hAnsi="Garamond"/>
        </w:rPr>
        <w:t>and the</w:t>
      </w:r>
      <w:r w:rsidRPr="00A074C4" w:rsidDel="005A669C">
        <w:rPr>
          <w:rFonts w:ascii="Garamond" w:hAnsi="Garamond"/>
        </w:rPr>
        <w:t xml:space="preserve"> correlation coefficients between these variables.</w:t>
      </w:r>
    </w:p>
  </w:footnote>
  <w:footnote w:id="9">
    <w:p w14:paraId="39600242" w14:textId="17371031" w:rsidR="002F3EBB" w:rsidRPr="00462BD3" w:rsidRDefault="002F3EBB" w:rsidP="00A074C4">
      <w:pPr>
        <w:pStyle w:val="FootnoteText"/>
        <w:jc w:val="both"/>
        <w:rPr>
          <w:rFonts w:ascii="Garamond" w:hAnsi="Garamond"/>
        </w:rPr>
      </w:pPr>
      <w:r w:rsidRPr="00462BD3">
        <w:rPr>
          <w:rStyle w:val="FootnoteReference"/>
          <w:rFonts w:ascii="Garamond" w:hAnsi="Garamond"/>
        </w:rPr>
        <w:footnoteRef/>
      </w:r>
      <w:r>
        <w:rPr>
          <w:rFonts w:ascii="Garamond" w:hAnsi="Garamond"/>
        </w:rPr>
        <w:t xml:space="preserve"> The online a</w:t>
      </w:r>
      <w:r w:rsidRPr="00462BD3">
        <w:rPr>
          <w:rFonts w:ascii="Garamond" w:hAnsi="Garamond"/>
        </w:rPr>
        <w:t xml:space="preserve">ppendix </w:t>
      </w:r>
      <w:r>
        <w:rPr>
          <w:rFonts w:ascii="Garamond" w:hAnsi="Garamond"/>
        </w:rPr>
        <w:t xml:space="preserve">reports the </w:t>
      </w:r>
      <w:r w:rsidRPr="00462BD3">
        <w:rPr>
          <w:rFonts w:ascii="Garamond" w:hAnsi="Garamond"/>
        </w:rPr>
        <w:t>coefficients</w:t>
      </w:r>
      <w:r>
        <w:rPr>
          <w:rFonts w:ascii="Garamond" w:hAnsi="Garamond"/>
        </w:rPr>
        <w:t xml:space="preserve"> for</w:t>
      </w:r>
      <w:r w:rsidRPr="00462BD3">
        <w:rPr>
          <w:rFonts w:ascii="Garamond" w:hAnsi="Garamond"/>
        </w:rPr>
        <w:t xml:space="preserve"> </w:t>
      </w:r>
      <m:oMath>
        <m:sSub>
          <m:sSubPr>
            <m:ctrlPr>
              <w:rPr>
                <w:rFonts w:ascii="Cambria Math" w:hAnsi="Cambria Math"/>
              </w:rPr>
            </m:ctrlPr>
          </m:sSubPr>
          <m:e>
            <m:r>
              <w:rPr>
                <w:rFonts w:ascii="Cambria Math" w:hAnsi="Cambria Math"/>
              </w:rPr>
              <m:t>τ</m:t>
            </m:r>
          </m:e>
          <m:sub>
            <m:r>
              <m:rPr>
                <m:sty m:val="p"/>
              </m:rPr>
              <w:rPr>
                <w:rFonts w:ascii="Cambria Math" w:hAnsi="Cambria Math"/>
              </w:rPr>
              <m:t>1</m:t>
            </m:r>
          </m:sub>
        </m:sSub>
      </m:oMath>
      <w:r w:rsidRPr="00462BD3">
        <w:rPr>
          <w:rFonts w:ascii="Garamond" w:hAnsi="Garamond"/>
        </w:rPr>
        <w:t xml:space="preserve"> and </w:t>
      </w:r>
      <m:oMath>
        <m:sSub>
          <m:sSubPr>
            <m:ctrlPr>
              <w:rPr>
                <w:rFonts w:ascii="Cambria Math" w:hAnsi="Cambria Math"/>
              </w:rPr>
            </m:ctrlPr>
          </m:sSubPr>
          <m:e>
            <m:r>
              <w:rPr>
                <w:rFonts w:ascii="Cambria Math" w:hAnsi="Cambria Math"/>
              </w:rPr>
              <m:t>τ</m:t>
            </m:r>
          </m:e>
          <m:sub>
            <m:r>
              <m:rPr>
                <m:sty m:val="p"/>
              </m:rPr>
              <w:rPr>
                <w:rFonts w:ascii="Cambria Math" w:hAnsi="Cambria Math"/>
              </w:rPr>
              <m:t>2</m:t>
            </m:r>
          </m:sub>
        </m:sSub>
      </m:oMath>
      <w:r>
        <w:rPr>
          <w:rFonts w:ascii="Garamond" w:eastAsiaTheme="minorEastAsia" w:hAnsi="Garamond"/>
        </w:rPr>
        <w:t xml:space="preserve"> (Table A6).</w:t>
      </w:r>
      <w:r>
        <w:rPr>
          <w:rFonts w:ascii="Garamond" w:hAnsi="Garamond"/>
        </w:rPr>
        <w:t xml:space="preserve"> We also show the </w:t>
      </w:r>
      <w:r w:rsidRPr="00462BD3">
        <w:rPr>
          <w:rFonts w:ascii="Garamond" w:hAnsi="Garamond"/>
        </w:rPr>
        <w:t xml:space="preserve">results </w:t>
      </w:r>
      <w:r>
        <w:rPr>
          <w:rFonts w:ascii="Garamond" w:hAnsi="Garamond"/>
        </w:rPr>
        <w:t>for additional</w:t>
      </w:r>
      <w:r w:rsidRPr="00462BD3">
        <w:rPr>
          <w:rFonts w:ascii="Garamond" w:hAnsi="Garamond"/>
        </w:rPr>
        <w:t xml:space="preserve"> estimations </w:t>
      </w:r>
      <w:r>
        <w:rPr>
          <w:rFonts w:ascii="Garamond" w:hAnsi="Garamond"/>
        </w:rPr>
        <w:t xml:space="preserve">using </w:t>
      </w:r>
      <w:r w:rsidRPr="00462BD3">
        <w:rPr>
          <w:rFonts w:ascii="Garamond" w:hAnsi="Garamond"/>
        </w:rPr>
        <w:t>duration in the UK as a percentage of the respondent’s age</w:t>
      </w:r>
      <w:r>
        <w:rPr>
          <w:rFonts w:ascii="Garamond" w:hAnsi="Garamond"/>
        </w:rPr>
        <w:t xml:space="preserve"> as an alternative measure of duration in the country (Figure A1)</w:t>
      </w:r>
      <w:r w:rsidRPr="00462BD3">
        <w:rPr>
          <w:rFonts w:ascii="Garamond" w:hAnsi="Garamond"/>
        </w:rPr>
        <w:t>.</w:t>
      </w:r>
      <w:r>
        <w:rPr>
          <w:rFonts w:ascii="Garamond" w:hAnsi="Garamond"/>
        </w:rPr>
        <w:t xml:space="preserve"> </w:t>
      </w:r>
    </w:p>
  </w:footnote>
  <w:footnote w:id="10">
    <w:p w14:paraId="7584B56A" w14:textId="29B61413" w:rsidR="002F3EBB" w:rsidRPr="001A09B1" w:rsidRDefault="002F3EBB" w:rsidP="002568E7">
      <w:pPr>
        <w:pStyle w:val="FootnoteText"/>
        <w:jc w:val="both"/>
        <w:rPr>
          <w:rFonts w:ascii="Garamond" w:hAnsi="Garamond"/>
        </w:rPr>
      </w:pPr>
      <w:r w:rsidRPr="00591138">
        <w:rPr>
          <w:rStyle w:val="FootnoteReference"/>
          <w:rFonts w:ascii="Garamond" w:hAnsi="Garamond"/>
        </w:rPr>
        <w:footnoteRef/>
      </w:r>
      <w:r w:rsidRPr="00591138">
        <w:rPr>
          <w:rFonts w:ascii="Garamond" w:hAnsi="Garamond"/>
        </w:rPr>
        <w:t xml:space="preserve"> The category Pakistani </w:t>
      </w:r>
      <w:r w:rsidRPr="001A09B1">
        <w:rPr>
          <w:rFonts w:ascii="Garamond" w:hAnsi="Garamond"/>
        </w:rPr>
        <w:t>refers to all those who iden</w:t>
      </w:r>
      <w:r>
        <w:rPr>
          <w:rFonts w:ascii="Garamond" w:hAnsi="Garamond"/>
        </w:rPr>
        <w:t>tified with the ethnic category, regardless of country of birth.</w:t>
      </w:r>
    </w:p>
  </w:footnote>
  <w:footnote w:id="11">
    <w:p w14:paraId="163196CA" w14:textId="77777777" w:rsidR="002F3EBB" w:rsidRDefault="002F3EBB" w:rsidP="00E346B8">
      <w:pPr>
        <w:pStyle w:val="FootnoteText"/>
        <w:jc w:val="both"/>
      </w:pPr>
      <w:r w:rsidRPr="001A09B1">
        <w:rPr>
          <w:rStyle w:val="FootnoteReference"/>
        </w:rPr>
        <w:footnoteRef/>
      </w:r>
      <w:r w:rsidRPr="001A09B1">
        <w:t xml:space="preserve"> </w:t>
      </w:r>
      <w:r w:rsidRPr="001A09B1">
        <w:rPr>
          <w:rFonts w:ascii="Garamond" w:hAnsi="Garamond"/>
        </w:rPr>
        <w:t xml:space="preserve">See </w:t>
      </w:r>
      <w:r w:rsidRPr="002568E7">
        <w:rPr>
          <w:rFonts w:ascii="Garamond" w:hAnsi="Garamond"/>
        </w:rPr>
        <w:t>Levie (2007)</w:t>
      </w:r>
      <w:r w:rsidRPr="001A09B1">
        <w:rPr>
          <w:rFonts w:ascii="Garamond" w:hAnsi="Garamond"/>
        </w:rPr>
        <w:t xml:space="preserve"> for further</w:t>
      </w:r>
      <w:r>
        <w:rPr>
          <w:rFonts w:ascii="Garamond" w:hAnsi="Garamond"/>
        </w:rPr>
        <w:t xml:space="preserve"> discussion of the role of ethnicity in determining self-employment in the UK.</w:t>
      </w:r>
    </w:p>
  </w:footnote>
  <w:footnote w:id="12">
    <w:p w14:paraId="10F552B3" w14:textId="3A27EC64" w:rsidR="002F3EBB" w:rsidRPr="00C90EA0" w:rsidRDefault="002F3EBB" w:rsidP="00C90EA0">
      <w:pPr>
        <w:pStyle w:val="FootnoteText"/>
        <w:jc w:val="both"/>
      </w:pPr>
      <w:r>
        <w:rPr>
          <w:rStyle w:val="FootnoteReference"/>
        </w:rPr>
        <w:footnoteRef/>
      </w:r>
      <w:r>
        <w:t xml:space="preserve"> </w:t>
      </w:r>
      <w:r w:rsidRPr="00C90EA0">
        <w:rPr>
          <w:rFonts w:ascii="Garamond" w:hAnsi="Garamond"/>
        </w:rPr>
        <w:t>Tab</w:t>
      </w:r>
      <w:r>
        <w:rPr>
          <w:rFonts w:ascii="Garamond" w:hAnsi="Garamond"/>
        </w:rPr>
        <w:t>le A2 in the online appendix</w:t>
      </w:r>
      <w:r w:rsidRPr="00C90EA0">
        <w:rPr>
          <w:rFonts w:ascii="Garamond" w:hAnsi="Garamond"/>
        </w:rPr>
        <w:t xml:space="preserve"> report the results from </w:t>
      </w:r>
      <w:r>
        <w:rPr>
          <w:rFonts w:ascii="Garamond" w:hAnsi="Garamond"/>
        </w:rPr>
        <w:t>a regression</w:t>
      </w:r>
      <w:r w:rsidRPr="00C90EA0">
        <w:rPr>
          <w:rFonts w:ascii="Garamond" w:hAnsi="Garamond"/>
        </w:rPr>
        <w:t xml:space="preserve"> that include</w:t>
      </w:r>
      <w:r>
        <w:rPr>
          <w:rFonts w:ascii="Garamond" w:hAnsi="Garamond"/>
        </w:rPr>
        <w:t>s</w:t>
      </w:r>
      <w:r w:rsidRPr="00C90EA0">
        <w:rPr>
          <w:rFonts w:ascii="Garamond" w:hAnsi="Garamond"/>
        </w:rPr>
        <w:t xml:space="preserve"> country of origin controls. We c</w:t>
      </w:r>
      <w:r>
        <w:rPr>
          <w:rFonts w:ascii="Garamond" w:hAnsi="Garamond"/>
        </w:rPr>
        <w:t>annot include the UK-born in this estimation</w:t>
      </w:r>
      <w:r w:rsidRPr="00C90EA0">
        <w:rPr>
          <w:rFonts w:ascii="Garamond" w:hAnsi="Garamond"/>
        </w:rPr>
        <w:t xml:space="preserve"> and therefore use those who migrated for work reasons a</w:t>
      </w:r>
      <w:r>
        <w:rPr>
          <w:rFonts w:ascii="Garamond" w:hAnsi="Garamond"/>
        </w:rPr>
        <w:t>s the control group. The result</w:t>
      </w:r>
      <w:r w:rsidRPr="00C90EA0">
        <w:rPr>
          <w:rFonts w:ascii="Garamond" w:hAnsi="Garamond"/>
        </w:rPr>
        <w:t xml:space="preserve"> </w:t>
      </w:r>
      <w:r>
        <w:rPr>
          <w:rFonts w:ascii="Garamond" w:hAnsi="Garamond"/>
        </w:rPr>
        <w:t>(i.e. ranking) is</w:t>
      </w:r>
      <w:r w:rsidRPr="00C90EA0">
        <w:rPr>
          <w:rFonts w:ascii="Garamond" w:hAnsi="Garamond"/>
        </w:rPr>
        <w:t xml:space="preserve"> consistent with our earlier findings.</w:t>
      </w:r>
      <w:r>
        <w:rPr>
          <w:rFonts w:ascii="Garamond" w:hAnsi="Garamond"/>
        </w:rPr>
        <w:t xml:space="preserve"> </w:t>
      </w:r>
      <w:r w:rsidRPr="00CF432B">
        <w:rPr>
          <w:rFonts w:ascii="Garamond" w:hAnsi="Garamond"/>
        </w:rPr>
        <w:t xml:space="preserve">The results </w:t>
      </w:r>
      <w:r>
        <w:rPr>
          <w:rFonts w:ascii="Garamond" w:hAnsi="Garamond"/>
        </w:rPr>
        <w:t xml:space="preserve">also </w:t>
      </w:r>
      <w:r w:rsidRPr="00CF432B">
        <w:rPr>
          <w:rFonts w:ascii="Garamond" w:hAnsi="Garamond"/>
        </w:rPr>
        <w:t>remain robust to clustering standard errors at the region of residence level</w:t>
      </w:r>
      <w:r>
        <w:rPr>
          <w:rFonts w:ascii="Garamond" w:hAnsi="Garamond"/>
        </w:rPr>
        <w:t xml:space="preserve"> and</w:t>
      </w:r>
      <w:r w:rsidRPr="00CF432B">
        <w:rPr>
          <w:rFonts w:ascii="Garamond" w:hAnsi="Garamond"/>
        </w:rPr>
        <w:t xml:space="preserve"> </w:t>
      </w:r>
      <w:r>
        <w:rPr>
          <w:rFonts w:ascii="Garamond" w:hAnsi="Garamond"/>
        </w:rPr>
        <w:t>to</w:t>
      </w:r>
      <w:r w:rsidRPr="00CF432B">
        <w:rPr>
          <w:rFonts w:ascii="Garamond" w:hAnsi="Garamond"/>
        </w:rPr>
        <w:t xml:space="preserve"> restricting the sample to observations from the first wave of the rotatory panel sample</w:t>
      </w:r>
      <w:r>
        <w:rPr>
          <w:rFonts w:ascii="Garamond" w:hAnsi="Garamond"/>
        </w:rPr>
        <w:t xml:space="preserve"> – see online appendix Tables A3 and A4</w:t>
      </w:r>
      <w:r w:rsidRPr="00CF432B">
        <w:rPr>
          <w:rFonts w:ascii="Garamond" w:hAnsi="Garamon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547867"/>
      <w:docPartObj>
        <w:docPartGallery w:val="Page Numbers (Top of Page)"/>
        <w:docPartUnique/>
      </w:docPartObj>
    </w:sdtPr>
    <w:sdtEndPr>
      <w:rPr>
        <w:noProof/>
      </w:rPr>
    </w:sdtEndPr>
    <w:sdtContent>
      <w:p w14:paraId="70E734B9" w14:textId="1AD91D88" w:rsidR="002F3EBB" w:rsidRDefault="002F3EBB">
        <w:pPr>
          <w:pStyle w:val="Header"/>
          <w:jc w:val="right"/>
        </w:pPr>
        <w:r>
          <w:fldChar w:fldCharType="begin"/>
        </w:r>
        <w:r>
          <w:instrText xml:space="preserve"> PAGE   \* MERGEFORMAT </w:instrText>
        </w:r>
        <w:r>
          <w:fldChar w:fldCharType="separate"/>
        </w:r>
        <w:r w:rsidR="00B15755">
          <w:rPr>
            <w:noProof/>
          </w:rPr>
          <w:t>33</w:t>
        </w:r>
        <w:r>
          <w:rPr>
            <w:noProof/>
          </w:rPr>
          <w:fldChar w:fldCharType="end"/>
        </w:r>
      </w:p>
    </w:sdtContent>
  </w:sdt>
  <w:p w14:paraId="70DE8821" w14:textId="77777777" w:rsidR="002F3EBB" w:rsidRDefault="002F3EBB">
    <w:pPr>
      <w:pStyle w:val="Header"/>
    </w:pPr>
  </w:p>
  <w:p w14:paraId="5A0CDC05" w14:textId="77777777" w:rsidR="002F3EBB" w:rsidRDefault="002F3E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479703"/>
      <w:docPartObj>
        <w:docPartGallery w:val="Page Numbers (Top of Page)"/>
        <w:docPartUnique/>
      </w:docPartObj>
    </w:sdtPr>
    <w:sdtEndPr>
      <w:rPr>
        <w:noProof/>
      </w:rPr>
    </w:sdtEndPr>
    <w:sdtContent>
      <w:p w14:paraId="7C48AF9E" w14:textId="7ACB7695" w:rsidR="002F3EBB" w:rsidRDefault="002F3EBB">
        <w:pPr>
          <w:pStyle w:val="Header"/>
          <w:jc w:val="right"/>
        </w:pPr>
        <w:r>
          <w:fldChar w:fldCharType="begin"/>
        </w:r>
        <w:r>
          <w:instrText xml:space="preserve"> PAGE   \* MERGEFORMAT </w:instrText>
        </w:r>
        <w:r>
          <w:fldChar w:fldCharType="separate"/>
        </w:r>
        <w:r w:rsidR="00B15755">
          <w:rPr>
            <w:noProof/>
          </w:rPr>
          <w:t>41</w:t>
        </w:r>
        <w:r>
          <w:rPr>
            <w:noProof/>
          </w:rPr>
          <w:fldChar w:fldCharType="end"/>
        </w:r>
      </w:p>
    </w:sdtContent>
  </w:sdt>
  <w:p w14:paraId="0B862BA0" w14:textId="77777777" w:rsidR="002F3EBB" w:rsidRDefault="002F3E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7FD"/>
    <w:multiLevelType w:val="multilevel"/>
    <w:tmpl w:val="E16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D3E1D"/>
    <w:multiLevelType w:val="hybridMultilevel"/>
    <w:tmpl w:val="19645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8523C"/>
    <w:multiLevelType w:val="multilevel"/>
    <w:tmpl w:val="38E0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35E71"/>
    <w:multiLevelType w:val="multilevel"/>
    <w:tmpl w:val="AD94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A1061"/>
    <w:multiLevelType w:val="multilevel"/>
    <w:tmpl w:val="08D0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B66B9B"/>
    <w:multiLevelType w:val="hybridMultilevel"/>
    <w:tmpl w:val="6F14C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277EBA"/>
    <w:multiLevelType w:val="hybridMultilevel"/>
    <w:tmpl w:val="D6A2BB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4C5C10"/>
    <w:multiLevelType w:val="multilevel"/>
    <w:tmpl w:val="2FF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281251"/>
    <w:multiLevelType w:val="multilevel"/>
    <w:tmpl w:val="A6C6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AE6B09"/>
    <w:multiLevelType w:val="multilevel"/>
    <w:tmpl w:val="FB6E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6"/>
  </w:num>
  <w:num w:numId="5">
    <w:abstractNumId w:val="8"/>
  </w:num>
  <w:num w:numId="6">
    <w:abstractNumId w:val="9"/>
  </w:num>
  <w:num w:numId="7">
    <w:abstractNumId w:val="3"/>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D38"/>
    <w:rsid w:val="00000538"/>
    <w:rsid w:val="000021E0"/>
    <w:rsid w:val="000023EF"/>
    <w:rsid w:val="00002A7C"/>
    <w:rsid w:val="00003461"/>
    <w:rsid w:val="000041D1"/>
    <w:rsid w:val="00004D70"/>
    <w:rsid w:val="000057BC"/>
    <w:rsid w:val="00005C33"/>
    <w:rsid w:val="00006B89"/>
    <w:rsid w:val="000107E5"/>
    <w:rsid w:val="0001410C"/>
    <w:rsid w:val="0001432E"/>
    <w:rsid w:val="0001484E"/>
    <w:rsid w:val="00014A5E"/>
    <w:rsid w:val="00014CF0"/>
    <w:rsid w:val="000159EF"/>
    <w:rsid w:val="00017EB5"/>
    <w:rsid w:val="000215BF"/>
    <w:rsid w:val="00021CF2"/>
    <w:rsid w:val="00022EE3"/>
    <w:rsid w:val="000234AD"/>
    <w:rsid w:val="00023F1B"/>
    <w:rsid w:val="0002401D"/>
    <w:rsid w:val="000248BC"/>
    <w:rsid w:val="00025013"/>
    <w:rsid w:val="00025860"/>
    <w:rsid w:val="00027F00"/>
    <w:rsid w:val="0003154C"/>
    <w:rsid w:val="000322F7"/>
    <w:rsid w:val="000328BE"/>
    <w:rsid w:val="000334B5"/>
    <w:rsid w:val="00035F6C"/>
    <w:rsid w:val="000364CB"/>
    <w:rsid w:val="00040D5A"/>
    <w:rsid w:val="0004126E"/>
    <w:rsid w:val="00041589"/>
    <w:rsid w:val="0004225E"/>
    <w:rsid w:val="0004464E"/>
    <w:rsid w:val="00045A9D"/>
    <w:rsid w:val="00046018"/>
    <w:rsid w:val="00046D86"/>
    <w:rsid w:val="00050C57"/>
    <w:rsid w:val="00051F95"/>
    <w:rsid w:val="000534A0"/>
    <w:rsid w:val="000537D1"/>
    <w:rsid w:val="0005401E"/>
    <w:rsid w:val="00054C3A"/>
    <w:rsid w:val="00054CEC"/>
    <w:rsid w:val="00055AB5"/>
    <w:rsid w:val="000567B1"/>
    <w:rsid w:val="00063185"/>
    <w:rsid w:val="00063DFF"/>
    <w:rsid w:val="0006450D"/>
    <w:rsid w:val="0006708A"/>
    <w:rsid w:val="00070108"/>
    <w:rsid w:val="00071DBB"/>
    <w:rsid w:val="000758BC"/>
    <w:rsid w:val="00076A56"/>
    <w:rsid w:val="000772CA"/>
    <w:rsid w:val="000804EA"/>
    <w:rsid w:val="000851CC"/>
    <w:rsid w:val="00085399"/>
    <w:rsid w:val="00086225"/>
    <w:rsid w:val="00086EAE"/>
    <w:rsid w:val="00087736"/>
    <w:rsid w:val="00090BCD"/>
    <w:rsid w:val="00090E6A"/>
    <w:rsid w:val="000938D3"/>
    <w:rsid w:val="00093EFF"/>
    <w:rsid w:val="000950C7"/>
    <w:rsid w:val="00095858"/>
    <w:rsid w:val="000A243D"/>
    <w:rsid w:val="000A2B8D"/>
    <w:rsid w:val="000A40B1"/>
    <w:rsid w:val="000A4B86"/>
    <w:rsid w:val="000A5724"/>
    <w:rsid w:val="000A6059"/>
    <w:rsid w:val="000A789B"/>
    <w:rsid w:val="000B10B8"/>
    <w:rsid w:val="000B1656"/>
    <w:rsid w:val="000B2545"/>
    <w:rsid w:val="000B741C"/>
    <w:rsid w:val="000C125C"/>
    <w:rsid w:val="000C13EC"/>
    <w:rsid w:val="000C4186"/>
    <w:rsid w:val="000C41A7"/>
    <w:rsid w:val="000C5BA6"/>
    <w:rsid w:val="000C6011"/>
    <w:rsid w:val="000D0BE5"/>
    <w:rsid w:val="000D15FF"/>
    <w:rsid w:val="000D2ECE"/>
    <w:rsid w:val="000D3D9E"/>
    <w:rsid w:val="000D4C2D"/>
    <w:rsid w:val="000D6FA9"/>
    <w:rsid w:val="000D7EB4"/>
    <w:rsid w:val="000D7EEE"/>
    <w:rsid w:val="000E0006"/>
    <w:rsid w:val="000E0646"/>
    <w:rsid w:val="000E1313"/>
    <w:rsid w:val="000E2125"/>
    <w:rsid w:val="000E23B4"/>
    <w:rsid w:val="000E2A68"/>
    <w:rsid w:val="000E3ECC"/>
    <w:rsid w:val="000E591C"/>
    <w:rsid w:val="000F0346"/>
    <w:rsid w:val="000F0902"/>
    <w:rsid w:val="000F129D"/>
    <w:rsid w:val="000F34D2"/>
    <w:rsid w:val="000F46BB"/>
    <w:rsid w:val="000F62E1"/>
    <w:rsid w:val="000F71E7"/>
    <w:rsid w:val="000F7EA8"/>
    <w:rsid w:val="001039A9"/>
    <w:rsid w:val="00104311"/>
    <w:rsid w:val="0010532B"/>
    <w:rsid w:val="001059F7"/>
    <w:rsid w:val="00105C3E"/>
    <w:rsid w:val="00105FAB"/>
    <w:rsid w:val="0010616C"/>
    <w:rsid w:val="001061B8"/>
    <w:rsid w:val="001067D5"/>
    <w:rsid w:val="001105C7"/>
    <w:rsid w:val="001126D0"/>
    <w:rsid w:val="0011384E"/>
    <w:rsid w:val="00114981"/>
    <w:rsid w:val="00116B19"/>
    <w:rsid w:val="00117D95"/>
    <w:rsid w:val="00117DAE"/>
    <w:rsid w:val="00120C2B"/>
    <w:rsid w:val="00120F8A"/>
    <w:rsid w:val="0012172E"/>
    <w:rsid w:val="0012200A"/>
    <w:rsid w:val="00122863"/>
    <w:rsid w:val="00122B9C"/>
    <w:rsid w:val="00123361"/>
    <w:rsid w:val="0012496A"/>
    <w:rsid w:val="00125124"/>
    <w:rsid w:val="00126A33"/>
    <w:rsid w:val="00126AE0"/>
    <w:rsid w:val="00126C0F"/>
    <w:rsid w:val="001273F2"/>
    <w:rsid w:val="00127EEC"/>
    <w:rsid w:val="00131026"/>
    <w:rsid w:val="00131D4B"/>
    <w:rsid w:val="00131EC1"/>
    <w:rsid w:val="0013670F"/>
    <w:rsid w:val="00136975"/>
    <w:rsid w:val="00137353"/>
    <w:rsid w:val="00137372"/>
    <w:rsid w:val="00137D85"/>
    <w:rsid w:val="001409E3"/>
    <w:rsid w:val="00140E04"/>
    <w:rsid w:val="00142525"/>
    <w:rsid w:val="00142868"/>
    <w:rsid w:val="001434E2"/>
    <w:rsid w:val="00143A44"/>
    <w:rsid w:val="00146AF7"/>
    <w:rsid w:val="001475ED"/>
    <w:rsid w:val="001477F9"/>
    <w:rsid w:val="0015050B"/>
    <w:rsid w:val="001510EB"/>
    <w:rsid w:val="001515F9"/>
    <w:rsid w:val="001523A5"/>
    <w:rsid w:val="00152F53"/>
    <w:rsid w:val="0015324D"/>
    <w:rsid w:val="00153F6F"/>
    <w:rsid w:val="0015756C"/>
    <w:rsid w:val="0016068A"/>
    <w:rsid w:val="00160CD9"/>
    <w:rsid w:val="00162214"/>
    <w:rsid w:val="00163A13"/>
    <w:rsid w:val="00164F1A"/>
    <w:rsid w:val="00166A82"/>
    <w:rsid w:val="00167BC5"/>
    <w:rsid w:val="001713C4"/>
    <w:rsid w:val="00171878"/>
    <w:rsid w:val="00171DFD"/>
    <w:rsid w:val="001738B2"/>
    <w:rsid w:val="0017391B"/>
    <w:rsid w:val="00173B30"/>
    <w:rsid w:val="00173E36"/>
    <w:rsid w:val="00174425"/>
    <w:rsid w:val="0017494E"/>
    <w:rsid w:val="00174EAD"/>
    <w:rsid w:val="00177A09"/>
    <w:rsid w:val="00177A6F"/>
    <w:rsid w:val="00177BCC"/>
    <w:rsid w:val="00177E4D"/>
    <w:rsid w:val="00180444"/>
    <w:rsid w:val="001836A9"/>
    <w:rsid w:val="00183D07"/>
    <w:rsid w:val="0018419D"/>
    <w:rsid w:val="00184E34"/>
    <w:rsid w:val="0018505F"/>
    <w:rsid w:val="00185074"/>
    <w:rsid w:val="00185899"/>
    <w:rsid w:val="00185AA0"/>
    <w:rsid w:val="00186CE6"/>
    <w:rsid w:val="00187224"/>
    <w:rsid w:val="0018751F"/>
    <w:rsid w:val="00187DCB"/>
    <w:rsid w:val="00190438"/>
    <w:rsid w:val="00190B16"/>
    <w:rsid w:val="00190F65"/>
    <w:rsid w:val="0019298E"/>
    <w:rsid w:val="00192E06"/>
    <w:rsid w:val="00193479"/>
    <w:rsid w:val="001936DA"/>
    <w:rsid w:val="001937A3"/>
    <w:rsid w:val="00193BD2"/>
    <w:rsid w:val="00193E4D"/>
    <w:rsid w:val="001958F5"/>
    <w:rsid w:val="00195F1B"/>
    <w:rsid w:val="00197537"/>
    <w:rsid w:val="001A0175"/>
    <w:rsid w:val="001A094A"/>
    <w:rsid w:val="001A09B1"/>
    <w:rsid w:val="001A1AC0"/>
    <w:rsid w:val="001A27E4"/>
    <w:rsid w:val="001A3A57"/>
    <w:rsid w:val="001A439C"/>
    <w:rsid w:val="001A5642"/>
    <w:rsid w:val="001A6B1F"/>
    <w:rsid w:val="001A7868"/>
    <w:rsid w:val="001B11ED"/>
    <w:rsid w:val="001B3DC7"/>
    <w:rsid w:val="001B3E93"/>
    <w:rsid w:val="001B4502"/>
    <w:rsid w:val="001B5C3E"/>
    <w:rsid w:val="001B7078"/>
    <w:rsid w:val="001B7B67"/>
    <w:rsid w:val="001B7D16"/>
    <w:rsid w:val="001C1DE5"/>
    <w:rsid w:val="001C2866"/>
    <w:rsid w:val="001C2B57"/>
    <w:rsid w:val="001C7432"/>
    <w:rsid w:val="001D022F"/>
    <w:rsid w:val="001D084E"/>
    <w:rsid w:val="001D0947"/>
    <w:rsid w:val="001D19F5"/>
    <w:rsid w:val="001D232A"/>
    <w:rsid w:val="001D4C98"/>
    <w:rsid w:val="001D52BA"/>
    <w:rsid w:val="001D5D55"/>
    <w:rsid w:val="001D6DE3"/>
    <w:rsid w:val="001E06F1"/>
    <w:rsid w:val="001E0AC4"/>
    <w:rsid w:val="001E2E4D"/>
    <w:rsid w:val="001E3051"/>
    <w:rsid w:val="001E3B0E"/>
    <w:rsid w:val="001E41BB"/>
    <w:rsid w:val="001E4497"/>
    <w:rsid w:val="001E48C4"/>
    <w:rsid w:val="001E4FC7"/>
    <w:rsid w:val="001E5821"/>
    <w:rsid w:val="001E64A5"/>
    <w:rsid w:val="001E6835"/>
    <w:rsid w:val="001F07BE"/>
    <w:rsid w:val="001F08CD"/>
    <w:rsid w:val="001F0A3D"/>
    <w:rsid w:val="001F1466"/>
    <w:rsid w:val="001F256F"/>
    <w:rsid w:val="001F2BA5"/>
    <w:rsid w:val="001F3589"/>
    <w:rsid w:val="001F50F8"/>
    <w:rsid w:val="001F6236"/>
    <w:rsid w:val="001F72D6"/>
    <w:rsid w:val="001F73CC"/>
    <w:rsid w:val="001F75B3"/>
    <w:rsid w:val="00200686"/>
    <w:rsid w:val="0020139B"/>
    <w:rsid w:val="002021B7"/>
    <w:rsid w:val="00202864"/>
    <w:rsid w:val="002045BE"/>
    <w:rsid w:val="00204F5B"/>
    <w:rsid w:val="00205825"/>
    <w:rsid w:val="002058BF"/>
    <w:rsid w:val="00210DB6"/>
    <w:rsid w:val="002110F0"/>
    <w:rsid w:val="0021432C"/>
    <w:rsid w:val="0021461B"/>
    <w:rsid w:val="002151DA"/>
    <w:rsid w:val="00217008"/>
    <w:rsid w:val="00217CA9"/>
    <w:rsid w:val="0022052A"/>
    <w:rsid w:val="00220A0B"/>
    <w:rsid w:val="00227F83"/>
    <w:rsid w:val="00230588"/>
    <w:rsid w:val="00230E63"/>
    <w:rsid w:val="00232B41"/>
    <w:rsid w:val="0023402B"/>
    <w:rsid w:val="0023592B"/>
    <w:rsid w:val="00235B34"/>
    <w:rsid w:val="00235CC5"/>
    <w:rsid w:val="00236F19"/>
    <w:rsid w:val="002375AC"/>
    <w:rsid w:val="00237E32"/>
    <w:rsid w:val="002432EF"/>
    <w:rsid w:val="00243506"/>
    <w:rsid w:val="00243611"/>
    <w:rsid w:val="00245357"/>
    <w:rsid w:val="0024537D"/>
    <w:rsid w:val="00246003"/>
    <w:rsid w:val="00246D97"/>
    <w:rsid w:val="00247E51"/>
    <w:rsid w:val="002503EC"/>
    <w:rsid w:val="002513CD"/>
    <w:rsid w:val="0025219D"/>
    <w:rsid w:val="00252DE2"/>
    <w:rsid w:val="00252E1F"/>
    <w:rsid w:val="00254558"/>
    <w:rsid w:val="0025484E"/>
    <w:rsid w:val="002550CB"/>
    <w:rsid w:val="002568E7"/>
    <w:rsid w:val="00257504"/>
    <w:rsid w:val="00257595"/>
    <w:rsid w:val="0025765B"/>
    <w:rsid w:val="00257E3B"/>
    <w:rsid w:val="00260887"/>
    <w:rsid w:val="00260F04"/>
    <w:rsid w:val="0026139D"/>
    <w:rsid w:val="0026186F"/>
    <w:rsid w:val="002618B6"/>
    <w:rsid w:val="00263053"/>
    <w:rsid w:val="002635DB"/>
    <w:rsid w:val="00265CD4"/>
    <w:rsid w:val="002664BB"/>
    <w:rsid w:val="00267870"/>
    <w:rsid w:val="00267C96"/>
    <w:rsid w:val="00270C44"/>
    <w:rsid w:val="002732CC"/>
    <w:rsid w:val="0027367A"/>
    <w:rsid w:val="00273FEC"/>
    <w:rsid w:val="00274166"/>
    <w:rsid w:val="002757DF"/>
    <w:rsid w:val="00275889"/>
    <w:rsid w:val="002761CC"/>
    <w:rsid w:val="00277116"/>
    <w:rsid w:val="00277932"/>
    <w:rsid w:val="00277FF6"/>
    <w:rsid w:val="002805B1"/>
    <w:rsid w:val="002811F9"/>
    <w:rsid w:val="00281233"/>
    <w:rsid w:val="00283940"/>
    <w:rsid w:val="00283A2A"/>
    <w:rsid w:val="00283EE3"/>
    <w:rsid w:val="00284674"/>
    <w:rsid w:val="00284939"/>
    <w:rsid w:val="00284AEC"/>
    <w:rsid w:val="00285C01"/>
    <w:rsid w:val="00285E5E"/>
    <w:rsid w:val="002866EB"/>
    <w:rsid w:val="00287649"/>
    <w:rsid w:val="002901BF"/>
    <w:rsid w:val="00290A24"/>
    <w:rsid w:val="00291FC9"/>
    <w:rsid w:val="002953E1"/>
    <w:rsid w:val="00295A11"/>
    <w:rsid w:val="002961A8"/>
    <w:rsid w:val="00296B40"/>
    <w:rsid w:val="002977AD"/>
    <w:rsid w:val="002A1576"/>
    <w:rsid w:val="002A23B5"/>
    <w:rsid w:val="002A394C"/>
    <w:rsid w:val="002A5512"/>
    <w:rsid w:val="002A55C8"/>
    <w:rsid w:val="002A6781"/>
    <w:rsid w:val="002B07BC"/>
    <w:rsid w:val="002B0E48"/>
    <w:rsid w:val="002B153D"/>
    <w:rsid w:val="002B33CE"/>
    <w:rsid w:val="002B4056"/>
    <w:rsid w:val="002B47D8"/>
    <w:rsid w:val="002B4B64"/>
    <w:rsid w:val="002B55F7"/>
    <w:rsid w:val="002B5EBC"/>
    <w:rsid w:val="002B68E5"/>
    <w:rsid w:val="002C0554"/>
    <w:rsid w:val="002C74AE"/>
    <w:rsid w:val="002C7E50"/>
    <w:rsid w:val="002D0068"/>
    <w:rsid w:val="002D0601"/>
    <w:rsid w:val="002D383C"/>
    <w:rsid w:val="002D5790"/>
    <w:rsid w:val="002D5C92"/>
    <w:rsid w:val="002D5F41"/>
    <w:rsid w:val="002D64D2"/>
    <w:rsid w:val="002D6ACA"/>
    <w:rsid w:val="002D7591"/>
    <w:rsid w:val="002D7886"/>
    <w:rsid w:val="002E0421"/>
    <w:rsid w:val="002E0B15"/>
    <w:rsid w:val="002E1E40"/>
    <w:rsid w:val="002E343E"/>
    <w:rsid w:val="002E37E4"/>
    <w:rsid w:val="002E4753"/>
    <w:rsid w:val="002E632A"/>
    <w:rsid w:val="002E7229"/>
    <w:rsid w:val="002E7F97"/>
    <w:rsid w:val="002F2282"/>
    <w:rsid w:val="002F2EBC"/>
    <w:rsid w:val="002F394F"/>
    <w:rsid w:val="002F3A6C"/>
    <w:rsid w:val="002F3EBB"/>
    <w:rsid w:val="002F4999"/>
    <w:rsid w:val="002F6331"/>
    <w:rsid w:val="002F69F7"/>
    <w:rsid w:val="0030000B"/>
    <w:rsid w:val="003009E1"/>
    <w:rsid w:val="00300F6C"/>
    <w:rsid w:val="00302005"/>
    <w:rsid w:val="00302EEF"/>
    <w:rsid w:val="0030306B"/>
    <w:rsid w:val="003049D5"/>
    <w:rsid w:val="00304BCD"/>
    <w:rsid w:val="00305F51"/>
    <w:rsid w:val="00306CFF"/>
    <w:rsid w:val="00310293"/>
    <w:rsid w:val="00310962"/>
    <w:rsid w:val="00311F84"/>
    <w:rsid w:val="00314794"/>
    <w:rsid w:val="00316182"/>
    <w:rsid w:val="00317FDE"/>
    <w:rsid w:val="003213C6"/>
    <w:rsid w:val="0032186F"/>
    <w:rsid w:val="003241A2"/>
    <w:rsid w:val="003244CC"/>
    <w:rsid w:val="00324B5F"/>
    <w:rsid w:val="00325E1E"/>
    <w:rsid w:val="0032787D"/>
    <w:rsid w:val="00327A4C"/>
    <w:rsid w:val="0033017F"/>
    <w:rsid w:val="00331FEC"/>
    <w:rsid w:val="00332231"/>
    <w:rsid w:val="00333E0A"/>
    <w:rsid w:val="00335E88"/>
    <w:rsid w:val="003372DC"/>
    <w:rsid w:val="0033739D"/>
    <w:rsid w:val="00337F37"/>
    <w:rsid w:val="00340B06"/>
    <w:rsid w:val="00342B5D"/>
    <w:rsid w:val="00343E31"/>
    <w:rsid w:val="00344CA3"/>
    <w:rsid w:val="00347DE2"/>
    <w:rsid w:val="00351E80"/>
    <w:rsid w:val="003522F4"/>
    <w:rsid w:val="0035333C"/>
    <w:rsid w:val="00354DCE"/>
    <w:rsid w:val="00356D26"/>
    <w:rsid w:val="0035771E"/>
    <w:rsid w:val="003618BA"/>
    <w:rsid w:val="00361CC4"/>
    <w:rsid w:val="00362820"/>
    <w:rsid w:val="003628EE"/>
    <w:rsid w:val="00366575"/>
    <w:rsid w:val="00367B39"/>
    <w:rsid w:val="00367ED1"/>
    <w:rsid w:val="003754C6"/>
    <w:rsid w:val="00375637"/>
    <w:rsid w:val="003757D6"/>
    <w:rsid w:val="00376935"/>
    <w:rsid w:val="00376ACD"/>
    <w:rsid w:val="00376C1F"/>
    <w:rsid w:val="0038290B"/>
    <w:rsid w:val="00383440"/>
    <w:rsid w:val="003845E7"/>
    <w:rsid w:val="00384B50"/>
    <w:rsid w:val="00386BAC"/>
    <w:rsid w:val="003906DE"/>
    <w:rsid w:val="00390892"/>
    <w:rsid w:val="00391FE5"/>
    <w:rsid w:val="0039418A"/>
    <w:rsid w:val="0039514E"/>
    <w:rsid w:val="003952B6"/>
    <w:rsid w:val="00395836"/>
    <w:rsid w:val="00395F9C"/>
    <w:rsid w:val="00397952"/>
    <w:rsid w:val="003A024F"/>
    <w:rsid w:val="003A0B40"/>
    <w:rsid w:val="003A3584"/>
    <w:rsid w:val="003A4DE0"/>
    <w:rsid w:val="003A5665"/>
    <w:rsid w:val="003A6492"/>
    <w:rsid w:val="003A75D9"/>
    <w:rsid w:val="003A7BAA"/>
    <w:rsid w:val="003B2915"/>
    <w:rsid w:val="003B3773"/>
    <w:rsid w:val="003B3FFF"/>
    <w:rsid w:val="003B4A14"/>
    <w:rsid w:val="003B592C"/>
    <w:rsid w:val="003B7A6C"/>
    <w:rsid w:val="003C040A"/>
    <w:rsid w:val="003C0580"/>
    <w:rsid w:val="003C0CF0"/>
    <w:rsid w:val="003C0E20"/>
    <w:rsid w:val="003C1D0E"/>
    <w:rsid w:val="003C30CE"/>
    <w:rsid w:val="003C3157"/>
    <w:rsid w:val="003C3743"/>
    <w:rsid w:val="003C4208"/>
    <w:rsid w:val="003C5128"/>
    <w:rsid w:val="003C5E2D"/>
    <w:rsid w:val="003C7350"/>
    <w:rsid w:val="003C76B4"/>
    <w:rsid w:val="003D082E"/>
    <w:rsid w:val="003D0C5D"/>
    <w:rsid w:val="003D2528"/>
    <w:rsid w:val="003D3585"/>
    <w:rsid w:val="003D376F"/>
    <w:rsid w:val="003D6737"/>
    <w:rsid w:val="003D6E71"/>
    <w:rsid w:val="003D77F2"/>
    <w:rsid w:val="003E15D3"/>
    <w:rsid w:val="003E46FB"/>
    <w:rsid w:val="003E4859"/>
    <w:rsid w:val="003E5D13"/>
    <w:rsid w:val="003E6D47"/>
    <w:rsid w:val="003E6D7E"/>
    <w:rsid w:val="003E7043"/>
    <w:rsid w:val="003F0845"/>
    <w:rsid w:val="003F0A97"/>
    <w:rsid w:val="003F1A36"/>
    <w:rsid w:val="003F324C"/>
    <w:rsid w:val="003F32F5"/>
    <w:rsid w:val="003F446C"/>
    <w:rsid w:val="003F48B1"/>
    <w:rsid w:val="003F4912"/>
    <w:rsid w:val="003F4939"/>
    <w:rsid w:val="003F53B0"/>
    <w:rsid w:val="003F5F6F"/>
    <w:rsid w:val="003F67ED"/>
    <w:rsid w:val="003F770C"/>
    <w:rsid w:val="003F7DEB"/>
    <w:rsid w:val="00400162"/>
    <w:rsid w:val="0040040C"/>
    <w:rsid w:val="00400D31"/>
    <w:rsid w:val="00400DB6"/>
    <w:rsid w:val="0040131F"/>
    <w:rsid w:val="004033C0"/>
    <w:rsid w:val="00403B0C"/>
    <w:rsid w:val="00406E00"/>
    <w:rsid w:val="0040791B"/>
    <w:rsid w:val="00407B2F"/>
    <w:rsid w:val="00410332"/>
    <w:rsid w:val="0041063E"/>
    <w:rsid w:val="00410CD3"/>
    <w:rsid w:val="00411282"/>
    <w:rsid w:val="00412755"/>
    <w:rsid w:val="00412974"/>
    <w:rsid w:val="00413435"/>
    <w:rsid w:val="00413E07"/>
    <w:rsid w:val="00415853"/>
    <w:rsid w:val="004208F0"/>
    <w:rsid w:val="00420DB5"/>
    <w:rsid w:val="00420E4A"/>
    <w:rsid w:val="00421367"/>
    <w:rsid w:val="00422463"/>
    <w:rsid w:val="004236CA"/>
    <w:rsid w:val="00423DA4"/>
    <w:rsid w:val="00424E57"/>
    <w:rsid w:val="00425322"/>
    <w:rsid w:val="004270D1"/>
    <w:rsid w:val="00427ED4"/>
    <w:rsid w:val="00430023"/>
    <w:rsid w:val="00431843"/>
    <w:rsid w:val="00431A5E"/>
    <w:rsid w:val="00432285"/>
    <w:rsid w:val="004323F8"/>
    <w:rsid w:val="004334AA"/>
    <w:rsid w:val="0043504C"/>
    <w:rsid w:val="004361C9"/>
    <w:rsid w:val="00436DF1"/>
    <w:rsid w:val="0043708D"/>
    <w:rsid w:val="0043736B"/>
    <w:rsid w:val="004405E1"/>
    <w:rsid w:val="00443E2C"/>
    <w:rsid w:val="00445A40"/>
    <w:rsid w:val="00446AB4"/>
    <w:rsid w:val="00447634"/>
    <w:rsid w:val="004476FC"/>
    <w:rsid w:val="00447E4B"/>
    <w:rsid w:val="00450026"/>
    <w:rsid w:val="00451145"/>
    <w:rsid w:val="00453FDB"/>
    <w:rsid w:val="00456627"/>
    <w:rsid w:val="00457016"/>
    <w:rsid w:val="00461833"/>
    <w:rsid w:val="00461EA9"/>
    <w:rsid w:val="004623B5"/>
    <w:rsid w:val="00462B01"/>
    <w:rsid w:val="00462BD3"/>
    <w:rsid w:val="00463C7D"/>
    <w:rsid w:val="00463FE8"/>
    <w:rsid w:val="0046519F"/>
    <w:rsid w:val="00465FDE"/>
    <w:rsid w:val="00466A77"/>
    <w:rsid w:val="00466D27"/>
    <w:rsid w:val="00467EA3"/>
    <w:rsid w:val="0047389F"/>
    <w:rsid w:val="004743BF"/>
    <w:rsid w:val="00475395"/>
    <w:rsid w:val="00475CBB"/>
    <w:rsid w:val="00475DC7"/>
    <w:rsid w:val="004767CB"/>
    <w:rsid w:val="00477A4F"/>
    <w:rsid w:val="00480640"/>
    <w:rsid w:val="00481648"/>
    <w:rsid w:val="004820CC"/>
    <w:rsid w:val="00483584"/>
    <w:rsid w:val="00483B63"/>
    <w:rsid w:val="0048466A"/>
    <w:rsid w:val="004862D7"/>
    <w:rsid w:val="004862F7"/>
    <w:rsid w:val="004878C2"/>
    <w:rsid w:val="0049082B"/>
    <w:rsid w:val="004916A3"/>
    <w:rsid w:val="0049265C"/>
    <w:rsid w:val="00495B7F"/>
    <w:rsid w:val="00497ED5"/>
    <w:rsid w:val="004A030E"/>
    <w:rsid w:val="004A28CC"/>
    <w:rsid w:val="004A4A6B"/>
    <w:rsid w:val="004A4CC1"/>
    <w:rsid w:val="004A5A40"/>
    <w:rsid w:val="004A64D8"/>
    <w:rsid w:val="004A6E9A"/>
    <w:rsid w:val="004A73CE"/>
    <w:rsid w:val="004B0763"/>
    <w:rsid w:val="004B23F7"/>
    <w:rsid w:val="004B381F"/>
    <w:rsid w:val="004B3E78"/>
    <w:rsid w:val="004B7E20"/>
    <w:rsid w:val="004C073F"/>
    <w:rsid w:val="004C08E8"/>
    <w:rsid w:val="004C1C8B"/>
    <w:rsid w:val="004C69D9"/>
    <w:rsid w:val="004C7882"/>
    <w:rsid w:val="004C7E90"/>
    <w:rsid w:val="004D0241"/>
    <w:rsid w:val="004D0925"/>
    <w:rsid w:val="004D1302"/>
    <w:rsid w:val="004D26DE"/>
    <w:rsid w:val="004D29FF"/>
    <w:rsid w:val="004D3383"/>
    <w:rsid w:val="004D3AAB"/>
    <w:rsid w:val="004D3C6F"/>
    <w:rsid w:val="004D3DB7"/>
    <w:rsid w:val="004D4265"/>
    <w:rsid w:val="004D4804"/>
    <w:rsid w:val="004D5B36"/>
    <w:rsid w:val="004D6E6E"/>
    <w:rsid w:val="004E1A9A"/>
    <w:rsid w:val="004E3FCD"/>
    <w:rsid w:val="004E4B2E"/>
    <w:rsid w:val="004E63C1"/>
    <w:rsid w:val="004F044F"/>
    <w:rsid w:val="004F09E7"/>
    <w:rsid w:val="004F0D50"/>
    <w:rsid w:val="004F2FCA"/>
    <w:rsid w:val="004F3B19"/>
    <w:rsid w:val="004F4420"/>
    <w:rsid w:val="004F5E88"/>
    <w:rsid w:val="004F600C"/>
    <w:rsid w:val="004F65C5"/>
    <w:rsid w:val="004F70B3"/>
    <w:rsid w:val="004F71DF"/>
    <w:rsid w:val="00500E96"/>
    <w:rsid w:val="0050196D"/>
    <w:rsid w:val="005024B1"/>
    <w:rsid w:val="005033FA"/>
    <w:rsid w:val="00503DE5"/>
    <w:rsid w:val="00504388"/>
    <w:rsid w:val="005059B2"/>
    <w:rsid w:val="00506C23"/>
    <w:rsid w:val="00507B3C"/>
    <w:rsid w:val="005101C2"/>
    <w:rsid w:val="00510884"/>
    <w:rsid w:val="00510CB5"/>
    <w:rsid w:val="00511DD1"/>
    <w:rsid w:val="00511E37"/>
    <w:rsid w:val="00512422"/>
    <w:rsid w:val="005132C4"/>
    <w:rsid w:val="00513EB4"/>
    <w:rsid w:val="00515537"/>
    <w:rsid w:val="0051594E"/>
    <w:rsid w:val="00516429"/>
    <w:rsid w:val="005177E0"/>
    <w:rsid w:val="00517C85"/>
    <w:rsid w:val="00522950"/>
    <w:rsid w:val="00523786"/>
    <w:rsid w:val="005248CB"/>
    <w:rsid w:val="00525147"/>
    <w:rsid w:val="0052521C"/>
    <w:rsid w:val="00525B79"/>
    <w:rsid w:val="00525C1C"/>
    <w:rsid w:val="0052728E"/>
    <w:rsid w:val="00527A2A"/>
    <w:rsid w:val="00530B0A"/>
    <w:rsid w:val="0053149E"/>
    <w:rsid w:val="00531705"/>
    <w:rsid w:val="005339EE"/>
    <w:rsid w:val="00534A6B"/>
    <w:rsid w:val="00534B3F"/>
    <w:rsid w:val="00536017"/>
    <w:rsid w:val="005361F5"/>
    <w:rsid w:val="005369D9"/>
    <w:rsid w:val="005375F0"/>
    <w:rsid w:val="00537E0D"/>
    <w:rsid w:val="00540077"/>
    <w:rsid w:val="005404D3"/>
    <w:rsid w:val="00540844"/>
    <w:rsid w:val="005413B9"/>
    <w:rsid w:val="0054234D"/>
    <w:rsid w:val="0054246F"/>
    <w:rsid w:val="00542C4F"/>
    <w:rsid w:val="00542CCA"/>
    <w:rsid w:val="00544509"/>
    <w:rsid w:val="00546A01"/>
    <w:rsid w:val="00547A52"/>
    <w:rsid w:val="005541AE"/>
    <w:rsid w:val="00554371"/>
    <w:rsid w:val="00556023"/>
    <w:rsid w:val="0055758C"/>
    <w:rsid w:val="0056088B"/>
    <w:rsid w:val="00560EED"/>
    <w:rsid w:val="00561EE8"/>
    <w:rsid w:val="00562630"/>
    <w:rsid w:val="005654DE"/>
    <w:rsid w:val="0056616D"/>
    <w:rsid w:val="0057048D"/>
    <w:rsid w:val="00570695"/>
    <w:rsid w:val="005706FE"/>
    <w:rsid w:val="005711AB"/>
    <w:rsid w:val="00572B41"/>
    <w:rsid w:val="005754A3"/>
    <w:rsid w:val="00577D58"/>
    <w:rsid w:val="00581254"/>
    <w:rsid w:val="00581EBE"/>
    <w:rsid w:val="00584149"/>
    <w:rsid w:val="005843E5"/>
    <w:rsid w:val="005849E4"/>
    <w:rsid w:val="005859C7"/>
    <w:rsid w:val="00591138"/>
    <w:rsid w:val="00594B83"/>
    <w:rsid w:val="005A2113"/>
    <w:rsid w:val="005A2998"/>
    <w:rsid w:val="005A33E6"/>
    <w:rsid w:val="005A483A"/>
    <w:rsid w:val="005A669C"/>
    <w:rsid w:val="005B0040"/>
    <w:rsid w:val="005B08FB"/>
    <w:rsid w:val="005B1940"/>
    <w:rsid w:val="005B35F6"/>
    <w:rsid w:val="005B36E4"/>
    <w:rsid w:val="005B3E64"/>
    <w:rsid w:val="005B438A"/>
    <w:rsid w:val="005B5832"/>
    <w:rsid w:val="005B6767"/>
    <w:rsid w:val="005B6FD1"/>
    <w:rsid w:val="005B718C"/>
    <w:rsid w:val="005C1ACF"/>
    <w:rsid w:val="005C24AB"/>
    <w:rsid w:val="005C27CE"/>
    <w:rsid w:val="005C2E39"/>
    <w:rsid w:val="005C435D"/>
    <w:rsid w:val="005C4B57"/>
    <w:rsid w:val="005C584C"/>
    <w:rsid w:val="005C5BD3"/>
    <w:rsid w:val="005C5FF8"/>
    <w:rsid w:val="005C772C"/>
    <w:rsid w:val="005C7A56"/>
    <w:rsid w:val="005D351D"/>
    <w:rsid w:val="005D3FEF"/>
    <w:rsid w:val="005D4C22"/>
    <w:rsid w:val="005D4E79"/>
    <w:rsid w:val="005D6135"/>
    <w:rsid w:val="005D628E"/>
    <w:rsid w:val="005D7BBE"/>
    <w:rsid w:val="005E1DDC"/>
    <w:rsid w:val="005E4193"/>
    <w:rsid w:val="005E4522"/>
    <w:rsid w:val="005E569B"/>
    <w:rsid w:val="005F48FF"/>
    <w:rsid w:val="005F522D"/>
    <w:rsid w:val="005F5570"/>
    <w:rsid w:val="005F5B2F"/>
    <w:rsid w:val="005F64E6"/>
    <w:rsid w:val="005F716A"/>
    <w:rsid w:val="00601208"/>
    <w:rsid w:val="00602B0A"/>
    <w:rsid w:val="00604C51"/>
    <w:rsid w:val="006060A9"/>
    <w:rsid w:val="00607AA0"/>
    <w:rsid w:val="0061003D"/>
    <w:rsid w:val="00610B65"/>
    <w:rsid w:val="00612142"/>
    <w:rsid w:val="0061217F"/>
    <w:rsid w:val="006122AB"/>
    <w:rsid w:val="00612BED"/>
    <w:rsid w:val="00615992"/>
    <w:rsid w:val="006169DA"/>
    <w:rsid w:val="00620D4D"/>
    <w:rsid w:val="00622261"/>
    <w:rsid w:val="00622407"/>
    <w:rsid w:val="00624D11"/>
    <w:rsid w:val="006269D5"/>
    <w:rsid w:val="00627708"/>
    <w:rsid w:val="00627AB9"/>
    <w:rsid w:val="00632FAF"/>
    <w:rsid w:val="00634249"/>
    <w:rsid w:val="00634C96"/>
    <w:rsid w:val="00634E61"/>
    <w:rsid w:val="00635A18"/>
    <w:rsid w:val="00635BF1"/>
    <w:rsid w:val="00637CEE"/>
    <w:rsid w:val="0064040B"/>
    <w:rsid w:val="00642DE2"/>
    <w:rsid w:val="00642E9A"/>
    <w:rsid w:val="00642F5A"/>
    <w:rsid w:val="0064395A"/>
    <w:rsid w:val="00643AF1"/>
    <w:rsid w:val="006500EA"/>
    <w:rsid w:val="006519A5"/>
    <w:rsid w:val="00651D0E"/>
    <w:rsid w:val="0065213B"/>
    <w:rsid w:val="00653033"/>
    <w:rsid w:val="00653E52"/>
    <w:rsid w:val="00653F0F"/>
    <w:rsid w:val="0065411B"/>
    <w:rsid w:val="006549B4"/>
    <w:rsid w:val="00654C08"/>
    <w:rsid w:val="00654D12"/>
    <w:rsid w:val="00656918"/>
    <w:rsid w:val="00656AB9"/>
    <w:rsid w:val="00656F1B"/>
    <w:rsid w:val="00657A29"/>
    <w:rsid w:val="00660941"/>
    <w:rsid w:val="00660E42"/>
    <w:rsid w:val="006610CF"/>
    <w:rsid w:val="006614D2"/>
    <w:rsid w:val="00664AAB"/>
    <w:rsid w:val="00666115"/>
    <w:rsid w:val="00667CB3"/>
    <w:rsid w:val="00670A47"/>
    <w:rsid w:val="00670F67"/>
    <w:rsid w:val="006710CA"/>
    <w:rsid w:val="00671126"/>
    <w:rsid w:val="00671ADB"/>
    <w:rsid w:val="006727F5"/>
    <w:rsid w:val="0067756F"/>
    <w:rsid w:val="00677651"/>
    <w:rsid w:val="006776E6"/>
    <w:rsid w:val="00680042"/>
    <w:rsid w:val="00681CEE"/>
    <w:rsid w:val="00686590"/>
    <w:rsid w:val="0069078D"/>
    <w:rsid w:val="00690D77"/>
    <w:rsid w:val="00694657"/>
    <w:rsid w:val="0069741B"/>
    <w:rsid w:val="00697ABE"/>
    <w:rsid w:val="00697F40"/>
    <w:rsid w:val="006A0004"/>
    <w:rsid w:val="006A06BA"/>
    <w:rsid w:val="006A0799"/>
    <w:rsid w:val="006A10BA"/>
    <w:rsid w:val="006A2F2D"/>
    <w:rsid w:val="006A302B"/>
    <w:rsid w:val="006A3F2E"/>
    <w:rsid w:val="006A4B79"/>
    <w:rsid w:val="006A52F8"/>
    <w:rsid w:val="006A6534"/>
    <w:rsid w:val="006A76F5"/>
    <w:rsid w:val="006B0C1B"/>
    <w:rsid w:val="006B1658"/>
    <w:rsid w:val="006B18D9"/>
    <w:rsid w:val="006B24E9"/>
    <w:rsid w:val="006B3155"/>
    <w:rsid w:val="006B4B09"/>
    <w:rsid w:val="006B6687"/>
    <w:rsid w:val="006C3FDB"/>
    <w:rsid w:val="006C44C0"/>
    <w:rsid w:val="006C634A"/>
    <w:rsid w:val="006C7642"/>
    <w:rsid w:val="006D0C14"/>
    <w:rsid w:val="006D1FDB"/>
    <w:rsid w:val="006D3C7F"/>
    <w:rsid w:val="006D3D46"/>
    <w:rsid w:val="006D41AB"/>
    <w:rsid w:val="006D4883"/>
    <w:rsid w:val="006E1A00"/>
    <w:rsid w:val="006E2E76"/>
    <w:rsid w:val="006E3212"/>
    <w:rsid w:val="006E41CB"/>
    <w:rsid w:val="006E45B4"/>
    <w:rsid w:val="006E4E0D"/>
    <w:rsid w:val="006E65FA"/>
    <w:rsid w:val="006E6ED2"/>
    <w:rsid w:val="006E6F4D"/>
    <w:rsid w:val="006E79A2"/>
    <w:rsid w:val="006F398E"/>
    <w:rsid w:val="006F3AA3"/>
    <w:rsid w:val="006F4C27"/>
    <w:rsid w:val="006F5D9F"/>
    <w:rsid w:val="006F6212"/>
    <w:rsid w:val="006F6AA5"/>
    <w:rsid w:val="006F773D"/>
    <w:rsid w:val="007001D8"/>
    <w:rsid w:val="00700583"/>
    <w:rsid w:val="00700C30"/>
    <w:rsid w:val="007010B5"/>
    <w:rsid w:val="007022A2"/>
    <w:rsid w:val="00702F78"/>
    <w:rsid w:val="00704C9B"/>
    <w:rsid w:val="007076CA"/>
    <w:rsid w:val="00710953"/>
    <w:rsid w:val="0071209F"/>
    <w:rsid w:val="007121CD"/>
    <w:rsid w:val="00715496"/>
    <w:rsid w:val="007159B5"/>
    <w:rsid w:val="00716CBA"/>
    <w:rsid w:val="007201EE"/>
    <w:rsid w:val="00720C5F"/>
    <w:rsid w:val="00721C07"/>
    <w:rsid w:val="00724E08"/>
    <w:rsid w:val="00725120"/>
    <w:rsid w:val="007253D7"/>
    <w:rsid w:val="00725A04"/>
    <w:rsid w:val="00725BC9"/>
    <w:rsid w:val="00730B18"/>
    <w:rsid w:val="00730EC6"/>
    <w:rsid w:val="007317C6"/>
    <w:rsid w:val="00732FCB"/>
    <w:rsid w:val="007346FF"/>
    <w:rsid w:val="00735406"/>
    <w:rsid w:val="00735AD4"/>
    <w:rsid w:val="00737477"/>
    <w:rsid w:val="00737FD2"/>
    <w:rsid w:val="007400BB"/>
    <w:rsid w:val="00741C27"/>
    <w:rsid w:val="00742BD0"/>
    <w:rsid w:val="00742C61"/>
    <w:rsid w:val="007452D5"/>
    <w:rsid w:val="007454C3"/>
    <w:rsid w:val="00746129"/>
    <w:rsid w:val="00746321"/>
    <w:rsid w:val="00751894"/>
    <w:rsid w:val="0075276D"/>
    <w:rsid w:val="00752A3D"/>
    <w:rsid w:val="00757113"/>
    <w:rsid w:val="007600B8"/>
    <w:rsid w:val="00761055"/>
    <w:rsid w:val="007617CD"/>
    <w:rsid w:val="00763E00"/>
    <w:rsid w:val="007655B2"/>
    <w:rsid w:val="007657A9"/>
    <w:rsid w:val="0077012E"/>
    <w:rsid w:val="0077020D"/>
    <w:rsid w:val="00770280"/>
    <w:rsid w:val="00771121"/>
    <w:rsid w:val="0077131A"/>
    <w:rsid w:val="007726EB"/>
    <w:rsid w:val="007729E1"/>
    <w:rsid w:val="007734FB"/>
    <w:rsid w:val="007737A2"/>
    <w:rsid w:val="0077477F"/>
    <w:rsid w:val="00774FCA"/>
    <w:rsid w:val="007754F6"/>
    <w:rsid w:val="00775ADB"/>
    <w:rsid w:val="007760AA"/>
    <w:rsid w:val="00782DEB"/>
    <w:rsid w:val="00783D92"/>
    <w:rsid w:val="00785621"/>
    <w:rsid w:val="00785855"/>
    <w:rsid w:val="00787799"/>
    <w:rsid w:val="007903DE"/>
    <w:rsid w:val="00791130"/>
    <w:rsid w:val="00792C8C"/>
    <w:rsid w:val="00793D53"/>
    <w:rsid w:val="00794BDD"/>
    <w:rsid w:val="00795DF2"/>
    <w:rsid w:val="007966EC"/>
    <w:rsid w:val="007A0BF1"/>
    <w:rsid w:val="007A0E04"/>
    <w:rsid w:val="007A0F44"/>
    <w:rsid w:val="007A1741"/>
    <w:rsid w:val="007A1CB0"/>
    <w:rsid w:val="007A22DE"/>
    <w:rsid w:val="007A2ECE"/>
    <w:rsid w:val="007A57BC"/>
    <w:rsid w:val="007A5E5B"/>
    <w:rsid w:val="007B00A7"/>
    <w:rsid w:val="007B118B"/>
    <w:rsid w:val="007B1F99"/>
    <w:rsid w:val="007B2C92"/>
    <w:rsid w:val="007B3980"/>
    <w:rsid w:val="007B7E6F"/>
    <w:rsid w:val="007C02DF"/>
    <w:rsid w:val="007C03DF"/>
    <w:rsid w:val="007C10E1"/>
    <w:rsid w:val="007C35BC"/>
    <w:rsid w:val="007C5A7B"/>
    <w:rsid w:val="007C6334"/>
    <w:rsid w:val="007C6552"/>
    <w:rsid w:val="007D2835"/>
    <w:rsid w:val="007D3CC6"/>
    <w:rsid w:val="007D5700"/>
    <w:rsid w:val="007D622F"/>
    <w:rsid w:val="007D7C9A"/>
    <w:rsid w:val="007E1A71"/>
    <w:rsid w:val="007E1ADF"/>
    <w:rsid w:val="007E1F56"/>
    <w:rsid w:val="007E20A5"/>
    <w:rsid w:val="007E3158"/>
    <w:rsid w:val="007E3726"/>
    <w:rsid w:val="007E4400"/>
    <w:rsid w:val="007E6028"/>
    <w:rsid w:val="007E62FC"/>
    <w:rsid w:val="007E68E0"/>
    <w:rsid w:val="007E7D1D"/>
    <w:rsid w:val="007F0B06"/>
    <w:rsid w:val="007F3A3C"/>
    <w:rsid w:val="007F5AB7"/>
    <w:rsid w:val="007F6024"/>
    <w:rsid w:val="007F6C15"/>
    <w:rsid w:val="008037BF"/>
    <w:rsid w:val="00803A52"/>
    <w:rsid w:val="00803E7A"/>
    <w:rsid w:val="00805F0B"/>
    <w:rsid w:val="00806B63"/>
    <w:rsid w:val="00806E73"/>
    <w:rsid w:val="0081219B"/>
    <w:rsid w:val="008133E0"/>
    <w:rsid w:val="00814346"/>
    <w:rsid w:val="00814809"/>
    <w:rsid w:val="00814D09"/>
    <w:rsid w:val="0081516B"/>
    <w:rsid w:val="00816E0E"/>
    <w:rsid w:val="00816E3D"/>
    <w:rsid w:val="00817F1E"/>
    <w:rsid w:val="00823101"/>
    <w:rsid w:val="00823804"/>
    <w:rsid w:val="00824CE4"/>
    <w:rsid w:val="0082530E"/>
    <w:rsid w:val="0082588B"/>
    <w:rsid w:val="0082588C"/>
    <w:rsid w:val="00831006"/>
    <w:rsid w:val="00831364"/>
    <w:rsid w:val="008315B0"/>
    <w:rsid w:val="00834682"/>
    <w:rsid w:val="00837C88"/>
    <w:rsid w:val="00837D66"/>
    <w:rsid w:val="00840C07"/>
    <w:rsid w:val="0084485A"/>
    <w:rsid w:val="0084615C"/>
    <w:rsid w:val="00846161"/>
    <w:rsid w:val="00850D18"/>
    <w:rsid w:val="00851FF6"/>
    <w:rsid w:val="0085258A"/>
    <w:rsid w:val="0085350B"/>
    <w:rsid w:val="00854547"/>
    <w:rsid w:val="008554EF"/>
    <w:rsid w:val="008555F8"/>
    <w:rsid w:val="0085566C"/>
    <w:rsid w:val="00855DDD"/>
    <w:rsid w:val="008563C6"/>
    <w:rsid w:val="008577CC"/>
    <w:rsid w:val="00857BBD"/>
    <w:rsid w:val="008604A9"/>
    <w:rsid w:val="00860570"/>
    <w:rsid w:val="008606CF"/>
    <w:rsid w:val="008608CC"/>
    <w:rsid w:val="00860AF8"/>
    <w:rsid w:val="00861332"/>
    <w:rsid w:val="00861773"/>
    <w:rsid w:val="00863ADA"/>
    <w:rsid w:val="00864BF9"/>
    <w:rsid w:val="00865062"/>
    <w:rsid w:val="00865827"/>
    <w:rsid w:val="00867433"/>
    <w:rsid w:val="00871CFB"/>
    <w:rsid w:val="008725D5"/>
    <w:rsid w:val="00872BEF"/>
    <w:rsid w:val="00872E20"/>
    <w:rsid w:val="008748EE"/>
    <w:rsid w:val="0087496D"/>
    <w:rsid w:val="00875203"/>
    <w:rsid w:val="00875574"/>
    <w:rsid w:val="00875590"/>
    <w:rsid w:val="00875892"/>
    <w:rsid w:val="00876AA2"/>
    <w:rsid w:val="0087706A"/>
    <w:rsid w:val="008779DD"/>
    <w:rsid w:val="00877D41"/>
    <w:rsid w:val="00881026"/>
    <w:rsid w:val="00881527"/>
    <w:rsid w:val="008826D2"/>
    <w:rsid w:val="00882E8F"/>
    <w:rsid w:val="008879B9"/>
    <w:rsid w:val="00887ED3"/>
    <w:rsid w:val="008904CC"/>
    <w:rsid w:val="0089098C"/>
    <w:rsid w:val="008911AD"/>
    <w:rsid w:val="008913AF"/>
    <w:rsid w:val="00893CDE"/>
    <w:rsid w:val="00895F4A"/>
    <w:rsid w:val="00896658"/>
    <w:rsid w:val="008A092F"/>
    <w:rsid w:val="008A1AD5"/>
    <w:rsid w:val="008A1B96"/>
    <w:rsid w:val="008A23BD"/>
    <w:rsid w:val="008A3DE2"/>
    <w:rsid w:val="008A462B"/>
    <w:rsid w:val="008A492C"/>
    <w:rsid w:val="008A6BEE"/>
    <w:rsid w:val="008B011A"/>
    <w:rsid w:val="008B0D25"/>
    <w:rsid w:val="008B3A2A"/>
    <w:rsid w:val="008B441C"/>
    <w:rsid w:val="008B534E"/>
    <w:rsid w:val="008B6E10"/>
    <w:rsid w:val="008B7DBA"/>
    <w:rsid w:val="008C0045"/>
    <w:rsid w:val="008C1A43"/>
    <w:rsid w:val="008C21D2"/>
    <w:rsid w:val="008C33C7"/>
    <w:rsid w:val="008C3FBE"/>
    <w:rsid w:val="008C5B4E"/>
    <w:rsid w:val="008C6D5E"/>
    <w:rsid w:val="008C6F31"/>
    <w:rsid w:val="008D0B9C"/>
    <w:rsid w:val="008D2303"/>
    <w:rsid w:val="008D36FB"/>
    <w:rsid w:val="008D4C28"/>
    <w:rsid w:val="008D571D"/>
    <w:rsid w:val="008D6BEA"/>
    <w:rsid w:val="008D7776"/>
    <w:rsid w:val="008E0317"/>
    <w:rsid w:val="008E0A89"/>
    <w:rsid w:val="008E1854"/>
    <w:rsid w:val="008E1B80"/>
    <w:rsid w:val="008E1FDE"/>
    <w:rsid w:val="008E3C5B"/>
    <w:rsid w:val="008E3CDE"/>
    <w:rsid w:val="008E3F14"/>
    <w:rsid w:val="008E510D"/>
    <w:rsid w:val="008E70EF"/>
    <w:rsid w:val="008F0549"/>
    <w:rsid w:val="008F1EAD"/>
    <w:rsid w:val="008F1FAE"/>
    <w:rsid w:val="008F4386"/>
    <w:rsid w:val="008F4907"/>
    <w:rsid w:val="008F5C92"/>
    <w:rsid w:val="008F5FC8"/>
    <w:rsid w:val="008F647A"/>
    <w:rsid w:val="008F6D2B"/>
    <w:rsid w:val="008F7363"/>
    <w:rsid w:val="00900577"/>
    <w:rsid w:val="0090161B"/>
    <w:rsid w:val="0090201D"/>
    <w:rsid w:val="00905BC6"/>
    <w:rsid w:val="009063B8"/>
    <w:rsid w:val="00910666"/>
    <w:rsid w:val="00911107"/>
    <w:rsid w:val="009113FA"/>
    <w:rsid w:val="009125B8"/>
    <w:rsid w:val="00912ED5"/>
    <w:rsid w:val="00913F20"/>
    <w:rsid w:val="0091447D"/>
    <w:rsid w:val="00914547"/>
    <w:rsid w:val="00914CB1"/>
    <w:rsid w:val="00914F85"/>
    <w:rsid w:val="00916196"/>
    <w:rsid w:val="009162E8"/>
    <w:rsid w:val="0091786E"/>
    <w:rsid w:val="00920627"/>
    <w:rsid w:val="00922AAA"/>
    <w:rsid w:val="009242A3"/>
    <w:rsid w:val="00925F7F"/>
    <w:rsid w:val="00926B3C"/>
    <w:rsid w:val="009274B3"/>
    <w:rsid w:val="00927AEF"/>
    <w:rsid w:val="0093028D"/>
    <w:rsid w:val="00931C1A"/>
    <w:rsid w:val="00931E0A"/>
    <w:rsid w:val="00933209"/>
    <w:rsid w:val="00933CA8"/>
    <w:rsid w:val="009354F0"/>
    <w:rsid w:val="0093739E"/>
    <w:rsid w:val="00940422"/>
    <w:rsid w:val="00940911"/>
    <w:rsid w:val="00942012"/>
    <w:rsid w:val="00942FD2"/>
    <w:rsid w:val="00944B70"/>
    <w:rsid w:val="00950492"/>
    <w:rsid w:val="00950D73"/>
    <w:rsid w:val="0095139D"/>
    <w:rsid w:val="00951539"/>
    <w:rsid w:val="00952931"/>
    <w:rsid w:val="009551F0"/>
    <w:rsid w:val="00955245"/>
    <w:rsid w:val="00955EE2"/>
    <w:rsid w:val="00956819"/>
    <w:rsid w:val="0095706B"/>
    <w:rsid w:val="0096041C"/>
    <w:rsid w:val="009606E7"/>
    <w:rsid w:val="009619D1"/>
    <w:rsid w:val="00961E16"/>
    <w:rsid w:val="00963FB8"/>
    <w:rsid w:val="009640C8"/>
    <w:rsid w:val="00965AF0"/>
    <w:rsid w:val="009666AC"/>
    <w:rsid w:val="009666F9"/>
    <w:rsid w:val="0097051A"/>
    <w:rsid w:val="00971C1E"/>
    <w:rsid w:val="00972834"/>
    <w:rsid w:val="00972B80"/>
    <w:rsid w:val="00974B9A"/>
    <w:rsid w:val="00974E21"/>
    <w:rsid w:val="0097616E"/>
    <w:rsid w:val="00976BB4"/>
    <w:rsid w:val="00976DB6"/>
    <w:rsid w:val="00977FE9"/>
    <w:rsid w:val="009814FF"/>
    <w:rsid w:val="00982508"/>
    <w:rsid w:val="00982F1C"/>
    <w:rsid w:val="00983F66"/>
    <w:rsid w:val="00984DBC"/>
    <w:rsid w:val="00985D3A"/>
    <w:rsid w:val="00986F9A"/>
    <w:rsid w:val="00987D50"/>
    <w:rsid w:val="00987DF0"/>
    <w:rsid w:val="00990143"/>
    <w:rsid w:val="00991864"/>
    <w:rsid w:val="00991AD0"/>
    <w:rsid w:val="009975ED"/>
    <w:rsid w:val="009A010D"/>
    <w:rsid w:val="009A1D31"/>
    <w:rsid w:val="009A47F7"/>
    <w:rsid w:val="009A4990"/>
    <w:rsid w:val="009A5858"/>
    <w:rsid w:val="009A631A"/>
    <w:rsid w:val="009A6891"/>
    <w:rsid w:val="009A7687"/>
    <w:rsid w:val="009B2BFA"/>
    <w:rsid w:val="009B2C27"/>
    <w:rsid w:val="009B3611"/>
    <w:rsid w:val="009B373B"/>
    <w:rsid w:val="009B555C"/>
    <w:rsid w:val="009B6694"/>
    <w:rsid w:val="009B7EB7"/>
    <w:rsid w:val="009C0AFC"/>
    <w:rsid w:val="009C0F9C"/>
    <w:rsid w:val="009C1E1E"/>
    <w:rsid w:val="009C1FD9"/>
    <w:rsid w:val="009C262C"/>
    <w:rsid w:val="009C38EE"/>
    <w:rsid w:val="009C4646"/>
    <w:rsid w:val="009C6422"/>
    <w:rsid w:val="009D0CF6"/>
    <w:rsid w:val="009D224B"/>
    <w:rsid w:val="009D2707"/>
    <w:rsid w:val="009D2724"/>
    <w:rsid w:val="009D2AD7"/>
    <w:rsid w:val="009D3160"/>
    <w:rsid w:val="009D5AAF"/>
    <w:rsid w:val="009D6057"/>
    <w:rsid w:val="009D64AE"/>
    <w:rsid w:val="009E1370"/>
    <w:rsid w:val="009E1A6B"/>
    <w:rsid w:val="009E2399"/>
    <w:rsid w:val="009E27BD"/>
    <w:rsid w:val="009E321D"/>
    <w:rsid w:val="009E3600"/>
    <w:rsid w:val="009E3837"/>
    <w:rsid w:val="009E60D8"/>
    <w:rsid w:val="009E649D"/>
    <w:rsid w:val="009E79E7"/>
    <w:rsid w:val="009F1A5E"/>
    <w:rsid w:val="009F49FC"/>
    <w:rsid w:val="009F52B4"/>
    <w:rsid w:val="009F6AAA"/>
    <w:rsid w:val="00A008CE"/>
    <w:rsid w:val="00A00970"/>
    <w:rsid w:val="00A00DFC"/>
    <w:rsid w:val="00A01486"/>
    <w:rsid w:val="00A01A5C"/>
    <w:rsid w:val="00A01BE9"/>
    <w:rsid w:val="00A02F54"/>
    <w:rsid w:val="00A03F09"/>
    <w:rsid w:val="00A05C2B"/>
    <w:rsid w:val="00A068E1"/>
    <w:rsid w:val="00A07408"/>
    <w:rsid w:val="00A074C4"/>
    <w:rsid w:val="00A07769"/>
    <w:rsid w:val="00A07B68"/>
    <w:rsid w:val="00A10880"/>
    <w:rsid w:val="00A10B87"/>
    <w:rsid w:val="00A110B3"/>
    <w:rsid w:val="00A11F9D"/>
    <w:rsid w:val="00A1201B"/>
    <w:rsid w:val="00A12FA1"/>
    <w:rsid w:val="00A13B85"/>
    <w:rsid w:val="00A13BBB"/>
    <w:rsid w:val="00A15309"/>
    <w:rsid w:val="00A154D7"/>
    <w:rsid w:val="00A15653"/>
    <w:rsid w:val="00A1597C"/>
    <w:rsid w:val="00A20CC2"/>
    <w:rsid w:val="00A212AB"/>
    <w:rsid w:val="00A21318"/>
    <w:rsid w:val="00A217E3"/>
    <w:rsid w:val="00A222D1"/>
    <w:rsid w:val="00A22DD6"/>
    <w:rsid w:val="00A23D46"/>
    <w:rsid w:val="00A242C6"/>
    <w:rsid w:val="00A251BA"/>
    <w:rsid w:val="00A25751"/>
    <w:rsid w:val="00A27FFD"/>
    <w:rsid w:val="00A31481"/>
    <w:rsid w:val="00A31CA5"/>
    <w:rsid w:val="00A31FDD"/>
    <w:rsid w:val="00A32EFA"/>
    <w:rsid w:val="00A33ED1"/>
    <w:rsid w:val="00A34A19"/>
    <w:rsid w:val="00A34B4F"/>
    <w:rsid w:val="00A3508C"/>
    <w:rsid w:val="00A36444"/>
    <w:rsid w:val="00A3674C"/>
    <w:rsid w:val="00A36B15"/>
    <w:rsid w:val="00A42282"/>
    <w:rsid w:val="00A42BCC"/>
    <w:rsid w:val="00A43B97"/>
    <w:rsid w:val="00A4415B"/>
    <w:rsid w:val="00A45774"/>
    <w:rsid w:val="00A5048E"/>
    <w:rsid w:val="00A51692"/>
    <w:rsid w:val="00A51957"/>
    <w:rsid w:val="00A5239D"/>
    <w:rsid w:val="00A54514"/>
    <w:rsid w:val="00A56804"/>
    <w:rsid w:val="00A578F2"/>
    <w:rsid w:val="00A5798F"/>
    <w:rsid w:val="00A57AD4"/>
    <w:rsid w:val="00A65DEE"/>
    <w:rsid w:val="00A66EF3"/>
    <w:rsid w:val="00A6760A"/>
    <w:rsid w:val="00A70B2B"/>
    <w:rsid w:val="00A71436"/>
    <w:rsid w:val="00A75ADA"/>
    <w:rsid w:val="00A77524"/>
    <w:rsid w:val="00A77849"/>
    <w:rsid w:val="00A779A8"/>
    <w:rsid w:val="00A83919"/>
    <w:rsid w:val="00A85256"/>
    <w:rsid w:val="00A859DD"/>
    <w:rsid w:val="00A85C56"/>
    <w:rsid w:val="00A87A77"/>
    <w:rsid w:val="00A87F0D"/>
    <w:rsid w:val="00A87F95"/>
    <w:rsid w:val="00A90473"/>
    <w:rsid w:val="00A90E18"/>
    <w:rsid w:val="00A92391"/>
    <w:rsid w:val="00A92417"/>
    <w:rsid w:val="00A932BA"/>
    <w:rsid w:val="00A93DC8"/>
    <w:rsid w:val="00A94253"/>
    <w:rsid w:val="00A955A2"/>
    <w:rsid w:val="00AA02E7"/>
    <w:rsid w:val="00AA08E6"/>
    <w:rsid w:val="00AA19CD"/>
    <w:rsid w:val="00AA1E5C"/>
    <w:rsid w:val="00AA232A"/>
    <w:rsid w:val="00AA4D9F"/>
    <w:rsid w:val="00AA6069"/>
    <w:rsid w:val="00AA697D"/>
    <w:rsid w:val="00AA7551"/>
    <w:rsid w:val="00AA7783"/>
    <w:rsid w:val="00AA7A2A"/>
    <w:rsid w:val="00AB0F33"/>
    <w:rsid w:val="00AB1829"/>
    <w:rsid w:val="00AB2696"/>
    <w:rsid w:val="00AB2A05"/>
    <w:rsid w:val="00AB3DC1"/>
    <w:rsid w:val="00AB54F3"/>
    <w:rsid w:val="00AB7798"/>
    <w:rsid w:val="00AC10A1"/>
    <w:rsid w:val="00AC2542"/>
    <w:rsid w:val="00AC3A1A"/>
    <w:rsid w:val="00AC3BFF"/>
    <w:rsid w:val="00AC408D"/>
    <w:rsid w:val="00AC4E03"/>
    <w:rsid w:val="00AC78AB"/>
    <w:rsid w:val="00AC7A73"/>
    <w:rsid w:val="00AD0C10"/>
    <w:rsid w:val="00AD24E4"/>
    <w:rsid w:val="00AD3CA1"/>
    <w:rsid w:val="00AD4CF0"/>
    <w:rsid w:val="00AD4DE7"/>
    <w:rsid w:val="00AD6E7B"/>
    <w:rsid w:val="00AD6EC8"/>
    <w:rsid w:val="00AD7213"/>
    <w:rsid w:val="00AD74C3"/>
    <w:rsid w:val="00AE057C"/>
    <w:rsid w:val="00AE1EE3"/>
    <w:rsid w:val="00AE2119"/>
    <w:rsid w:val="00AE2619"/>
    <w:rsid w:val="00AE26E9"/>
    <w:rsid w:val="00AE3540"/>
    <w:rsid w:val="00AE67AF"/>
    <w:rsid w:val="00AF097C"/>
    <w:rsid w:val="00AF1201"/>
    <w:rsid w:val="00AF17D8"/>
    <w:rsid w:val="00AF20BC"/>
    <w:rsid w:val="00AF2330"/>
    <w:rsid w:val="00AF2959"/>
    <w:rsid w:val="00AF3340"/>
    <w:rsid w:val="00AF335B"/>
    <w:rsid w:val="00AF353B"/>
    <w:rsid w:val="00AF40DA"/>
    <w:rsid w:val="00AF46D1"/>
    <w:rsid w:val="00AF5921"/>
    <w:rsid w:val="00AF7110"/>
    <w:rsid w:val="00B001ED"/>
    <w:rsid w:val="00B00A00"/>
    <w:rsid w:val="00B00A8E"/>
    <w:rsid w:val="00B00E5D"/>
    <w:rsid w:val="00B01170"/>
    <w:rsid w:val="00B01DA0"/>
    <w:rsid w:val="00B01FB0"/>
    <w:rsid w:val="00B027C1"/>
    <w:rsid w:val="00B06E50"/>
    <w:rsid w:val="00B07070"/>
    <w:rsid w:val="00B103A6"/>
    <w:rsid w:val="00B11E2E"/>
    <w:rsid w:val="00B125BE"/>
    <w:rsid w:val="00B12BFB"/>
    <w:rsid w:val="00B154AE"/>
    <w:rsid w:val="00B15755"/>
    <w:rsid w:val="00B16714"/>
    <w:rsid w:val="00B175BD"/>
    <w:rsid w:val="00B20935"/>
    <w:rsid w:val="00B20B4D"/>
    <w:rsid w:val="00B231A8"/>
    <w:rsid w:val="00B2343A"/>
    <w:rsid w:val="00B23637"/>
    <w:rsid w:val="00B237C4"/>
    <w:rsid w:val="00B24076"/>
    <w:rsid w:val="00B26315"/>
    <w:rsid w:val="00B307C5"/>
    <w:rsid w:val="00B30C29"/>
    <w:rsid w:val="00B314ED"/>
    <w:rsid w:val="00B32DD5"/>
    <w:rsid w:val="00B32ED8"/>
    <w:rsid w:val="00B3452A"/>
    <w:rsid w:val="00B3483F"/>
    <w:rsid w:val="00B34ECC"/>
    <w:rsid w:val="00B35FB9"/>
    <w:rsid w:val="00B36952"/>
    <w:rsid w:val="00B36C1F"/>
    <w:rsid w:val="00B42CE6"/>
    <w:rsid w:val="00B43C41"/>
    <w:rsid w:val="00B4458E"/>
    <w:rsid w:val="00B44FE9"/>
    <w:rsid w:val="00B46F54"/>
    <w:rsid w:val="00B47974"/>
    <w:rsid w:val="00B5040C"/>
    <w:rsid w:val="00B541A9"/>
    <w:rsid w:val="00B54ED5"/>
    <w:rsid w:val="00B54FBB"/>
    <w:rsid w:val="00B5612B"/>
    <w:rsid w:val="00B563CF"/>
    <w:rsid w:val="00B5685C"/>
    <w:rsid w:val="00B5705B"/>
    <w:rsid w:val="00B602DF"/>
    <w:rsid w:val="00B62CAF"/>
    <w:rsid w:val="00B63BD5"/>
    <w:rsid w:val="00B642C7"/>
    <w:rsid w:val="00B65545"/>
    <w:rsid w:val="00B70F3D"/>
    <w:rsid w:val="00B71FE0"/>
    <w:rsid w:val="00B7270B"/>
    <w:rsid w:val="00B7292B"/>
    <w:rsid w:val="00B72DF7"/>
    <w:rsid w:val="00B73172"/>
    <w:rsid w:val="00B74727"/>
    <w:rsid w:val="00B76996"/>
    <w:rsid w:val="00B80F55"/>
    <w:rsid w:val="00B838F8"/>
    <w:rsid w:val="00B85234"/>
    <w:rsid w:val="00B86803"/>
    <w:rsid w:val="00B86FAF"/>
    <w:rsid w:val="00B87299"/>
    <w:rsid w:val="00B9137C"/>
    <w:rsid w:val="00B92046"/>
    <w:rsid w:val="00B930B0"/>
    <w:rsid w:val="00B938DE"/>
    <w:rsid w:val="00B93AB7"/>
    <w:rsid w:val="00B94323"/>
    <w:rsid w:val="00B948A1"/>
    <w:rsid w:val="00B9573C"/>
    <w:rsid w:val="00B959C9"/>
    <w:rsid w:val="00B95F85"/>
    <w:rsid w:val="00B9703B"/>
    <w:rsid w:val="00B9768F"/>
    <w:rsid w:val="00BA00C5"/>
    <w:rsid w:val="00BA02C8"/>
    <w:rsid w:val="00BA1C5D"/>
    <w:rsid w:val="00BA2529"/>
    <w:rsid w:val="00BA29FB"/>
    <w:rsid w:val="00BA76D5"/>
    <w:rsid w:val="00BB103E"/>
    <w:rsid w:val="00BB2EB7"/>
    <w:rsid w:val="00BB3309"/>
    <w:rsid w:val="00BB662E"/>
    <w:rsid w:val="00BB6BA0"/>
    <w:rsid w:val="00BB6C2D"/>
    <w:rsid w:val="00BB729D"/>
    <w:rsid w:val="00BB7585"/>
    <w:rsid w:val="00BB7639"/>
    <w:rsid w:val="00BC030A"/>
    <w:rsid w:val="00BC09D2"/>
    <w:rsid w:val="00BC11D5"/>
    <w:rsid w:val="00BC16FD"/>
    <w:rsid w:val="00BC18BE"/>
    <w:rsid w:val="00BC292F"/>
    <w:rsid w:val="00BC370C"/>
    <w:rsid w:val="00BC386A"/>
    <w:rsid w:val="00BC42CD"/>
    <w:rsid w:val="00BC51DC"/>
    <w:rsid w:val="00BC6079"/>
    <w:rsid w:val="00BC6D00"/>
    <w:rsid w:val="00BD01D2"/>
    <w:rsid w:val="00BD01D5"/>
    <w:rsid w:val="00BD2CC9"/>
    <w:rsid w:val="00BD3CEA"/>
    <w:rsid w:val="00BD4B6F"/>
    <w:rsid w:val="00BD4CBC"/>
    <w:rsid w:val="00BD509E"/>
    <w:rsid w:val="00BD7034"/>
    <w:rsid w:val="00BE1611"/>
    <w:rsid w:val="00BE1B39"/>
    <w:rsid w:val="00BE20C1"/>
    <w:rsid w:val="00BE299E"/>
    <w:rsid w:val="00BE2AB0"/>
    <w:rsid w:val="00BE37FA"/>
    <w:rsid w:val="00BE47D3"/>
    <w:rsid w:val="00BE6AC4"/>
    <w:rsid w:val="00BE7C62"/>
    <w:rsid w:val="00BF077A"/>
    <w:rsid w:val="00BF0E24"/>
    <w:rsid w:val="00BF1DFA"/>
    <w:rsid w:val="00BF56FD"/>
    <w:rsid w:val="00BF6FEA"/>
    <w:rsid w:val="00BF70B1"/>
    <w:rsid w:val="00C00539"/>
    <w:rsid w:val="00C00915"/>
    <w:rsid w:val="00C00A30"/>
    <w:rsid w:val="00C01E01"/>
    <w:rsid w:val="00C02CD2"/>
    <w:rsid w:val="00C02E50"/>
    <w:rsid w:val="00C05E33"/>
    <w:rsid w:val="00C06611"/>
    <w:rsid w:val="00C071E9"/>
    <w:rsid w:val="00C079DD"/>
    <w:rsid w:val="00C101F3"/>
    <w:rsid w:val="00C111E5"/>
    <w:rsid w:val="00C1131C"/>
    <w:rsid w:val="00C11386"/>
    <w:rsid w:val="00C13AAA"/>
    <w:rsid w:val="00C1444C"/>
    <w:rsid w:val="00C159D1"/>
    <w:rsid w:val="00C16147"/>
    <w:rsid w:val="00C179FE"/>
    <w:rsid w:val="00C17D28"/>
    <w:rsid w:val="00C22187"/>
    <w:rsid w:val="00C25329"/>
    <w:rsid w:val="00C2676D"/>
    <w:rsid w:val="00C311A8"/>
    <w:rsid w:val="00C31453"/>
    <w:rsid w:val="00C3274E"/>
    <w:rsid w:val="00C33F0A"/>
    <w:rsid w:val="00C34A42"/>
    <w:rsid w:val="00C357E4"/>
    <w:rsid w:val="00C405D7"/>
    <w:rsid w:val="00C40B60"/>
    <w:rsid w:val="00C41458"/>
    <w:rsid w:val="00C4259D"/>
    <w:rsid w:val="00C429FF"/>
    <w:rsid w:val="00C43393"/>
    <w:rsid w:val="00C4388B"/>
    <w:rsid w:val="00C43F59"/>
    <w:rsid w:val="00C4448D"/>
    <w:rsid w:val="00C45E63"/>
    <w:rsid w:val="00C47941"/>
    <w:rsid w:val="00C51568"/>
    <w:rsid w:val="00C53438"/>
    <w:rsid w:val="00C5696D"/>
    <w:rsid w:val="00C6056E"/>
    <w:rsid w:val="00C60E1E"/>
    <w:rsid w:val="00C62157"/>
    <w:rsid w:val="00C6499D"/>
    <w:rsid w:val="00C66365"/>
    <w:rsid w:val="00C66E85"/>
    <w:rsid w:val="00C67489"/>
    <w:rsid w:val="00C67906"/>
    <w:rsid w:val="00C708EA"/>
    <w:rsid w:val="00C71372"/>
    <w:rsid w:val="00C71AFD"/>
    <w:rsid w:val="00C7244F"/>
    <w:rsid w:val="00C73064"/>
    <w:rsid w:val="00C73769"/>
    <w:rsid w:val="00C7495E"/>
    <w:rsid w:val="00C8033E"/>
    <w:rsid w:val="00C807B3"/>
    <w:rsid w:val="00C812D8"/>
    <w:rsid w:val="00C82523"/>
    <w:rsid w:val="00C829B0"/>
    <w:rsid w:val="00C835A4"/>
    <w:rsid w:val="00C83BA0"/>
    <w:rsid w:val="00C83F2F"/>
    <w:rsid w:val="00C8626F"/>
    <w:rsid w:val="00C8627F"/>
    <w:rsid w:val="00C875EF"/>
    <w:rsid w:val="00C87C5C"/>
    <w:rsid w:val="00C904DE"/>
    <w:rsid w:val="00C90EA0"/>
    <w:rsid w:val="00C91ADD"/>
    <w:rsid w:val="00C91CC4"/>
    <w:rsid w:val="00C92203"/>
    <w:rsid w:val="00C948E5"/>
    <w:rsid w:val="00C95000"/>
    <w:rsid w:val="00C953F3"/>
    <w:rsid w:val="00C967BE"/>
    <w:rsid w:val="00CA0E53"/>
    <w:rsid w:val="00CA1815"/>
    <w:rsid w:val="00CA1FC5"/>
    <w:rsid w:val="00CA2DC2"/>
    <w:rsid w:val="00CA5549"/>
    <w:rsid w:val="00CA5D88"/>
    <w:rsid w:val="00CA5DAE"/>
    <w:rsid w:val="00CA6841"/>
    <w:rsid w:val="00CB03E2"/>
    <w:rsid w:val="00CB50FB"/>
    <w:rsid w:val="00CB67A0"/>
    <w:rsid w:val="00CB768D"/>
    <w:rsid w:val="00CC0DEC"/>
    <w:rsid w:val="00CC166C"/>
    <w:rsid w:val="00CC1F16"/>
    <w:rsid w:val="00CC21BF"/>
    <w:rsid w:val="00CC3E16"/>
    <w:rsid w:val="00CC417D"/>
    <w:rsid w:val="00CC4ACA"/>
    <w:rsid w:val="00CC6AF1"/>
    <w:rsid w:val="00CC70DD"/>
    <w:rsid w:val="00CC746A"/>
    <w:rsid w:val="00CC7F49"/>
    <w:rsid w:val="00CD0D69"/>
    <w:rsid w:val="00CD1BA9"/>
    <w:rsid w:val="00CD1C39"/>
    <w:rsid w:val="00CD494B"/>
    <w:rsid w:val="00CD5A3C"/>
    <w:rsid w:val="00CE0DF9"/>
    <w:rsid w:val="00CE234B"/>
    <w:rsid w:val="00CE25F6"/>
    <w:rsid w:val="00CE33AE"/>
    <w:rsid w:val="00CE35D0"/>
    <w:rsid w:val="00CE4A46"/>
    <w:rsid w:val="00CE4E76"/>
    <w:rsid w:val="00CE5447"/>
    <w:rsid w:val="00CE5DF4"/>
    <w:rsid w:val="00CE6503"/>
    <w:rsid w:val="00CE6A02"/>
    <w:rsid w:val="00CE6CDA"/>
    <w:rsid w:val="00CE778C"/>
    <w:rsid w:val="00CF0A2A"/>
    <w:rsid w:val="00CF0CF8"/>
    <w:rsid w:val="00CF0E58"/>
    <w:rsid w:val="00CF167B"/>
    <w:rsid w:val="00CF167F"/>
    <w:rsid w:val="00CF17EB"/>
    <w:rsid w:val="00CF26C9"/>
    <w:rsid w:val="00CF3459"/>
    <w:rsid w:val="00CF3842"/>
    <w:rsid w:val="00CF3AEE"/>
    <w:rsid w:val="00CF432B"/>
    <w:rsid w:val="00CF7281"/>
    <w:rsid w:val="00D013DD"/>
    <w:rsid w:val="00D02404"/>
    <w:rsid w:val="00D03457"/>
    <w:rsid w:val="00D04DB0"/>
    <w:rsid w:val="00D05092"/>
    <w:rsid w:val="00D05A69"/>
    <w:rsid w:val="00D07684"/>
    <w:rsid w:val="00D07927"/>
    <w:rsid w:val="00D07EF7"/>
    <w:rsid w:val="00D10BFE"/>
    <w:rsid w:val="00D11AB4"/>
    <w:rsid w:val="00D12956"/>
    <w:rsid w:val="00D12D07"/>
    <w:rsid w:val="00D12D51"/>
    <w:rsid w:val="00D13B54"/>
    <w:rsid w:val="00D143FD"/>
    <w:rsid w:val="00D14D86"/>
    <w:rsid w:val="00D1626F"/>
    <w:rsid w:val="00D167F6"/>
    <w:rsid w:val="00D202CE"/>
    <w:rsid w:val="00D20773"/>
    <w:rsid w:val="00D21370"/>
    <w:rsid w:val="00D2224B"/>
    <w:rsid w:val="00D2273F"/>
    <w:rsid w:val="00D22B54"/>
    <w:rsid w:val="00D233BF"/>
    <w:rsid w:val="00D23FAE"/>
    <w:rsid w:val="00D23FD5"/>
    <w:rsid w:val="00D240EF"/>
    <w:rsid w:val="00D24617"/>
    <w:rsid w:val="00D24871"/>
    <w:rsid w:val="00D27221"/>
    <w:rsid w:val="00D313B1"/>
    <w:rsid w:val="00D314C8"/>
    <w:rsid w:val="00D322C4"/>
    <w:rsid w:val="00D32581"/>
    <w:rsid w:val="00D32A1F"/>
    <w:rsid w:val="00D32F25"/>
    <w:rsid w:val="00D359DE"/>
    <w:rsid w:val="00D3603D"/>
    <w:rsid w:val="00D374C7"/>
    <w:rsid w:val="00D3780D"/>
    <w:rsid w:val="00D37883"/>
    <w:rsid w:val="00D37A55"/>
    <w:rsid w:val="00D412D0"/>
    <w:rsid w:val="00D4264D"/>
    <w:rsid w:val="00D45309"/>
    <w:rsid w:val="00D45DB8"/>
    <w:rsid w:val="00D45E39"/>
    <w:rsid w:val="00D468AB"/>
    <w:rsid w:val="00D471A1"/>
    <w:rsid w:val="00D474FE"/>
    <w:rsid w:val="00D476C9"/>
    <w:rsid w:val="00D51284"/>
    <w:rsid w:val="00D55F30"/>
    <w:rsid w:val="00D573DF"/>
    <w:rsid w:val="00D57822"/>
    <w:rsid w:val="00D57EA9"/>
    <w:rsid w:val="00D60917"/>
    <w:rsid w:val="00D61B14"/>
    <w:rsid w:val="00D61C55"/>
    <w:rsid w:val="00D623DF"/>
    <w:rsid w:val="00D624B6"/>
    <w:rsid w:val="00D6317B"/>
    <w:rsid w:val="00D70EB4"/>
    <w:rsid w:val="00D71F3C"/>
    <w:rsid w:val="00D7203B"/>
    <w:rsid w:val="00D745C3"/>
    <w:rsid w:val="00D74D1B"/>
    <w:rsid w:val="00D74D54"/>
    <w:rsid w:val="00D80DC6"/>
    <w:rsid w:val="00D81325"/>
    <w:rsid w:val="00D82A22"/>
    <w:rsid w:val="00D82A33"/>
    <w:rsid w:val="00D83066"/>
    <w:rsid w:val="00D83B47"/>
    <w:rsid w:val="00D83DFC"/>
    <w:rsid w:val="00D849DA"/>
    <w:rsid w:val="00D91A51"/>
    <w:rsid w:val="00D93C0F"/>
    <w:rsid w:val="00D9425E"/>
    <w:rsid w:val="00D94974"/>
    <w:rsid w:val="00D94F27"/>
    <w:rsid w:val="00D95DCE"/>
    <w:rsid w:val="00DA0A03"/>
    <w:rsid w:val="00DA0F2C"/>
    <w:rsid w:val="00DA16E6"/>
    <w:rsid w:val="00DA185D"/>
    <w:rsid w:val="00DA19AB"/>
    <w:rsid w:val="00DA2D40"/>
    <w:rsid w:val="00DA33FB"/>
    <w:rsid w:val="00DA367F"/>
    <w:rsid w:val="00DA3D7F"/>
    <w:rsid w:val="00DA4A1E"/>
    <w:rsid w:val="00DA4B83"/>
    <w:rsid w:val="00DA559D"/>
    <w:rsid w:val="00DA5CB0"/>
    <w:rsid w:val="00DA5CDE"/>
    <w:rsid w:val="00DA6D91"/>
    <w:rsid w:val="00DA7645"/>
    <w:rsid w:val="00DA7AF0"/>
    <w:rsid w:val="00DB00CE"/>
    <w:rsid w:val="00DB0440"/>
    <w:rsid w:val="00DB1BCE"/>
    <w:rsid w:val="00DB21E2"/>
    <w:rsid w:val="00DB31ED"/>
    <w:rsid w:val="00DB37D7"/>
    <w:rsid w:val="00DB4BB8"/>
    <w:rsid w:val="00DB4E5B"/>
    <w:rsid w:val="00DB5278"/>
    <w:rsid w:val="00DB5E82"/>
    <w:rsid w:val="00DC02F8"/>
    <w:rsid w:val="00DC053E"/>
    <w:rsid w:val="00DC0A3D"/>
    <w:rsid w:val="00DC0B08"/>
    <w:rsid w:val="00DC2D6A"/>
    <w:rsid w:val="00DC3A7A"/>
    <w:rsid w:val="00DC3E70"/>
    <w:rsid w:val="00DC43E4"/>
    <w:rsid w:val="00DC7A79"/>
    <w:rsid w:val="00DD0010"/>
    <w:rsid w:val="00DD0C55"/>
    <w:rsid w:val="00DD37FC"/>
    <w:rsid w:val="00DD545D"/>
    <w:rsid w:val="00DD6770"/>
    <w:rsid w:val="00DD7521"/>
    <w:rsid w:val="00DD7AFB"/>
    <w:rsid w:val="00DE2188"/>
    <w:rsid w:val="00DE3F77"/>
    <w:rsid w:val="00DE4416"/>
    <w:rsid w:val="00DE597B"/>
    <w:rsid w:val="00DE69AF"/>
    <w:rsid w:val="00DE7257"/>
    <w:rsid w:val="00DF1EEF"/>
    <w:rsid w:val="00DF26FF"/>
    <w:rsid w:val="00DF357E"/>
    <w:rsid w:val="00DF586E"/>
    <w:rsid w:val="00DF6191"/>
    <w:rsid w:val="00E01EE9"/>
    <w:rsid w:val="00E0212B"/>
    <w:rsid w:val="00E02A63"/>
    <w:rsid w:val="00E034DF"/>
    <w:rsid w:val="00E03F27"/>
    <w:rsid w:val="00E0456B"/>
    <w:rsid w:val="00E053E1"/>
    <w:rsid w:val="00E10B1A"/>
    <w:rsid w:val="00E10DCB"/>
    <w:rsid w:val="00E117C8"/>
    <w:rsid w:val="00E11947"/>
    <w:rsid w:val="00E137A1"/>
    <w:rsid w:val="00E14009"/>
    <w:rsid w:val="00E14207"/>
    <w:rsid w:val="00E14232"/>
    <w:rsid w:val="00E14766"/>
    <w:rsid w:val="00E165EE"/>
    <w:rsid w:val="00E17468"/>
    <w:rsid w:val="00E201C0"/>
    <w:rsid w:val="00E201FD"/>
    <w:rsid w:val="00E22509"/>
    <w:rsid w:val="00E2284C"/>
    <w:rsid w:val="00E23AE9"/>
    <w:rsid w:val="00E24552"/>
    <w:rsid w:val="00E245A8"/>
    <w:rsid w:val="00E269DA"/>
    <w:rsid w:val="00E308B7"/>
    <w:rsid w:val="00E32143"/>
    <w:rsid w:val="00E32D7F"/>
    <w:rsid w:val="00E33587"/>
    <w:rsid w:val="00E346B8"/>
    <w:rsid w:val="00E34A81"/>
    <w:rsid w:val="00E34E70"/>
    <w:rsid w:val="00E3502A"/>
    <w:rsid w:val="00E353D7"/>
    <w:rsid w:val="00E40FED"/>
    <w:rsid w:val="00E415FF"/>
    <w:rsid w:val="00E4301A"/>
    <w:rsid w:val="00E436F1"/>
    <w:rsid w:val="00E440BD"/>
    <w:rsid w:val="00E4645B"/>
    <w:rsid w:val="00E47416"/>
    <w:rsid w:val="00E47BB2"/>
    <w:rsid w:val="00E50574"/>
    <w:rsid w:val="00E50ABA"/>
    <w:rsid w:val="00E50C67"/>
    <w:rsid w:val="00E51906"/>
    <w:rsid w:val="00E527D5"/>
    <w:rsid w:val="00E52CA3"/>
    <w:rsid w:val="00E5409E"/>
    <w:rsid w:val="00E54A84"/>
    <w:rsid w:val="00E553F4"/>
    <w:rsid w:val="00E556D2"/>
    <w:rsid w:val="00E556E6"/>
    <w:rsid w:val="00E5595B"/>
    <w:rsid w:val="00E55DE7"/>
    <w:rsid w:val="00E62E86"/>
    <w:rsid w:val="00E6442E"/>
    <w:rsid w:val="00E648FF"/>
    <w:rsid w:val="00E64F45"/>
    <w:rsid w:val="00E65BFD"/>
    <w:rsid w:val="00E66411"/>
    <w:rsid w:val="00E679BD"/>
    <w:rsid w:val="00E7033D"/>
    <w:rsid w:val="00E70470"/>
    <w:rsid w:val="00E706B5"/>
    <w:rsid w:val="00E70D2C"/>
    <w:rsid w:val="00E710DA"/>
    <w:rsid w:val="00E71CBB"/>
    <w:rsid w:val="00E72DE0"/>
    <w:rsid w:val="00E73290"/>
    <w:rsid w:val="00E73408"/>
    <w:rsid w:val="00E74CFE"/>
    <w:rsid w:val="00E751DD"/>
    <w:rsid w:val="00E75806"/>
    <w:rsid w:val="00E758F8"/>
    <w:rsid w:val="00E76926"/>
    <w:rsid w:val="00E769F7"/>
    <w:rsid w:val="00E76DF0"/>
    <w:rsid w:val="00E772C9"/>
    <w:rsid w:val="00E77E9C"/>
    <w:rsid w:val="00E802F3"/>
    <w:rsid w:val="00E8053B"/>
    <w:rsid w:val="00E80702"/>
    <w:rsid w:val="00E83786"/>
    <w:rsid w:val="00E83F78"/>
    <w:rsid w:val="00E841EB"/>
    <w:rsid w:val="00E84A70"/>
    <w:rsid w:val="00E856B7"/>
    <w:rsid w:val="00E85BEE"/>
    <w:rsid w:val="00E862E1"/>
    <w:rsid w:val="00E866AD"/>
    <w:rsid w:val="00E90520"/>
    <w:rsid w:val="00E90BD8"/>
    <w:rsid w:val="00E927DA"/>
    <w:rsid w:val="00E9338B"/>
    <w:rsid w:val="00E942D7"/>
    <w:rsid w:val="00E94826"/>
    <w:rsid w:val="00E9686E"/>
    <w:rsid w:val="00E96A86"/>
    <w:rsid w:val="00E9766D"/>
    <w:rsid w:val="00EA1916"/>
    <w:rsid w:val="00EA3D1D"/>
    <w:rsid w:val="00EA4349"/>
    <w:rsid w:val="00EA5789"/>
    <w:rsid w:val="00EA6896"/>
    <w:rsid w:val="00EA7022"/>
    <w:rsid w:val="00EA7083"/>
    <w:rsid w:val="00EA7201"/>
    <w:rsid w:val="00EB0C0B"/>
    <w:rsid w:val="00EB1A71"/>
    <w:rsid w:val="00EB36ED"/>
    <w:rsid w:val="00EB3750"/>
    <w:rsid w:val="00EB4647"/>
    <w:rsid w:val="00EB6FCC"/>
    <w:rsid w:val="00EB75BD"/>
    <w:rsid w:val="00EC01E1"/>
    <w:rsid w:val="00EC0AA7"/>
    <w:rsid w:val="00EC1075"/>
    <w:rsid w:val="00EC2BBF"/>
    <w:rsid w:val="00EC2C60"/>
    <w:rsid w:val="00EC33CA"/>
    <w:rsid w:val="00EC3D5F"/>
    <w:rsid w:val="00EC4284"/>
    <w:rsid w:val="00EC51EB"/>
    <w:rsid w:val="00EC61BC"/>
    <w:rsid w:val="00EC6CA7"/>
    <w:rsid w:val="00EC6DF6"/>
    <w:rsid w:val="00ED29DF"/>
    <w:rsid w:val="00ED5293"/>
    <w:rsid w:val="00ED53B1"/>
    <w:rsid w:val="00ED5976"/>
    <w:rsid w:val="00ED5EC8"/>
    <w:rsid w:val="00ED607B"/>
    <w:rsid w:val="00ED7F8E"/>
    <w:rsid w:val="00EE38D1"/>
    <w:rsid w:val="00EE5697"/>
    <w:rsid w:val="00EE58E7"/>
    <w:rsid w:val="00EE7095"/>
    <w:rsid w:val="00EF2C2A"/>
    <w:rsid w:val="00EF39F2"/>
    <w:rsid w:val="00EF3B81"/>
    <w:rsid w:val="00EF5A77"/>
    <w:rsid w:val="00EF5BE7"/>
    <w:rsid w:val="00EF7C56"/>
    <w:rsid w:val="00F00074"/>
    <w:rsid w:val="00F01207"/>
    <w:rsid w:val="00F031DD"/>
    <w:rsid w:val="00F06B8B"/>
    <w:rsid w:val="00F06D4A"/>
    <w:rsid w:val="00F073C8"/>
    <w:rsid w:val="00F07AE6"/>
    <w:rsid w:val="00F10752"/>
    <w:rsid w:val="00F10DBA"/>
    <w:rsid w:val="00F10EE6"/>
    <w:rsid w:val="00F11A87"/>
    <w:rsid w:val="00F11D5E"/>
    <w:rsid w:val="00F1293B"/>
    <w:rsid w:val="00F1421D"/>
    <w:rsid w:val="00F15053"/>
    <w:rsid w:val="00F169E2"/>
    <w:rsid w:val="00F16B5A"/>
    <w:rsid w:val="00F17174"/>
    <w:rsid w:val="00F172C2"/>
    <w:rsid w:val="00F172EF"/>
    <w:rsid w:val="00F176BA"/>
    <w:rsid w:val="00F20A46"/>
    <w:rsid w:val="00F21DB9"/>
    <w:rsid w:val="00F232A3"/>
    <w:rsid w:val="00F2348D"/>
    <w:rsid w:val="00F27A4F"/>
    <w:rsid w:val="00F3489B"/>
    <w:rsid w:val="00F34A60"/>
    <w:rsid w:val="00F34EC6"/>
    <w:rsid w:val="00F36F80"/>
    <w:rsid w:val="00F37A45"/>
    <w:rsid w:val="00F37DE7"/>
    <w:rsid w:val="00F401FA"/>
    <w:rsid w:val="00F4036E"/>
    <w:rsid w:val="00F40834"/>
    <w:rsid w:val="00F412FD"/>
    <w:rsid w:val="00F41D38"/>
    <w:rsid w:val="00F42EF4"/>
    <w:rsid w:val="00F43586"/>
    <w:rsid w:val="00F43AC6"/>
    <w:rsid w:val="00F43CCB"/>
    <w:rsid w:val="00F4517D"/>
    <w:rsid w:val="00F45AA9"/>
    <w:rsid w:val="00F45E9F"/>
    <w:rsid w:val="00F4697B"/>
    <w:rsid w:val="00F51017"/>
    <w:rsid w:val="00F53A99"/>
    <w:rsid w:val="00F5489B"/>
    <w:rsid w:val="00F553FE"/>
    <w:rsid w:val="00F56B8D"/>
    <w:rsid w:val="00F56F85"/>
    <w:rsid w:val="00F57750"/>
    <w:rsid w:val="00F611F0"/>
    <w:rsid w:val="00F6280A"/>
    <w:rsid w:val="00F63E1D"/>
    <w:rsid w:val="00F6471F"/>
    <w:rsid w:val="00F64C38"/>
    <w:rsid w:val="00F659E6"/>
    <w:rsid w:val="00F6728F"/>
    <w:rsid w:val="00F67BF4"/>
    <w:rsid w:val="00F67D18"/>
    <w:rsid w:val="00F7088B"/>
    <w:rsid w:val="00F70BE1"/>
    <w:rsid w:val="00F70C0B"/>
    <w:rsid w:val="00F70CA5"/>
    <w:rsid w:val="00F72960"/>
    <w:rsid w:val="00F74440"/>
    <w:rsid w:val="00F74755"/>
    <w:rsid w:val="00F748C7"/>
    <w:rsid w:val="00F7516B"/>
    <w:rsid w:val="00F75743"/>
    <w:rsid w:val="00F75C46"/>
    <w:rsid w:val="00F76E3B"/>
    <w:rsid w:val="00F76F79"/>
    <w:rsid w:val="00F77571"/>
    <w:rsid w:val="00F77F86"/>
    <w:rsid w:val="00F80FE9"/>
    <w:rsid w:val="00F82235"/>
    <w:rsid w:val="00F83074"/>
    <w:rsid w:val="00F8409D"/>
    <w:rsid w:val="00F90086"/>
    <w:rsid w:val="00F90598"/>
    <w:rsid w:val="00F90C57"/>
    <w:rsid w:val="00F92B2F"/>
    <w:rsid w:val="00F95F8B"/>
    <w:rsid w:val="00F9650D"/>
    <w:rsid w:val="00F96AAC"/>
    <w:rsid w:val="00F970F7"/>
    <w:rsid w:val="00F97991"/>
    <w:rsid w:val="00FA14E4"/>
    <w:rsid w:val="00FA1772"/>
    <w:rsid w:val="00FA1C7F"/>
    <w:rsid w:val="00FA255B"/>
    <w:rsid w:val="00FA33BA"/>
    <w:rsid w:val="00FA3518"/>
    <w:rsid w:val="00FA3C8F"/>
    <w:rsid w:val="00FA4342"/>
    <w:rsid w:val="00FA4423"/>
    <w:rsid w:val="00FA6CBE"/>
    <w:rsid w:val="00FA7FF5"/>
    <w:rsid w:val="00FB1B43"/>
    <w:rsid w:val="00FB3520"/>
    <w:rsid w:val="00FB4D4A"/>
    <w:rsid w:val="00FB5C6E"/>
    <w:rsid w:val="00FB5FB7"/>
    <w:rsid w:val="00FB6F42"/>
    <w:rsid w:val="00FB7DBA"/>
    <w:rsid w:val="00FC0B3E"/>
    <w:rsid w:val="00FC0CBD"/>
    <w:rsid w:val="00FC0DFE"/>
    <w:rsid w:val="00FC12D2"/>
    <w:rsid w:val="00FC2007"/>
    <w:rsid w:val="00FC492D"/>
    <w:rsid w:val="00FC60FA"/>
    <w:rsid w:val="00FC7395"/>
    <w:rsid w:val="00FD1205"/>
    <w:rsid w:val="00FD225A"/>
    <w:rsid w:val="00FD245B"/>
    <w:rsid w:val="00FD2C3F"/>
    <w:rsid w:val="00FD3B3D"/>
    <w:rsid w:val="00FD3D72"/>
    <w:rsid w:val="00FD3E9C"/>
    <w:rsid w:val="00FD5EC3"/>
    <w:rsid w:val="00FD7742"/>
    <w:rsid w:val="00FE13A3"/>
    <w:rsid w:val="00FE13B9"/>
    <w:rsid w:val="00FE1C1C"/>
    <w:rsid w:val="00FE3B2B"/>
    <w:rsid w:val="00FE4966"/>
    <w:rsid w:val="00FE4C74"/>
    <w:rsid w:val="00FE4D7C"/>
    <w:rsid w:val="00FE583E"/>
    <w:rsid w:val="00FE6032"/>
    <w:rsid w:val="00FE7396"/>
    <w:rsid w:val="00FF105E"/>
    <w:rsid w:val="00FF1FC8"/>
    <w:rsid w:val="00FF30F9"/>
    <w:rsid w:val="00FF43B4"/>
    <w:rsid w:val="00FF5028"/>
    <w:rsid w:val="00FF6C6F"/>
    <w:rsid w:val="00FF71BD"/>
    <w:rsid w:val="00FF7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88B0"/>
  <w15:docId w15:val="{4E00B919-FEE2-490A-9D65-74450A12B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3C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234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F45AA9"/>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9DD"/>
    <w:pPr>
      <w:ind w:left="720"/>
      <w:contextualSpacing/>
    </w:pPr>
  </w:style>
  <w:style w:type="character" w:styleId="PlaceholderText">
    <w:name w:val="Placeholder Text"/>
    <w:basedOn w:val="DefaultParagraphFont"/>
    <w:uiPriority w:val="99"/>
    <w:semiHidden/>
    <w:rsid w:val="009E79E7"/>
    <w:rPr>
      <w:color w:val="808080"/>
    </w:rPr>
  </w:style>
  <w:style w:type="paragraph" w:styleId="BalloonText">
    <w:name w:val="Balloon Text"/>
    <w:basedOn w:val="Normal"/>
    <w:link w:val="BalloonTextChar"/>
    <w:uiPriority w:val="99"/>
    <w:semiHidden/>
    <w:unhideWhenUsed/>
    <w:rsid w:val="009E79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9E7"/>
    <w:rPr>
      <w:rFonts w:ascii="Tahoma" w:hAnsi="Tahoma" w:cs="Tahoma"/>
      <w:sz w:val="16"/>
      <w:szCs w:val="16"/>
    </w:rPr>
  </w:style>
  <w:style w:type="paragraph" w:styleId="FootnoteText">
    <w:name w:val="footnote text"/>
    <w:basedOn w:val="Normal"/>
    <w:link w:val="FootnoteTextChar"/>
    <w:uiPriority w:val="99"/>
    <w:unhideWhenUsed/>
    <w:rsid w:val="00A10880"/>
    <w:pPr>
      <w:spacing w:after="0" w:line="240" w:lineRule="auto"/>
    </w:pPr>
    <w:rPr>
      <w:sz w:val="20"/>
      <w:szCs w:val="20"/>
    </w:rPr>
  </w:style>
  <w:style w:type="character" w:customStyle="1" w:styleId="FootnoteTextChar">
    <w:name w:val="Footnote Text Char"/>
    <w:basedOn w:val="DefaultParagraphFont"/>
    <w:link w:val="FootnoteText"/>
    <w:uiPriority w:val="99"/>
    <w:rsid w:val="00A10880"/>
    <w:rPr>
      <w:sz w:val="20"/>
      <w:szCs w:val="20"/>
    </w:rPr>
  </w:style>
  <w:style w:type="character" w:styleId="FootnoteReference">
    <w:name w:val="footnote reference"/>
    <w:basedOn w:val="DefaultParagraphFont"/>
    <w:uiPriority w:val="99"/>
    <w:unhideWhenUsed/>
    <w:rsid w:val="00A10880"/>
    <w:rPr>
      <w:vertAlign w:val="superscript"/>
    </w:rPr>
  </w:style>
  <w:style w:type="paragraph" w:styleId="Header">
    <w:name w:val="header"/>
    <w:basedOn w:val="Normal"/>
    <w:link w:val="HeaderChar"/>
    <w:uiPriority w:val="99"/>
    <w:unhideWhenUsed/>
    <w:rsid w:val="00737F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FD2"/>
  </w:style>
  <w:style w:type="paragraph" w:styleId="Footer">
    <w:name w:val="footer"/>
    <w:basedOn w:val="Normal"/>
    <w:link w:val="FooterChar"/>
    <w:uiPriority w:val="99"/>
    <w:unhideWhenUsed/>
    <w:rsid w:val="00737F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FD2"/>
  </w:style>
  <w:style w:type="character" w:styleId="CommentReference">
    <w:name w:val="annotation reference"/>
    <w:basedOn w:val="DefaultParagraphFont"/>
    <w:uiPriority w:val="99"/>
    <w:semiHidden/>
    <w:unhideWhenUsed/>
    <w:rsid w:val="00BD01D5"/>
    <w:rPr>
      <w:sz w:val="16"/>
      <w:szCs w:val="16"/>
    </w:rPr>
  </w:style>
  <w:style w:type="paragraph" w:styleId="CommentText">
    <w:name w:val="annotation text"/>
    <w:basedOn w:val="Normal"/>
    <w:link w:val="CommentTextChar"/>
    <w:uiPriority w:val="99"/>
    <w:semiHidden/>
    <w:unhideWhenUsed/>
    <w:rsid w:val="00BD01D5"/>
    <w:pPr>
      <w:spacing w:line="240" w:lineRule="auto"/>
    </w:pPr>
    <w:rPr>
      <w:sz w:val="20"/>
      <w:szCs w:val="20"/>
    </w:rPr>
  </w:style>
  <w:style w:type="character" w:customStyle="1" w:styleId="CommentTextChar">
    <w:name w:val="Comment Text Char"/>
    <w:basedOn w:val="DefaultParagraphFont"/>
    <w:link w:val="CommentText"/>
    <w:uiPriority w:val="99"/>
    <w:semiHidden/>
    <w:rsid w:val="00BD01D5"/>
    <w:rPr>
      <w:sz w:val="20"/>
      <w:szCs w:val="20"/>
    </w:rPr>
  </w:style>
  <w:style w:type="paragraph" w:styleId="CommentSubject">
    <w:name w:val="annotation subject"/>
    <w:basedOn w:val="CommentText"/>
    <w:next w:val="CommentText"/>
    <w:link w:val="CommentSubjectChar"/>
    <w:uiPriority w:val="99"/>
    <w:semiHidden/>
    <w:unhideWhenUsed/>
    <w:rsid w:val="00BD01D5"/>
    <w:rPr>
      <w:b/>
      <w:bCs/>
    </w:rPr>
  </w:style>
  <w:style w:type="character" w:customStyle="1" w:styleId="CommentSubjectChar">
    <w:name w:val="Comment Subject Char"/>
    <w:basedOn w:val="CommentTextChar"/>
    <w:link w:val="CommentSubject"/>
    <w:uiPriority w:val="99"/>
    <w:semiHidden/>
    <w:rsid w:val="00BD01D5"/>
    <w:rPr>
      <w:b/>
      <w:bCs/>
      <w:sz w:val="20"/>
      <w:szCs w:val="20"/>
    </w:rPr>
  </w:style>
  <w:style w:type="character" w:styleId="Hyperlink">
    <w:name w:val="Hyperlink"/>
    <w:basedOn w:val="DefaultParagraphFont"/>
    <w:uiPriority w:val="99"/>
    <w:unhideWhenUsed/>
    <w:rsid w:val="00F45AA9"/>
    <w:rPr>
      <w:color w:val="0000FF"/>
      <w:u w:val="single"/>
    </w:rPr>
  </w:style>
  <w:style w:type="character" w:customStyle="1" w:styleId="authors">
    <w:name w:val="authors"/>
    <w:basedOn w:val="DefaultParagraphFont"/>
    <w:rsid w:val="00F45AA9"/>
  </w:style>
  <w:style w:type="character" w:customStyle="1" w:styleId="Date1">
    <w:name w:val="Date1"/>
    <w:basedOn w:val="DefaultParagraphFont"/>
    <w:rsid w:val="00F45AA9"/>
  </w:style>
  <w:style w:type="character" w:customStyle="1" w:styleId="arttitle">
    <w:name w:val="art_title"/>
    <w:basedOn w:val="DefaultParagraphFont"/>
    <w:rsid w:val="00F45AA9"/>
  </w:style>
  <w:style w:type="character" w:customStyle="1" w:styleId="serialtitle">
    <w:name w:val="serial_title"/>
    <w:basedOn w:val="DefaultParagraphFont"/>
    <w:rsid w:val="00F45AA9"/>
  </w:style>
  <w:style w:type="character" w:customStyle="1" w:styleId="volumeissue">
    <w:name w:val="volume_issue"/>
    <w:basedOn w:val="DefaultParagraphFont"/>
    <w:rsid w:val="00F45AA9"/>
  </w:style>
  <w:style w:type="character" w:customStyle="1" w:styleId="pagerange">
    <w:name w:val="page_range"/>
    <w:basedOn w:val="DefaultParagraphFont"/>
    <w:rsid w:val="00F45AA9"/>
  </w:style>
  <w:style w:type="character" w:customStyle="1" w:styleId="doilink">
    <w:name w:val="doi_link"/>
    <w:basedOn w:val="DefaultParagraphFont"/>
    <w:rsid w:val="00F45AA9"/>
  </w:style>
  <w:style w:type="character" w:customStyle="1" w:styleId="artauthors">
    <w:name w:val="art_authors"/>
    <w:basedOn w:val="DefaultParagraphFont"/>
    <w:rsid w:val="00F45AA9"/>
  </w:style>
  <w:style w:type="character" w:customStyle="1" w:styleId="year">
    <w:name w:val="year"/>
    <w:basedOn w:val="DefaultParagraphFont"/>
    <w:rsid w:val="00F45AA9"/>
  </w:style>
  <w:style w:type="character" w:customStyle="1" w:styleId="journalname">
    <w:name w:val="journalname"/>
    <w:basedOn w:val="DefaultParagraphFont"/>
    <w:rsid w:val="00F45AA9"/>
  </w:style>
  <w:style w:type="character" w:customStyle="1" w:styleId="volume">
    <w:name w:val="volume"/>
    <w:basedOn w:val="DefaultParagraphFont"/>
    <w:rsid w:val="00F45AA9"/>
  </w:style>
  <w:style w:type="character" w:customStyle="1" w:styleId="issue">
    <w:name w:val="issue"/>
    <w:basedOn w:val="DefaultParagraphFont"/>
    <w:rsid w:val="00F45AA9"/>
  </w:style>
  <w:style w:type="character" w:customStyle="1" w:styleId="page">
    <w:name w:val="page"/>
    <w:basedOn w:val="DefaultParagraphFont"/>
    <w:rsid w:val="00F45AA9"/>
  </w:style>
  <w:style w:type="character" w:customStyle="1" w:styleId="Heading4Char">
    <w:name w:val="Heading 4 Char"/>
    <w:basedOn w:val="DefaultParagraphFont"/>
    <w:link w:val="Heading4"/>
    <w:uiPriority w:val="9"/>
    <w:rsid w:val="00F45AA9"/>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F45A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sname">
    <w:name w:val="authors__name"/>
    <w:basedOn w:val="DefaultParagraphFont"/>
    <w:rsid w:val="00AD7213"/>
  </w:style>
  <w:style w:type="character" w:customStyle="1" w:styleId="authorscontact">
    <w:name w:val="authors__contact"/>
    <w:basedOn w:val="DefaultParagraphFont"/>
    <w:rsid w:val="00AD7213"/>
  </w:style>
  <w:style w:type="character" w:customStyle="1" w:styleId="Heading1Char">
    <w:name w:val="Heading 1 Char"/>
    <w:basedOn w:val="DefaultParagraphFont"/>
    <w:link w:val="Heading1"/>
    <w:uiPriority w:val="9"/>
    <w:rsid w:val="007D3CC6"/>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6E65FA"/>
    <w:rPr>
      <w:b/>
      <w:bCs/>
    </w:rPr>
  </w:style>
  <w:style w:type="character" w:customStyle="1" w:styleId="grame">
    <w:name w:val="grame"/>
    <w:basedOn w:val="DefaultParagraphFont"/>
    <w:rsid w:val="006E65FA"/>
  </w:style>
  <w:style w:type="character" w:styleId="HTMLCite">
    <w:name w:val="HTML Cite"/>
    <w:basedOn w:val="DefaultParagraphFont"/>
    <w:uiPriority w:val="99"/>
    <w:semiHidden/>
    <w:unhideWhenUsed/>
    <w:rsid w:val="00794BDD"/>
    <w:rPr>
      <w:i/>
      <w:iCs/>
    </w:rPr>
  </w:style>
  <w:style w:type="table" w:styleId="TableGrid">
    <w:name w:val="Table Grid"/>
    <w:basedOn w:val="TableNormal"/>
    <w:uiPriority w:val="59"/>
    <w:rsid w:val="00150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CB1"/>
    <w:pPr>
      <w:spacing w:after="0" w:line="240" w:lineRule="auto"/>
    </w:pPr>
  </w:style>
  <w:style w:type="character" w:customStyle="1" w:styleId="personname">
    <w:name w:val="person_name"/>
    <w:basedOn w:val="DefaultParagraphFont"/>
    <w:rsid w:val="002B4056"/>
  </w:style>
  <w:style w:type="character" w:styleId="Emphasis">
    <w:name w:val="Emphasis"/>
    <w:basedOn w:val="DefaultParagraphFont"/>
    <w:uiPriority w:val="20"/>
    <w:qFormat/>
    <w:rsid w:val="002B4056"/>
    <w:rPr>
      <w:i/>
      <w:iCs/>
    </w:rPr>
  </w:style>
  <w:style w:type="character" w:customStyle="1" w:styleId="nlmarticle-title">
    <w:name w:val="nlm_article-title"/>
    <w:basedOn w:val="DefaultParagraphFont"/>
    <w:rsid w:val="00686590"/>
  </w:style>
  <w:style w:type="character" w:customStyle="1" w:styleId="contribdegrees">
    <w:name w:val="contribdegrees"/>
    <w:basedOn w:val="DefaultParagraphFont"/>
    <w:rsid w:val="00686590"/>
  </w:style>
  <w:style w:type="character" w:customStyle="1" w:styleId="journaltitle">
    <w:name w:val="journaltitle"/>
    <w:basedOn w:val="DefaultParagraphFont"/>
    <w:rsid w:val="00A1201B"/>
  </w:style>
  <w:style w:type="paragraph" w:customStyle="1" w:styleId="icon--meta-keyline-before">
    <w:name w:val="icon--meta-keyline-before"/>
    <w:basedOn w:val="Normal"/>
    <w:rsid w:val="00A120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rticlecitationyear">
    <w:name w:val="articlecitation_year"/>
    <w:basedOn w:val="DefaultParagraphFont"/>
    <w:rsid w:val="00A1201B"/>
  </w:style>
  <w:style w:type="character" w:customStyle="1" w:styleId="articlecitationvolume">
    <w:name w:val="articlecitation_volume"/>
    <w:basedOn w:val="DefaultParagraphFont"/>
    <w:rsid w:val="00A1201B"/>
  </w:style>
  <w:style w:type="character" w:customStyle="1" w:styleId="articlecitationpages">
    <w:name w:val="articlecitation_pages"/>
    <w:basedOn w:val="DefaultParagraphFont"/>
    <w:rsid w:val="00A1201B"/>
  </w:style>
  <w:style w:type="character" w:customStyle="1" w:styleId="u-inline-block">
    <w:name w:val="u-inline-block"/>
    <w:basedOn w:val="DefaultParagraphFont"/>
    <w:rsid w:val="00A1201B"/>
  </w:style>
  <w:style w:type="paragraph" w:styleId="Caption">
    <w:name w:val="caption"/>
    <w:basedOn w:val="Normal"/>
    <w:next w:val="Normal"/>
    <w:uiPriority w:val="35"/>
    <w:unhideWhenUsed/>
    <w:qFormat/>
    <w:rsid w:val="00AF7110"/>
    <w:pPr>
      <w:spacing w:line="240" w:lineRule="auto"/>
    </w:pPr>
    <w:rPr>
      <w:b/>
      <w:bCs/>
      <w:color w:val="4F81BD" w:themeColor="accent1"/>
      <w:sz w:val="18"/>
      <w:szCs w:val="18"/>
    </w:rPr>
  </w:style>
  <w:style w:type="paragraph" w:customStyle="1" w:styleId="Default">
    <w:name w:val="Default"/>
    <w:rsid w:val="00A87A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90z9tc-10">
    <w:name w:val="s90z9tc-10"/>
    <w:basedOn w:val="Normal"/>
    <w:rsid w:val="006727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6333376365380130490pagecontents">
    <w:name w:val="m_6333376365380130490pagecontents"/>
    <w:basedOn w:val="Normal"/>
    <w:rsid w:val="006122A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B2343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5372">
      <w:bodyDiv w:val="1"/>
      <w:marLeft w:val="0"/>
      <w:marRight w:val="0"/>
      <w:marTop w:val="0"/>
      <w:marBottom w:val="0"/>
      <w:divBdr>
        <w:top w:val="none" w:sz="0" w:space="0" w:color="auto"/>
        <w:left w:val="none" w:sz="0" w:space="0" w:color="auto"/>
        <w:bottom w:val="none" w:sz="0" w:space="0" w:color="auto"/>
        <w:right w:val="none" w:sz="0" w:space="0" w:color="auto"/>
      </w:divBdr>
    </w:div>
    <w:div w:id="52655029">
      <w:bodyDiv w:val="1"/>
      <w:marLeft w:val="0"/>
      <w:marRight w:val="0"/>
      <w:marTop w:val="0"/>
      <w:marBottom w:val="0"/>
      <w:divBdr>
        <w:top w:val="none" w:sz="0" w:space="0" w:color="auto"/>
        <w:left w:val="none" w:sz="0" w:space="0" w:color="auto"/>
        <w:bottom w:val="none" w:sz="0" w:space="0" w:color="auto"/>
        <w:right w:val="none" w:sz="0" w:space="0" w:color="auto"/>
      </w:divBdr>
    </w:div>
    <w:div w:id="225650325">
      <w:bodyDiv w:val="1"/>
      <w:marLeft w:val="0"/>
      <w:marRight w:val="0"/>
      <w:marTop w:val="0"/>
      <w:marBottom w:val="0"/>
      <w:divBdr>
        <w:top w:val="none" w:sz="0" w:space="0" w:color="auto"/>
        <w:left w:val="none" w:sz="0" w:space="0" w:color="auto"/>
        <w:bottom w:val="none" w:sz="0" w:space="0" w:color="auto"/>
        <w:right w:val="none" w:sz="0" w:space="0" w:color="auto"/>
      </w:divBdr>
    </w:div>
    <w:div w:id="590623063">
      <w:bodyDiv w:val="1"/>
      <w:marLeft w:val="0"/>
      <w:marRight w:val="0"/>
      <w:marTop w:val="0"/>
      <w:marBottom w:val="0"/>
      <w:divBdr>
        <w:top w:val="none" w:sz="0" w:space="0" w:color="auto"/>
        <w:left w:val="none" w:sz="0" w:space="0" w:color="auto"/>
        <w:bottom w:val="none" w:sz="0" w:space="0" w:color="auto"/>
        <w:right w:val="none" w:sz="0" w:space="0" w:color="auto"/>
      </w:divBdr>
    </w:div>
    <w:div w:id="725303109">
      <w:bodyDiv w:val="1"/>
      <w:marLeft w:val="0"/>
      <w:marRight w:val="0"/>
      <w:marTop w:val="0"/>
      <w:marBottom w:val="0"/>
      <w:divBdr>
        <w:top w:val="none" w:sz="0" w:space="0" w:color="auto"/>
        <w:left w:val="none" w:sz="0" w:space="0" w:color="auto"/>
        <w:bottom w:val="none" w:sz="0" w:space="0" w:color="auto"/>
        <w:right w:val="none" w:sz="0" w:space="0" w:color="auto"/>
      </w:divBdr>
    </w:div>
    <w:div w:id="808015089">
      <w:bodyDiv w:val="1"/>
      <w:marLeft w:val="0"/>
      <w:marRight w:val="0"/>
      <w:marTop w:val="0"/>
      <w:marBottom w:val="0"/>
      <w:divBdr>
        <w:top w:val="none" w:sz="0" w:space="0" w:color="auto"/>
        <w:left w:val="none" w:sz="0" w:space="0" w:color="auto"/>
        <w:bottom w:val="none" w:sz="0" w:space="0" w:color="auto"/>
        <w:right w:val="none" w:sz="0" w:space="0" w:color="auto"/>
      </w:divBdr>
    </w:div>
    <w:div w:id="962006754">
      <w:bodyDiv w:val="1"/>
      <w:marLeft w:val="0"/>
      <w:marRight w:val="0"/>
      <w:marTop w:val="0"/>
      <w:marBottom w:val="0"/>
      <w:divBdr>
        <w:top w:val="none" w:sz="0" w:space="0" w:color="auto"/>
        <w:left w:val="none" w:sz="0" w:space="0" w:color="auto"/>
        <w:bottom w:val="none" w:sz="0" w:space="0" w:color="auto"/>
        <w:right w:val="none" w:sz="0" w:space="0" w:color="auto"/>
      </w:divBdr>
    </w:div>
    <w:div w:id="1082795552">
      <w:bodyDiv w:val="1"/>
      <w:marLeft w:val="0"/>
      <w:marRight w:val="0"/>
      <w:marTop w:val="0"/>
      <w:marBottom w:val="0"/>
      <w:divBdr>
        <w:top w:val="none" w:sz="0" w:space="0" w:color="auto"/>
        <w:left w:val="none" w:sz="0" w:space="0" w:color="auto"/>
        <w:bottom w:val="none" w:sz="0" w:space="0" w:color="auto"/>
        <w:right w:val="none" w:sz="0" w:space="0" w:color="auto"/>
      </w:divBdr>
      <w:divsChild>
        <w:div w:id="790511425">
          <w:marLeft w:val="0"/>
          <w:marRight w:val="0"/>
          <w:marTop w:val="0"/>
          <w:marBottom w:val="0"/>
          <w:divBdr>
            <w:top w:val="none" w:sz="0" w:space="0" w:color="auto"/>
            <w:left w:val="none" w:sz="0" w:space="0" w:color="auto"/>
            <w:bottom w:val="none" w:sz="0" w:space="0" w:color="auto"/>
            <w:right w:val="none" w:sz="0" w:space="0" w:color="auto"/>
          </w:divBdr>
          <w:divsChild>
            <w:div w:id="89470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9465">
      <w:bodyDiv w:val="1"/>
      <w:marLeft w:val="0"/>
      <w:marRight w:val="0"/>
      <w:marTop w:val="0"/>
      <w:marBottom w:val="0"/>
      <w:divBdr>
        <w:top w:val="none" w:sz="0" w:space="0" w:color="auto"/>
        <w:left w:val="none" w:sz="0" w:space="0" w:color="auto"/>
        <w:bottom w:val="none" w:sz="0" w:space="0" w:color="auto"/>
        <w:right w:val="none" w:sz="0" w:space="0" w:color="auto"/>
      </w:divBdr>
      <w:divsChild>
        <w:div w:id="617564444">
          <w:marLeft w:val="0"/>
          <w:marRight w:val="0"/>
          <w:marTop w:val="0"/>
          <w:marBottom w:val="360"/>
          <w:divBdr>
            <w:top w:val="none" w:sz="0" w:space="0" w:color="auto"/>
            <w:left w:val="none" w:sz="0" w:space="0" w:color="auto"/>
            <w:bottom w:val="none" w:sz="0" w:space="0" w:color="auto"/>
            <w:right w:val="none" w:sz="0" w:space="0" w:color="auto"/>
          </w:divBdr>
        </w:div>
      </w:divsChild>
    </w:div>
    <w:div w:id="1254321354">
      <w:bodyDiv w:val="1"/>
      <w:marLeft w:val="0"/>
      <w:marRight w:val="0"/>
      <w:marTop w:val="0"/>
      <w:marBottom w:val="0"/>
      <w:divBdr>
        <w:top w:val="none" w:sz="0" w:space="0" w:color="auto"/>
        <w:left w:val="none" w:sz="0" w:space="0" w:color="auto"/>
        <w:bottom w:val="none" w:sz="0" w:space="0" w:color="auto"/>
        <w:right w:val="none" w:sz="0" w:space="0" w:color="auto"/>
      </w:divBdr>
    </w:div>
    <w:div w:id="1274556815">
      <w:bodyDiv w:val="1"/>
      <w:marLeft w:val="0"/>
      <w:marRight w:val="0"/>
      <w:marTop w:val="0"/>
      <w:marBottom w:val="0"/>
      <w:divBdr>
        <w:top w:val="none" w:sz="0" w:space="0" w:color="auto"/>
        <w:left w:val="none" w:sz="0" w:space="0" w:color="auto"/>
        <w:bottom w:val="none" w:sz="0" w:space="0" w:color="auto"/>
        <w:right w:val="none" w:sz="0" w:space="0" w:color="auto"/>
      </w:divBdr>
    </w:div>
    <w:div w:id="1345473277">
      <w:bodyDiv w:val="1"/>
      <w:marLeft w:val="0"/>
      <w:marRight w:val="0"/>
      <w:marTop w:val="0"/>
      <w:marBottom w:val="0"/>
      <w:divBdr>
        <w:top w:val="none" w:sz="0" w:space="0" w:color="auto"/>
        <w:left w:val="none" w:sz="0" w:space="0" w:color="auto"/>
        <w:bottom w:val="none" w:sz="0" w:space="0" w:color="auto"/>
        <w:right w:val="none" w:sz="0" w:space="0" w:color="auto"/>
      </w:divBdr>
    </w:div>
    <w:div w:id="1384479154">
      <w:bodyDiv w:val="1"/>
      <w:marLeft w:val="0"/>
      <w:marRight w:val="0"/>
      <w:marTop w:val="0"/>
      <w:marBottom w:val="0"/>
      <w:divBdr>
        <w:top w:val="none" w:sz="0" w:space="0" w:color="auto"/>
        <w:left w:val="none" w:sz="0" w:space="0" w:color="auto"/>
        <w:bottom w:val="none" w:sz="0" w:space="0" w:color="auto"/>
        <w:right w:val="none" w:sz="0" w:space="0" w:color="auto"/>
      </w:divBdr>
    </w:div>
    <w:div w:id="1413507226">
      <w:bodyDiv w:val="1"/>
      <w:marLeft w:val="0"/>
      <w:marRight w:val="0"/>
      <w:marTop w:val="0"/>
      <w:marBottom w:val="0"/>
      <w:divBdr>
        <w:top w:val="none" w:sz="0" w:space="0" w:color="auto"/>
        <w:left w:val="none" w:sz="0" w:space="0" w:color="auto"/>
        <w:bottom w:val="none" w:sz="0" w:space="0" w:color="auto"/>
        <w:right w:val="none" w:sz="0" w:space="0" w:color="auto"/>
      </w:divBdr>
    </w:div>
    <w:div w:id="1457482199">
      <w:bodyDiv w:val="1"/>
      <w:marLeft w:val="0"/>
      <w:marRight w:val="0"/>
      <w:marTop w:val="0"/>
      <w:marBottom w:val="0"/>
      <w:divBdr>
        <w:top w:val="none" w:sz="0" w:space="0" w:color="auto"/>
        <w:left w:val="none" w:sz="0" w:space="0" w:color="auto"/>
        <w:bottom w:val="none" w:sz="0" w:space="0" w:color="auto"/>
        <w:right w:val="none" w:sz="0" w:space="0" w:color="auto"/>
      </w:divBdr>
    </w:div>
    <w:div w:id="1503817511">
      <w:bodyDiv w:val="1"/>
      <w:marLeft w:val="0"/>
      <w:marRight w:val="0"/>
      <w:marTop w:val="0"/>
      <w:marBottom w:val="0"/>
      <w:divBdr>
        <w:top w:val="none" w:sz="0" w:space="0" w:color="auto"/>
        <w:left w:val="none" w:sz="0" w:space="0" w:color="auto"/>
        <w:bottom w:val="none" w:sz="0" w:space="0" w:color="auto"/>
        <w:right w:val="none" w:sz="0" w:space="0" w:color="auto"/>
      </w:divBdr>
    </w:div>
    <w:div w:id="1525482682">
      <w:bodyDiv w:val="1"/>
      <w:marLeft w:val="0"/>
      <w:marRight w:val="0"/>
      <w:marTop w:val="0"/>
      <w:marBottom w:val="0"/>
      <w:divBdr>
        <w:top w:val="none" w:sz="0" w:space="0" w:color="auto"/>
        <w:left w:val="none" w:sz="0" w:space="0" w:color="auto"/>
        <w:bottom w:val="none" w:sz="0" w:space="0" w:color="auto"/>
        <w:right w:val="none" w:sz="0" w:space="0" w:color="auto"/>
      </w:divBdr>
      <w:divsChild>
        <w:div w:id="246888930">
          <w:marLeft w:val="0"/>
          <w:marRight w:val="0"/>
          <w:marTop w:val="0"/>
          <w:marBottom w:val="120"/>
          <w:divBdr>
            <w:top w:val="none" w:sz="0" w:space="0" w:color="auto"/>
            <w:left w:val="none" w:sz="0" w:space="0" w:color="auto"/>
            <w:bottom w:val="none" w:sz="0" w:space="0" w:color="auto"/>
            <w:right w:val="none" w:sz="0" w:space="0" w:color="auto"/>
          </w:divBdr>
        </w:div>
        <w:div w:id="626084793">
          <w:marLeft w:val="0"/>
          <w:marRight w:val="0"/>
          <w:marTop w:val="0"/>
          <w:marBottom w:val="360"/>
          <w:divBdr>
            <w:top w:val="none" w:sz="0" w:space="0" w:color="auto"/>
            <w:left w:val="none" w:sz="0" w:space="0" w:color="auto"/>
            <w:bottom w:val="none" w:sz="0" w:space="0" w:color="auto"/>
            <w:right w:val="none" w:sz="0" w:space="0" w:color="auto"/>
          </w:divBdr>
        </w:div>
        <w:div w:id="1851486055">
          <w:marLeft w:val="0"/>
          <w:marRight w:val="0"/>
          <w:marTop w:val="0"/>
          <w:marBottom w:val="0"/>
          <w:divBdr>
            <w:top w:val="none" w:sz="0" w:space="0" w:color="auto"/>
            <w:left w:val="none" w:sz="0" w:space="0" w:color="auto"/>
            <w:bottom w:val="none" w:sz="0" w:space="0" w:color="auto"/>
            <w:right w:val="none" w:sz="0" w:space="0" w:color="auto"/>
          </w:divBdr>
          <w:divsChild>
            <w:div w:id="143821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80551">
      <w:bodyDiv w:val="1"/>
      <w:marLeft w:val="0"/>
      <w:marRight w:val="0"/>
      <w:marTop w:val="0"/>
      <w:marBottom w:val="0"/>
      <w:divBdr>
        <w:top w:val="none" w:sz="0" w:space="0" w:color="auto"/>
        <w:left w:val="none" w:sz="0" w:space="0" w:color="auto"/>
        <w:bottom w:val="none" w:sz="0" w:space="0" w:color="auto"/>
        <w:right w:val="none" w:sz="0" w:space="0" w:color="auto"/>
      </w:divBdr>
      <w:divsChild>
        <w:div w:id="1191066994">
          <w:marLeft w:val="0"/>
          <w:marRight w:val="0"/>
          <w:marTop w:val="0"/>
          <w:marBottom w:val="0"/>
          <w:divBdr>
            <w:top w:val="none" w:sz="0" w:space="0" w:color="auto"/>
            <w:left w:val="none" w:sz="0" w:space="0" w:color="auto"/>
            <w:bottom w:val="none" w:sz="0" w:space="0" w:color="auto"/>
            <w:right w:val="none" w:sz="0" w:space="0" w:color="auto"/>
          </w:divBdr>
        </w:div>
        <w:div w:id="1585915529">
          <w:marLeft w:val="0"/>
          <w:marRight w:val="0"/>
          <w:marTop w:val="0"/>
          <w:marBottom w:val="0"/>
          <w:divBdr>
            <w:top w:val="none" w:sz="0" w:space="0" w:color="auto"/>
            <w:left w:val="none" w:sz="0" w:space="0" w:color="auto"/>
            <w:bottom w:val="none" w:sz="0" w:space="0" w:color="auto"/>
            <w:right w:val="none" w:sz="0" w:space="0" w:color="auto"/>
          </w:divBdr>
        </w:div>
      </w:divsChild>
    </w:div>
    <w:div w:id="1545823008">
      <w:bodyDiv w:val="1"/>
      <w:marLeft w:val="0"/>
      <w:marRight w:val="0"/>
      <w:marTop w:val="0"/>
      <w:marBottom w:val="0"/>
      <w:divBdr>
        <w:top w:val="none" w:sz="0" w:space="0" w:color="auto"/>
        <w:left w:val="none" w:sz="0" w:space="0" w:color="auto"/>
        <w:bottom w:val="none" w:sz="0" w:space="0" w:color="auto"/>
        <w:right w:val="none" w:sz="0" w:space="0" w:color="auto"/>
      </w:divBdr>
    </w:div>
    <w:div w:id="1636832154">
      <w:bodyDiv w:val="1"/>
      <w:marLeft w:val="0"/>
      <w:marRight w:val="0"/>
      <w:marTop w:val="0"/>
      <w:marBottom w:val="0"/>
      <w:divBdr>
        <w:top w:val="none" w:sz="0" w:space="0" w:color="auto"/>
        <w:left w:val="none" w:sz="0" w:space="0" w:color="auto"/>
        <w:bottom w:val="none" w:sz="0" w:space="0" w:color="auto"/>
        <w:right w:val="none" w:sz="0" w:space="0" w:color="auto"/>
      </w:divBdr>
      <w:divsChild>
        <w:div w:id="1913200170">
          <w:marLeft w:val="0"/>
          <w:marRight w:val="0"/>
          <w:marTop w:val="0"/>
          <w:marBottom w:val="0"/>
          <w:divBdr>
            <w:top w:val="none" w:sz="0" w:space="0" w:color="auto"/>
            <w:left w:val="none" w:sz="0" w:space="0" w:color="auto"/>
            <w:bottom w:val="none" w:sz="0" w:space="0" w:color="auto"/>
            <w:right w:val="none" w:sz="0" w:space="0" w:color="auto"/>
          </w:divBdr>
          <w:divsChild>
            <w:div w:id="2084139362">
              <w:marLeft w:val="0"/>
              <w:marRight w:val="0"/>
              <w:marTop w:val="0"/>
              <w:marBottom w:val="0"/>
              <w:divBdr>
                <w:top w:val="none" w:sz="0" w:space="0" w:color="auto"/>
                <w:left w:val="none" w:sz="0" w:space="0" w:color="auto"/>
                <w:bottom w:val="none" w:sz="0" w:space="0" w:color="auto"/>
                <w:right w:val="none" w:sz="0" w:space="0" w:color="auto"/>
              </w:divBdr>
              <w:divsChild>
                <w:div w:id="742681857">
                  <w:marLeft w:val="0"/>
                  <w:marRight w:val="0"/>
                  <w:marTop w:val="0"/>
                  <w:marBottom w:val="0"/>
                  <w:divBdr>
                    <w:top w:val="none" w:sz="0" w:space="0" w:color="auto"/>
                    <w:left w:val="none" w:sz="0" w:space="0" w:color="auto"/>
                    <w:bottom w:val="none" w:sz="0" w:space="0" w:color="auto"/>
                    <w:right w:val="none" w:sz="0" w:space="0" w:color="auto"/>
                  </w:divBdr>
                </w:div>
                <w:div w:id="14986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0586">
          <w:marLeft w:val="0"/>
          <w:marRight w:val="0"/>
          <w:marTop w:val="0"/>
          <w:marBottom w:val="0"/>
          <w:divBdr>
            <w:top w:val="none" w:sz="0" w:space="0" w:color="auto"/>
            <w:left w:val="none" w:sz="0" w:space="0" w:color="auto"/>
            <w:bottom w:val="none" w:sz="0" w:space="0" w:color="auto"/>
            <w:right w:val="none" w:sz="0" w:space="0" w:color="auto"/>
          </w:divBdr>
        </w:div>
        <w:div w:id="248198287">
          <w:marLeft w:val="0"/>
          <w:marRight w:val="0"/>
          <w:marTop w:val="0"/>
          <w:marBottom w:val="0"/>
          <w:divBdr>
            <w:top w:val="none" w:sz="0" w:space="0" w:color="auto"/>
            <w:left w:val="none" w:sz="0" w:space="0" w:color="auto"/>
            <w:bottom w:val="none" w:sz="0" w:space="0" w:color="auto"/>
            <w:right w:val="none" w:sz="0" w:space="0" w:color="auto"/>
          </w:divBdr>
        </w:div>
      </w:divsChild>
    </w:div>
    <w:div w:id="1744715778">
      <w:bodyDiv w:val="1"/>
      <w:marLeft w:val="0"/>
      <w:marRight w:val="0"/>
      <w:marTop w:val="0"/>
      <w:marBottom w:val="0"/>
      <w:divBdr>
        <w:top w:val="none" w:sz="0" w:space="0" w:color="auto"/>
        <w:left w:val="none" w:sz="0" w:space="0" w:color="auto"/>
        <w:bottom w:val="none" w:sz="0" w:space="0" w:color="auto"/>
        <w:right w:val="none" w:sz="0" w:space="0" w:color="auto"/>
      </w:divBdr>
    </w:div>
    <w:div w:id="1774475388">
      <w:bodyDiv w:val="1"/>
      <w:marLeft w:val="0"/>
      <w:marRight w:val="0"/>
      <w:marTop w:val="0"/>
      <w:marBottom w:val="0"/>
      <w:divBdr>
        <w:top w:val="none" w:sz="0" w:space="0" w:color="auto"/>
        <w:left w:val="none" w:sz="0" w:space="0" w:color="auto"/>
        <w:bottom w:val="none" w:sz="0" w:space="0" w:color="auto"/>
        <w:right w:val="none" w:sz="0" w:space="0" w:color="auto"/>
      </w:divBdr>
    </w:div>
    <w:div w:id="1796027120">
      <w:bodyDiv w:val="1"/>
      <w:marLeft w:val="0"/>
      <w:marRight w:val="0"/>
      <w:marTop w:val="0"/>
      <w:marBottom w:val="0"/>
      <w:divBdr>
        <w:top w:val="none" w:sz="0" w:space="0" w:color="auto"/>
        <w:left w:val="none" w:sz="0" w:space="0" w:color="auto"/>
        <w:bottom w:val="none" w:sz="0" w:space="0" w:color="auto"/>
        <w:right w:val="none" w:sz="0" w:space="0" w:color="auto"/>
      </w:divBdr>
    </w:div>
    <w:div w:id="1833763399">
      <w:bodyDiv w:val="1"/>
      <w:marLeft w:val="0"/>
      <w:marRight w:val="0"/>
      <w:marTop w:val="0"/>
      <w:marBottom w:val="0"/>
      <w:divBdr>
        <w:top w:val="none" w:sz="0" w:space="0" w:color="auto"/>
        <w:left w:val="none" w:sz="0" w:space="0" w:color="auto"/>
        <w:bottom w:val="none" w:sz="0" w:space="0" w:color="auto"/>
        <w:right w:val="none" w:sz="0" w:space="0" w:color="auto"/>
      </w:divBdr>
    </w:div>
    <w:div w:id="1845703401">
      <w:bodyDiv w:val="1"/>
      <w:marLeft w:val="0"/>
      <w:marRight w:val="0"/>
      <w:marTop w:val="0"/>
      <w:marBottom w:val="0"/>
      <w:divBdr>
        <w:top w:val="none" w:sz="0" w:space="0" w:color="auto"/>
        <w:left w:val="none" w:sz="0" w:space="0" w:color="auto"/>
        <w:bottom w:val="none" w:sz="0" w:space="0" w:color="auto"/>
        <w:right w:val="none" w:sz="0" w:space="0" w:color="auto"/>
      </w:divBdr>
      <w:divsChild>
        <w:div w:id="1022590824">
          <w:marLeft w:val="0"/>
          <w:marRight w:val="0"/>
          <w:marTop w:val="0"/>
          <w:marBottom w:val="0"/>
          <w:divBdr>
            <w:top w:val="none" w:sz="0" w:space="0" w:color="auto"/>
            <w:left w:val="none" w:sz="0" w:space="0" w:color="auto"/>
            <w:bottom w:val="none" w:sz="0" w:space="0" w:color="auto"/>
            <w:right w:val="none" w:sz="0" w:space="0" w:color="auto"/>
          </w:divBdr>
          <w:divsChild>
            <w:div w:id="1728530906">
              <w:marLeft w:val="0"/>
              <w:marRight w:val="0"/>
              <w:marTop w:val="0"/>
              <w:marBottom w:val="0"/>
              <w:divBdr>
                <w:top w:val="none" w:sz="0" w:space="0" w:color="auto"/>
                <w:left w:val="none" w:sz="0" w:space="0" w:color="auto"/>
                <w:bottom w:val="none" w:sz="0" w:space="0" w:color="auto"/>
                <w:right w:val="none" w:sz="0" w:space="0" w:color="auto"/>
              </w:divBdr>
              <w:divsChild>
                <w:div w:id="211309606">
                  <w:marLeft w:val="0"/>
                  <w:marRight w:val="0"/>
                  <w:marTop w:val="0"/>
                  <w:marBottom w:val="0"/>
                  <w:divBdr>
                    <w:top w:val="none" w:sz="0" w:space="0" w:color="auto"/>
                    <w:left w:val="none" w:sz="0" w:space="0" w:color="auto"/>
                    <w:bottom w:val="none" w:sz="0" w:space="0" w:color="auto"/>
                    <w:right w:val="none" w:sz="0" w:space="0" w:color="auto"/>
                  </w:divBdr>
                  <w:divsChild>
                    <w:div w:id="992368323">
                      <w:marLeft w:val="0"/>
                      <w:marRight w:val="0"/>
                      <w:marTop w:val="0"/>
                      <w:marBottom w:val="0"/>
                      <w:divBdr>
                        <w:top w:val="none" w:sz="0" w:space="0" w:color="auto"/>
                        <w:left w:val="none" w:sz="0" w:space="0" w:color="auto"/>
                        <w:bottom w:val="none" w:sz="0" w:space="0" w:color="auto"/>
                        <w:right w:val="none" w:sz="0" w:space="0" w:color="auto"/>
                      </w:divBdr>
                      <w:divsChild>
                        <w:div w:id="485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10352">
      <w:bodyDiv w:val="1"/>
      <w:marLeft w:val="0"/>
      <w:marRight w:val="0"/>
      <w:marTop w:val="0"/>
      <w:marBottom w:val="0"/>
      <w:divBdr>
        <w:top w:val="none" w:sz="0" w:space="0" w:color="auto"/>
        <w:left w:val="none" w:sz="0" w:space="0" w:color="auto"/>
        <w:bottom w:val="none" w:sz="0" w:space="0" w:color="auto"/>
        <w:right w:val="none" w:sz="0" w:space="0" w:color="auto"/>
      </w:divBdr>
      <w:divsChild>
        <w:div w:id="554465511">
          <w:marLeft w:val="300"/>
          <w:marRight w:val="300"/>
          <w:marTop w:val="300"/>
          <w:marBottom w:val="300"/>
          <w:divBdr>
            <w:top w:val="none" w:sz="0" w:space="0" w:color="auto"/>
            <w:left w:val="none" w:sz="0" w:space="0" w:color="auto"/>
            <w:bottom w:val="none" w:sz="0" w:space="0" w:color="auto"/>
            <w:right w:val="none" w:sz="0" w:space="0" w:color="auto"/>
          </w:divBdr>
        </w:div>
      </w:divsChild>
    </w:div>
    <w:div w:id="2105033371">
      <w:bodyDiv w:val="1"/>
      <w:marLeft w:val="0"/>
      <w:marRight w:val="0"/>
      <w:marTop w:val="0"/>
      <w:marBottom w:val="0"/>
      <w:divBdr>
        <w:top w:val="none" w:sz="0" w:space="0" w:color="auto"/>
        <w:left w:val="none" w:sz="0" w:space="0" w:color="auto"/>
        <w:bottom w:val="none" w:sz="0" w:space="0" w:color="auto"/>
        <w:right w:val="none" w:sz="0" w:space="0" w:color="auto"/>
      </w:divBdr>
      <w:divsChild>
        <w:div w:id="1045375621">
          <w:marLeft w:val="0"/>
          <w:marRight w:val="0"/>
          <w:marTop w:val="0"/>
          <w:marBottom w:val="0"/>
          <w:divBdr>
            <w:top w:val="none" w:sz="0" w:space="0" w:color="auto"/>
            <w:left w:val="none" w:sz="0" w:space="0" w:color="auto"/>
            <w:bottom w:val="none" w:sz="0" w:space="0" w:color="auto"/>
            <w:right w:val="none" w:sz="0" w:space="0" w:color="auto"/>
          </w:divBdr>
        </w:div>
        <w:div w:id="955671987">
          <w:marLeft w:val="0"/>
          <w:marRight w:val="0"/>
          <w:marTop w:val="0"/>
          <w:marBottom w:val="0"/>
          <w:divBdr>
            <w:top w:val="none" w:sz="0" w:space="0" w:color="auto"/>
            <w:left w:val="none" w:sz="0" w:space="0" w:color="auto"/>
            <w:bottom w:val="none" w:sz="0" w:space="0" w:color="auto"/>
            <w:right w:val="none" w:sz="0" w:space="0" w:color="auto"/>
          </w:divBdr>
        </w:div>
        <w:div w:id="872307593">
          <w:marLeft w:val="0"/>
          <w:marRight w:val="0"/>
          <w:marTop w:val="0"/>
          <w:marBottom w:val="0"/>
          <w:divBdr>
            <w:top w:val="none" w:sz="0" w:space="0" w:color="auto"/>
            <w:left w:val="none" w:sz="0" w:space="0" w:color="auto"/>
            <w:bottom w:val="none" w:sz="0" w:space="0" w:color="auto"/>
            <w:right w:val="none" w:sz="0" w:space="0" w:color="auto"/>
          </w:divBdr>
        </w:div>
        <w:div w:id="697319368">
          <w:marLeft w:val="0"/>
          <w:marRight w:val="0"/>
          <w:marTop w:val="0"/>
          <w:marBottom w:val="0"/>
          <w:divBdr>
            <w:top w:val="none" w:sz="0" w:space="0" w:color="auto"/>
            <w:left w:val="none" w:sz="0" w:space="0" w:color="auto"/>
            <w:bottom w:val="none" w:sz="0" w:space="0" w:color="auto"/>
            <w:right w:val="none" w:sz="0" w:space="0" w:color="auto"/>
          </w:divBdr>
          <w:divsChild>
            <w:div w:id="11767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pers.ssrn.com/sol3/papers.cfm?abstract_id=3129276" TargetMode="External"/><Relationship Id="rId18" Type="http://schemas.openxmlformats.org/officeDocument/2006/relationships/hyperlink" Target="https://doi.org/10.1023/B:SBEJ.0000027664.58874.62" TargetMode="External"/><Relationship Id="rId26" Type="http://schemas.openxmlformats.org/officeDocument/2006/relationships/hyperlink" Target="https://doi.org/10.1093/jeg/lby027" TargetMode="External"/><Relationship Id="rId39" Type="http://schemas.openxmlformats.org/officeDocument/2006/relationships/hyperlink" Target="https://www.sciencedirect.com/topics/medicine-and-dentistry/lifespan" TargetMode="External"/><Relationship Id="rId21" Type="http://schemas.openxmlformats.org/officeDocument/2006/relationships/hyperlink" Target="https://doi.org/10.1007/s11187-017-9962-7" TargetMode="External"/><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s11187-016-9804-z" TargetMode="External"/><Relationship Id="rId20" Type="http://schemas.openxmlformats.org/officeDocument/2006/relationships/hyperlink" Target="http://www.jstor.org/stable/40229524" TargetMode="External"/><Relationship Id="rId29" Type="http://schemas.openxmlformats.org/officeDocument/2006/relationships/hyperlink" Target="https://doi.org/10.1016/j.jbusvent.2016.03.00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stable/1830456" TargetMode="External"/><Relationship Id="rId24" Type="http://schemas.openxmlformats.org/officeDocument/2006/relationships/hyperlink" Target="http://doi.org/10.5255/UKDA-SN-6727-14" TargetMode="External"/><Relationship Id="rId32" Type="http://schemas.openxmlformats.org/officeDocument/2006/relationships/hyperlink" Target="https://doi.org/10.1080/00220388.2016.1234040" TargetMode="External"/><Relationship Id="rId37" Type="http://schemas.openxmlformats.org/officeDocument/2006/relationships/chart" Target="charts/chart2.xml"/><Relationship Id="rId40"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s://doi.org/10.1177%2F0266242609355831" TargetMode="External"/><Relationship Id="rId23" Type="http://schemas.openxmlformats.org/officeDocument/2006/relationships/hyperlink" Target="https://doi.org/10.1080/13691830802106010" TargetMode="External"/><Relationship Id="rId28" Type="http://schemas.openxmlformats.org/officeDocument/2006/relationships/hyperlink" Target="https://doi.org/10.1057/eej.2010.52" TargetMode="External"/><Relationship Id="rId36" Type="http://schemas.openxmlformats.org/officeDocument/2006/relationships/chart" Target="charts/chart1.xml"/><Relationship Id="rId10" Type="http://schemas.openxmlformats.org/officeDocument/2006/relationships/hyperlink" Target="https://doi.org/10.1177%2F001979398203500304" TargetMode="External"/><Relationship Id="rId19" Type="http://schemas.openxmlformats.org/officeDocument/2006/relationships/hyperlink" Target="https://doi.org/10.1007/s11187-006-9013-2" TargetMode="External"/><Relationship Id="rId31" Type="http://schemas.openxmlformats.org/officeDocument/2006/relationships/hyperlink" Target="https://doi.org/10.1007/s10272-016-0613-z" TargetMode="External"/><Relationship Id="rId4" Type="http://schemas.openxmlformats.org/officeDocument/2006/relationships/settings" Target="settings.xml"/><Relationship Id="rId9" Type="http://schemas.openxmlformats.org/officeDocument/2006/relationships/hyperlink" Target="https://doi.org/10.1007/s00148-008-0191-x" TargetMode="External"/><Relationship Id="rId14" Type="http://schemas.openxmlformats.org/officeDocument/2006/relationships/hyperlink" Target="https://doi.org/10.1016/S0927-5371(00)00015-4" TargetMode="External"/><Relationship Id="rId22" Type="http://schemas.openxmlformats.org/officeDocument/2006/relationships/hyperlink" Target="https://doi.org/10.5465/amr.2006.19379628" TargetMode="External"/><Relationship Id="rId27" Type="http://schemas.openxmlformats.org/officeDocument/2006/relationships/hyperlink" Target="https://doi.org/10.1007/s41996-018-0022-8" TargetMode="External"/><Relationship Id="rId30" Type="http://schemas.openxmlformats.org/officeDocument/2006/relationships/hyperlink" Target="https://doi.org/10.1002/psp.1867" TargetMode="External"/><Relationship Id="rId35" Type="http://schemas.openxmlformats.org/officeDocument/2006/relationships/footer" Target="footer1.xml"/><Relationship Id="rId8" Type="http://schemas.openxmlformats.org/officeDocument/2006/relationships/hyperlink" Target="https://doi.org/10.1111/j.1468-2435.2011.00714.x" TargetMode="External"/><Relationship Id="rId3" Type="http://schemas.openxmlformats.org/officeDocument/2006/relationships/styles" Target="styles.xml"/><Relationship Id="rId12" Type="http://schemas.openxmlformats.org/officeDocument/2006/relationships/hyperlink" Target="https://papers.ssrn.com/sol3/cf_dev/AbsByAuth.cfm?per_id=3097190" TargetMode="External"/><Relationship Id="rId17" Type="http://schemas.openxmlformats.org/officeDocument/2006/relationships/hyperlink" Target="https://doi.org/10.1016/S0883-9026(02)00097-6" TargetMode="External"/><Relationship Id="rId25" Type="http://schemas.openxmlformats.org/officeDocument/2006/relationships/hyperlink" Target="https://doi.org/10.5465/amr.2014.0281" TargetMode="External"/><Relationship Id="rId33" Type="http://schemas.openxmlformats.org/officeDocument/2006/relationships/hyperlink" Target="https://doi.org/10.1111/j.1747-7379.2004.tb00228.x" TargetMode="External"/><Relationship Id="rId38"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E:\Dropbox\Dropbox\Nuffield\Refugees%20Zovanga\self_employment\chart%201%20new.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KONE\Dropbox\Refugees%20Zovanga\self_employment\revision_feb19\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ZKONE\Dropbox\Refugees%20Zovanga\self_employment\revision_feb19\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errBars>
            <c:errBarType val="both"/>
            <c:errValType val="cust"/>
            <c:noEndCap val="0"/>
            <c:plus>
              <c:numRef>
                <c:f>Sheet1!$A$4:$D$4</c:f>
                <c:numCache>
                  <c:formatCode>General</c:formatCode>
                  <c:ptCount val="4"/>
                  <c:pt idx="0">
                    <c:v>3.4799999999999995</c:v>
                  </c:pt>
                  <c:pt idx="1">
                    <c:v>2.3800000000000003</c:v>
                  </c:pt>
                  <c:pt idx="2">
                    <c:v>2.68</c:v>
                  </c:pt>
                  <c:pt idx="3">
                    <c:v>4.9000000000000004</c:v>
                  </c:pt>
                </c:numCache>
              </c:numRef>
            </c:plus>
            <c:minus>
              <c:numRef>
                <c:f>Sheet1!$A$4:$D$4</c:f>
                <c:numCache>
                  <c:formatCode>General</c:formatCode>
                  <c:ptCount val="4"/>
                  <c:pt idx="0">
                    <c:v>3.4799999999999995</c:v>
                  </c:pt>
                  <c:pt idx="1">
                    <c:v>2.3800000000000003</c:v>
                  </c:pt>
                  <c:pt idx="2">
                    <c:v>2.68</c:v>
                  </c:pt>
                  <c:pt idx="3">
                    <c:v>4.9000000000000004</c:v>
                  </c:pt>
                </c:numCache>
              </c:numRef>
            </c:minus>
          </c:errBars>
          <c:cat>
            <c:strRef>
              <c:f>Sheet1!$A$1:$D$1</c:f>
              <c:strCache>
                <c:ptCount val="4"/>
                <c:pt idx="0">
                  <c:v>Study</c:v>
                </c:pt>
                <c:pt idx="1">
                  <c:v>Economic</c:v>
                </c:pt>
                <c:pt idx="2">
                  <c:v>Family</c:v>
                </c:pt>
                <c:pt idx="3">
                  <c:v>Asylum</c:v>
                </c:pt>
              </c:strCache>
            </c:strRef>
          </c:cat>
          <c:val>
            <c:numRef>
              <c:f>Sheet1!$A$2:$D$2</c:f>
              <c:numCache>
                <c:formatCode>General</c:formatCode>
                <c:ptCount val="4"/>
                <c:pt idx="0">
                  <c:v>-23.94</c:v>
                </c:pt>
                <c:pt idx="1">
                  <c:v>-27.16</c:v>
                </c:pt>
                <c:pt idx="2">
                  <c:v>-38.76</c:v>
                </c:pt>
                <c:pt idx="3">
                  <c:v>-59.050000000000004</c:v>
                </c:pt>
              </c:numCache>
            </c:numRef>
          </c:val>
          <c:extLst>
            <c:ext xmlns:c16="http://schemas.microsoft.com/office/drawing/2014/chart" uri="{C3380CC4-5D6E-409C-BE32-E72D297353CC}">
              <c16:uniqueId val="{00000000-9612-44A9-AE73-4ABFD2F5A0F0}"/>
            </c:ext>
          </c:extLst>
        </c:ser>
        <c:dLbls>
          <c:showLegendKey val="0"/>
          <c:showVal val="0"/>
          <c:showCatName val="0"/>
          <c:showSerName val="0"/>
          <c:showPercent val="0"/>
          <c:showBubbleSize val="0"/>
        </c:dLbls>
        <c:gapWidth val="150"/>
        <c:axId val="107079168"/>
        <c:axId val="107080704"/>
      </c:barChart>
      <c:catAx>
        <c:axId val="107079168"/>
        <c:scaling>
          <c:orientation val="minMax"/>
        </c:scaling>
        <c:delete val="0"/>
        <c:axPos val="b"/>
        <c:numFmt formatCode="General" sourceLinked="0"/>
        <c:majorTickMark val="out"/>
        <c:minorTickMark val="none"/>
        <c:tickLblPos val="low"/>
        <c:crossAx val="107080704"/>
        <c:crosses val="autoZero"/>
        <c:auto val="1"/>
        <c:lblAlgn val="ctr"/>
        <c:lblOffset val="100"/>
        <c:noMultiLvlLbl val="0"/>
      </c:catAx>
      <c:valAx>
        <c:axId val="107080704"/>
        <c:scaling>
          <c:orientation val="minMax"/>
        </c:scaling>
        <c:delete val="0"/>
        <c:axPos val="l"/>
        <c:title>
          <c:tx>
            <c:rich>
              <a:bodyPr rot="-5400000" vert="horz"/>
              <a:lstStyle/>
              <a:p>
                <a:pPr>
                  <a:defRPr/>
                </a:pPr>
                <a:r>
                  <a:rPr lang="en-US"/>
                  <a:t>Percentage gap</a:t>
                </a:r>
              </a:p>
            </c:rich>
          </c:tx>
          <c:overlay val="0"/>
        </c:title>
        <c:numFmt formatCode="General" sourceLinked="1"/>
        <c:majorTickMark val="out"/>
        <c:minorTickMark val="none"/>
        <c:tickLblPos val="nextTo"/>
        <c:crossAx val="107079168"/>
        <c:crosses val="autoZero"/>
        <c:crossBetween val="between"/>
      </c:valAx>
    </c:plotArea>
    <c:plotVisOnly val="1"/>
    <c:dispBlanksAs val="gap"/>
    <c:showDLblsOverMax val="0"/>
  </c:chart>
  <c:spPr>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1815260737533791E-2"/>
          <c:y val="7.1938910486442256E-2"/>
          <c:w val="0.94445816956457429"/>
          <c:h val="0.82441140245567834"/>
        </c:manualLayout>
      </c:layout>
      <c:lineChart>
        <c:grouping val="standard"/>
        <c:varyColors val="0"/>
        <c:ser>
          <c:idx val="2"/>
          <c:order val="0"/>
          <c:tx>
            <c:strRef>
              <c:f>'Figure 2'!$D$6</c:f>
              <c:strCache>
                <c:ptCount val="1"/>
                <c:pt idx="0">
                  <c:v>Study migrants</c:v>
                </c:pt>
              </c:strCache>
            </c:strRef>
          </c:tx>
          <c:spPr>
            <a:ln>
              <a:prstDash val="sysDot"/>
            </a:ln>
          </c:spPr>
          <c:marker>
            <c:symbol val="none"/>
          </c:marker>
          <c:cat>
            <c:numRef>
              <c:f>'Figure 2'!$A$7:$A$37</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'Figure 2'!$D$7:$D$37</c:f>
              <c:numCache>
                <c:formatCode>0.00</c:formatCode>
                <c:ptCount val="31"/>
                <c:pt idx="0">
                  <c:v>-4.4969890000000001</c:v>
                </c:pt>
                <c:pt idx="1">
                  <c:v>-4.0553080000000001</c:v>
                </c:pt>
                <c:pt idx="2">
                  <c:v>-3.6263730000000001</c:v>
                </c:pt>
                <c:pt idx="3">
                  <c:v>-3.2101839999999999</c:v>
                </c:pt>
                <c:pt idx="4">
                  <c:v>-2.8067409999999997</c:v>
                </c:pt>
                <c:pt idx="5">
                  <c:v>-2.4160440000000003</c:v>
                </c:pt>
                <c:pt idx="6">
                  <c:v>-2.0380929999999999</c:v>
                </c:pt>
                <c:pt idx="7">
                  <c:v>-1.6728879999999997</c:v>
                </c:pt>
                <c:pt idx="8">
                  <c:v>-1.3204290000000001</c:v>
                </c:pt>
                <c:pt idx="9">
                  <c:v>-0.98071600000000025</c:v>
                </c:pt>
                <c:pt idx="10">
                  <c:v>-0.65374900000000069</c:v>
                </c:pt>
                <c:pt idx="11">
                  <c:v>-0.33952800000000005</c:v>
                </c:pt>
                <c:pt idx="12">
                  <c:v>-3.8053000000000392E-2</c:v>
                </c:pt>
                <c:pt idx="13">
                  <c:v>0.25067599999999968</c:v>
                </c:pt>
                <c:pt idx="14">
                  <c:v>0.52665900000000021</c:v>
                </c:pt>
                <c:pt idx="15">
                  <c:v>0.78989599999999971</c:v>
                </c:pt>
                <c:pt idx="16">
                  <c:v>1.0403869999999995</c:v>
                </c:pt>
                <c:pt idx="17">
                  <c:v>1.2781320000000005</c:v>
                </c:pt>
                <c:pt idx="18">
                  <c:v>1.5031309999999993</c:v>
                </c:pt>
                <c:pt idx="19">
                  <c:v>1.7153840000000002</c:v>
                </c:pt>
                <c:pt idx="20">
                  <c:v>1.914890999999999</c:v>
                </c:pt>
                <c:pt idx="21">
                  <c:v>2.1016519999999996</c:v>
                </c:pt>
                <c:pt idx="22">
                  <c:v>2.2756670000000008</c:v>
                </c:pt>
                <c:pt idx="23">
                  <c:v>2.4369359999999993</c:v>
                </c:pt>
                <c:pt idx="24">
                  <c:v>2.5854589999999997</c:v>
                </c:pt>
                <c:pt idx="25">
                  <c:v>2.7212360000000007</c:v>
                </c:pt>
                <c:pt idx="26">
                  <c:v>2.844266999999999</c:v>
                </c:pt>
                <c:pt idx="27">
                  <c:v>2.9545520000000005</c:v>
                </c:pt>
                <c:pt idx="28">
                  <c:v>3.0520909999999999</c:v>
                </c:pt>
                <c:pt idx="29">
                  <c:v>3.1368840000000011</c:v>
                </c:pt>
                <c:pt idx="30">
                  <c:v>3.2089309999999998</c:v>
                </c:pt>
              </c:numCache>
            </c:numRef>
          </c:val>
          <c:smooth val="0"/>
          <c:extLst>
            <c:ext xmlns:c16="http://schemas.microsoft.com/office/drawing/2014/chart" uri="{C3380CC4-5D6E-409C-BE32-E72D297353CC}">
              <c16:uniqueId val="{00000000-4D44-48CA-94CB-C18F26AF9895}"/>
            </c:ext>
          </c:extLst>
        </c:ser>
        <c:ser>
          <c:idx val="1"/>
          <c:order val="1"/>
          <c:tx>
            <c:strRef>
              <c:f>'Figure 2'!$C$6</c:f>
              <c:strCache>
                <c:ptCount val="1"/>
                <c:pt idx="0">
                  <c:v>Economic migrants</c:v>
                </c:pt>
              </c:strCache>
            </c:strRef>
          </c:tx>
          <c:spPr>
            <a:ln w="22225">
              <a:solidFill>
                <a:schemeClr val="tx1"/>
              </a:solidFill>
            </a:ln>
          </c:spPr>
          <c:marker>
            <c:symbol val="none"/>
          </c:marker>
          <c:cat>
            <c:numRef>
              <c:f>'Figure 2'!$A$7:$A$37</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'Figure 2'!$C$7:$C$37</c:f>
              <c:numCache>
                <c:formatCode>0.00</c:formatCode>
                <c:ptCount val="31"/>
                <c:pt idx="0">
                  <c:v>-7.5604710000000006</c:v>
                </c:pt>
                <c:pt idx="1">
                  <c:v>-6.6637550000000001</c:v>
                </c:pt>
                <c:pt idx="2">
                  <c:v>-5.8076790000000003</c:v>
                </c:pt>
                <c:pt idx="3">
                  <c:v>-4.9922430000000002</c:v>
                </c:pt>
                <c:pt idx="4">
                  <c:v>-4.2174470000000008</c:v>
                </c:pt>
                <c:pt idx="5">
                  <c:v>-3.4832910000000004</c:v>
                </c:pt>
                <c:pt idx="6">
                  <c:v>-2.7897750000000006</c:v>
                </c:pt>
                <c:pt idx="7">
                  <c:v>-2.1368990000000005</c:v>
                </c:pt>
                <c:pt idx="8">
                  <c:v>-1.5246629999999997</c:v>
                </c:pt>
                <c:pt idx="9">
                  <c:v>-0.95306700000000055</c:v>
                </c:pt>
                <c:pt idx="10">
                  <c:v>-0.42211100000000001</c:v>
                </c:pt>
                <c:pt idx="11">
                  <c:v>6.8205000000000349E-2</c:v>
                </c:pt>
                <c:pt idx="12">
                  <c:v>0.51788099999999915</c:v>
                </c:pt>
                <c:pt idx="13">
                  <c:v>0.92691700000000066</c:v>
                </c:pt>
                <c:pt idx="14">
                  <c:v>1.2953129999999993</c:v>
                </c:pt>
                <c:pt idx="15">
                  <c:v>1.6230690000000005</c:v>
                </c:pt>
                <c:pt idx="16">
                  <c:v>1.9101850000000002</c:v>
                </c:pt>
                <c:pt idx="17">
                  <c:v>2.1566610000000002</c:v>
                </c:pt>
                <c:pt idx="18">
                  <c:v>2.3624970000000007</c:v>
                </c:pt>
                <c:pt idx="19">
                  <c:v>2.5276930000000002</c:v>
                </c:pt>
                <c:pt idx="20">
                  <c:v>2.6522490000000012</c:v>
                </c:pt>
                <c:pt idx="21">
                  <c:v>2.7361650000000002</c:v>
                </c:pt>
                <c:pt idx="22">
                  <c:v>2.779441000000002</c:v>
                </c:pt>
                <c:pt idx="23">
                  <c:v>2.782077000000001</c:v>
                </c:pt>
                <c:pt idx="24">
                  <c:v>2.7440729999999998</c:v>
                </c:pt>
                <c:pt idx="25">
                  <c:v>2.6654290000000009</c:v>
                </c:pt>
                <c:pt idx="26">
                  <c:v>2.546145000000001</c:v>
                </c:pt>
                <c:pt idx="27">
                  <c:v>2.3862210000000008</c:v>
                </c:pt>
                <c:pt idx="28">
                  <c:v>2.1856570000000004</c:v>
                </c:pt>
                <c:pt idx="29">
                  <c:v>1.9444530000000002</c:v>
                </c:pt>
                <c:pt idx="30">
                  <c:v>1.6626090000000024</c:v>
                </c:pt>
              </c:numCache>
            </c:numRef>
          </c:val>
          <c:smooth val="0"/>
          <c:extLst>
            <c:ext xmlns:c16="http://schemas.microsoft.com/office/drawing/2014/chart" uri="{C3380CC4-5D6E-409C-BE32-E72D297353CC}">
              <c16:uniqueId val="{00000001-4D44-48CA-94CB-C18F26AF9895}"/>
            </c:ext>
          </c:extLst>
        </c:ser>
        <c:ser>
          <c:idx val="3"/>
          <c:order val="2"/>
          <c:tx>
            <c:strRef>
              <c:f>'Figure 2'!$E$6</c:f>
              <c:strCache>
                <c:ptCount val="1"/>
                <c:pt idx="0">
                  <c:v>Family migrants</c:v>
                </c:pt>
              </c:strCache>
            </c:strRef>
          </c:tx>
          <c:spPr>
            <a:ln w="22225">
              <a:solidFill>
                <a:schemeClr val="bg1">
                  <a:lumMod val="75000"/>
                </a:schemeClr>
              </a:solidFill>
            </a:ln>
          </c:spPr>
          <c:marker>
            <c:symbol val="none"/>
          </c:marker>
          <c:cat>
            <c:numRef>
              <c:f>'Figure 2'!$A$7:$A$37</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'Figure 2'!$E$7:$E$37</c:f>
              <c:numCache>
                <c:formatCode>0.00</c:formatCode>
                <c:ptCount val="31"/>
                <c:pt idx="0">
                  <c:v>-3.94713</c:v>
                </c:pt>
                <c:pt idx="1">
                  <c:v>-3.223706</c:v>
                </c:pt>
                <c:pt idx="2">
                  <c:v>-2.5299900000000002</c:v>
                </c:pt>
                <c:pt idx="3">
                  <c:v>-1.8659819999999998</c:v>
                </c:pt>
                <c:pt idx="4">
                  <c:v>-1.2316819999999999</c:v>
                </c:pt>
                <c:pt idx="5">
                  <c:v>-0.62709000000000026</c:v>
                </c:pt>
                <c:pt idx="6">
                  <c:v>-5.220599999999978E-2</c:v>
                </c:pt>
                <c:pt idx="7">
                  <c:v>0.49297000000000024</c:v>
                </c:pt>
                <c:pt idx="8">
                  <c:v>1.0084380000000004</c:v>
                </c:pt>
                <c:pt idx="9">
                  <c:v>1.4941980000000008</c:v>
                </c:pt>
                <c:pt idx="10">
                  <c:v>1.9502499999999998</c:v>
                </c:pt>
                <c:pt idx="11">
                  <c:v>2.3765939999999999</c:v>
                </c:pt>
                <c:pt idx="12">
                  <c:v>2.7732300000000003</c:v>
                </c:pt>
                <c:pt idx="13">
                  <c:v>3.140158</c:v>
                </c:pt>
                <c:pt idx="14">
                  <c:v>3.4773780000000003</c:v>
                </c:pt>
                <c:pt idx="15">
                  <c:v>3.7848900000000003</c:v>
                </c:pt>
                <c:pt idx="16">
                  <c:v>4.0626940000000005</c:v>
                </c:pt>
                <c:pt idx="17">
                  <c:v>4.3107900000000008</c:v>
                </c:pt>
                <c:pt idx="18">
                  <c:v>4.5291780000000017</c:v>
                </c:pt>
                <c:pt idx="19">
                  <c:v>4.7178579999999988</c:v>
                </c:pt>
                <c:pt idx="20">
                  <c:v>4.87683</c:v>
                </c:pt>
                <c:pt idx="21">
                  <c:v>5.006094</c:v>
                </c:pt>
                <c:pt idx="22">
                  <c:v>5.1056500000000007</c:v>
                </c:pt>
                <c:pt idx="23">
                  <c:v>5.175498000000001</c:v>
                </c:pt>
                <c:pt idx="24">
                  <c:v>5.215638000000002</c:v>
                </c:pt>
                <c:pt idx="25">
                  <c:v>5.2260699999999991</c:v>
                </c:pt>
                <c:pt idx="26">
                  <c:v>5.2067939999999995</c:v>
                </c:pt>
                <c:pt idx="27">
                  <c:v>5.1578100000000004</c:v>
                </c:pt>
                <c:pt idx="28">
                  <c:v>5.0791180000000002</c:v>
                </c:pt>
                <c:pt idx="29">
                  <c:v>4.9707180000000006</c:v>
                </c:pt>
                <c:pt idx="30">
                  <c:v>4.8326099999999999</c:v>
                </c:pt>
              </c:numCache>
            </c:numRef>
          </c:val>
          <c:smooth val="0"/>
          <c:extLst>
            <c:ext xmlns:c16="http://schemas.microsoft.com/office/drawing/2014/chart" uri="{C3380CC4-5D6E-409C-BE32-E72D297353CC}">
              <c16:uniqueId val="{00000002-4D44-48CA-94CB-C18F26AF9895}"/>
            </c:ext>
          </c:extLst>
        </c:ser>
        <c:ser>
          <c:idx val="0"/>
          <c:order val="3"/>
          <c:tx>
            <c:strRef>
              <c:f>'Figure 2'!$B$6</c:f>
              <c:strCache>
                <c:ptCount val="1"/>
                <c:pt idx="0">
                  <c:v>Asylum migrants</c:v>
                </c:pt>
              </c:strCache>
            </c:strRef>
          </c:tx>
          <c:spPr>
            <a:ln w="47625">
              <a:prstDash val="sysDot"/>
            </a:ln>
          </c:spPr>
          <c:marker>
            <c:symbol val="none"/>
          </c:marker>
          <c:cat>
            <c:numRef>
              <c:f>'Figure 2'!$A$7:$A$37</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'Figure 2'!$B$7:$B$37</c:f>
              <c:numCache>
                <c:formatCode>0.00</c:formatCode>
                <c:ptCount val="31"/>
                <c:pt idx="0">
                  <c:v>-6.2248150000000004</c:v>
                </c:pt>
                <c:pt idx="1">
                  <c:v>-4.8935589999999998</c:v>
                </c:pt>
                <c:pt idx="2">
                  <c:v>-3.6328910000000008</c:v>
                </c:pt>
                <c:pt idx="3">
                  <c:v>-2.4428109999999994</c:v>
                </c:pt>
                <c:pt idx="4">
                  <c:v>-1.3233189999999999</c:v>
                </c:pt>
                <c:pt idx="5">
                  <c:v>-0.27441500000000008</c:v>
                </c:pt>
                <c:pt idx="6">
                  <c:v>0.70390100000000122</c:v>
                </c:pt>
                <c:pt idx="7">
                  <c:v>1.6116290000000006</c:v>
                </c:pt>
                <c:pt idx="8">
                  <c:v>2.4487690000000004</c:v>
                </c:pt>
                <c:pt idx="9">
                  <c:v>3.2153210000000003</c:v>
                </c:pt>
                <c:pt idx="10">
                  <c:v>3.9112850000000003</c:v>
                </c:pt>
                <c:pt idx="11">
                  <c:v>4.5366610000000005</c:v>
                </c:pt>
                <c:pt idx="12">
                  <c:v>5.0914490000000017</c:v>
                </c:pt>
                <c:pt idx="13">
                  <c:v>5.5756490000000021</c:v>
                </c:pt>
                <c:pt idx="14">
                  <c:v>5.9892610000000008</c:v>
                </c:pt>
                <c:pt idx="15">
                  <c:v>6.3322850000000015</c:v>
                </c:pt>
                <c:pt idx="16">
                  <c:v>6.6047210000000023</c:v>
                </c:pt>
                <c:pt idx="17">
                  <c:v>6.8065690000000014</c:v>
                </c:pt>
                <c:pt idx="18">
                  <c:v>6.9378290000000007</c:v>
                </c:pt>
                <c:pt idx="19">
                  <c:v>6.998501000000001</c:v>
                </c:pt>
                <c:pt idx="20">
                  <c:v>6.9885849999999996</c:v>
                </c:pt>
                <c:pt idx="21">
                  <c:v>6.9080809999999992</c:v>
                </c:pt>
                <c:pt idx="22">
                  <c:v>6.756988999999999</c:v>
                </c:pt>
                <c:pt idx="23">
                  <c:v>6.5353089999999998</c:v>
                </c:pt>
                <c:pt idx="24">
                  <c:v>6.2430410000000052</c:v>
                </c:pt>
                <c:pt idx="25">
                  <c:v>5.8801850000000044</c:v>
                </c:pt>
                <c:pt idx="26">
                  <c:v>5.4467410000000047</c:v>
                </c:pt>
                <c:pt idx="27">
                  <c:v>4.942709000000006</c:v>
                </c:pt>
                <c:pt idx="28">
                  <c:v>4.368089000000003</c:v>
                </c:pt>
                <c:pt idx="29">
                  <c:v>3.7228810000000054</c:v>
                </c:pt>
                <c:pt idx="30">
                  <c:v>3.0070850000000036</c:v>
                </c:pt>
              </c:numCache>
            </c:numRef>
          </c:val>
          <c:smooth val="0"/>
          <c:extLst>
            <c:ext xmlns:c16="http://schemas.microsoft.com/office/drawing/2014/chart" uri="{C3380CC4-5D6E-409C-BE32-E72D297353CC}">
              <c16:uniqueId val="{00000003-4D44-48CA-94CB-C18F26AF9895}"/>
            </c:ext>
          </c:extLst>
        </c:ser>
        <c:dLbls>
          <c:showLegendKey val="0"/>
          <c:showVal val="0"/>
          <c:showCatName val="0"/>
          <c:showSerName val="0"/>
          <c:showPercent val="0"/>
          <c:showBubbleSize val="0"/>
        </c:dLbls>
        <c:smooth val="0"/>
        <c:axId val="108555264"/>
        <c:axId val="108565632"/>
      </c:lineChart>
      <c:catAx>
        <c:axId val="108555264"/>
        <c:scaling>
          <c:orientation val="minMax"/>
        </c:scaling>
        <c:delete val="0"/>
        <c:axPos val="b"/>
        <c:title>
          <c:tx>
            <c:rich>
              <a:bodyPr/>
              <a:lstStyle/>
              <a:p>
                <a:pPr>
                  <a:defRPr/>
                </a:pPr>
                <a:r>
                  <a:rPr lang="en-US"/>
                  <a:t>Years of residence in the UK</a:t>
                </a:r>
              </a:p>
            </c:rich>
          </c:tx>
          <c:overlay val="0"/>
        </c:title>
        <c:numFmt formatCode="General" sourceLinked="1"/>
        <c:majorTickMark val="cross"/>
        <c:minorTickMark val="cross"/>
        <c:tickLblPos val="low"/>
        <c:txPr>
          <a:bodyPr/>
          <a:lstStyle/>
          <a:p>
            <a:pPr>
              <a:defRPr sz="800">
                <a:latin typeface="Arial" panose="020B0604020202020204" pitchFamily="34" charset="0"/>
                <a:cs typeface="Arial" panose="020B0604020202020204" pitchFamily="34" charset="0"/>
              </a:defRPr>
            </a:pPr>
            <a:endParaRPr lang="en-US"/>
          </a:p>
        </c:txPr>
        <c:crossAx val="108565632"/>
        <c:crosses val="autoZero"/>
        <c:auto val="1"/>
        <c:lblAlgn val="ctr"/>
        <c:lblOffset val="100"/>
        <c:tickLblSkip val="5"/>
        <c:tickMarkSkip val="5"/>
        <c:noMultiLvlLbl val="0"/>
      </c:catAx>
      <c:valAx>
        <c:axId val="108565632"/>
        <c:scaling>
          <c:orientation val="minMax"/>
          <c:min val="-8"/>
        </c:scaling>
        <c:delete val="0"/>
        <c:axPos val="l"/>
        <c:majorGridlines>
          <c:spPr>
            <a:ln>
              <a:noFill/>
            </a:ln>
          </c:spPr>
        </c:majorGridlines>
        <c:numFmt formatCode="0"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en-US"/>
          </a:p>
        </c:txPr>
        <c:crossAx val="108555264"/>
        <c:crosses val="autoZero"/>
        <c:crossBetween val="between"/>
      </c:valAx>
    </c:plotArea>
    <c:legend>
      <c:legendPos val="t"/>
      <c:layout>
        <c:manualLayout>
          <c:xMode val="edge"/>
          <c:yMode val="edge"/>
          <c:x val="7.3771722469159959E-2"/>
          <c:y val="0"/>
          <c:w val="0.8589488706392856"/>
          <c:h val="8.0437999434807422E-2"/>
        </c:manualLayout>
      </c:layout>
      <c:overlay val="0"/>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77400440444203E-2"/>
          <c:y val="4.0009079946087822E-2"/>
          <c:w val="0.90300792877790426"/>
          <c:h val="0.7811023622047244"/>
        </c:manualLayout>
      </c:layout>
      <c:lineChart>
        <c:grouping val="standard"/>
        <c:varyColors val="0"/>
        <c:ser>
          <c:idx val="6"/>
          <c:order val="0"/>
          <c:tx>
            <c:strRef>
              <c:f>'Figure 3'!$H$1</c:f>
              <c:strCache>
                <c:ptCount val="1"/>
                <c:pt idx="0">
                  <c:v>Asylum migrants</c:v>
                </c:pt>
              </c:strCache>
            </c:strRef>
          </c:tx>
          <c:spPr>
            <a:ln>
              <a:solidFill>
                <a:schemeClr val="tx2">
                  <a:lumMod val="60000"/>
                  <a:lumOff val="40000"/>
                </a:schemeClr>
              </a:solidFill>
              <a:prstDash val="sysDot"/>
            </a:ln>
          </c:spPr>
          <c:marker>
            <c:symbol val="none"/>
          </c:marker>
          <c:cat>
            <c:strRef>
              <c:f>'Figure 3'!$A$2:$A$7</c:f>
              <c:strCache>
                <c:ptCount val="6"/>
                <c:pt idx="0">
                  <c:v>0-10th</c:v>
                </c:pt>
                <c:pt idx="1">
                  <c:v>10th-25th</c:v>
                </c:pt>
                <c:pt idx="2">
                  <c:v>25th-50th</c:v>
                </c:pt>
                <c:pt idx="3">
                  <c:v>50th-75th</c:v>
                </c:pt>
                <c:pt idx="4">
                  <c:v>75th-90th</c:v>
                </c:pt>
                <c:pt idx="5">
                  <c:v>90th+</c:v>
                </c:pt>
              </c:strCache>
            </c:strRef>
          </c:cat>
          <c:val>
            <c:numRef>
              <c:f>'Figure 3'!$H$2:$H$7</c:f>
              <c:numCache>
                <c:formatCode>General</c:formatCode>
                <c:ptCount val="6"/>
                <c:pt idx="0">
                  <c:v>-7.7096990000000005</c:v>
                </c:pt>
                <c:pt idx="1">
                  <c:v>-0.42307000000000006</c:v>
                </c:pt>
                <c:pt idx="2">
                  <c:v>-1.5803190000000003</c:v>
                </c:pt>
                <c:pt idx="3">
                  <c:v>7.1518239999999995</c:v>
                </c:pt>
                <c:pt idx="4">
                  <c:v>7.593426</c:v>
                </c:pt>
                <c:pt idx="5">
                  <c:v>0.63388299999999997</c:v>
                </c:pt>
              </c:numCache>
            </c:numRef>
          </c:val>
          <c:smooth val="0"/>
          <c:extLst>
            <c:ext xmlns:c16="http://schemas.microsoft.com/office/drawing/2014/chart" uri="{C3380CC4-5D6E-409C-BE32-E72D297353CC}">
              <c16:uniqueId val="{00000000-F467-47A5-A979-1F6A0F1A3AD8}"/>
            </c:ext>
          </c:extLst>
        </c:ser>
        <c:ser>
          <c:idx val="0"/>
          <c:order val="1"/>
          <c:tx>
            <c:strRef>
              <c:f>'Figure 3'!$B$1</c:f>
              <c:strCache>
                <c:ptCount val="1"/>
                <c:pt idx="0">
                  <c:v>Economic migrants</c:v>
                </c:pt>
              </c:strCache>
            </c:strRef>
          </c:tx>
          <c:spPr>
            <a:ln w="25400">
              <a:solidFill>
                <a:schemeClr val="tx1"/>
              </a:solidFill>
            </a:ln>
          </c:spPr>
          <c:marker>
            <c:symbol val="none"/>
          </c:marker>
          <c:cat>
            <c:strRef>
              <c:f>'Figure 3'!$A$2:$A$7</c:f>
              <c:strCache>
                <c:ptCount val="6"/>
                <c:pt idx="0">
                  <c:v>0-10th</c:v>
                </c:pt>
                <c:pt idx="1">
                  <c:v>10th-25th</c:v>
                </c:pt>
                <c:pt idx="2">
                  <c:v>25th-50th</c:v>
                </c:pt>
                <c:pt idx="3">
                  <c:v>50th-75th</c:v>
                </c:pt>
                <c:pt idx="4">
                  <c:v>75th-90th</c:v>
                </c:pt>
                <c:pt idx="5">
                  <c:v>90th+</c:v>
                </c:pt>
              </c:strCache>
            </c:strRef>
          </c:cat>
          <c:val>
            <c:numRef>
              <c:f>'Figure 3'!$B$2:$B$7</c:f>
              <c:numCache>
                <c:formatCode>General</c:formatCode>
                <c:ptCount val="6"/>
                <c:pt idx="0">
                  <c:v>-7.8859870000000001</c:v>
                </c:pt>
                <c:pt idx="1">
                  <c:v>-3.7266939999999997</c:v>
                </c:pt>
                <c:pt idx="2">
                  <c:v>-0.50787700000000002</c:v>
                </c:pt>
                <c:pt idx="3">
                  <c:v>0.50819499999999995</c:v>
                </c:pt>
                <c:pt idx="4">
                  <c:v>2.794918</c:v>
                </c:pt>
                <c:pt idx="5">
                  <c:v>-1.049239</c:v>
                </c:pt>
              </c:numCache>
            </c:numRef>
          </c:val>
          <c:smooth val="0"/>
          <c:extLst>
            <c:ext xmlns:c16="http://schemas.microsoft.com/office/drawing/2014/chart" uri="{C3380CC4-5D6E-409C-BE32-E72D297353CC}">
              <c16:uniqueId val="{00000001-F467-47A5-A979-1F6A0F1A3AD8}"/>
            </c:ext>
          </c:extLst>
        </c:ser>
        <c:ser>
          <c:idx val="2"/>
          <c:order val="2"/>
          <c:tx>
            <c:strRef>
              <c:f>'Figure 3'!$D$1</c:f>
              <c:strCache>
                <c:ptCount val="1"/>
                <c:pt idx="0">
                  <c:v>Study migrants</c:v>
                </c:pt>
              </c:strCache>
            </c:strRef>
          </c:tx>
          <c:spPr>
            <a:ln w="28575">
              <a:solidFill>
                <a:srgbClr val="FF0000"/>
              </a:solidFill>
              <a:prstDash val="sysDash"/>
            </a:ln>
          </c:spPr>
          <c:marker>
            <c:symbol val="none"/>
          </c:marker>
          <c:cat>
            <c:strRef>
              <c:f>'Figure 3'!$A$2:$A$7</c:f>
              <c:strCache>
                <c:ptCount val="6"/>
                <c:pt idx="0">
                  <c:v>0-10th</c:v>
                </c:pt>
                <c:pt idx="1">
                  <c:v>10th-25th</c:v>
                </c:pt>
                <c:pt idx="2">
                  <c:v>25th-50th</c:v>
                </c:pt>
                <c:pt idx="3">
                  <c:v>50th-75th</c:v>
                </c:pt>
                <c:pt idx="4">
                  <c:v>75th-90th</c:v>
                </c:pt>
                <c:pt idx="5">
                  <c:v>90th+</c:v>
                </c:pt>
              </c:strCache>
            </c:strRef>
          </c:cat>
          <c:val>
            <c:numRef>
              <c:f>'Figure 3'!$D$2:$D$7</c:f>
              <c:numCache>
                <c:formatCode>General</c:formatCode>
                <c:ptCount val="6"/>
                <c:pt idx="0">
                  <c:v>-2.2856879999999999</c:v>
                </c:pt>
                <c:pt idx="1">
                  <c:v>-4.660596</c:v>
                </c:pt>
                <c:pt idx="2">
                  <c:v>-1.372913</c:v>
                </c:pt>
                <c:pt idx="3">
                  <c:v>0.34865699999999999</c:v>
                </c:pt>
                <c:pt idx="4">
                  <c:v>1.6749099999999999</c:v>
                </c:pt>
                <c:pt idx="5">
                  <c:v>-2.9548479999999997</c:v>
                </c:pt>
              </c:numCache>
            </c:numRef>
          </c:val>
          <c:smooth val="0"/>
          <c:extLst>
            <c:ext xmlns:c16="http://schemas.microsoft.com/office/drawing/2014/chart" uri="{C3380CC4-5D6E-409C-BE32-E72D297353CC}">
              <c16:uniqueId val="{00000002-F467-47A5-A979-1F6A0F1A3AD8}"/>
            </c:ext>
          </c:extLst>
        </c:ser>
        <c:ser>
          <c:idx val="4"/>
          <c:order val="3"/>
          <c:tx>
            <c:strRef>
              <c:f>'Figure 3'!$F$1</c:f>
              <c:strCache>
                <c:ptCount val="1"/>
                <c:pt idx="0">
                  <c:v>Family migrants</c:v>
                </c:pt>
              </c:strCache>
            </c:strRef>
          </c:tx>
          <c:spPr>
            <a:ln w="25400">
              <a:solidFill>
                <a:srgbClr val="00B050"/>
              </a:solidFill>
            </a:ln>
          </c:spPr>
          <c:marker>
            <c:symbol val="none"/>
          </c:marker>
          <c:cat>
            <c:strRef>
              <c:f>'Figure 3'!$A$2:$A$7</c:f>
              <c:strCache>
                <c:ptCount val="6"/>
                <c:pt idx="0">
                  <c:v>0-10th</c:v>
                </c:pt>
                <c:pt idx="1">
                  <c:v>10th-25th</c:v>
                </c:pt>
                <c:pt idx="2">
                  <c:v>25th-50th</c:v>
                </c:pt>
                <c:pt idx="3">
                  <c:v>50th-75th</c:v>
                </c:pt>
                <c:pt idx="4">
                  <c:v>75th-90th</c:v>
                </c:pt>
                <c:pt idx="5">
                  <c:v>90th+</c:v>
                </c:pt>
              </c:strCache>
            </c:strRef>
          </c:cat>
          <c:val>
            <c:numRef>
              <c:f>'Figure 3'!$F$2:$F$7</c:f>
              <c:numCache>
                <c:formatCode>General</c:formatCode>
                <c:ptCount val="6"/>
                <c:pt idx="0">
                  <c:v>-2.5872829999999998</c:v>
                </c:pt>
                <c:pt idx="1">
                  <c:v>-1.636247</c:v>
                </c:pt>
                <c:pt idx="2">
                  <c:v>8.5827000000000001E-2</c:v>
                </c:pt>
                <c:pt idx="3">
                  <c:v>3.6643009999999996</c:v>
                </c:pt>
                <c:pt idx="4">
                  <c:v>5.4376870000000004</c:v>
                </c:pt>
                <c:pt idx="5">
                  <c:v>3.7194590000000001</c:v>
                </c:pt>
              </c:numCache>
            </c:numRef>
          </c:val>
          <c:smooth val="0"/>
          <c:extLst>
            <c:ext xmlns:c16="http://schemas.microsoft.com/office/drawing/2014/chart" uri="{C3380CC4-5D6E-409C-BE32-E72D297353CC}">
              <c16:uniqueId val="{00000003-F467-47A5-A979-1F6A0F1A3AD8}"/>
            </c:ext>
          </c:extLst>
        </c:ser>
        <c:dLbls>
          <c:showLegendKey val="0"/>
          <c:showVal val="0"/>
          <c:showCatName val="0"/>
          <c:showSerName val="0"/>
          <c:showPercent val="0"/>
          <c:showBubbleSize val="0"/>
        </c:dLbls>
        <c:smooth val="0"/>
        <c:axId val="108585728"/>
        <c:axId val="108587648"/>
      </c:lineChart>
      <c:catAx>
        <c:axId val="108585728"/>
        <c:scaling>
          <c:orientation val="minMax"/>
        </c:scaling>
        <c:delete val="0"/>
        <c:axPos val="b"/>
        <c:title>
          <c:tx>
            <c:rich>
              <a:bodyPr/>
              <a:lstStyle/>
              <a:p>
                <a:pPr>
                  <a:defRPr/>
                </a:pPr>
                <a:r>
                  <a:rPr lang="en-GB"/>
                  <a:t>Percentile of </a:t>
                </a:r>
                <a:r>
                  <a:rPr lang="en-GB" sz="1000" b="1" i="0" u="none" strike="noStrike" baseline="0">
                    <a:effectLst/>
                  </a:rPr>
                  <a:t>length of stay in the UK as proportion of lifetime</a:t>
                </a:r>
                <a:endParaRPr lang="en-GB"/>
              </a:p>
            </c:rich>
          </c:tx>
          <c:layout>
            <c:manualLayout>
              <c:xMode val="edge"/>
              <c:yMode val="edge"/>
              <c:x val="0.2023154456678955"/>
              <c:y val="0.92318582439279684"/>
            </c:manualLayout>
          </c:layout>
          <c:overlay val="0"/>
        </c:title>
        <c:numFmt formatCode="General" sourceLinked="0"/>
        <c:majorTickMark val="out"/>
        <c:minorTickMark val="out"/>
        <c:tickLblPos val="low"/>
        <c:txPr>
          <a:bodyPr/>
          <a:lstStyle/>
          <a:p>
            <a:pPr>
              <a:defRPr sz="1000">
                <a:latin typeface="Garamond" panose="02020404030301010803" pitchFamily="18" charset="0"/>
                <a:cs typeface="Arial" panose="020B0604020202020204" pitchFamily="34" charset="0"/>
              </a:defRPr>
            </a:pPr>
            <a:endParaRPr lang="en-US"/>
          </a:p>
        </c:txPr>
        <c:crossAx val="108587648"/>
        <c:crosses val="autoZero"/>
        <c:auto val="1"/>
        <c:lblAlgn val="ctr"/>
        <c:lblOffset val="100"/>
        <c:noMultiLvlLbl val="0"/>
      </c:catAx>
      <c:valAx>
        <c:axId val="108587648"/>
        <c:scaling>
          <c:orientation val="minMax"/>
        </c:scaling>
        <c:delete val="0"/>
        <c:axPos val="l"/>
        <c:majorGridlines>
          <c:spPr>
            <a:ln>
              <a:noFill/>
            </a:ln>
          </c:spPr>
        </c:majorGridlines>
        <c:numFmt formatCode="General" sourceLinked="1"/>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en-US"/>
          </a:p>
        </c:txPr>
        <c:crossAx val="108585728"/>
        <c:crosses val="autoZero"/>
        <c:crossBetween val="between"/>
      </c:valAx>
    </c:plotArea>
    <c:legend>
      <c:legendPos val="r"/>
      <c:layout>
        <c:manualLayout>
          <c:xMode val="edge"/>
          <c:yMode val="edge"/>
          <c:x val="9.0242557236232201E-2"/>
          <c:y val="1.9674824430729942E-2"/>
          <c:w val="0.87995118344931178"/>
          <c:h val="6.5943921230842528E-2"/>
        </c:manualLayout>
      </c:layout>
      <c:overlay val="0"/>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BFD63-BC8E-402E-B67E-A6E09203A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10203</Words>
  <Characters>58163</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68230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Vargas-Silva</dc:creator>
  <cp:lastModifiedBy>Samee Desai</cp:lastModifiedBy>
  <cp:revision>2</cp:revision>
  <cp:lastPrinted>2019-09-30T10:07:00Z</cp:lastPrinted>
  <dcterms:created xsi:type="dcterms:W3CDTF">2019-11-20T11:57:00Z</dcterms:created>
  <dcterms:modified xsi:type="dcterms:W3CDTF">2019-11-20T11:57:00Z</dcterms:modified>
</cp:coreProperties>
</file>