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FD4D55" w14:textId="77777777" w:rsidR="00F3579D" w:rsidRPr="00D45E39" w:rsidRDefault="00F3579D" w:rsidP="00F3579D">
      <w:pPr>
        <w:spacing w:before="100" w:beforeAutospacing="1" w:after="120"/>
        <w:jc w:val="both"/>
        <w:rPr>
          <w:rFonts w:ascii="Times New Roman" w:hAnsi="Times New Roman" w:cs="Times New Roman"/>
          <w:b/>
          <w:sz w:val="24"/>
          <w:szCs w:val="24"/>
          <w:lang w:val="en-US" w:eastAsia="de-CH"/>
        </w:rPr>
      </w:pPr>
      <w:r w:rsidRPr="00D45E39">
        <w:rPr>
          <w:rFonts w:ascii="Times New Roman" w:hAnsi="Times New Roman" w:cs="Times New Roman"/>
          <w:b/>
          <w:sz w:val="24"/>
          <w:szCs w:val="24"/>
          <w:lang w:val="en-US" w:eastAsia="de-CH"/>
        </w:rPr>
        <w:t>Small Business Economics</w:t>
      </w:r>
    </w:p>
    <w:p w14:paraId="035AAA84" w14:textId="2D712D5D" w:rsidR="00F3579D" w:rsidRPr="00870589" w:rsidRDefault="00F3579D" w:rsidP="00F3579D">
      <w:pPr>
        <w:rPr>
          <w:rFonts w:ascii="Times New Roman" w:hAnsi="Times New Roman" w:cs="Times New Roman"/>
          <w:sz w:val="24"/>
          <w:szCs w:val="24"/>
          <w:lang w:val="en-US"/>
        </w:rPr>
      </w:pPr>
      <w:r w:rsidRPr="00870589">
        <w:rPr>
          <w:rFonts w:ascii="Times New Roman" w:eastAsiaTheme="minorEastAsia" w:hAnsi="Times New Roman" w:cs="Times New Roman"/>
          <w:b/>
          <w:color w:val="000000" w:themeColor="text1"/>
          <w:kern w:val="24"/>
          <w:sz w:val="24"/>
          <w:szCs w:val="24"/>
          <w:lang w:val="en-US"/>
        </w:rPr>
        <w:t>Revised Title:</w:t>
      </w:r>
      <w:r w:rsidRPr="00870589">
        <w:rPr>
          <w:rFonts w:ascii="Times New Roman" w:hAnsi="Times New Roman" w:cs="Times New Roman"/>
          <w:sz w:val="24"/>
          <w:szCs w:val="24"/>
          <w:lang w:val="en-US"/>
        </w:rPr>
        <w:t xml:space="preserve"> The Role of Similarity and Complementarity in the Selection of Potential Partners for Open Innovation Projects in Family Firms</w:t>
      </w:r>
    </w:p>
    <w:p w14:paraId="262BC69E" w14:textId="01F5ED19" w:rsidR="00F3579D" w:rsidRPr="00870589" w:rsidRDefault="00F3579D" w:rsidP="00F3579D">
      <w:pPr>
        <w:jc w:val="both"/>
        <w:rPr>
          <w:rFonts w:ascii="Times New Roman" w:hAnsi="Times New Roman" w:cs="Times New Roman"/>
          <w:b/>
          <w:sz w:val="24"/>
          <w:szCs w:val="24"/>
          <w:lang w:val="en-US"/>
        </w:rPr>
      </w:pPr>
      <w:r w:rsidRPr="00870589">
        <w:rPr>
          <w:rFonts w:ascii="Times New Roman" w:hAnsi="Times New Roman" w:cs="Times New Roman"/>
          <w:b/>
          <w:sz w:val="24"/>
          <w:szCs w:val="24"/>
          <w:lang w:val="en-US"/>
        </w:rPr>
        <w:t>Online Appendix</w:t>
      </w:r>
    </w:p>
    <w:p w14:paraId="74321A73" w14:textId="77777777" w:rsidR="00F3579D" w:rsidRPr="00585D42" w:rsidRDefault="00F3579D" w:rsidP="00F3579D">
      <w:pPr>
        <w:pStyle w:val="Titel"/>
        <w:jc w:val="center"/>
        <w:rPr>
          <w:rFonts w:ascii="Times New Roman" w:hAnsi="Times New Roman" w:cs="Times New Roman"/>
          <w:szCs w:val="24"/>
        </w:rPr>
      </w:pPr>
      <w:r w:rsidRPr="00585D42">
        <w:rPr>
          <w:rFonts w:ascii="Times New Roman" w:hAnsi="Times New Roman" w:cs="Times New Roman"/>
          <w:szCs w:val="24"/>
        </w:rPr>
        <w:t>APPENDIX</w:t>
      </w:r>
    </w:p>
    <w:p w14:paraId="412D916F" w14:textId="77777777" w:rsidR="00F3579D" w:rsidRPr="00585D42" w:rsidRDefault="00F3579D" w:rsidP="00F3579D">
      <w:pPr>
        <w:pStyle w:val="Titel"/>
        <w:jc w:val="center"/>
        <w:rPr>
          <w:rFonts w:ascii="Times New Roman" w:hAnsi="Times New Roman" w:cs="Times New Roman"/>
          <w:szCs w:val="24"/>
        </w:rPr>
      </w:pPr>
      <w:r w:rsidRPr="00585D42">
        <w:rPr>
          <w:rFonts w:ascii="Times New Roman" w:hAnsi="Times New Roman" w:cs="Times New Roman"/>
          <w:szCs w:val="24"/>
        </w:rPr>
        <w:t>Interview Guideline: Open Innovation in Family Firms</w:t>
      </w:r>
    </w:p>
    <w:p w14:paraId="0C311948" w14:textId="77777777" w:rsidR="00F3579D" w:rsidRPr="00585D42" w:rsidRDefault="00F3579D" w:rsidP="00F3579D">
      <w:pPr>
        <w:spacing w:line="240" w:lineRule="auto"/>
        <w:rPr>
          <w:rFonts w:ascii="Times New Roman" w:hAnsi="Times New Roman" w:cs="Times New Roman"/>
          <w:sz w:val="24"/>
          <w:szCs w:val="24"/>
        </w:rPr>
      </w:pPr>
    </w:p>
    <w:p w14:paraId="52A39D59" w14:textId="77777777" w:rsidR="00F3579D" w:rsidRPr="00585D42" w:rsidRDefault="00F3579D" w:rsidP="00F3579D">
      <w:pPr>
        <w:pStyle w:val="Titel"/>
        <w:rPr>
          <w:rFonts w:ascii="Times New Roman" w:hAnsi="Times New Roman" w:cs="Times New Roman"/>
          <w:szCs w:val="24"/>
        </w:rPr>
      </w:pPr>
      <w:r w:rsidRPr="00585D42">
        <w:rPr>
          <w:rFonts w:ascii="Times New Roman" w:hAnsi="Times New Roman" w:cs="Times New Roman"/>
          <w:szCs w:val="24"/>
        </w:rPr>
        <w:t>Part 1: Introduction</w:t>
      </w:r>
    </w:p>
    <w:p w14:paraId="69D83007" w14:textId="77777777" w:rsidR="00F3579D" w:rsidRPr="00585D42" w:rsidRDefault="00F3579D" w:rsidP="00F3579D">
      <w:pPr>
        <w:pStyle w:val="Listenabsatz"/>
        <w:numPr>
          <w:ilvl w:val="0"/>
          <w:numId w:val="1"/>
        </w:numPr>
        <w:spacing w:after="240"/>
        <w:rPr>
          <w:lang w:val="en-GB"/>
        </w:rPr>
      </w:pPr>
      <w:r w:rsidRPr="00585D42">
        <w:rPr>
          <w:lang w:val="en-GB"/>
        </w:rPr>
        <w:t>Introduction of interviewee</w:t>
      </w:r>
    </w:p>
    <w:p w14:paraId="25B76E70" w14:textId="77777777" w:rsidR="00F3579D" w:rsidRPr="00585D42" w:rsidRDefault="00F3579D" w:rsidP="00F3579D">
      <w:pPr>
        <w:pStyle w:val="Listenabsatz"/>
        <w:numPr>
          <w:ilvl w:val="0"/>
          <w:numId w:val="1"/>
        </w:numPr>
        <w:spacing w:after="240"/>
        <w:rPr>
          <w:lang w:val="en-GB"/>
        </w:rPr>
      </w:pPr>
      <w:r w:rsidRPr="00585D42">
        <w:rPr>
          <w:lang w:val="en-GB"/>
        </w:rPr>
        <w:t>Introduction of the company</w:t>
      </w:r>
    </w:p>
    <w:p w14:paraId="091475C3" w14:textId="77777777" w:rsidR="00F3579D" w:rsidRPr="00585D42" w:rsidRDefault="00F3579D" w:rsidP="00F3579D">
      <w:pPr>
        <w:pStyle w:val="Titel"/>
        <w:rPr>
          <w:rFonts w:ascii="Times New Roman" w:hAnsi="Times New Roman" w:cs="Times New Roman"/>
          <w:szCs w:val="24"/>
        </w:rPr>
      </w:pPr>
      <w:r w:rsidRPr="00585D42">
        <w:rPr>
          <w:rFonts w:ascii="Times New Roman" w:hAnsi="Times New Roman" w:cs="Times New Roman"/>
          <w:szCs w:val="24"/>
        </w:rPr>
        <w:t>Part 2: Family firms</w:t>
      </w:r>
    </w:p>
    <w:p w14:paraId="70F680B8" w14:textId="77777777" w:rsidR="00F3579D" w:rsidRPr="00585D42" w:rsidRDefault="00F3579D" w:rsidP="00F3579D">
      <w:pPr>
        <w:pStyle w:val="Listenabsatz"/>
        <w:numPr>
          <w:ilvl w:val="0"/>
          <w:numId w:val="2"/>
        </w:numPr>
        <w:spacing w:after="240"/>
        <w:rPr>
          <w:lang w:val="en-GB"/>
        </w:rPr>
      </w:pPr>
      <w:r w:rsidRPr="00585D42">
        <w:rPr>
          <w:lang w:val="en-GB"/>
        </w:rPr>
        <w:t>Definition of the term “family firm”</w:t>
      </w:r>
    </w:p>
    <w:p w14:paraId="3BB50C9A" w14:textId="77777777" w:rsidR="00F3579D" w:rsidRPr="00585D42" w:rsidRDefault="00F3579D" w:rsidP="00F3579D">
      <w:pPr>
        <w:pStyle w:val="Listenabsatz"/>
        <w:numPr>
          <w:ilvl w:val="1"/>
          <w:numId w:val="2"/>
        </w:numPr>
        <w:spacing w:after="240"/>
        <w:rPr>
          <w:lang w:val="en-GB"/>
        </w:rPr>
      </w:pPr>
      <w:r w:rsidRPr="00585D42">
        <w:rPr>
          <w:lang w:val="en-GB"/>
        </w:rPr>
        <w:t>This company is a family firm. How would you define a family firm?</w:t>
      </w:r>
    </w:p>
    <w:p w14:paraId="2BB1503B" w14:textId="77777777" w:rsidR="00F3579D" w:rsidRPr="00585D42" w:rsidRDefault="00F3579D" w:rsidP="00F3579D">
      <w:pPr>
        <w:pStyle w:val="Listenabsatz"/>
        <w:numPr>
          <w:ilvl w:val="0"/>
          <w:numId w:val="2"/>
        </w:numPr>
        <w:spacing w:after="240"/>
        <w:rPr>
          <w:lang w:val="en-GB"/>
        </w:rPr>
      </w:pPr>
      <w:r w:rsidRPr="00585D42">
        <w:rPr>
          <w:lang w:val="en-GB"/>
        </w:rPr>
        <w:t>Specific information in the context of the “family” aspect</w:t>
      </w:r>
    </w:p>
    <w:p w14:paraId="4C5FAA92" w14:textId="77777777" w:rsidR="00F3579D" w:rsidRPr="00585D42" w:rsidRDefault="00F3579D" w:rsidP="00F3579D">
      <w:pPr>
        <w:pStyle w:val="Listenabsatz"/>
        <w:numPr>
          <w:ilvl w:val="0"/>
          <w:numId w:val="2"/>
        </w:numPr>
        <w:spacing w:after="240"/>
        <w:rPr>
          <w:lang w:val="en-GB"/>
        </w:rPr>
      </w:pPr>
      <w:r w:rsidRPr="00585D42">
        <w:rPr>
          <w:lang w:val="en-GB"/>
        </w:rPr>
        <w:t>What generation is the company in?</w:t>
      </w:r>
    </w:p>
    <w:p w14:paraId="0D1F734A" w14:textId="77777777" w:rsidR="00F3579D" w:rsidRPr="00585D42" w:rsidRDefault="00F3579D" w:rsidP="00F3579D">
      <w:pPr>
        <w:pStyle w:val="Listenabsatz"/>
        <w:numPr>
          <w:ilvl w:val="0"/>
          <w:numId w:val="2"/>
        </w:numPr>
        <w:spacing w:after="240"/>
        <w:rPr>
          <w:lang w:val="en-GB"/>
        </w:rPr>
      </w:pPr>
      <w:r w:rsidRPr="00585D42">
        <w:rPr>
          <w:lang w:val="en-GB"/>
        </w:rPr>
        <w:t>How many members of the family are working in this company?</w:t>
      </w:r>
    </w:p>
    <w:p w14:paraId="0A96A5F8" w14:textId="77777777" w:rsidR="00F3579D" w:rsidRPr="00585D42" w:rsidRDefault="00F3579D" w:rsidP="00F3579D">
      <w:pPr>
        <w:pStyle w:val="Listenabsatz"/>
        <w:numPr>
          <w:ilvl w:val="0"/>
          <w:numId w:val="2"/>
        </w:numPr>
        <w:spacing w:after="240"/>
        <w:rPr>
          <w:lang w:val="en-GB"/>
        </w:rPr>
      </w:pPr>
      <w:r w:rsidRPr="00585D42">
        <w:rPr>
          <w:lang w:val="en-GB"/>
        </w:rPr>
        <w:t>What functions and positions do the other family members have in this company?</w:t>
      </w:r>
    </w:p>
    <w:p w14:paraId="5069C487" w14:textId="77777777" w:rsidR="00F3579D" w:rsidRPr="00585D42" w:rsidRDefault="00F3579D" w:rsidP="00F3579D">
      <w:pPr>
        <w:pStyle w:val="Listenabsatz"/>
        <w:numPr>
          <w:ilvl w:val="1"/>
          <w:numId w:val="2"/>
        </w:numPr>
        <w:spacing w:after="240"/>
        <w:rPr>
          <w:lang w:val="en-GB"/>
        </w:rPr>
      </w:pPr>
      <w:r w:rsidRPr="00585D42">
        <w:rPr>
          <w:lang w:val="en-GB"/>
        </w:rPr>
        <w:t>Specific characteristics of a family firm</w:t>
      </w:r>
    </w:p>
    <w:p w14:paraId="04A55A0B" w14:textId="77777777" w:rsidR="00F3579D" w:rsidRPr="00585D42" w:rsidRDefault="00F3579D" w:rsidP="00F3579D">
      <w:pPr>
        <w:pStyle w:val="Listenabsatz"/>
        <w:numPr>
          <w:ilvl w:val="0"/>
          <w:numId w:val="2"/>
        </w:numPr>
        <w:spacing w:after="240"/>
        <w:rPr>
          <w:lang w:val="en-GB"/>
        </w:rPr>
      </w:pPr>
      <w:r w:rsidRPr="00585D42">
        <w:rPr>
          <w:lang w:val="en-GB"/>
        </w:rPr>
        <w:t>What characterizes your family firm?</w:t>
      </w:r>
    </w:p>
    <w:p w14:paraId="567C1A28" w14:textId="77777777" w:rsidR="00F3579D" w:rsidRPr="00585D42" w:rsidRDefault="00F3579D" w:rsidP="00F3579D">
      <w:pPr>
        <w:pStyle w:val="Listenabsatz"/>
        <w:numPr>
          <w:ilvl w:val="0"/>
          <w:numId w:val="2"/>
        </w:numPr>
        <w:spacing w:after="240"/>
        <w:rPr>
          <w:lang w:val="en-GB"/>
        </w:rPr>
      </w:pPr>
      <w:r w:rsidRPr="00585D42">
        <w:rPr>
          <w:lang w:val="en-GB"/>
        </w:rPr>
        <w:t>How does your family firm differ from a non-family firm in your industry?</w:t>
      </w:r>
    </w:p>
    <w:p w14:paraId="72045947" w14:textId="77777777" w:rsidR="00F3579D" w:rsidRPr="00585D42" w:rsidRDefault="00F3579D" w:rsidP="00F3579D">
      <w:pPr>
        <w:pStyle w:val="Listenabsatz"/>
        <w:numPr>
          <w:ilvl w:val="1"/>
          <w:numId w:val="2"/>
        </w:numPr>
        <w:spacing w:after="240"/>
        <w:rPr>
          <w:lang w:val="en-GB"/>
        </w:rPr>
      </w:pPr>
      <w:r w:rsidRPr="00585D42">
        <w:rPr>
          <w:lang w:val="en-GB"/>
        </w:rPr>
        <w:t>Advantages and disadvantages</w:t>
      </w:r>
    </w:p>
    <w:p w14:paraId="2BE1F673" w14:textId="77777777" w:rsidR="00F3579D" w:rsidRPr="00585D42" w:rsidRDefault="00F3579D" w:rsidP="00F3579D">
      <w:pPr>
        <w:pStyle w:val="Listenabsatz"/>
        <w:numPr>
          <w:ilvl w:val="0"/>
          <w:numId w:val="2"/>
        </w:numPr>
        <w:spacing w:after="240"/>
        <w:rPr>
          <w:lang w:val="en-GB"/>
        </w:rPr>
      </w:pPr>
      <w:r w:rsidRPr="00585D42">
        <w:rPr>
          <w:lang w:val="en-GB"/>
        </w:rPr>
        <w:t>Where do you see advantages of your family firm in general?</w:t>
      </w:r>
    </w:p>
    <w:p w14:paraId="16B864C9" w14:textId="77777777" w:rsidR="00F3579D" w:rsidRPr="00585D42" w:rsidRDefault="00F3579D" w:rsidP="00F3579D">
      <w:pPr>
        <w:pStyle w:val="Listenabsatz"/>
        <w:numPr>
          <w:ilvl w:val="0"/>
          <w:numId w:val="2"/>
        </w:numPr>
        <w:spacing w:after="240"/>
        <w:rPr>
          <w:lang w:val="en-GB"/>
        </w:rPr>
      </w:pPr>
      <w:r w:rsidRPr="00585D42">
        <w:rPr>
          <w:lang w:val="en-GB"/>
        </w:rPr>
        <w:t>Where do you see the disadvantages of your family firm in general?</w:t>
      </w:r>
    </w:p>
    <w:p w14:paraId="3AFF1FAD" w14:textId="77777777" w:rsidR="00F3579D" w:rsidRPr="00585D42" w:rsidRDefault="00F3579D" w:rsidP="00F3579D">
      <w:pPr>
        <w:pStyle w:val="Titel"/>
        <w:rPr>
          <w:rFonts w:ascii="Times New Roman" w:hAnsi="Times New Roman" w:cs="Times New Roman"/>
          <w:szCs w:val="24"/>
        </w:rPr>
      </w:pPr>
      <w:r w:rsidRPr="00585D42">
        <w:rPr>
          <w:rFonts w:ascii="Times New Roman" w:hAnsi="Times New Roman" w:cs="Times New Roman"/>
          <w:szCs w:val="24"/>
        </w:rPr>
        <w:t>Part 3: Innovation and processes of idea generation</w:t>
      </w:r>
    </w:p>
    <w:p w14:paraId="686F1393" w14:textId="77777777" w:rsidR="00F3579D" w:rsidRPr="00585D42" w:rsidRDefault="00F3579D" w:rsidP="00F3579D">
      <w:pPr>
        <w:pStyle w:val="Listenabsatz"/>
        <w:numPr>
          <w:ilvl w:val="0"/>
          <w:numId w:val="3"/>
        </w:numPr>
        <w:spacing w:after="240"/>
        <w:rPr>
          <w:lang w:val="en-GB"/>
        </w:rPr>
      </w:pPr>
      <w:r w:rsidRPr="00585D42">
        <w:rPr>
          <w:lang w:val="en-GB"/>
        </w:rPr>
        <w:t>Please tell me in a few sentences about past milestones with regard to the development of this company (e.g. generation change, product or service innovations, expansion phase).</w:t>
      </w:r>
    </w:p>
    <w:p w14:paraId="084EE58B" w14:textId="77777777" w:rsidR="00F3579D" w:rsidRPr="00585D42" w:rsidRDefault="00F3579D" w:rsidP="00F3579D">
      <w:pPr>
        <w:pStyle w:val="Listenabsatz"/>
        <w:numPr>
          <w:ilvl w:val="0"/>
          <w:numId w:val="3"/>
        </w:numPr>
        <w:spacing w:after="240"/>
        <w:rPr>
          <w:lang w:val="en-GB"/>
        </w:rPr>
      </w:pPr>
      <w:r w:rsidRPr="00585D42">
        <w:rPr>
          <w:lang w:val="en-GB"/>
        </w:rPr>
        <w:t>Definition of “innovation”</w:t>
      </w:r>
    </w:p>
    <w:p w14:paraId="55C8B1A1" w14:textId="77777777" w:rsidR="00F3579D" w:rsidRPr="00585D42" w:rsidRDefault="00F3579D" w:rsidP="00F3579D">
      <w:pPr>
        <w:pStyle w:val="Listenabsatz"/>
        <w:numPr>
          <w:ilvl w:val="0"/>
          <w:numId w:val="3"/>
        </w:numPr>
        <w:spacing w:after="240"/>
        <w:rPr>
          <w:lang w:val="en-GB"/>
        </w:rPr>
      </w:pPr>
      <w:r w:rsidRPr="00585D42">
        <w:rPr>
          <w:lang w:val="en-GB"/>
        </w:rPr>
        <w:t>How would you define the term “innovation”?</w:t>
      </w:r>
    </w:p>
    <w:p w14:paraId="0F5346CE" w14:textId="77777777" w:rsidR="00F3579D" w:rsidRPr="00585D42" w:rsidRDefault="00F3579D" w:rsidP="00F3579D">
      <w:pPr>
        <w:pStyle w:val="Listenabsatz"/>
        <w:numPr>
          <w:ilvl w:val="0"/>
          <w:numId w:val="3"/>
        </w:numPr>
        <w:spacing w:after="240"/>
        <w:rPr>
          <w:lang w:val="en-GB"/>
        </w:rPr>
      </w:pPr>
      <w:r w:rsidRPr="00585D42">
        <w:rPr>
          <w:lang w:val="en-GB"/>
        </w:rPr>
        <w:t>Refer to the definition used in the research project.</w:t>
      </w:r>
    </w:p>
    <w:p w14:paraId="08D01419" w14:textId="77777777" w:rsidR="00F3579D" w:rsidRPr="00585D42" w:rsidRDefault="00F3579D" w:rsidP="00F3579D">
      <w:pPr>
        <w:pStyle w:val="Listenabsatz"/>
        <w:numPr>
          <w:ilvl w:val="0"/>
          <w:numId w:val="3"/>
        </w:numPr>
        <w:spacing w:after="240"/>
        <w:rPr>
          <w:lang w:val="en-GB"/>
        </w:rPr>
      </w:pPr>
      <w:r w:rsidRPr="00585D42">
        <w:rPr>
          <w:lang w:val="en-GB"/>
        </w:rPr>
        <w:t>Can you give me a few examples of innovations in this company?</w:t>
      </w:r>
    </w:p>
    <w:p w14:paraId="319FAC98" w14:textId="77777777" w:rsidR="00F3579D" w:rsidRPr="00585D42" w:rsidRDefault="00F3579D" w:rsidP="00F3579D">
      <w:pPr>
        <w:pStyle w:val="Listenabsatz"/>
        <w:numPr>
          <w:ilvl w:val="0"/>
          <w:numId w:val="3"/>
        </w:numPr>
        <w:spacing w:after="240"/>
        <w:rPr>
          <w:lang w:val="en-GB"/>
        </w:rPr>
      </w:pPr>
      <w:r w:rsidRPr="00585D42">
        <w:rPr>
          <w:lang w:val="en-GB"/>
        </w:rPr>
        <w:t>Where does this company get ideas from? How do new ideas or innovations arise in this company?</w:t>
      </w:r>
    </w:p>
    <w:p w14:paraId="55AD0ED2" w14:textId="77777777" w:rsidR="00F3579D" w:rsidRPr="00585D42" w:rsidRDefault="00F3579D" w:rsidP="00F3579D">
      <w:pPr>
        <w:pStyle w:val="Listenabsatz"/>
        <w:numPr>
          <w:ilvl w:val="0"/>
          <w:numId w:val="3"/>
        </w:numPr>
        <w:spacing w:after="240"/>
        <w:rPr>
          <w:lang w:val="en-GB"/>
        </w:rPr>
      </w:pPr>
      <w:r w:rsidRPr="00585D42">
        <w:rPr>
          <w:lang w:val="en-GB"/>
        </w:rPr>
        <w:t>Would you describe this company as innovative? Are there innovative key positions?</w:t>
      </w:r>
    </w:p>
    <w:p w14:paraId="6B1E72B1" w14:textId="77777777" w:rsidR="00F3579D" w:rsidRPr="00585D42" w:rsidRDefault="00F3579D" w:rsidP="00F3579D">
      <w:pPr>
        <w:pStyle w:val="Listenabsatz"/>
        <w:numPr>
          <w:ilvl w:val="0"/>
          <w:numId w:val="3"/>
        </w:numPr>
        <w:spacing w:after="240"/>
        <w:rPr>
          <w:lang w:val="en-GB"/>
        </w:rPr>
      </w:pPr>
      <w:r w:rsidRPr="00585D42">
        <w:rPr>
          <w:lang w:val="en-GB"/>
        </w:rPr>
        <w:t>Does this company have an idea management system/process, whereby an idea can turn into an innovation?</w:t>
      </w:r>
    </w:p>
    <w:p w14:paraId="0A22D96E" w14:textId="77777777" w:rsidR="00F3579D" w:rsidRPr="00585D42" w:rsidRDefault="00F3579D" w:rsidP="00F3579D">
      <w:pPr>
        <w:pStyle w:val="Listenabsatz"/>
        <w:numPr>
          <w:ilvl w:val="0"/>
          <w:numId w:val="3"/>
        </w:numPr>
        <w:spacing w:after="240"/>
        <w:rPr>
          <w:lang w:val="en-GB"/>
        </w:rPr>
      </w:pPr>
      <w:r w:rsidRPr="00585D42">
        <w:rPr>
          <w:lang w:val="en-GB"/>
        </w:rPr>
        <w:t>Who in this company contributes to the development of an idea into an innovation?</w:t>
      </w:r>
    </w:p>
    <w:p w14:paraId="75FBFE70" w14:textId="77777777" w:rsidR="00F3579D" w:rsidRPr="00585D42" w:rsidRDefault="00F3579D" w:rsidP="00F3579D">
      <w:pPr>
        <w:pStyle w:val="Titel"/>
        <w:rPr>
          <w:rFonts w:ascii="Times New Roman" w:hAnsi="Times New Roman" w:cs="Times New Roman"/>
          <w:szCs w:val="24"/>
        </w:rPr>
      </w:pPr>
      <w:r w:rsidRPr="00585D42">
        <w:rPr>
          <w:rFonts w:ascii="Times New Roman" w:hAnsi="Times New Roman" w:cs="Times New Roman"/>
          <w:szCs w:val="24"/>
        </w:rPr>
        <w:t>Part 4: Open innovation</w:t>
      </w:r>
    </w:p>
    <w:p w14:paraId="5F5D18B4" w14:textId="77777777" w:rsidR="00F3579D" w:rsidRPr="00585D42" w:rsidRDefault="00F3579D" w:rsidP="00F3579D">
      <w:pPr>
        <w:pStyle w:val="Listenabsatz"/>
        <w:numPr>
          <w:ilvl w:val="0"/>
          <w:numId w:val="4"/>
        </w:numPr>
        <w:spacing w:after="240"/>
        <w:rPr>
          <w:lang w:val="en-GB"/>
        </w:rPr>
      </w:pPr>
      <w:r w:rsidRPr="00585D42">
        <w:rPr>
          <w:lang w:val="en-GB"/>
        </w:rPr>
        <w:t>Definition of open innovation</w:t>
      </w:r>
    </w:p>
    <w:p w14:paraId="1189A1B6" w14:textId="77777777" w:rsidR="00F3579D" w:rsidRPr="00585D42" w:rsidRDefault="00F3579D" w:rsidP="00F3579D">
      <w:pPr>
        <w:pStyle w:val="Listenabsatz"/>
        <w:numPr>
          <w:ilvl w:val="1"/>
          <w:numId w:val="4"/>
        </w:numPr>
        <w:spacing w:after="240"/>
        <w:rPr>
          <w:lang w:val="en-GB"/>
        </w:rPr>
      </w:pPr>
      <w:r w:rsidRPr="00585D42">
        <w:rPr>
          <w:lang w:val="en-GB"/>
        </w:rPr>
        <w:t>Have you ever heard of the term “open innovation”? How would you define the term “open innovation”?</w:t>
      </w:r>
    </w:p>
    <w:p w14:paraId="680D814E" w14:textId="77777777" w:rsidR="00F3579D" w:rsidRPr="00585D42" w:rsidRDefault="00F3579D" w:rsidP="00F3579D">
      <w:pPr>
        <w:pStyle w:val="Listenabsatz"/>
        <w:numPr>
          <w:ilvl w:val="1"/>
          <w:numId w:val="4"/>
        </w:numPr>
        <w:spacing w:after="240"/>
        <w:rPr>
          <w:lang w:val="en-GB"/>
        </w:rPr>
      </w:pPr>
      <w:r w:rsidRPr="00585D42">
        <w:rPr>
          <w:lang w:val="en-GB"/>
        </w:rPr>
        <w:lastRenderedPageBreak/>
        <w:t>Open innovation in the company</w:t>
      </w:r>
    </w:p>
    <w:p w14:paraId="69268465" w14:textId="77777777" w:rsidR="00F3579D" w:rsidRPr="00585D42" w:rsidRDefault="00F3579D" w:rsidP="00F3579D">
      <w:pPr>
        <w:pStyle w:val="Listenabsatz"/>
        <w:numPr>
          <w:ilvl w:val="0"/>
          <w:numId w:val="4"/>
        </w:numPr>
        <w:spacing w:after="240"/>
        <w:rPr>
          <w:lang w:val="en-GB"/>
        </w:rPr>
      </w:pPr>
      <w:r w:rsidRPr="00585D42">
        <w:rPr>
          <w:lang w:val="en-GB"/>
        </w:rPr>
        <w:t>Do you also use open innovation in this company?</w:t>
      </w:r>
    </w:p>
    <w:p w14:paraId="05B20896" w14:textId="77777777" w:rsidR="00F3579D" w:rsidRPr="00585D42" w:rsidRDefault="00F3579D" w:rsidP="00F3579D">
      <w:pPr>
        <w:pStyle w:val="Listenabsatz"/>
        <w:numPr>
          <w:ilvl w:val="1"/>
          <w:numId w:val="4"/>
        </w:numPr>
        <w:spacing w:after="240"/>
        <w:rPr>
          <w:lang w:val="en-GB"/>
        </w:rPr>
      </w:pPr>
      <w:r w:rsidRPr="00585D42">
        <w:rPr>
          <w:lang w:val="en-GB"/>
        </w:rPr>
        <w:t>Do you cooperate or exchange resources with external partners to promote innovation?</w:t>
      </w:r>
    </w:p>
    <w:p w14:paraId="1A001991" w14:textId="77777777" w:rsidR="00F3579D" w:rsidRPr="00585D42" w:rsidRDefault="00F3579D" w:rsidP="00F3579D">
      <w:pPr>
        <w:pStyle w:val="Listenabsatz"/>
        <w:numPr>
          <w:ilvl w:val="0"/>
          <w:numId w:val="4"/>
        </w:numPr>
        <w:spacing w:after="240"/>
        <w:rPr>
          <w:lang w:val="en-GB"/>
        </w:rPr>
      </w:pPr>
      <w:r w:rsidRPr="00585D42">
        <w:rPr>
          <w:lang w:val="en-GB"/>
        </w:rPr>
        <w:t>Is there someone outside of the company who contributes to innovation?</w:t>
      </w:r>
    </w:p>
    <w:p w14:paraId="10E19690" w14:textId="77777777" w:rsidR="00F3579D" w:rsidRPr="00585D42" w:rsidRDefault="00F3579D" w:rsidP="00F3579D">
      <w:pPr>
        <w:pStyle w:val="Listenabsatz"/>
        <w:numPr>
          <w:ilvl w:val="0"/>
          <w:numId w:val="4"/>
        </w:numPr>
        <w:spacing w:after="240"/>
        <w:rPr>
          <w:lang w:val="en-GB"/>
        </w:rPr>
      </w:pPr>
      <w:r w:rsidRPr="00585D42">
        <w:rPr>
          <w:lang w:val="en-GB"/>
        </w:rPr>
        <w:t>What kind of resources do you draw from outside to be innovative?</w:t>
      </w:r>
    </w:p>
    <w:p w14:paraId="3959BF58" w14:textId="77777777" w:rsidR="00F3579D" w:rsidRPr="00585D42" w:rsidRDefault="00F3579D" w:rsidP="00F3579D">
      <w:pPr>
        <w:pStyle w:val="Listenabsatz"/>
        <w:numPr>
          <w:ilvl w:val="0"/>
          <w:numId w:val="4"/>
        </w:numPr>
        <w:spacing w:after="240"/>
        <w:rPr>
          <w:lang w:val="en-GB"/>
        </w:rPr>
      </w:pPr>
      <w:r w:rsidRPr="00585D42">
        <w:rPr>
          <w:lang w:val="en-GB"/>
        </w:rPr>
        <w:t>How often do “outsiders” play a role in the company’s innovation?</w:t>
      </w:r>
    </w:p>
    <w:p w14:paraId="430E732D" w14:textId="77777777" w:rsidR="00F3579D" w:rsidRPr="00585D42" w:rsidRDefault="00F3579D" w:rsidP="00F3579D">
      <w:pPr>
        <w:pStyle w:val="Listenabsatz"/>
        <w:numPr>
          <w:ilvl w:val="0"/>
          <w:numId w:val="4"/>
        </w:numPr>
        <w:spacing w:after="240"/>
        <w:rPr>
          <w:lang w:val="en-GB"/>
        </w:rPr>
      </w:pPr>
      <w:r w:rsidRPr="00585D42">
        <w:rPr>
          <w:lang w:val="en-GB"/>
        </w:rPr>
        <w:t>Can you give me an example of an open innovation project in this company?</w:t>
      </w:r>
    </w:p>
    <w:p w14:paraId="1C6567E1" w14:textId="77777777" w:rsidR="00F3579D" w:rsidRPr="00585D42" w:rsidRDefault="00F3579D" w:rsidP="00F3579D">
      <w:pPr>
        <w:pStyle w:val="Listenabsatz"/>
        <w:numPr>
          <w:ilvl w:val="1"/>
          <w:numId w:val="4"/>
        </w:numPr>
        <w:spacing w:after="240"/>
        <w:rPr>
          <w:lang w:val="en-GB"/>
        </w:rPr>
      </w:pPr>
      <w:r w:rsidRPr="00585D42">
        <w:rPr>
          <w:lang w:val="en-GB"/>
        </w:rPr>
        <w:t>What does such a partnership look like?</w:t>
      </w:r>
    </w:p>
    <w:p w14:paraId="794EF71B" w14:textId="77777777" w:rsidR="00F3579D" w:rsidRPr="00585D42" w:rsidRDefault="00F3579D" w:rsidP="00F3579D">
      <w:pPr>
        <w:pStyle w:val="Listenabsatz"/>
        <w:numPr>
          <w:ilvl w:val="0"/>
          <w:numId w:val="4"/>
        </w:numPr>
        <w:spacing w:after="240"/>
        <w:rPr>
          <w:lang w:val="en-GB"/>
        </w:rPr>
      </w:pPr>
      <w:r w:rsidRPr="00585D42">
        <w:rPr>
          <w:lang w:val="en-GB"/>
        </w:rPr>
        <w:t>Collaboration in open innovation</w:t>
      </w:r>
    </w:p>
    <w:p w14:paraId="656AB4E0" w14:textId="77777777" w:rsidR="00F3579D" w:rsidRPr="00585D42" w:rsidRDefault="00F3579D" w:rsidP="00F3579D">
      <w:pPr>
        <w:pStyle w:val="Listenabsatz"/>
        <w:numPr>
          <w:ilvl w:val="1"/>
          <w:numId w:val="4"/>
        </w:numPr>
        <w:spacing w:after="240"/>
        <w:rPr>
          <w:lang w:val="en-GB"/>
        </w:rPr>
      </w:pPr>
      <w:r w:rsidRPr="00585D42">
        <w:rPr>
          <w:lang w:val="en-GB"/>
        </w:rPr>
        <w:t>Who in this company decides which “external” partners to work with?</w:t>
      </w:r>
    </w:p>
    <w:p w14:paraId="49A9EF22" w14:textId="77777777" w:rsidR="00F3579D" w:rsidRPr="00585D42" w:rsidRDefault="00F3579D" w:rsidP="00F3579D">
      <w:pPr>
        <w:pStyle w:val="Listenabsatz"/>
        <w:numPr>
          <w:ilvl w:val="1"/>
          <w:numId w:val="4"/>
        </w:numPr>
        <w:spacing w:after="240"/>
        <w:rPr>
          <w:lang w:val="en-GB"/>
        </w:rPr>
      </w:pPr>
      <w:r w:rsidRPr="00585D42">
        <w:rPr>
          <w:lang w:val="en-GB"/>
        </w:rPr>
        <w:t>What are the reasons for working with external partners to be innovative?</w:t>
      </w:r>
    </w:p>
    <w:p w14:paraId="1747CB90" w14:textId="77777777" w:rsidR="00F3579D" w:rsidRPr="00585D42" w:rsidRDefault="00F3579D" w:rsidP="00F3579D">
      <w:pPr>
        <w:pStyle w:val="Listenabsatz"/>
        <w:numPr>
          <w:ilvl w:val="1"/>
          <w:numId w:val="4"/>
        </w:numPr>
        <w:spacing w:after="240"/>
        <w:rPr>
          <w:lang w:val="en-GB"/>
        </w:rPr>
      </w:pPr>
      <w:r w:rsidRPr="00585D42">
        <w:rPr>
          <w:lang w:val="en-GB"/>
        </w:rPr>
        <w:t>How does cooperation in this company arise? Systematically/coincidentally?</w:t>
      </w:r>
    </w:p>
    <w:p w14:paraId="38590F7B" w14:textId="77777777" w:rsidR="00F3579D" w:rsidRPr="00585D42" w:rsidRDefault="00F3579D" w:rsidP="00F3579D">
      <w:pPr>
        <w:pStyle w:val="Listenabsatz"/>
        <w:numPr>
          <w:ilvl w:val="1"/>
          <w:numId w:val="4"/>
        </w:numPr>
        <w:spacing w:after="240"/>
        <w:rPr>
          <w:lang w:val="en-GB"/>
        </w:rPr>
      </w:pPr>
      <w:r w:rsidRPr="00585D42">
        <w:rPr>
          <w:lang w:val="en-GB"/>
        </w:rPr>
        <w:t>Do you work repeatedly and over a longer period with the same innovation partner or vary frequently?</w:t>
      </w:r>
    </w:p>
    <w:p w14:paraId="4BB3B60D" w14:textId="77777777" w:rsidR="00F3579D" w:rsidRPr="00585D42" w:rsidRDefault="00F3579D" w:rsidP="00F3579D">
      <w:pPr>
        <w:pStyle w:val="Listenabsatz"/>
        <w:numPr>
          <w:ilvl w:val="1"/>
          <w:numId w:val="4"/>
        </w:numPr>
        <w:spacing w:after="240"/>
        <w:rPr>
          <w:lang w:val="en-GB"/>
        </w:rPr>
      </w:pPr>
      <w:r w:rsidRPr="00585D42">
        <w:rPr>
          <w:lang w:val="en-GB"/>
        </w:rPr>
        <w:t>How deep are your partnerships usually?</w:t>
      </w:r>
    </w:p>
    <w:p w14:paraId="485BFECB" w14:textId="77777777" w:rsidR="00F3579D" w:rsidRPr="00585D42" w:rsidRDefault="00F3579D" w:rsidP="00F3579D">
      <w:pPr>
        <w:pStyle w:val="Listenabsatz"/>
        <w:numPr>
          <w:ilvl w:val="0"/>
          <w:numId w:val="4"/>
        </w:numPr>
        <w:spacing w:after="240"/>
        <w:rPr>
          <w:lang w:val="en-GB"/>
        </w:rPr>
      </w:pPr>
      <w:r w:rsidRPr="00585D42">
        <w:rPr>
          <w:lang w:val="en-GB"/>
        </w:rPr>
        <w:t>Partner selection for open innovation</w:t>
      </w:r>
    </w:p>
    <w:p w14:paraId="0C4A8512" w14:textId="77777777" w:rsidR="00F3579D" w:rsidRPr="00585D42" w:rsidRDefault="00F3579D" w:rsidP="00F3579D">
      <w:pPr>
        <w:pStyle w:val="Listenabsatz"/>
        <w:numPr>
          <w:ilvl w:val="1"/>
          <w:numId w:val="4"/>
        </w:numPr>
        <w:spacing w:after="240"/>
        <w:rPr>
          <w:lang w:val="en-GB"/>
        </w:rPr>
      </w:pPr>
      <w:r w:rsidRPr="00585D42">
        <w:rPr>
          <w:lang w:val="en-GB"/>
        </w:rPr>
        <w:t>What does an ideal external innovation partner look like?</w:t>
      </w:r>
    </w:p>
    <w:p w14:paraId="21DFB66B" w14:textId="77777777" w:rsidR="00F3579D" w:rsidRPr="00585D42" w:rsidRDefault="00F3579D" w:rsidP="00F3579D">
      <w:pPr>
        <w:pStyle w:val="Listenabsatz"/>
        <w:numPr>
          <w:ilvl w:val="1"/>
          <w:numId w:val="4"/>
        </w:numPr>
        <w:spacing w:after="240"/>
        <w:rPr>
          <w:lang w:val="en-GB"/>
        </w:rPr>
      </w:pPr>
      <w:r w:rsidRPr="00585D42">
        <w:rPr>
          <w:lang w:val="en-GB"/>
        </w:rPr>
        <w:t>What criteria must the partner meet?</w:t>
      </w:r>
    </w:p>
    <w:p w14:paraId="1E65E729" w14:textId="77777777" w:rsidR="00F3579D" w:rsidRPr="00585D42" w:rsidRDefault="00F3579D" w:rsidP="00F3579D">
      <w:pPr>
        <w:pStyle w:val="Listenabsatz"/>
        <w:numPr>
          <w:ilvl w:val="1"/>
          <w:numId w:val="4"/>
        </w:numPr>
        <w:spacing w:after="240"/>
        <w:rPr>
          <w:lang w:val="en-GB"/>
        </w:rPr>
      </w:pPr>
      <w:r w:rsidRPr="00585D42">
        <w:rPr>
          <w:lang w:val="en-GB"/>
        </w:rPr>
        <w:t>Do you have partner preferences in terms of type?</w:t>
      </w:r>
    </w:p>
    <w:p w14:paraId="4661E3E4" w14:textId="77777777" w:rsidR="00F3579D" w:rsidRPr="00585D42" w:rsidRDefault="00F3579D" w:rsidP="00F3579D">
      <w:pPr>
        <w:pStyle w:val="Listenabsatz"/>
        <w:numPr>
          <w:ilvl w:val="1"/>
          <w:numId w:val="4"/>
        </w:numPr>
        <w:spacing w:after="240"/>
        <w:rPr>
          <w:lang w:val="en-GB"/>
        </w:rPr>
      </w:pPr>
      <w:r w:rsidRPr="00585D42">
        <w:rPr>
          <w:lang w:val="en-GB"/>
        </w:rPr>
        <w:t>What criteria did you use in the past to select external partners? Why did you use these criteria?</w:t>
      </w:r>
    </w:p>
    <w:p w14:paraId="34706D0F" w14:textId="77777777" w:rsidR="00F3579D" w:rsidRPr="00585D42" w:rsidRDefault="00F3579D" w:rsidP="00F3579D">
      <w:pPr>
        <w:pStyle w:val="Listenabsatz"/>
        <w:numPr>
          <w:ilvl w:val="1"/>
          <w:numId w:val="4"/>
        </w:numPr>
        <w:spacing w:after="240"/>
        <w:rPr>
          <w:lang w:val="en-GB"/>
        </w:rPr>
      </w:pPr>
      <w:r w:rsidRPr="00585D42">
        <w:rPr>
          <w:lang w:val="en-GB"/>
        </w:rPr>
        <w:t>Are “hard factors” (e.g. financial capital) or “soft factors” (e.g. trust, corporate culture) more important when you select partner?</w:t>
      </w:r>
    </w:p>
    <w:p w14:paraId="58149A03" w14:textId="77777777" w:rsidR="00F3579D" w:rsidRPr="00585D42" w:rsidRDefault="00F3579D" w:rsidP="00F3579D">
      <w:pPr>
        <w:pStyle w:val="Listenabsatz"/>
        <w:numPr>
          <w:ilvl w:val="1"/>
          <w:numId w:val="4"/>
        </w:numPr>
        <w:spacing w:after="240"/>
        <w:rPr>
          <w:lang w:val="en-GB"/>
        </w:rPr>
      </w:pPr>
      <w:r w:rsidRPr="00585D42">
        <w:rPr>
          <w:lang w:val="en-GB"/>
        </w:rPr>
        <w:t>What is more important: complementary or similar characteristics? Why?</w:t>
      </w:r>
    </w:p>
    <w:p w14:paraId="29653C75" w14:textId="77777777" w:rsidR="00F3579D" w:rsidRPr="00585D42" w:rsidRDefault="00F3579D" w:rsidP="00F3579D">
      <w:pPr>
        <w:pStyle w:val="Listenabsatz"/>
        <w:numPr>
          <w:ilvl w:val="0"/>
          <w:numId w:val="4"/>
        </w:numPr>
        <w:spacing w:after="240"/>
        <w:rPr>
          <w:lang w:val="en-GB"/>
        </w:rPr>
      </w:pPr>
      <w:r w:rsidRPr="00585D42">
        <w:rPr>
          <w:lang w:val="en-GB"/>
        </w:rPr>
        <w:t>Can you name a cooperation partner and explain why you worked together?</w:t>
      </w:r>
    </w:p>
    <w:p w14:paraId="2BCD2667" w14:textId="77777777" w:rsidR="00F3579D" w:rsidRPr="00585D42" w:rsidRDefault="00F3579D" w:rsidP="00F3579D">
      <w:pPr>
        <w:pStyle w:val="Listenabsatz"/>
        <w:numPr>
          <w:ilvl w:val="0"/>
          <w:numId w:val="4"/>
        </w:numPr>
        <w:spacing w:after="240"/>
        <w:rPr>
          <w:lang w:val="en-GB"/>
        </w:rPr>
      </w:pPr>
      <w:r w:rsidRPr="00585D42">
        <w:rPr>
          <w:lang w:val="en-GB"/>
        </w:rPr>
        <w:t xml:space="preserve">Do the requirements for cooperation partnerships change over time in the open innovation process? </w:t>
      </w:r>
    </w:p>
    <w:p w14:paraId="78470559" w14:textId="77777777" w:rsidR="00F3579D" w:rsidRPr="00585D42" w:rsidRDefault="00F3579D" w:rsidP="00F3579D">
      <w:pPr>
        <w:pStyle w:val="Listenabsatz"/>
        <w:numPr>
          <w:ilvl w:val="0"/>
          <w:numId w:val="4"/>
        </w:numPr>
        <w:spacing w:after="240"/>
        <w:rPr>
          <w:lang w:val="en-GB"/>
        </w:rPr>
      </w:pPr>
      <w:r w:rsidRPr="00585D42">
        <w:rPr>
          <w:lang w:val="en-GB"/>
        </w:rPr>
        <w:t>What kind of things are important?</w:t>
      </w:r>
    </w:p>
    <w:p w14:paraId="57A50F8E" w14:textId="77777777" w:rsidR="00F3579D" w:rsidRPr="00585D42" w:rsidRDefault="00F3579D" w:rsidP="00F3579D">
      <w:pPr>
        <w:pStyle w:val="Titel"/>
        <w:rPr>
          <w:rFonts w:ascii="Times New Roman" w:hAnsi="Times New Roman" w:cs="Times New Roman"/>
          <w:szCs w:val="24"/>
        </w:rPr>
      </w:pPr>
      <w:r w:rsidRPr="00585D42">
        <w:rPr>
          <w:rFonts w:ascii="Times New Roman" w:hAnsi="Times New Roman" w:cs="Times New Roman"/>
          <w:szCs w:val="24"/>
        </w:rPr>
        <w:t>Part 5: Effects of open innovation</w:t>
      </w:r>
    </w:p>
    <w:p w14:paraId="7252ADE6" w14:textId="77777777" w:rsidR="00F3579D" w:rsidRPr="00585D42" w:rsidRDefault="00F3579D" w:rsidP="00F3579D">
      <w:pPr>
        <w:pStyle w:val="Listenabsatz"/>
        <w:numPr>
          <w:ilvl w:val="0"/>
          <w:numId w:val="5"/>
        </w:numPr>
        <w:spacing w:after="240"/>
        <w:rPr>
          <w:lang w:val="en-GB"/>
        </w:rPr>
      </w:pPr>
      <w:r w:rsidRPr="00585D42">
        <w:rPr>
          <w:lang w:val="en-GB"/>
        </w:rPr>
        <w:t>What advantages/opportunities does it bring to you to open your innovation process?</w:t>
      </w:r>
    </w:p>
    <w:p w14:paraId="68E63F4C" w14:textId="77777777" w:rsidR="00F3579D" w:rsidRPr="00585D42" w:rsidRDefault="00F3579D" w:rsidP="00F3579D">
      <w:pPr>
        <w:pStyle w:val="Listenabsatz"/>
        <w:numPr>
          <w:ilvl w:val="0"/>
          <w:numId w:val="5"/>
        </w:numPr>
        <w:spacing w:after="240"/>
        <w:rPr>
          <w:lang w:val="en-GB"/>
        </w:rPr>
      </w:pPr>
      <w:r w:rsidRPr="00585D42">
        <w:rPr>
          <w:lang w:val="en-GB"/>
        </w:rPr>
        <w:t>What disadvantages/threats does it bring to you to open your innovation process?</w:t>
      </w:r>
    </w:p>
    <w:p w14:paraId="6417326E" w14:textId="77777777" w:rsidR="00F3579D" w:rsidRPr="00585D42" w:rsidRDefault="00F3579D" w:rsidP="00F3579D">
      <w:pPr>
        <w:pStyle w:val="Listenabsatz"/>
        <w:numPr>
          <w:ilvl w:val="0"/>
          <w:numId w:val="5"/>
        </w:numPr>
        <w:spacing w:after="240"/>
        <w:rPr>
          <w:lang w:val="en-GB"/>
        </w:rPr>
      </w:pPr>
      <w:r w:rsidRPr="00585D42">
        <w:rPr>
          <w:lang w:val="en-GB"/>
        </w:rPr>
        <w:t>Do you think family firms have advantages/disadvantages with regard to open innovation partnerships? Which ones?</w:t>
      </w:r>
    </w:p>
    <w:p w14:paraId="68F68E69" w14:textId="77777777" w:rsidR="00F3579D" w:rsidRPr="00585D42" w:rsidRDefault="00F3579D" w:rsidP="00F3579D">
      <w:pPr>
        <w:pStyle w:val="Titel"/>
        <w:rPr>
          <w:rFonts w:ascii="Times New Roman" w:hAnsi="Times New Roman" w:cs="Times New Roman"/>
          <w:szCs w:val="24"/>
        </w:rPr>
      </w:pPr>
      <w:r w:rsidRPr="00585D42">
        <w:rPr>
          <w:rFonts w:ascii="Times New Roman" w:hAnsi="Times New Roman" w:cs="Times New Roman"/>
          <w:szCs w:val="24"/>
        </w:rPr>
        <w:t>Part 6: Closure</w:t>
      </w:r>
    </w:p>
    <w:p w14:paraId="55C233ED" w14:textId="77777777" w:rsidR="00F3579D" w:rsidRPr="00585D42" w:rsidRDefault="00F3579D" w:rsidP="00F3579D">
      <w:pPr>
        <w:pStyle w:val="Listenabsatz"/>
        <w:numPr>
          <w:ilvl w:val="0"/>
          <w:numId w:val="6"/>
        </w:numPr>
        <w:spacing w:after="240"/>
        <w:rPr>
          <w:lang w:val="en-GB"/>
        </w:rPr>
      </w:pPr>
      <w:r w:rsidRPr="00585D42">
        <w:rPr>
          <w:lang w:val="en-GB"/>
        </w:rPr>
        <w:t xml:space="preserve">Future </w:t>
      </w:r>
    </w:p>
    <w:p w14:paraId="164EE683" w14:textId="77777777" w:rsidR="00F3579D" w:rsidRPr="00585D42" w:rsidRDefault="00F3579D" w:rsidP="00F3579D">
      <w:pPr>
        <w:pStyle w:val="Listenabsatz"/>
        <w:numPr>
          <w:ilvl w:val="1"/>
          <w:numId w:val="5"/>
        </w:numPr>
        <w:spacing w:after="240"/>
        <w:rPr>
          <w:lang w:val="en-GB"/>
        </w:rPr>
      </w:pPr>
      <w:r w:rsidRPr="00585D42">
        <w:rPr>
          <w:lang w:val="en-GB"/>
        </w:rPr>
        <w:t>With regard to the facts just mentioned, do you think open innovation partnerships will be more or less important in the future?</w:t>
      </w:r>
    </w:p>
    <w:p w14:paraId="6BEDFA24" w14:textId="77777777" w:rsidR="00F3579D" w:rsidRPr="00585D42" w:rsidRDefault="00F3579D" w:rsidP="00F3579D">
      <w:pPr>
        <w:pStyle w:val="Listenabsatz"/>
        <w:numPr>
          <w:ilvl w:val="0"/>
          <w:numId w:val="6"/>
        </w:numPr>
        <w:spacing w:after="240"/>
        <w:rPr>
          <w:lang w:val="en-GB"/>
        </w:rPr>
      </w:pPr>
      <w:r w:rsidRPr="00585D42">
        <w:rPr>
          <w:lang w:val="en-GB"/>
        </w:rPr>
        <w:t>Concluding question</w:t>
      </w:r>
    </w:p>
    <w:p w14:paraId="23A22D04" w14:textId="77777777" w:rsidR="00F3579D" w:rsidRPr="00585D42" w:rsidRDefault="00F3579D" w:rsidP="00F3579D">
      <w:pPr>
        <w:pStyle w:val="Listenabsatz"/>
        <w:numPr>
          <w:ilvl w:val="1"/>
          <w:numId w:val="5"/>
        </w:numPr>
        <w:spacing w:after="240"/>
        <w:rPr>
          <w:lang w:val="en-GB"/>
        </w:rPr>
      </w:pPr>
      <w:r w:rsidRPr="00585D42">
        <w:rPr>
          <w:lang w:val="en-GB"/>
        </w:rPr>
        <w:t>Is there anything else I should know?</w:t>
      </w:r>
    </w:p>
    <w:p w14:paraId="1FA5C8B3" w14:textId="77777777" w:rsidR="00F3579D" w:rsidRPr="00585D42" w:rsidRDefault="00F3579D" w:rsidP="00F3579D">
      <w:pPr>
        <w:pStyle w:val="Listenabsatz"/>
        <w:numPr>
          <w:ilvl w:val="1"/>
          <w:numId w:val="5"/>
        </w:numPr>
        <w:spacing w:after="240"/>
        <w:rPr>
          <w:lang w:val="en-GB"/>
        </w:rPr>
      </w:pPr>
      <w:r w:rsidRPr="00585D42">
        <w:rPr>
          <w:lang w:val="en-GB"/>
        </w:rPr>
        <w:t>Would you like to add something that is still important to you?</w:t>
      </w:r>
    </w:p>
    <w:p w14:paraId="36113120" w14:textId="77777777" w:rsidR="00F3579D" w:rsidRPr="00585D42" w:rsidRDefault="00F3579D" w:rsidP="00F3579D">
      <w:pPr>
        <w:pStyle w:val="Listenabsatz"/>
        <w:numPr>
          <w:ilvl w:val="1"/>
          <w:numId w:val="5"/>
        </w:numPr>
        <w:spacing w:after="240"/>
        <w:rPr>
          <w:lang w:val="en-GB"/>
        </w:rPr>
      </w:pPr>
      <w:r w:rsidRPr="00585D42">
        <w:rPr>
          <w:lang w:val="en-GB"/>
        </w:rPr>
        <w:t>If necessary, ask for other possible interview partners.</w:t>
      </w:r>
    </w:p>
    <w:p w14:paraId="4C967802" w14:textId="77777777" w:rsidR="00F3579D" w:rsidRPr="00585D42" w:rsidRDefault="00F3579D" w:rsidP="00F3579D">
      <w:pPr>
        <w:spacing w:line="240" w:lineRule="auto"/>
        <w:ind w:left="360"/>
        <w:jc w:val="center"/>
        <w:rPr>
          <w:rFonts w:ascii="Times New Roman" w:hAnsi="Times New Roman" w:cs="Times New Roman"/>
          <w:b/>
          <w:sz w:val="24"/>
          <w:szCs w:val="24"/>
        </w:rPr>
      </w:pPr>
      <w:r w:rsidRPr="00585D42">
        <w:rPr>
          <w:rFonts w:ascii="Times New Roman" w:hAnsi="Times New Roman" w:cs="Times New Roman"/>
          <w:b/>
          <w:sz w:val="24"/>
          <w:szCs w:val="24"/>
        </w:rPr>
        <w:t>Thank you for the interview!</w:t>
      </w:r>
    </w:p>
    <w:p w14:paraId="4386C755" w14:textId="77777777" w:rsidR="00F3579D" w:rsidRPr="00585D42" w:rsidRDefault="00F3579D" w:rsidP="00F3579D">
      <w:pPr>
        <w:tabs>
          <w:tab w:val="left" w:pos="2910"/>
        </w:tabs>
        <w:spacing w:line="240" w:lineRule="auto"/>
      </w:pPr>
    </w:p>
    <w:p w14:paraId="2499E338" w14:textId="77777777" w:rsidR="00F3579D" w:rsidRPr="00585D42" w:rsidRDefault="00F3579D" w:rsidP="00F3579D">
      <w:pPr>
        <w:jc w:val="both"/>
        <w:rPr>
          <w:rFonts w:ascii="Times New Roman" w:hAnsi="Times New Roman" w:cs="Times New Roman"/>
          <w:b/>
          <w:sz w:val="24"/>
          <w:szCs w:val="24"/>
        </w:rPr>
      </w:pPr>
    </w:p>
    <w:p w14:paraId="5D7F139E" w14:textId="5C2A4CF5" w:rsidR="00F3579D" w:rsidRPr="000A09B9" w:rsidRDefault="00BE414E" w:rsidP="00F3579D">
      <w:pPr>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TAB</w:t>
      </w:r>
      <w:r>
        <w:rPr>
          <w:rFonts w:ascii="Times New Roman" w:hAnsi="Times New Roman" w:cs="Times New Roman"/>
          <w:b/>
          <w:sz w:val="24"/>
          <w:szCs w:val="24"/>
          <w:lang w:val="en-US"/>
        </w:rPr>
        <w:t xml:space="preserve">LE A.1 </w:t>
      </w:r>
      <w:r w:rsidR="00F3579D" w:rsidRPr="00870589">
        <w:rPr>
          <w:rFonts w:ascii="Times New Roman" w:hAnsi="Times New Roman" w:cs="Times New Roman"/>
          <w:b/>
          <w:sz w:val="24"/>
          <w:szCs w:val="24"/>
          <w:lang w:val="en-US"/>
        </w:rPr>
        <w:t xml:space="preserve">Overview of Transparency and Replicability Criteria </w:t>
      </w:r>
      <w:r w:rsidR="000A09B9">
        <w:rPr>
          <w:rFonts w:ascii="Times New Roman" w:hAnsi="Times New Roman" w:cs="Times New Roman"/>
          <w:b/>
          <w:sz w:val="24"/>
          <w:szCs w:val="24"/>
          <w:lang w:val="en-US"/>
        </w:rPr>
        <w:t>B</w:t>
      </w:r>
      <w:r w:rsidR="00F3579D" w:rsidRPr="00870589">
        <w:rPr>
          <w:rFonts w:ascii="Times New Roman" w:hAnsi="Times New Roman" w:cs="Times New Roman"/>
          <w:b/>
          <w:sz w:val="24"/>
          <w:szCs w:val="24"/>
          <w:lang w:val="en-US"/>
        </w:rPr>
        <w:t xml:space="preserve">ased on </w:t>
      </w:r>
      <w:proofErr w:type="spellStart"/>
      <w:r w:rsidR="00F3579D" w:rsidRPr="00870589">
        <w:rPr>
          <w:rFonts w:ascii="Times New Roman" w:hAnsi="Times New Roman" w:cs="Times New Roman"/>
          <w:b/>
          <w:sz w:val="24"/>
          <w:szCs w:val="24"/>
          <w:lang w:val="en-US"/>
        </w:rPr>
        <w:t>Aguinis</w:t>
      </w:r>
      <w:proofErr w:type="spellEnd"/>
      <w:r w:rsidR="00F3579D" w:rsidRPr="00870589">
        <w:rPr>
          <w:rFonts w:ascii="Times New Roman" w:hAnsi="Times New Roman" w:cs="Times New Roman"/>
          <w:b/>
          <w:sz w:val="24"/>
          <w:szCs w:val="24"/>
          <w:lang w:val="en-US"/>
        </w:rPr>
        <w:t xml:space="preserve"> and </w:t>
      </w:r>
      <w:proofErr w:type="spellStart"/>
      <w:r w:rsidR="00F3579D" w:rsidRPr="00870589">
        <w:rPr>
          <w:rFonts w:ascii="Times New Roman" w:hAnsi="Times New Roman" w:cs="Times New Roman"/>
          <w:b/>
          <w:sz w:val="24"/>
          <w:szCs w:val="24"/>
          <w:lang w:val="en-US"/>
        </w:rPr>
        <w:t>Solarino</w:t>
      </w:r>
      <w:proofErr w:type="spellEnd"/>
      <w:r w:rsidR="00F3579D" w:rsidRPr="00870589">
        <w:rPr>
          <w:rFonts w:ascii="Times New Roman" w:hAnsi="Times New Roman" w:cs="Times New Roman"/>
          <w:b/>
          <w:sz w:val="24"/>
          <w:szCs w:val="24"/>
          <w:lang w:val="en-US"/>
        </w:rPr>
        <w:t xml:space="preserve"> (2019)</w:t>
      </w:r>
    </w:p>
    <w:tbl>
      <w:tblPr>
        <w:tblW w:w="9634" w:type="dxa"/>
        <w:tblLook w:val="04A0" w:firstRow="1" w:lastRow="0" w:firstColumn="1" w:lastColumn="0" w:noHBand="0" w:noVBand="1"/>
      </w:tblPr>
      <w:tblGrid>
        <w:gridCol w:w="416"/>
        <w:gridCol w:w="1426"/>
        <w:gridCol w:w="7792"/>
      </w:tblGrid>
      <w:tr w:rsidR="00F3579D" w:rsidRPr="00D45E39" w14:paraId="4BE054E5" w14:textId="77777777" w:rsidTr="00140BF5">
        <w:trPr>
          <w:trHeight w:val="300"/>
        </w:trPr>
        <w:tc>
          <w:tcPr>
            <w:tcW w:w="416" w:type="dxa"/>
            <w:tcBorders>
              <w:top w:val="single" w:sz="4" w:space="0" w:color="auto"/>
              <w:left w:val="single" w:sz="4" w:space="0" w:color="auto"/>
              <w:bottom w:val="single" w:sz="4" w:space="0" w:color="auto"/>
              <w:right w:val="single" w:sz="4" w:space="0" w:color="auto"/>
            </w:tcBorders>
            <w:noWrap/>
            <w:vAlign w:val="bottom"/>
            <w:hideMark/>
          </w:tcPr>
          <w:p w14:paraId="6F208F94" w14:textId="77777777" w:rsidR="00F3579D" w:rsidRPr="00D45E39" w:rsidRDefault="00F3579D" w:rsidP="00140BF5">
            <w:pPr>
              <w:spacing w:after="0" w:line="240" w:lineRule="auto"/>
              <w:rPr>
                <w:rFonts w:ascii="Calibri" w:eastAsia="Times New Roman" w:hAnsi="Calibri" w:cs="Calibri"/>
                <w:color w:val="000000"/>
                <w:sz w:val="20"/>
                <w:szCs w:val="20"/>
                <w:lang w:val="en-US"/>
              </w:rPr>
            </w:pPr>
            <w:r w:rsidRPr="00D45E39">
              <w:rPr>
                <w:rFonts w:ascii="Calibri" w:eastAsia="Times New Roman" w:hAnsi="Calibri" w:cs="Calibri"/>
                <w:color w:val="000000"/>
                <w:sz w:val="20"/>
                <w:szCs w:val="20"/>
                <w:lang w:val="en-US"/>
              </w:rPr>
              <w:t> </w:t>
            </w:r>
          </w:p>
        </w:tc>
        <w:tc>
          <w:tcPr>
            <w:tcW w:w="1426" w:type="dxa"/>
            <w:tcBorders>
              <w:top w:val="single" w:sz="4" w:space="0" w:color="auto"/>
              <w:left w:val="nil"/>
              <w:bottom w:val="single" w:sz="4" w:space="0" w:color="auto"/>
              <w:right w:val="single" w:sz="4" w:space="0" w:color="auto"/>
            </w:tcBorders>
            <w:vAlign w:val="center"/>
            <w:hideMark/>
          </w:tcPr>
          <w:p w14:paraId="4F311248" w14:textId="77777777" w:rsidR="00F3579D" w:rsidRPr="00D45E39" w:rsidRDefault="00F3579D" w:rsidP="00140BF5">
            <w:pPr>
              <w:spacing w:after="0" w:line="240" w:lineRule="auto"/>
              <w:jc w:val="center"/>
              <w:rPr>
                <w:rFonts w:ascii="Times New Roman" w:eastAsia="Times New Roman" w:hAnsi="Times New Roman" w:cs="Times New Roman"/>
                <w:b/>
                <w:bCs/>
                <w:color w:val="000000"/>
                <w:sz w:val="20"/>
                <w:szCs w:val="20"/>
                <w:lang w:val="en-US"/>
              </w:rPr>
            </w:pPr>
            <w:r w:rsidRPr="00D45E39">
              <w:rPr>
                <w:rFonts w:ascii="Times New Roman" w:eastAsia="Times New Roman" w:hAnsi="Times New Roman" w:cs="Times New Roman"/>
                <w:b/>
                <w:bCs/>
                <w:color w:val="000000"/>
                <w:sz w:val="20"/>
                <w:szCs w:val="20"/>
                <w:lang w:val="en-US"/>
              </w:rPr>
              <w:t>Criterion</w:t>
            </w:r>
          </w:p>
        </w:tc>
        <w:tc>
          <w:tcPr>
            <w:tcW w:w="7792" w:type="dxa"/>
            <w:tcBorders>
              <w:top w:val="single" w:sz="4" w:space="0" w:color="auto"/>
              <w:left w:val="nil"/>
              <w:bottom w:val="single" w:sz="4" w:space="0" w:color="auto"/>
              <w:right w:val="single" w:sz="4" w:space="0" w:color="auto"/>
            </w:tcBorders>
            <w:noWrap/>
            <w:vAlign w:val="bottom"/>
            <w:hideMark/>
          </w:tcPr>
          <w:p w14:paraId="28973531" w14:textId="77777777" w:rsidR="00F3579D" w:rsidRPr="00D45E39" w:rsidRDefault="00F3579D" w:rsidP="00140BF5">
            <w:pPr>
              <w:spacing w:after="0" w:line="240" w:lineRule="auto"/>
              <w:rPr>
                <w:rFonts w:ascii="Times New Roman" w:eastAsia="Times New Roman" w:hAnsi="Times New Roman" w:cs="Times New Roman"/>
                <w:b/>
                <w:color w:val="000000"/>
                <w:sz w:val="20"/>
                <w:szCs w:val="20"/>
                <w:lang w:val="en-US"/>
              </w:rPr>
            </w:pPr>
            <w:r w:rsidRPr="00D45E39">
              <w:rPr>
                <w:rFonts w:ascii="Calibri" w:eastAsia="Times New Roman" w:hAnsi="Calibri" w:cs="Calibri"/>
                <w:color w:val="000000"/>
                <w:sz w:val="20"/>
                <w:szCs w:val="20"/>
                <w:lang w:val="en-US"/>
              </w:rPr>
              <w:t> </w:t>
            </w:r>
            <w:r w:rsidRPr="00D45E39">
              <w:rPr>
                <w:rFonts w:ascii="Times New Roman" w:eastAsia="Times New Roman" w:hAnsi="Times New Roman" w:cs="Times New Roman"/>
                <w:b/>
                <w:color w:val="000000"/>
                <w:sz w:val="20"/>
                <w:szCs w:val="20"/>
                <w:lang w:val="en-US"/>
              </w:rPr>
              <w:t>Application in the research project</w:t>
            </w:r>
          </w:p>
        </w:tc>
      </w:tr>
      <w:tr w:rsidR="00F3579D" w:rsidRPr="00D45E39" w14:paraId="1FC3E519" w14:textId="77777777" w:rsidTr="00140BF5">
        <w:trPr>
          <w:trHeight w:val="600"/>
        </w:trPr>
        <w:tc>
          <w:tcPr>
            <w:tcW w:w="416" w:type="dxa"/>
            <w:tcBorders>
              <w:top w:val="nil"/>
              <w:left w:val="single" w:sz="4" w:space="0" w:color="auto"/>
              <w:bottom w:val="single" w:sz="4" w:space="0" w:color="auto"/>
              <w:right w:val="single" w:sz="4" w:space="0" w:color="auto"/>
            </w:tcBorders>
            <w:noWrap/>
            <w:vAlign w:val="bottom"/>
            <w:hideMark/>
          </w:tcPr>
          <w:p w14:paraId="7825A297" w14:textId="77777777" w:rsidR="00F3579D" w:rsidRPr="00870589" w:rsidRDefault="00F3579D" w:rsidP="00140BF5">
            <w:pPr>
              <w:spacing w:after="0" w:line="240" w:lineRule="auto"/>
              <w:jc w:val="right"/>
              <w:rPr>
                <w:rFonts w:ascii="Times New Roman" w:eastAsia="Times New Roman" w:hAnsi="Times New Roman" w:cs="Times New Roman"/>
                <w:color w:val="000000"/>
                <w:sz w:val="20"/>
                <w:szCs w:val="20"/>
                <w:lang w:val="en-US"/>
              </w:rPr>
            </w:pPr>
            <w:r w:rsidRPr="00870589">
              <w:rPr>
                <w:rFonts w:ascii="Times New Roman" w:eastAsia="Times New Roman" w:hAnsi="Times New Roman" w:cs="Times New Roman"/>
                <w:color w:val="000000"/>
                <w:sz w:val="20"/>
                <w:szCs w:val="20"/>
                <w:lang w:val="en-US"/>
              </w:rPr>
              <w:t>1</w:t>
            </w:r>
          </w:p>
        </w:tc>
        <w:tc>
          <w:tcPr>
            <w:tcW w:w="1426" w:type="dxa"/>
            <w:tcBorders>
              <w:top w:val="nil"/>
              <w:left w:val="nil"/>
              <w:bottom w:val="single" w:sz="4" w:space="0" w:color="auto"/>
              <w:right w:val="single" w:sz="4" w:space="0" w:color="auto"/>
            </w:tcBorders>
            <w:tcMar>
              <w:top w:w="0" w:type="dxa"/>
              <w:left w:w="28" w:type="dxa"/>
              <w:bottom w:w="0" w:type="dxa"/>
              <w:right w:w="28" w:type="dxa"/>
            </w:tcMar>
            <w:vAlign w:val="center"/>
            <w:hideMark/>
          </w:tcPr>
          <w:p w14:paraId="56DB6D0C" w14:textId="77777777" w:rsidR="00F3579D" w:rsidRPr="00D45E39" w:rsidRDefault="00F3579D" w:rsidP="00140BF5">
            <w:pPr>
              <w:spacing w:after="0" w:line="240" w:lineRule="auto"/>
              <w:jc w:val="center"/>
              <w:rPr>
                <w:rFonts w:ascii="Times New Roman" w:eastAsia="Times New Roman" w:hAnsi="Times New Roman" w:cs="Times New Roman"/>
                <w:b/>
                <w:bCs/>
                <w:color w:val="000000"/>
                <w:sz w:val="18"/>
                <w:szCs w:val="18"/>
                <w:lang w:val="en-US"/>
              </w:rPr>
            </w:pPr>
            <w:r w:rsidRPr="00D45E39">
              <w:rPr>
                <w:rFonts w:ascii="Times New Roman" w:eastAsia="Times New Roman" w:hAnsi="Times New Roman" w:cs="Times New Roman"/>
                <w:b/>
                <w:bCs/>
                <w:color w:val="000000"/>
                <w:sz w:val="18"/>
                <w:szCs w:val="18"/>
                <w:lang w:val="en-US"/>
              </w:rPr>
              <w:t>Kind of qualitative method</w:t>
            </w:r>
          </w:p>
        </w:tc>
        <w:tc>
          <w:tcPr>
            <w:tcW w:w="7792" w:type="dxa"/>
            <w:tcBorders>
              <w:top w:val="nil"/>
              <w:left w:val="nil"/>
              <w:bottom w:val="single" w:sz="4" w:space="0" w:color="auto"/>
              <w:right w:val="single" w:sz="4" w:space="0" w:color="auto"/>
            </w:tcBorders>
            <w:vAlign w:val="center"/>
            <w:hideMark/>
          </w:tcPr>
          <w:p w14:paraId="3AF3384E" w14:textId="3C554B1A" w:rsidR="00F3579D" w:rsidRPr="00D45E39" w:rsidRDefault="00F3579D" w:rsidP="00140BF5">
            <w:pPr>
              <w:spacing w:after="0" w:line="240" w:lineRule="auto"/>
              <w:rPr>
                <w:rFonts w:ascii="Times New Roman" w:eastAsia="Times New Roman" w:hAnsi="Times New Roman" w:cs="Times New Roman"/>
                <w:color w:val="000000"/>
                <w:sz w:val="20"/>
                <w:szCs w:val="20"/>
                <w:lang w:val="en-US"/>
              </w:rPr>
            </w:pPr>
            <w:r w:rsidRPr="00D45E39">
              <w:rPr>
                <w:rFonts w:ascii="Times New Roman" w:eastAsia="Times New Roman" w:hAnsi="Times New Roman" w:cs="Times New Roman"/>
                <w:color w:val="000000"/>
                <w:sz w:val="20"/>
                <w:szCs w:val="20"/>
                <w:lang w:val="en-US"/>
              </w:rPr>
              <w:t xml:space="preserve">We applied a </w:t>
            </w:r>
            <w:proofErr w:type="spellStart"/>
            <w:r w:rsidRPr="00D45E39">
              <w:rPr>
                <w:rFonts w:ascii="Times New Roman" w:eastAsia="Times New Roman" w:hAnsi="Times New Roman" w:cs="Times New Roman"/>
                <w:color w:val="000000"/>
                <w:sz w:val="20"/>
                <w:szCs w:val="20"/>
                <w:lang w:val="en-US"/>
              </w:rPr>
              <w:t>multicase</w:t>
            </w:r>
            <w:proofErr w:type="spellEnd"/>
            <w:r w:rsidRPr="00D45E39">
              <w:rPr>
                <w:rFonts w:ascii="Times New Roman" w:eastAsia="Times New Roman" w:hAnsi="Times New Roman" w:cs="Times New Roman"/>
                <w:color w:val="000000"/>
                <w:sz w:val="20"/>
                <w:szCs w:val="20"/>
                <w:lang w:val="en-US"/>
              </w:rPr>
              <w:t xml:space="preserve"> study methodology with key informant interviews as the main source of our data. </w:t>
            </w:r>
          </w:p>
        </w:tc>
      </w:tr>
      <w:tr w:rsidR="00F3579D" w:rsidRPr="00D45E39" w14:paraId="75E0DFD3" w14:textId="77777777" w:rsidTr="00140BF5">
        <w:trPr>
          <w:trHeight w:val="300"/>
        </w:trPr>
        <w:tc>
          <w:tcPr>
            <w:tcW w:w="416" w:type="dxa"/>
            <w:tcBorders>
              <w:top w:val="nil"/>
              <w:left w:val="single" w:sz="4" w:space="0" w:color="auto"/>
              <w:bottom w:val="single" w:sz="4" w:space="0" w:color="auto"/>
              <w:right w:val="single" w:sz="4" w:space="0" w:color="auto"/>
            </w:tcBorders>
            <w:noWrap/>
            <w:vAlign w:val="bottom"/>
            <w:hideMark/>
          </w:tcPr>
          <w:p w14:paraId="3938C4FA" w14:textId="77777777" w:rsidR="00F3579D" w:rsidRPr="00870589" w:rsidRDefault="00F3579D" w:rsidP="00140BF5">
            <w:pPr>
              <w:spacing w:after="0" w:line="240" w:lineRule="auto"/>
              <w:jc w:val="right"/>
              <w:rPr>
                <w:rFonts w:ascii="Times New Roman" w:eastAsia="Times New Roman" w:hAnsi="Times New Roman" w:cs="Times New Roman"/>
                <w:color w:val="000000"/>
                <w:sz w:val="20"/>
                <w:szCs w:val="20"/>
                <w:lang w:val="en-US"/>
              </w:rPr>
            </w:pPr>
            <w:r w:rsidRPr="00870589">
              <w:rPr>
                <w:rFonts w:ascii="Times New Roman" w:eastAsia="Times New Roman" w:hAnsi="Times New Roman" w:cs="Times New Roman"/>
                <w:color w:val="000000"/>
                <w:sz w:val="20"/>
                <w:szCs w:val="20"/>
                <w:lang w:val="en-US"/>
              </w:rPr>
              <w:t>2</w:t>
            </w:r>
          </w:p>
        </w:tc>
        <w:tc>
          <w:tcPr>
            <w:tcW w:w="1426" w:type="dxa"/>
            <w:tcBorders>
              <w:top w:val="nil"/>
              <w:left w:val="nil"/>
              <w:bottom w:val="single" w:sz="4" w:space="0" w:color="auto"/>
              <w:right w:val="single" w:sz="4" w:space="0" w:color="auto"/>
            </w:tcBorders>
            <w:tcMar>
              <w:top w:w="0" w:type="dxa"/>
              <w:left w:w="28" w:type="dxa"/>
              <w:bottom w:w="0" w:type="dxa"/>
              <w:right w:w="28" w:type="dxa"/>
            </w:tcMar>
            <w:vAlign w:val="center"/>
            <w:hideMark/>
          </w:tcPr>
          <w:p w14:paraId="51E97CF1" w14:textId="77777777" w:rsidR="00F3579D" w:rsidRPr="00D45E39" w:rsidRDefault="00F3579D" w:rsidP="00140BF5">
            <w:pPr>
              <w:spacing w:after="0" w:line="240" w:lineRule="auto"/>
              <w:jc w:val="center"/>
              <w:rPr>
                <w:rFonts w:ascii="Times New Roman" w:eastAsia="Times New Roman" w:hAnsi="Times New Roman" w:cs="Times New Roman"/>
                <w:b/>
                <w:bCs/>
                <w:color w:val="000000"/>
                <w:sz w:val="18"/>
                <w:szCs w:val="18"/>
                <w:lang w:val="en-US"/>
              </w:rPr>
            </w:pPr>
            <w:r w:rsidRPr="00D45E39">
              <w:rPr>
                <w:rFonts w:ascii="Times New Roman" w:eastAsia="Times New Roman" w:hAnsi="Times New Roman" w:cs="Times New Roman"/>
                <w:b/>
                <w:bCs/>
                <w:color w:val="000000"/>
                <w:sz w:val="18"/>
                <w:szCs w:val="18"/>
                <w:lang w:val="en-US"/>
              </w:rPr>
              <w:t>Research setting</w:t>
            </w:r>
          </w:p>
        </w:tc>
        <w:tc>
          <w:tcPr>
            <w:tcW w:w="7792" w:type="dxa"/>
            <w:tcBorders>
              <w:top w:val="nil"/>
              <w:left w:val="nil"/>
              <w:bottom w:val="single" w:sz="4" w:space="0" w:color="auto"/>
              <w:right w:val="single" w:sz="4" w:space="0" w:color="auto"/>
            </w:tcBorders>
            <w:vAlign w:val="center"/>
            <w:hideMark/>
          </w:tcPr>
          <w:p w14:paraId="056B0664" w14:textId="2F2EE6FC" w:rsidR="00F3579D" w:rsidRPr="00C20635" w:rsidRDefault="00F3579D" w:rsidP="00140BF5">
            <w:pPr>
              <w:spacing w:after="0" w:line="240" w:lineRule="auto"/>
              <w:rPr>
                <w:rFonts w:ascii="Times New Roman" w:eastAsia="Times New Roman" w:hAnsi="Times New Roman" w:cs="Times New Roman"/>
                <w:color w:val="000000"/>
                <w:sz w:val="20"/>
                <w:szCs w:val="20"/>
                <w:lang w:val="en-US"/>
              </w:rPr>
            </w:pPr>
            <w:r w:rsidRPr="00D45E39">
              <w:rPr>
                <w:rFonts w:ascii="Times New Roman" w:eastAsia="Times New Roman" w:hAnsi="Times New Roman" w:cs="Times New Roman"/>
                <w:color w:val="000000"/>
                <w:sz w:val="20"/>
                <w:szCs w:val="20"/>
                <w:lang w:val="en-US"/>
              </w:rPr>
              <w:t xml:space="preserve">Data </w:t>
            </w:r>
            <w:r w:rsidR="00C20635">
              <w:rPr>
                <w:rFonts w:ascii="Times New Roman" w:eastAsia="Times New Roman" w:hAnsi="Times New Roman" w:cs="Times New Roman"/>
                <w:color w:val="000000"/>
                <w:sz w:val="20"/>
                <w:szCs w:val="20"/>
                <w:lang w:val="en-US"/>
              </w:rPr>
              <w:t>were</w:t>
            </w:r>
            <w:r w:rsidR="00C20635" w:rsidRPr="00C20635">
              <w:rPr>
                <w:rFonts w:ascii="Times New Roman" w:eastAsia="Times New Roman" w:hAnsi="Times New Roman" w:cs="Times New Roman"/>
                <w:color w:val="000000"/>
                <w:sz w:val="20"/>
                <w:szCs w:val="20"/>
                <w:lang w:val="en-US"/>
              </w:rPr>
              <w:t xml:space="preserve"> </w:t>
            </w:r>
            <w:r w:rsidRPr="00C20635">
              <w:rPr>
                <w:rFonts w:ascii="Times New Roman" w:eastAsia="Times New Roman" w:hAnsi="Times New Roman" w:cs="Times New Roman"/>
                <w:color w:val="000000"/>
                <w:sz w:val="20"/>
                <w:szCs w:val="20"/>
                <w:lang w:val="en-US"/>
              </w:rPr>
              <w:t xml:space="preserve">collected in Switzerland. </w:t>
            </w:r>
          </w:p>
        </w:tc>
      </w:tr>
      <w:tr w:rsidR="00F3579D" w:rsidRPr="00D45E39" w14:paraId="682466BB" w14:textId="77777777" w:rsidTr="00140BF5">
        <w:trPr>
          <w:trHeight w:val="717"/>
        </w:trPr>
        <w:tc>
          <w:tcPr>
            <w:tcW w:w="416" w:type="dxa"/>
            <w:tcBorders>
              <w:top w:val="nil"/>
              <w:left w:val="single" w:sz="4" w:space="0" w:color="auto"/>
              <w:bottom w:val="single" w:sz="4" w:space="0" w:color="auto"/>
              <w:right w:val="single" w:sz="4" w:space="0" w:color="auto"/>
            </w:tcBorders>
            <w:noWrap/>
            <w:vAlign w:val="bottom"/>
            <w:hideMark/>
          </w:tcPr>
          <w:p w14:paraId="4EF79604" w14:textId="77777777" w:rsidR="00F3579D" w:rsidRPr="00870589" w:rsidRDefault="00F3579D" w:rsidP="00140BF5">
            <w:pPr>
              <w:spacing w:after="0" w:line="240" w:lineRule="auto"/>
              <w:jc w:val="right"/>
              <w:rPr>
                <w:rFonts w:ascii="Times New Roman" w:eastAsia="Times New Roman" w:hAnsi="Times New Roman" w:cs="Times New Roman"/>
                <w:color w:val="000000"/>
                <w:sz w:val="20"/>
                <w:szCs w:val="20"/>
                <w:lang w:val="en-US"/>
              </w:rPr>
            </w:pPr>
            <w:r w:rsidRPr="00870589">
              <w:rPr>
                <w:rFonts w:ascii="Times New Roman" w:eastAsia="Times New Roman" w:hAnsi="Times New Roman" w:cs="Times New Roman"/>
                <w:color w:val="000000"/>
                <w:sz w:val="20"/>
                <w:szCs w:val="20"/>
                <w:lang w:val="en-US"/>
              </w:rPr>
              <w:t>3</w:t>
            </w:r>
          </w:p>
        </w:tc>
        <w:tc>
          <w:tcPr>
            <w:tcW w:w="1426" w:type="dxa"/>
            <w:tcBorders>
              <w:top w:val="nil"/>
              <w:left w:val="nil"/>
              <w:bottom w:val="single" w:sz="4" w:space="0" w:color="auto"/>
              <w:right w:val="single" w:sz="4" w:space="0" w:color="auto"/>
            </w:tcBorders>
            <w:tcMar>
              <w:top w:w="0" w:type="dxa"/>
              <w:left w:w="28" w:type="dxa"/>
              <w:bottom w:w="0" w:type="dxa"/>
              <w:right w:w="28" w:type="dxa"/>
            </w:tcMar>
            <w:vAlign w:val="center"/>
            <w:hideMark/>
          </w:tcPr>
          <w:p w14:paraId="0B42F4BE" w14:textId="77777777" w:rsidR="00F3579D" w:rsidRPr="00D45E39" w:rsidRDefault="00F3579D" w:rsidP="00140BF5">
            <w:pPr>
              <w:spacing w:after="0" w:line="240" w:lineRule="auto"/>
              <w:jc w:val="center"/>
              <w:rPr>
                <w:rFonts w:ascii="Times New Roman" w:eastAsia="Times New Roman" w:hAnsi="Times New Roman" w:cs="Times New Roman"/>
                <w:b/>
                <w:bCs/>
                <w:color w:val="000000"/>
                <w:sz w:val="18"/>
                <w:szCs w:val="18"/>
                <w:lang w:val="en-US"/>
              </w:rPr>
            </w:pPr>
            <w:r w:rsidRPr="00D45E39">
              <w:rPr>
                <w:rFonts w:ascii="Times New Roman" w:eastAsia="Times New Roman" w:hAnsi="Times New Roman" w:cs="Times New Roman"/>
                <w:b/>
                <w:bCs/>
                <w:color w:val="000000"/>
                <w:sz w:val="18"/>
                <w:szCs w:val="18"/>
                <w:lang w:val="en-US"/>
              </w:rPr>
              <w:t>Position of researcher on the insider-outsider continuum</w:t>
            </w:r>
          </w:p>
        </w:tc>
        <w:tc>
          <w:tcPr>
            <w:tcW w:w="7792" w:type="dxa"/>
            <w:tcBorders>
              <w:top w:val="nil"/>
              <w:left w:val="nil"/>
              <w:bottom w:val="single" w:sz="4" w:space="0" w:color="auto"/>
              <w:right w:val="single" w:sz="4" w:space="0" w:color="auto"/>
            </w:tcBorders>
            <w:vAlign w:val="center"/>
            <w:hideMark/>
          </w:tcPr>
          <w:p w14:paraId="22B3D5F9" w14:textId="3560106A" w:rsidR="00F3579D" w:rsidRPr="00C20635" w:rsidRDefault="00F3579D" w:rsidP="00140BF5">
            <w:pPr>
              <w:spacing w:after="0" w:line="240" w:lineRule="auto"/>
              <w:rPr>
                <w:rFonts w:ascii="Times New Roman" w:eastAsia="Times New Roman" w:hAnsi="Times New Roman" w:cs="Times New Roman"/>
                <w:color w:val="000000"/>
                <w:sz w:val="20"/>
                <w:szCs w:val="20"/>
                <w:lang w:val="en-US"/>
              </w:rPr>
            </w:pPr>
            <w:r w:rsidRPr="00D45E39">
              <w:rPr>
                <w:rFonts w:ascii="Times New Roman" w:eastAsia="Times New Roman" w:hAnsi="Times New Roman" w:cs="Times New Roman"/>
                <w:color w:val="000000"/>
                <w:sz w:val="20"/>
                <w:szCs w:val="20"/>
                <w:lang w:val="en-US"/>
              </w:rPr>
              <w:t xml:space="preserve">None of the researchers conducting the interviews </w:t>
            </w:r>
            <w:r w:rsidR="00C20635">
              <w:rPr>
                <w:rFonts w:ascii="Times New Roman" w:eastAsia="Times New Roman" w:hAnsi="Times New Roman" w:cs="Times New Roman"/>
                <w:color w:val="000000"/>
                <w:sz w:val="20"/>
                <w:szCs w:val="20"/>
                <w:lang w:val="en-US"/>
              </w:rPr>
              <w:t>were</w:t>
            </w:r>
            <w:r w:rsidR="00C20635" w:rsidRPr="00C20635">
              <w:rPr>
                <w:rFonts w:ascii="Times New Roman" w:eastAsia="Times New Roman" w:hAnsi="Times New Roman" w:cs="Times New Roman"/>
                <w:color w:val="000000"/>
                <w:sz w:val="20"/>
                <w:szCs w:val="20"/>
                <w:lang w:val="en-US"/>
              </w:rPr>
              <w:t xml:space="preserve"> </w:t>
            </w:r>
            <w:r w:rsidRPr="00C20635">
              <w:rPr>
                <w:rFonts w:ascii="Times New Roman" w:eastAsia="Times New Roman" w:hAnsi="Times New Roman" w:cs="Times New Roman"/>
                <w:color w:val="000000"/>
                <w:sz w:val="20"/>
                <w:szCs w:val="20"/>
                <w:lang w:val="en-US"/>
              </w:rPr>
              <w:t>involved in the participating companies. Hence, the researchers can be classified as outsiders.</w:t>
            </w:r>
          </w:p>
        </w:tc>
      </w:tr>
      <w:tr w:rsidR="00F3579D" w:rsidRPr="00D45E39" w14:paraId="671B0FAC" w14:textId="77777777" w:rsidTr="00140BF5">
        <w:trPr>
          <w:trHeight w:val="945"/>
        </w:trPr>
        <w:tc>
          <w:tcPr>
            <w:tcW w:w="416" w:type="dxa"/>
            <w:tcBorders>
              <w:top w:val="nil"/>
              <w:left w:val="single" w:sz="4" w:space="0" w:color="auto"/>
              <w:bottom w:val="single" w:sz="4" w:space="0" w:color="auto"/>
              <w:right w:val="single" w:sz="4" w:space="0" w:color="auto"/>
            </w:tcBorders>
            <w:noWrap/>
            <w:vAlign w:val="bottom"/>
            <w:hideMark/>
          </w:tcPr>
          <w:p w14:paraId="5785F364" w14:textId="77777777" w:rsidR="00F3579D" w:rsidRPr="00870589" w:rsidRDefault="00F3579D" w:rsidP="00140BF5">
            <w:pPr>
              <w:spacing w:after="0" w:line="240" w:lineRule="auto"/>
              <w:jc w:val="right"/>
              <w:rPr>
                <w:rFonts w:ascii="Times New Roman" w:eastAsia="Times New Roman" w:hAnsi="Times New Roman" w:cs="Times New Roman"/>
                <w:color w:val="000000"/>
                <w:sz w:val="20"/>
                <w:szCs w:val="20"/>
                <w:lang w:val="en-US"/>
              </w:rPr>
            </w:pPr>
            <w:r w:rsidRPr="00870589">
              <w:rPr>
                <w:rFonts w:ascii="Times New Roman" w:eastAsia="Times New Roman" w:hAnsi="Times New Roman" w:cs="Times New Roman"/>
                <w:color w:val="000000"/>
                <w:sz w:val="20"/>
                <w:szCs w:val="20"/>
                <w:lang w:val="en-US"/>
              </w:rPr>
              <w:t>4</w:t>
            </w:r>
          </w:p>
        </w:tc>
        <w:tc>
          <w:tcPr>
            <w:tcW w:w="1426" w:type="dxa"/>
            <w:tcBorders>
              <w:top w:val="nil"/>
              <w:left w:val="nil"/>
              <w:bottom w:val="single" w:sz="4" w:space="0" w:color="auto"/>
              <w:right w:val="single" w:sz="4" w:space="0" w:color="auto"/>
            </w:tcBorders>
            <w:tcMar>
              <w:top w:w="0" w:type="dxa"/>
              <w:left w:w="28" w:type="dxa"/>
              <w:bottom w:w="0" w:type="dxa"/>
              <w:right w:w="28" w:type="dxa"/>
            </w:tcMar>
            <w:vAlign w:val="center"/>
            <w:hideMark/>
          </w:tcPr>
          <w:p w14:paraId="48D72CE7" w14:textId="77777777" w:rsidR="00F3579D" w:rsidRPr="00D45E39" w:rsidRDefault="00F3579D" w:rsidP="00140BF5">
            <w:pPr>
              <w:spacing w:after="0" w:line="240" w:lineRule="auto"/>
              <w:jc w:val="center"/>
              <w:rPr>
                <w:rFonts w:ascii="Times New Roman" w:eastAsia="Times New Roman" w:hAnsi="Times New Roman" w:cs="Times New Roman"/>
                <w:b/>
                <w:bCs/>
                <w:color w:val="000000"/>
                <w:sz w:val="18"/>
                <w:szCs w:val="18"/>
                <w:lang w:val="en-US"/>
              </w:rPr>
            </w:pPr>
            <w:r w:rsidRPr="00D45E39">
              <w:rPr>
                <w:rFonts w:ascii="Times New Roman" w:eastAsia="Times New Roman" w:hAnsi="Times New Roman" w:cs="Times New Roman"/>
                <w:b/>
                <w:bCs/>
                <w:color w:val="000000"/>
                <w:sz w:val="18"/>
                <w:szCs w:val="18"/>
                <w:lang w:val="en-US"/>
              </w:rPr>
              <w:t>Sampling procedures</w:t>
            </w:r>
          </w:p>
        </w:tc>
        <w:tc>
          <w:tcPr>
            <w:tcW w:w="7792" w:type="dxa"/>
            <w:tcBorders>
              <w:top w:val="nil"/>
              <w:left w:val="nil"/>
              <w:bottom w:val="single" w:sz="4" w:space="0" w:color="auto"/>
              <w:right w:val="single" w:sz="4" w:space="0" w:color="auto"/>
            </w:tcBorders>
            <w:vAlign w:val="center"/>
            <w:hideMark/>
          </w:tcPr>
          <w:p w14:paraId="01E27123" w14:textId="37BCBD57" w:rsidR="00F3579D" w:rsidRPr="00D45E39" w:rsidRDefault="00F3579D" w:rsidP="00140BF5">
            <w:pPr>
              <w:spacing w:after="0" w:line="240" w:lineRule="auto"/>
              <w:rPr>
                <w:rFonts w:ascii="Times New Roman" w:eastAsia="Times New Roman" w:hAnsi="Times New Roman" w:cs="Times New Roman"/>
                <w:color w:val="000000"/>
                <w:sz w:val="20"/>
                <w:szCs w:val="20"/>
                <w:lang w:val="en-US"/>
              </w:rPr>
            </w:pPr>
            <w:r w:rsidRPr="00D45E39">
              <w:rPr>
                <w:rFonts w:ascii="Times New Roman" w:eastAsia="Times New Roman" w:hAnsi="Times New Roman" w:cs="Times New Roman"/>
                <w:color w:val="000000"/>
                <w:sz w:val="20"/>
                <w:szCs w:val="20"/>
                <w:lang w:val="en-US"/>
              </w:rPr>
              <w:t xml:space="preserve">The sampling proceeded in different ways. First, the authors contacted firms that were known to them due to their openness for innovation and which were family firms. Second, a research assistant compiled a list based on internet research into family firms </w:t>
            </w:r>
            <w:r w:rsidR="00294509">
              <w:rPr>
                <w:rFonts w:ascii="Times New Roman" w:eastAsia="Times New Roman" w:hAnsi="Times New Roman" w:cs="Times New Roman"/>
                <w:color w:val="000000"/>
                <w:sz w:val="20"/>
                <w:szCs w:val="20"/>
                <w:lang w:val="en-US"/>
              </w:rPr>
              <w:t>that</w:t>
            </w:r>
            <w:r w:rsidR="00294509" w:rsidRPr="00294509">
              <w:rPr>
                <w:rFonts w:ascii="Times New Roman" w:eastAsia="Times New Roman" w:hAnsi="Times New Roman" w:cs="Times New Roman"/>
                <w:color w:val="000000"/>
                <w:sz w:val="20"/>
                <w:szCs w:val="20"/>
                <w:lang w:val="en-US"/>
              </w:rPr>
              <w:t xml:space="preserve"> </w:t>
            </w:r>
            <w:r w:rsidRPr="00294509">
              <w:rPr>
                <w:rFonts w:ascii="Times New Roman" w:eastAsia="Times New Roman" w:hAnsi="Times New Roman" w:cs="Times New Roman"/>
                <w:color w:val="000000"/>
                <w:sz w:val="20"/>
                <w:szCs w:val="20"/>
                <w:lang w:val="en-US"/>
              </w:rPr>
              <w:t xml:space="preserve">presented themselves as being innovative. One basis for this research was a list of winners of Swiss innovation awards. Third, Swiss innovation experts were contacted and asked whether they could name firms or experts who could contribute to </w:t>
            </w:r>
            <w:r w:rsidRPr="00D45E39">
              <w:rPr>
                <w:rFonts w:ascii="Times New Roman" w:eastAsia="Times New Roman" w:hAnsi="Times New Roman" w:cs="Times New Roman"/>
                <w:color w:val="000000"/>
                <w:sz w:val="20"/>
                <w:szCs w:val="20"/>
                <w:lang w:val="en-US"/>
              </w:rPr>
              <w:t xml:space="preserve">the research question. </w:t>
            </w:r>
          </w:p>
        </w:tc>
      </w:tr>
      <w:tr w:rsidR="00F3579D" w:rsidRPr="00D45E39" w14:paraId="31556E51" w14:textId="77777777" w:rsidTr="00140BF5">
        <w:trPr>
          <w:trHeight w:val="987"/>
        </w:trPr>
        <w:tc>
          <w:tcPr>
            <w:tcW w:w="416" w:type="dxa"/>
            <w:tcBorders>
              <w:top w:val="nil"/>
              <w:left w:val="single" w:sz="4" w:space="0" w:color="auto"/>
              <w:bottom w:val="single" w:sz="4" w:space="0" w:color="auto"/>
              <w:right w:val="single" w:sz="4" w:space="0" w:color="auto"/>
            </w:tcBorders>
            <w:noWrap/>
            <w:vAlign w:val="bottom"/>
            <w:hideMark/>
          </w:tcPr>
          <w:p w14:paraId="14353007" w14:textId="77777777" w:rsidR="00F3579D" w:rsidRPr="00870589" w:rsidRDefault="00F3579D" w:rsidP="00140BF5">
            <w:pPr>
              <w:spacing w:after="0" w:line="240" w:lineRule="auto"/>
              <w:jc w:val="right"/>
              <w:rPr>
                <w:rFonts w:ascii="Times New Roman" w:eastAsia="Times New Roman" w:hAnsi="Times New Roman" w:cs="Times New Roman"/>
                <w:color w:val="000000"/>
                <w:sz w:val="20"/>
                <w:szCs w:val="20"/>
                <w:lang w:val="en-US"/>
              </w:rPr>
            </w:pPr>
            <w:r w:rsidRPr="00870589">
              <w:rPr>
                <w:rFonts w:ascii="Times New Roman" w:eastAsia="Times New Roman" w:hAnsi="Times New Roman" w:cs="Times New Roman"/>
                <w:color w:val="000000"/>
                <w:sz w:val="20"/>
                <w:szCs w:val="20"/>
                <w:lang w:val="en-US"/>
              </w:rPr>
              <w:t>5</w:t>
            </w:r>
          </w:p>
        </w:tc>
        <w:tc>
          <w:tcPr>
            <w:tcW w:w="1426" w:type="dxa"/>
            <w:tcBorders>
              <w:top w:val="nil"/>
              <w:left w:val="nil"/>
              <w:bottom w:val="single" w:sz="4" w:space="0" w:color="auto"/>
              <w:right w:val="single" w:sz="4" w:space="0" w:color="auto"/>
            </w:tcBorders>
            <w:tcMar>
              <w:top w:w="0" w:type="dxa"/>
              <w:left w:w="28" w:type="dxa"/>
              <w:bottom w:w="0" w:type="dxa"/>
              <w:right w:w="28" w:type="dxa"/>
            </w:tcMar>
            <w:vAlign w:val="center"/>
            <w:hideMark/>
          </w:tcPr>
          <w:p w14:paraId="57802E4B" w14:textId="77777777" w:rsidR="00F3579D" w:rsidRPr="00D45E39" w:rsidRDefault="00F3579D" w:rsidP="00140BF5">
            <w:pPr>
              <w:spacing w:after="0" w:line="240" w:lineRule="auto"/>
              <w:jc w:val="center"/>
              <w:rPr>
                <w:rFonts w:ascii="Times New Roman" w:eastAsia="Times New Roman" w:hAnsi="Times New Roman" w:cs="Times New Roman"/>
                <w:b/>
                <w:bCs/>
                <w:color w:val="000000"/>
                <w:sz w:val="18"/>
                <w:szCs w:val="18"/>
                <w:lang w:val="en-US"/>
              </w:rPr>
            </w:pPr>
            <w:r w:rsidRPr="00D45E39">
              <w:rPr>
                <w:rFonts w:ascii="Times New Roman" w:eastAsia="Times New Roman" w:hAnsi="Times New Roman" w:cs="Times New Roman"/>
                <w:b/>
                <w:bCs/>
                <w:color w:val="000000"/>
                <w:sz w:val="18"/>
                <w:szCs w:val="18"/>
                <w:lang w:val="en-US"/>
              </w:rPr>
              <w:t>Relative importance of the participants/cases</w:t>
            </w:r>
          </w:p>
        </w:tc>
        <w:tc>
          <w:tcPr>
            <w:tcW w:w="7792" w:type="dxa"/>
            <w:tcBorders>
              <w:top w:val="nil"/>
              <w:left w:val="nil"/>
              <w:bottom w:val="single" w:sz="4" w:space="0" w:color="auto"/>
              <w:right w:val="single" w:sz="4" w:space="0" w:color="auto"/>
            </w:tcBorders>
            <w:vAlign w:val="center"/>
            <w:hideMark/>
          </w:tcPr>
          <w:p w14:paraId="6B7CE476" w14:textId="77777777" w:rsidR="00F3579D" w:rsidRPr="00D45E39" w:rsidRDefault="00F3579D" w:rsidP="00140BF5">
            <w:pPr>
              <w:spacing w:after="0" w:line="240" w:lineRule="auto"/>
              <w:rPr>
                <w:rFonts w:ascii="Times New Roman" w:eastAsia="Times New Roman" w:hAnsi="Times New Roman" w:cs="Times New Roman"/>
                <w:color w:val="000000"/>
                <w:sz w:val="20"/>
                <w:szCs w:val="20"/>
                <w:lang w:val="en-US"/>
              </w:rPr>
            </w:pPr>
            <w:r w:rsidRPr="00D45E39">
              <w:rPr>
                <w:rFonts w:ascii="Times New Roman" w:eastAsia="Times New Roman" w:hAnsi="Times New Roman" w:cs="Times New Roman"/>
                <w:color w:val="000000"/>
                <w:sz w:val="20"/>
                <w:szCs w:val="20"/>
                <w:lang w:val="en-US"/>
              </w:rPr>
              <w:t xml:space="preserve">We started data collection with an in-depth explorative case study (C1). Over the course of conducting the 14 interviews, a close exchange relationship with the firm, specifically with the family CEO, developed. Preliminary results were discussed with this key informant. This case was of high importance in developing the research design for the rest of the study. Some of the other participating companies had previously collaborated with the home institution of the lead authors. </w:t>
            </w:r>
          </w:p>
        </w:tc>
      </w:tr>
      <w:tr w:rsidR="00F3579D" w:rsidRPr="00D45E39" w14:paraId="44B02596" w14:textId="77777777" w:rsidTr="00140BF5">
        <w:trPr>
          <w:trHeight w:val="729"/>
        </w:trPr>
        <w:tc>
          <w:tcPr>
            <w:tcW w:w="416" w:type="dxa"/>
            <w:tcBorders>
              <w:top w:val="nil"/>
              <w:left w:val="single" w:sz="4" w:space="0" w:color="auto"/>
              <w:bottom w:val="single" w:sz="4" w:space="0" w:color="auto"/>
              <w:right w:val="single" w:sz="4" w:space="0" w:color="auto"/>
            </w:tcBorders>
            <w:noWrap/>
            <w:vAlign w:val="bottom"/>
            <w:hideMark/>
          </w:tcPr>
          <w:p w14:paraId="3575DF2F" w14:textId="77777777" w:rsidR="00F3579D" w:rsidRPr="00870589" w:rsidRDefault="00F3579D" w:rsidP="00140BF5">
            <w:pPr>
              <w:spacing w:after="0" w:line="240" w:lineRule="auto"/>
              <w:jc w:val="right"/>
              <w:rPr>
                <w:rFonts w:ascii="Times New Roman" w:eastAsia="Times New Roman" w:hAnsi="Times New Roman" w:cs="Times New Roman"/>
                <w:color w:val="000000"/>
                <w:sz w:val="20"/>
                <w:szCs w:val="20"/>
                <w:lang w:val="en-US"/>
              </w:rPr>
            </w:pPr>
            <w:r w:rsidRPr="00870589">
              <w:rPr>
                <w:rFonts w:ascii="Times New Roman" w:eastAsia="Times New Roman" w:hAnsi="Times New Roman" w:cs="Times New Roman"/>
                <w:color w:val="000000"/>
                <w:sz w:val="20"/>
                <w:szCs w:val="20"/>
                <w:lang w:val="en-US"/>
              </w:rPr>
              <w:t>6</w:t>
            </w:r>
          </w:p>
        </w:tc>
        <w:tc>
          <w:tcPr>
            <w:tcW w:w="1426" w:type="dxa"/>
            <w:tcBorders>
              <w:top w:val="nil"/>
              <w:left w:val="nil"/>
              <w:bottom w:val="single" w:sz="4" w:space="0" w:color="auto"/>
              <w:right w:val="single" w:sz="4" w:space="0" w:color="auto"/>
            </w:tcBorders>
            <w:tcMar>
              <w:top w:w="0" w:type="dxa"/>
              <w:left w:w="28" w:type="dxa"/>
              <w:bottom w:w="0" w:type="dxa"/>
              <w:right w:w="28" w:type="dxa"/>
            </w:tcMar>
            <w:vAlign w:val="center"/>
            <w:hideMark/>
          </w:tcPr>
          <w:p w14:paraId="05FFEC0A" w14:textId="77777777" w:rsidR="00F3579D" w:rsidRPr="00D45E39" w:rsidRDefault="00F3579D" w:rsidP="00140BF5">
            <w:pPr>
              <w:spacing w:after="0" w:line="240" w:lineRule="auto"/>
              <w:jc w:val="center"/>
              <w:rPr>
                <w:rFonts w:ascii="Times New Roman" w:eastAsia="Times New Roman" w:hAnsi="Times New Roman" w:cs="Times New Roman"/>
                <w:b/>
                <w:bCs/>
                <w:color w:val="000000"/>
                <w:sz w:val="18"/>
                <w:szCs w:val="18"/>
                <w:lang w:val="en-US"/>
              </w:rPr>
            </w:pPr>
            <w:r w:rsidRPr="00D45E39">
              <w:rPr>
                <w:rFonts w:ascii="Times New Roman" w:eastAsia="Times New Roman" w:hAnsi="Times New Roman" w:cs="Times New Roman"/>
                <w:b/>
                <w:bCs/>
                <w:color w:val="000000"/>
                <w:sz w:val="18"/>
                <w:szCs w:val="18"/>
                <w:lang w:val="en-US"/>
              </w:rPr>
              <w:t>Documenting interactions with participants</w:t>
            </w:r>
          </w:p>
        </w:tc>
        <w:tc>
          <w:tcPr>
            <w:tcW w:w="7792" w:type="dxa"/>
            <w:tcBorders>
              <w:top w:val="nil"/>
              <w:left w:val="nil"/>
              <w:bottom w:val="single" w:sz="4" w:space="0" w:color="auto"/>
              <w:right w:val="single" w:sz="4" w:space="0" w:color="auto"/>
            </w:tcBorders>
            <w:vAlign w:val="center"/>
            <w:hideMark/>
          </w:tcPr>
          <w:p w14:paraId="460EE691" w14:textId="5EB87D75" w:rsidR="00F3579D" w:rsidRPr="00294509" w:rsidRDefault="00F3579D" w:rsidP="00140BF5">
            <w:pPr>
              <w:spacing w:after="0" w:line="240" w:lineRule="auto"/>
              <w:rPr>
                <w:rFonts w:ascii="Times New Roman" w:eastAsia="Times New Roman" w:hAnsi="Times New Roman" w:cs="Times New Roman"/>
                <w:color w:val="000000"/>
                <w:sz w:val="20"/>
                <w:szCs w:val="20"/>
                <w:lang w:val="en-US"/>
              </w:rPr>
            </w:pPr>
            <w:r w:rsidRPr="00D45E39">
              <w:rPr>
                <w:rFonts w:ascii="Times New Roman" w:eastAsia="Times New Roman" w:hAnsi="Times New Roman" w:cs="Times New Roman"/>
                <w:color w:val="000000"/>
                <w:sz w:val="20"/>
                <w:szCs w:val="20"/>
                <w:lang w:val="en-US"/>
              </w:rPr>
              <w:t xml:space="preserve">All interviews, and whenever possible also phone calls and discussions of preliminary research findings, were recording and transcribed. During interviews and meetings, notes were taken and discussed </w:t>
            </w:r>
            <w:r w:rsidR="00294509">
              <w:rPr>
                <w:rFonts w:ascii="Times New Roman" w:eastAsia="Times New Roman" w:hAnsi="Times New Roman" w:cs="Times New Roman"/>
                <w:color w:val="000000"/>
                <w:sz w:val="20"/>
                <w:szCs w:val="20"/>
                <w:lang w:val="en-US"/>
              </w:rPr>
              <w:t>by</w:t>
            </w:r>
            <w:r w:rsidR="00294509" w:rsidRPr="00294509">
              <w:rPr>
                <w:rFonts w:ascii="Times New Roman" w:eastAsia="Times New Roman" w:hAnsi="Times New Roman" w:cs="Times New Roman"/>
                <w:color w:val="000000"/>
                <w:sz w:val="20"/>
                <w:szCs w:val="20"/>
                <w:lang w:val="en-US"/>
              </w:rPr>
              <w:t xml:space="preserve"> </w:t>
            </w:r>
            <w:r w:rsidRPr="00294509">
              <w:rPr>
                <w:rFonts w:ascii="Times New Roman" w:eastAsia="Times New Roman" w:hAnsi="Times New Roman" w:cs="Times New Roman"/>
                <w:color w:val="000000"/>
                <w:sz w:val="20"/>
                <w:szCs w:val="20"/>
                <w:lang w:val="en-US"/>
              </w:rPr>
              <w:t>the research team.</w:t>
            </w:r>
          </w:p>
        </w:tc>
      </w:tr>
      <w:tr w:rsidR="00F3579D" w:rsidRPr="00D45E39" w14:paraId="14461698" w14:textId="77777777" w:rsidTr="00140BF5">
        <w:trPr>
          <w:trHeight w:val="300"/>
        </w:trPr>
        <w:tc>
          <w:tcPr>
            <w:tcW w:w="416" w:type="dxa"/>
            <w:tcBorders>
              <w:top w:val="nil"/>
              <w:left w:val="single" w:sz="4" w:space="0" w:color="auto"/>
              <w:bottom w:val="single" w:sz="4" w:space="0" w:color="auto"/>
              <w:right w:val="single" w:sz="4" w:space="0" w:color="auto"/>
            </w:tcBorders>
            <w:noWrap/>
            <w:vAlign w:val="bottom"/>
            <w:hideMark/>
          </w:tcPr>
          <w:p w14:paraId="349ECE53" w14:textId="77777777" w:rsidR="00F3579D" w:rsidRPr="00870589" w:rsidRDefault="00F3579D" w:rsidP="00140BF5">
            <w:pPr>
              <w:spacing w:after="0" w:line="240" w:lineRule="auto"/>
              <w:jc w:val="right"/>
              <w:rPr>
                <w:rFonts w:ascii="Times New Roman" w:eastAsia="Times New Roman" w:hAnsi="Times New Roman" w:cs="Times New Roman"/>
                <w:color w:val="000000"/>
                <w:sz w:val="20"/>
                <w:szCs w:val="20"/>
                <w:lang w:val="en-US"/>
              </w:rPr>
            </w:pPr>
            <w:r w:rsidRPr="00870589">
              <w:rPr>
                <w:rFonts w:ascii="Times New Roman" w:eastAsia="Times New Roman" w:hAnsi="Times New Roman" w:cs="Times New Roman"/>
                <w:color w:val="000000"/>
                <w:sz w:val="20"/>
                <w:szCs w:val="20"/>
                <w:lang w:val="en-US"/>
              </w:rPr>
              <w:t>7</w:t>
            </w:r>
          </w:p>
        </w:tc>
        <w:tc>
          <w:tcPr>
            <w:tcW w:w="1426" w:type="dxa"/>
            <w:tcBorders>
              <w:top w:val="nil"/>
              <w:left w:val="nil"/>
              <w:bottom w:val="single" w:sz="4" w:space="0" w:color="auto"/>
              <w:right w:val="single" w:sz="4" w:space="0" w:color="auto"/>
            </w:tcBorders>
            <w:tcMar>
              <w:top w:w="0" w:type="dxa"/>
              <w:left w:w="28" w:type="dxa"/>
              <w:bottom w:w="0" w:type="dxa"/>
              <w:right w:w="28" w:type="dxa"/>
            </w:tcMar>
            <w:vAlign w:val="center"/>
            <w:hideMark/>
          </w:tcPr>
          <w:p w14:paraId="4B5E1008" w14:textId="77777777" w:rsidR="00F3579D" w:rsidRPr="00D45E39" w:rsidRDefault="00F3579D" w:rsidP="00140BF5">
            <w:pPr>
              <w:spacing w:after="0" w:line="240" w:lineRule="auto"/>
              <w:jc w:val="center"/>
              <w:rPr>
                <w:rFonts w:ascii="Times New Roman" w:eastAsia="Times New Roman" w:hAnsi="Times New Roman" w:cs="Times New Roman"/>
                <w:b/>
                <w:bCs/>
                <w:color w:val="000000"/>
                <w:sz w:val="18"/>
                <w:szCs w:val="18"/>
                <w:lang w:val="en-US"/>
              </w:rPr>
            </w:pPr>
            <w:r w:rsidRPr="00D45E39">
              <w:rPr>
                <w:rFonts w:ascii="Times New Roman" w:eastAsia="Times New Roman" w:hAnsi="Times New Roman" w:cs="Times New Roman"/>
                <w:b/>
                <w:bCs/>
                <w:color w:val="000000"/>
                <w:sz w:val="18"/>
                <w:szCs w:val="18"/>
                <w:lang w:val="en-US"/>
              </w:rPr>
              <w:t>Saturation point</w:t>
            </w:r>
          </w:p>
        </w:tc>
        <w:tc>
          <w:tcPr>
            <w:tcW w:w="7792" w:type="dxa"/>
            <w:tcBorders>
              <w:top w:val="nil"/>
              <w:left w:val="nil"/>
              <w:bottom w:val="single" w:sz="4" w:space="0" w:color="auto"/>
              <w:right w:val="single" w:sz="4" w:space="0" w:color="auto"/>
            </w:tcBorders>
            <w:vAlign w:val="center"/>
            <w:hideMark/>
          </w:tcPr>
          <w:p w14:paraId="7299E07D" w14:textId="77777777" w:rsidR="00F3579D" w:rsidRPr="00D45E39" w:rsidRDefault="00F3579D" w:rsidP="00140BF5">
            <w:pPr>
              <w:spacing w:after="0" w:line="240" w:lineRule="auto"/>
              <w:jc w:val="both"/>
              <w:rPr>
                <w:rFonts w:ascii="Times New Roman" w:eastAsia="Times New Roman" w:hAnsi="Times New Roman" w:cs="Times New Roman"/>
                <w:color w:val="000000"/>
                <w:sz w:val="20"/>
                <w:szCs w:val="20"/>
                <w:lang w:val="en-US"/>
              </w:rPr>
            </w:pPr>
            <w:r w:rsidRPr="00D45E39">
              <w:rPr>
                <w:rFonts w:ascii="Times New Roman" w:eastAsia="Times New Roman" w:hAnsi="Times New Roman" w:cs="Times New Roman"/>
                <w:color w:val="000000"/>
                <w:sz w:val="20"/>
                <w:szCs w:val="20"/>
                <w:lang w:val="en-US"/>
              </w:rPr>
              <w:t xml:space="preserve">During the data collection, we reached a saturation point as new interviews tended to add little new information to our data (O’Reilly and Parker 2013; Wray et al. 2007). Furthermore, based on our expert interviews, we learned that the network of open innovation experts is relatively closed in the Swiss context, and during the acquisition of interview partners, we began to be pointed to individuals whom we had already interviewed. </w:t>
            </w:r>
          </w:p>
        </w:tc>
      </w:tr>
      <w:tr w:rsidR="00F3579D" w:rsidRPr="00D45E39" w14:paraId="20B4A727" w14:textId="77777777" w:rsidTr="00140BF5">
        <w:trPr>
          <w:trHeight w:val="717"/>
        </w:trPr>
        <w:tc>
          <w:tcPr>
            <w:tcW w:w="416" w:type="dxa"/>
            <w:tcBorders>
              <w:top w:val="nil"/>
              <w:left w:val="single" w:sz="4" w:space="0" w:color="auto"/>
              <w:bottom w:val="single" w:sz="4" w:space="0" w:color="auto"/>
              <w:right w:val="single" w:sz="4" w:space="0" w:color="auto"/>
            </w:tcBorders>
            <w:noWrap/>
            <w:vAlign w:val="bottom"/>
            <w:hideMark/>
          </w:tcPr>
          <w:p w14:paraId="5FDD905F" w14:textId="77777777" w:rsidR="00F3579D" w:rsidRPr="00870589" w:rsidRDefault="00F3579D" w:rsidP="00140BF5">
            <w:pPr>
              <w:spacing w:after="0" w:line="240" w:lineRule="auto"/>
              <w:jc w:val="right"/>
              <w:rPr>
                <w:rFonts w:ascii="Times New Roman" w:eastAsia="Times New Roman" w:hAnsi="Times New Roman" w:cs="Times New Roman"/>
                <w:color w:val="000000"/>
                <w:sz w:val="20"/>
                <w:szCs w:val="20"/>
                <w:lang w:val="en-US"/>
              </w:rPr>
            </w:pPr>
            <w:r w:rsidRPr="00870589">
              <w:rPr>
                <w:rFonts w:ascii="Times New Roman" w:eastAsia="Times New Roman" w:hAnsi="Times New Roman" w:cs="Times New Roman"/>
                <w:color w:val="000000"/>
                <w:sz w:val="20"/>
                <w:szCs w:val="20"/>
                <w:lang w:val="en-US"/>
              </w:rPr>
              <w:t>8</w:t>
            </w:r>
          </w:p>
        </w:tc>
        <w:tc>
          <w:tcPr>
            <w:tcW w:w="1426" w:type="dxa"/>
            <w:tcBorders>
              <w:top w:val="nil"/>
              <w:left w:val="nil"/>
              <w:bottom w:val="single" w:sz="4" w:space="0" w:color="auto"/>
              <w:right w:val="single" w:sz="4" w:space="0" w:color="auto"/>
            </w:tcBorders>
            <w:tcMar>
              <w:top w:w="0" w:type="dxa"/>
              <w:left w:w="28" w:type="dxa"/>
              <w:bottom w:w="0" w:type="dxa"/>
              <w:right w:w="28" w:type="dxa"/>
            </w:tcMar>
            <w:vAlign w:val="center"/>
            <w:hideMark/>
          </w:tcPr>
          <w:p w14:paraId="51F86D78" w14:textId="77777777" w:rsidR="00F3579D" w:rsidRPr="00D45E39" w:rsidRDefault="00F3579D" w:rsidP="00140BF5">
            <w:pPr>
              <w:spacing w:after="0" w:line="240" w:lineRule="auto"/>
              <w:jc w:val="center"/>
              <w:rPr>
                <w:rFonts w:ascii="Times New Roman" w:eastAsia="Times New Roman" w:hAnsi="Times New Roman" w:cs="Times New Roman"/>
                <w:b/>
                <w:bCs/>
                <w:color w:val="000000"/>
                <w:sz w:val="18"/>
                <w:szCs w:val="18"/>
                <w:lang w:val="en-US"/>
              </w:rPr>
            </w:pPr>
            <w:r w:rsidRPr="00D45E39">
              <w:rPr>
                <w:rFonts w:ascii="Times New Roman" w:eastAsia="Times New Roman" w:hAnsi="Times New Roman" w:cs="Times New Roman"/>
                <w:b/>
                <w:bCs/>
                <w:color w:val="000000"/>
                <w:sz w:val="18"/>
                <w:szCs w:val="18"/>
                <w:lang w:val="en-US"/>
              </w:rPr>
              <w:t>Unexpected opportunities, challenges, and other events</w:t>
            </w:r>
          </w:p>
        </w:tc>
        <w:tc>
          <w:tcPr>
            <w:tcW w:w="7792" w:type="dxa"/>
            <w:tcBorders>
              <w:top w:val="nil"/>
              <w:left w:val="nil"/>
              <w:bottom w:val="single" w:sz="4" w:space="0" w:color="auto"/>
              <w:right w:val="single" w:sz="4" w:space="0" w:color="auto"/>
            </w:tcBorders>
            <w:vAlign w:val="center"/>
            <w:hideMark/>
          </w:tcPr>
          <w:p w14:paraId="428C7015" w14:textId="50764240" w:rsidR="00F3579D" w:rsidRPr="00A3619A" w:rsidRDefault="00F3579D" w:rsidP="00140BF5">
            <w:pPr>
              <w:spacing w:after="0" w:line="240" w:lineRule="auto"/>
              <w:rPr>
                <w:rFonts w:ascii="Times New Roman" w:eastAsia="Times New Roman" w:hAnsi="Times New Roman" w:cs="Times New Roman"/>
                <w:color w:val="000000"/>
                <w:sz w:val="20"/>
                <w:szCs w:val="20"/>
                <w:lang w:val="en-US"/>
              </w:rPr>
            </w:pPr>
            <w:r w:rsidRPr="00D45E39">
              <w:rPr>
                <w:rFonts w:ascii="Times New Roman" w:eastAsia="Times New Roman" w:hAnsi="Times New Roman" w:cs="Times New Roman"/>
                <w:color w:val="000000"/>
                <w:sz w:val="20"/>
                <w:szCs w:val="20"/>
                <w:lang w:val="en-US"/>
              </w:rPr>
              <w:t>When starting the research, one of the main ideas was to investigate collaboration in innovation projects between family businesses and startups. During the acquisition phase</w:t>
            </w:r>
            <w:r w:rsidR="00A3619A">
              <w:rPr>
                <w:rFonts w:ascii="Times New Roman" w:eastAsia="Times New Roman" w:hAnsi="Times New Roman" w:cs="Times New Roman"/>
                <w:color w:val="000000"/>
                <w:sz w:val="20"/>
                <w:szCs w:val="20"/>
                <w:lang w:val="en-US"/>
              </w:rPr>
              <w:t>,</w:t>
            </w:r>
            <w:r w:rsidRPr="00A3619A">
              <w:rPr>
                <w:rFonts w:ascii="Times New Roman" w:eastAsia="Times New Roman" w:hAnsi="Times New Roman" w:cs="Times New Roman"/>
                <w:color w:val="000000"/>
                <w:sz w:val="20"/>
                <w:szCs w:val="20"/>
                <w:lang w:val="en-US"/>
              </w:rPr>
              <w:t xml:space="preserve"> it became obvious that in the regional context</w:t>
            </w:r>
            <w:r w:rsidR="00A3619A">
              <w:rPr>
                <w:rFonts w:ascii="Times New Roman" w:eastAsia="Times New Roman" w:hAnsi="Times New Roman" w:cs="Times New Roman"/>
                <w:color w:val="000000"/>
                <w:sz w:val="20"/>
                <w:szCs w:val="20"/>
                <w:lang w:val="en-US"/>
              </w:rPr>
              <w:t>,</w:t>
            </w:r>
            <w:r w:rsidRPr="00A3619A">
              <w:rPr>
                <w:rFonts w:ascii="Times New Roman" w:eastAsia="Times New Roman" w:hAnsi="Times New Roman" w:cs="Times New Roman"/>
                <w:color w:val="000000"/>
                <w:sz w:val="20"/>
                <w:szCs w:val="20"/>
                <w:lang w:val="en-US"/>
              </w:rPr>
              <w:t xml:space="preserve"> insufficient cases containing this constellation would be available for of our sample. </w:t>
            </w:r>
            <w:r w:rsidR="00A3619A">
              <w:rPr>
                <w:rFonts w:ascii="Times New Roman" w:eastAsia="Times New Roman" w:hAnsi="Times New Roman" w:cs="Times New Roman"/>
                <w:color w:val="000000"/>
                <w:sz w:val="20"/>
                <w:szCs w:val="20"/>
                <w:lang w:val="en-US"/>
              </w:rPr>
              <w:t>T</w:t>
            </w:r>
            <w:r w:rsidRPr="00A3619A">
              <w:rPr>
                <w:rFonts w:ascii="Times New Roman" w:eastAsia="Times New Roman" w:hAnsi="Times New Roman" w:cs="Times New Roman"/>
                <w:color w:val="000000"/>
                <w:sz w:val="20"/>
                <w:szCs w:val="20"/>
                <w:lang w:val="en-US"/>
              </w:rPr>
              <w:t>herefore</w:t>
            </w:r>
            <w:r w:rsidR="00A3619A">
              <w:rPr>
                <w:rFonts w:ascii="Times New Roman" w:eastAsia="Times New Roman" w:hAnsi="Times New Roman" w:cs="Times New Roman"/>
                <w:color w:val="000000"/>
                <w:sz w:val="20"/>
                <w:szCs w:val="20"/>
                <w:lang w:val="en-US"/>
              </w:rPr>
              <w:t>, we</w:t>
            </w:r>
            <w:r w:rsidRPr="00A3619A">
              <w:rPr>
                <w:rFonts w:ascii="Times New Roman" w:eastAsia="Times New Roman" w:hAnsi="Times New Roman" w:cs="Times New Roman"/>
                <w:color w:val="000000"/>
                <w:sz w:val="20"/>
                <w:szCs w:val="20"/>
                <w:lang w:val="en-US"/>
              </w:rPr>
              <w:t xml:space="preserve"> decided to widen our focus to open innovation collaborations with different types of partners.</w:t>
            </w:r>
          </w:p>
        </w:tc>
      </w:tr>
      <w:tr w:rsidR="00F3579D" w:rsidRPr="00D45E39" w14:paraId="11B375B6" w14:textId="77777777" w:rsidTr="00140BF5">
        <w:trPr>
          <w:trHeight w:val="600"/>
        </w:trPr>
        <w:tc>
          <w:tcPr>
            <w:tcW w:w="416" w:type="dxa"/>
            <w:tcBorders>
              <w:top w:val="nil"/>
              <w:left w:val="single" w:sz="4" w:space="0" w:color="auto"/>
              <w:bottom w:val="single" w:sz="4" w:space="0" w:color="auto"/>
              <w:right w:val="single" w:sz="4" w:space="0" w:color="auto"/>
            </w:tcBorders>
            <w:noWrap/>
            <w:vAlign w:val="bottom"/>
            <w:hideMark/>
          </w:tcPr>
          <w:p w14:paraId="4D7D4E9F" w14:textId="77777777" w:rsidR="00F3579D" w:rsidRPr="00870589" w:rsidRDefault="00F3579D" w:rsidP="00140BF5">
            <w:pPr>
              <w:spacing w:after="0" w:line="240" w:lineRule="auto"/>
              <w:jc w:val="right"/>
              <w:rPr>
                <w:rFonts w:ascii="Times New Roman" w:eastAsia="Times New Roman" w:hAnsi="Times New Roman" w:cs="Times New Roman"/>
                <w:color w:val="000000"/>
                <w:sz w:val="20"/>
                <w:szCs w:val="20"/>
                <w:lang w:val="en-US"/>
              </w:rPr>
            </w:pPr>
            <w:r w:rsidRPr="00870589">
              <w:rPr>
                <w:rFonts w:ascii="Times New Roman" w:eastAsia="Times New Roman" w:hAnsi="Times New Roman" w:cs="Times New Roman"/>
                <w:color w:val="000000"/>
                <w:sz w:val="20"/>
                <w:szCs w:val="20"/>
                <w:lang w:val="en-US"/>
              </w:rPr>
              <w:t>9</w:t>
            </w:r>
          </w:p>
        </w:tc>
        <w:tc>
          <w:tcPr>
            <w:tcW w:w="1426" w:type="dxa"/>
            <w:tcBorders>
              <w:top w:val="nil"/>
              <w:left w:val="nil"/>
              <w:bottom w:val="single" w:sz="4" w:space="0" w:color="auto"/>
              <w:right w:val="single" w:sz="4" w:space="0" w:color="auto"/>
            </w:tcBorders>
            <w:tcMar>
              <w:top w:w="0" w:type="dxa"/>
              <w:left w:w="28" w:type="dxa"/>
              <w:bottom w:w="0" w:type="dxa"/>
              <w:right w:w="28" w:type="dxa"/>
            </w:tcMar>
            <w:vAlign w:val="center"/>
            <w:hideMark/>
          </w:tcPr>
          <w:p w14:paraId="5B3E003A" w14:textId="77777777" w:rsidR="00F3579D" w:rsidRPr="00D45E39" w:rsidRDefault="00F3579D" w:rsidP="00140BF5">
            <w:pPr>
              <w:spacing w:after="0" w:line="240" w:lineRule="auto"/>
              <w:jc w:val="center"/>
              <w:rPr>
                <w:rFonts w:ascii="Times New Roman" w:eastAsia="Times New Roman" w:hAnsi="Times New Roman" w:cs="Times New Roman"/>
                <w:b/>
                <w:bCs/>
                <w:color w:val="000000"/>
                <w:sz w:val="18"/>
                <w:szCs w:val="18"/>
                <w:lang w:val="en-US"/>
              </w:rPr>
            </w:pPr>
            <w:r w:rsidRPr="00D45E39">
              <w:rPr>
                <w:rFonts w:ascii="Times New Roman" w:eastAsia="Times New Roman" w:hAnsi="Times New Roman" w:cs="Times New Roman"/>
                <w:b/>
                <w:bCs/>
                <w:color w:val="000000"/>
                <w:sz w:val="18"/>
                <w:szCs w:val="18"/>
                <w:lang w:val="en-US"/>
              </w:rPr>
              <w:t>Management of power imbalance</w:t>
            </w:r>
          </w:p>
        </w:tc>
        <w:tc>
          <w:tcPr>
            <w:tcW w:w="7792" w:type="dxa"/>
            <w:tcBorders>
              <w:top w:val="nil"/>
              <w:left w:val="nil"/>
              <w:bottom w:val="single" w:sz="4" w:space="0" w:color="auto"/>
              <w:right w:val="single" w:sz="4" w:space="0" w:color="auto"/>
            </w:tcBorders>
            <w:vAlign w:val="bottom"/>
            <w:hideMark/>
          </w:tcPr>
          <w:p w14:paraId="749BA26F" w14:textId="77777777" w:rsidR="00F3579D" w:rsidRPr="00870589" w:rsidRDefault="00F3579D" w:rsidP="00140BF5">
            <w:pPr>
              <w:spacing w:after="0" w:line="240" w:lineRule="auto"/>
              <w:rPr>
                <w:rFonts w:ascii="Times New Roman" w:eastAsia="Times New Roman" w:hAnsi="Times New Roman" w:cs="Times New Roman"/>
                <w:color w:val="000000"/>
                <w:sz w:val="20"/>
                <w:szCs w:val="20"/>
                <w:lang w:val="en-US"/>
              </w:rPr>
            </w:pPr>
            <w:r w:rsidRPr="00AC00DE">
              <w:rPr>
                <w:rFonts w:ascii="Times New Roman" w:eastAsia="Times New Roman" w:hAnsi="Times New Roman" w:cs="Times New Roman"/>
                <w:color w:val="000000"/>
                <w:sz w:val="20"/>
                <w:szCs w:val="20"/>
                <w:lang w:val="en-US"/>
              </w:rPr>
              <w:t xml:space="preserve">Potential interview partners from the existing network of the research were contacted via phone or email. </w:t>
            </w:r>
            <w:r w:rsidRPr="00870589">
              <w:rPr>
                <w:rFonts w:ascii="Times New Roman" w:eastAsia="Times New Roman" w:hAnsi="Times New Roman" w:cs="Times New Roman"/>
                <w:color w:val="000000"/>
                <w:sz w:val="20"/>
                <w:szCs w:val="20"/>
                <w:lang w:val="en-US"/>
              </w:rPr>
              <w:t>We started data collection with an in-depth explorative case study (C1). To identify further cases, the authors contacted firms that were known to them due to the</w:t>
            </w:r>
            <w:r w:rsidRPr="00D45E39">
              <w:rPr>
                <w:rFonts w:ascii="Times New Roman" w:eastAsia="Times New Roman" w:hAnsi="Times New Roman" w:cs="Times New Roman"/>
                <w:color w:val="000000"/>
                <w:sz w:val="20"/>
                <w:szCs w:val="20"/>
                <w:lang w:val="en-US"/>
              </w:rPr>
              <w:t xml:space="preserve">ir openness to innovation, and which were family firms according to our definition. Additionally, a research assistant compiled a list based on internet research into family firms that presented themselves as being innovative. One data source for this research was a list of winners of Swiss innovation awards. To identify relevant cases and gain additional insights and outside perspectives, we contacted Swiss (open) innovation experts and conducted interviews with them. The experts were also asked to refer further experts and relevant family firms. </w:t>
            </w:r>
            <w:r w:rsidRPr="00AC00DE">
              <w:rPr>
                <w:rFonts w:ascii="Times New Roman" w:eastAsia="Times New Roman" w:hAnsi="Times New Roman" w:cs="Times New Roman"/>
                <w:color w:val="000000"/>
                <w:sz w:val="20"/>
                <w:szCs w:val="20"/>
                <w:lang w:val="en-US"/>
              </w:rPr>
              <w:t>The firms/participants that agreed to take part openly shared information regarding their advising processes.</w:t>
            </w:r>
          </w:p>
        </w:tc>
      </w:tr>
      <w:tr w:rsidR="00F3579D" w:rsidRPr="00D45E39" w14:paraId="6C2ABB55" w14:textId="77777777" w:rsidTr="00140BF5">
        <w:trPr>
          <w:trHeight w:val="600"/>
        </w:trPr>
        <w:tc>
          <w:tcPr>
            <w:tcW w:w="416" w:type="dxa"/>
            <w:tcBorders>
              <w:top w:val="nil"/>
              <w:left w:val="single" w:sz="4" w:space="0" w:color="auto"/>
              <w:bottom w:val="single" w:sz="4" w:space="0" w:color="auto"/>
              <w:right w:val="single" w:sz="4" w:space="0" w:color="auto"/>
            </w:tcBorders>
            <w:noWrap/>
            <w:vAlign w:val="bottom"/>
            <w:hideMark/>
          </w:tcPr>
          <w:p w14:paraId="2CB7847C" w14:textId="77777777" w:rsidR="00F3579D" w:rsidRPr="00870589" w:rsidRDefault="00F3579D" w:rsidP="00140BF5">
            <w:pPr>
              <w:spacing w:after="0" w:line="240" w:lineRule="auto"/>
              <w:jc w:val="right"/>
              <w:rPr>
                <w:rFonts w:ascii="Times New Roman" w:eastAsia="Times New Roman" w:hAnsi="Times New Roman" w:cs="Times New Roman"/>
                <w:color w:val="000000"/>
                <w:sz w:val="20"/>
                <w:szCs w:val="20"/>
                <w:lang w:val="en-US"/>
              </w:rPr>
            </w:pPr>
            <w:r w:rsidRPr="00870589">
              <w:rPr>
                <w:rFonts w:ascii="Times New Roman" w:eastAsia="Times New Roman" w:hAnsi="Times New Roman" w:cs="Times New Roman"/>
                <w:color w:val="000000"/>
                <w:sz w:val="20"/>
                <w:szCs w:val="20"/>
                <w:lang w:val="en-US"/>
              </w:rPr>
              <w:t>10</w:t>
            </w:r>
          </w:p>
        </w:tc>
        <w:tc>
          <w:tcPr>
            <w:tcW w:w="1426" w:type="dxa"/>
            <w:tcBorders>
              <w:top w:val="nil"/>
              <w:left w:val="nil"/>
              <w:bottom w:val="single" w:sz="4" w:space="0" w:color="auto"/>
              <w:right w:val="single" w:sz="4" w:space="0" w:color="auto"/>
            </w:tcBorders>
            <w:tcMar>
              <w:top w:w="0" w:type="dxa"/>
              <w:left w:w="28" w:type="dxa"/>
              <w:bottom w:w="0" w:type="dxa"/>
              <w:right w:w="28" w:type="dxa"/>
            </w:tcMar>
            <w:vAlign w:val="center"/>
            <w:hideMark/>
          </w:tcPr>
          <w:p w14:paraId="176259D3" w14:textId="77777777" w:rsidR="00F3579D" w:rsidRPr="00D45E39" w:rsidRDefault="00F3579D" w:rsidP="00140BF5">
            <w:pPr>
              <w:spacing w:after="0" w:line="240" w:lineRule="auto"/>
              <w:jc w:val="center"/>
              <w:rPr>
                <w:rFonts w:ascii="Times New Roman" w:eastAsia="Times New Roman" w:hAnsi="Times New Roman" w:cs="Times New Roman"/>
                <w:b/>
                <w:bCs/>
                <w:color w:val="000000"/>
                <w:sz w:val="18"/>
                <w:szCs w:val="18"/>
                <w:lang w:val="en-US"/>
              </w:rPr>
            </w:pPr>
            <w:r w:rsidRPr="00D45E39">
              <w:rPr>
                <w:rFonts w:ascii="Times New Roman" w:eastAsia="Times New Roman" w:hAnsi="Times New Roman" w:cs="Times New Roman"/>
                <w:b/>
                <w:bCs/>
                <w:color w:val="000000"/>
                <w:sz w:val="18"/>
                <w:szCs w:val="18"/>
                <w:lang w:val="en-US"/>
              </w:rPr>
              <w:t>Data coding and first order codes</w:t>
            </w:r>
          </w:p>
        </w:tc>
        <w:tc>
          <w:tcPr>
            <w:tcW w:w="7792" w:type="dxa"/>
            <w:tcBorders>
              <w:top w:val="nil"/>
              <w:left w:val="nil"/>
              <w:bottom w:val="single" w:sz="4" w:space="0" w:color="auto"/>
              <w:right w:val="single" w:sz="4" w:space="0" w:color="auto"/>
            </w:tcBorders>
            <w:vAlign w:val="center"/>
            <w:hideMark/>
          </w:tcPr>
          <w:p w14:paraId="331C9FC9" w14:textId="63D86146" w:rsidR="00F3579D" w:rsidRPr="00D45E39" w:rsidRDefault="00F3579D" w:rsidP="00140BF5">
            <w:pPr>
              <w:spacing w:after="0" w:line="240" w:lineRule="auto"/>
              <w:rPr>
                <w:rFonts w:ascii="Times New Roman" w:eastAsia="Times New Roman" w:hAnsi="Times New Roman" w:cs="Times New Roman"/>
                <w:color w:val="000000"/>
                <w:sz w:val="20"/>
                <w:szCs w:val="20"/>
                <w:lang w:val="en-US"/>
              </w:rPr>
            </w:pPr>
            <w:r w:rsidRPr="00D45E39">
              <w:rPr>
                <w:rFonts w:ascii="Times New Roman" w:hAnsi="Times New Roman" w:cs="Times New Roman"/>
                <w:sz w:val="20"/>
                <w:szCs w:val="20"/>
                <w:lang w:val="en-US"/>
              </w:rPr>
              <w:t xml:space="preserve">We used inductive analysis techniques based on recommendations by Gioia and </w:t>
            </w:r>
            <w:r w:rsidRPr="00D45E39">
              <w:rPr>
                <w:rFonts w:ascii="Times New Roman" w:eastAsia="Calibri" w:hAnsi="Times New Roman" w:cs="Times New Roman"/>
                <w:sz w:val="20"/>
                <w:szCs w:val="20"/>
                <w:lang w:val="en-US"/>
              </w:rPr>
              <w:t>colleagues</w:t>
            </w:r>
            <w:r w:rsidRPr="00D45E39">
              <w:rPr>
                <w:rFonts w:ascii="Times New Roman" w:hAnsi="Times New Roman" w:cs="Times New Roman"/>
                <w:sz w:val="20"/>
                <w:szCs w:val="20"/>
                <w:lang w:val="en-US"/>
              </w:rPr>
              <w:t xml:space="preserve"> (Gioia et al. 2013). First</w:t>
            </w:r>
            <w:r w:rsidR="001D4C88">
              <w:rPr>
                <w:rFonts w:ascii="Times New Roman" w:hAnsi="Times New Roman" w:cs="Times New Roman"/>
                <w:sz w:val="20"/>
                <w:szCs w:val="20"/>
                <w:lang w:val="en-US"/>
              </w:rPr>
              <w:t>-</w:t>
            </w:r>
            <w:r w:rsidRPr="00D45E39">
              <w:rPr>
                <w:rFonts w:ascii="Times New Roman" w:hAnsi="Times New Roman" w:cs="Times New Roman"/>
                <w:sz w:val="20"/>
                <w:szCs w:val="20"/>
                <w:lang w:val="en-US"/>
              </w:rPr>
              <w:t xml:space="preserve">order codes are presented in the data structure in Figure 1. </w:t>
            </w:r>
          </w:p>
        </w:tc>
      </w:tr>
      <w:tr w:rsidR="00F3579D" w:rsidRPr="00D45E39" w14:paraId="6A2DB79D" w14:textId="77777777" w:rsidTr="00140BF5">
        <w:trPr>
          <w:trHeight w:val="600"/>
        </w:trPr>
        <w:tc>
          <w:tcPr>
            <w:tcW w:w="416" w:type="dxa"/>
            <w:tcBorders>
              <w:top w:val="nil"/>
              <w:left w:val="single" w:sz="4" w:space="0" w:color="auto"/>
              <w:bottom w:val="single" w:sz="4" w:space="0" w:color="auto"/>
              <w:right w:val="single" w:sz="4" w:space="0" w:color="auto"/>
            </w:tcBorders>
            <w:noWrap/>
            <w:vAlign w:val="bottom"/>
            <w:hideMark/>
          </w:tcPr>
          <w:p w14:paraId="3E619980" w14:textId="77777777" w:rsidR="00F3579D" w:rsidRPr="00870589" w:rsidRDefault="00F3579D" w:rsidP="00140BF5">
            <w:pPr>
              <w:spacing w:after="0" w:line="240" w:lineRule="auto"/>
              <w:jc w:val="right"/>
              <w:rPr>
                <w:rFonts w:ascii="Times New Roman" w:eastAsia="Times New Roman" w:hAnsi="Times New Roman" w:cs="Times New Roman"/>
                <w:color w:val="000000"/>
                <w:sz w:val="20"/>
                <w:szCs w:val="20"/>
                <w:lang w:val="en-US"/>
              </w:rPr>
            </w:pPr>
            <w:r w:rsidRPr="00870589">
              <w:rPr>
                <w:rFonts w:ascii="Times New Roman" w:eastAsia="Times New Roman" w:hAnsi="Times New Roman" w:cs="Times New Roman"/>
                <w:color w:val="000000"/>
                <w:sz w:val="20"/>
                <w:szCs w:val="20"/>
                <w:lang w:val="en-US"/>
              </w:rPr>
              <w:t>11</w:t>
            </w:r>
          </w:p>
        </w:tc>
        <w:tc>
          <w:tcPr>
            <w:tcW w:w="1426" w:type="dxa"/>
            <w:tcBorders>
              <w:top w:val="nil"/>
              <w:left w:val="nil"/>
              <w:bottom w:val="single" w:sz="4" w:space="0" w:color="auto"/>
              <w:right w:val="single" w:sz="4" w:space="0" w:color="auto"/>
            </w:tcBorders>
            <w:tcMar>
              <w:top w:w="0" w:type="dxa"/>
              <w:left w:w="28" w:type="dxa"/>
              <w:bottom w:w="0" w:type="dxa"/>
              <w:right w:w="28" w:type="dxa"/>
            </w:tcMar>
            <w:vAlign w:val="center"/>
            <w:hideMark/>
          </w:tcPr>
          <w:p w14:paraId="414A9373" w14:textId="7F1893F7" w:rsidR="00F3579D" w:rsidRPr="00D45E39" w:rsidRDefault="00F3579D" w:rsidP="00140BF5">
            <w:pPr>
              <w:spacing w:after="0" w:line="240" w:lineRule="auto"/>
              <w:jc w:val="center"/>
              <w:rPr>
                <w:rFonts w:ascii="Times New Roman" w:eastAsia="Times New Roman" w:hAnsi="Times New Roman" w:cs="Times New Roman"/>
                <w:b/>
                <w:bCs/>
                <w:color w:val="000000"/>
                <w:sz w:val="18"/>
                <w:szCs w:val="18"/>
                <w:lang w:val="en-US"/>
              </w:rPr>
            </w:pPr>
            <w:r w:rsidRPr="00D45E39">
              <w:rPr>
                <w:rFonts w:ascii="Times New Roman" w:eastAsia="Times New Roman" w:hAnsi="Times New Roman" w:cs="Times New Roman"/>
                <w:b/>
                <w:bCs/>
                <w:color w:val="000000"/>
                <w:sz w:val="18"/>
                <w:szCs w:val="18"/>
                <w:lang w:val="en-US"/>
              </w:rPr>
              <w:t>Data analysis and second- and higher order codes</w:t>
            </w:r>
          </w:p>
        </w:tc>
        <w:tc>
          <w:tcPr>
            <w:tcW w:w="7792" w:type="dxa"/>
            <w:tcBorders>
              <w:top w:val="nil"/>
              <w:left w:val="nil"/>
              <w:bottom w:val="single" w:sz="4" w:space="0" w:color="auto"/>
              <w:right w:val="single" w:sz="4" w:space="0" w:color="auto"/>
            </w:tcBorders>
            <w:vAlign w:val="center"/>
            <w:hideMark/>
          </w:tcPr>
          <w:p w14:paraId="65077559" w14:textId="04F940A4" w:rsidR="00F3579D" w:rsidRPr="00637D09" w:rsidRDefault="00F3579D" w:rsidP="00140BF5">
            <w:pPr>
              <w:spacing w:after="0" w:line="240" w:lineRule="auto"/>
              <w:rPr>
                <w:rFonts w:ascii="Times New Roman" w:eastAsia="Times New Roman" w:hAnsi="Times New Roman" w:cs="Times New Roman"/>
                <w:color w:val="000000"/>
                <w:sz w:val="20"/>
                <w:szCs w:val="20"/>
                <w:lang w:val="en-US"/>
              </w:rPr>
            </w:pPr>
            <w:r w:rsidRPr="00D45E39">
              <w:rPr>
                <w:rFonts w:ascii="Times New Roman" w:hAnsi="Times New Roman" w:cs="Times New Roman"/>
                <w:sz w:val="20"/>
                <w:szCs w:val="20"/>
                <w:lang w:val="en-US"/>
              </w:rPr>
              <w:t>We interpreted the first</w:t>
            </w:r>
            <w:r w:rsidR="001D4C88">
              <w:rPr>
                <w:rFonts w:ascii="Times New Roman" w:hAnsi="Times New Roman" w:cs="Times New Roman"/>
                <w:sz w:val="20"/>
                <w:szCs w:val="20"/>
                <w:lang w:val="en-US"/>
              </w:rPr>
              <w:t>-</w:t>
            </w:r>
            <w:r w:rsidRPr="00D45E39">
              <w:rPr>
                <w:rFonts w:ascii="Times New Roman" w:hAnsi="Times New Roman" w:cs="Times New Roman"/>
                <w:sz w:val="20"/>
                <w:szCs w:val="20"/>
                <w:lang w:val="en-US"/>
              </w:rPr>
              <w:t xml:space="preserve">order codes in the study context and aggregated them to second-order concepts. This aggregation was an iterative process and undertaken by all authors moving back and forth between the data and the literature. In the final step, we subsumed the second-order concepts into three overarching themes. The data structure is </w:t>
            </w:r>
            <w:r w:rsidR="00637D09">
              <w:rPr>
                <w:rFonts w:ascii="Times New Roman" w:hAnsi="Times New Roman" w:cs="Times New Roman"/>
                <w:sz w:val="20"/>
                <w:szCs w:val="20"/>
                <w:lang w:val="en-US"/>
              </w:rPr>
              <w:t>presented</w:t>
            </w:r>
            <w:r w:rsidR="00637D09" w:rsidRPr="00637D09">
              <w:rPr>
                <w:rFonts w:ascii="Times New Roman" w:hAnsi="Times New Roman" w:cs="Times New Roman"/>
                <w:sz w:val="20"/>
                <w:szCs w:val="20"/>
                <w:lang w:val="en-US"/>
              </w:rPr>
              <w:t xml:space="preserve"> </w:t>
            </w:r>
            <w:r w:rsidRPr="00637D09">
              <w:rPr>
                <w:rFonts w:ascii="Times New Roman" w:hAnsi="Times New Roman" w:cs="Times New Roman"/>
                <w:sz w:val="20"/>
                <w:szCs w:val="20"/>
                <w:lang w:val="en-US"/>
              </w:rPr>
              <w:t>in Figure 1.</w:t>
            </w:r>
          </w:p>
        </w:tc>
      </w:tr>
      <w:tr w:rsidR="00F3579D" w:rsidRPr="00D45E39" w14:paraId="4775E139" w14:textId="77777777" w:rsidTr="00140BF5">
        <w:trPr>
          <w:trHeight w:val="689"/>
        </w:trPr>
        <w:tc>
          <w:tcPr>
            <w:tcW w:w="416" w:type="dxa"/>
            <w:tcBorders>
              <w:top w:val="nil"/>
              <w:left w:val="single" w:sz="4" w:space="0" w:color="auto"/>
              <w:bottom w:val="single" w:sz="4" w:space="0" w:color="auto"/>
              <w:right w:val="single" w:sz="4" w:space="0" w:color="auto"/>
            </w:tcBorders>
            <w:noWrap/>
            <w:vAlign w:val="bottom"/>
            <w:hideMark/>
          </w:tcPr>
          <w:p w14:paraId="76E9EB88" w14:textId="77777777" w:rsidR="00F3579D" w:rsidRPr="00870589" w:rsidRDefault="00F3579D" w:rsidP="00140BF5">
            <w:pPr>
              <w:spacing w:after="0" w:line="240" w:lineRule="auto"/>
              <w:jc w:val="right"/>
              <w:rPr>
                <w:rFonts w:ascii="Times New Roman" w:eastAsia="Times New Roman" w:hAnsi="Times New Roman" w:cs="Times New Roman"/>
                <w:color w:val="000000"/>
                <w:sz w:val="20"/>
                <w:szCs w:val="20"/>
                <w:lang w:val="en-US"/>
              </w:rPr>
            </w:pPr>
            <w:r w:rsidRPr="00870589">
              <w:rPr>
                <w:rFonts w:ascii="Times New Roman" w:eastAsia="Times New Roman" w:hAnsi="Times New Roman" w:cs="Times New Roman"/>
                <w:color w:val="000000"/>
                <w:sz w:val="20"/>
                <w:szCs w:val="20"/>
                <w:lang w:val="en-US"/>
              </w:rPr>
              <w:t>12</w:t>
            </w:r>
          </w:p>
        </w:tc>
        <w:tc>
          <w:tcPr>
            <w:tcW w:w="1426" w:type="dxa"/>
            <w:tcBorders>
              <w:top w:val="nil"/>
              <w:left w:val="nil"/>
              <w:bottom w:val="single" w:sz="4" w:space="0" w:color="auto"/>
              <w:right w:val="single" w:sz="4" w:space="0" w:color="auto"/>
            </w:tcBorders>
            <w:vAlign w:val="center"/>
            <w:hideMark/>
          </w:tcPr>
          <w:p w14:paraId="06FDB706" w14:textId="77777777" w:rsidR="00F3579D" w:rsidRPr="00D45E39" w:rsidRDefault="00F3579D" w:rsidP="00140BF5">
            <w:pPr>
              <w:spacing w:after="0" w:line="240" w:lineRule="auto"/>
              <w:jc w:val="center"/>
              <w:rPr>
                <w:rFonts w:ascii="Times New Roman" w:eastAsia="Times New Roman" w:hAnsi="Times New Roman" w:cs="Times New Roman"/>
                <w:b/>
                <w:bCs/>
                <w:color w:val="000000"/>
                <w:sz w:val="18"/>
                <w:szCs w:val="18"/>
                <w:lang w:val="en-US"/>
              </w:rPr>
            </w:pPr>
            <w:r w:rsidRPr="00D45E39">
              <w:rPr>
                <w:rFonts w:ascii="Times New Roman" w:eastAsia="Times New Roman" w:hAnsi="Times New Roman" w:cs="Times New Roman"/>
                <w:b/>
                <w:bCs/>
                <w:color w:val="000000"/>
                <w:sz w:val="18"/>
                <w:szCs w:val="18"/>
                <w:lang w:val="en-US"/>
              </w:rPr>
              <w:t>Data disclosure</w:t>
            </w:r>
          </w:p>
        </w:tc>
        <w:tc>
          <w:tcPr>
            <w:tcW w:w="7792" w:type="dxa"/>
            <w:tcBorders>
              <w:top w:val="nil"/>
              <w:left w:val="nil"/>
              <w:bottom w:val="single" w:sz="4" w:space="0" w:color="auto"/>
              <w:right w:val="single" w:sz="4" w:space="0" w:color="auto"/>
            </w:tcBorders>
            <w:vAlign w:val="bottom"/>
            <w:hideMark/>
          </w:tcPr>
          <w:p w14:paraId="4E6302F9" w14:textId="693187F3" w:rsidR="00F3579D" w:rsidRPr="00D45E39" w:rsidRDefault="00F3579D" w:rsidP="00140BF5">
            <w:pPr>
              <w:spacing w:after="0" w:line="240" w:lineRule="auto"/>
              <w:rPr>
                <w:rFonts w:ascii="Times New Roman" w:eastAsia="Times New Roman" w:hAnsi="Times New Roman" w:cs="Times New Roman"/>
                <w:color w:val="000000"/>
                <w:sz w:val="20"/>
                <w:szCs w:val="20"/>
                <w:lang w:val="en-US"/>
              </w:rPr>
            </w:pPr>
            <w:r w:rsidRPr="00D45E39">
              <w:rPr>
                <w:rFonts w:ascii="Times New Roman" w:eastAsia="Times New Roman" w:hAnsi="Times New Roman" w:cs="Times New Roman"/>
                <w:color w:val="000000"/>
                <w:sz w:val="20"/>
                <w:szCs w:val="20"/>
                <w:lang w:val="en-US"/>
              </w:rPr>
              <w:t xml:space="preserve">The interviews contain confidential information and cannot be fully anonymized. The interviewees were assured that all data will be treated as confidential and their identity </w:t>
            </w:r>
            <w:r w:rsidR="00C7042A" w:rsidRPr="00D45E39">
              <w:rPr>
                <w:rFonts w:ascii="Times New Roman" w:eastAsia="Times New Roman" w:hAnsi="Times New Roman" w:cs="Times New Roman"/>
                <w:color w:val="000000"/>
                <w:sz w:val="20"/>
                <w:szCs w:val="20"/>
                <w:lang w:val="en-US"/>
              </w:rPr>
              <w:t>will not be</w:t>
            </w:r>
            <w:r w:rsidRPr="00D45E39">
              <w:rPr>
                <w:rFonts w:ascii="Times New Roman" w:eastAsia="Times New Roman" w:hAnsi="Times New Roman" w:cs="Times New Roman"/>
                <w:color w:val="000000"/>
                <w:sz w:val="20"/>
                <w:szCs w:val="20"/>
                <w:lang w:val="en-US"/>
              </w:rPr>
              <w:t xml:space="preserve"> disclosed. Therefore, disclosure of the original data is not possible.</w:t>
            </w:r>
          </w:p>
        </w:tc>
      </w:tr>
    </w:tbl>
    <w:p w14:paraId="104E2E96" w14:textId="77777777" w:rsidR="00F3579D" w:rsidRPr="00870589" w:rsidRDefault="00F3579D" w:rsidP="00F3579D">
      <w:pPr>
        <w:rPr>
          <w:lang w:val="en-US"/>
        </w:rPr>
      </w:pPr>
    </w:p>
    <w:p w14:paraId="225DF308" w14:textId="77777777" w:rsidR="00F3579D" w:rsidRPr="00D45E39" w:rsidRDefault="00F3579D" w:rsidP="00F3579D">
      <w:pPr>
        <w:rPr>
          <w:lang w:val="en-US"/>
        </w:rPr>
      </w:pPr>
    </w:p>
    <w:p w14:paraId="5AC10542" w14:textId="0378E1ED" w:rsidR="00F3579D" w:rsidRPr="00637D09" w:rsidRDefault="00BE414E" w:rsidP="00F3579D">
      <w:pPr>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TABLE A.</w:t>
      </w:r>
      <w:r>
        <w:rPr>
          <w:rFonts w:ascii="Times New Roman" w:hAnsi="Times New Roman" w:cs="Times New Roman"/>
          <w:b/>
          <w:sz w:val="24"/>
          <w:szCs w:val="24"/>
          <w:lang w:val="en-US"/>
        </w:rPr>
        <w:t>2</w:t>
      </w:r>
      <w:r>
        <w:rPr>
          <w:rFonts w:ascii="Times New Roman" w:hAnsi="Times New Roman" w:cs="Times New Roman"/>
          <w:b/>
          <w:sz w:val="24"/>
          <w:szCs w:val="24"/>
          <w:lang w:val="en-US"/>
        </w:rPr>
        <w:t xml:space="preserve"> </w:t>
      </w:r>
      <w:r w:rsidR="00F3579D" w:rsidRPr="00D45E39">
        <w:rPr>
          <w:rFonts w:ascii="Times New Roman" w:hAnsi="Times New Roman" w:cs="Times New Roman"/>
          <w:b/>
          <w:sz w:val="24"/>
          <w:szCs w:val="24"/>
          <w:lang w:val="en-US"/>
        </w:rPr>
        <w:t>Overview of Sample Quotes Based on</w:t>
      </w:r>
      <w:r w:rsidR="00637D09">
        <w:rPr>
          <w:rFonts w:ascii="Times New Roman" w:hAnsi="Times New Roman" w:cs="Times New Roman"/>
          <w:b/>
          <w:sz w:val="24"/>
          <w:szCs w:val="24"/>
          <w:lang w:val="en-US"/>
        </w:rPr>
        <w:t xml:space="preserve"> the</w:t>
      </w:r>
      <w:r w:rsidR="00F3579D" w:rsidRPr="00637D09">
        <w:rPr>
          <w:rFonts w:ascii="Times New Roman" w:hAnsi="Times New Roman" w:cs="Times New Roman"/>
          <w:b/>
          <w:sz w:val="24"/>
          <w:szCs w:val="24"/>
          <w:lang w:val="en-US"/>
        </w:rPr>
        <w:t xml:space="preserve"> Data Structure</w:t>
      </w:r>
    </w:p>
    <w:tbl>
      <w:tblPr>
        <w:tblW w:w="9063" w:type="dxa"/>
        <w:tblCellMar>
          <w:left w:w="70" w:type="dxa"/>
          <w:right w:w="70" w:type="dxa"/>
        </w:tblCellMar>
        <w:tblLook w:val="04A0" w:firstRow="1" w:lastRow="0" w:firstColumn="1" w:lastColumn="0" w:noHBand="0" w:noVBand="1"/>
      </w:tblPr>
      <w:tblGrid>
        <w:gridCol w:w="1129"/>
        <w:gridCol w:w="1418"/>
        <w:gridCol w:w="1276"/>
        <w:gridCol w:w="5240"/>
      </w:tblGrid>
      <w:tr w:rsidR="00F3579D" w:rsidRPr="00D45E39" w14:paraId="5683AD10" w14:textId="77777777" w:rsidTr="00140BF5">
        <w:trPr>
          <w:trHeight w:val="363"/>
        </w:trPr>
        <w:tc>
          <w:tcPr>
            <w:tcW w:w="1129" w:type="dxa"/>
            <w:tcBorders>
              <w:top w:val="single" w:sz="4" w:space="0" w:color="auto"/>
              <w:left w:val="single" w:sz="4" w:space="0" w:color="auto"/>
              <w:bottom w:val="single" w:sz="8" w:space="0" w:color="auto"/>
              <w:right w:val="single" w:sz="4" w:space="0" w:color="auto"/>
            </w:tcBorders>
            <w:shd w:val="clear" w:color="auto" w:fill="auto"/>
            <w:vAlign w:val="bottom"/>
            <w:hideMark/>
          </w:tcPr>
          <w:p w14:paraId="39F38EF7" w14:textId="77777777" w:rsidR="00F3579D" w:rsidRPr="00D45E39" w:rsidRDefault="00F3579D" w:rsidP="00140BF5">
            <w:pPr>
              <w:spacing w:after="0" w:line="240" w:lineRule="auto"/>
              <w:rPr>
                <w:rFonts w:ascii="Times New Roman" w:eastAsia="Times New Roman" w:hAnsi="Times New Roman" w:cs="Times New Roman"/>
                <w:b/>
                <w:bCs/>
                <w:color w:val="000000"/>
                <w:sz w:val="16"/>
                <w:szCs w:val="16"/>
                <w:lang w:val="en-US" w:eastAsia="de-DE"/>
              </w:rPr>
            </w:pPr>
            <w:r w:rsidRPr="00D45E39">
              <w:rPr>
                <w:rFonts w:ascii="Times New Roman" w:eastAsia="Times New Roman" w:hAnsi="Times New Roman" w:cs="Times New Roman"/>
                <w:b/>
                <w:bCs/>
                <w:color w:val="000000"/>
                <w:sz w:val="16"/>
                <w:szCs w:val="16"/>
                <w:lang w:val="en-US" w:eastAsia="de-DE"/>
              </w:rPr>
              <w:t>Overarching Theme</w:t>
            </w:r>
          </w:p>
        </w:tc>
        <w:tc>
          <w:tcPr>
            <w:tcW w:w="1418" w:type="dxa"/>
            <w:tcBorders>
              <w:top w:val="single" w:sz="4" w:space="0" w:color="auto"/>
              <w:left w:val="nil"/>
              <w:bottom w:val="single" w:sz="8" w:space="0" w:color="auto"/>
              <w:right w:val="single" w:sz="4" w:space="0" w:color="auto"/>
            </w:tcBorders>
            <w:shd w:val="clear" w:color="auto" w:fill="auto"/>
            <w:vAlign w:val="bottom"/>
            <w:hideMark/>
          </w:tcPr>
          <w:p w14:paraId="4FC07957" w14:textId="77777777" w:rsidR="00F3579D" w:rsidRPr="00D45E39" w:rsidRDefault="00F3579D" w:rsidP="00140BF5">
            <w:pPr>
              <w:spacing w:after="0" w:line="240" w:lineRule="auto"/>
              <w:rPr>
                <w:rFonts w:ascii="Times New Roman" w:eastAsia="Times New Roman" w:hAnsi="Times New Roman" w:cs="Times New Roman"/>
                <w:b/>
                <w:bCs/>
                <w:color w:val="000000"/>
                <w:sz w:val="16"/>
                <w:szCs w:val="16"/>
                <w:lang w:val="en-US" w:eastAsia="de-DE"/>
              </w:rPr>
            </w:pPr>
            <w:r w:rsidRPr="00D45E39">
              <w:rPr>
                <w:rFonts w:ascii="Times New Roman" w:eastAsia="Times New Roman" w:hAnsi="Times New Roman" w:cs="Times New Roman"/>
                <w:b/>
                <w:bCs/>
                <w:color w:val="000000"/>
                <w:sz w:val="16"/>
                <w:szCs w:val="16"/>
                <w:lang w:val="en-US" w:eastAsia="de-DE"/>
              </w:rPr>
              <w:t xml:space="preserve">2nd order code </w:t>
            </w:r>
          </w:p>
        </w:tc>
        <w:tc>
          <w:tcPr>
            <w:tcW w:w="1276" w:type="dxa"/>
            <w:tcBorders>
              <w:top w:val="single" w:sz="4" w:space="0" w:color="auto"/>
              <w:left w:val="nil"/>
              <w:bottom w:val="single" w:sz="8" w:space="0" w:color="auto"/>
              <w:right w:val="single" w:sz="4" w:space="0" w:color="auto"/>
            </w:tcBorders>
            <w:shd w:val="clear" w:color="auto" w:fill="auto"/>
            <w:vAlign w:val="bottom"/>
            <w:hideMark/>
          </w:tcPr>
          <w:p w14:paraId="25FBCFC1" w14:textId="77777777" w:rsidR="00F3579D" w:rsidRPr="00D45E39" w:rsidRDefault="00F3579D" w:rsidP="00140BF5">
            <w:pPr>
              <w:spacing w:after="0" w:line="240" w:lineRule="auto"/>
              <w:rPr>
                <w:rFonts w:ascii="Times New Roman" w:eastAsia="Times New Roman" w:hAnsi="Times New Roman" w:cs="Times New Roman"/>
                <w:b/>
                <w:bCs/>
                <w:color w:val="000000"/>
                <w:sz w:val="16"/>
                <w:szCs w:val="16"/>
                <w:lang w:val="en-US" w:eastAsia="de-DE"/>
              </w:rPr>
            </w:pPr>
            <w:r w:rsidRPr="00D45E39">
              <w:rPr>
                <w:rFonts w:ascii="Times New Roman" w:eastAsia="Times New Roman" w:hAnsi="Times New Roman" w:cs="Times New Roman"/>
                <w:b/>
                <w:bCs/>
                <w:color w:val="000000"/>
                <w:sz w:val="16"/>
                <w:szCs w:val="16"/>
                <w:lang w:val="en-US" w:eastAsia="de-DE"/>
              </w:rPr>
              <w:t>1st order code</w:t>
            </w:r>
          </w:p>
        </w:tc>
        <w:tc>
          <w:tcPr>
            <w:tcW w:w="5240" w:type="dxa"/>
            <w:tcBorders>
              <w:top w:val="single" w:sz="4" w:space="0" w:color="auto"/>
              <w:left w:val="nil"/>
              <w:bottom w:val="single" w:sz="8" w:space="0" w:color="auto"/>
              <w:right w:val="single" w:sz="4" w:space="0" w:color="auto"/>
            </w:tcBorders>
            <w:shd w:val="clear" w:color="auto" w:fill="auto"/>
            <w:vAlign w:val="bottom"/>
            <w:hideMark/>
          </w:tcPr>
          <w:p w14:paraId="485DEE16" w14:textId="77777777" w:rsidR="00F3579D" w:rsidRPr="00D45E39" w:rsidRDefault="00F3579D" w:rsidP="00140BF5">
            <w:pPr>
              <w:spacing w:after="0" w:line="240" w:lineRule="auto"/>
              <w:rPr>
                <w:rFonts w:ascii="Times New Roman" w:eastAsia="Times New Roman" w:hAnsi="Times New Roman" w:cs="Times New Roman"/>
                <w:b/>
                <w:bCs/>
                <w:color w:val="000000"/>
                <w:sz w:val="16"/>
                <w:szCs w:val="16"/>
                <w:lang w:val="en-US" w:eastAsia="de-DE"/>
              </w:rPr>
            </w:pPr>
            <w:r w:rsidRPr="00D45E39">
              <w:rPr>
                <w:rFonts w:ascii="Times New Roman" w:eastAsia="Times New Roman" w:hAnsi="Times New Roman" w:cs="Times New Roman"/>
                <w:b/>
                <w:bCs/>
                <w:color w:val="000000"/>
                <w:sz w:val="16"/>
                <w:szCs w:val="16"/>
                <w:lang w:val="en-US" w:eastAsia="de-DE"/>
              </w:rPr>
              <w:t>Sample Quote</w:t>
            </w:r>
          </w:p>
        </w:tc>
      </w:tr>
      <w:tr w:rsidR="00F3579D" w:rsidRPr="00D45E39" w14:paraId="274F816C" w14:textId="77777777" w:rsidTr="00140BF5">
        <w:trPr>
          <w:trHeight w:val="780"/>
        </w:trPr>
        <w:tc>
          <w:tcPr>
            <w:tcW w:w="1129" w:type="dxa"/>
            <w:vMerge w:val="restart"/>
            <w:tcBorders>
              <w:top w:val="nil"/>
              <w:left w:val="single" w:sz="4" w:space="0" w:color="auto"/>
              <w:bottom w:val="single" w:sz="4" w:space="0" w:color="auto"/>
              <w:right w:val="single" w:sz="4" w:space="0" w:color="auto"/>
            </w:tcBorders>
            <w:shd w:val="clear" w:color="auto" w:fill="auto"/>
            <w:vAlign w:val="center"/>
            <w:hideMark/>
          </w:tcPr>
          <w:p w14:paraId="14932E4F" w14:textId="77777777" w:rsidR="00F3579D" w:rsidRPr="00870589" w:rsidRDefault="00F3579D" w:rsidP="00140BF5">
            <w:pPr>
              <w:spacing w:after="0" w:line="240" w:lineRule="auto"/>
              <w:jc w:val="center"/>
              <w:rPr>
                <w:rFonts w:ascii="Times New Roman" w:eastAsia="Times New Roman" w:hAnsi="Times New Roman" w:cs="Times New Roman"/>
                <w:color w:val="000000"/>
                <w:sz w:val="16"/>
                <w:szCs w:val="16"/>
                <w:lang w:val="en-US" w:eastAsia="de-DE"/>
              </w:rPr>
            </w:pPr>
            <w:r w:rsidRPr="00870589">
              <w:rPr>
                <w:rFonts w:ascii="Times New Roman" w:eastAsia="Times New Roman" w:hAnsi="Times New Roman" w:cs="Times New Roman"/>
                <w:color w:val="000000"/>
                <w:sz w:val="16"/>
                <w:szCs w:val="16"/>
                <w:lang w:val="en-US" w:eastAsia="de-DE"/>
              </w:rPr>
              <w:t>Fit</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6D644AF6" w14:textId="77777777" w:rsidR="00F3579D" w:rsidRPr="00D45E39" w:rsidRDefault="00F3579D" w:rsidP="00140BF5">
            <w:pPr>
              <w:spacing w:after="0" w:line="240" w:lineRule="auto"/>
              <w:jc w:val="center"/>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Complementarity</w:t>
            </w:r>
          </w:p>
        </w:tc>
        <w:tc>
          <w:tcPr>
            <w:tcW w:w="1276" w:type="dxa"/>
            <w:tcBorders>
              <w:top w:val="nil"/>
              <w:left w:val="nil"/>
              <w:bottom w:val="single" w:sz="4" w:space="0" w:color="auto"/>
              <w:right w:val="single" w:sz="4" w:space="0" w:color="auto"/>
            </w:tcBorders>
            <w:shd w:val="clear" w:color="auto" w:fill="auto"/>
            <w:vAlign w:val="center"/>
            <w:hideMark/>
          </w:tcPr>
          <w:p w14:paraId="3B9CBD66"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Knowledge</w:t>
            </w:r>
          </w:p>
        </w:tc>
        <w:tc>
          <w:tcPr>
            <w:tcW w:w="5240" w:type="dxa"/>
            <w:tcBorders>
              <w:top w:val="nil"/>
              <w:left w:val="nil"/>
              <w:bottom w:val="single" w:sz="4" w:space="0" w:color="auto"/>
              <w:right w:val="single" w:sz="4" w:space="0" w:color="auto"/>
            </w:tcBorders>
            <w:shd w:val="clear" w:color="auto" w:fill="auto"/>
            <w:hideMark/>
          </w:tcPr>
          <w:p w14:paraId="071AB99D"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And the external parties involved know more than we do, as specialists, even if we know our daily business better. But we will not be able to deal with certain topics as well as we would if we were to involve external parties. (C6-I3; C6-I4)</w:t>
            </w:r>
          </w:p>
        </w:tc>
      </w:tr>
      <w:tr w:rsidR="00F3579D" w:rsidRPr="00D45E39" w14:paraId="3D4CDBEC" w14:textId="77777777" w:rsidTr="00140BF5">
        <w:trPr>
          <w:trHeight w:val="520"/>
        </w:trPr>
        <w:tc>
          <w:tcPr>
            <w:tcW w:w="1129" w:type="dxa"/>
            <w:vMerge/>
            <w:tcBorders>
              <w:top w:val="nil"/>
              <w:left w:val="single" w:sz="4" w:space="0" w:color="auto"/>
              <w:bottom w:val="single" w:sz="4" w:space="0" w:color="auto"/>
              <w:right w:val="single" w:sz="4" w:space="0" w:color="auto"/>
            </w:tcBorders>
            <w:vAlign w:val="center"/>
            <w:hideMark/>
          </w:tcPr>
          <w:p w14:paraId="3024C75B"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418" w:type="dxa"/>
            <w:vMerge/>
            <w:tcBorders>
              <w:top w:val="nil"/>
              <w:left w:val="single" w:sz="4" w:space="0" w:color="auto"/>
              <w:bottom w:val="single" w:sz="4" w:space="0" w:color="auto"/>
              <w:right w:val="single" w:sz="4" w:space="0" w:color="auto"/>
            </w:tcBorders>
            <w:vAlign w:val="center"/>
            <w:hideMark/>
          </w:tcPr>
          <w:p w14:paraId="0E00AD9A"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276" w:type="dxa"/>
            <w:tcBorders>
              <w:top w:val="nil"/>
              <w:left w:val="nil"/>
              <w:bottom w:val="single" w:sz="4" w:space="0" w:color="auto"/>
              <w:right w:val="single" w:sz="4" w:space="0" w:color="auto"/>
            </w:tcBorders>
            <w:shd w:val="clear" w:color="auto" w:fill="auto"/>
            <w:vAlign w:val="center"/>
            <w:hideMark/>
          </w:tcPr>
          <w:p w14:paraId="4B10A19F"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Resources</w:t>
            </w:r>
          </w:p>
        </w:tc>
        <w:tc>
          <w:tcPr>
            <w:tcW w:w="5240" w:type="dxa"/>
            <w:tcBorders>
              <w:top w:val="nil"/>
              <w:left w:val="nil"/>
              <w:bottom w:val="single" w:sz="4" w:space="0" w:color="auto"/>
              <w:right w:val="single" w:sz="4" w:space="0" w:color="auto"/>
            </w:tcBorders>
            <w:shd w:val="clear" w:color="auto" w:fill="auto"/>
            <w:hideMark/>
          </w:tcPr>
          <w:p w14:paraId="58151ED6"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For example, one of them has some special raw material, which they work a lot with. Where we lack the know-how. And that can be a part of a product with us. (C5-I1)</w:t>
            </w:r>
          </w:p>
        </w:tc>
      </w:tr>
      <w:tr w:rsidR="00F3579D" w:rsidRPr="00D45E39" w14:paraId="56C97909" w14:textId="77777777" w:rsidTr="00140BF5">
        <w:trPr>
          <w:trHeight w:val="520"/>
        </w:trPr>
        <w:tc>
          <w:tcPr>
            <w:tcW w:w="1129" w:type="dxa"/>
            <w:vMerge/>
            <w:tcBorders>
              <w:top w:val="nil"/>
              <w:left w:val="single" w:sz="4" w:space="0" w:color="auto"/>
              <w:bottom w:val="single" w:sz="4" w:space="0" w:color="auto"/>
              <w:right w:val="single" w:sz="4" w:space="0" w:color="auto"/>
            </w:tcBorders>
            <w:vAlign w:val="center"/>
            <w:hideMark/>
          </w:tcPr>
          <w:p w14:paraId="489DC0F4"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418" w:type="dxa"/>
            <w:vMerge/>
            <w:tcBorders>
              <w:top w:val="nil"/>
              <w:left w:val="single" w:sz="4" w:space="0" w:color="auto"/>
              <w:bottom w:val="single" w:sz="4" w:space="0" w:color="auto"/>
              <w:right w:val="single" w:sz="4" w:space="0" w:color="auto"/>
            </w:tcBorders>
            <w:vAlign w:val="center"/>
            <w:hideMark/>
          </w:tcPr>
          <w:p w14:paraId="670030C6"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276" w:type="dxa"/>
            <w:tcBorders>
              <w:top w:val="nil"/>
              <w:left w:val="nil"/>
              <w:bottom w:val="single" w:sz="4" w:space="0" w:color="auto"/>
              <w:right w:val="single" w:sz="4" w:space="0" w:color="auto"/>
            </w:tcBorders>
            <w:shd w:val="clear" w:color="auto" w:fill="auto"/>
            <w:vAlign w:val="center"/>
            <w:hideMark/>
          </w:tcPr>
          <w:p w14:paraId="0D5BF77F"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Technology</w:t>
            </w:r>
          </w:p>
        </w:tc>
        <w:tc>
          <w:tcPr>
            <w:tcW w:w="5240" w:type="dxa"/>
            <w:tcBorders>
              <w:top w:val="nil"/>
              <w:left w:val="nil"/>
              <w:bottom w:val="single" w:sz="4" w:space="0" w:color="auto"/>
              <w:right w:val="single" w:sz="4" w:space="0" w:color="auto"/>
            </w:tcBorders>
            <w:shd w:val="clear" w:color="auto" w:fill="auto"/>
            <w:hideMark/>
          </w:tcPr>
          <w:p w14:paraId="1C327544"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And these engineers in Italy, they have for our plants, they have a concept that then no longer clocks the whole thing. And this is a new technology. We don't have that. (C6-I1)</w:t>
            </w:r>
          </w:p>
        </w:tc>
      </w:tr>
      <w:tr w:rsidR="00F3579D" w:rsidRPr="00D45E39" w14:paraId="013BAACD" w14:textId="77777777" w:rsidTr="00140BF5">
        <w:trPr>
          <w:trHeight w:val="300"/>
        </w:trPr>
        <w:tc>
          <w:tcPr>
            <w:tcW w:w="1129" w:type="dxa"/>
            <w:vMerge/>
            <w:tcBorders>
              <w:top w:val="nil"/>
              <w:left w:val="single" w:sz="4" w:space="0" w:color="auto"/>
              <w:bottom w:val="single" w:sz="4" w:space="0" w:color="auto"/>
              <w:right w:val="single" w:sz="4" w:space="0" w:color="auto"/>
            </w:tcBorders>
            <w:vAlign w:val="center"/>
            <w:hideMark/>
          </w:tcPr>
          <w:p w14:paraId="0A35251D"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33DD9105" w14:textId="77777777" w:rsidR="00F3579D" w:rsidRPr="00D45E39" w:rsidRDefault="00F3579D" w:rsidP="00140BF5">
            <w:pPr>
              <w:spacing w:after="0" w:line="240" w:lineRule="auto"/>
              <w:jc w:val="center"/>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Similarity</w:t>
            </w:r>
          </w:p>
        </w:tc>
        <w:tc>
          <w:tcPr>
            <w:tcW w:w="1276" w:type="dxa"/>
            <w:tcBorders>
              <w:top w:val="nil"/>
              <w:left w:val="nil"/>
              <w:bottom w:val="single" w:sz="4" w:space="0" w:color="auto"/>
              <w:right w:val="single" w:sz="4" w:space="0" w:color="auto"/>
            </w:tcBorders>
            <w:shd w:val="clear" w:color="auto" w:fill="auto"/>
            <w:vAlign w:val="center"/>
            <w:hideMark/>
          </w:tcPr>
          <w:p w14:paraId="56112B3B"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Language</w:t>
            </w:r>
          </w:p>
        </w:tc>
        <w:tc>
          <w:tcPr>
            <w:tcW w:w="5240" w:type="dxa"/>
            <w:tcBorders>
              <w:top w:val="nil"/>
              <w:left w:val="nil"/>
              <w:bottom w:val="single" w:sz="4" w:space="0" w:color="auto"/>
              <w:right w:val="single" w:sz="4" w:space="0" w:color="auto"/>
            </w:tcBorders>
            <w:shd w:val="clear" w:color="auto" w:fill="auto"/>
            <w:hideMark/>
          </w:tcPr>
          <w:p w14:paraId="6BB45C09"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Okay, as a partner... I think one of the most important things is to speak the same language. (C2-I2)</w:t>
            </w:r>
          </w:p>
        </w:tc>
      </w:tr>
      <w:tr w:rsidR="00F3579D" w:rsidRPr="00D45E39" w14:paraId="1875B7F9" w14:textId="77777777" w:rsidTr="00140BF5">
        <w:trPr>
          <w:trHeight w:val="344"/>
        </w:trPr>
        <w:tc>
          <w:tcPr>
            <w:tcW w:w="1129" w:type="dxa"/>
            <w:vMerge/>
            <w:tcBorders>
              <w:top w:val="nil"/>
              <w:left w:val="single" w:sz="4" w:space="0" w:color="auto"/>
              <w:bottom w:val="single" w:sz="4" w:space="0" w:color="auto"/>
              <w:right w:val="single" w:sz="4" w:space="0" w:color="auto"/>
            </w:tcBorders>
            <w:vAlign w:val="center"/>
            <w:hideMark/>
          </w:tcPr>
          <w:p w14:paraId="691432BE"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418" w:type="dxa"/>
            <w:vMerge/>
            <w:tcBorders>
              <w:top w:val="nil"/>
              <w:left w:val="single" w:sz="4" w:space="0" w:color="auto"/>
              <w:bottom w:val="single" w:sz="4" w:space="0" w:color="auto"/>
              <w:right w:val="single" w:sz="4" w:space="0" w:color="auto"/>
            </w:tcBorders>
            <w:vAlign w:val="center"/>
            <w:hideMark/>
          </w:tcPr>
          <w:p w14:paraId="46EB8CAC"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276" w:type="dxa"/>
            <w:tcBorders>
              <w:top w:val="nil"/>
              <w:left w:val="nil"/>
              <w:bottom w:val="single" w:sz="4" w:space="0" w:color="auto"/>
              <w:right w:val="single" w:sz="4" w:space="0" w:color="auto"/>
            </w:tcBorders>
            <w:shd w:val="clear" w:color="auto" w:fill="auto"/>
            <w:vAlign w:val="center"/>
            <w:hideMark/>
          </w:tcPr>
          <w:p w14:paraId="55808C22"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Values</w:t>
            </w:r>
          </w:p>
        </w:tc>
        <w:tc>
          <w:tcPr>
            <w:tcW w:w="5240" w:type="dxa"/>
            <w:tcBorders>
              <w:top w:val="nil"/>
              <w:left w:val="nil"/>
              <w:bottom w:val="single" w:sz="4" w:space="0" w:color="auto"/>
              <w:right w:val="single" w:sz="4" w:space="0" w:color="auto"/>
            </w:tcBorders>
            <w:shd w:val="clear" w:color="auto" w:fill="auto"/>
            <w:hideMark/>
          </w:tcPr>
          <w:p w14:paraId="3F8CD289"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Our profile is the partner who stands for quality, who stands for safety and a certain ... a certain flair for sustainable business activities. Of course, we would like to see this to a certain extent with our partners. (C4-I1)</w:t>
            </w:r>
          </w:p>
        </w:tc>
      </w:tr>
      <w:tr w:rsidR="00F3579D" w:rsidRPr="00D45E39" w14:paraId="32D057C6" w14:textId="77777777" w:rsidTr="00140BF5">
        <w:trPr>
          <w:trHeight w:val="1060"/>
        </w:trPr>
        <w:tc>
          <w:tcPr>
            <w:tcW w:w="1129" w:type="dxa"/>
            <w:vMerge/>
            <w:tcBorders>
              <w:top w:val="nil"/>
              <w:left w:val="single" w:sz="4" w:space="0" w:color="auto"/>
              <w:bottom w:val="single" w:sz="4" w:space="0" w:color="auto"/>
              <w:right w:val="single" w:sz="4" w:space="0" w:color="auto"/>
            </w:tcBorders>
            <w:vAlign w:val="center"/>
            <w:hideMark/>
          </w:tcPr>
          <w:p w14:paraId="771F9C00"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418" w:type="dxa"/>
            <w:vMerge/>
            <w:tcBorders>
              <w:top w:val="nil"/>
              <w:left w:val="single" w:sz="4" w:space="0" w:color="auto"/>
              <w:bottom w:val="single" w:sz="4" w:space="0" w:color="auto"/>
              <w:right w:val="single" w:sz="4" w:space="0" w:color="auto"/>
            </w:tcBorders>
            <w:vAlign w:val="center"/>
            <w:hideMark/>
          </w:tcPr>
          <w:p w14:paraId="12B0B652"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276" w:type="dxa"/>
            <w:tcBorders>
              <w:top w:val="nil"/>
              <w:left w:val="nil"/>
              <w:bottom w:val="single" w:sz="4" w:space="0" w:color="auto"/>
              <w:right w:val="single" w:sz="4" w:space="0" w:color="auto"/>
            </w:tcBorders>
            <w:shd w:val="clear" w:color="auto" w:fill="auto"/>
            <w:vAlign w:val="center"/>
            <w:hideMark/>
          </w:tcPr>
          <w:p w14:paraId="204F2741"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Company characteristics</w:t>
            </w:r>
          </w:p>
        </w:tc>
        <w:tc>
          <w:tcPr>
            <w:tcW w:w="5240" w:type="dxa"/>
            <w:tcBorders>
              <w:top w:val="nil"/>
              <w:left w:val="nil"/>
              <w:bottom w:val="single" w:sz="4" w:space="0" w:color="auto"/>
              <w:right w:val="single" w:sz="4" w:space="0" w:color="auto"/>
            </w:tcBorders>
            <w:shd w:val="clear" w:color="auto" w:fill="auto"/>
            <w:vAlign w:val="bottom"/>
            <w:hideMark/>
          </w:tcPr>
          <w:p w14:paraId="17A1BCB0"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In our case, this also means that we prefer companies that have a similar structure. For example, we have 500 employees; we are a family-run business. Now, if I take a big corporation that has 30,000 employees and an extremely complex corporate structure and we are there, even if I take a few million, we are small fry. That never really works [laughs]; they won’t align themselves with us either. (C5-I3)</w:t>
            </w:r>
          </w:p>
        </w:tc>
      </w:tr>
      <w:tr w:rsidR="00F3579D" w:rsidRPr="00D45E39" w14:paraId="47E9E392" w14:textId="77777777" w:rsidTr="00140BF5">
        <w:trPr>
          <w:trHeight w:val="510"/>
        </w:trPr>
        <w:tc>
          <w:tcPr>
            <w:tcW w:w="1129" w:type="dxa"/>
            <w:vMerge w:val="restart"/>
            <w:tcBorders>
              <w:top w:val="nil"/>
              <w:left w:val="single" w:sz="4" w:space="0" w:color="auto"/>
              <w:bottom w:val="single" w:sz="4" w:space="0" w:color="auto"/>
              <w:right w:val="single" w:sz="4" w:space="0" w:color="auto"/>
            </w:tcBorders>
            <w:shd w:val="clear" w:color="auto" w:fill="auto"/>
            <w:vAlign w:val="center"/>
            <w:hideMark/>
          </w:tcPr>
          <w:p w14:paraId="7DC4045E" w14:textId="61FAA94D" w:rsidR="00F3579D" w:rsidRPr="00870589" w:rsidRDefault="00F3579D" w:rsidP="00140BF5">
            <w:pPr>
              <w:spacing w:after="0" w:line="240" w:lineRule="auto"/>
              <w:jc w:val="center"/>
              <w:rPr>
                <w:rFonts w:ascii="Times New Roman" w:eastAsia="Times New Roman" w:hAnsi="Times New Roman" w:cs="Times New Roman"/>
                <w:color w:val="000000"/>
                <w:sz w:val="16"/>
                <w:szCs w:val="16"/>
                <w:lang w:val="en-US" w:eastAsia="de-DE"/>
              </w:rPr>
            </w:pPr>
            <w:r w:rsidRPr="00870589">
              <w:rPr>
                <w:rFonts w:ascii="Times New Roman" w:eastAsia="Times New Roman" w:hAnsi="Times New Roman" w:cs="Times New Roman"/>
                <w:color w:val="000000"/>
                <w:sz w:val="16"/>
                <w:szCs w:val="16"/>
                <w:lang w:val="en-US" w:eastAsia="de-DE"/>
              </w:rPr>
              <w:t xml:space="preserve">Openness </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63E88840" w14:textId="191A4B63" w:rsidR="00F3579D" w:rsidRPr="00D45E39" w:rsidRDefault="006174D4" w:rsidP="00140BF5">
            <w:pPr>
              <w:spacing w:after="0" w:line="240" w:lineRule="auto"/>
              <w:jc w:val="center"/>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Family-Internal Influence</w:t>
            </w:r>
          </w:p>
        </w:tc>
        <w:tc>
          <w:tcPr>
            <w:tcW w:w="1276" w:type="dxa"/>
            <w:tcBorders>
              <w:top w:val="nil"/>
              <w:left w:val="nil"/>
              <w:bottom w:val="single" w:sz="4" w:space="0" w:color="auto"/>
              <w:right w:val="single" w:sz="4" w:space="0" w:color="auto"/>
            </w:tcBorders>
            <w:shd w:val="clear" w:color="auto" w:fill="auto"/>
            <w:vAlign w:val="center"/>
            <w:hideMark/>
          </w:tcPr>
          <w:p w14:paraId="6ABFF410" w14:textId="13388C06" w:rsidR="00F3579D" w:rsidRPr="00C7042A"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Personality of owner family decis</w:t>
            </w:r>
            <w:r w:rsidR="00F36BCE">
              <w:rPr>
                <w:rFonts w:ascii="Times New Roman" w:eastAsia="Times New Roman" w:hAnsi="Times New Roman" w:cs="Times New Roman"/>
                <w:color w:val="000000"/>
                <w:sz w:val="16"/>
                <w:szCs w:val="16"/>
                <w:lang w:val="en-US" w:eastAsia="de-DE"/>
              </w:rPr>
              <w:t>i</w:t>
            </w:r>
            <w:r w:rsidRPr="00F36BCE">
              <w:rPr>
                <w:rFonts w:ascii="Times New Roman" w:eastAsia="Times New Roman" w:hAnsi="Times New Roman" w:cs="Times New Roman"/>
                <w:color w:val="000000"/>
                <w:sz w:val="16"/>
                <w:szCs w:val="16"/>
                <w:lang w:val="en-US" w:eastAsia="de-DE"/>
              </w:rPr>
              <w:t>on maker</w:t>
            </w:r>
          </w:p>
        </w:tc>
        <w:tc>
          <w:tcPr>
            <w:tcW w:w="5240" w:type="dxa"/>
            <w:tcBorders>
              <w:top w:val="nil"/>
              <w:left w:val="nil"/>
              <w:bottom w:val="single" w:sz="4" w:space="0" w:color="auto"/>
              <w:right w:val="single" w:sz="4" w:space="0" w:color="auto"/>
            </w:tcBorders>
            <w:shd w:val="clear" w:color="auto" w:fill="auto"/>
            <w:hideMark/>
          </w:tcPr>
          <w:p w14:paraId="6102EA78"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I think it is not only dependent on the family, but also very dependent on the person. Because even in our family, you can tell that not everyone is equally open to innovations, first of all, to modern ideas. (C3-I1)</w:t>
            </w:r>
          </w:p>
        </w:tc>
      </w:tr>
      <w:tr w:rsidR="00F3579D" w:rsidRPr="00D45E39" w14:paraId="067CAB81" w14:textId="77777777" w:rsidTr="00140BF5">
        <w:trPr>
          <w:trHeight w:val="780"/>
        </w:trPr>
        <w:tc>
          <w:tcPr>
            <w:tcW w:w="1129" w:type="dxa"/>
            <w:vMerge/>
            <w:tcBorders>
              <w:top w:val="nil"/>
              <w:left w:val="single" w:sz="4" w:space="0" w:color="auto"/>
              <w:bottom w:val="single" w:sz="4" w:space="0" w:color="auto"/>
              <w:right w:val="single" w:sz="4" w:space="0" w:color="auto"/>
            </w:tcBorders>
            <w:vAlign w:val="center"/>
            <w:hideMark/>
          </w:tcPr>
          <w:p w14:paraId="72CC3A0B"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418" w:type="dxa"/>
            <w:vMerge/>
            <w:tcBorders>
              <w:top w:val="nil"/>
              <w:left w:val="single" w:sz="4" w:space="0" w:color="auto"/>
              <w:bottom w:val="single" w:sz="4" w:space="0" w:color="auto"/>
              <w:right w:val="single" w:sz="4" w:space="0" w:color="auto"/>
            </w:tcBorders>
            <w:vAlign w:val="center"/>
            <w:hideMark/>
          </w:tcPr>
          <w:p w14:paraId="1FDBA851"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276" w:type="dxa"/>
            <w:tcBorders>
              <w:top w:val="nil"/>
              <w:left w:val="nil"/>
              <w:bottom w:val="single" w:sz="4" w:space="0" w:color="auto"/>
              <w:right w:val="single" w:sz="4" w:space="0" w:color="auto"/>
            </w:tcBorders>
            <w:shd w:val="clear" w:color="auto" w:fill="auto"/>
            <w:vAlign w:val="center"/>
            <w:hideMark/>
          </w:tcPr>
          <w:p w14:paraId="48D4E9B1"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Family openness</w:t>
            </w:r>
          </w:p>
        </w:tc>
        <w:tc>
          <w:tcPr>
            <w:tcW w:w="5240" w:type="dxa"/>
            <w:tcBorders>
              <w:top w:val="nil"/>
              <w:left w:val="nil"/>
              <w:bottom w:val="single" w:sz="4" w:space="0" w:color="auto"/>
              <w:right w:val="single" w:sz="4" w:space="0" w:color="auto"/>
            </w:tcBorders>
            <w:shd w:val="clear" w:color="auto" w:fill="auto"/>
            <w:hideMark/>
          </w:tcPr>
          <w:p w14:paraId="2B1602F8"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The reason that we are now doing this so intensively is surely my father, who jumped on this train and said, that's still cool, something is still possible. And certainly also my brother and I, who have a high affinity for innovation potential. (C4-I1)</w:t>
            </w:r>
          </w:p>
        </w:tc>
      </w:tr>
      <w:tr w:rsidR="00F3579D" w:rsidRPr="00D45E39" w14:paraId="1DCA4E1F" w14:textId="77777777" w:rsidTr="00140BF5">
        <w:trPr>
          <w:trHeight w:val="760"/>
        </w:trPr>
        <w:tc>
          <w:tcPr>
            <w:tcW w:w="1129" w:type="dxa"/>
            <w:vMerge/>
            <w:tcBorders>
              <w:top w:val="nil"/>
              <w:left w:val="single" w:sz="4" w:space="0" w:color="auto"/>
              <w:bottom w:val="single" w:sz="4" w:space="0" w:color="auto"/>
              <w:right w:val="single" w:sz="4" w:space="0" w:color="auto"/>
            </w:tcBorders>
            <w:vAlign w:val="center"/>
            <w:hideMark/>
          </w:tcPr>
          <w:p w14:paraId="77CC2B4F"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418" w:type="dxa"/>
            <w:vMerge/>
            <w:tcBorders>
              <w:top w:val="nil"/>
              <w:left w:val="single" w:sz="4" w:space="0" w:color="auto"/>
              <w:bottom w:val="single" w:sz="4" w:space="0" w:color="auto"/>
              <w:right w:val="single" w:sz="4" w:space="0" w:color="auto"/>
            </w:tcBorders>
            <w:vAlign w:val="center"/>
            <w:hideMark/>
          </w:tcPr>
          <w:p w14:paraId="6EA65F6C"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276" w:type="dxa"/>
            <w:tcBorders>
              <w:top w:val="nil"/>
              <w:left w:val="nil"/>
              <w:bottom w:val="single" w:sz="4" w:space="0" w:color="auto"/>
              <w:right w:val="single" w:sz="4" w:space="0" w:color="auto"/>
            </w:tcBorders>
            <w:shd w:val="clear" w:color="auto" w:fill="auto"/>
            <w:vAlign w:val="center"/>
            <w:hideMark/>
          </w:tcPr>
          <w:p w14:paraId="7FA79775"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Lifecycle</w:t>
            </w:r>
          </w:p>
        </w:tc>
        <w:tc>
          <w:tcPr>
            <w:tcW w:w="5240" w:type="dxa"/>
            <w:tcBorders>
              <w:top w:val="nil"/>
              <w:left w:val="nil"/>
              <w:bottom w:val="single" w:sz="4" w:space="0" w:color="auto"/>
              <w:right w:val="single" w:sz="4" w:space="0" w:color="auto"/>
            </w:tcBorders>
            <w:shd w:val="clear" w:color="auto" w:fill="auto"/>
            <w:hideMark/>
          </w:tcPr>
          <w:p w14:paraId="5B6A72FE"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And I think today's young people are just a little bit more open, more dynamic, because they may have had less hard times, because they may feel easier and because there are more possibilities in technology. (E9-I1)</w:t>
            </w:r>
          </w:p>
        </w:tc>
      </w:tr>
      <w:tr w:rsidR="00F3579D" w:rsidRPr="00D45E39" w14:paraId="5E7B8119" w14:textId="77777777" w:rsidTr="00140BF5">
        <w:trPr>
          <w:trHeight w:val="1093"/>
        </w:trPr>
        <w:tc>
          <w:tcPr>
            <w:tcW w:w="1129" w:type="dxa"/>
            <w:vMerge/>
            <w:tcBorders>
              <w:top w:val="nil"/>
              <w:left w:val="single" w:sz="4" w:space="0" w:color="auto"/>
              <w:bottom w:val="single" w:sz="4" w:space="0" w:color="auto"/>
              <w:right w:val="single" w:sz="4" w:space="0" w:color="auto"/>
            </w:tcBorders>
            <w:vAlign w:val="center"/>
            <w:hideMark/>
          </w:tcPr>
          <w:p w14:paraId="7523B88D"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766BE963" w14:textId="7D31AEB7" w:rsidR="00F3579D" w:rsidRPr="00D45E39" w:rsidRDefault="006174D4" w:rsidP="00140BF5">
            <w:pPr>
              <w:spacing w:after="0" w:line="240" w:lineRule="auto"/>
              <w:jc w:val="center"/>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Family-External Influence</w:t>
            </w:r>
          </w:p>
        </w:tc>
        <w:tc>
          <w:tcPr>
            <w:tcW w:w="1276" w:type="dxa"/>
            <w:tcBorders>
              <w:top w:val="nil"/>
              <w:left w:val="nil"/>
              <w:bottom w:val="single" w:sz="4" w:space="0" w:color="auto"/>
              <w:right w:val="single" w:sz="4" w:space="0" w:color="auto"/>
            </w:tcBorders>
            <w:shd w:val="clear" w:color="auto" w:fill="auto"/>
            <w:vAlign w:val="center"/>
            <w:hideMark/>
          </w:tcPr>
          <w:p w14:paraId="24E57806"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Industry and core products</w:t>
            </w:r>
          </w:p>
        </w:tc>
        <w:tc>
          <w:tcPr>
            <w:tcW w:w="5240" w:type="dxa"/>
            <w:tcBorders>
              <w:top w:val="nil"/>
              <w:left w:val="nil"/>
              <w:bottom w:val="single" w:sz="4" w:space="0" w:color="auto"/>
              <w:right w:val="single" w:sz="4" w:space="0" w:color="auto"/>
            </w:tcBorders>
            <w:shd w:val="clear" w:color="auto" w:fill="auto"/>
            <w:hideMark/>
          </w:tcPr>
          <w:p w14:paraId="123A37CD"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So we came out of a rather traditional business that hasn't changed that much in the last ninety years. Or until two years ago not so much has changed. The trade of the trade as such you can't innovate that much. Well, that is somehow ... Trade is trade, they buy and sell. I think the whole potential for innovation is natural, come with me now, also in trade or even in the back office with digitalization. (C4-I1)</w:t>
            </w:r>
          </w:p>
        </w:tc>
      </w:tr>
      <w:tr w:rsidR="00F3579D" w:rsidRPr="00D45E39" w14:paraId="54C7EE51" w14:textId="77777777" w:rsidTr="00140BF5">
        <w:trPr>
          <w:trHeight w:val="400"/>
        </w:trPr>
        <w:tc>
          <w:tcPr>
            <w:tcW w:w="1129" w:type="dxa"/>
            <w:vMerge/>
            <w:tcBorders>
              <w:top w:val="nil"/>
              <w:left w:val="single" w:sz="4" w:space="0" w:color="auto"/>
              <w:bottom w:val="single" w:sz="4" w:space="0" w:color="auto"/>
              <w:right w:val="single" w:sz="4" w:space="0" w:color="auto"/>
            </w:tcBorders>
            <w:vAlign w:val="center"/>
            <w:hideMark/>
          </w:tcPr>
          <w:p w14:paraId="43147CD1"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418" w:type="dxa"/>
            <w:vMerge/>
            <w:tcBorders>
              <w:top w:val="nil"/>
              <w:left w:val="single" w:sz="4" w:space="0" w:color="auto"/>
              <w:bottom w:val="single" w:sz="4" w:space="0" w:color="auto"/>
              <w:right w:val="single" w:sz="4" w:space="0" w:color="auto"/>
            </w:tcBorders>
            <w:vAlign w:val="center"/>
            <w:hideMark/>
          </w:tcPr>
          <w:p w14:paraId="04052483"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276" w:type="dxa"/>
            <w:tcBorders>
              <w:top w:val="nil"/>
              <w:left w:val="nil"/>
              <w:bottom w:val="single" w:sz="4" w:space="0" w:color="auto"/>
              <w:right w:val="single" w:sz="4" w:space="0" w:color="auto"/>
            </w:tcBorders>
            <w:shd w:val="clear" w:color="auto" w:fill="auto"/>
            <w:vAlign w:val="center"/>
            <w:hideMark/>
          </w:tcPr>
          <w:p w14:paraId="54566D1C"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Key employees</w:t>
            </w:r>
          </w:p>
        </w:tc>
        <w:tc>
          <w:tcPr>
            <w:tcW w:w="5240" w:type="dxa"/>
            <w:tcBorders>
              <w:top w:val="nil"/>
              <w:left w:val="nil"/>
              <w:bottom w:val="single" w:sz="4" w:space="0" w:color="auto"/>
              <w:right w:val="single" w:sz="4" w:space="0" w:color="auto"/>
            </w:tcBorders>
            <w:shd w:val="clear" w:color="auto" w:fill="auto"/>
            <w:hideMark/>
          </w:tcPr>
          <w:p w14:paraId="12A4BBDE"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So direct track is always very, very important, the engineers talk to the engineers, get a feeling relatively quickly whether they can do it or not. (C6-I2)</w:t>
            </w:r>
          </w:p>
        </w:tc>
      </w:tr>
      <w:tr w:rsidR="00F3579D" w:rsidRPr="00D45E39" w14:paraId="064184A7" w14:textId="77777777" w:rsidTr="00140BF5">
        <w:trPr>
          <w:trHeight w:val="973"/>
        </w:trPr>
        <w:tc>
          <w:tcPr>
            <w:tcW w:w="1129" w:type="dxa"/>
            <w:vMerge/>
            <w:tcBorders>
              <w:top w:val="nil"/>
              <w:left w:val="single" w:sz="4" w:space="0" w:color="auto"/>
              <w:bottom w:val="single" w:sz="4" w:space="0" w:color="auto"/>
              <w:right w:val="single" w:sz="4" w:space="0" w:color="auto"/>
            </w:tcBorders>
            <w:vAlign w:val="center"/>
            <w:hideMark/>
          </w:tcPr>
          <w:p w14:paraId="150E7BE2"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418" w:type="dxa"/>
            <w:vMerge/>
            <w:tcBorders>
              <w:top w:val="nil"/>
              <w:left w:val="single" w:sz="4" w:space="0" w:color="auto"/>
              <w:bottom w:val="single" w:sz="4" w:space="0" w:color="auto"/>
              <w:right w:val="single" w:sz="4" w:space="0" w:color="auto"/>
            </w:tcBorders>
            <w:vAlign w:val="center"/>
            <w:hideMark/>
          </w:tcPr>
          <w:p w14:paraId="67B35A80"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276" w:type="dxa"/>
            <w:tcBorders>
              <w:top w:val="nil"/>
              <w:left w:val="nil"/>
              <w:bottom w:val="single" w:sz="4" w:space="0" w:color="auto"/>
              <w:right w:val="single" w:sz="4" w:space="0" w:color="auto"/>
            </w:tcBorders>
            <w:shd w:val="clear" w:color="auto" w:fill="auto"/>
            <w:vAlign w:val="center"/>
            <w:hideMark/>
          </w:tcPr>
          <w:p w14:paraId="66A3D2B0"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Geographical context</w:t>
            </w:r>
          </w:p>
        </w:tc>
        <w:tc>
          <w:tcPr>
            <w:tcW w:w="5240" w:type="dxa"/>
            <w:tcBorders>
              <w:top w:val="nil"/>
              <w:left w:val="nil"/>
              <w:bottom w:val="single" w:sz="4" w:space="0" w:color="auto"/>
              <w:right w:val="single" w:sz="4" w:space="0" w:color="auto"/>
            </w:tcBorders>
            <w:shd w:val="clear" w:color="auto" w:fill="auto"/>
            <w:hideMark/>
          </w:tcPr>
          <w:p w14:paraId="35D6A33F"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This is a good example of good cooperation. I think this has been a good project with a good partnership. It was really very successful because we complemented each other very well in this sense. I would say. Exactly, we are a little bit traditional, a little bit, not exactly dusty but a little bit focused on Swiss values, but not so innovative. (C2-I1)</w:t>
            </w:r>
          </w:p>
        </w:tc>
      </w:tr>
      <w:tr w:rsidR="00F3579D" w:rsidRPr="00D45E39" w14:paraId="3145D78D" w14:textId="77777777" w:rsidTr="00140BF5">
        <w:trPr>
          <w:trHeight w:val="520"/>
        </w:trPr>
        <w:tc>
          <w:tcPr>
            <w:tcW w:w="1129" w:type="dxa"/>
            <w:vMerge w:val="restart"/>
            <w:tcBorders>
              <w:top w:val="nil"/>
              <w:left w:val="single" w:sz="4" w:space="0" w:color="auto"/>
              <w:bottom w:val="single" w:sz="4" w:space="0" w:color="auto"/>
              <w:right w:val="single" w:sz="4" w:space="0" w:color="auto"/>
            </w:tcBorders>
            <w:shd w:val="clear" w:color="auto" w:fill="auto"/>
            <w:vAlign w:val="center"/>
            <w:hideMark/>
          </w:tcPr>
          <w:p w14:paraId="1A8AA933" w14:textId="5AB2891B" w:rsidR="00F3579D" w:rsidRPr="00D45E39" w:rsidRDefault="006174D4" w:rsidP="00140BF5">
            <w:pPr>
              <w:spacing w:after="0" w:line="240" w:lineRule="auto"/>
              <w:jc w:val="center"/>
              <w:rPr>
                <w:rFonts w:ascii="Times New Roman" w:eastAsia="Times New Roman" w:hAnsi="Times New Roman" w:cs="Times New Roman"/>
                <w:color w:val="000000"/>
                <w:sz w:val="16"/>
                <w:szCs w:val="16"/>
                <w:lang w:val="en-US" w:eastAsia="de-DE"/>
              </w:rPr>
            </w:pPr>
            <w:r w:rsidRPr="00870589">
              <w:rPr>
                <w:rFonts w:ascii="Times New Roman" w:eastAsia="Times New Roman" w:hAnsi="Times New Roman" w:cs="Times New Roman"/>
                <w:color w:val="000000"/>
                <w:sz w:val="16"/>
                <w:szCs w:val="16"/>
                <w:lang w:val="en-US" w:eastAsia="de-DE"/>
              </w:rPr>
              <w:t>Preferred Level and Mechanisms of Control</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5489DBA6" w14:textId="77777777" w:rsidR="00F3579D" w:rsidRPr="00D45E39" w:rsidRDefault="00F3579D" w:rsidP="00140BF5">
            <w:pPr>
              <w:spacing w:after="0" w:line="240" w:lineRule="auto"/>
              <w:jc w:val="center"/>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Trust</w:t>
            </w:r>
          </w:p>
        </w:tc>
        <w:tc>
          <w:tcPr>
            <w:tcW w:w="1276" w:type="dxa"/>
            <w:tcBorders>
              <w:top w:val="nil"/>
              <w:left w:val="nil"/>
              <w:bottom w:val="single" w:sz="4" w:space="0" w:color="auto"/>
              <w:right w:val="single" w:sz="4" w:space="0" w:color="auto"/>
            </w:tcBorders>
            <w:shd w:val="clear" w:color="auto" w:fill="auto"/>
            <w:vAlign w:val="center"/>
            <w:hideMark/>
          </w:tcPr>
          <w:p w14:paraId="47BC4C24"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Collaboration in the past</w:t>
            </w:r>
          </w:p>
        </w:tc>
        <w:tc>
          <w:tcPr>
            <w:tcW w:w="5240" w:type="dxa"/>
            <w:tcBorders>
              <w:top w:val="nil"/>
              <w:left w:val="nil"/>
              <w:bottom w:val="single" w:sz="4" w:space="0" w:color="auto"/>
              <w:right w:val="single" w:sz="4" w:space="0" w:color="auto"/>
            </w:tcBorders>
            <w:shd w:val="clear" w:color="auto" w:fill="auto"/>
            <w:hideMark/>
          </w:tcPr>
          <w:p w14:paraId="1DC1DCF1"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And the criteria, yes this is certainly based on a long and long lasting cooperation, on great trust and through which this can be implemented and realized. (C10-I3)</w:t>
            </w:r>
          </w:p>
        </w:tc>
      </w:tr>
      <w:tr w:rsidR="00F3579D" w:rsidRPr="00D45E39" w14:paraId="10E79D71" w14:textId="77777777" w:rsidTr="00140BF5">
        <w:trPr>
          <w:trHeight w:val="839"/>
        </w:trPr>
        <w:tc>
          <w:tcPr>
            <w:tcW w:w="1129" w:type="dxa"/>
            <w:vMerge/>
            <w:tcBorders>
              <w:top w:val="nil"/>
              <w:left w:val="single" w:sz="4" w:space="0" w:color="auto"/>
              <w:bottom w:val="single" w:sz="4" w:space="0" w:color="auto"/>
              <w:right w:val="single" w:sz="4" w:space="0" w:color="auto"/>
            </w:tcBorders>
            <w:vAlign w:val="center"/>
            <w:hideMark/>
          </w:tcPr>
          <w:p w14:paraId="5F6B196F"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418" w:type="dxa"/>
            <w:vMerge/>
            <w:tcBorders>
              <w:top w:val="nil"/>
              <w:left w:val="single" w:sz="4" w:space="0" w:color="auto"/>
              <w:bottom w:val="single" w:sz="4" w:space="0" w:color="auto"/>
              <w:right w:val="single" w:sz="4" w:space="0" w:color="auto"/>
            </w:tcBorders>
            <w:vAlign w:val="center"/>
            <w:hideMark/>
          </w:tcPr>
          <w:p w14:paraId="2ABB8FAB"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276" w:type="dxa"/>
            <w:tcBorders>
              <w:top w:val="nil"/>
              <w:left w:val="nil"/>
              <w:bottom w:val="single" w:sz="4" w:space="0" w:color="auto"/>
              <w:right w:val="single" w:sz="4" w:space="0" w:color="auto"/>
            </w:tcBorders>
            <w:shd w:val="clear" w:color="auto" w:fill="auto"/>
            <w:vAlign w:val="center"/>
            <w:hideMark/>
          </w:tcPr>
          <w:p w14:paraId="78834C83"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Collaboration with network partners</w:t>
            </w:r>
          </w:p>
        </w:tc>
        <w:tc>
          <w:tcPr>
            <w:tcW w:w="5240" w:type="dxa"/>
            <w:tcBorders>
              <w:top w:val="nil"/>
              <w:left w:val="nil"/>
              <w:bottom w:val="single" w:sz="4" w:space="0" w:color="auto"/>
              <w:right w:val="single" w:sz="4" w:space="0" w:color="auto"/>
            </w:tcBorders>
            <w:shd w:val="clear" w:color="auto" w:fill="auto"/>
            <w:hideMark/>
          </w:tcPr>
          <w:p w14:paraId="601B4309"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You know the reputation, you know how they work, even if it is a new partner, because the industry in Switzerland, that is like a family. So, there you know each other. You know who works how, what quality you get and ... and of course they don't have this information, besides the proximity to what's happening, if they're looking for such partners abroad. (C6-I1)</w:t>
            </w:r>
          </w:p>
        </w:tc>
      </w:tr>
      <w:tr w:rsidR="00F3579D" w:rsidRPr="00D45E39" w14:paraId="7F3ACEC9" w14:textId="77777777" w:rsidTr="00140BF5">
        <w:trPr>
          <w:trHeight w:val="1040"/>
        </w:trPr>
        <w:tc>
          <w:tcPr>
            <w:tcW w:w="1129" w:type="dxa"/>
            <w:vMerge/>
            <w:tcBorders>
              <w:top w:val="nil"/>
              <w:left w:val="single" w:sz="4" w:space="0" w:color="auto"/>
              <w:bottom w:val="single" w:sz="4" w:space="0" w:color="auto"/>
              <w:right w:val="single" w:sz="4" w:space="0" w:color="auto"/>
            </w:tcBorders>
            <w:vAlign w:val="center"/>
            <w:hideMark/>
          </w:tcPr>
          <w:p w14:paraId="208FC47B"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418" w:type="dxa"/>
            <w:vMerge/>
            <w:tcBorders>
              <w:top w:val="nil"/>
              <w:left w:val="single" w:sz="4" w:space="0" w:color="auto"/>
              <w:bottom w:val="single" w:sz="4" w:space="0" w:color="auto"/>
              <w:right w:val="single" w:sz="4" w:space="0" w:color="auto"/>
            </w:tcBorders>
            <w:vAlign w:val="center"/>
            <w:hideMark/>
          </w:tcPr>
          <w:p w14:paraId="467160A6"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276" w:type="dxa"/>
            <w:tcBorders>
              <w:top w:val="nil"/>
              <w:left w:val="nil"/>
              <w:bottom w:val="single" w:sz="4" w:space="0" w:color="auto"/>
              <w:right w:val="single" w:sz="4" w:space="0" w:color="auto"/>
            </w:tcBorders>
            <w:shd w:val="clear" w:color="auto" w:fill="auto"/>
            <w:vAlign w:val="center"/>
            <w:hideMark/>
          </w:tcPr>
          <w:p w14:paraId="0695A277"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Type of partner</w:t>
            </w:r>
          </w:p>
        </w:tc>
        <w:tc>
          <w:tcPr>
            <w:tcW w:w="5240" w:type="dxa"/>
            <w:tcBorders>
              <w:top w:val="nil"/>
              <w:left w:val="nil"/>
              <w:bottom w:val="single" w:sz="4" w:space="0" w:color="auto"/>
              <w:right w:val="single" w:sz="4" w:space="0" w:color="auto"/>
            </w:tcBorders>
            <w:shd w:val="clear" w:color="auto" w:fill="auto"/>
            <w:hideMark/>
          </w:tcPr>
          <w:p w14:paraId="358660C2"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 xml:space="preserve"> We have a very good association A., where the number of members is very limited, and because of that there are people working together, where they work in the same field, but do not compete with each other or get in each other's way, and because of that they are very willing to help each other out or discuss new things, where now, when I discuss with the competition, it is actually impossible. (C3-I1)</w:t>
            </w:r>
          </w:p>
        </w:tc>
      </w:tr>
      <w:tr w:rsidR="00F3579D" w:rsidRPr="00D45E39" w14:paraId="1D5F881C" w14:textId="77777777" w:rsidTr="00140BF5">
        <w:trPr>
          <w:trHeight w:val="925"/>
        </w:trPr>
        <w:tc>
          <w:tcPr>
            <w:tcW w:w="1129" w:type="dxa"/>
            <w:vMerge/>
            <w:tcBorders>
              <w:top w:val="nil"/>
              <w:left w:val="single" w:sz="4" w:space="0" w:color="auto"/>
              <w:bottom w:val="single" w:sz="4" w:space="0" w:color="auto"/>
              <w:right w:val="single" w:sz="4" w:space="0" w:color="auto"/>
            </w:tcBorders>
            <w:vAlign w:val="center"/>
            <w:hideMark/>
          </w:tcPr>
          <w:p w14:paraId="0E1BECD5"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60596BF0" w14:textId="77777777" w:rsidR="00F3579D" w:rsidRPr="00D45E39" w:rsidRDefault="00F3579D" w:rsidP="00140BF5">
            <w:pPr>
              <w:spacing w:after="0" w:line="240" w:lineRule="auto"/>
              <w:jc w:val="center"/>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Contracts</w:t>
            </w:r>
          </w:p>
        </w:tc>
        <w:tc>
          <w:tcPr>
            <w:tcW w:w="1276" w:type="dxa"/>
            <w:tcBorders>
              <w:top w:val="nil"/>
              <w:left w:val="nil"/>
              <w:bottom w:val="single" w:sz="4" w:space="0" w:color="auto"/>
              <w:right w:val="single" w:sz="4" w:space="0" w:color="auto"/>
            </w:tcBorders>
            <w:shd w:val="clear" w:color="auto" w:fill="auto"/>
            <w:vAlign w:val="center"/>
            <w:hideMark/>
          </w:tcPr>
          <w:p w14:paraId="618EB7BE"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Contracts regulating intellectual property</w:t>
            </w:r>
          </w:p>
        </w:tc>
        <w:tc>
          <w:tcPr>
            <w:tcW w:w="5240" w:type="dxa"/>
            <w:tcBorders>
              <w:top w:val="nil"/>
              <w:left w:val="nil"/>
              <w:bottom w:val="single" w:sz="4" w:space="0" w:color="auto"/>
              <w:right w:val="single" w:sz="4" w:space="0" w:color="auto"/>
            </w:tcBorders>
            <w:shd w:val="clear" w:color="auto" w:fill="auto"/>
            <w:hideMark/>
          </w:tcPr>
          <w:p w14:paraId="3B2BE0E5"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Then we can approach the company, make a non-disclosure agreement with them and then they will develop exclusively this part for us. Of course we have a certain handicap there, if I want to patent something then I must not patent his knowledge... with patenting, or. That is mutually exclusive. But this has never led to problems. (C1-I1)</w:t>
            </w:r>
          </w:p>
        </w:tc>
      </w:tr>
      <w:tr w:rsidR="00F3579D" w:rsidRPr="00D45E39" w14:paraId="15522DD8" w14:textId="77777777" w:rsidTr="00140BF5">
        <w:trPr>
          <w:trHeight w:val="613"/>
        </w:trPr>
        <w:tc>
          <w:tcPr>
            <w:tcW w:w="1129" w:type="dxa"/>
            <w:vMerge/>
            <w:tcBorders>
              <w:top w:val="nil"/>
              <w:left w:val="single" w:sz="4" w:space="0" w:color="auto"/>
              <w:bottom w:val="single" w:sz="4" w:space="0" w:color="auto"/>
              <w:right w:val="single" w:sz="4" w:space="0" w:color="auto"/>
            </w:tcBorders>
            <w:vAlign w:val="center"/>
            <w:hideMark/>
          </w:tcPr>
          <w:p w14:paraId="74F5689E"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418" w:type="dxa"/>
            <w:vMerge/>
            <w:tcBorders>
              <w:top w:val="nil"/>
              <w:left w:val="single" w:sz="4" w:space="0" w:color="auto"/>
              <w:bottom w:val="single" w:sz="4" w:space="0" w:color="auto"/>
              <w:right w:val="single" w:sz="4" w:space="0" w:color="auto"/>
            </w:tcBorders>
            <w:vAlign w:val="center"/>
            <w:hideMark/>
          </w:tcPr>
          <w:p w14:paraId="05BB7C6C"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p>
        </w:tc>
        <w:tc>
          <w:tcPr>
            <w:tcW w:w="1276" w:type="dxa"/>
            <w:tcBorders>
              <w:top w:val="nil"/>
              <w:left w:val="nil"/>
              <w:bottom w:val="single" w:sz="4" w:space="0" w:color="auto"/>
              <w:right w:val="single" w:sz="4" w:space="0" w:color="auto"/>
            </w:tcBorders>
            <w:shd w:val="clear" w:color="auto" w:fill="auto"/>
            <w:vAlign w:val="center"/>
            <w:hideMark/>
          </w:tcPr>
          <w:p w14:paraId="04A0FB01"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Regulations for information sharing</w:t>
            </w:r>
          </w:p>
        </w:tc>
        <w:tc>
          <w:tcPr>
            <w:tcW w:w="5240" w:type="dxa"/>
            <w:tcBorders>
              <w:top w:val="nil"/>
              <w:left w:val="nil"/>
              <w:bottom w:val="single" w:sz="4" w:space="0" w:color="auto"/>
              <w:right w:val="single" w:sz="4" w:space="0" w:color="auto"/>
            </w:tcBorders>
            <w:shd w:val="clear" w:color="auto" w:fill="auto"/>
            <w:hideMark/>
          </w:tcPr>
          <w:p w14:paraId="2EC9F895" w14:textId="77777777" w:rsidR="00F3579D" w:rsidRPr="00D45E39" w:rsidRDefault="00F3579D" w:rsidP="00140BF5">
            <w:pPr>
              <w:spacing w:after="0" w:line="240" w:lineRule="auto"/>
              <w:rPr>
                <w:rFonts w:ascii="Times New Roman" w:eastAsia="Times New Roman" w:hAnsi="Times New Roman" w:cs="Times New Roman"/>
                <w:color w:val="000000"/>
                <w:sz w:val="16"/>
                <w:szCs w:val="16"/>
                <w:lang w:val="en-US" w:eastAsia="de-DE"/>
              </w:rPr>
            </w:pPr>
            <w:r w:rsidRPr="00D45E39">
              <w:rPr>
                <w:rFonts w:ascii="Times New Roman" w:eastAsia="Times New Roman" w:hAnsi="Times New Roman" w:cs="Times New Roman"/>
                <w:color w:val="000000"/>
                <w:sz w:val="16"/>
                <w:szCs w:val="16"/>
                <w:lang w:val="en-US" w:eastAsia="de-DE"/>
              </w:rPr>
              <w:t>And we tell them, for example, that they are not allowed to advertise with us using this machine. And they are also not allowed to deliver this machine to a competitor anywhere. (C5-I1)</w:t>
            </w:r>
          </w:p>
        </w:tc>
      </w:tr>
    </w:tbl>
    <w:p w14:paraId="2519A6C3" w14:textId="2CDD7828" w:rsidR="00FE3393" w:rsidRPr="00870589" w:rsidRDefault="008227AA">
      <w:pPr>
        <w:rPr>
          <w:rFonts w:ascii="Times New Roman" w:hAnsi="Times New Roman" w:cs="Times New Roman"/>
          <w:b/>
          <w:sz w:val="24"/>
          <w:szCs w:val="24"/>
          <w:lang w:val="en-US"/>
        </w:rPr>
      </w:pPr>
    </w:p>
    <w:sectPr w:rsidR="00FE3393" w:rsidRPr="00870589" w:rsidSect="00703AE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0D28CF" w14:textId="77777777" w:rsidR="008227AA" w:rsidRDefault="008227AA" w:rsidP="00176A32">
      <w:pPr>
        <w:spacing w:after="0" w:line="240" w:lineRule="auto"/>
      </w:pPr>
      <w:r>
        <w:separator/>
      </w:r>
    </w:p>
  </w:endnote>
  <w:endnote w:type="continuationSeparator" w:id="0">
    <w:p w14:paraId="425620E3" w14:textId="77777777" w:rsidR="008227AA" w:rsidRDefault="008227AA" w:rsidP="00176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9E205A" w14:textId="77777777" w:rsidR="008227AA" w:rsidRDefault="008227AA" w:rsidP="00176A32">
      <w:pPr>
        <w:spacing w:after="0" w:line="240" w:lineRule="auto"/>
      </w:pPr>
      <w:r>
        <w:separator/>
      </w:r>
    </w:p>
  </w:footnote>
  <w:footnote w:type="continuationSeparator" w:id="0">
    <w:p w14:paraId="447FD478" w14:textId="77777777" w:rsidR="008227AA" w:rsidRDefault="008227AA" w:rsidP="00176A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085AD0"/>
    <w:multiLevelType w:val="hybridMultilevel"/>
    <w:tmpl w:val="478E9BF8"/>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1A073F67"/>
    <w:multiLevelType w:val="hybridMultilevel"/>
    <w:tmpl w:val="0B702CD4"/>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382E7908"/>
    <w:multiLevelType w:val="hybridMultilevel"/>
    <w:tmpl w:val="D37CBA50"/>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6BEE5082"/>
    <w:multiLevelType w:val="hybridMultilevel"/>
    <w:tmpl w:val="8626DD6C"/>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4" w15:restartNumberingAfterBreak="0">
    <w:nsid w:val="6C815234"/>
    <w:multiLevelType w:val="hybridMultilevel"/>
    <w:tmpl w:val="A19674DC"/>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7D9C2E46"/>
    <w:multiLevelType w:val="hybridMultilevel"/>
    <w:tmpl w:val="E17CE2B4"/>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17B"/>
    <w:rsid w:val="000A09B9"/>
    <w:rsid w:val="00176A32"/>
    <w:rsid w:val="001D4C88"/>
    <w:rsid w:val="002103D7"/>
    <w:rsid w:val="00294509"/>
    <w:rsid w:val="002D417B"/>
    <w:rsid w:val="00585D42"/>
    <w:rsid w:val="006174D4"/>
    <w:rsid w:val="00637D09"/>
    <w:rsid w:val="00792390"/>
    <w:rsid w:val="007F665F"/>
    <w:rsid w:val="008227AA"/>
    <w:rsid w:val="00870589"/>
    <w:rsid w:val="008B451F"/>
    <w:rsid w:val="00A3619A"/>
    <w:rsid w:val="00AC00DE"/>
    <w:rsid w:val="00BE414E"/>
    <w:rsid w:val="00C13ACA"/>
    <w:rsid w:val="00C20635"/>
    <w:rsid w:val="00C7042A"/>
    <w:rsid w:val="00D45E39"/>
    <w:rsid w:val="00EA3AD2"/>
    <w:rsid w:val="00F3579D"/>
    <w:rsid w:val="00F36B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6E20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3579D"/>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unhideWhenUsed/>
    <w:rsid w:val="00F3579D"/>
    <w:rPr>
      <w:rFonts w:ascii="Tahoma" w:hAnsi="Tahoma" w:cs="Tahoma"/>
      <w:b w:val="0"/>
      <w:i w:val="0"/>
      <w:caps w:val="0"/>
      <w:strike w:val="0"/>
      <w:sz w:val="16"/>
      <w:szCs w:val="16"/>
      <w:u w:val="none"/>
    </w:rPr>
  </w:style>
  <w:style w:type="paragraph" w:styleId="Kommentartext">
    <w:name w:val="annotation text"/>
    <w:basedOn w:val="Standard"/>
    <w:link w:val="KommentartextZchn"/>
    <w:uiPriority w:val="99"/>
    <w:semiHidden/>
    <w:unhideWhenUsed/>
    <w:rsid w:val="00F3579D"/>
    <w:pPr>
      <w:spacing w:line="240" w:lineRule="auto"/>
    </w:pPr>
    <w:rPr>
      <w:rFonts w:ascii="Tahoma" w:hAnsi="Tahoma" w:cs="Tahoma"/>
      <w:sz w:val="16"/>
      <w:szCs w:val="20"/>
    </w:rPr>
  </w:style>
  <w:style w:type="character" w:customStyle="1" w:styleId="KommentartextZchn">
    <w:name w:val="Kommentartext Zchn"/>
    <w:basedOn w:val="Absatz-Standardschriftart"/>
    <w:link w:val="Kommentartext"/>
    <w:uiPriority w:val="99"/>
    <w:semiHidden/>
    <w:rsid w:val="00F3579D"/>
    <w:rPr>
      <w:rFonts w:ascii="Tahoma" w:hAnsi="Tahoma" w:cs="Tahoma"/>
      <w:sz w:val="16"/>
      <w:szCs w:val="20"/>
      <w:lang w:val="en-GB"/>
    </w:rPr>
  </w:style>
  <w:style w:type="paragraph" w:styleId="Listenabsatz">
    <w:name w:val="List Paragraph"/>
    <w:basedOn w:val="Standard"/>
    <w:uiPriority w:val="34"/>
    <w:qFormat/>
    <w:rsid w:val="00F3579D"/>
    <w:pPr>
      <w:spacing w:after="0" w:line="240" w:lineRule="auto"/>
      <w:ind w:left="720"/>
      <w:contextualSpacing/>
    </w:pPr>
    <w:rPr>
      <w:rFonts w:ascii="Times New Roman" w:eastAsia="Times New Roman" w:hAnsi="Times New Roman" w:cs="Times New Roman"/>
      <w:sz w:val="24"/>
      <w:szCs w:val="24"/>
      <w:lang w:val="en-US"/>
    </w:rPr>
  </w:style>
  <w:style w:type="paragraph" w:styleId="Titel">
    <w:name w:val="Title"/>
    <w:basedOn w:val="Standard"/>
    <w:next w:val="Standard"/>
    <w:link w:val="TitelZchn"/>
    <w:uiPriority w:val="10"/>
    <w:qFormat/>
    <w:rsid w:val="00F3579D"/>
    <w:pPr>
      <w:spacing w:after="240" w:line="240" w:lineRule="auto"/>
    </w:pPr>
    <w:rPr>
      <w:rFonts w:ascii="Arial" w:hAnsi="Arial"/>
      <w:b/>
      <w:sz w:val="24"/>
    </w:rPr>
  </w:style>
  <w:style w:type="character" w:customStyle="1" w:styleId="TitelZchn">
    <w:name w:val="Titel Zchn"/>
    <w:basedOn w:val="Absatz-Standardschriftart"/>
    <w:link w:val="Titel"/>
    <w:uiPriority w:val="10"/>
    <w:rsid w:val="00F3579D"/>
    <w:rPr>
      <w:rFonts w:ascii="Arial" w:hAnsi="Arial"/>
      <w:b/>
      <w:sz w:val="24"/>
      <w:lang w:val="en-GB"/>
    </w:rPr>
  </w:style>
  <w:style w:type="paragraph" w:styleId="Kopfzeile">
    <w:name w:val="header"/>
    <w:basedOn w:val="Standard"/>
    <w:link w:val="KopfzeileZchn"/>
    <w:uiPriority w:val="99"/>
    <w:unhideWhenUsed/>
    <w:rsid w:val="00176A32"/>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176A32"/>
    <w:rPr>
      <w:lang w:val="en-GB"/>
    </w:rPr>
  </w:style>
  <w:style w:type="paragraph" w:styleId="Fuzeile">
    <w:name w:val="footer"/>
    <w:basedOn w:val="Standard"/>
    <w:link w:val="FuzeileZchn"/>
    <w:uiPriority w:val="99"/>
    <w:unhideWhenUsed/>
    <w:rsid w:val="00176A32"/>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176A3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2084</Words>
  <Characters>11881</Characters>
  <Application>Microsoft Office Word</Application>
  <DocSecurity>0</DocSecurity>
  <Lines>99</Lines>
  <Paragraphs>27</Paragraphs>
  <ScaleCrop>false</ScaleCrop>
  <Company/>
  <LinksUpToDate>false</LinksUpToDate>
  <CharactersWithSpaces>13938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2021-02-02T06:39:00Z</dcterms:created>
  <dcterms:modified xsi:type="dcterms:W3CDTF">2021-02-02T06:39:00Z</dcterms:modified>
</cp:coreProperties>
</file>