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8D2E0" w14:textId="5173B4B8" w:rsidR="00A6334B" w:rsidRPr="002772C7" w:rsidRDefault="00A633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772C7"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14:paraId="5EE8D95F" w14:textId="6F60B9CE" w:rsidR="00A6334B" w:rsidRPr="002772C7" w:rsidRDefault="00A6334B">
      <w:pPr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SimplesTabela3"/>
        <w:tblW w:w="13958" w:type="dxa"/>
        <w:tblLayout w:type="fixed"/>
        <w:tblLook w:val="04A0" w:firstRow="1" w:lastRow="0" w:firstColumn="1" w:lastColumn="0" w:noHBand="0" w:noVBand="1"/>
      </w:tblPr>
      <w:tblGrid>
        <w:gridCol w:w="1824"/>
        <w:gridCol w:w="1733"/>
        <w:gridCol w:w="1733"/>
        <w:gridCol w:w="1734"/>
        <w:gridCol w:w="1733"/>
        <w:gridCol w:w="1734"/>
        <w:gridCol w:w="1416"/>
        <w:gridCol w:w="2051"/>
      </w:tblGrid>
      <w:tr w:rsidR="00133472" w:rsidRPr="002772C7" w14:paraId="41BDA8E5" w14:textId="77777777" w:rsidTr="004E47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24" w:type="dxa"/>
            <w:noWrap/>
            <w:hideMark/>
          </w:tcPr>
          <w:p w14:paraId="78D28E26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Name</w:t>
            </w:r>
          </w:p>
        </w:tc>
        <w:tc>
          <w:tcPr>
            <w:tcW w:w="1733" w:type="dxa"/>
            <w:noWrap/>
            <w:vAlign w:val="center"/>
            <w:hideMark/>
          </w:tcPr>
          <w:p w14:paraId="40A449CE" w14:textId="77777777" w:rsidR="00A6334B" w:rsidRPr="002772C7" w:rsidRDefault="00A6334B" w:rsidP="004E47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Cluster No</w:t>
            </w:r>
          </w:p>
        </w:tc>
        <w:tc>
          <w:tcPr>
            <w:tcW w:w="1733" w:type="dxa"/>
            <w:noWrap/>
            <w:vAlign w:val="center"/>
            <w:hideMark/>
          </w:tcPr>
          <w:p w14:paraId="79B0435E" w14:textId="49E028AA" w:rsidR="00A6334B" w:rsidRPr="002772C7" w:rsidRDefault="00A6334B" w:rsidP="004E47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Accelerated Startups</w:t>
            </w:r>
            <w:r w:rsidR="004E475B"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 xml:space="preserve"> (n)</w:t>
            </w:r>
          </w:p>
        </w:tc>
        <w:tc>
          <w:tcPr>
            <w:tcW w:w="1734" w:type="dxa"/>
            <w:noWrap/>
            <w:vAlign w:val="center"/>
            <w:hideMark/>
          </w:tcPr>
          <w:p w14:paraId="7A155DB0" w14:textId="77777777" w:rsidR="00A6334B" w:rsidRPr="002772C7" w:rsidRDefault="00A6334B" w:rsidP="004E47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Pagerank Centrality</w:t>
            </w:r>
          </w:p>
        </w:tc>
        <w:tc>
          <w:tcPr>
            <w:tcW w:w="1733" w:type="dxa"/>
            <w:noWrap/>
            <w:vAlign w:val="center"/>
            <w:hideMark/>
          </w:tcPr>
          <w:p w14:paraId="20B8228C" w14:textId="77777777" w:rsidR="00A6334B" w:rsidRPr="002772C7" w:rsidRDefault="00A6334B" w:rsidP="004E47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From Same Region (%)</w:t>
            </w:r>
          </w:p>
        </w:tc>
        <w:tc>
          <w:tcPr>
            <w:tcW w:w="1734" w:type="dxa"/>
            <w:noWrap/>
            <w:vAlign w:val="center"/>
            <w:hideMark/>
          </w:tcPr>
          <w:p w14:paraId="53122734" w14:textId="77777777" w:rsidR="00A6334B" w:rsidRPr="002772C7" w:rsidRDefault="00A6334B" w:rsidP="004E47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From Same Country (%)</w:t>
            </w:r>
          </w:p>
        </w:tc>
        <w:tc>
          <w:tcPr>
            <w:tcW w:w="1416" w:type="dxa"/>
            <w:noWrap/>
            <w:vAlign w:val="center"/>
            <w:hideMark/>
          </w:tcPr>
          <w:p w14:paraId="7A76E7A1" w14:textId="77777777" w:rsidR="00A6334B" w:rsidRPr="002772C7" w:rsidRDefault="00A6334B" w:rsidP="004E47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Moved Between Cities (%)</w:t>
            </w:r>
          </w:p>
        </w:tc>
        <w:tc>
          <w:tcPr>
            <w:tcW w:w="2051" w:type="dxa"/>
            <w:noWrap/>
            <w:vAlign w:val="center"/>
            <w:hideMark/>
          </w:tcPr>
          <w:p w14:paraId="3EA1015A" w14:textId="77777777" w:rsidR="00A6334B" w:rsidRPr="002772C7" w:rsidRDefault="00A6334B" w:rsidP="004E47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Moved Internationally (%)</w:t>
            </w:r>
          </w:p>
        </w:tc>
      </w:tr>
      <w:tr w:rsidR="00133472" w:rsidRPr="002772C7" w14:paraId="7C751147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40532CF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London</w:t>
            </w:r>
          </w:p>
        </w:tc>
        <w:tc>
          <w:tcPr>
            <w:tcW w:w="1733" w:type="dxa"/>
            <w:noWrap/>
            <w:vAlign w:val="center"/>
            <w:hideMark/>
          </w:tcPr>
          <w:p w14:paraId="767AEBF7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64BB487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1212</w:t>
            </w:r>
          </w:p>
        </w:tc>
        <w:tc>
          <w:tcPr>
            <w:tcW w:w="1734" w:type="dxa"/>
            <w:noWrap/>
            <w:vAlign w:val="center"/>
            <w:hideMark/>
          </w:tcPr>
          <w:p w14:paraId="7FD88A4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0,037</w:t>
            </w:r>
          </w:p>
        </w:tc>
        <w:tc>
          <w:tcPr>
            <w:tcW w:w="1733" w:type="dxa"/>
            <w:noWrap/>
            <w:vAlign w:val="center"/>
            <w:hideMark/>
          </w:tcPr>
          <w:p w14:paraId="313E69D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71,29%</w:t>
            </w:r>
          </w:p>
        </w:tc>
        <w:tc>
          <w:tcPr>
            <w:tcW w:w="1734" w:type="dxa"/>
            <w:noWrap/>
            <w:vAlign w:val="center"/>
            <w:hideMark/>
          </w:tcPr>
          <w:p w14:paraId="42701E9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77,97%</w:t>
            </w:r>
          </w:p>
        </w:tc>
        <w:tc>
          <w:tcPr>
            <w:tcW w:w="1416" w:type="dxa"/>
            <w:noWrap/>
            <w:vAlign w:val="center"/>
            <w:hideMark/>
          </w:tcPr>
          <w:p w14:paraId="6253A3B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28,71%</w:t>
            </w:r>
          </w:p>
        </w:tc>
        <w:tc>
          <w:tcPr>
            <w:tcW w:w="2051" w:type="dxa"/>
            <w:noWrap/>
            <w:vAlign w:val="center"/>
            <w:hideMark/>
          </w:tcPr>
          <w:p w14:paraId="3DBC50D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22,03%</w:t>
            </w:r>
          </w:p>
        </w:tc>
      </w:tr>
      <w:tr w:rsidR="00133472" w:rsidRPr="002772C7" w14:paraId="7D238642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3224C934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Paris</w:t>
            </w:r>
          </w:p>
        </w:tc>
        <w:tc>
          <w:tcPr>
            <w:tcW w:w="1733" w:type="dxa"/>
            <w:noWrap/>
            <w:vAlign w:val="center"/>
            <w:hideMark/>
          </w:tcPr>
          <w:p w14:paraId="4847A5D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7FB1C35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1159</w:t>
            </w:r>
          </w:p>
        </w:tc>
        <w:tc>
          <w:tcPr>
            <w:tcW w:w="1734" w:type="dxa"/>
            <w:noWrap/>
            <w:vAlign w:val="center"/>
            <w:hideMark/>
          </w:tcPr>
          <w:p w14:paraId="619F5D6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0,041</w:t>
            </w:r>
          </w:p>
        </w:tc>
        <w:tc>
          <w:tcPr>
            <w:tcW w:w="1733" w:type="dxa"/>
            <w:noWrap/>
            <w:vAlign w:val="center"/>
            <w:hideMark/>
          </w:tcPr>
          <w:p w14:paraId="39CE59C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69,03%</w:t>
            </w:r>
          </w:p>
        </w:tc>
        <w:tc>
          <w:tcPr>
            <w:tcW w:w="1734" w:type="dxa"/>
            <w:noWrap/>
            <w:vAlign w:val="center"/>
            <w:hideMark/>
          </w:tcPr>
          <w:p w14:paraId="3C573E0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81,62%</w:t>
            </w:r>
          </w:p>
        </w:tc>
        <w:tc>
          <w:tcPr>
            <w:tcW w:w="1416" w:type="dxa"/>
            <w:noWrap/>
            <w:vAlign w:val="center"/>
            <w:hideMark/>
          </w:tcPr>
          <w:p w14:paraId="79F43DE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30,97%</w:t>
            </w:r>
          </w:p>
        </w:tc>
        <w:tc>
          <w:tcPr>
            <w:tcW w:w="2051" w:type="dxa"/>
            <w:noWrap/>
            <w:vAlign w:val="center"/>
            <w:hideMark/>
          </w:tcPr>
          <w:p w14:paraId="29F6D3A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18,38%</w:t>
            </w:r>
          </w:p>
        </w:tc>
      </w:tr>
      <w:tr w:rsidR="00133472" w:rsidRPr="002772C7" w14:paraId="03D8B966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56E2A030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Berlin</w:t>
            </w:r>
          </w:p>
        </w:tc>
        <w:tc>
          <w:tcPr>
            <w:tcW w:w="1733" w:type="dxa"/>
            <w:noWrap/>
            <w:vAlign w:val="center"/>
            <w:hideMark/>
          </w:tcPr>
          <w:p w14:paraId="4F28485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576C624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759</w:t>
            </w:r>
          </w:p>
        </w:tc>
        <w:tc>
          <w:tcPr>
            <w:tcW w:w="1734" w:type="dxa"/>
            <w:noWrap/>
            <w:vAlign w:val="center"/>
            <w:hideMark/>
          </w:tcPr>
          <w:p w14:paraId="7403703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0,050</w:t>
            </w:r>
          </w:p>
        </w:tc>
        <w:tc>
          <w:tcPr>
            <w:tcW w:w="1733" w:type="dxa"/>
            <w:noWrap/>
            <w:vAlign w:val="center"/>
            <w:hideMark/>
          </w:tcPr>
          <w:p w14:paraId="42F41AA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40,18%</w:t>
            </w:r>
          </w:p>
        </w:tc>
        <w:tc>
          <w:tcPr>
            <w:tcW w:w="1734" w:type="dxa"/>
            <w:noWrap/>
            <w:vAlign w:val="center"/>
            <w:hideMark/>
          </w:tcPr>
          <w:p w14:paraId="29AF9FD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61,53%</w:t>
            </w:r>
          </w:p>
        </w:tc>
        <w:tc>
          <w:tcPr>
            <w:tcW w:w="1416" w:type="dxa"/>
            <w:noWrap/>
            <w:vAlign w:val="center"/>
            <w:hideMark/>
          </w:tcPr>
          <w:p w14:paraId="5193916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59,82%</w:t>
            </w:r>
          </w:p>
        </w:tc>
        <w:tc>
          <w:tcPr>
            <w:tcW w:w="2051" w:type="dxa"/>
            <w:noWrap/>
            <w:vAlign w:val="center"/>
            <w:hideMark/>
          </w:tcPr>
          <w:p w14:paraId="253F2E1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38,47%</w:t>
            </w:r>
          </w:p>
        </w:tc>
      </w:tr>
      <w:tr w:rsidR="00133472" w:rsidRPr="002772C7" w14:paraId="29CAFD78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C4D2DA3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Brussels</w:t>
            </w:r>
          </w:p>
        </w:tc>
        <w:tc>
          <w:tcPr>
            <w:tcW w:w="1733" w:type="dxa"/>
            <w:noWrap/>
            <w:vAlign w:val="center"/>
            <w:hideMark/>
          </w:tcPr>
          <w:p w14:paraId="27DC86C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522C5657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677</w:t>
            </w:r>
          </w:p>
        </w:tc>
        <w:tc>
          <w:tcPr>
            <w:tcW w:w="1734" w:type="dxa"/>
            <w:noWrap/>
            <w:vAlign w:val="center"/>
            <w:hideMark/>
          </w:tcPr>
          <w:p w14:paraId="09F928B7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0,037</w:t>
            </w:r>
          </w:p>
        </w:tc>
        <w:tc>
          <w:tcPr>
            <w:tcW w:w="1733" w:type="dxa"/>
            <w:noWrap/>
            <w:vAlign w:val="center"/>
            <w:hideMark/>
          </w:tcPr>
          <w:p w14:paraId="369BB78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18,32%</w:t>
            </w:r>
          </w:p>
        </w:tc>
        <w:tc>
          <w:tcPr>
            <w:tcW w:w="1734" w:type="dxa"/>
            <w:noWrap/>
            <w:vAlign w:val="center"/>
            <w:hideMark/>
          </w:tcPr>
          <w:p w14:paraId="0EDD18C7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69,13%</w:t>
            </w:r>
          </w:p>
        </w:tc>
        <w:tc>
          <w:tcPr>
            <w:tcW w:w="1416" w:type="dxa"/>
            <w:noWrap/>
            <w:vAlign w:val="center"/>
            <w:hideMark/>
          </w:tcPr>
          <w:p w14:paraId="530C567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81,68%</w:t>
            </w:r>
          </w:p>
        </w:tc>
        <w:tc>
          <w:tcPr>
            <w:tcW w:w="2051" w:type="dxa"/>
            <w:noWrap/>
            <w:vAlign w:val="center"/>
            <w:hideMark/>
          </w:tcPr>
          <w:p w14:paraId="1B5F159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30,87%</w:t>
            </w:r>
          </w:p>
        </w:tc>
      </w:tr>
      <w:tr w:rsidR="00133472" w:rsidRPr="002772C7" w14:paraId="0F0B6596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6B6ABB5C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Munich</w:t>
            </w:r>
          </w:p>
        </w:tc>
        <w:tc>
          <w:tcPr>
            <w:tcW w:w="1733" w:type="dxa"/>
            <w:noWrap/>
            <w:vAlign w:val="center"/>
            <w:hideMark/>
          </w:tcPr>
          <w:p w14:paraId="78A29F4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11C60F9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604</w:t>
            </w:r>
          </w:p>
        </w:tc>
        <w:tc>
          <w:tcPr>
            <w:tcW w:w="1734" w:type="dxa"/>
            <w:noWrap/>
            <w:vAlign w:val="center"/>
            <w:hideMark/>
          </w:tcPr>
          <w:p w14:paraId="7650B36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0,045</w:t>
            </w:r>
          </w:p>
        </w:tc>
        <w:tc>
          <w:tcPr>
            <w:tcW w:w="1733" w:type="dxa"/>
            <w:noWrap/>
            <w:vAlign w:val="center"/>
            <w:hideMark/>
          </w:tcPr>
          <w:p w14:paraId="10FF3BF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35,26%</w:t>
            </w:r>
          </w:p>
        </w:tc>
        <w:tc>
          <w:tcPr>
            <w:tcW w:w="1734" w:type="dxa"/>
            <w:noWrap/>
            <w:vAlign w:val="center"/>
            <w:hideMark/>
          </w:tcPr>
          <w:p w14:paraId="2AABC8B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61,92%</w:t>
            </w:r>
          </w:p>
        </w:tc>
        <w:tc>
          <w:tcPr>
            <w:tcW w:w="1416" w:type="dxa"/>
            <w:noWrap/>
            <w:vAlign w:val="center"/>
            <w:hideMark/>
          </w:tcPr>
          <w:p w14:paraId="1B3F325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64,74%</w:t>
            </w:r>
          </w:p>
        </w:tc>
        <w:tc>
          <w:tcPr>
            <w:tcW w:w="2051" w:type="dxa"/>
            <w:noWrap/>
            <w:vAlign w:val="center"/>
            <w:hideMark/>
          </w:tcPr>
          <w:p w14:paraId="627A75F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38,08%</w:t>
            </w:r>
          </w:p>
        </w:tc>
      </w:tr>
      <w:tr w:rsidR="00133472" w:rsidRPr="002772C7" w14:paraId="458AD5F5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4344E676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Valencia</w:t>
            </w:r>
          </w:p>
        </w:tc>
        <w:tc>
          <w:tcPr>
            <w:tcW w:w="1733" w:type="dxa"/>
            <w:noWrap/>
            <w:vAlign w:val="center"/>
            <w:hideMark/>
          </w:tcPr>
          <w:p w14:paraId="454A14D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460E12A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510</w:t>
            </w:r>
          </w:p>
        </w:tc>
        <w:tc>
          <w:tcPr>
            <w:tcW w:w="1734" w:type="dxa"/>
            <w:noWrap/>
            <w:vAlign w:val="center"/>
            <w:hideMark/>
          </w:tcPr>
          <w:p w14:paraId="24EEAAB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0,014</w:t>
            </w:r>
          </w:p>
        </w:tc>
        <w:tc>
          <w:tcPr>
            <w:tcW w:w="1733" w:type="dxa"/>
            <w:noWrap/>
            <w:vAlign w:val="center"/>
            <w:hideMark/>
          </w:tcPr>
          <w:p w14:paraId="7318401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24,12%</w:t>
            </w:r>
          </w:p>
        </w:tc>
        <w:tc>
          <w:tcPr>
            <w:tcW w:w="1734" w:type="dxa"/>
            <w:noWrap/>
            <w:vAlign w:val="center"/>
            <w:hideMark/>
          </w:tcPr>
          <w:p w14:paraId="045EA33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92,55%</w:t>
            </w:r>
          </w:p>
        </w:tc>
        <w:tc>
          <w:tcPr>
            <w:tcW w:w="1416" w:type="dxa"/>
            <w:noWrap/>
            <w:vAlign w:val="center"/>
            <w:hideMark/>
          </w:tcPr>
          <w:p w14:paraId="3DA95E0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75,88%</w:t>
            </w:r>
          </w:p>
        </w:tc>
        <w:tc>
          <w:tcPr>
            <w:tcW w:w="2051" w:type="dxa"/>
            <w:noWrap/>
            <w:vAlign w:val="center"/>
            <w:hideMark/>
          </w:tcPr>
          <w:p w14:paraId="258A4BC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7,45%</w:t>
            </w:r>
          </w:p>
        </w:tc>
      </w:tr>
      <w:tr w:rsidR="00133472" w:rsidRPr="002772C7" w14:paraId="03EE4E5F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A3EF3B7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Copenhagen</w:t>
            </w:r>
          </w:p>
        </w:tc>
        <w:tc>
          <w:tcPr>
            <w:tcW w:w="1733" w:type="dxa"/>
            <w:noWrap/>
            <w:vAlign w:val="center"/>
            <w:hideMark/>
          </w:tcPr>
          <w:p w14:paraId="5C1899E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36D53EC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397</w:t>
            </w:r>
          </w:p>
        </w:tc>
        <w:tc>
          <w:tcPr>
            <w:tcW w:w="1734" w:type="dxa"/>
            <w:noWrap/>
            <w:vAlign w:val="center"/>
            <w:hideMark/>
          </w:tcPr>
          <w:p w14:paraId="2DD769C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0,026</w:t>
            </w:r>
          </w:p>
        </w:tc>
        <w:tc>
          <w:tcPr>
            <w:tcW w:w="1733" w:type="dxa"/>
            <w:noWrap/>
            <w:vAlign w:val="center"/>
            <w:hideMark/>
          </w:tcPr>
          <w:p w14:paraId="3C011A2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54,66%</w:t>
            </w:r>
          </w:p>
        </w:tc>
        <w:tc>
          <w:tcPr>
            <w:tcW w:w="1734" w:type="dxa"/>
            <w:noWrap/>
            <w:vAlign w:val="center"/>
            <w:hideMark/>
          </w:tcPr>
          <w:p w14:paraId="115552D7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73,05%</w:t>
            </w:r>
          </w:p>
        </w:tc>
        <w:tc>
          <w:tcPr>
            <w:tcW w:w="1416" w:type="dxa"/>
            <w:noWrap/>
            <w:vAlign w:val="center"/>
            <w:hideMark/>
          </w:tcPr>
          <w:p w14:paraId="1157C19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45,34%</w:t>
            </w:r>
          </w:p>
        </w:tc>
        <w:tc>
          <w:tcPr>
            <w:tcW w:w="2051" w:type="dxa"/>
            <w:noWrap/>
            <w:vAlign w:val="center"/>
            <w:hideMark/>
          </w:tcPr>
          <w:p w14:paraId="6EA9D21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26,95%</w:t>
            </w:r>
          </w:p>
        </w:tc>
      </w:tr>
      <w:tr w:rsidR="00133472" w:rsidRPr="002772C7" w14:paraId="4ABA8972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68415007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Amsterdam</w:t>
            </w:r>
          </w:p>
        </w:tc>
        <w:tc>
          <w:tcPr>
            <w:tcW w:w="1733" w:type="dxa"/>
            <w:noWrap/>
            <w:vAlign w:val="center"/>
            <w:hideMark/>
          </w:tcPr>
          <w:p w14:paraId="2CA7FB4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435EB6D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362</w:t>
            </w:r>
          </w:p>
        </w:tc>
        <w:tc>
          <w:tcPr>
            <w:tcW w:w="1734" w:type="dxa"/>
            <w:noWrap/>
            <w:vAlign w:val="center"/>
            <w:hideMark/>
          </w:tcPr>
          <w:p w14:paraId="239A3CB7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0,031</w:t>
            </w:r>
          </w:p>
        </w:tc>
        <w:tc>
          <w:tcPr>
            <w:tcW w:w="1733" w:type="dxa"/>
            <w:noWrap/>
            <w:vAlign w:val="center"/>
            <w:hideMark/>
          </w:tcPr>
          <w:p w14:paraId="6F17F8B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33,43%</w:t>
            </w:r>
          </w:p>
        </w:tc>
        <w:tc>
          <w:tcPr>
            <w:tcW w:w="1734" w:type="dxa"/>
            <w:noWrap/>
            <w:vAlign w:val="center"/>
            <w:hideMark/>
          </w:tcPr>
          <w:p w14:paraId="05AC91B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45,86%</w:t>
            </w:r>
          </w:p>
        </w:tc>
        <w:tc>
          <w:tcPr>
            <w:tcW w:w="1416" w:type="dxa"/>
            <w:noWrap/>
            <w:vAlign w:val="center"/>
            <w:hideMark/>
          </w:tcPr>
          <w:p w14:paraId="485E02A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66,57%</w:t>
            </w:r>
          </w:p>
        </w:tc>
        <w:tc>
          <w:tcPr>
            <w:tcW w:w="2051" w:type="dxa"/>
            <w:noWrap/>
            <w:vAlign w:val="center"/>
            <w:hideMark/>
          </w:tcPr>
          <w:p w14:paraId="599881D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54,14%</w:t>
            </w:r>
          </w:p>
        </w:tc>
      </w:tr>
      <w:tr w:rsidR="00133472" w:rsidRPr="002772C7" w14:paraId="2F137364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137C0EA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Lausanne</w:t>
            </w:r>
          </w:p>
        </w:tc>
        <w:tc>
          <w:tcPr>
            <w:tcW w:w="1733" w:type="dxa"/>
            <w:noWrap/>
            <w:vAlign w:val="center"/>
            <w:hideMark/>
          </w:tcPr>
          <w:p w14:paraId="02F0BD6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689FF88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335</w:t>
            </w:r>
          </w:p>
        </w:tc>
        <w:tc>
          <w:tcPr>
            <w:tcW w:w="1734" w:type="dxa"/>
            <w:noWrap/>
            <w:vAlign w:val="center"/>
            <w:hideMark/>
          </w:tcPr>
          <w:p w14:paraId="5C0D5B0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0,034</w:t>
            </w:r>
          </w:p>
        </w:tc>
        <w:tc>
          <w:tcPr>
            <w:tcW w:w="1733" w:type="dxa"/>
            <w:noWrap/>
            <w:vAlign w:val="center"/>
            <w:hideMark/>
          </w:tcPr>
          <w:p w14:paraId="07694D0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23,88%</w:t>
            </w:r>
          </w:p>
        </w:tc>
        <w:tc>
          <w:tcPr>
            <w:tcW w:w="1734" w:type="dxa"/>
            <w:noWrap/>
            <w:vAlign w:val="center"/>
            <w:hideMark/>
          </w:tcPr>
          <w:p w14:paraId="6DBC84D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46,57%</w:t>
            </w:r>
          </w:p>
        </w:tc>
        <w:tc>
          <w:tcPr>
            <w:tcW w:w="1416" w:type="dxa"/>
            <w:noWrap/>
            <w:vAlign w:val="center"/>
            <w:hideMark/>
          </w:tcPr>
          <w:p w14:paraId="7442207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76,12%</w:t>
            </w:r>
          </w:p>
        </w:tc>
        <w:tc>
          <w:tcPr>
            <w:tcW w:w="2051" w:type="dxa"/>
            <w:noWrap/>
            <w:vAlign w:val="center"/>
            <w:hideMark/>
          </w:tcPr>
          <w:p w14:paraId="27E59F0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53,43%</w:t>
            </w:r>
          </w:p>
        </w:tc>
      </w:tr>
      <w:tr w:rsidR="00133472" w:rsidRPr="002772C7" w14:paraId="0ADD3BA5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183E899D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Stockholm</w:t>
            </w:r>
          </w:p>
        </w:tc>
        <w:tc>
          <w:tcPr>
            <w:tcW w:w="1733" w:type="dxa"/>
            <w:noWrap/>
            <w:vAlign w:val="center"/>
            <w:hideMark/>
          </w:tcPr>
          <w:p w14:paraId="32320E0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4551BD2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331</w:t>
            </w:r>
          </w:p>
        </w:tc>
        <w:tc>
          <w:tcPr>
            <w:tcW w:w="1734" w:type="dxa"/>
            <w:noWrap/>
            <w:vAlign w:val="center"/>
            <w:hideMark/>
          </w:tcPr>
          <w:p w14:paraId="6BD3208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0,007</w:t>
            </w:r>
          </w:p>
        </w:tc>
        <w:tc>
          <w:tcPr>
            <w:tcW w:w="1733" w:type="dxa"/>
            <w:noWrap/>
            <w:vAlign w:val="center"/>
            <w:hideMark/>
          </w:tcPr>
          <w:p w14:paraId="1D93587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78,85%</w:t>
            </w:r>
          </w:p>
        </w:tc>
        <w:tc>
          <w:tcPr>
            <w:tcW w:w="1734" w:type="dxa"/>
            <w:noWrap/>
            <w:vAlign w:val="center"/>
            <w:hideMark/>
          </w:tcPr>
          <w:p w14:paraId="38B6D36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85,80%</w:t>
            </w:r>
          </w:p>
        </w:tc>
        <w:tc>
          <w:tcPr>
            <w:tcW w:w="1416" w:type="dxa"/>
            <w:noWrap/>
            <w:vAlign w:val="center"/>
            <w:hideMark/>
          </w:tcPr>
          <w:p w14:paraId="58D828D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21,15%</w:t>
            </w:r>
          </w:p>
        </w:tc>
        <w:tc>
          <w:tcPr>
            <w:tcW w:w="2051" w:type="dxa"/>
            <w:noWrap/>
            <w:vAlign w:val="center"/>
            <w:hideMark/>
          </w:tcPr>
          <w:p w14:paraId="77A4DDC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14,20%</w:t>
            </w:r>
          </w:p>
        </w:tc>
      </w:tr>
      <w:tr w:rsidR="00133472" w:rsidRPr="002772C7" w14:paraId="7072D1A3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6445D153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Oslo</w:t>
            </w:r>
          </w:p>
        </w:tc>
        <w:tc>
          <w:tcPr>
            <w:tcW w:w="1733" w:type="dxa"/>
            <w:noWrap/>
            <w:vAlign w:val="center"/>
            <w:hideMark/>
          </w:tcPr>
          <w:p w14:paraId="657C59A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6E89641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278</w:t>
            </w:r>
          </w:p>
        </w:tc>
        <w:tc>
          <w:tcPr>
            <w:tcW w:w="1734" w:type="dxa"/>
            <w:noWrap/>
            <w:vAlign w:val="center"/>
            <w:hideMark/>
          </w:tcPr>
          <w:p w14:paraId="27D0C3A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0,010</w:t>
            </w:r>
          </w:p>
        </w:tc>
        <w:tc>
          <w:tcPr>
            <w:tcW w:w="1733" w:type="dxa"/>
            <w:noWrap/>
            <w:vAlign w:val="center"/>
            <w:hideMark/>
          </w:tcPr>
          <w:p w14:paraId="0EEFCC7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41,73%</w:t>
            </w:r>
          </w:p>
        </w:tc>
        <w:tc>
          <w:tcPr>
            <w:tcW w:w="1734" w:type="dxa"/>
            <w:noWrap/>
            <w:vAlign w:val="center"/>
            <w:hideMark/>
          </w:tcPr>
          <w:p w14:paraId="2082E9E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59,35%</w:t>
            </w:r>
          </w:p>
        </w:tc>
        <w:tc>
          <w:tcPr>
            <w:tcW w:w="1416" w:type="dxa"/>
            <w:noWrap/>
            <w:vAlign w:val="center"/>
            <w:hideMark/>
          </w:tcPr>
          <w:p w14:paraId="595467D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58,27%</w:t>
            </w:r>
          </w:p>
        </w:tc>
        <w:tc>
          <w:tcPr>
            <w:tcW w:w="2051" w:type="dxa"/>
            <w:noWrap/>
            <w:vAlign w:val="center"/>
            <w:hideMark/>
          </w:tcPr>
          <w:p w14:paraId="16204E9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40,65%</w:t>
            </w:r>
          </w:p>
        </w:tc>
      </w:tr>
      <w:tr w:rsidR="00133472" w:rsidRPr="002772C7" w14:paraId="7D26A496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FE1468F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Zurich</w:t>
            </w:r>
          </w:p>
        </w:tc>
        <w:tc>
          <w:tcPr>
            <w:tcW w:w="1733" w:type="dxa"/>
            <w:noWrap/>
            <w:vAlign w:val="center"/>
            <w:hideMark/>
          </w:tcPr>
          <w:p w14:paraId="005CCEF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037CACA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275</w:t>
            </w:r>
          </w:p>
        </w:tc>
        <w:tc>
          <w:tcPr>
            <w:tcW w:w="1734" w:type="dxa"/>
            <w:noWrap/>
            <w:vAlign w:val="center"/>
            <w:hideMark/>
          </w:tcPr>
          <w:p w14:paraId="60F9459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0,028</w:t>
            </w:r>
          </w:p>
        </w:tc>
        <w:tc>
          <w:tcPr>
            <w:tcW w:w="1733" w:type="dxa"/>
            <w:noWrap/>
            <w:vAlign w:val="center"/>
            <w:hideMark/>
          </w:tcPr>
          <w:p w14:paraId="55F054F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37,45%</w:t>
            </w:r>
          </w:p>
        </w:tc>
        <w:tc>
          <w:tcPr>
            <w:tcW w:w="1734" w:type="dxa"/>
            <w:noWrap/>
            <w:vAlign w:val="center"/>
            <w:hideMark/>
          </w:tcPr>
          <w:p w14:paraId="7FF7580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59,64%</w:t>
            </w:r>
          </w:p>
        </w:tc>
        <w:tc>
          <w:tcPr>
            <w:tcW w:w="1416" w:type="dxa"/>
            <w:noWrap/>
            <w:vAlign w:val="center"/>
            <w:hideMark/>
          </w:tcPr>
          <w:p w14:paraId="4EF8BA0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62,55%</w:t>
            </w:r>
          </w:p>
        </w:tc>
        <w:tc>
          <w:tcPr>
            <w:tcW w:w="2051" w:type="dxa"/>
            <w:noWrap/>
            <w:vAlign w:val="center"/>
            <w:hideMark/>
          </w:tcPr>
          <w:p w14:paraId="3706062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40,36%</w:t>
            </w:r>
          </w:p>
        </w:tc>
      </w:tr>
      <w:tr w:rsidR="00133472" w:rsidRPr="002772C7" w14:paraId="29E42D94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4E8504F4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Barcelona</w:t>
            </w:r>
          </w:p>
        </w:tc>
        <w:tc>
          <w:tcPr>
            <w:tcW w:w="1733" w:type="dxa"/>
            <w:noWrap/>
            <w:vAlign w:val="center"/>
            <w:hideMark/>
          </w:tcPr>
          <w:p w14:paraId="601BE53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29359AB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240</w:t>
            </w:r>
          </w:p>
        </w:tc>
        <w:tc>
          <w:tcPr>
            <w:tcW w:w="1734" w:type="dxa"/>
            <w:noWrap/>
            <w:vAlign w:val="center"/>
            <w:hideMark/>
          </w:tcPr>
          <w:p w14:paraId="087D449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0,015</w:t>
            </w:r>
          </w:p>
        </w:tc>
        <w:tc>
          <w:tcPr>
            <w:tcW w:w="1733" w:type="dxa"/>
            <w:noWrap/>
            <w:vAlign w:val="center"/>
            <w:hideMark/>
          </w:tcPr>
          <w:p w14:paraId="48BDDE4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47,50%</w:t>
            </w:r>
          </w:p>
        </w:tc>
        <w:tc>
          <w:tcPr>
            <w:tcW w:w="1734" w:type="dxa"/>
            <w:noWrap/>
            <w:vAlign w:val="center"/>
            <w:hideMark/>
          </w:tcPr>
          <w:p w14:paraId="3704255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88,75%</w:t>
            </w:r>
          </w:p>
        </w:tc>
        <w:tc>
          <w:tcPr>
            <w:tcW w:w="1416" w:type="dxa"/>
            <w:noWrap/>
            <w:vAlign w:val="center"/>
            <w:hideMark/>
          </w:tcPr>
          <w:p w14:paraId="3518C67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52,50%</w:t>
            </w:r>
          </w:p>
        </w:tc>
        <w:tc>
          <w:tcPr>
            <w:tcW w:w="2051" w:type="dxa"/>
            <w:noWrap/>
            <w:vAlign w:val="center"/>
            <w:hideMark/>
          </w:tcPr>
          <w:p w14:paraId="1282402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11,25%</w:t>
            </w:r>
          </w:p>
        </w:tc>
      </w:tr>
      <w:tr w:rsidR="00133472" w:rsidRPr="002772C7" w14:paraId="2F46AD9B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31B54196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Dublin</w:t>
            </w:r>
          </w:p>
        </w:tc>
        <w:tc>
          <w:tcPr>
            <w:tcW w:w="1733" w:type="dxa"/>
            <w:noWrap/>
            <w:vAlign w:val="center"/>
            <w:hideMark/>
          </w:tcPr>
          <w:p w14:paraId="11A1E18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0A5596D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230</w:t>
            </w:r>
          </w:p>
        </w:tc>
        <w:tc>
          <w:tcPr>
            <w:tcW w:w="1734" w:type="dxa"/>
            <w:noWrap/>
            <w:vAlign w:val="center"/>
            <w:hideMark/>
          </w:tcPr>
          <w:p w14:paraId="108882A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0,014</w:t>
            </w:r>
          </w:p>
        </w:tc>
        <w:tc>
          <w:tcPr>
            <w:tcW w:w="1733" w:type="dxa"/>
            <w:noWrap/>
            <w:vAlign w:val="center"/>
            <w:hideMark/>
          </w:tcPr>
          <w:p w14:paraId="600A3F7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59,57%</w:t>
            </w:r>
          </w:p>
        </w:tc>
        <w:tc>
          <w:tcPr>
            <w:tcW w:w="1734" w:type="dxa"/>
            <w:noWrap/>
            <w:vAlign w:val="center"/>
            <w:hideMark/>
          </w:tcPr>
          <w:p w14:paraId="0432053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84,35%</w:t>
            </w:r>
          </w:p>
        </w:tc>
        <w:tc>
          <w:tcPr>
            <w:tcW w:w="1416" w:type="dxa"/>
            <w:noWrap/>
            <w:vAlign w:val="center"/>
            <w:hideMark/>
          </w:tcPr>
          <w:p w14:paraId="0DFFA77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40,43%</w:t>
            </w:r>
          </w:p>
        </w:tc>
        <w:tc>
          <w:tcPr>
            <w:tcW w:w="2051" w:type="dxa"/>
            <w:noWrap/>
            <w:vAlign w:val="center"/>
            <w:hideMark/>
          </w:tcPr>
          <w:p w14:paraId="23C748F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15,65%</w:t>
            </w:r>
          </w:p>
        </w:tc>
      </w:tr>
      <w:tr w:rsidR="00133472" w:rsidRPr="002772C7" w14:paraId="69E506D5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457EDB8A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Vienna</w:t>
            </w:r>
          </w:p>
        </w:tc>
        <w:tc>
          <w:tcPr>
            <w:tcW w:w="1733" w:type="dxa"/>
            <w:noWrap/>
            <w:vAlign w:val="center"/>
            <w:hideMark/>
          </w:tcPr>
          <w:p w14:paraId="2EB91AD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0E48996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227</w:t>
            </w:r>
          </w:p>
        </w:tc>
        <w:tc>
          <w:tcPr>
            <w:tcW w:w="1734" w:type="dxa"/>
            <w:noWrap/>
            <w:vAlign w:val="center"/>
            <w:hideMark/>
          </w:tcPr>
          <w:p w14:paraId="1231EDB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0,023</w:t>
            </w:r>
          </w:p>
        </w:tc>
        <w:tc>
          <w:tcPr>
            <w:tcW w:w="1733" w:type="dxa"/>
            <w:noWrap/>
            <w:vAlign w:val="center"/>
            <w:hideMark/>
          </w:tcPr>
          <w:p w14:paraId="2078810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28,63%</w:t>
            </w:r>
          </w:p>
        </w:tc>
        <w:tc>
          <w:tcPr>
            <w:tcW w:w="1734" w:type="dxa"/>
            <w:noWrap/>
            <w:vAlign w:val="center"/>
            <w:hideMark/>
          </w:tcPr>
          <w:p w14:paraId="49F9FE2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29,96%</w:t>
            </w:r>
          </w:p>
        </w:tc>
        <w:tc>
          <w:tcPr>
            <w:tcW w:w="1416" w:type="dxa"/>
            <w:noWrap/>
            <w:vAlign w:val="center"/>
            <w:hideMark/>
          </w:tcPr>
          <w:p w14:paraId="1698ACA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71,37%</w:t>
            </w:r>
          </w:p>
        </w:tc>
        <w:tc>
          <w:tcPr>
            <w:tcW w:w="2051" w:type="dxa"/>
            <w:noWrap/>
            <w:vAlign w:val="center"/>
            <w:hideMark/>
          </w:tcPr>
          <w:p w14:paraId="7A249E97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70,04%</w:t>
            </w:r>
          </w:p>
        </w:tc>
      </w:tr>
      <w:tr w:rsidR="00133472" w:rsidRPr="002772C7" w14:paraId="66C199C6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1243FC83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Lisbon</w:t>
            </w:r>
          </w:p>
        </w:tc>
        <w:tc>
          <w:tcPr>
            <w:tcW w:w="1733" w:type="dxa"/>
            <w:noWrap/>
            <w:vAlign w:val="center"/>
            <w:hideMark/>
          </w:tcPr>
          <w:p w14:paraId="553AECF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50A2264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223</w:t>
            </w:r>
          </w:p>
        </w:tc>
        <w:tc>
          <w:tcPr>
            <w:tcW w:w="1734" w:type="dxa"/>
            <w:noWrap/>
            <w:vAlign w:val="center"/>
            <w:hideMark/>
          </w:tcPr>
          <w:p w14:paraId="77A394D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0,028</w:t>
            </w:r>
          </w:p>
        </w:tc>
        <w:tc>
          <w:tcPr>
            <w:tcW w:w="1733" w:type="dxa"/>
            <w:noWrap/>
            <w:vAlign w:val="center"/>
            <w:hideMark/>
          </w:tcPr>
          <w:p w14:paraId="5991B92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19,73%</w:t>
            </w:r>
          </w:p>
        </w:tc>
        <w:tc>
          <w:tcPr>
            <w:tcW w:w="1734" w:type="dxa"/>
            <w:noWrap/>
            <w:vAlign w:val="center"/>
            <w:hideMark/>
          </w:tcPr>
          <w:p w14:paraId="4679A85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40,81%</w:t>
            </w:r>
          </w:p>
        </w:tc>
        <w:tc>
          <w:tcPr>
            <w:tcW w:w="1416" w:type="dxa"/>
            <w:noWrap/>
            <w:vAlign w:val="center"/>
            <w:hideMark/>
          </w:tcPr>
          <w:p w14:paraId="443B3BB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80,27%</w:t>
            </w:r>
          </w:p>
        </w:tc>
        <w:tc>
          <w:tcPr>
            <w:tcW w:w="2051" w:type="dxa"/>
            <w:noWrap/>
            <w:vAlign w:val="center"/>
            <w:hideMark/>
          </w:tcPr>
          <w:p w14:paraId="2F6F955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59,19%</w:t>
            </w:r>
          </w:p>
        </w:tc>
      </w:tr>
      <w:tr w:rsidR="00133472" w:rsidRPr="002772C7" w14:paraId="07920FD6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C353957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Madrid</w:t>
            </w:r>
          </w:p>
        </w:tc>
        <w:tc>
          <w:tcPr>
            <w:tcW w:w="1733" w:type="dxa"/>
            <w:noWrap/>
            <w:vAlign w:val="center"/>
            <w:hideMark/>
          </w:tcPr>
          <w:p w14:paraId="10E5947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527DC5F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217</w:t>
            </w:r>
          </w:p>
        </w:tc>
        <w:tc>
          <w:tcPr>
            <w:tcW w:w="1734" w:type="dxa"/>
            <w:noWrap/>
            <w:vAlign w:val="center"/>
            <w:hideMark/>
          </w:tcPr>
          <w:p w14:paraId="3E1F7C2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0,009</w:t>
            </w:r>
          </w:p>
        </w:tc>
        <w:tc>
          <w:tcPr>
            <w:tcW w:w="1733" w:type="dxa"/>
            <w:noWrap/>
            <w:vAlign w:val="center"/>
            <w:hideMark/>
          </w:tcPr>
          <w:p w14:paraId="58EBAB1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66,82%</w:t>
            </w:r>
          </w:p>
        </w:tc>
        <w:tc>
          <w:tcPr>
            <w:tcW w:w="1734" w:type="dxa"/>
            <w:noWrap/>
            <w:vAlign w:val="center"/>
            <w:hideMark/>
          </w:tcPr>
          <w:p w14:paraId="640F0B3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93,09%</w:t>
            </w:r>
          </w:p>
        </w:tc>
        <w:tc>
          <w:tcPr>
            <w:tcW w:w="1416" w:type="dxa"/>
            <w:noWrap/>
            <w:vAlign w:val="center"/>
            <w:hideMark/>
          </w:tcPr>
          <w:p w14:paraId="302DF48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33,18%</w:t>
            </w:r>
          </w:p>
        </w:tc>
        <w:tc>
          <w:tcPr>
            <w:tcW w:w="2051" w:type="dxa"/>
            <w:noWrap/>
            <w:vAlign w:val="center"/>
            <w:hideMark/>
          </w:tcPr>
          <w:p w14:paraId="6E09C33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6,91%</w:t>
            </w:r>
          </w:p>
        </w:tc>
      </w:tr>
      <w:tr w:rsidR="00133472" w:rsidRPr="002772C7" w14:paraId="7E638030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097640EA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Cologne</w:t>
            </w:r>
          </w:p>
        </w:tc>
        <w:tc>
          <w:tcPr>
            <w:tcW w:w="1733" w:type="dxa"/>
            <w:noWrap/>
            <w:vAlign w:val="center"/>
            <w:hideMark/>
          </w:tcPr>
          <w:p w14:paraId="18A4FF0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0CD8042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193</w:t>
            </w:r>
          </w:p>
        </w:tc>
        <w:tc>
          <w:tcPr>
            <w:tcW w:w="1734" w:type="dxa"/>
            <w:noWrap/>
            <w:vAlign w:val="center"/>
            <w:hideMark/>
          </w:tcPr>
          <w:p w14:paraId="56246C37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0,014</w:t>
            </w:r>
          </w:p>
        </w:tc>
        <w:tc>
          <w:tcPr>
            <w:tcW w:w="1733" w:type="dxa"/>
            <w:noWrap/>
            <w:vAlign w:val="center"/>
            <w:hideMark/>
          </w:tcPr>
          <w:p w14:paraId="4E58533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33,16%</w:t>
            </w:r>
          </w:p>
        </w:tc>
        <w:tc>
          <w:tcPr>
            <w:tcW w:w="1734" w:type="dxa"/>
            <w:noWrap/>
            <w:vAlign w:val="center"/>
            <w:hideMark/>
          </w:tcPr>
          <w:p w14:paraId="2D7D71F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93,78%</w:t>
            </w:r>
          </w:p>
        </w:tc>
        <w:tc>
          <w:tcPr>
            <w:tcW w:w="1416" w:type="dxa"/>
            <w:noWrap/>
            <w:vAlign w:val="center"/>
            <w:hideMark/>
          </w:tcPr>
          <w:p w14:paraId="408B17A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66,84%</w:t>
            </w:r>
          </w:p>
        </w:tc>
        <w:tc>
          <w:tcPr>
            <w:tcW w:w="2051" w:type="dxa"/>
            <w:noWrap/>
            <w:vAlign w:val="center"/>
            <w:hideMark/>
          </w:tcPr>
          <w:p w14:paraId="33166D1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6,22%</w:t>
            </w:r>
          </w:p>
        </w:tc>
      </w:tr>
      <w:tr w:rsidR="00133472" w:rsidRPr="002772C7" w14:paraId="5DD1B384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4A39AF2B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Milan</w:t>
            </w:r>
          </w:p>
        </w:tc>
        <w:tc>
          <w:tcPr>
            <w:tcW w:w="1733" w:type="dxa"/>
            <w:noWrap/>
            <w:vAlign w:val="center"/>
            <w:hideMark/>
          </w:tcPr>
          <w:p w14:paraId="2201D6A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3B9533F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193</w:t>
            </w:r>
          </w:p>
        </w:tc>
        <w:tc>
          <w:tcPr>
            <w:tcW w:w="1734" w:type="dxa"/>
            <w:noWrap/>
            <w:vAlign w:val="center"/>
            <w:hideMark/>
          </w:tcPr>
          <w:p w14:paraId="65F850E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0,018</w:t>
            </w:r>
          </w:p>
        </w:tc>
        <w:tc>
          <w:tcPr>
            <w:tcW w:w="1733" w:type="dxa"/>
            <w:noWrap/>
            <w:vAlign w:val="center"/>
            <w:hideMark/>
          </w:tcPr>
          <w:p w14:paraId="02442ED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32,64%</w:t>
            </w:r>
          </w:p>
        </w:tc>
        <w:tc>
          <w:tcPr>
            <w:tcW w:w="1734" w:type="dxa"/>
            <w:noWrap/>
            <w:vAlign w:val="center"/>
            <w:hideMark/>
          </w:tcPr>
          <w:p w14:paraId="0CC4E8A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77,72%</w:t>
            </w:r>
          </w:p>
        </w:tc>
        <w:tc>
          <w:tcPr>
            <w:tcW w:w="1416" w:type="dxa"/>
            <w:noWrap/>
            <w:vAlign w:val="center"/>
            <w:hideMark/>
          </w:tcPr>
          <w:p w14:paraId="791E61F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67,36%</w:t>
            </w:r>
          </w:p>
        </w:tc>
        <w:tc>
          <w:tcPr>
            <w:tcW w:w="2051" w:type="dxa"/>
            <w:noWrap/>
            <w:vAlign w:val="center"/>
            <w:hideMark/>
          </w:tcPr>
          <w:p w14:paraId="1DA1A8B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22,28%</w:t>
            </w:r>
          </w:p>
        </w:tc>
      </w:tr>
      <w:tr w:rsidR="00133472" w:rsidRPr="002772C7" w14:paraId="43C65E5A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50E0BCA6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Warsaw</w:t>
            </w:r>
          </w:p>
        </w:tc>
        <w:tc>
          <w:tcPr>
            <w:tcW w:w="1733" w:type="dxa"/>
            <w:noWrap/>
            <w:vAlign w:val="center"/>
            <w:hideMark/>
          </w:tcPr>
          <w:p w14:paraId="58B2032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402F904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182</w:t>
            </w:r>
          </w:p>
        </w:tc>
        <w:tc>
          <w:tcPr>
            <w:tcW w:w="1734" w:type="dxa"/>
            <w:noWrap/>
            <w:vAlign w:val="center"/>
            <w:hideMark/>
          </w:tcPr>
          <w:p w14:paraId="7BBF254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0,013</w:t>
            </w:r>
          </w:p>
        </w:tc>
        <w:tc>
          <w:tcPr>
            <w:tcW w:w="1733" w:type="dxa"/>
            <w:noWrap/>
            <w:vAlign w:val="center"/>
            <w:hideMark/>
          </w:tcPr>
          <w:p w14:paraId="6F06BA3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39,56%</w:t>
            </w:r>
          </w:p>
        </w:tc>
        <w:tc>
          <w:tcPr>
            <w:tcW w:w="1734" w:type="dxa"/>
            <w:noWrap/>
            <w:vAlign w:val="center"/>
            <w:hideMark/>
          </w:tcPr>
          <w:p w14:paraId="70228F2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75,82%</w:t>
            </w:r>
          </w:p>
        </w:tc>
        <w:tc>
          <w:tcPr>
            <w:tcW w:w="1416" w:type="dxa"/>
            <w:noWrap/>
            <w:vAlign w:val="center"/>
            <w:hideMark/>
          </w:tcPr>
          <w:p w14:paraId="78DA5D1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60,44%</w:t>
            </w:r>
          </w:p>
        </w:tc>
        <w:tc>
          <w:tcPr>
            <w:tcW w:w="2051" w:type="dxa"/>
            <w:noWrap/>
            <w:vAlign w:val="center"/>
            <w:hideMark/>
          </w:tcPr>
          <w:p w14:paraId="6C318BA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24,18%</w:t>
            </w:r>
          </w:p>
        </w:tc>
      </w:tr>
      <w:tr w:rsidR="00133472" w:rsidRPr="002772C7" w14:paraId="32F2CD58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C1E8BD2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Helsinki</w:t>
            </w:r>
          </w:p>
        </w:tc>
        <w:tc>
          <w:tcPr>
            <w:tcW w:w="1733" w:type="dxa"/>
            <w:noWrap/>
            <w:vAlign w:val="center"/>
            <w:hideMark/>
          </w:tcPr>
          <w:p w14:paraId="2AE6CB0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7308DB2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158</w:t>
            </w:r>
          </w:p>
        </w:tc>
        <w:tc>
          <w:tcPr>
            <w:tcW w:w="1734" w:type="dxa"/>
            <w:noWrap/>
            <w:vAlign w:val="center"/>
            <w:hideMark/>
          </w:tcPr>
          <w:p w14:paraId="35CB9BA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0,014</w:t>
            </w:r>
          </w:p>
        </w:tc>
        <w:tc>
          <w:tcPr>
            <w:tcW w:w="1733" w:type="dxa"/>
            <w:noWrap/>
            <w:vAlign w:val="center"/>
            <w:hideMark/>
          </w:tcPr>
          <w:p w14:paraId="5F1EB8D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41,77%</w:t>
            </w:r>
          </w:p>
        </w:tc>
        <w:tc>
          <w:tcPr>
            <w:tcW w:w="1734" w:type="dxa"/>
            <w:noWrap/>
            <w:vAlign w:val="center"/>
            <w:hideMark/>
          </w:tcPr>
          <w:p w14:paraId="38A52CC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50,63%</w:t>
            </w:r>
          </w:p>
        </w:tc>
        <w:tc>
          <w:tcPr>
            <w:tcW w:w="1416" w:type="dxa"/>
            <w:noWrap/>
            <w:vAlign w:val="center"/>
            <w:hideMark/>
          </w:tcPr>
          <w:p w14:paraId="33B2A12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58,23%</w:t>
            </w:r>
          </w:p>
        </w:tc>
        <w:tc>
          <w:tcPr>
            <w:tcW w:w="2051" w:type="dxa"/>
            <w:noWrap/>
            <w:vAlign w:val="center"/>
            <w:hideMark/>
          </w:tcPr>
          <w:p w14:paraId="66DC77F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49,37%</w:t>
            </w:r>
          </w:p>
        </w:tc>
      </w:tr>
      <w:tr w:rsidR="00133472" w:rsidRPr="002772C7" w14:paraId="340A5CEF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7BC6C8E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Budapest</w:t>
            </w:r>
          </w:p>
        </w:tc>
        <w:tc>
          <w:tcPr>
            <w:tcW w:w="1733" w:type="dxa"/>
            <w:noWrap/>
            <w:vAlign w:val="center"/>
            <w:hideMark/>
          </w:tcPr>
          <w:p w14:paraId="029D574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692A3AD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157</w:t>
            </w:r>
          </w:p>
        </w:tc>
        <w:tc>
          <w:tcPr>
            <w:tcW w:w="1734" w:type="dxa"/>
            <w:noWrap/>
            <w:vAlign w:val="center"/>
            <w:hideMark/>
          </w:tcPr>
          <w:p w14:paraId="1421756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0,021</w:t>
            </w:r>
          </w:p>
        </w:tc>
        <w:tc>
          <w:tcPr>
            <w:tcW w:w="1733" w:type="dxa"/>
            <w:noWrap/>
            <w:vAlign w:val="center"/>
            <w:hideMark/>
          </w:tcPr>
          <w:p w14:paraId="62A29D1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51,59%</w:t>
            </w:r>
          </w:p>
        </w:tc>
        <w:tc>
          <w:tcPr>
            <w:tcW w:w="1734" w:type="dxa"/>
            <w:noWrap/>
            <w:vAlign w:val="center"/>
            <w:hideMark/>
          </w:tcPr>
          <w:p w14:paraId="1371EBB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61,78%</w:t>
            </w:r>
          </w:p>
        </w:tc>
        <w:tc>
          <w:tcPr>
            <w:tcW w:w="1416" w:type="dxa"/>
            <w:noWrap/>
            <w:vAlign w:val="center"/>
            <w:hideMark/>
          </w:tcPr>
          <w:p w14:paraId="146D0D0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48,41%</w:t>
            </w:r>
          </w:p>
        </w:tc>
        <w:tc>
          <w:tcPr>
            <w:tcW w:w="2051" w:type="dxa"/>
            <w:noWrap/>
            <w:vAlign w:val="center"/>
            <w:hideMark/>
          </w:tcPr>
          <w:p w14:paraId="3699597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38,22%</w:t>
            </w:r>
          </w:p>
        </w:tc>
      </w:tr>
      <w:tr w:rsidR="00133472" w:rsidRPr="002772C7" w14:paraId="65FC4D4D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0C9C1ED5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Turin</w:t>
            </w:r>
          </w:p>
        </w:tc>
        <w:tc>
          <w:tcPr>
            <w:tcW w:w="1733" w:type="dxa"/>
            <w:noWrap/>
            <w:vAlign w:val="center"/>
            <w:hideMark/>
          </w:tcPr>
          <w:p w14:paraId="5C579B5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27EEF06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157</w:t>
            </w:r>
          </w:p>
        </w:tc>
        <w:tc>
          <w:tcPr>
            <w:tcW w:w="1734" w:type="dxa"/>
            <w:noWrap/>
            <w:vAlign w:val="center"/>
            <w:hideMark/>
          </w:tcPr>
          <w:p w14:paraId="148AA30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0,017</w:t>
            </w:r>
          </w:p>
        </w:tc>
        <w:tc>
          <w:tcPr>
            <w:tcW w:w="1733" w:type="dxa"/>
            <w:noWrap/>
            <w:vAlign w:val="center"/>
            <w:hideMark/>
          </w:tcPr>
          <w:p w14:paraId="259CE8B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43,95%</w:t>
            </w:r>
          </w:p>
        </w:tc>
        <w:tc>
          <w:tcPr>
            <w:tcW w:w="1734" w:type="dxa"/>
            <w:noWrap/>
            <w:vAlign w:val="center"/>
            <w:hideMark/>
          </w:tcPr>
          <w:p w14:paraId="0F98453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75,16%</w:t>
            </w:r>
          </w:p>
        </w:tc>
        <w:tc>
          <w:tcPr>
            <w:tcW w:w="1416" w:type="dxa"/>
            <w:noWrap/>
            <w:vAlign w:val="center"/>
            <w:hideMark/>
          </w:tcPr>
          <w:p w14:paraId="5FA32FA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56,05%</w:t>
            </w:r>
          </w:p>
        </w:tc>
        <w:tc>
          <w:tcPr>
            <w:tcW w:w="2051" w:type="dxa"/>
            <w:noWrap/>
            <w:vAlign w:val="center"/>
            <w:hideMark/>
          </w:tcPr>
          <w:p w14:paraId="12691FF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24,84%</w:t>
            </w:r>
          </w:p>
        </w:tc>
      </w:tr>
      <w:tr w:rsidR="00133472" w:rsidRPr="002772C7" w14:paraId="7F779790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1B2E6582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Hamburg</w:t>
            </w:r>
          </w:p>
        </w:tc>
        <w:tc>
          <w:tcPr>
            <w:tcW w:w="1733" w:type="dxa"/>
            <w:noWrap/>
            <w:vAlign w:val="center"/>
            <w:hideMark/>
          </w:tcPr>
          <w:p w14:paraId="5DF8DA3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2ED8F78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148</w:t>
            </w:r>
          </w:p>
        </w:tc>
        <w:tc>
          <w:tcPr>
            <w:tcW w:w="1734" w:type="dxa"/>
            <w:noWrap/>
            <w:vAlign w:val="center"/>
            <w:hideMark/>
          </w:tcPr>
          <w:p w14:paraId="549BE32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0,023</w:t>
            </w:r>
          </w:p>
        </w:tc>
        <w:tc>
          <w:tcPr>
            <w:tcW w:w="1733" w:type="dxa"/>
            <w:noWrap/>
            <w:vAlign w:val="center"/>
            <w:hideMark/>
          </w:tcPr>
          <w:p w14:paraId="7B675B4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39,19%</w:t>
            </w:r>
          </w:p>
        </w:tc>
        <w:tc>
          <w:tcPr>
            <w:tcW w:w="1734" w:type="dxa"/>
            <w:noWrap/>
            <w:vAlign w:val="center"/>
            <w:hideMark/>
          </w:tcPr>
          <w:p w14:paraId="4726F2B7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70,27%</w:t>
            </w:r>
          </w:p>
        </w:tc>
        <w:tc>
          <w:tcPr>
            <w:tcW w:w="1416" w:type="dxa"/>
            <w:noWrap/>
            <w:vAlign w:val="center"/>
            <w:hideMark/>
          </w:tcPr>
          <w:p w14:paraId="3C3A2AA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60,81%</w:t>
            </w:r>
          </w:p>
        </w:tc>
        <w:tc>
          <w:tcPr>
            <w:tcW w:w="2051" w:type="dxa"/>
            <w:noWrap/>
            <w:vAlign w:val="center"/>
            <w:hideMark/>
          </w:tcPr>
          <w:p w14:paraId="1E82154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29,73%</w:t>
            </w:r>
          </w:p>
        </w:tc>
      </w:tr>
      <w:tr w:rsidR="00133472" w:rsidRPr="002772C7" w14:paraId="15B1A118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9FE6DCB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Cambridge</w:t>
            </w:r>
          </w:p>
        </w:tc>
        <w:tc>
          <w:tcPr>
            <w:tcW w:w="1733" w:type="dxa"/>
            <w:noWrap/>
            <w:vAlign w:val="center"/>
            <w:hideMark/>
          </w:tcPr>
          <w:p w14:paraId="20C6CF9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06170C0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135</w:t>
            </w:r>
          </w:p>
        </w:tc>
        <w:tc>
          <w:tcPr>
            <w:tcW w:w="1734" w:type="dxa"/>
            <w:noWrap/>
            <w:vAlign w:val="center"/>
            <w:hideMark/>
          </w:tcPr>
          <w:p w14:paraId="3D35548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0,001</w:t>
            </w:r>
          </w:p>
        </w:tc>
        <w:tc>
          <w:tcPr>
            <w:tcW w:w="1733" w:type="dxa"/>
            <w:noWrap/>
            <w:vAlign w:val="center"/>
            <w:hideMark/>
          </w:tcPr>
          <w:p w14:paraId="41F81BF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75,56%</w:t>
            </w:r>
          </w:p>
        </w:tc>
        <w:tc>
          <w:tcPr>
            <w:tcW w:w="1734" w:type="dxa"/>
            <w:noWrap/>
            <w:vAlign w:val="center"/>
            <w:hideMark/>
          </w:tcPr>
          <w:p w14:paraId="66561F5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99,26%</w:t>
            </w:r>
          </w:p>
        </w:tc>
        <w:tc>
          <w:tcPr>
            <w:tcW w:w="1416" w:type="dxa"/>
            <w:noWrap/>
            <w:vAlign w:val="center"/>
            <w:hideMark/>
          </w:tcPr>
          <w:p w14:paraId="10FDE89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24,44%</w:t>
            </w:r>
          </w:p>
        </w:tc>
        <w:tc>
          <w:tcPr>
            <w:tcW w:w="2051" w:type="dxa"/>
            <w:noWrap/>
            <w:vAlign w:val="center"/>
            <w:hideMark/>
          </w:tcPr>
          <w:p w14:paraId="77D0860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0,74%</w:t>
            </w:r>
          </w:p>
        </w:tc>
      </w:tr>
      <w:tr w:rsidR="00133472" w:rsidRPr="002772C7" w14:paraId="794D5CBD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5A7DC931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lastRenderedPageBreak/>
              <w:t>Riga</w:t>
            </w:r>
          </w:p>
        </w:tc>
        <w:tc>
          <w:tcPr>
            <w:tcW w:w="1733" w:type="dxa"/>
            <w:noWrap/>
            <w:vAlign w:val="center"/>
            <w:hideMark/>
          </w:tcPr>
          <w:p w14:paraId="269C54D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566F6F2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127</w:t>
            </w:r>
          </w:p>
        </w:tc>
        <w:tc>
          <w:tcPr>
            <w:tcW w:w="1734" w:type="dxa"/>
            <w:noWrap/>
            <w:vAlign w:val="center"/>
            <w:hideMark/>
          </w:tcPr>
          <w:p w14:paraId="0C07399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0,007</w:t>
            </w:r>
          </w:p>
        </w:tc>
        <w:tc>
          <w:tcPr>
            <w:tcW w:w="1733" w:type="dxa"/>
            <w:noWrap/>
            <w:vAlign w:val="center"/>
            <w:hideMark/>
          </w:tcPr>
          <w:p w14:paraId="0C38AE8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41,73%</w:t>
            </w:r>
          </w:p>
        </w:tc>
        <w:tc>
          <w:tcPr>
            <w:tcW w:w="1734" w:type="dxa"/>
            <w:noWrap/>
            <w:vAlign w:val="center"/>
            <w:hideMark/>
          </w:tcPr>
          <w:p w14:paraId="758BF04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42,52%</w:t>
            </w:r>
          </w:p>
        </w:tc>
        <w:tc>
          <w:tcPr>
            <w:tcW w:w="1416" w:type="dxa"/>
            <w:noWrap/>
            <w:vAlign w:val="center"/>
            <w:hideMark/>
          </w:tcPr>
          <w:p w14:paraId="148E4E2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58,27%</w:t>
            </w:r>
          </w:p>
        </w:tc>
        <w:tc>
          <w:tcPr>
            <w:tcW w:w="2051" w:type="dxa"/>
            <w:noWrap/>
            <w:vAlign w:val="center"/>
            <w:hideMark/>
          </w:tcPr>
          <w:p w14:paraId="32581C9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57,48%</w:t>
            </w:r>
          </w:p>
        </w:tc>
      </w:tr>
      <w:tr w:rsidR="00133472" w:rsidRPr="002772C7" w14:paraId="5FCABD49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7EBABFB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Ghent</w:t>
            </w:r>
          </w:p>
        </w:tc>
        <w:tc>
          <w:tcPr>
            <w:tcW w:w="1733" w:type="dxa"/>
            <w:noWrap/>
            <w:vAlign w:val="center"/>
            <w:hideMark/>
          </w:tcPr>
          <w:p w14:paraId="173196A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646C34D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113</w:t>
            </w:r>
          </w:p>
        </w:tc>
        <w:tc>
          <w:tcPr>
            <w:tcW w:w="1734" w:type="dxa"/>
            <w:noWrap/>
            <w:vAlign w:val="center"/>
            <w:hideMark/>
          </w:tcPr>
          <w:p w14:paraId="263314B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0,009</w:t>
            </w:r>
          </w:p>
        </w:tc>
        <w:tc>
          <w:tcPr>
            <w:tcW w:w="1733" w:type="dxa"/>
            <w:noWrap/>
            <w:vAlign w:val="center"/>
            <w:hideMark/>
          </w:tcPr>
          <w:p w14:paraId="10AE5B5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16,81%</w:t>
            </w:r>
          </w:p>
        </w:tc>
        <w:tc>
          <w:tcPr>
            <w:tcW w:w="1734" w:type="dxa"/>
            <w:noWrap/>
            <w:vAlign w:val="center"/>
            <w:hideMark/>
          </w:tcPr>
          <w:p w14:paraId="0BF2EE8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92,92%</w:t>
            </w:r>
          </w:p>
        </w:tc>
        <w:tc>
          <w:tcPr>
            <w:tcW w:w="1416" w:type="dxa"/>
            <w:noWrap/>
            <w:vAlign w:val="center"/>
            <w:hideMark/>
          </w:tcPr>
          <w:p w14:paraId="01B657D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83,19%</w:t>
            </w:r>
          </w:p>
        </w:tc>
        <w:tc>
          <w:tcPr>
            <w:tcW w:w="2051" w:type="dxa"/>
            <w:noWrap/>
            <w:vAlign w:val="center"/>
            <w:hideMark/>
          </w:tcPr>
          <w:p w14:paraId="4B53901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7,08%</w:t>
            </w:r>
          </w:p>
        </w:tc>
      </w:tr>
      <w:tr w:rsidR="00133472" w:rsidRPr="002772C7" w14:paraId="43B1FCDF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FCC7394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Rotterdam</w:t>
            </w:r>
          </w:p>
        </w:tc>
        <w:tc>
          <w:tcPr>
            <w:tcW w:w="1733" w:type="dxa"/>
            <w:noWrap/>
            <w:vAlign w:val="center"/>
            <w:hideMark/>
          </w:tcPr>
          <w:p w14:paraId="617B01B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46FD49D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112</w:t>
            </w:r>
          </w:p>
        </w:tc>
        <w:tc>
          <w:tcPr>
            <w:tcW w:w="1734" w:type="dxa"/>
            <w:noWrap/>
            <w:vAlign w:val="center"/>
            <w:hideMark/>
          </w:tcPr>
          <w:p w14:paraId="7E072CD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0,008</w:t>
            </w:r>
          </w:p>
        </w:tc>
        <w:tc>
          <w:tcPr>
            <w:tcW w:w="1733" w:type="dxa"/>
            <w:noWrap/>
            <w:vAlign w:val="center"/>
            <w:hideMark/>
          </w:tcPr>
          <w:p w14:paraId="745170C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69,64%</w:t>
            </w:r>
          </w:p>
        </w:tc>
        <w:tc>
          <w:tcPr>
            <w:tcW w:w="1734" w:type="dxa"/>
            <w:noWrap/>
            <w:vAlign w:val="center"/>
            <w:hideMark/>
          </w:tcPr>
          <w:p w14:paraId="73616A2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90,18%</w:t>
            </w:r>
          </w:p>
        </w:tc>
        <w:tc>
          <w:tcPr>
            <w:tcW w:w="1416" w:type="dxa"/>
            <w:noWrap/>
            <w:vAlign w:val="center"/>
            <w:hideMark/>
          </w:tcPr>
          <w:p w14:paraId="7B33040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30,36%</w:t>
            </w:r>
          </w:p>
        </w:tc>
        <w:tc>
          <w:tcPr>
            <w:tcW w:w="2051" w:type="dxa"/>
            <w:noWrap/>
            <w:vAlign w:val="center"/>
            <w:hideMark/>
          </w:tcPr>
          <w:p w14:paraId="6F2D9B7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9,82%</w:t>
            </w:r>
          </w:p>
        </w:tc>
      </w:tr>
      <w:tr w:rsidR="00133472" w:rsidRPr="002772C7" w14:paraId="433AA9F4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1E3ECC5C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Antwerp</w:t>
            </w:r>
          </w:p>
        </w:tc>
        <w:tc>
          <w:tcPr>
            <w:tcW w:w="1733" w:type="dxa"/>
            <w:noWrap/>
            <w:vAlign w:val="center"/>
            <w:hideMark/>
          </w:tcPr>
          <w:p w14:paraId="6A3294A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317CA89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103</w:t>
            </w:r>
          </w:p>
        </w:tc>
        <w:tc>
          <w:tcPr>
            <w:tcW w:w="1734" w:type="dxa"/>
            <w:noWrap/>
            <w:vAlign w:val="center"/>
            <w:hideMark/>
          </w:tcPr>
          <w:p w14:paraId="165CD3B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0,011</w:t>
            </w:r>
          </w:p>
        </w:tc>
        <w:tc>
          <w:tcPr>
            <w:tcW w:w="1733" w:type="dxa"/>
            <w:noWrap/>
            <w:vAlign w:val="center"/>
            <w:hideMark/>
          </w:tcPr>
          <w:p w14:paraId="02320C8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22,33%</w:t>
            </w:r>
          </w:p>
        </w:tc>
        <w:tc>
          <w:tcPr>
            <w:tcW w:w="1734" w:type="dxa"/>
            <w:noWrap/>
            <w:vAlign w:val="center"/>
            <w:hideMark/>
          </w:tcPr>
          <w:p w14:paraId="5517B87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69,90%</w:t>
            </w:r>
          </w:p>
        </w:tc>
        <w:tc>
          <w:tcPr>
            <w:tcW w:w="1416" w:type="dxa"/>
            <w:noWrap/>
            <w:vAlign w:val="center"/>
            <w:hideMark/>
          </w:tcPr>
          <w:p w14:paraId="0A0B844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77,67%</w:t>
            </w:r>
          </w:p>
        </w:tc>
        <w:tc>
          <w:tcPr>
            <w:tcW w:w="2051" w:type="dxa"/>
            <w:noWrap/>
            <w:vAlign w:val="center"/>
            <w:hideMark/>
          </w:tcPr>
          <w:p w14:paraId="76DE24E7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30,10%</w:t>
            </w:r>
          </w:p>
        </w:tc>
      </w:tr>
      <w:tr w:rsidR="00133472" w:rsidRPr="002772C7" w14:paraId="6363290B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3C96CF2E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Linz</w:t>
            </w:r>
          </w:p>
        </w:tc>
        <w:tc>
          <w:tcPr>
            <w:tcW w:w="1733" w:type="dxa"/>
            <w:noWrap/>
            <w:vAlign w:val="center"/>
            <w:hideMark/>
          </w:tcPr>
          <w:p w14:paraId="0096F3E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3A169BE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102</w:t>
            </w:r>
          </w:p>
        </w:tc>
        <w:tc>
          <w:tcPr>
            <w:tcW w:w="1734" w:type="dxa"/>
            <w:noWrap/>
            <w:vAlign w:val="center"/>
            <w:hideMark/>
          </w:tcPr>
          <w:p w14:paraId="1067203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0,004</w:t>
            </w:r>
          </w:p>
        </w:tc>
        <w:tc>
          <w:tcPr>
            <w:tcW w:w="1733" w:type="dxa"/>
            <w:noWrap/>
            <w:vAlign w:val="center"/>
            <w:hideMark/>
          </w:tcPr>
          <w:p w14:paraId="5F4ADD1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73,53%</w:t>
            </w:r>
          </w:p>
        </w:tc>
        <w:tc>
          <w:tcPr>
            <w:tcW w:w="1734" w:type="dxa"/>
            <w:noWrap/>
            <w:vAlign w:val="center"/>
            <w:hideMark/>
          </w:tcPr>
          <w:p w14:paraId="56111E7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96,08%</w:t>
            </w:r>
          </w:p>
        </w:tc>
        <w:tc>
          <w:tcPr>
            <w:tcW w:w="1416" w:type="dxa"/>
            <w:noWrap/>
            <w:vAlign w:val="center"/>
            <w:hideMark/>
          </w:tcPr>
          <w:p w14:paraId="69CA83E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26,47%</w:t>
            </w:r>
          </w:p>
        </w:tc>
        <w:tc>
          <w:tcPr>
            <w:tcW w:w="2051" w:type="dxa"/>
            <w:noWrap/>
            <w:vAlign w:val="center"/>
            <w:hideMark/>
          </w:tcPr>
          <w:p w14:paraId="193362D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3,92%</w:t>
            </w:r>
          </w:p>
        </w:tc>
      </w:tr>
      <w:tr w:rsidR="00133472" w:rsidRPr="002772C7" w14:paraId="28625A84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6E2A7684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Rome</w:t>
            </w:r>
          </w:p>
        </w:tc>
        <w:tc>
          <w:tcPr>
            <w:tcW w:w="1733" w:type="dxa"/>
            <w:noWrap/>
            <w:vAlign w:val="center"/>
            <w:hideMark/>
          </w:tcPr>
          <w:p w14:paraId="6E1198E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3423553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101</w:t>
            </w:r>
          </w:p>
        </w:tc>
        <w:tc>
          <w:tcPr>
            <w:tcW w:w="1734" w:type="dxa"/>
            <w:noWrap/>
            <w:vAlign w:val="center"/>
            <w:hideMark/>
          </w:tcPr>
          <w:p w14:paraId="4A8A137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0,006</w:t>
            </w:r>
          </w:p>
        </w:tc>
        <w:tc>
          <w:tcPr>
            <w:tcW w:w="1733" w:type="dxa"/>
            <w:noWrap/>
            <w:vAlign w:val="center"/>
            <w:hideMark/>
          </w:tcPr>
          <w:p w14:paraId="2E18FA2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54,46%</w:t>
            </w:r>
          </w:p>
        </w:tc>
        <w:tc>
          <w:tcPr>
            <w:tcW w:w="1734" w:type="dxa"/>
            <w:noWrap/>
            <w:vAlign w:val="center"/>
            <w:hideMark/>
          </w:tcPr>
          <w:p w14:paraId="0F412F57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86,14%</w:t>
            </w:r>
          </w:p>
        </w:tc>
        <w:tc>
          <w:tcPr>
            <w:tcW w:w="1416" w:type="dxa"/>
            <w:noWrap/>
            <w:vAlign w:val="center"/>
            <w:hideMark/>
          </w:tcPr>
          <w:p w14:paraId="52C1E48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45,54%</w:t>
            </w:r>
          </w:p>
        </w:tc>
        <w:tc>
          <w:tcPr>
            <w:tcW w:w="2051" w:type="dxa"/>
            <w:noWrap/>
            <w:vAlign w:val="center"/>
            <w:hideMark/>
          </w:tcPr>
          <w:p w14:paraId="736943F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13,86%</w:t>
            </w:r>
          </w:p>
        </w:tc>
      </w:tr>
      <w:tr w:rsidR="00133472" w:rsidRPr="002772C7" w14:paraId="5D199C3F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60373B84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Ljubljana</w:t>
            </w:r>
          </w:p>
        </w:tc>
        <w:tc>
          <w:tcPr>
            <w:tcW w:w="1733" w:type="dxa"/>
            <w:noWrap/>
            <w:vAlign w:val="center"/>
            <w:hideMark/>
          </w:tcPr>
          <w:p w14:paraId="41F30E5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247931B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96</w:t>
            </w:r>
          </w:p>
        </w:tc>
        <w:tc>
          <w:tcPr>
            <w:tcW w:w="1734" w:type="dxa"/>
            <w:noWrap/>
            <w:vAlign w:val="center"/>
            <w:hideMark/>
          </w:tcPr>
          <w:p w14:paraId="5873F4D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0,009</w:t>
            </w:r>
          </w:p>
        </w:tc>
        <w:tc>
          <w:tcPr>
            <w:tcW w:w="1733" w:type="dxa"/>
            <w:noWrap/>
            <w:vAlign w:val="center"/>
            <w:hideMark/>
          </w:tcPr>
          <w:p w14:paraId="7385D0D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50,00%</w:t>
            </w:r>
          </w:p>
        </w:tc>
        <w:tc>
          <w:tcPr>
            <w:tcW w:w="1734" w:type="dxa"/>
            <w:noWrap/>
            <w:vAlign w:val="center"/>
            <w:hideMark/>
          </w:tcPr>
          <w:p w14:paraId="6FAAEE4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54,17%</w:t>
            </w:r>
          </w:p>
        </w:tc>
        <w:tc>
          <w:tcPr>
            <w:tcW w:w="1416" w:type="dxa"/>
            <w:noWrap/>
            <w:vAlign w:val="center"/>
            <w:hideMark/>
          </w:tcPr>
          <w:p w14:paraId="0B82F52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50,00%</w:t>
            </w:r>
          </w:p>
        </w:tc>
        <w:tc>
          <w:tcPr>
            <w:tcW w:w="2051" w:type="dxa"/>
            <w:noWrap/>
            <w:vAlign w:val="center"/>
            <w:hideMark/>
          </w:tcPr>
          <w:p w14:paraId="3A0496C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45,83%</w:t>
            </w:r>
          </w:p>
        </w:tc>
      </w:tr>
      <w:tr w:rsidR="00133472" w:rsidRPr="002772C7" w14:paraId="64066F32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3A8C0710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Tallinn</w:t>
            </w:r>
          </w:p>
        </w:tc>
        <w:tc>
          <w:tcPr>
            <w:tcW w:w="1733" w:type="dxa"/>
            <w:noWrap/>
            <w:vAlign w:val="center"/>
            <w:hideMark/>
          </w:tcPr>
          <w:p w14:paraId="28F7B30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419CC31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96</w:t>
            </w:r>
          </w:p>
        </w:tc>
        <w:tc>
          <w:tcPr>
            <w:tcW w:w="1734" w:type="dxa"/>
            <w:noWrap/>
            <w:vAlign w:val="center"/>
            <w:hideMark/>
          </w:tcPr>
          <w:p w14:paraId="35F4A97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0,009</w:t>
            </w:r>
          </w:p>
        </w:tc>
        <w:tc>
          <w:tcPr>
            <w:tcW w:w="1733" w:type="dxa"/>
            <w:noWrap/>
            <w:vAlign w:val="center"/>
            <w:hideMark/>
          </w:tcPr>
          <w:p w14:paraId="0614F8F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39,58%</w:t>
            </w:r>
          </w:p>
        </w:tc>
        <w:tc>
          <w:tcPr>
            <w:tcW w:w="1734" w:type="dxa"/>
            <w:noWrap/>
            <w:vAlign w:val="center"/>
            <w:hideMark/>
          </w:tcPr>
          <w:p w14:paraId="6DA0F0C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52,08%</w:t>
            </w:r>
          </w:p>
        </w:tc>
        <w:tc>
          <w:tcPr>
            <w:tcW w:w="1416" w:type="dxa"/>
            <w:noWrap/>
            <w:vAlign w:val="center"/>
            <w:hideMark/>
          </w:tcPr>
          <w:p w14:paraId="5242E21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60,42%</w:t>
            </w:r>
          </w:p>
        </w:tc>
        <w:tc>
          <w:tcPr>
            <w:tcW w:w="2051" w:type="dxa"/>
            <w:noWrap/>
            <w:vAlign w:val="center"/>
            <w:hideMark/>
          </w:tcPr>
          <w:p w14:paraId="6AE811F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47,92%</w:t>
            </w:r>
          </w:p>
        </w:tc>
      </w:tr>
      <w:tr w:rsidR="00133472" w:rsidRPr="002772C7" w14:paraId="4DF08BE8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65E4C72D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Leipzig</w:t>
            </w:r>
          </w:p>
        </w:tc>
        <w:tc>
          <w:tcPr>
            <w:tcW w:w="1733" w:type="dxa"/>
            <w:noWrap/>
            <w:vAlign w:val="center"/>
            <w:hideMark/>
          </w:tcPr>
          <w:p w14:paraId="14B9E66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3AC9148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94</w:t>
            </w:r>
          </w:p>
        </w:tc>
        <w:tc>
          <w:tcPr>
            <w:tcW w:w="1734" w:type="dxa"/>
            <w:noWrap/>
            <w:vAlign w:val="center"/>
            <w:hideMark/>
          </w:tcPr>
          <w:p w14:paraId="4F2626D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0,014</w:t>
            </w:r>
          </w:p>
        </w:tc>
        <w:tc>
          <w:tcPr>
            <w:tcW w:w="1733" w:type="dxa"/>
            <w:noWrap/>
            <w:vAlign w:val="center"/>
            <w:hideMark/>
          </w:tcPr>
          <w:p w14:paraId="05ADA44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30,85%</w:t>
            </w:r>
          </w:p>
        </w:tc>
        <w:tc>
          <w:tcPr>
            <w:tcW w:w="1734" w:type="dxa"/>
            <w:noWrap/>
            <w:vAlign w:val="center"/>
            <w:hideMark/>
          </w:tcPr>
          <w:p w14:paraId="718345C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86,17%</w:t>
            </w:r>
          </w:p>
        </w:tc>
        <w:tc>
          <w:tcPr>
            <w:tcW w:w="1416" w:type="dxa"/>
            <w:noWrap/>
            <w:vAlign w:val="center"/>
            <w:hideMark/>
          </w:tcPr>
          <w:p w14:paraId="5417C56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69,15%</w:t>
            </w:r>
          </w:p>
        </w:tc>
        <w:tc>
          <w:tcPr>
            <w:tcW w:w="2051" w:type="dxa"/>
            <w:noWrap/>
            <w:vAlign w:val="center"/>
            <w:hideMark/>
          </w:tcPr>
          <w:p w14:paraId="2EFD7EA7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13,83%</w:t>
            </w:r>
          </w:p>
        </w:tc>
      </w:tr>
      <w:tr w:rsidR="00133472" w:rsidRPr="002772C7" w14:paraId="60C64561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03428D0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Luxembourg</w:t>
            </w:r>
          </w:p>
        </w:tc>
        <w:tc>
          <w:tcPr>
            <w:tcW w:w="1733" w:type="dxa"/>
            <w:noWrap/>
            <w:vAlign w:val="center"/>
            <w:hideMark/>
          </w:tcPr>
          <w:p w14:paraId="0C0E6BC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2048D42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89</w:t>
            </w:r>
          </w:p>
        </w:tc>
        <w:tc>
          <w:tcPr>
            <w:tcW w:w="1734" w:type="dxa"/>
            <w:noWrap/>
            <w:vAlign w:val="center"/>
            <w:hideMark/>
          </w:tcPr>
          <w:p w14:paraId="24FFE4D7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0,015</w:t>
            </w:r>
          </w:p>
        </w:tc>
        <w:tc>
          <w:tcPr>
            <w:tcW w:w="1733" w:type="dxa"/>
            <w:noWrap/>
            <w:vAlign w:val="center"/>
            <w:hideMark/>
          </w:tcPr>
          <w:p w14:paraId="07FACB9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53,93%</w:t>
            </w:r>
          </w:p>
        </w:tc>
        <w:tc>
          <w:tcPr>
            <w:tcW w:w="1734" w:type="dxa"/>
            <w:noWrap/>
            <w:vAlign w:val="center"/>
            <w:hideMark/>
          </w:tcPr>
          <w:p w14:paraId="3B60741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53,93%</w:t>
            </w:r>
          </w:p>
        </w:tc>
        <w:tc>
          <w:tcPr>
            <w:tcW w:w="1416" w:type="dxa"/>
            <w:noWrap/>
            <w:vAlign w:val="center"/>
            <w:hideMark/>
          </w:tcPr>
          <w:p w14:paraId="7E53285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46,07%</w:t>
            </w:r>
          </w:p>
        </w:tc>
        <w:tc>
          <w:tcPr>
            <w:tcW w:w="2051" w:type="dxa"/>
            <w:noWrap/>
            <w:vAlign w:val="center"/>
            <w:hideMark/>
          </w:tcPr>
          <w:p w14:paraId="574081F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46,07%</w:t>
            </w:r>
          </w:p>
        </w:tc>
      </w:tr>
      <w:tr w:rsidR="00133472" w:rsidRPr="002772C7" w14:paraId="320C9193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31608EFA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Stuttgart</w:t>
            </w:r>
          </w:p>
        </w:tc>
        <w:tc>
          <w:tcPr>
            <w:tcW w:w="1733" w:type="dxa"/>
            <w:noWrap/>
            <w:vAlign w:val="center"/>
            <w:hideMark/>
          </w:tcPr>
          <w:p w14:paraId="6059E68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73ECF35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85</w:t>
            </w:r>
          </w:p>
        </w:tc>
        <w:tc>
          <w:tcPr>
            <w:tcW w:w="1734" w:type="dxa"/>
            <w:noWrap/>
            <w:vAlign w:val="center"/>
            <w:hideMark/>
          </w:tcPr>
          <w:p w14:paraId="643F98C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0,019</w:t>
            </w:r>
          </w:p>
        </w:tc>
        <w:tc>
          <w:tcPr>
            <w:tcW w:w="1733" w:type="dxa"/>
            <w:noWrap/>
            <w:vAlign w:val="center"/>
            <w:hideMark/>
          </w:tcPr>
          <w:p w14:paraId="76D5249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8,24%</w:t>
            </w:r>
          </w:p>
        </w:tc>
        <w:tc>
          <w:tcPr>
            <w:tcW w:w="1734" w:type="dxa"/>
            <w:noWrap/>
            <w:vAlign w:val="center"/>
            <w:hideMark/>
          </w:tcPr>
          <w:p w14:paraId="69E8CEC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64,71%</w:t>
            </w:r>
          </w:p>
        </w:tc>
        <w:tc>
          <w:tcPr>
            <w:tcW w:w="1416" w:type="dxa"/>
            <w:noWrap/>
            <w:vAlign w:val="center"/>
            <w:hideMark/>
          </w:tcPr>
          <w:p w14:paraId="23527FB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91,76%</w:t>
            </w:r>
          </w:p>
        </w:tc>
        <w:tc>
          <w:tcPr>
            <w:tcW w:w="2051" w:type="dxa"/>
            <w:noWrap/>
            <w:vAlign w:val="center"/>
            <w:hideMark/>
          </w:tcPr>
          <w:p w14:paraId="2EF96E6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35,29%</w:t>
            </w:r>
          </w:p>
        </w:tc>
      </w:tr>
      <w:tr w:rsidR="00133472" w:rsidRPr="002772C7" w14:paraId="2745F1E7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739846D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Aachen</w:t>
            </w:r>
          </w:p>
        </w:tc>
        <w:tc>
          <w:tcPr>
            <w:tcW w:w="1733" w:type="dxa"/>
            <w:noWrap/>
            <w:vAlign w:val="center"/>
            <w:hideMark/>
          </w:tcPr>
          <w:p w14:paraId="649A232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0842D1E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84</w:t>
            </w:r>
          </w:p>
        </w:tc>
        <w:tc>
          <w:tcPr>
            <w:tcW w:w="1734" w:type="dxa"/>
            <w:noWrap/>
            <w:vAlign w:val="center"/>
            <w:hideMark/>
          </w:tcPr>
          <w:p w14:paraId="067A684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0,015</w:t>
            </w:r>
          </w:p>
        </w:tc>
        <w:tc>
          <w:tcPr>
            <w:tcW w:w="1733" w:type="dxa"/>
            <w:noWrap/>
            <w:vAlign w:val="center"/>
            <w:hideMark/>
          </w:tcPr>
          <w:p w14:paraId="20FE2BF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28,57%</w:t>
            </w:r>
          </w:p>
        </w:tc>
        <w:tc>
          <w:tcPr>
            <w:tcW w:w="1734" w:type="dxa"/>
            <w:noWrap/>
            <w:vAlign w:val="center"/>
            <w:hideMark/>
          </w:tcPr>
          <w:p w14:paraId="51E9EFA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90,48%</w:t>
            </w:r>
          </w:p>
        </w:tc>
        <w:tc>
          <w:tcPr>
            <w:tcW w:w="1416" w:type="dxa"/>
            <w:noWrap/>
            <w:vAlign w:val="center"/>
            <w:hideMark/>
          </w:tcPr>
          <w:p w14:paraId="169BF81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71,43%</w:t>
            </w:r>
          </w:p>
        </w:tc>
        <w:tc>
          <w:tcPr>
            <w:tcW w:w="2051" w:type="dxa"/>
            <w:noWrap/>
            <w:vAlign w:val="center"/>
            <w:hideMark/>
          </w:tcPr>
          <w:p w14:paraId="78887D9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9,52%</w:t>
            </w:r>
          </w:p>
        </w:tc>
      </w:tr>
      <w:tr w:rsidR="00133472" w:rsidRPr="002772C7" w14:paraId="1F68B071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415DF6AC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Darmstadt</w:t>
            </w:r>
          </w:p>
        </w:tc>
        <w:tc>
          <w:tcPr>
            <w:tcW w:w="1733" w:type="dxa"/>
            <w:noWrap/>
            <w:vAlign w:val="center"/>
            <w:hideMark/>
          </w:tcPr>
          <w:p w14:paraId="4CCCF07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6D31BFB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77</w:t>
            </w:r>
          </w:p>
        </w:tc>
        <w:tc>
          <w:tcPr>
            <w:tcW w:w="1734" w:type="dxa"/>
            <w:noWrap/>
            <w:vAlign w:val="center"/>
            <w:hideMark/>
          </w:tcPr>
          <w:p w14:paraId="2895FD4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0,014</w:t>
            </w:r>
          </w:p>
        </w:tc>
        <w:tc>
          <w:tcPr>
            <w:tcW w:w="1733" w:type="dxa"/>
            <w:noWrap/>
            <w:vAlign w:val="center"/>
            <w:hideMark/>
          </w:tcPr>
          <w:p w14:paraId="1D2215B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24,68%</w:t>
            </w:r>
          </w:p>
        </w:tc>
        <w:tc>
          <w:tcPr>
            <w:tcW w:w="1734" w:type="dxa"/>
            <w:noWrap/>
            <w:vAlign w:val="center"/>
            <w:hideMark/>
          </w:tcPr>
          <w:p w14:paraId="3FA7B23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54,55%</w:t>
            </w:r>
          </w:p>
        </w:tc>
        <w:tc>
          <w:tcPr>
            <w:tcW w:w="1416" w:type="dxa"/>
            <w:noWrap/>
            <w:vAlign w:val="center"/>
            <w:hideMark/>
          </w:tcPr>
          <w:p w14:paraId="1F6C022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75,32%</w:t>
            </w:r>
          </w:p>
        </w:tc>
        <w:tc>
          <w:tcPr>
            <w:tcW w:w="2051" w:type="dxa"/>
            <w:noWrap/>
            <w:vAlign w:val="center"/>
            <w:hideMark/>
          </w:tcPr>
          <w:p w14:paraId="0D9B71C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45,45%</w:t>
            </w:r>
          </w:p>
        </w:tc>
      </w:tr>
      <w:tr w:rsidR="00133472" w:rsidRPr="002772C7" w14:paraId="5C9D92CB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0E45AE07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Gdansk</w:t>
            </w:r>
          </w:p>
        </w:tc>
        <w:tc>
          <w:tcPr>
            <w:tcW w:w="1733" w:type="dxa"/>
            <w:noWrap/>
            <w:vAlign w:val="center"/>
            <w:hideMark/>
          </w:tcPr>
          <w:p w14:paraId="2232074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744D11B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75</w:t>
            </w:r>
          </w:p>
        </w:tc>
        <w:tc>
          <w:tcPr>
            <w:tcW w:w="1734" w:type="dxa"/>
            <w:noWrap/>
            <w:vAlign w:val="center"/>
            <w:hideMark/>
          </w:tcPr>
          <w:p w14:paraId="4BAE8AA7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0,009</w:t>
            </w:r>
          </w:p>
        </w:tc>
        <w:tc>
          <w:tcPr>
            <w:tcW w:w="1733" w:type="dxa"/>
            <w:noWrap/>
            <w:vAlign w:val="center"/>
            <w:hideMark/>
          </w:tcPr>
          <w:p w14:paraId="020A006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33,33%</w:t>
            </w:r>
          </w:p>
        </w:tc>
        <w:tc>
          <w:tcPr>
            <w:tcW w:w="1734" w:type="dxa"/>
            <w:noWrap/>
            <w:vAlign w:val="center"/>
            <w:hideMark/>
          </w:tcPr>
          <w:p w14:paraId="54BE8A8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72,00%</w:t>
            </w:r>
          </w:p>
        </w:tc>
        <w:tc>
          <w:tcPr>
            <w:tcW w:w="1416" w:type="dxa"/>
            <w:noWrap/>
            <w:vAlign w:val="center"/>
            <w:hideMark/>
          </w:tcPr>
          <w:p w14:paraId="2CD4EA0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66,67%</w:t>
            </w:r>
          </w:p>
        </w:tc>
        <w:tc>
          <w:tcPr>
            <w:tcW w:w="2051" w:type="dxa"/>
            <w:noWrap/>
            <w:vAlign w:val="center"/>
            <w:hideMark/>
          </w:tcPr>
          <w:p w14:paraId="7F22297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28,00%</w:t>
            </w:r>
          </w:p>
        </w:tc>
      </w:tr>
      <w:tr w:rsidR="00133472" w:rsidRPr="002772C7" w14:paraId="35ADD942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4156A90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Prague</w:t>
            </w:r>
          </w:p>
        </w:tc>
        <w:tc>
          <w:tcPr>
            <w:tcW w:w="1733" w:type="dxa"/>
            <w:noWrap/>
            <w:vAlign w:val="center"/>
            <w:hideMark/>
          </w:tcPr>
          <w:p w14:paraId="64A5D09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4840B04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73</w:t>
            </w:r>
          </w:p>
        </w:tc>
        <w:tc>
          <w:tcPr>
            <w:tcW w:w="1734" w:type="dxa"/>
            <w:noWrap/>
            <w:vAlign w:val="center"/>
            <w:hideMark/>
          </w:tcPr>
          <w:p w14:paraId="74B7C28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0,007</w:t>
            </w:r>
          </w:p>
        </w:tc>
        <w:tc>
          <w:tcPr>
            <w:tcW w:w="1733" w:type="dxa"/>
            <w:noWrap/>
            <w:vAlign w:val="center"/>
            <w:hideMark/>
          </w:tcPr>
          <w:p w14:paraId="48AE7EF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35,62%</w:t>
            </w:r>
          </w:p>
        </w:tc>
        <w:tc>
          <w:tcPr>
            <w:tcW w:w="1734" w:type="dxa"/>
            <w:noWrap/>
            <w:vAlign w:val="center"/>
            <w:hideMark/>
          </w:tcPr>
          <w:p w14:paraId="694AE14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39,73%</w:t>
            </w:r>
          </w:p>
        </w:tc>
        <w:tc>
          <w:tcPr>
            <w:tcW w:w="1416" w:type="dxa"/>
            <w:noWrap/>
            <w:vAlign w:val="center"/>
            <w:hideMark/>
          </w:tcPr>
          <w:p w14:paraId="78B0C55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64,38%</w:t>
            </w:r>
          </w:p>
        </w:tc>
        <w:tc>
          <w:tcPr>
            <w:tcW w:w="2051" w:type="dxa"/>
            <w:noWrap/>
            <w:vAlign w:val="center"/>
            <w:hideMark/>
          </w:tcPr>
          <w:p w14:paraId="309094E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60,27%</w:t>
            </w:r>
          </w:p>
        </w:tc>
      </w:tr>
      <w:tr w:rsidR="00133472" w:rsidRPr="002772C7" w14:paraId="42C6A1CA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6974834E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Lille</w:t>
            </w:r>
          </w:p>
        </w:tc>
        <w:tc>
          <w:tcPr>
            <w:tcW w:w="1733" w:type="dxa"/>
            <w:noWrap/>
            <w:vAlign w:val="center"/>
            <w:hideMark/>
          </w:tcPr>
          <w:p w14:paraId="35DE285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26BF809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69</w:t>
            </w:r>
          </w:p>
        </w:tc>
        <w:tc>
          <w:tcPr>
            <w:tcW w:w="1734" w:type="dxa"/>
            <w:noWrap/>
            <w:vAlign w:val="center"/>
            <w:hideMark/>
          </w:tcPr>
          <w:p w14:paraId="1BB587B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0,002</w:t>
            </w:r>
          </w:p>
        </w:tc>
        <w:tc>
          <w:tcPr>
            <w:tcW w:w="1733" w:type="dxa"/>
            <w:noWrap/>
            <w:vAlign w:val="center"/>
            <w:hideMark/>
          </w:tcPr>
          <w:p w14:paraId="1E241CF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69,57%</w:t>
            </w:r>
          </w:p>
        </w:tc>
        <w:tc>
          <w:tcPr>
            <w:tcW w:w="1734" w:type="dxa"/>
            <w:noWrap/>
            <w:vAlign w:val="center"/>
            <w:hideMark/>
          </w:tcPr>
          <w:p w14:paraId="6A7742D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94,20%</w:t>
            </w:r>
          </w:p>
        </w:tc>
        <w:tc>
          <w:tcPr>
            <w:tcW w:w="1416" w:type="dxa"/>
            <w:noWrap/>
            <w:vAlign w:val="center"/>
            <w:hideMark/>
          </w:tcPr>
          <w:p w14:paraId="7C4CCEA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30,43%</w:t>
            </w:r>
          </w:p>
        </w:tc>
        <w:tc>
          <w:tcPr>
            <w:tcW w:w="2051" w:type="dxa"/>
            <w:noWrap/>
            <w:vAlign w:val="center"/>
            <w:hideMark/>
          </w:tcPr>
          <w:p w14:paraId="29A1E47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5,80%</w:t>
            </w:r>
          </w:p>
        </w:tc>
      </w:tr>
      <w:tr w:rsidR="00133472" w:rsidRPr="002772C7" w14:paraId="062A7F63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5939A630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Poznan</w:t>
            </w:r>
          </w:p>
        </w:tc>
        <w:tc>
          <w:tcPr>
            <w:tcW w:w="1733" w:type="dxa"/>
            <w:noWrap/>
            <w:vAlign w:val="center"/>
            <w:hideMark/>
          </w:tcPr>
          <w:p w14:paraId="13A9572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62824E1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66</w:t>
            </w:r>
          </w:p>
        </w:tc>
        <w:tc>
          <w:tcPr>
            <w:tcW w:w="1734" w:type="dxa"/>
            <w:noWrap/>
            <w:vAlign w:val="center"/>
            <w:hideMark/>
          </w:tcPr>
          <w:p w14:paraId="3BFA7BA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0,014</w:t>
            </w:r>
          </w:p>
        </w:tc>
        <w:tc>
          <w:tcPr>
            <w:tcW w:w="1733" w:type="dxa"/>
            <w:noWrap/>
            <w:vAlign w:val="center"/>
            <w:hideMark/>
          </w:tcPr>
          <w:p w14:paraId="1367AC5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6,06%</w:t>
            </w:r>
          </w:p>
        </w:tc>
        <w:tc>
          <w:tcPr>
            <w:tcW w:w="1734" w:type="dxa"/>
            <w:noWrap/>
            <w:vAlign w:val="center"/>
            <w:hideMark/>
          </w:tcPr>
          <w:p w14:paraId="0B4A345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48,48%</w:t>
            </w:r>
          </w:p>
        </w:tc>
        <w:tc>
          <w:tcPr>
            <w:tcW w:w="1416" w:type="dxa"/>
            <w:noWrap/>
            <w:vAlign w:val="center"/>
            <w:hideMark/>
          </w:tcPr>
          <w:p w14:paraId="38C66E5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93,94%</w:t>
            </w:r>
          </w:p>
        </w:tc>
        <w:tc>
          <w:tcPr>
            <w:tcW w:w="2051" w:type="dxa"/>
            <w:noWrap/>
            <w:vAlign w:val="center"/>
            <w:hideMark/>
          </w:tcPr>
          <w:p w14:paraId="2F846BD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51,52%</w:t>
            </w:r>
          </w:p>
        </w:tc>
      </w:tr>
      <w:tr w:rsidR="00133472" w:rsidRPr="002772C7" w14:paraId="439E54E0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765AFBD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Eindhoven</w:t>
            </w:r>
          </w:p>
        </w:tc>
        <w:tc>
          <w:tcPr>
            <w:tcW w:w="1733" w:type="dxa"/>
            <w:noWrap/>
            <w:vAlign w:val="center"/>
            <w:hideMark/>
          </w:tcPr>
          <w:p w14:paraId="0313B70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266191C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63</w:t>
            </w:r>
          </w:p>
        </w:tc>
        <w:tc>
          <w:tcPr>
            <w:tcW w:w="1734" w:type="dxa"/>
            <w:noWrap/>
            <w:vAlign w:val="center"/>
            <w:hideMark/>
          </w:tcPr>
          <w:p w14:paraId="0822AAB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0,008</w:t>
            </w:r>
          </w:p>
        </w:tc>
        <w:tc>
          <w:tcPr>
            <w:tcW w:w="1733" w:type="dxa"/>
            <w:noWrap/>
            <w:vAlign w:val="center"/>
            <w:hideMark/>
          </w:tcPr>
          <w:p w14:paraId="34FCA93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73,02%</w:t>
            </w:r>
          </w:p>
        </w:tc>
        <w:tc>
          <w:tcPr>
            <w:tcW w:w="1734" w:type="dxa"/>
            <w:noWrap/>
            <w:vAlign w:val="center"/>
            <w:hideMark/>
          </w:tcPr>
          <w:p w14:paraId="5BF38DC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85,71%</w:t>
            </w:r>
          </w:p>
        </w:tc>
        <w:tc>
          <w:tcPr>
            <w:tcW w:w="1416" w:type="dxa"/>
            <w:noWrap/>
            <w:vAlign w:val="center"/>
            <w:hideMark/>
          </w:tcPr>
          <w:p w14:paraId="2993B28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26,98%</w:t>
            </w:r>
          </w:p>
        </w:tc>
        <w:tc>
          <w:tcPr>
            <w:tcW w:w="2051" w:type="dxa"/>
            <w:noWrap/>
            <w:vAlign w:val="center"/>
            <w:hideMark/>
          </w:tcPr>
          <w:p w14:paraId="2234188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14,29%</w:t>
            </w:r>
          </w:p>
        </w:tc>
      </w:tr>
      <w:tr w:rsidR="00133472" w:rsidRPr="002772C7" w14:paraId="685E41E5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2C2B010C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Reykjavik</w:t>
            </w:r>
          </w:p>
        </w:tc>
        <w:tc>
          <w:tcPr>
            <w:tcW w:w="1733" w:type="dxa"/>
            <w:noWrap/>
            <w:vAlign w:val="center"/>
            <w:hideMark/>
          </w:tcPr>
          <w:p w14:paraId="08D403E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48A56C0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58</w:t>
            </w:r>
          </w:p>
        </w:tc>
        <w:tc>
          <w:tcPr>
            <w:tcW w:w="1734" w:type="dxa"/>
            <w:noWrap/>
            <w:vAlign w:val="center"/>
            <w:hideMark/>
          </w:tcPr>
          <w:p w14:paraId="0D2E6FF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0,001</w:t>
            </w:r>
          </w:p>
        </w:tc>
        <w:tc>
          <w:tcPr>
            <w:tcW w:w="1733" w:type="dxa"/>
            <w:noWrap/>
            <w:vAlign w:val="center"/>
            <w:hideMark/>
          </w:tcPr>
          <w:p w14:paraId="4988F56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91,38%</w:t>
            </w:r>
          </w:p>
        </w:tc>
        <w:tc>
          <w:tcPr>
            <w:tcW w:w="1734" w:type="dxa"/>
            <w:noWrap/>
            <w:vAlign w:val="center"/>
            <w:hideMark/>
          </w:tcPr>
          <w:p w14:paraId="263C02A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91,38%</w:t>
            </w:r>
          </w:p>
        </w:tc>
        <w:tc>
          <w:tcPr>
            <w:tcW w:w="1416" w:type="dxa"/>
            <w:noWrap/>
            <w:vAlign w:val="center"/>
            <w:hideMark/>
          </w:tcPr>
          <w:p w14:paraId="673EB96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8,62%</w:t>
            </w:r>
          </w:p>
        </w:tc>
        <w:tc>
          <w:tcPr>
            <w:tcW w:w="2051" w:type="dxa"/>
            <w:noWrap/>
            <w:vAlign w:val="center"/>
            <w:hideMark/>
          </w:tcPr>
          <w:p w14:paraId="6C5A899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8,62%</w:t>
            </w:r>
          </w:p>
        </w:tc>
      </w:tr>
      <w:tr w:rsidR="00133472" w:rsidRPr="002772C7" w14:paraId="75C695CD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0312E3C2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Newcastle upon Tyne</w:t>
            </w:r>
          </w:p>
        </w:tc>
        <w:tc>
          <w:tcPr>
            <w:tcW w:w="1733" w:type="dxa"/>
            <w:noWrap/>
            <w:vAlign w:val="center"/>
            <w:hideMark/>
          </w:tcPr>
          <w:p w14:paraId="06B83CB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64FE8EB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58</w:t>
            </w:r>
          </w:p>
        </w:tc>
        <w:tc>
          <w:tcPr>
            <w:tcW w:w="1734" w:type="dxa"/>
            <w:noWrap/>
            <w:vAlign w:val="center"/>
            <w:hideMark/>
          </w:tcPr>
          <w:p w14:paraId="14B565C7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0,002</w:t>
            </w:r>
          </w:p>
        </w:tc>
        <w:tc>
          <w:tcPr>
            <w:tcW w:w="1733" w:type="dxa"/>
            <w:noWrap/>
            <w:vAlign w:val="center"/>
            <w:hideMark/>
          </w:tcPr>
          <w:p w14:paraId="0E0E380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6,90%</w:t>
            </w:r>
          </w:p>
        </w:tc>
        <w:tc>
          <w:tcPr>
            <w:tcW w:w="1734" w:type="dxa"/>
            <w:noWrap/>
            <w:vAlign w:val="center"/>
            <w:hideMark/>
          </w:tcPr>
          <w:p w14:paraId="5288D30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72,41%</w:t>
            </w:r>
          </w:p>
        </w:tc>
        <w:tc>
          <w:tcPr>
            <w:tcW w:w="1416" w:type="dxa"/>
            <w:noWrap/>
            <w:vAlign w:val="center"/>
            <w:hideMark/>
          </w:tcPr>
          <w:p w14:paraId="661506B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93,10%</w:t>
            </w:r>
          </w:p>
        </w:tc>
        <w:tc>
          <w:tcPr>
            <w:tcW w:w="2051" w:type="dxa"/>
            <w:noWrap/>
            <w:vAlign w:val="center"/>
            <w:hideMark/>
          </w:tcPr>
          <w:p w14:paraId="4FAE88E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27,59%</w:t>
            </w:r>
          </w:p>
        </w:tc>
      </w:tr>
      <w:tr w:rsidR="00133472" w:rsidRPr="002772C7" w14:paraId="708D1A18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5E6DC6CB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Lyon</w:t>
            </w:r>
          </w:p>
        </w:tc>
        <w:tc>
          <w:tcPr>
            <w:tcW w:w="1733" w:type="dxa"/>
            <w:noWrap/>
            <w:vAlign w:val="center"/>
            <w:hideMark/>
          </w:tcPr>
          <w:p w14:paraId="3470343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4F8ED22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52</w:t>
            </w:r>
          </w:p>
        </w:tc>
        <w:tc>
          <w:tcPr>
            <w:tcW w:w="1734" w:type="dxa"/>
            <w:noWrap/>
            <w:vAlign w:val="center"/>
            <w:hideMark/>
          </w:tcPr>
          <w:p w14:paraId="35201AC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0,007</w:t>
            </w:r>
          </w:p>
        </w:tc>
        <w:tc>
          <w:tcPr>
            <w:tcW w:w="1733" w:type="dxa"/>
            <w:noWrap/>
            <w:vAlign w:val="center"/>
            <w:hideMark/>
          </w:tcPr>
          <w:p w14:paraId="2BAFEF27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5,77%</w:t>
            </w:r>
          </w:p>
        </w:tc>
        <w:tc>
          <w:tcPr>
            <w:tcW w:w="1734" w:type="dxa"/>
            <w:noWrap/>
            <w:vAlign w:val="center"/>
            <w:hideMark/>
          </w:tcPr>
          <w:p w14:paraId="1776811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84,62%</w:t>
            </w:r>
          </w:p>
        </w:tc>
        <w:tc>
          <w:tcPr>
            <w:tcW w:w="1416" w:type="dxa"/>
            <w:noWrap/>
            <w:vAlign w:val="center"/>
            <w:hideMark/>
          </w:tcPr>
          <w:p w14:paraId="3843F62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94,23%</w:t>
            </w:r>
          </w:p>
        </w:tc>
        <w:tc>
          <w:tcPr>
            <w:tcW w:w="2051" w:type="dxa"/>
            <w:noWrap/>
            <w:vAlign w:val="center"/>
            <w:hideMark/>
          </w:tcPr>
          <w:p w14:paraId="2245F32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15,38%</w:t>
            </w:r>
          </w:p>
        </w:tc>
      </w:tr>
      <w:tr w:rsidR="00133472" w:rsidRPr="002772C7" w14:paraId="71F8FC1E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02EF424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Basel</w:t>
            </w:r>
          </w:p>
        </w:tc>
        <w:tc>
          <w:tcPr>
            <w:tcW w:w="1733" w:type="dxa"/>
            <w:noWrap/>
            <w:vAlign w:val="center"/>
            <w:hideMark/>
          </w:tcPr>
          <w:p w14:paraId="5458F8C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744D7D5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48</w:t>
            </w:r>
          </w:p>
        </w:tc>
        <w:tc>
          <w:tcPr>
            <w:tcW w:w="1734" w:type="dxa"/>
            <w:noWrap/>
            <w:vAlign w:val="center"/>
            <w:hideMark/>
          </w:tcPr>
          <w:p w14:paraId="5BCEDE5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0,007</w:t>
            </w:r>
          </w:p>
        </w:tc>
        <w:tc>
          <w:tcPr>
            <w:tcW w:w="1733" w:type="dxa"/>
            <w:noWrap/>
            <w:vAlign w:val="center"/>
            <w:hideMark/>
          </w:tcPr>
          <w:p w14:paraId="2A34277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37,50%</w:t>
            </w:r>
          </w:p>
        </w:tc>
        <w:tc>
          <w:tcPr>
            <w:tcW w:w="1734" w:type="dxa"/>
            <w:noWrap/>
            <w:vAlign w:val="center"/>
            <w:hideMark/>
          </w:tcPr>
          <w:p w14:paraId="2DD9D53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77,08%</w:t>
            </w:r>
          </w:p>
        </w:tc>
        <w:tc>
          <w:tcPr>
            <w:tcW w:w="1416" w:type="dxa"/>
            <w:noWrap/>
            <w:vAlign w:val="center"/>
            <w:hideMark/>
          </w:tcPr>
          <w:p w14:paraId="18D6986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62,50%</w:t>
            </w:r>
          </w:p>
        </w:tc>
        <w:tc>
          <w:tcPr>
            <w:tcW w:w="2051" w:type="dxa"/>
            <w:noWrap/>
            <w:vAlign w:val="center"/>
            <w:hideMark/>
          </w:tcPr>
          <w:p w14:paraId="7BA1319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22,92%</w:t>
            </w:r>
          </w:p>
        </w:tc>
      </w:tr>
      <w:tr w:rsidR="00133472" w:rsidRPr="002772C7" w14:paraId="724F60FD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7ED11FE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Graz</w:t>
            </w:r>
          </w:p>
        </w:tc>
        <w:tc>
          <w:tcPr>
            <w:tcW w:w="1733" w:type="dxa"/>
            <w:noWrap/>
            <w:vAlign w:val="center"/>
            <w:hideMark/>
          </w:tcPr>
          <w:p w14:paraId="5CD82A4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6BDB642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47</w:t>
            </w:r>
          </w:p>
        </w:tc>
        <w:tc>
          <w:tcPr>
            <w:tcW w:w="1734" w:type="dxa"/>
            <w:noWrap/>
            <w:vAlign w:val="center"/>
            <w:hideMark/>
          </w:tcPr>
          <w:p w14:paraId="5A9EDF8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0,004</w:t>
            </w:r>
          </w:p>
        </w:tc>
        <w:tc>
          <w:tcPr>
            <w:tcW w:w="1733" w:type="dxa"/>
            <w:noWrap/>
            <w:vAlign w:val="center"/>
            <w:hideMark/>
          </w:tcPr>
          <w:p w14:paraId="1BF1F51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51,06%</w:t>
            </w:r>
          </w:p>
        </w:tc>
        <w:tc>
          <w:tcPr>
            <w:tcW w:w="1734" w:type="dxa"/>
            <w:noWrap/>
            <w:vAlign w:val="center"/>
            <w:hideMark/>
          </w:tcPr>
          <w:p w14:paraId="2C5546C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80,85%</w:t>
            </w:r>
          </w:p>
        </w:tc>
        <w:tc>
          <w:tcPr>
            <w:tcW w:w="1416" w:type="dxa"/>
            <w:noWrap/>
            <w:vAlign w:val="center"/>
            <w:hideMark/>
          </w:tcPr>
          <w:p w14:paraId="5E893A0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48,94%</w:t>
            </w:r>
          </w:p>
        </w:tc>
        <w:tc>
          <w:tcPr>
            <w:tcW w:w="2051" w:type="dxa"/>
            <w:noWrap/>
            <w:vAlign w:val="center"/>
            <w:hideMark/>
          </w:tcPr>
          <w:p w14:paraId="5184E4E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19,15%</w:t>
            </w:r>
          </w:p>
        </w:tc>
      </w:tr>
      <w:tr w:rsidR="00133472" w:rsidRPr="002772C7" w14:paraId="21B202A3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6A48C4A4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Edinburgh</w:t>
            </w:r>
          </w:p>
        </w:tc>
        <w:tc>
          <w:tcPr>
            <w:tcW w:w="1733" w:type="dxa"/>
            <w:noWrap/>
            <w:vAlign w:val="center"/>
            <w:hideMark/>
          </w:tcPr>
          <w:p w14:paraId="04ACB5C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70C7345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43</w:t>
            </w:r>
          </w:p>
        </w:tc>
        <w:tc>
          <w:tcPr>
            <w:tcW w:w="1734" w:type="dxa"/>
            <w:noWrap/>
            <w:vAlign w:val="center"/>
            <w:hideMark/>
          </w:tcPr>
          <w:p w14:paraId="2530CB2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0,001</w:t>
            </w:r>
          </w:p>
        </w:tc>
        <w:tc>
          <w:tcPr>
            <w:tcW w:w="1733" w:type="dxa"/>
            <w:noWrap/>
            <w:vAlign w:val="center"/>
            <w:hideMark/>
          </w:tcPr>
          <w:p w14:paraId="5BEE31E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88,37%</w:t>
            </w:r>
          </w:p>
        </w:tc>
        <w:tc>
          <w:tcPr>
            <w:tcW w:w="1734" w:type="dxa"/>
            <w:noWrap/>
            <w:vAlign w:val="center"/>
            <w:hideMark/>
          </w:tcPr>
          <w:p w14:paraId="5BFDD84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97,67%</w:t>
            </w:r>
          </w:p>
        </w:tc>
        <w:tc>
          <w:tcPr>
            <w:tcW w:w="1416" w:type="dxa"/>
            <w:noWrap/>
            <w:vAlign w:val="center"/>
            <w:hideMark/>
          </w:tcPr>
          <w:p w14:paraId="345F798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11,63%</w:t>
            </w:r>
          </w:p>
        </w:tc>
        <w:tc>
          <w:tcPr>
            <w:tcW w:w="2051" w:type="dxa"/>
            <w:noWrap/>
            <w:vAlign w:val="center"/>
            <w:hideMark/>
          </w:tcPr>
          <w:p w14:paraId="4DC535E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2,33%</w:t>
            </w:r>
          </w:p>
        </w:tc>
      </w:tr>
      <w:tr w:rsidR="00133472" w:rsidRPr="002772C7" w14:paraId="7EA3FF78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451BFCA2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Geneva</w:t>
            </w:r>
          </w:p>
        </w:tc>
        <w:tc>
          <w:tcPr>
            <w:tcW w:w="1733" w:type="dxa"/>
            <w:noWrap/>
            <w:vAlign w:val="center"/>
            <w:hideMark/>
          </w:tcPr>
          <w:p w14:paraId="5DB7AF6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6AD04F5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43</w:t>
            </w:r>
          </w:p>
        </w:tc>
        <w:tc>
          <w:tcPr>
            <w:tcW w:w="1734" w:type="dxa"/>
            <w:noWrap/>
            <w:vAlign w:val="center"/>
            <w:hideMark/>
          </w:tcPr>
          <w:p w14:paraId="547FB4E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0,001</w:t>
            </w:r>
          </w:p>
        </w:tc>
        <w:tc>
          <w:tcPr>
            <w:tcW w:w="1733" w:type="dxa"/>
            <w:noWrap/>
            <w:vAlign w:val="center"/>
            <w:hideMark/>
          </w:tcPr>
          <w:p w14:paraId="424C2A6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97,67%</w:t>
            </w:r>
          </w:p>
        </w:tc>
        <w:tc>
          <w:tcPr>
            <w:tcW w:w="1734" w:type="dxa"/>
            <w:noWrap/>
            <w:vAlign w:val="center"/>
            <w:hideMark/>
          </w:tcPr>
          <w:p w14:paraId="7F04AB5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97,67%</w:t>
            </w:r>
          </w:p>
        </w:tc>
        <w:tc>
          <w:tcPr>
            <w:tcW w:w="1416" w:type="dxa"/>
            <w:noWrap/>
            <w:vAlign w:val="center"/>
            <w:hideMark/>
          </w:tcPr>
          <w:p w14:paraId="712EA36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2,33%</w:t>
            </w:r>
          </w:p>
        </w:tc>
        <w:tc>
          <w:tcPr>
            <w:tcW w:w="2051" w:type="dxa"/>
            <w:noWrap/>
            <w:vAlign w:val="center"/>
            <w:hideMark/>
          </w:tcPr>
          <w:p w14:paraId="253F0B5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2,33%</w:t>
            </w:r>
          </w:p>
        </w:tc>
      </w:tr>
      <w:tr w:rsidR="00133472" w:rsidRPr="002772C7" w14:paraId="13C710F4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48C9521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Vilnius</w:t>
            </w:r>
          </w:p>
        </w:tc>
        <w:tc>
          <w:tcPr>
            <w:tcW w:w="1733" w:type="dxa"/>
            <w:noWrap/>
            <w:vAlign w:val="center"/>
            <w:hideMark/>
          </w:tcPr>
          <w:p w14:paraId="5041FA9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0E383AF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38</w:t>
            </w:r>
          </w:p>
        </w:tc>
        <w:tc>
          <w:tcPr>
            <w:tcW w:w="1734" w:type="dxa"/>
            <w:noWrap/>
            <w:vAlign w:val="center"/>
            <w:hideMark/>
          </w:tcPr>
          <w:p w14:paraId="1E3AFF1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0,004</w:t>
            </w:r>
          </w:p>
        </w:tc>
        <w:tc>
          <w:tcPr>
            <w:tcW w:w="1733" w:type="dxa"/>
            <w:noWrap/>
            <w:vAlign w:val="center"/>
            <w:hideMark/>
          </w:tcPr>
          <w:p w14:paraId="58588AF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44,74%</w:t>
            </w:r>
          </w:p>
        </w:tc>
        <w:tc>
          <w:tcPr>
            <w:tcW w:w="1734" w:type="dxa"/>
            <w:noWrap/>
            <w:vAlign w:val="center"/>
            <w:hideMark/>
          </w:tcPr>
          <w:p w14:paraId="57D70FD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44,74%</w:t>
            </w:r>
          </w:p>
        </w:tc>
        <w:tc>
          <w:tcPr>
            <w:tcW w:w="1416" w:type="dxa"/>
            <w:noWrap/>
            <w:vAlign w:val="center"/>
            <w:hideMark/>
          </w:tcPr>
          <w:p w14:paraId="7088D36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55,26%</w:t>
            </w:r>
          </w:p>
        </w:tc>
        <w:tc>
          <w:tcPr>
            <w:tcW w:w="2051" w:type="dxa"/>
            <w:noWrap/>
            <w:vAlign w:val="center"/>
            <w:hideMark/>
          </w:tcPr>
          <w:p w14:paraId="4C23C84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55,26%</w:t>
            </w:r>
          </w:p>
        </w:tc>
      </w:tr>
      <w:tr w:rsidR="00133472" w:rsidRPr="002772C7" w14:paraId="5BCA11F8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56E22D37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Karlsruhe</w:t>
            </w:r>
          </w:p>
        </w:tc>
        <w:tc>
          <w:tcPr>
            <w:tcW w:w="1733" w:type="dxa"/>
            <w:noWrap/>
            <w:vAlign w:val="center"/>
            <w:hideMark/>
          </w:tcPr>
          <w:p w14:paraId="3DED893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5CB70FC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35</w:t>
            </w:r>
          </w:p>
        </w:tc>
        <w:tc>
          <w:tcPr>
            <w:tcW w:w="1734" w:type="dxa"/>
            <w:noWrap/>
            <w:vAlign w:val="center"/>
            <w:hideMark/>
          </w:tcPr>
          <w:p w14:paraId="75E6041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0,004</w:t>
            </w:r>
          </w:p>
        </w:tc>
        <w:tc>
          <w:tcPr>
            <w:tcW w:w="1733" w:type="dxa"/>
            <w:noWrap/>
            <w:vAlign w:val="center"/>
            <w:hideMark/>
          </w:tcPr>
          <w:p w14:paraId="1438A1C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88,57%</w:t>
            </w:r>
          </w:p>
        </w:tc>
        <w:tc>
          <w:tcPr>
            <w:tcW w:w="1734" w:type="dxa"/>
            <w:noWrap/>
            <w:vAlign w:val="center"/>
            <w:hideMark/>
          </w:tcPr>
          <w:p w14:paraId="5BA42A9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97,14%</w:t>
            </w:r>
          </w:p>
        </w:tc>
        <w:tc>
          <w:tcPr>
            <w:tcW w:w="1416" w:type="dxa"/>
            <w:noWrap/>
            <w:vAlign w:val="center"/>
            <w:hideMark/>
          </w:tcPr>
          <w:p w14:paraId="440292A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11,43%</w:t>
            </w:r>
          </w:p>
        </w:tc>
        <w:tc>
          <w:tcPr>
            <w:tcW w:w="2051" w:type="dxa"/>
            <w:noWrap/>
            <w:vAlign w:val="center"/>
            <w:hideMark/>
          </w:tcPr>
          <w:p w14:paraId="31C132E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2,86%</w:t>
            </w:r>
          </w:p>
        </w:tc>
      </w:tr>
      <w:tr w:rsidR="00133472" w:rsidRPr="002772C7" w14:paraId="7230089C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2203952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Málaga</w:t>
            </w:r>
          </w:p>
        </w:tc>
        <w:tc>
          <w:tcPr>
            <w:tcW w:w="1733" w:type="dxa"/>
            <w:noWrap/>
            <w:vAlign w:val="center"/>
            <w:hideMark/>
          </w:tcPr>
          <w:p w14:paraId="5944040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215ABF6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34</w:t>
            </w:r>
          </w:p>
        </w:tc>
        <w:tc>
          <w:tcPr>
            <w:tcW w:w="1734" w:type="dxa"/>
            <w:noWrap/>
            <w:vAlign w:val="center"/>
            <w:hideMark/>
          </w:tcPr>
          <w:p w14:paraId="316EBEB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0,009</w:t>
            </w:r>
          </w:p>
        </w:tc>
        <w:tc>
          <w:tcPr>
            <w:tcW w:w="1733" w:type="dxa"/>
            <w:noWrap/>
            <w:vAlign w:val="center"/>
            <w:hideMark/>
          </w:tcPr>
          <w:p w14:paraId="009777E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23,53%</w:t>
            </w:r>
          </w:p>
        </w:tc>
        <w:tc>
          <w:tcPr>
            <w:tcW w:w="1734" w:type="dxa"/>
            <w:noWrap/>
            <w:vAlign w:val="center"/>
            <w:hideMark/>
          </w:tcPr>
          <w:p w14:paraId="4DE0AC3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50,00%</w:t>
            </w:r>
          </w:p>
        </w:tc>
        <w:tc>
          <w:tcPr>
            <w:tcW w:w="1416" w:type="dxa"/>
            <w:noWrap/>
            <w:vAlign w:val="center"/>
            <w:hideMark/>
          </w:tcPr>
          <w:p w14:paraId="3F3ABFA0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76,47%</w:t>
            </w:r>
          </w:p>
        </w:tc>
        <w:tc>
          <w:tcPr>
            <w:tcW w:w="2051" w:type="dxa"/>
            <w:noWrap/>
            <w:vAlign w:val="center"/>
            <w:hideMark/>
          </w:tcPr>
          <w:p w14:paraId="4BD62AA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50,00%</w:t>
            </w:r>
          </w:p>
        </w:tc>
      </w:tr>
      <w:tr w:rsidR="00133472" w:rsidRPr="002772C7" w14:paraId="7490C6F0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37C739BD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Oxford</w:t>
            </w:r>
          </w:p>
        </w:tc>
        <w:tc>
          <w:tcPr>
            <w:tcW w:w="1733" w:type="dxa"/>
            <w:noWrap/>
            <w:vAlign w:val="center"/>
            <w:hideMark/>
          </w:tcPr>
          <w:p w14:paraId="70FEE53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7DAD76B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32</w:t>
            </w:r>
          </w:p>
        </w:tc>
        <w:tc>
          <w:tcPr>
            <w:tcW w:w="1734" w:type="dxa"/>
            <w:noWrap/>
            <w:vAlign w:val="center"/>
            <w:hideMark/>
          </w:tcPr>
          <w:p w14:paraId="02AFC8E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0,002</w:t>
            </w:r>
          </w:p>
        </w:tc>
        <w:tc>
          <w:tcPr>
            <w:tcW w:w="1733" w:type="dxa"/>
            <w:noWrap/>
            <w:vAlign w:val="center"/>
            <w:hideMark/>
          </w:tcPr>
          <w:p w14:paraId="2CBB4D5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59,38%</w:t>
            </w:r>
          </w:p>
        </w:tc>
        <w:tc>
          <w:tcPr>
            <w:tcW w:w="1734" w:type="dxa"/>
            <w:noWrap/>
            <w:vAlign w:val="center"/>
            <w:hideMark/>
          </w:tcPr>
          <w:p w14:paraId="2891D88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96,88%</w:t>
            </w:r>
          </w:p>
        </w:tc>
        <w:tc>
          <w:tcPr>
            <w:tcW w:w="1416" w:type="dxa"/>
            <w:noWrap/>
            <w:vAlign w:val="center"/>
            <w:hideMark/>
          </w:tcPr>
          <w:p w14:paraId="7E2C4AB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40,63%</w:t>
            </w:r>
          </w:p>
        </w:tc>
        <w:tc>
          <w:tcPr>
            <w:tcW w:w="2051" w:type="dxa"/>
            <w:noWrap/>
            <w:vAlign w:val="center"/>
            <w:hideMark/>
          </w:tcPr>
          <w:p w14:paraId="043B5DF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3,13%</w:t>
            </w:r>
          </w:p>
        </w:tc>
      </w:tr>
      <w:tr w:rsidR="00133472" w:rsidRPr="002772C7" w14:paraId="2789817F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12CC8D7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lastRenderedPageBreak/>
              <w:t>'s-Hertogenbosch</w:t>
            </w:r>
          </w:p>
        </w:tc>
        <w:tc>
          <w:tcPr>
            <w:tcW w:w="1733" w:type="dxa"/>
            <w:noWrap/>
            <w:vAlign w:val="center"/>
            <w:hideMark/>
          </w:tcPr>
          <w:p w14:paraId="5E21D06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5245A3D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32</w:t>
            </w:r>
          </w:p>
        </w:tc>
        <w:tc>
          <w:tcPr>
            <w:tcW w:w="1734" w:type="dxa"/>
            <w:noWrap/>
            <w:vAlign w:val="center"/>
            <w:hideMark/>
          </w:tcPr>
          <w:p w14:paraId="54AC2CF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0,007</w:t>
            </w:r>
          </w:p>
        </w:tc>
        <w:tc>
          <w:tcPr>
            <w:tcW w:w="1733" w:type="dxa"/>
            <w:noWrap/>
            <w:vAlign w:val="center"/>
            <w:hideMark/>
          </w:tcPr>
          <w:p w14:paraId="6C45540B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25,00%</w:t>
            </w:r>
          </w:p>
        </w:tc>
        <w:tc>
          <w:tcPr>
            <w:tcW w:w="1734" w:type="dxa"/>
            <w:noWrap/>
            <w:vAlign w:val="center"/>
            <w:hideMark/>
          </w:tcPr>
          <w:p w14:paraId="3AB62E2C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56,25%</w:t>
            </w:r>
          </w:p>
        </w:tc>
        <w:tc>
          <w:tcPr>
            <w:tcW w:w="1416" w:type="dxa"/>
            <w:noWrap/>
            <w:vAlign w:val="center"/>
            <w:hideMark/>
          </w:tcPr>
          <w:p w14:paraId="7A161157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75,00%</w:t>
            </w:r>
          </w:p>
        </w:tc>
        <w:tc>
          <w:tcPr>
            <w:tcW w:w="2051" w:type="dxa"/>
            <w:noWrap/>
            <w:vAlign w:val="center"/>
            <w:hideMark/>
          </w:tcPr>
          <w:p w14:paraId="3BA4421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43,75%</w:t>
            </w:r>
          </w:p>
        </w:tc>
      </w:tr>
      <w:tr w:rsidR="00133472" w:rsidRPr="002772C7" w14:paraId="2800AB49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61399DA2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Athens</w:t>
            </w:r>
          </w:p>
        </w:tc>
        <w:tc>
          <w:tcPr>
            <w:tcW w:w="1733" w:type="dxa"/>
            <w:noWrap/>
            <w:vAlign w:val="center"/>
            <w:hideMark/>
          </w:tcPr>
          <w:p w14:paraId="7A61280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7C49FFD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30</w:t>
            </w:r>
          </w:p>
        </w:tc>
        <w:tc>
          <w:tcPr>
            <w:tcW w:w="1734" w:type="dxa"/>
            <w:noWrap/>
            <w:vAlign w:val="center"/>
            <w:hideMark/>
          </w:tcPr>
          <w:p w14:paraId="3DE7DC4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0,003</w:t>
            </w:r>
          </w:p>
        </w:tc>
        <w:tc>
          <w:tcPr>
            <w:tcW w:w="1733" w:type="dxa"/>
            <w:noWrap/>
            <w:vAlign w:val="center"/>
            <w:hideMark/>
          </w:tcPr>
          <w:p w14:paraId="02F96FA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40,00%</w:t>
            </w:r>
          </w:p>
        </w:tc>
        <w:tc>
          <w:tcPr>
            <w:tcW w:w="1734" w:type="dxa"/>
            <w:noWrap/>
            <w:vAlign w:val="center"/>
            <w:hideMark/>
          </w:tcPr>
          <w:p w14:paraId="363DECF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53,33%</w:t>
            </w:r>
          </w:p>
        </w:tc>
        <w:tc>
          <w:tcPr>
            <w:tcW w:w="1416" w:type="dxa"/>
            <w:noWrap/>
            <w:vAlign w:val="center"/>
            <w:hideMark/>
          </w:tcPr>
          <w:p w14:paraId="00B833D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60,00%</w:t>
            </w:r>
          </w:p>
        </w:tc>
        <w:tc>
          <w:tcPr>
            <w:tcW w:w="2051" w:type="dxa"/>
            <w:noWrap/>
            <w:vAlign w:val="center"/>
            <w:hideMark/>
          </w:tcPr>
          <w:p w14:paraId="35A8CE57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46,67%</w:t>
            </w:r>
          </w:p>
        </w:tc>
      </w:tr>
      <w:tr w:rsidR="00133472" w:rsidRPr="002772C7" w14:paraId="18805C73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3CB7DFFE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Bilbao</w:t>
            </w:r>
          </w:p>
        </w:tc>
        <w:tc>
          <w:tcPr>
            <w:tcW w:w="1733" w:type="dxa"/>
            <w:noWrap/>
            <w:vAlign w:val="center"/>
            <w:hideMark/>
          </w:tcPr>
          <w:p w14:paraId="7518F04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58C5FDC6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29</w:t>
            </w:r>
          </w:p>
        </w:tc>
        <w:tc>
          <w:tcPr>
            <w:tcW w:w="1734" w:type="dxa"/>
            <w:noWrap/>
            <w:vAlign w:val="center"/>
            <w:hideMark/>
          </w:tcPr>
          <w:p w14:paraId="3EA5810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0,006</w:t>
            </w:r>
          </w:p>
        </w:tc>
        <w:tc>
          <w:tcPr>
            <w:tcW w:w="1733" w:type="dxa"/>
            <w:noWrap/>
            <w:vAlign w:val="center"/>
            <w:hideMark/>
          </w:tcPr>
          <w:p w14:paraId="6E54ADA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3,45%</w:t>
            </w:r>
          </w:p>
        </w:tc>
        <w:tc>
          <w:tcPr>
            <w:tcW w:w="1734" w:type="dxa"/>
            <w:noWrap/>
            <w:vAlign w:val="center"/>
            <w:hideMark/>
          </w:tcPr>
          <w:p w14:paraId="4197E3D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10,34%</w:t>
            </w:r>
          </w:p>
        </w:tc>
        <w:tc>
          <w:tcPr>
            <w:tcW w:w="1416" w:type="dxa"/>
            <w:noWrap/>
            <w:vAlign w:val="center"/>
            <w:hideMark/>
          </w:tcPr>
          <w:p w14:paraId="7B0DBEF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96,55%</w:t>
            </w:r>
          </w:p>
        </w:tc>
        <w:tc>
          <w:tcPr>
            <w:tcW w:w="2051" w:type="dxa"/>
            <w:noWrap/>
            <w:vAlign w:val="center"/>
            <w:hideMark/>
          </w:tcPr>
          <w:p w14:paraId="5965266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89,66%</w:t>
            </w:r>
          </w:p>
        </w:tc>
      </w:tr>
      <w:tr w:rsidR="00133472" w:rsidRPr="002772C7" w14:paraId="27985F30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0F675F61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Arnhem</w:t>
            </w:r>
          </w:p>
        </w:tc>
        <w:tc>
          <w:tcPr>
            <w:tcW w:w="1733" w:type="dxa"/>
            <w:noWrap/>
            <w:vAlign w:val="center"/>
            <w:hideMark/>
          </w:tcPr>
          <w:p w14:paraId="0BC2B72D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47F9EFE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29</w:t>
            </w:r>
          </w:p>
        </w:tc>
        <w:tc>
          <w:tcPr>
            <w:tcW w:w="1734" w:type="dxa"/>
            <w:noWrap/>
            <w:vAlign w:val="center"/>
            <w:hideMark/>
          </w:tcPr>
          <w:p w14:paraId="5A75070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0,008</w:t>
            </w:r>
          </w:p>
        </w:tc>
        <w:tc>
          <w:tcPr>
            <w:tcW w:w="1733" w:type="dxa"/>
            <w:noWrap/>
            <w:vAlign w:val="center"/>
            <w:hideMark/>
          </w:tcPr>
          <w:p w14:paraId="569B3B0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31,03%</w:t>
            </w:r>
          </w:p>
        </w:tc>
        <w:tc>
          <w:tcPr>
            <w:tcW w:w="1734" w:type="dxa"/>
            <w:noWrap/>
            <w:vAlign w:val="center"/>
            <w:hideMark/>
          </w:tcPr>
          <w:p w14:paraId="1C358C0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68,97%</w:t>
            </w:r>
          </w:p>
        </w:tc>
        <w:tc>
          <w:tcPr>
            <w:tcW w:w="1416" w:type="dxa"/>
            <w:noWrap/>
            <w:vAlign w:val="center"/>
            <w:hideMark/>
          </w:tcPr>
          <w:p w14:paraId="4D4A0A1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68,97%</w:t>
            </w:r>
          </w:p>
        </w:tc>
        <w:tc>
          <w:tcPr>
            <w:tcW w:w="2051" w:type="dxa"/>
            <w:noWrap/>
            <w:vAlign w:val="center"/>
            <w:hideMark/>
          </w:tcPr>
          <w:p w14:paraId="2C71DF8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31,03%</w:t>
            </w:r>
          </w:p>
        </w:tc>
      </w:tr>
      <w:tr w:rsidR="00133472" w:rsidRPr="002772C7" w14:paraId="64D74E23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1B886990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Zagreb</w:t>
            </w:r>
          </w:p>
        </w:tc>
        <w:tc>
          <w:tcPr>
            <w:tcW w:w="1733" w:type="dxa"/>
            <w:noWrap/>
            <w:vAlign w:val="center"/>
            <w:hideMark/>
          </w:tcPr>
          <w:p w14:paraId="5B468AD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3C48FF32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25</w:t>
            </w:r>
          </w:p>
        </w:tc>
        <w:tc>
          <w:tcPr>
            <w:tcW w:w="1734" w:type="dxa"/>
            <w:noWrap/>
            <w:vAlign w:val="center"/>
            <w:hideMark/>
          </w:tcPr>
          <w:p w14:paraId="5772F7A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0,002</w:t>
            </w:r>
          </w:p>
        </w:tc>
        <w:tc>
          <w:tcPr>
            <w:tcW w:w="1733" w:type="dxa"/>
            <w:noWrap/>
            <w:vAlign w:val="center"/>
            <w:hideMark/>
          </w:tcPr>
          <w:p w14:paraId="7092CCD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68,00%</w:t>
            </w:r>
          </w:p>
        </w:tc>
        <w:tc>
          <w:tcPr>
            <w:tcW w:w="1734" w:type="dxa"/>
            <w:noWrap/>
            <w:vAlign w:val="center"/>
            <w:hideMark/>
          </w:tcPr>
          <w:p w14:paraId="4AC9C09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72,00%</w:t>
            </w:r>
          </w:p>
        </w:tc>
        <w:tc>
          <w:tcPr>
            <w:tcW w:w="1416" w:type="dxa"/>
            <w:noWrap/>
            <w:vAlign w:val="center"/>
            <w:hideMark/>
          </w:tcPr>
          <w:p w14:paraId="38EDD17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32,00%</w:t>
            </w:r>
          </w:p>
        </w:tc>
        <w:tc>
          <w:tcPr>
            <w:tcW w:w="2051" w:type="dxa"/>
            <w:noWrap/>
            <w:vAlign w:val="center"/>
            <w:hideMark/>
          </w:tcPr>
          <w:p w14:paraId="168AC5E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28,00%</w:t>
            </w:r>
          </w:p>
        </w:tc>
      </w:tr>
      <w:tr w:rsidR="00133472" w:rsidRPr="002772C7" w14:paraId="0200F186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32DD9465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Frankfurt am Main</w:t>
            </w:r>
          </w:p>
        </w:tc>
        <w:tc>
          <w:tcPr>
            <w:tcW w:w="1733" w:type="dxa"/>
            <w:noWrap/>
            <w:vAlign w:val="center"/>
            <w:hideMark/>
          </w:tcPr>
          <w:p w14:paraId="7992ADF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0B28132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24</w:t>
            </w:r>
          </w:p>
        </w:tc>
        <w:tc>
          <w:tcPr>
            <w:tcW w:w="1734" w:type="dxa"/>
            <w:noWrap/>
            <w:vAlign w:val="center"/>
            <w:hideMark/>
          </w:tcPr>
          <w:p w14:paraId="1B738AEC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0,008</w:t>
            </w:r>
          </w:p>
        </w:tc>
        <w:tc>
          <w:tcPr>
            <w:tcW w:w="1733" w:type="dxa"/>
            <w:noWrap/>
            <w:vAlign w:val="center"/>
            <w:hideMark/>
          </w:tcPr>
          <w:p w14:paraId="3AA54BB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0,00%</w:t>
            </w:r>
          </w:p>
        </w:tc>
        <w:tc>
          <w:tcPr>
            <w:tcW w:w="1734" w:type="dxa"/>
            <w:noWrap/>
            <w:vAlign w:val="center"/>
            <w:hideMark/>
          </w:tcPr>
          <w:p w14:paraId="725665F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4,17%</w:t>
            </w:r>
          </w:p>
        </w:tc>
        <w:tc>
          <w:tcPr>
            <w:tcW w:w="1416" w:type="dxa"/>
            <w:noWrap/>
            <w:vAlign w:val="center"/>
            <w:hideMark/>
          </w:tcPr>
          <w:p w14:paraId="7793E28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100,00%</w:t>
            </w:r>
          </w:p>
        </w:tc>
        <w:tc>
          <w:tcPr>
            <w:tcW w:w="2051" w:type="dxa"/>
            <w:noWrap/>
            <w:vAlign w:val="center"/>
            <w:hideMark/>
          </w:tcPr>
          <w:p w14:paraId="7F65DDF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95,83%</w:t>
            </w:r>
          </w:p>
        </w:tc>
      </w:tr>
      <w:tr w:rsidR="00133472" w:rsidRPr="002772C7" w14:paraId="70CD6EBE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93E5C58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Valletta</w:t>
            </w:r>
          </w:p>
        </w:tc>
        <w:tc>
          <w:tcPr>
            <w:tcW w:w="1733" w:type="dxa"/>
            <w:noWrap/>
            <w:vAlign w:val="center"/>
            <w:hideMark/>
          </w:tcPr>
          <w:p w14:paraId="6869A4C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37E3BDD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21</w:t>
            </w:r>
          </w:p>
        </w:tc>
        <w:tc>
          <w:tcPr>
            <w:tcW w:w="1734" w:type="dxa"/>
            <w:noWrap/>
            <w:vAlign w:val="center"/>
            <w:hideMark/>
          </w:tcPr>
          <w:p w14:paraId="36F7910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0,006</w:t>
            </w:r>
          </w:p>
        </w:tc>
        <w:tc>
          <w:tcPr>
            <w:tcW w:w="1733" w:type="dxa"/>
            <w:noWrap/>
            <w:vAlign w:val="center"/>
            <w:hideMark/>
          </w:tcPr>
          <w:p w14:paraId="5283161A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42,86%</w:t>
            </w:r>
          </w:p>
        </w:tc>
        <w:tc>
          <w:tcPr>
            <w:tcW w:w="1734" w:type="dxa"/>
            <w:noWrap/>
            <w:vAlign w:val="center"/>
            <w:hideMark/>
          </w:tcPr>
          <w:p w14:paraId="09F3C08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42,86%</w:t>
            </w:r>
          </w:p>
        </w:tc>
        <w:tc>
          <w:tcPr>
            <w:tcW w:w="1416" w:type="dxa"/>
            <w:noWrap/>
            <w:vAlign w:val="center"/>
            <w:hideMark/>
          </w:tcPr>
          <w:p w14:paraId="672D05A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57,14%</w:t>
            </w:r>
          </w:p>
        </w:tc>
        <w:tc>
          <w:tcPr>
            <w:tcW w:w="2051" w:type="dxa"/>
            <w:noWrap/>
            <w:vAlign w:val="center"/>
            <w:hideMark/>
          </w:tcPr>
          <w:p w14:paraId="453DD97D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57,14%</w:t>
            </w:r>
          </w:p>
        </w:tc>
      </w:tr>
      <w:tr w:rsidR="00133472" w:rsidRPr="002772C7" w14:paraId="48B1021C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141E632A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Coimbra</w:t>
            </w:r>
          </w:p>
        </w:tc>
        <w:tc>
          <w:tcPr>
            <w:tcW w:w="1733" w:type="dxa"/>
            <w:noWrap/>
            <w:vAlign w:val="center"/>
            <w:hideMark/>
          </w:tcPr>
          <w:p w14:paraId="6CCF0AB6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5DDADAC2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21</w:t>
            </w:r>
          </w:p>
        </w:tc>
        <w:tc>
          <w:tcPr>
            <w:tcW w:w="1734" w:type="dxa"/>
            <w:noWrap/>
            <w:vAlign w:val="center"/>
            <w:hideMark/>
          </w:tcPr>
          <w:p w14:paraId="30071B0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0,003</w:t>
            </w:r>
          </w:p>
        </w:tc>
        <w:tc>
          <w:tcPr>
            <w:tcW w:w="1733" w:type="dxa"/>
            <w:noWrap/>
            <w:vAlign w:val="center"/>
            <w:hideMark/>
          </w:tcPr>
          <w:p w14:paraId="1BA460CA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28,57%</w:t>
            </w:r>
          </w:p>
        </w:tc>
        <w:tc>
          <w:tcPr>
            <w:tcW w:w="1734" w:type="dxa"/>
            <w:noWrap/>
            <w:vAlign w:val="center"/>
            <w:hideMark/>
          </w:tcPr>
          <w:p w14:paraId="0C21F44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90,48%</w:t>
            </w:r>
          </w:p>
        </w:tc>
        <w:tc>
          <w:tcPr>
            <w:tcW w:w="1416" w:type="dxa"/>
            <w:noWrap/>
            <w:vAlign w:val="center"/>
            <w:hideMark/>
          </w:tcPr>
          <w:p w14:paraId="0DA55244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71,43%</w:t>
            </w:r>
          </w:p>
        </w:tc>
        <w:tc>
          <w:tcPr>
            <w:tcW w:w="2051" w:type="dxa"/>
            <w:noWrap/>
            <w:vAlign w:val="center"/>
            <w:hideMark/>
          </w:tcPr>
          <w:p w14:paraId="1A51A198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9,52%</w:t>
            </w:r>
          </w:p>
        </w:tc>
      </w:tr>
      <w:tr w:rsidR="00133472" w:rsidRPr="002772C7" w14:paraId="4416FCAC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49AAC75C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Cluj-Napoca</w:t>
            </w:r>
          </w:p>
        </w:tc>
        <w:tc>
          <w:tcPr>
            <w:tcW w:w="1733" w:type="dxa"/>
            <w:noWrap/>
            <w:vAlign w:val="center"/>
            <w:hideMark/>
          </w:tcPr>
          <w:p w14:paraId="37AEF06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</w:t>
            </w:r>
          </w:p>
        </w:tc>
        <w:tc>
          <w:tcPr>
            <w:tcW w:w="1733" w:type="dxa"/>
            <w:noWrap/>
            <w:vAlign w:val="center"/>
            <w:hideMark/>
          </w:tcPr>
          <w:p w14:paraId="4D4AAE4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19</w:t>
            </w:r>
          </w:p>
        </w:tc>
        <w:tc>
          <w:tcPr>
            <w:tcW w:w="1734" w:type="dxa"/>
            <w:noWrap/>
            <w:vAlign w:val="center"/>
            <w:hideMark/>
          </w:tcPr>
          <w:p w14:paraId="450C154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0,003</w:t>
            </w:r>
          </w:p>
        </w:tc>
        <w:tc>
          <w:tcPr>
            <w:tcW w:w="1733" w:type="dxa"/>
            <w:noWrap/>
            <w:vAlign w:val="center"/>
            <w:hideMark/>
          </w:tcPr>
          <w:p w14:paraId="7B9A50C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31,58%</w:t>
            </w:r>
          </w:p>
        </w:tc>
        <w:tc>
          <w:tcPr>
            <w:tcW w:w="1734" w:type="dxa"/>
            <w:noWrap/>
            <w:vAlign w:val="center"/>
            <w:hideMark/>
          </w:tcPr>
          <w:p w14:paraId="6A1A2E18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78,95%</w:t>
            </w:r>
          </w:p>
        </w:tc>
        <w:tc>
          <w:tcPr>
            <w:tcW w:w="1416" w:type="dxa"/>
            <w:noWrap/>
            <w:vAlign w:val="center"/>
            <w:hideMark/>
          </w:tcPr>
          <w:p w14:paraId="0967515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68,42%</w:t>
            </w:r>
          </w:p>
        </w:tc>
        <w:tc>
          <w:tcPr>
            <w:tcW w:w="2051" w:type="dxa"/>
            <w:noWrap/>
            <w:vAlign w:val="center"/>
            <w:hideMark/>
          </w:tcPr>
          <w:p w14:paraId="5BA78144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21,05%</w:t>
            </w:r>
          </w:p>
        </w:tc>
      </w:tr>
      <w:tr w:rsidR="00133472" w:rsidRPr="002772C7" w14:paraId="1520299E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40E82CB3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Belfast</w:t>
            </w:r>
          </w:p>
        </w:tc>
        <w:tc>
          <w:tcPr>
            <w:tcW w:w="1733" w:type="dxa"/>
            <w:noWrap/>
            <w:vAlign w:val="center"/>
            <w:hideMark/>
          </w:tcPr>
          <w:p w14:paraId="26079D2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0D25B28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17</w:t>
            </w:r>
          </w:p>
        </w:tc>
        <w:tc>
          <w:tcPr>
            <w:tcW w:w="1734" w:type="dxa"/>
            <w:noWrap/>
            <w:vAlign w:val="center"/>
            <w:hideMark/>
          </w:tcPr>
          <w:p w14:paraId="7A3D823B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0,001</w:t>
            </w:r>
          </w:p>
        </w:tc>
        <w:tc>
          <w:tcPr>
            <w:tcW w:w="1733" w:type="dxa"/>
            <w:noWrap/>
            <w:vAlign w:val="center"/>
            <w:hideMark/>
          </w:tcPr>
          <w:p w14:paraId="24BA184E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94,12%</w:t>
            </w:r>
          </w:p>
        </w:tc>
        <w:tc>
          <w:tcPr>
            <w:tcW w:w="1734" w:type="dxa"/>
            <w:noWrap/>
            <w:vAlign w:val="center"/>
            <w:hideMark/>
          </w:tcPr>
          <w:p w14:paraId="12434061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94,12%</w:t>
            </w:r>
          </w:p>
        </w:tc>
        <w:tc>
          <w:tcPr>
            <w:tcW w:w="1416" w:type="dxa"/>
            <w:noWrap/>
            <w:vAlign w:val="center"/>
            <w:hideMark/>
          </w:tcPr>
          <w:p w14:paraId="39098D2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5,88%</w:t>
            </w:r>
          </w:p>
        </w:tc>
        <w:tc>
          <w:tcPr>
            <w:tcW w:w="2051" w:type="dxa"/>
            <w:noWrap/>
            <w:vAlign w:val="center"/>
            <w:hideMark/>
          </w:tcPr>
          <w:p w14:paraId="3E77CDD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5,88%</w:t>
            </w:r>
          </w:p>
        </w:tc>
      </w:tr>
      <w:tr w:rsidR="00133472" w:rsidRPr="002772C7" w14:paraId="6D194F47" w14:textId="77777777" w:rsidTr="004E4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0DE93F95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Newcastle</w:t>
            </w:r>
          </w:p>
        </w:tc>
        <w:tc>
          <w:tcPr>
            <w:tcW w:w="1733" w:type="dxa"/>
            <w:noWrap/>
            <w:vAlign w:val="center"/>
            <w:hideMark/>
          </w:tcPr>
          <w:p w14:paraId="4838FEE9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</w:t>
            </w:r>
          </w:p>
        </w:tc>
        <w:tc>
          <w:tcPr>
            <w:tcW w:w="1733" w:type="dxa"/>
            <w:noWrap/>
            <w:vAlign w:val="center"/>
            <w:hideMark/>
          </w:tcPr>
          <w:p w14:paraId="4D980AEF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12</w:t>
            </w:r>
          </w:p>
        </w:tc>
        <w:tc>
          <w:tcPr>
            <w:tcW w:w="1734" w:type="dxa"/>
            <w:noWrap/>
            <w:vAlign w:val="center"/>
            <w:hideMark/>
          </w:tcPr>
          <w:p w14:paraId="5CE847F1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0,000</w:t>
            </w:r>
          </w:p>
        </w:tc>
        <w:tc>
          <w:tcPr>
            <w:tcW w:w="1733" w:type="dxa"/>
            <w:noWrap/>
            <w:vAlign w:val="center"/>
            <w:hideMark/>
          </w:tcPr>
          <w:p w14:paraId="561CCF93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100,00%</w:t>
            </w:r>
          </w:p>
        </w:tc>
        <w:tc>
          <w:tcPr>
            <w:tcW w:w="1734" w:type="dxa"/>
            <w:noWrap/>
            <w:vAlign w:val="center"/>
            <w:hideMark/>
          </w:tcPr>
          <w:p w14:paraId="2A54313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100,00%</w:t>
            </w:r>
          </w:p>
        </w:tc>
        <w:tc>
          <w:tcPr>
            <w:tcW w:w="1416" w:type="dxa"/>
            <w:noWrap/>
            <w:vAlign w:val="center"/>
            <w:hideMark/>
          </w:tcPr>
          <w:p w14:paraId="7AF1CE25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0,00%</w:t>
            </w:r>
          </w:p>
        </w:tc>
        <w:tc>
          <w:tcPr>
            <w:tcW w:w="2051" w:type="dxa"/>
            <w:noWrap/>
            <w:vAlign w:val="center"/>
            <w:hideMark/>
          </w:tcPr>
          <w:p w14:paraId="297E4B3E" w14:textId="77777777" w:rsidR="00A6334B" w:rsidRPr="002772C7" w:rsidRDefault="00A6334B" w:rsidP="004E47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0,00%</w:t>
            </w:r>
          </w:p>
        </w:tc>
      </w:tr>
      <w:tr w:rsidR="00133472" w:rsidRPr="002772C7" w14:paraId="0D5C1BAE" w14:textId="77777777" w:rsidTr="004E475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4" w:type="dxa"/>
            <w:noWrap/>
            <w:hideMark/>
          </w:tcPr>
          <w:p w14:paraId="7F035B1D" w14:textId="77777777" w:rsidR="00A6334B" w:rsidRPr="002772C7" w:rsidRDefault="00A6334B" w:rsidP="00A6334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Malmö</w:t>
            </w:r>
          </w:p>
        </w:tc>
        <w:tc>
          <w:tcPr>
            <w:tcW w:w="1733" w:type="dxa"/>
            <w:noWrap/>
            <w:vAlign w:val="center"/>
            <w:hideMark/>
          </w:tcPr>
          <w:p w14:paraId="3ECB5F5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2</w:t>
            </w:r>
          </w:p>
        </w:tc>
        <w:tc>
          <w:tcPr>
            <w:tcW w:w="1733" w:type="dxa"/>
            <w:noWrap/>
            <w:vAlign w:val="center"/>
            <w:hideMark/>
          </w:tcPr>
          <w:p w14:paraId="1B159DE5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11</w:t>
            </w:r>
          </w:p>
        </w:tc>
        <w:tc>
          <w:tcPr>
            <w:tcW w:w="1734" w:type="dxa"/>
            <w:noWrap/>
            <w:vAlign w:val="center"/>
            <w:hideMark/>
          </w:tcPr>
          <w:p w14:paraId="2757156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0,003</w:t>
            </w:r>
          </w:p>
        </w:tc>
        <w:tc>
          <w:tcPr>
            <w:tcW w:w="1733" w:type="dxa"/>
            <w:noWrap/>
            <w:vAlign w:val="center"/>
            <w:hideMark/>
          </w:tcPr>
          <w:p w14:paraId="52DC3D79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9,09%</w:t>
            </w:r>
          </w:p>
        </w:tc>
        <w:tc>
          <w:tcPr>
            <w:tcW w:w="1734" w:type="dxa"/>
            <w:noWrap/>
            <w:vAlign w:val="center"/>
            <w:hideMark/>
          </w:tcPr>
          <w:p w14:paraId="662F21DF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45,45%</w:t>
            </w:r>
          </w:p>
        </w:tc>
        <w:tc>
          <w:tcPr>
            <w:tcW w:w="1416" w:type="dxa"/>
            <w:noWrap/>
            <w:vAlign w:val="center"/>
            <w:hideMark/>
          </w:tcPr>
          <w:p w14:paraId="39335CD3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90,91%</w:t>
            </w:r>
          </w:p>
        </w:tc>
        <w:tc>
          <w:tcPr>
            <w:tcW w:w="2051" w:type="dxa"/>
            <w:noWrap/>
            <w:vAlign w:val="center"/>
            <w:hideMark/>
          </w:tcPr>
          <w:p w14:paraId="027CEB50" w14:textId="77777777" w:rsidR="00A6334B" w:rsidRPr="002772C7" w:rsidRDefault="00A6334B" w:rsidP="004E47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</w:pPr>
            <w:r w:rsidRPr="002772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de-DE"/>
              </w:rPr>
              <w:t>54,55%</w:t>
            </w:r>
          </w:p>
        </w:tc>
      </w:tr>
    </w:tbl>
    <w:p w14:paraId="72D7876F" w14:textId="77777777" w:rsidR="002D67F7" w:rsidRPr="002772C7" w:rsidRDefault="002D67F7">
      <w:pPr>
        <w:rPr>
          <w:rFonts w:ascii="Times New Roman" w:hAnsi="Times New Roman" w:cs="Times New Roman"/>
          <w:sz w:val="16"/>
          <w:szCs w:val="16"/>
        </w:rPr>
      </w:pPr>
    </w:p>
    <w:sectPr w:rsidR="002D67F7" w:rsidRPr="002772C7" w:rsidSect="009526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2E"/>
    <w:rsid w:val="00133472"/>
    <w:rsid w:val="002772C7"/>
    <w:rsid w:val="002D67F7"/>
    <w:rsid w:val="004E475B"/>
    <w:rsid w:val="0095262E"/>
    <w:rsid w:val="00A6334B"/>
    <w:rsid w:val="00BD7BF5"/>
    <w:rsid w:val="00D3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08C25"/>
  <w15:chartTrackingRefBased/>
  <w15:docId w15:val="{8EC3B774-EE7D-4930-B062-D4223D0E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34B"/>
    <w:rPr>
      <w:rFonts w:ascii="Calibri" w:eastAsia="Calibri" w:hAnsi="Calibri" w:cs="Calibri"/>
      <w:lang w:val="en-US" w:eastAsia="de-D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implesTabela3">
    <w:name w:val="Plain Table 3"/>
    <w:basedOn w:val="Tabelanormal"/>
    <w:uiPriority w:val="43"/>
    <w:rsid w:val="00133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3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IRS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Kuebart, Andreas</dc:creator>
  <cp:keywords/>
  <dc:description/>
  <cp:lastModifiedBy>Bruno Fischer</cp:lastModifiedBy>
  <cp:revision>5</cp:revision>
  <dcterms:created xsi:type="dcterms:W3CDTF">2025-01-07T09:13:00Z</dcterms:created>
  <dcterms:modified xsi:type="dcterms:W3CDTF">2025-01-17T17:17:00Z</dcterms:modified>
</cp:coreProperties>
</file>