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tblpY="-1440"/>
        <w:tblW w:w="9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1"/>
        <w:gridCol w:w="1575"/>
        <w:gridCol w:w="1425"/>
        <w:gridCol w:w="829"/>
      </w:tblGrid>
      <w:tr w:rsidR="00D81ADF" w:rsidRPr="00D81ADF" w14:paraId="5D526A55" w14:textId="77777777" w:rsidTr="00D55A6D">
        <w:trPr>
          <w:trHeight w:val="800"/>
        </w:trPr>
        <w:tc>
          <w:tcPr>
            <w:tcW w:w="8536" w:type="dxa"/>
            <w:gridSpan w:val="3"/>
            <w:tcBorders>
              <w:top w:val="single" w:sz="4" w:space="0" w:color="auto"/>
              <w:bottom w:val="single" w:sz="4" w:space="0" w:color="auto"/>
            </w:tcBorders>
            <w:noWrap/>
          </w:tcPr>
          <w:p w14:paraId="75E76A41" w14:textId="77777777" w:rsidR="00516AEA" w:rsidRPr="00D81ADF" w:rsidRDefault="00516AEA" w:rsidP="00D55A6D">
            <w:pPr>
              <w:rPr>
                <w:rFonts w:ascii="Times New Roman" w:eastAsia="Times New Roman" w:hAnsi="Times New Roman" w:cs="Times New Roman"/>
              </w:rPr>
            </w:pPr>
          </w:p>
          <w:p w14:paraId="49E44968" w14:textId="77777777" w:rsidR="00516AEA" w:rsidRPr="00D81ADF" w:rsidRDefault="00516AEA" w:rsidP="00D55A6D">
            <w:pPr>
              <w:rPr>
                <w:rFonts w:ascii="Times New Roman" w:eastAsia="Times New Roman" w:hAnsi="Times New Roman" w:cs="Times New Roman"/>
              </w:rPr>
            </w:pPr>
          </w:p>
          <w:p w14:paraId="55E0F61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Supplementary Material</w:t>
            </w:r>
          </w:p>
          <w:p w14:paraId="324EC6D9" w14:textId="77777777" w:rsidR="00516AEA" w:rsidRPr="00D81ADF" w:rsidRDefault="00516AEA" w:rsidP="00D55A6D">
            <w:pPr>
              <w:rPr>
                <w:rFonts w:ascii="Times New Roman" w:eastAsia="Times New Roman" w:hAnsi="Times New Roman" w:cs="Times New Roman"/>
              </w:rPr>
            </w:pPr>
          </w:p>
          <w:p w14:paraId="132F468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e Table 1 </w:t>
            </w:r>
            <w:r w:rsidRPr="00D81ADF">
              <w:rPr>
                <w:rFonts w:ascii="Times New Roman" w:hAnsi="Times New Roman" w:cs="Times New Roman"/>
              </w:rPr>
              <w:t xml:space="preserve"> Descriptive statistics, listing the journals included, year range of data available per journal, as well as their year of transition</w:t>
            </w:r>
          </w:p>
          <w:p w14:paraId="17B17EC4" w14:textId="77777777" w:rsidR="00516AEA" w:rsidRPr="00D81ADF" w:rsidRDefault="00516AEA" w:rsidP="00D55A6D">
            <w:pPr>
              <w:rPr>
                <w:rFonts w:ascii="Times New Roman" w:eastAsia="Times New Roman" w:hAnsi="Times New Roman" w:cs="Times New Roman"/>
              </w:rPr>
            </w:pPr>
          </w:p>
        </w:tc>
        <w:tc>
          <w:tcPr>
            <w:tcW w:w="824" w:type="dxa"/>
            <w:tcBorders>
              <w:top w:val="single" w:sz="4" w:space="0" w:color="auto"/>
              <w:bottom w:val="single" w:sz="4" w:space="0" w:color="auto"/>
            </w:tcBorders>
          </w:tcPr>
          <w:p w14:paraId="0F58D0E4" w14:textId="77777777" w:rsidR="00516AEA" w:rsidRPr="00D81ADF" w:rsidRDefault="00516AEA" w:rsidP="00D55A6D">
            <w:pPr>
              <w:rPr>
                <w:rFonts w:ascii="Times New Roman" w:eastAsia="Times New Roman" w:hAnsi="Times New Roman" w:cs="Times New Roman"/>
              </w:rPr>
            </w:pPr>
          </w:p>
        </w:tc>
      </w:tr>
      <w:tr w:rsidR="00D81ADF" w:rsidRPr="00D81ADF" w14:paraId="2C02AF70" w14:textId="77777777" w:rsidTr="00D55A6D">
        <w:trPr>
          <w:trHeight w:val="953"/>
        </w:trPr>
        <w:tc>
          <w:tcPr>
            <w:tcW w:w="5534" w:type="dxa"/>
            <w:tcBorders>
              <w:top w:val="single" w:sz="4" w:space="0" w:color="auto"/>
              <w:bottom w:val="single" w:sz="4" w:space="0" w:color="auto"/>
            </w:tcBorders>
            <w:noWrap/>
            <w:hideMark/>
          </w:tcPr>
          <w:p w14:paraId="3DC61ED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Journal title</w:t>
            </w:r>
          </w:p>
          <w:p w14:paraId="749AD1E8" w14:textId="77777777" w:rsidR="00516AEA" w:rsidRPr="00D81ADF" w:rsidRDefault="00516AEA" w:rsidP="00D55A6D">
            <w:pPr>
              <w:rPr>
                <w:rFonts w:ascii="Times New Roman" w:eastAsia="Times New Roman" w:hAnsi="Times New Roman" w:cs="Times New Roman"/>
              </w:rPr>
            </w:pPr>
          </w:p>
        </w:tc>
        <w:tc>
          <w:tcPr>
            <w:tcW w:w="1576" w:type="dxa"/>
            <w:tcBorders>
              <w:top w:val="single" w:sz="4" w:space="0" w:color="auto"/>
              <w:bottom w:val="single" w:sz="4" w:space="0" w:color="auto"/>
            </w:tcBorders>
            <w:noWrap/>
            <w:hideMark/>
          </w:tcPr>
          <w:p w14:paraId="7273B86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JCR Coverage Years</w:t>
            </w:r>
          </w:p>
        </w:tc>
        <w:tc>
          <w:tcPr>
            <w:tcW w:w="1426" w:type="dxa"/>
            <w:tcBorders>
              <w:top w:val="single" w:sz="4" w:space="0" w:color="auto"/>
              <w:bottom w:val="single" w:sz="4" w:space="0" w:color="auto"/>
            </w:tcBorders>
            <w:noWrap/>
            <w:hideMark/>
          </w:tcPr>
          <w:p w14:paraId="5C7527E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Transition Year</w:t>
            </w:r>
          </w:p>
        </w:tc>
        <w:tc>
          <w:tcPr>
            <w:tcW w:w="824" w:type="dxa"/>
            <w:tcBorders>
              <w:top w:val="single" w:sz="4" w:space="0" w:color="auto"/>
              <w:bottom w:val="single" w:sz="4" w:space="0" w:color="auto"/>
            </w:tcBorders>
          </w:tcPr>
          <w:p w14:paraId="1588611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Open access start year </w:t>
            </w:r>
          </w:p>
        </w:tc>
      </w:tr>
      <w:tr w:rsidR="00D81ADF" w:rsidRPr="00D81ADF" w14:paraId="4633E5C2" w14:textId="77777777" w:rsidTr="00D55A6D">
        <w:trPr>
          <w:trHeight w:val="403"/>
        </w:trPr>
        <w:tc>
          <w:tcPr>
            <w:tcW w:w="5534" w:type="dxa"/>
            <w:tcBorders>
              <w:top w:val="single" w:sz="4" w:space="0" w:color="auto"/>
            </w:tcBorders>
            <w:noWrap/>
            <w:hideMark/>
          </w:tcPr>
          <w:p w14:paraId="7E1138F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Adipocyte (Philadelphia)</w:t>
            </w:r>
          </w:p>
        </w:tc>
        <w:tc>
          <w:tcPr>
            <w:tcW w:w="1576" w:type="dxa"/>
            <w:tcBorders>
              <w:top w:val="single" w:sz="4" w:space="0" w:color="auto"/>
            </w:tcBorders>
            <w:noWrap/>
            <w:hideMark/>
          </w:tcPr>
          <w:p w14:paraId="75C387C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2017-2021</w:t>
            </w:r>
          </w:p>
        </w:tc>
        <w:tc>
          <w:tcPr>
            <w:tcW w:w="1426" w:type="dxa"/>
            <w:tcBorders>
              <w:top w:val="single" w:sz="4" w:space="0" w:color="auto"/>
            </w:tcBorders>
            <w:noWrap/>
            <w:hideMark/>
          </w:tcPr>
          <w:p w14:paraId="693C45D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2018</w:t>
            </w:r>
          </w:p>
        </w:tc>
        <w:tc>
          <w:tcPr>
            <w:tcW w:w="824" w:type="dxa"/>
            <w:tcBorders>
              <w:top w:val="single" w:sz="4" w:space="0" w:color="auto"/>
            </w:tcBorders>
          </w:tcPr>
          <w:p w14:paraId="485028A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2019</w:t>
            </w:r>
          </w:p>
        </w:tc>
      </w:tr>
      <w:tr w:rsidR="00D81ADF" w:rsidRPr="00D81ADF" w14:paraId="61F0FD7C" w14:textId="77777777" w:rsidTr="00D55A6D">
        <w:trPr>
          <w:trHeight w:val="403"/>
        </w:trPr>
        <w:tc>
          <w:tcPr>
            <w:tcW w:w="5534" w:type="dxa"/>
            <w:noWrap/>
            <w:hideMark/>
          </w:tcPr>
          <w:p w14:paraId="5002169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Alcoholism: Clinical and Experimental Research </w:t>
            </w:r>
          </w:p>
        </w:tc>
        <w:tc>
          <w:tcPr>
            <w:tcW w:w="1576" w:type="dxa"/>
            <w:noWrap/>
            <w:hideMark/>
          </w:tcPr>
          <w:p w14:paraId="7B28C9B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66D0244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5A0DE402" w14:textId="77777777" w:rsidR="00516AEA" w:rsidRPr="00D81ADF" w:rsidRDefault="00516AEA" w:rsidP="00D55A6D">
            <w:pPr>
              <w:rPr>
                <w:rFonts w:ascii="Times New Roman" w:eastAsia="Times New Roman" w:hAnsi="Times New Roman" w:cs="Times New Roman"/>
              </w:rPr>
            </w:pPr>
          </w:p>
        </w:tc>
      </w:tr>
      <w:tr w:rsidR="00D81ADF" w:rsidRPr="00D81ADF" w14:paraId="28989A99" w14:textId="77777777" w:rsidTr="00D55A6D">
        <w:trPr>
          <w:trHeight w:val="403"/>
        </w:trPr>
        <w:tc>
          <w:tcPr>
            <w:tcW w:w="5534" w:type="dxa"/>
            <w:noWrap/>
            <w:hideMark/>
          </w:tcPr>
          <w:p w14:paraId="7539794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American Journal of Health Behavior</w:t>
            </w:r>
          </w:p>
        </w:tc>
        <w:tc>
          <w:tcPr>
            <w:tcW w:w="1576" w:type="dxa"/>
            <w:noWrap/>
            <w:hideMark/>
          </w:tcPr>
          <w:p w14:paraId="38EF777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55C6A05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2009</w:t>
            </w:r>
          </w:p>
        </w:tc>
        <w:tc>
          <w:tcPr>
            <w:tcW w:w="824" w:type="dxa"/>
          </w:tcPr>
          <w:p w14:paraId="40020578" w14:textId="77777777" w:rsidR="00516AEA" w:rsidRPr="00D81ADF" w:rsidRDefault="00516AEA" w:rsidP="00D55A6D">
            <w:pPr>
              <w:rPr>
                <w:rFonts w:ascii="Times New Roman" w:eastAsia="Times New Roman" w:hAnsi="Times New Roman" w:cs="Times New Roman"/>
              </w:rPr>
            </w:pPr>
          </w:p>
        </w:tc>
      </w:tr>
      <w:tr w:rsidR="00D81ADF" w:rsidRPr="00D81ADF" w14:paraId="2DF57EBC" w14:textId="77777777" w:rsidTr="00D55A6D">
        <w:trPr>
          <w:trHeight w:val="403"/>
        </w:trPr>
        <w:tc>
          <w:tcPr>
            <w:tcW w:w="5534" w:type="dxa"/>
            <w:noWrap/>
            <w:hideMark/>
          </w:tcPr>
          <w:p w14:paraId="016F966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Physiology: Cell Physiology </w:t>
            </w:r>
          </w:p>
        </w:tc>
        <w:tc>
          <w:tcPr>
            <w:tcW w:w="1576" w:type="dxa"/>
            <w:noWrap/>
            <w:hideMark/>
          </w:tcPr>
          <w:p w14:paraId="30EAD24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1999-2021</w:t>
            </w:r>
          </w:p>
        </w:tc>
        <w:tc>
          <w:tcPr>
            <w:tcW w:w="1426" w:type="dxa"/>
            <w:noWrap/>
            <w:hideMark/>
          </w:tcPr>
          <w:p w14:paraId="3B92B3B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0605F786" w14:textId="77777777" w:rsidR="00516AEA" w:rsidRPr="00D81ADF" w:rsidRDefault="00516AEA" w:rsidP="00D55A6D">
            <w:pPr>
              <w:rPr>
                <w:rFonts w:ascii="Times New Roman" w:eastAsia="Times New Roman" w:hAnsi="Times New Roman" w:cs="Times New Roman"/>
              </w:rPr>
            </w:pPr>
          </w:p>
        </w:tc>
      </w:tr>
      <w:tr w:rsidR="00D81ADF" w:rsidRPr="00D81ADF" w14:paraId="5396558E" w14:textId="77777777" w:rsidTr="00D55A6D">
        <w:trPr>
          <w:trHeight w:val="403"/>
        </w:trPr>
        <w:tc>
          <w:tcPr>
            <w:tcW w:w="5534" w:type="dxa"/>
            <w:noWrap/>
            <w:hideMark/>
          </w:tcPr>
          <w:p w14:paraId="3E0BCED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Physiology: Endocrinology and Metabolism </w:t>
            </w:r>
          </w:p>
        </w:tc>
        <w:tc>
          <w:tcPr>
            <w:tcW w:w="1576" w:type="dxa"/>
            <w:noWrap/>
            <w:hideMark/>
          </w:tcPr>
          <w:p w14:paraId="660AA7B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1999-2021</w:t>
            </w:r>
          </w:p>
        </w:tc>
        <w:tc>
          <w:tcPr>
            <w:tcW w:w="1426" w:type="dxa"/>
            <w:noWrap/>
            <w:hideMark/>
          </w:tcPr>
          <w:p w14:paraId="41D18F6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1F77D796" w14:textId="77777777" w:rsidR="00516AEA" w:rsidRPr="00D81ADF" w:rsidRDefault="00516AEA" w:rsidP="00D55A6D">
            <w:pPr>
              <w:rPr>
                <w:rFonts w:ascii="Times New Roman" w:eastAsia="Times New Roman" w:hAnsi="Times New Roman" w:cs="Times New Roman"/>
              </w:rPr>
            </w:pPr>
          </w:p>
        </w:tc>
      </w:tr>
      <w:tr w:rsidR="00D81ADF" w:rsidRPr="00D81ADF" w14:paraId="30BF8AE2" w14:textId="77777777" w:rsidTr="00D55A6D">
        <w:trPr>
          <w:trHeight w:val="403"/>
        </w:trPr>
        <w:tc>
          <w:tcPr>
            <w:tcW w:w="5534" w:type="dxa"/>
            <w:noWrap/>
            <w:hideMark/>
          </w:tcPr>
          <w:p w14:paraId="495D0E0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Physiology: Gastrointestinal and Liver Physiology </w:t>
            </w:r>
          </w:p>
        </w:tc>
        <w:tc>
          <w:tcPr>
            <w:tcW w:w="1576" w:type="dxa"/>
            <w:noWrap/>
            <w:hideMark/>
          </w:tcPr>
          <w:p w14:paraId="11F06D3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1999-2021</w:t>
            </w:r>
          </w:p>
        </w:tc>
        <w:tc>
          <w:tcPr>
            <w:tcW w:w="1426" w:type="dxa"/>
            <w:noWrap/>
            <w:hideMark/>
          </w:tcPr>
          <w:p w14:paraId="4F9B0A8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09EEFF29" w14:textId="77777777" w:rsidR="00516AEA" w:rsidRPr="00D81ADF" w:rsidRDefault="00516AEA" w:rsidP="00D55A6D">
            <w:pPr>
              <w:rPr>
                <w:rFonts w:ascii="Times New Roman" w:eastAsia="Times New Roman" w:hAnsi="Times New Roman" w:cs="Times New Roman"/>
              </w:rPr>
            </w:pPr>
          </w:p>
        </w:tc>
      </w:tr>
      <w:tr w:rsidR="00D81ADF" w:rsidRPr="00D81ADF" w14:paraId="217D0997" w14:textId="77777777" w:rsidTr="00D55A6D">
        <w:trPr>
          <w:trHeight w:val="403"/>
        </w:trPr>
        <w:tc>
          <w:tcPr>
            <w:tcW w:w="5534" w:type="dxa"/>
            <w:noWrap/>
            <w:hideMark/>
          </w:tcPr>
          <w:p w14:paraId="3F3FC26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Physiology: Lung Cellular and Molecular Physiology </w:t>
            </w:r>
          </w:p>
        </w:tc>
        <w:tc>
          <w:tcPr>
            <w:tcW w:w="1576" w:type="dxa"/>
            <w:noWrap/>
            <w:hideMark/>
          </w:tcPr>
          <w:p w14:paraId="0C122CD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1999-2021</w:t>
            </w:r>
          </w:p>
        </w:tc>
        <w:tc>
          <w:tcPr>
            <w:tcW w:w="1426" w:type="dxa"/>
            <w:noWrap/>
            <w:hideMark/>
          </w:tcPr>
          <w:p w14:paraId="304EB66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56B965A3" w14:textId="77777777" w:rsidR="00516AEA" w:rsidRPr="00D81ADF" w:rsidRDefault="00516AEA" w:rsidP="00D55A6D">
            <w:pPr>
              <w:rPr>
                <w:rFonts w:ascii="Times New Roman" w:eastAsia="Times New Roman" w:hAnsi="Times New Roman" w:cs="Times New Roman"/>
              </w:rPr>
            </w:pPr>
          </w:p>
        </w:tc>
      </w:tr>
      <w:tr w:rsidR="00D81ADF" w:rsidRPr="00D81ADF" w14:paraId="79350A12" w14:textId="77777777" w:rsidTr="00D55A6D">
        <w:trPr>
          <w:trHeight w:val="403"/>
        </w:trPr>
        <w:tc>
          <w:tcPr>
            <w:tcW w:w="5534" w:type="dxa"/>
            <w:noWrap/>
            <w:hideMark/>
          </w:tcPr>
          <w:p w14:paraId="54E5A47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Physiology: Regulatory, Integrative and Comparative Physiology </w:t>
            </w:r>
          </w:p>
        </w:tc>
        <w:tc>
          <w:tcPr>
            <w:tcW w:w="1576" w:type="dxa"/>
            <w:noWrap/>
            <w:hideMark/>
          </w:tcPr>
          <w:p w14:paraId="08E4704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1999-2021</w:t>
            </w:r>
          </w:p>
        </w:tc>
        <w:tc>
          <w:tcPr>
            <w:tcW w:w="1426" w:type="dxa"/>
            <w:noWrap/>
            <w:hideMark/>
          </w:tcPr>
          <w:p w14:paraId="3EB4535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26ED5079" w14:textId="77777777" w:rsidR="00516AEA" w:rsidRPr="00D81ADF" w:rsidRDefault="00516AEA" w:rsidP="00D55A6D">
            <w:pPr>
              <w:rPr>
                <w:rFonts w:ascii="Times New Roman" w:eastAsia="Times New Roman" w:hAnsi="Times New Roman" w:cs="Times New Roman"/>
              </w:rPr>
            </w:pPr>
          </w:p>
        </w:tc>
      </w:tr>
      <w:tr w:rsidR="00D81ADF" w:rsidRPr="00D81ADF" w14:paraId="5E581A8A" w14:textId="77777777" w:rsidTr="00D55A6D">
        <w:trPr>
          <w:trHeight w:val="403"/>
        </w:trPr>
        <w:tc>
          <w:tcPr>
            <w:tcW w:w="5534" w:type="dxa"/>
            <w:noWrap/>
            <w:hideMark/>
          </w:tcPr>
          <w:p w14:paraId="02D045C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Physiology: Renal Physiology </w:t>
            </w:r>
          </w:p>
        </w:tc>
        <w:tc>
          <w:tcPr>
            <w:tcW w:w="1576" w:type="dxa"/>
            <w:noWrap/>
            <w:hideMark/>
          </w:tcPr>
          <w:p w14:paraId="0B10E8A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1999-2021</w:t>
            </w:r>
          </w:p>
        </w:tc>
        <w:tc>
          <w:tcPr>
            <w:tcW w:w="1426" w:type="dxa"/>
            <w:noWrap/>
            <w:hideMark/>
          </w:tcPr>
          <w:p w14:paraId="22B981C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41B52BA4" w14:textId="77777777" w:rsidR="00516AEA" w:rsidRPr="00D81ADF" w:rsidRDefault="00516AEA" w:rsidP="00D55A6D">
            <w:pPr>
              <w:rPr>
                <w:rFonts w:ascii="Times New Roman" w:eastAsia="Times New Roman" w:hAnsi="Times New Roman" w:cs="Times New Roman"/>
              </w:rPr>
            </w:pPr>
          </w:p>
        </w:tc>
      </w:tr>
      <w:tr w:rsidR="00D81ADF" w:rsidRPr="00D81ADF" w14:paraId="33FD2A01" w14:textId="77777777" w:rsidTr="00D55A6D">
        <w:trPr>
          <w:trHeight w:val="403"/>
        </w:trPr>
        <w:tc>
          <w:tcPr>
            <w:tcW w:w="5534" w:type="dxa"/>
            <w:noWrap/>
            <w:hideMark/>
          </w:tcPr>
          <w:p w14:paraId="74FF0E2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Physiology. Heart and Circulatory Physiology </w:t>
            </w:r>
          </w:p>
        </w:tc>
        <w:tc>
          <w:tcPr>
            <w:tcW w:w="1576" w:type="dxa"/>
            <w:noWrap/>
            <w:hideMark/>
          </w:tcPr>
          <w:p w14:paraId="77CDD45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1999-2021</w:t>
            </w:r>
          </w:p>
        </w:tc>
        <w:tc>
          <w:tcPr>
            <w:tcW w:w="1426" w:type="dxa"/>
            <w:noWrap/>
            <w:hideMark/>
          </w:tcPr>
          <w:p w14:paraId="2E57EB0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7DE0CBF3" w14:textId="77777777" w:rsidR="00516AEA" w:rsidRPr="00D81ADF" w:rsidRDefault="00516AEA" w:rsidP="00D55A6D">
            <w:pPr>
              <w:rPr>
                <w:rFonts w:ascii="Times New Roman" w:eastAsia="Times New Roman" w:hAnsi="Times New Roman" w:cs="Times New Roman"/>
              </w:rPr>
            </w:pPr>
          </w:p>
        </w:tc>
      </w:tr>
      <w:tr w:rsidR="00D81ADF" w:rsidRPr="00D81ADF" w14:paraId="5DDC12D4" w14:textId="77777777" w:rsidTr="00D55A6D">
        <w:trPr>
          <w:trHeight w:val="403"/>
        </w:trPr>
        <w:tc>
          <w:tcPr>
            <w:tcW w:w="5534" w:type="dxa"/>
            <w:noWrap/>
            <w:hideMark/>
          </w:tcPr>
          <w:p w14:paraId="1241449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Primatology </w:t>
            </w:r>
          </w:p>
        </w:tc>
        <w:tc>
          <w:tcPr>
            <w:tcW w:w="1576" w:type="dxa"/>
            <w:noWrap/>
            <w:hideMark/>
          </w:tcPr>
          <w:p w14:paraId="6CF1926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0A8B283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17922D2F" w14:textId="77777777" w:rsidR="00516AEA" w:rsidRPr="00D81ADF" w:rsidRDefault="00516AEA" w:rsidP="00D55A6D">
            <w:pPr>
              <w:rPr>
                <w:rFonts w:ascii="Times New Roman" w:eastAsia="Times New Roman" w:hAnsi="Times New Roman" w:cs="Times New Roman"/>
              </w:rPr>
            </w:pPr>
          </w:p>
        </w:tc>
      </w:tr>
      <w:tr w:rsidR="00D81ADF" w:rsidRPr="00D81ADF" w14:paraId="6114D76F" w14:textId="77777777" w:rsidTr="00D55A6D">
        <w:trPr>
          <w:trHeight w:val="403"/>
        </w:trPr>
        <w:tc>
          <w:tcPr>
            <w:tcW w:w="5534" w:type="dxa"/>
            <w:noWrap/>
            <w:hideMark/>
          </w:tcPr>
          <w:p w14:paraId="5ECB360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Respiratory Cell and Molecular Biology </w:t>
            </w:r>
          </w:p>
        </w:tc>
        <w:tc>
          <w:tcPr>
            <w:tcW w:w="1576" w:type="dxa"/>
            <w:noWrap/>
            <w:hideMark/>
          </w:tcPr>
          <w:p w14:paraId="34E5147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534F1C9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1D084391" w14:textId="77777777" w:rsidR="00516AEA" w:rsidRPr="00D81ADF" w:rsidRDefault="00516AEA" w:rsidP="00D55A6D">
            <w:pPr>
              <w:rPr>
                <w:rFonts w:ascii="Times New Roman" w:eastAsia="Times New Roman" w:hAnsi="Times New Roman" w:cs="Times New Roman"/>
              </w:rPr>
            </w:pPr>
          </w:p>
        </w:tc>
      </w:tr>
      <w:tr w:rsidR="00D81ADF" w:rsidRPr="00D81ADF" w14:paraId="559F4D2C" w14:textId="77777777" w:rsidTr="00D55A6D">
        <w:trPr>
          <w:trHeight w:val="403"/>
        </w:trPr>
        <w:tc>
          <w:tcPr>
            <w:tcW w:w="5534" w:type="dxa"/>
            <w:noWrap/>
            <w:hideMark/>
          </w:tcPr>
          <w:p w14:paraId="77999B4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American Journal of Therapeutics </w:t>
            </w:r>
          </w:p>
        </w:tc>
        <w:tc>
          <w:tcPr>
            <w:tcW w:w="1576" w:type="dxa"/>
            <w:noWrap/>
            <w:hideMark/>
          </w:tcPr>
          <w:p w14:paraId="5AE710D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2010-2021</w:t>
            </w:r>
          </w:p>
        </w:tc>
        <w:tc>
          <w:tcPr>
            <w:tcW w:w="1426" w:type="dxa"/>
            <w:noWrap/>
            <w:hideMark/>
          </w:tcPr>
          <w:p w14:paraId="6D7CFEE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6F4C1A71" w14:textId="77777777" w:rsidR="00516AEA" w:rsidRPr="00D81ADF" w:rsidRDefault="00516AEA" w:rsidP="00D55A6D">
            <w:pPr>
              <w:rPr>
                <w:rFonts w:ascii="Times New Roman" w:eastAsia="Times New Roman" w:hAnsi="Times New Roman" w:cs="Times New Roman"/>
              </w:rPr>
            </w:pPr>
          </w:p>
        </w:tc>
      </w:tr>
      <w:tr w:rsidR="00D81ADF" w:rsidRPr="00D81ADF" w14:paraId="041586A1" w14:textId="77777777" w:rsidTr="00D55A6D">
        <w:trPr>
          <w:trHeight w:val="403"/>
        </w:trPr>
        <w:tc>
          <w:tcPr>
            <w:tcW w:w="5534" w:type="dxa"/>
            <w:noWrap/>
            <w:hideMark/>
          </w:tcPr>
          <w:p w14:paraId="5B606F0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Anatomical Sciences Education</w:t>
            </w:r>
          </w:p>
        </w:tc>
        <w:tc>
          <w:tcPr>
            <w:tcW w:w="1576" w:type="dxa"/>
            <w:noWrap/>
            <w:hideMark/>
          </w:tcPr>
          <w:p w14:paraId="1D8FEB1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 2015, 2016-2021</w:t>
            </w:r>
          </w:p>
        </w:tc>
        <w:tc>
          <w:tcPr>
            <w:tcW w:w="1426" w:type="dxa"/>
            <w:noWrap/>
            <w:hideMark/>
          </w:tcPr>
          <w:p w14:paraId="353A5D6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1B1EB514" w14:textId="77777777" w:rsidR="00516AEA" w:rsidRPr="00D81ADF" w:rsidRDefault="00516AEA" w:rsidP="00D55A6D">
            <w:pPr>
              <w:rPr>
                <w:rFonts w:ascii="Times New Roman" w:eastAsia="Times New Roman" w:hAnsi="Times New Roman" w:cs="Times New Roman"/>
              </w:rPr>
            </w:pPr>
          </w:p>
        </w:tc>
      </w:tr>
      <w:tr w:rsidR="00D81ADF" w:rsidRPr="00D81ADF" w14:paraId="14058054" w14:textId="77777777" w:rsidTr="00D55A6D">
        <w:trPr>
          <w:trHeight w:val="403"/>
        </w:trPr>
        <w:tc>
          <w:tcPr>
            <w:tcW w:w="5534" w:type="dxa"/>
            <w:noWrap/>
            <w:hideMark/>
          </w:tcPr>
          <w:p w14:paraId="48DA711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Andrology (Hoboken) </w:t>
            </w:r>
          </w:p>
        </w:tc>
        <w:tc>
          <w:tcPr>
            <w:tcW w:w="1576" w:type="dxa"/>
            <w:noWrap/>
            <w:hideMark/>
          </w:tcPr>
          <w:p w14:paraId="7F31EF7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2013-2021</w:t>
            </w:r>
          </w:p>
        </w:tc>
        <w:tc>
          <w:tcPr>
            <w:tcW w:w="1426" w:type="dxa"/>
            <w:noWrap/>
            <w:hideMark/>
          </w:tcPr>
          <w:p w14:paraId="39BDE16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2020</w:t>
            </w:r>
          </w:p>
        </w:tc>
        <w:tc>
          <w:tcPr>
            <w:tcW w:w="824" w:type="dxa"/>
          </w:tcPr>
          <w:p w14:paraId="447D3FCD" w14:textId="77777777" w:rsidR="00516AEA" w:rsidRPr="00D81ADF" w:rsidRDefault="00516AEA" w:rsidP="00D55A6D">
            <w:pPr>
              <w:rPr>
                <w:rFonts w:ascii="Times New Roman" w:eastAsia="Times New Roman" w:hAnsi="Times New Roman" w:cs="Times New Roman"/>
              </w:rPr>
            </w:pPr>
          </w:p>
        </w:tc>
      </w:tr>
      <w:tr w:rsidR="00D81ADF" w:rsidRPr="00D81ADF" w14:paraId="07AB9B30" w14:textId="77777777" w:rsidTr="00D55A6D">
        <w:trPr>
          <w:trHeight w:val="403"/>
        </w:trPr>
        <w:tc>
          <w:tcPr>
            <w:tcW w:w="5534" w:type="dxa"/>
            <w:noWrap/>
            <w:hideMark/>
          </w:tcPr>
          <w:p w14:paraId="3218DCB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Annals of Behavioral Medicine </w:t>
            </w:r>
          </w:p>
        </w:tc>
        <w:tc>
          <w:tcPr>
            <w:tcW w:w="1576" w:type="dxa"/>
            <w:noWrap/>
            <w:hideMark/>
          </w:tcPr>
          <w:p w14:paraId="7ED8869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53B113F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2017</w:t>
            </w:r>
          </w:p>
        </w:tc>
        <w:tc>
          <w:tcPr>
            <w:tcW w:w="824" w:type="dxa"/>
          </w:tcPr>
          <w:p w14:paraId="4B57F054" w14:textId="77777777" w:rsidR="00516AEA" w:rsidRPr="00D81ADF" w:rsidRDefault="00516AEA" w:rsidP="00D55A6D">
            <w:pPr>
              <w:rPr>
                <w:rFonts w:ascii="Times New Roman" w:eastAsia="Times New Roman" w:hAnsi="Times New Roman" w:cs="Times New Roman"/>
              </w:rPr>
            </w:pPr>
          </w:p>
        </w:tc>
      </w:tr>
      <w:tr w:rsidR="00D81ADF" w:rsidRPr="00D81ADF" w14:paraId="164C34B6" w14:textId="77777777" w:rsidTr="00D55A6D">
        <w:trPr>
          <w:trHeight w:val="403"/>
        </w:trPr>
        <w:tc>
          <w:tcPr>
            <w:tcW w:w="5534" w:type="dxa"/>
            <w:noWrap/>
            <w:hideMark/>
          </w:tcPr>
          <w:p w14:paraId="5D6D3DA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Annals of Noninvasive </w:t>
            </w:r>
            <w:proofErr w:type="spellStart"/>
            <w:r w:rsidRPr="00D81ADF">
              <w:rPr>
                <w:rFonts w:ascii="Times New Roman" w:eastAsia="Times New Roman" w:hAnsi="Times New Roman" w:cs="Times New Roman"/>
              </w:rPr>
              <w:t>Electrocardiology</w:t>
            </w:r>
            <w:proofErr w:type="spellEnd"/>
            <w:r w:rsidRPr="00D81ADF">
              <w:rPr>
                <w:rFonts w:ascii="Times New Roman" w:eastAsia="Times New Roman" w:hAnsi="Times New Roman" w:cs="Times New Roman"/>
              </w:rPr>
              <w:t xml:space="preserve"> </w:t>
            </w:r>
          </w:p>
        </w:tc>
        <w:tc>
          <w:tcPr>
            <w:tcW w:w="1576" w:type="dxa"/>
            <w:noWrap/>
            <w:hideMark/>
          </w:tcPr>
          <w:p w14:paraId="42E318D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2003-2021</w:t>
            </w:r>
          </w:p>
        </w:tc>
        <w:tc>
          <w:tcPr>
            <w:tcW w:w="1426" w:type="dxa"/>
            <w:noWrap/>
            <w:hideMark/>
          </w:tcPr>
          <w:p w14:paraId="1D3DD76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687CC98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2020</w:t>
            </w:r>
          </w:p>
        </w:tc>
      </w:tr>
      <w:tr w:rsidR="00D81ADF" w:rsidRPr="00D81ADF" w14:paraId="1D75337B" w14:textId="77777777" w:rsidTr="00D55A6D">
        <w:trPr>
          <w:trHeight w:val="403"/>
        </w:trPr>
        <w:tc>
          <w:tcPr>
            <w:tcW w:w="5534" w:type="dxa"/>
            <w:noWrap/>
            <w:hideMark/>
          </w:tcPr>
          <w:p w14:paraId="048ED67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Antimicrobial Agents and Chemotherapy </w:t>
            </w:r>
          </w:p>
        </w:tc>
        <w:tc>
          <w:tcPr>
            <w:tcW w:w="1576" w:type="dxa"/>
            <w:noWrap/>
            <w:hideMark/>
          </w:tcPr>
          <w:p w14:paraId="76C6CE2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43E0759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c>
          <w:tcPr>
            <w:tcW w:w="824" w:type="dxa"/>
          </w:tcPr>
          <w:p w14:paraId="150C8C75" w14:textId="77777777" w:rsidR="00516AEA" w:rsidRPr="00D81ADF" w:rsidRDefault="00516AEA" w:rsidP="00D55A6D">
            <w:pPr>
              <w:rPr>
                <w:rFonts w:ascii="Times New Roman" w:eastAsia="Times New Roman" w:hAnsi="Times New Roman" w:cs="Times New Roman"/>
              </w:rPr>
            </w:pPr>
          </w:p>
        </w:tc>
      </w:tr>
      <w:tr w:rsidR="00D81ADF" w:rsidRPr="00D81ADF" w14:paraId="72936709" w14:textId="77777777" w:rsidTr="00D55A6D">
        <w:trPr>
          <w:trHeight w:val="403"/>
        </w:trPr>
        <w:tc>
          <w:tcPr>
            <w:tcW w:w="5534" w:type="dxa"/>
            <w:noWrap/>
            <w:hideMark/>
          </w:tcPr>
          <w:p w14:paraId="3444BA6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Applied and Environmental Microbiology </w:t>
            </w:r>
          </w:p>
        </w:tc>
        <w:tc>
          <w:tcPr>
            <w:tcW w:w="1576" w:type="dxa"/>
            <w:noWrap/>
            <w:hideMark/>
          </w:tcPr>
          <w:p w14:paraId="4BAF7DD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267AC5E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c>
          <w:tcPr>
            <w:tcW w:w="824" w:type="dxa"/>
          </w:tcPr>
          <w:p w14:paraId="4F07A009" w14:textId="77777777" w:rsidR="00516AEA" w:rsidRPr="00D81ADF" w:rsidRDefault="00516AEA" w:rsidP="00D55A6D">
            <w:pPr>
              <w:rPr>
                <w:rFonts w:ascii="Times New Roman" w:eastAsia="Times New Roman" w:hAnsi="Times New Roman" w:cs="Times New Roman"/>
              </w:rPr>
            </w:pPr>
          </w:p>
        </w:tc>
      </w:tr>
      <w:tr w:rsidR="00D81ADF" w:rsidRPr="00D81ADF" w14:paraId="7411FB09" w14:textId="77777777" w:rsidTr="00D55A6D">
        <w:trPr>
          <w:trHeight w:val="403"/>
        </w:trPr>
        <w:tc>
          <w:tcPr>
            <w:tcW w:w="5534" w:type="dxa"/>
            <w:noWrap/>
            <w:hideMark/>
          </w:tcPr>
          <w:p w14:paraId="1BE4C87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Artificial Cells, Nanomedicine and Biotechnology</w:t>
            </w:r>
          </w:p>
        </w:tc>
        <w:tc>
          <w:tcPr>
            <w:tcW w:w="1576" w:type="dxa"/>
            <w:noWrap/>
            <w:hideMark/>
          </w:tcPr>
          <w:p w14:paraId="32EA80C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2013-2021</w:t>
            </w:r>
          </w:p>
        </w:tc>
        <w:tc>
          <w:tcPr>
            <w:tcW w:w="1426" w:type="dxa"/>
            <w:noWrap/>
            <w:hideMark/>
          </w:tcPr>
          <w:p w14:paraId="695B111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2018</w:t>
            </w:r>
          </w:p>
        </w:tc>
        <w:tc>
          <w:tcPr>
            <w:tcW w:w="824" w:type="dxa"/>
          </w:tcPr>
          <w:p w14:paraId="65AB34B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2019</w:t>
            </w:r>
          </w:p>
        </w:tc>
      </w:tr>
      <w:tr w:rsidR="00D81ADF" w:rsidRPr="00D81ADF" w14:paraId="3C812B0C" w14:textId="77777777" w:rsidTr="00D55A6D">
        <w:trPr>
          <w:trHeight w:val="403"/>
        </w:trPr>
        <w:tc>
          <w:tcPr>
            <w:tcW w:w="5534" w:type="dxa"/>
            <w:noWrap/>
            <w:hideMark/>
          </w:tcPr>
          <w:p w14:paraId="70D88F1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Behavior Research Methods </w:t>
            </w:r>
          </w:p>
        </w:tc>
        <w:tc>
          <w:tcPr>
            <w:tcW w:w="1576" w:type="dxa"/>
            <w:noWrap/>
            <w:hideMark/>
          </w:tcPr>
          <w:p w14:paraId="3EF5505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2005-2021</w:t>
            </w:r>
          </w:p>
        </w:tc>
        <w:tc>
          <w:tcPr>
            <w:tcW w:w="1426" w:type="dxa"/>
            <w:noWrap/>
            <w:hideMark/>
          </w:tcPr>
          <w:p w14:paraId="64174F3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6D464991" w14:textId="77777777" w:rsidR="00516AEA" w:rsidRPr="00D81ADF" w:rsidRDefault="00516AEA" w:rsidP="00D55A6D">
            <w:pPr>
              <w:rPr>
                <w:rFonts w:ascii="Times New Roman" w:eastAsia="Times New Roman" w:hAnsi="Times New Roman" w:cs="Times New Roman"/>
              </w:rPr>
            </w:pPr>
          </w:p>
        </w:tc>
      </w:tr>
      <w:tr w:rsidR="00D81ADF" w:rsidRPr="00D81ADF" w14:paraId="3F6F83AF" w14:textId="77777777" w:rsidTr="00D55A6D">
        <w:trPr>
          <w:trHeight w:val="403"/>
        </w:trPr>
        <w:tc>
          <w:tcPr>
            <w:tcW w:w="5534" w:type="dxa"/>
            <w:noWrap/>
            <w:hideMark/>
          </w:tcPr>
          <w:p w14:paraId="425D507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lastRenderedPageBreak/>
              <w:t xml:space="preserve">Birth Defects Research. Part A: Clinical and Molecular Teratology </w:t>
            </w:r>
          </w:p>
        </w:tc>
        <w:tc>
          <w:tcPr>
            <w:tcW w:w="1576" w:type="dxa"/>
            <w:noWrap/>
            <w:hideMark/>
          </w:tcPr>
          <w:p w14:paraId="10E3B3C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2003-2018</w:t>
            </w:r>
          </w:p>
        </w:tc>
        <w:tc>
          <w:tcPr>
            <w:tcW w:w="1426" w:type="dxa"/>
            <w:noWrap/>
            <w:hideMark/>
          </w:tcPr>
          <w:p w14:paraId="0A75948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5BCF6C03" w14:textId="77777777" w:rsidR="00516AEA" w:rsidRPr="00D81ADF" w:rsidRDefault="00516AEA" w:rsidP="00D55A6D">
            <w:pPr>
              <w:rPr>
                <w:rFonts w:ascii="Times New Roman" w:eastAsia="Times New Roman" w:hAnsi="Times New Roman" w:cs="Times New Roman"/>
              </w:rPr>
            </w:pPr>
          </w:p>
        </w:tc>
      </w:tr>
      <w:tr w:rsidR="00D81ADF" w:rsidRPr="00D81ADF" w14:paraId="33FA35E4" w14:textId="77777777" w:rsidTr="00D55A6D">
        <w:trPr>
          <w:trHeight w:val="403"/>
        </w:trPr>
        <w:tc>
          <w:tcPr>
            <w:tcW w:w="5534" w:type="dxa"/>
            <w:noWrap/>
            <w:hideMark/>
          </w:tcPr>
          <w:p w14:paraId="341BAD3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Birth Defects Research. Part B: Developmental and Reproductive Toxicology </w:t>
            </w:r>
          </w:p>
        </w:tc>
        <w:tc>
          <w:tcPr>
            <w:tcW w:w="1576" w:type="dxa"/>
            <w:noWrap/>
            <w:hideMark/>
          </w:tcPr>
          <w:p w14:paraId="24CFD16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2003-2018</w:t>
            </w:r>
          </w:p>
        </w:tc>
        <w:tc>
          <w:tcPr>
            <w:tcW w:w="1426" w:type="dxa"/>
            <w:noWrap/>
            <w:hideMark/>
          </w:tcPr>
          <w:p w14:paraId="53A0EA0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5F3FF72C" w14:textId="77777777" w:rsidR="00516AEA" w:rsidRPr="00D81ADF" w:rsidRDefault="00516AEA" w:rsidP="00D55A6D">
            <w:pPr>
              <w:rPr>
                <w:rFonts w:ascii="Times New Roman" w:eastAsia="Times New Roman" w:hAnsi="Times New Roman" w:cs="Times New Roman"/>
              </w:rPr>
            </w:pPr>
          </w:p>
        </w:tc>
      </w:tr>
      <w:tr w:rsidR="00D81ADF" w:rsidRPr="00D81ADF" w14:paraId="77A20805" w14:textId="77777777" w:rsidTr="00D55A6D">
        <w:trPr>
          <w:trHeight w:val="403"/>
        </w:trPr>
        <w:tc>
          <w:tcPr>
            <w:tcW w:w="5534" w:type="dxa"/>
            <w:noWrap/>
            <w:hideMark/>
          </w:tcPr>
          <w:p w14:paraId="20F23CA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Cancer Control </w:t>
            </w:r>
          </w:p>
        </w:tc>
        <w:tc>
          <w:tcPr>
            <w:tcW w:w="1576" w:type="dxa"/>
            <w:noWrap/>
            <w:hideMark/>
          </w:tcPr>
          <w:p w14:paraId="080E925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2012-2021</w:t>
            </w:r>
          </w:p>
        </w:tc>
        <w:tc>
          <w:tcPr>
            <w:tcW w:w="1426" w:type="dxa"/>
            <w:noWrap/>
            <w:hideMark/>
          </w:tcPr>
          <w:p w14:paraId="320FDC4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2003</w:t>
            </w:r>
          </w:p>
        </w:tc>
        <w:tc>
          <w:tcPr>
            <w:tcW w:w="824" w:type="dxa"/>
          </w:tcPr>
          <w:p w14:paraId="2581979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2018</w:t>
            </w:r>
          </w:p>
        </w:tc>
      </w:tr>
      <w:tr w:rsidR="00D81ADF" w:rsidRPr="00D81ADF" w14:paraId="26F1B6EB" w14:textId="77777777" w:rsidTr="00D55A6D">
        <w:trPr>
          <w:trHeight w:val="403"/>
        </w:trPr>
        <w:tc>
          <w:tcPr>
            <w:tcW w:w="5534" w:type="dxa"/>
            <w:noWrap/>
            <w:hideMark/>
          </w:tcPr>
          <w:p w14:paraId="1E1AAB8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Cell Adhesion and Migration</w:t>
            </w:r>
          </w:p>
        </w:tc>
        <w:tc>
          <w:tcPr>
            <w:tcW w:w="1576" w:type="dxa"/>
            <w:noWrap/>
            <w:hideMark/>
          </w:tcPr>
          <w:p w14:paraId="0033B39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2011-2021</w:t>
            </w:r>
          </w:p>
        </w:tc>
        <w:tc>
          <w:tcPr>
            <w:tcW w:w="1426" w:type="dxa"/>
            <w:noWrap/>
            <w:hideMark/>
          </w:tcPr>
          <w:p w14:paraId="5A7C5A6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2018</w:t>
            </w:r>
          </w:p>
        </w:tc>
        <w:tc>
          <w:tcPr>
            <w:tcW w:w="824" w:type="dxa"/>
          </w:tcPr>
          <w:p w14:paraId="6FA4F90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2019</w:t>
            </w:r>
          </w:p>
        </w:tc>
      </w:tr>
      <w:tr w:rsidR="00D81ADF" w:rsidRPr="00D81ADF" w14:paraId="20A2DB19" w14:textId="77777777" w:rsidTr="00D55A6D">
        <w:trPr>
          <w:trHeight w:val="403"/>
        </w:trPr>
        <w:tc>
          <w:tcPr>
            <w:tcW w:w="5534" w:type="dxa"/>
            <w:noWrap/>
            <w:hideMark/>
          </w:tcPr>
          <w:p w14:paraId="22030C2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Cell Transplantation </w:t>
            </w:r>
          </w:p>
        </w:tc>
        <w:tc>
          <w:tcPr>
            <w:tcW w:w="1576" w:type="dxa"/>
            <w:noWrap/>
            <w:hideMark/>
          </w:tcPr>
          <w:p w14:paraId="69F5B8D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1997-2010, 2012-2021</w:t>
            </w:r>
          </w:p>
        </w:tc>
        <w:tc>
          <w:tcPr>
            <w:tcW w:w="1426" w:type="dxa"/>
            <w:noWrap/>
            <w:hideMark/>
          </w:tcPr>
          <w:p w14:paraId="12BFE77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2019</w:t>
            </w:r>
          </w:p>
        </w:tc>
        <w:tc>
          <w:tcPr>
            <w:tcW w:w="824" w:type="dxa"/>
          </w:tcPr>
          <w:p w14:paraId="671EB8C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2017</w:t>
            </w:r>
          </w:p>
        </w:tc>
      </w:tr>
      <w:tr w:rsidR="00D81ADF" w:rsidRPr="00D81ADF" w14:paraId="15B4A38E" w14:textId="77777777" w:rsidTr="00D55A6D">
        <w:trPr>
          <w:trHeight w:val="403"/>
        </w:trPr>
        <w:tc>
          <w:tcPr>
            <w:tcW w:w="5534" w:type="dxa"/>
            <w:noWrap/>
            <w:hideMark/>
          </w:tcPr>
          <w:p w14:paraId="22BC01C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Circulation. Arrhythmia and Electrophysiology </w:t>
            </w:r>
          </w:p>
        </w:tc>
        <w:tc>
          <w:tcPr>
            <w:tcW w:w="1576" w:type="dxa"/>
            <w:noWrap/>
            <w:hideMark/>
          </w:tcPr>
          <w:p w14:paraId="219D3C3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2009-2021</w:t>
            </w:r>
          </w:p>
        </w:tc>
        <w:tc>
          <w:tcPr>
            <w:tcW w:w="1426" w:type="dxa"/>
            <w:noWrap/>
            <w:hideMark/>
          </w:tcPr>
          <w:p w14:paraId="281C96D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6BD2EC00" w14:textId="77777777" w:rsidR="00516AEA" w:rsidRPr="00D81ADF" w:rsidRDefault="00516AEA" w:rsidP="00D55A6D">
            <w:pPr>
              <w:rPr>
                <w:rFonts w:ascii="Times New Roman" w:eastAsia="Times New Roman" w:hAnsi="Times New Roman" w:cs="Times New Roman"/>
              </w:rPr>
            </w:pPr>
          </w:p>
        </w:tc>
      </w:tr>
      <w:tr w:rsidR="00D81ADF" w:rsidRPr="00D81ADF" w14:paraId="511213AA" w14:textId="77777777" w:rsidTr="00D55A6D">
        <w:trPr>
          <w:trHeight w:val="403"/>
        </w:trPr>
        <w:tc>
          <w:tcPr>
            <w:tcW w:w="5534" w:type="dxa"/>
            <w:noWrap/>
            <w:hideMark/>
          </w:tcPr>
          <w:p w14:paraId="4DF3334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Circulation. Cardiovascular Genetics </w:t>
            </w:r>
          </w:p>
        </w:tc>
        <w:tc>
          <w:tcPr>
            <w:tcW w:w="1576" w:type="dxa"/>
            <w:noWrap/>
            <w:hideMark/>
          </w:tcPr>
          <w:p w14:paraId="06025F6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2010-2019</w:t>
            </w:r>
          </w:p>
        </w:tc>
        <w:tc>
          <w:tcPr>
            <w:tcW w:w="1426" w:type="dxa"/>
            <w:noWrap/>
            <w:hideMark/>
          </w:tcPr>
          <w:p w14:paraId="241349B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12FEB929" w14:textId="77777777" w:rsidR="00516AEA" w:rsidRPr="00D81ADF" w:rsidRDefault="00516AEA" w:rsidP="00D55A6D">
            <w:pPr>
              <w:rPr>
                <w:rFonts w:ascii="Times New Roman" w:eastAsia="Times New Roman" w:hAnsi="Times New Roman" w:cs="Times New Roman"/>
              </w:rPr>
            </w:pPr>
          </w:p>
        </w:tc>
      </w:tr>
      <w:tr w:rsidR="00D81ADF" w:rsidRPr="00D81ADF" w14:paraId="24040E19" w14:textId="77777777" w:rsidTr="00D55A6D">
        <w:trPr>
          <w:trHeight w:val="403"/>
        </w:trPr>
        <w:tc>
          <w:tcPr>
            <w:tcW w:w="5534" w:type="dxa"/>
            <w:noWrap/>
            <w:hideMark/>
          </w:tcPr>
          <w:p w14:paraId="3D893C5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Circulation. Cardiovascular Imaging </w:t>
            </w:r>
          </w:p>
        </w:tc>
        <w:tc>
          <w:tcPr>
            <w:tcW w:w="1576" w:type="dxa"/>
            <w:noWrap/>
            <w:hideMark/>
          </w:tcPr>
          <w:p w14:paraId="54DBEE4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2009-2021</w:t>
            </w:r>
          </w:p>
        </w:tc>
        <w:tc>
          <w:tcPr>
            <w:tcW w:w="1426" w:type="dxa"/>
            <w:noWrap/>
            <w:hideMark/>
          </w:tcPr>
          <w:p w14:paraId="1451077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03991D42" w14:textId="77777777" w:rsidR="00516AEA" w:rsidRPr="00D81ADF" w:rsidRDefault="00516AEA" w:rsidP="00D55A6D">
            <w:pPr>
              <w:rPr>
                <w:rFonts w:ascii="Times New Roman" w:eastAsia="Times New Roman" w:hAnsi="Times New Roman" w:cs="Times New Roman"/>
              </w:rPr>
            </w:pPr>
          </w:p>
        </w:tc>
      </w:tr>
      <w:tr w:rsidR="00D81ADF" w:rsidRPr="00D81ADF" w14:paraId="75FD2850" w14:textId="77777777" w:rsidTr="00D55A6D">
        <w:trPr>
          <w:trHeight w:val="403"/>
        </w:trPr>
        <w:tc>
          <w:tcPr>
            <w:tcW w:w="5534" w:type="dxa"/>
            <w:noWrap/>
            <w:hideMark/>
          </w:tcPr>
          <w:p w14:paraId="4A9D937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Circulation. Cardiovascular Interventions </w:t>
            </w:r>
          </w:p>
        </w:tc>
        <w:tc>
          <w:tcPr>
            <w:tcW w:w="1576" w:type="dxa"/>
            <w:noWrap/>
            <w:hideMark/>
          </w:tcPr>
          <w:p w14:paraId="1A3054B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2010-2021</w:t>
            </w:r>
          </w:p>
        </w:tc>
        <w:tc>
          <w:tcPr>
            <w:tcW w:w="1426" w:type="dxa"/>
            <w:noWrap/>
            <w:hideMark/>
          </w:tcPr>
          <w:p w14:paraId="4B2FBC3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01535C00" w14:textId="77777777" w:rsidR="00516AEA" w:rsidRPr="00D81ADF" w:rsidRDefault="00516AEA" w:rsidP="00D55A6D">
            <w:pPr>
              <w:rPr>
                <w:rFonts w:ascii="Times New Roman" w:eastAsia="Times New Roman" w:hAnsi="Times New Roman" w:cs="Times New Roman"/>
              </w:rPr>
            </w:pPr>
          </w:p>
        </w:tc>
      </w:tr>
      <w:tr w:rsidR="00D81ADF" w:rsidRPr="00D81ADF" w14:paraId="35C6C723" w14:textId="77777777" w:rsidTr="00D55A6D">
        <w:trPr>
          <w:trHeight w:val="403"/>
        </w:trPr>
        <w:tc>
          <w:tcPr>
            <w:tcW w:w="5534" w:type="dxa"/>
            <w:noWrap/>
            <w:hideMark/>
          </w:tcPr>
          <w:p w14:paraId="0C008DB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Canadian Journal of Emergency Medicine</w:t>
            </w:r>
          </w:p>
        </w:tc>
        <w:tc>
          <w:tcPr>
            <w:tcW w:w="1576" w:type="dxa"/>
            <w:noWrap/>
            <w:hideMark/>
          </w:tcPr>
          <w:p w14:paraId="0C4A304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2010-2021</w:t>
            </w:r>
          </w:p>
        </w:tc>
        <w:tc>
          <w:tcPr>
            <w:tcW w:w="1426" w:type="dxa"/>
            <w:noWrap/>
            <w:hideMark/>
          </w:tcPr>
          <w:p w14:paraId="152BCCF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c>
          <w:tcPr>
            <w:tcW w:w="824" w:type="dxa"/>
          </w:tcPr>
          <w:p w14:paraId="4C641001" w14:textId="77777777" w:rsidR="00516AEA" w:rsidRPr="00D81ADF" w:rsidRDefault="00516AEA" w:rsidP="00D55A6D">
            <w:pPr>
              <w:rPr>
                <w:rFonts w:ascii="Times New Roman" w:eastAsia="Times New Roman" w:hAnsi="Times New Roman" w:cs="Times New Roman"/>
              </w:rPr>
            </w:pPr>
          </w:p>
        </w:tc>
      </w:tr>
      <w:tr w:rsidR="00D81ADF" w:rsidRPr="00D81ADF" w14:paraId="26534578" w14:textId="77777777" w:rsidTr="00D55A6D">
        <w:trPr>
          <w:trHeight w:val="403"/>
        </w:trPr>
        <w:tc>
          <w:tcPr>
            <w:tcW w:w="5534" w:type="dxa"/>
            <w:noWrap/>
            <w:hideMark/>
          </w:tcPr>
          <w:p w14:paraId="25D25C3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Clinical and Translational Science </w:t>
            </w:r>
          </w:p>
        </w:tc>
        <w:tc>
          <w:tcPr>
            <w:tcW w:w="1576" w:type="dxa"/>
            <w:noWrap/>
            <w:hideMark/>
          </w:tcPr>
          <w:p w14:paraId="12285CE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2009-2021</w:t>
            </w:r>
          </w:p>
        </w:tc>
        <w:tc>
          <w:tcPr>
            <w:tcW w:w="1426" w:type="dxa"/>
            <w:noWrap/>
            <w:hideMark/>
          </w:tcPr>
          <w:p w14:paraId="3182041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2012</w:t>
            </w:r>
          </w:p>
        </w:tc>
        <w:tc>
          <w:tcPr>
            <w:tcW w:w="824" w:type="dxa"/>
          </w:tcPr>
          <w:p w14:paraId="63E3698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r>
      <w:tr w:rsidR="00D81ADF" w:rsidRPr="00D81ADF" w14:paraId="666AFA6B" w14:textId="77777777" w:rsidTr="00D55A6D">
        <w:trPr>
          <w:trHeight w:val="403"/>
        </w:trPr>
        <w:tc>
          <w:tcPr>
            <w:tcW w:w="5534" w:type="dxa"/>
            <w:noWrap/>
            <w:hideMark/>
          </w:tcPr>
          <w:p w14:paraId="639CCAA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Clinical and Vaccine Immunology </w:t>
            </w:r>
          </w:p>
        </w:tc>
        <w:tc>
          <w:tcPr>
            <w:tcW w:w="1576" w:type="dxa"/>
            <w:noWrap/>
            <w:hideMark/>
          </w:tcPr>
          <w:p w14:paraId="111691F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2006-2018</w:t>
            </w:r>
          </w:p>
        </w:tc>
        <w:tc>
          <w:tcPr>
            <w:tcW w:w="1426" w:type="dxa"/>
            <w:noWrap/>
            <w:hideMark/>
          </w:tcPr>
          <w:p w14:paraId="29EAF79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2007</w:t>
            </w:r>
          </w:p>
        </w:tc>
        <w:tc>
          <w:tcPr>
            <w:tcW w:w="824" w:type="dxa"/>
          </w:tcPr>
          <w:p w14:paraId="3629388B" w14:textId="77777777" w:rsidR="00516AEA" w:rsidRPr="00D81ADF" w:rsidRDefault="00516AEA" w:rsidP="00D55A6D">
            <w:pPr>
              <w:rPr>
                <w:rFonts w:ascii="Times New Roman" w:eastAsia="Times New Roman" w:hAnsi="Times New Roman" w:cs="Times New Roman"/>
              </w:rPr>
            </w:pPr>
          </w:p>
        </w:tc>
      </w:tr>
      <w:tr w:rsidR="00D81ADF" w:rsidRPr="00D81ADF" w14:paraId="74086C7F" w14:textId="77777777" w:rsidTr="00D55A6D">
        <w:trPr>
          <w:trHeight w:val="403"/>
        </w:trPr>
        <w:tc>
          <w:tcPr>
            <w:tcW w:w="5534" w:type="dxa"/>
            <w:noWrap/>
          </w:tcPr>
          <w:p w14:paraId="3115D77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Clinical Respiratory Journal </w:t>
            </w:r>
          </w:p>
        </w:tc>
        <w:tc>
          <w:tcPr>
            <w:tcW w:w="1576" w:type="dxa"/>
            <w:noWrap/>
          </w:tcPr>
          <w:p w14:paraId="2DF83FC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2008-2021</w:t>
            </w:r>
          </w:p>
        </w:tc>
        <w:tc>
          <w:tcPr>
            <w:tcW w:w="1426" w:type="dxa"/>
            <w:noWrap/>
          </w:tcPr>
          <w:p w14:paraId="27B3BB0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c>
          <w:tcPr>
            <w:tcW w:w="824" w:type="dxa"/>
          </w:tcPr>
          <w:p w14:paraId="351B513D" w14:textId="77777777" w:rsidR="00516AEA" w:rsidRPr="00D81ADF" w:rsidRDefault="00516AEA" w:rsidP="00D55A6D">
            <w:pPr>
              <w:rPr>
                <w:rFonts w:ascii="Times New Roman" w:eastAsia="Times New Roman" w:hAnsi="Times New Roman" w:cs="Times New Roman"/>
              </w:rPr>
            </w:pPr>
          </w:p>
        </w:tc>
      </w:tr>
      <w:tr w:rsidR="00D81ADF" w:rsidRPr="00D81ADF" w14:paraId="63C356D6" w14:textId="77777777" w:rsidTr="00D55A6D">
        <w:trPr>
          <w:trHeight w:val="403"/>
        </w:trPr>
        <w:tc>
          <w:tcPr>
            <w:tcW w:w="5534" w:type="dxa"/>
            <w:noWrap/>
            <w:hideMark/>
          </w:tcPr>
          <w:p w14:paraId="02372E1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Clinical Transplantation</w:t>
            </w:r>
          </w:p>
        </w:tc>
        <w:tc>
          <w:tcPr>
            <w:tcW w:w="1576" w:type="dxa"/>
            <w:noWrap/>
            <w:hideMark/>
          </w:tcPr>
          <w:p w14:paraId="19EFD5D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20EB566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7F5E67DC" w14:textId="77777777" w:rsidR="00516AEA" w:rsidRPr="00D81ADF" w:rsidRDefault="00516AEA" w:rsidP="00D55A6D">
            <w:pPr>
              <w:rPr>
                <w:rFonts w:ascii="Times New Roman" w:eastAsia="Times New Roman" w:hAnsi="Times New Roman" w:cs="Times New Roman"/>
              </w:rPr>
            </w:pPr>
          </w:p>
        </w:tc>
      </w:tr>
      <w:tr w:rsidR="00D81ADF" w:rsidRPr="00D81ADF" w14:paraId="5AE83457" w14:textId="77777777" w:rsidTr="00D55A6D">
        <w:trPr>
          <w:trHeight w:val="403"/>
        </w:trPr>
        <w:tc>
          <w:tcPr>
            <w:tcW w:w="5534" w:type="dxa"/>
            <w:noWrap/>
            <w:hideMark/>
          </w:tcPr>
          <w:p w14:paraId="57E7299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Cognitive Science </w:t>
            </w:r>
          </w:p>
        </w:tc>
        <w:tc>
          <w:tcPr>
            <w:tcW w:w="1576" w:type="dxa"/>
            <w:noWrap/>
            <w:hideMark/>
          </w:tcPr>
          <w:p w14:paraId="5A330AC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33233D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c>
          <w:tcPr>
            <w:tcW w:w="824" w:type="dxa"/>
          </w:tcPr>
          <w:p w14:paraId="67FC7382" w14:textId="77777777" w:rsidR="00516AEA" w:rsidRPr="00D81ADF" w:rsidRDefault="00516AEA" w:rsidP="00D55A6D">
            <w:pPr>
              <w:rPr>
                <w:rFonts w:ascii="Times New Roman" w:eastAsia="Times New Roman" w:hAnsi="Times New Roman" w:cs="Times New Roman"/>
              </w:rPr>
            </w:pPr>
          </w:p>
        </w:tc>
      </w:tr>
      <w:tr w:rsidR="00D81ADF" w:rsidRPr="00D81ADF" w14:paraId="00D51A6F" w14:textId="77777777" w:rsidTr="00D55A6D">
        <w:trPr>
          <w:trHeight w:val="403"/>
        </w:trPr>
        <w:tc>
          <w:tcPr>
            <w:tcW w:w="5534" w:type="dxa"/>
            <w:noWrap/>
            <w:hideMark/>
          </w:tcPr>
          <w:p w14:paraId="192CDFF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Congenital Heart Disease </w:t>
            </w:r>
          </w:p>
        </w:tc>
        <w:tc>
          <w:tcPr>
            <w:tcW w:w="1576" w:type="dxa"/>
            <w:noWrap/>
            <w:hideMark/>
          </w:tcPr>
          <w:p w14:paraId="699827C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2005-2021</w:t>
            </w:r>
          </w:p>
        </w:tc>
        <w:tc>
          <w:tcPr>
            <w:tcW w:w="1426" w:type="dxa"/>
            <w:noWrap/>
            <w:hideMark/>
          </w:tcPr>
          <w:p w14:paraId="0D3B91A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2015</w:t>
            </w:r>
          </w:p>
        </w:tc>
        <w:tc>
          <w:tcPr>
            <w:tcW w:w="824" w:type="dxa"/>
          </w:tcPr>
          <w:p w14:paraId="414EA322" w14:textId="77777777" w:rsidR="00516AEA" w:rsidRPr="00D81ADF" w:rsidRDefault="00516AEA" w:rsidP="00D55A6D">
            <w:pPr>
              <w:rPr>
                <w:rFonts w:ascii="Times New Roman" w:eastAsia="Times New Roman" w:hAnsi="Times New Roman" w:cs="Times New Roman"/>
              </w:rPr>
            </w:pPr>
          </w:p>
        </w:tc>
      </w:tr>
      <w:tr w:rsidR="00D81ADF" w:rsidRPr="00D81ADF" w14:paraId="05C81505" w14:textId="77777777" w:rsidTr="00D55A6D">
        <w:trPr>
          <w:trHeight w:val="403"/>
        </w:trPr>
        <w:tc>
          <w:tcPr>
            <w:tcW w:w="5534" w:type="dxa"/>
            <w:noWrap/>
            <w:hideMark/>
          </w:tcPr>
          <w:p w14:paraId="0A63C7F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Developmental Dynamics</w:t>
            </w:r>
          </w:p>
        </w:tc>
        <w:tc>
          <w:tcPr>
            <w:tcW w:w="1576" w:type="dxa"/>
            <w:noWrap/>
            <w:hideMark/>
          </w:tcPr>
          <w:p w14:paraId="30FA94E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182EA51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50812728" w14:textId="77777777" w:rsidR="00516AEA" w:rsidRPr="00D81ADF" w:rsidRDefault="00516AEA" w:rsidP="00D55A6D">
            <w:pPr>
              <w:rPr>
                <w:rFonts w:ascii="Times New Roman" w:eastAsia="Times New Roman" w:hAnsi="Times New Roman" w:cs="Times New Roman"/>
              </w:rPr>
            </w:pPr>
          </w:p>
        </w:tc>
      </w:tr>
      <w:tr w:rsidR="00D81ADF" w:rsidRPr="00D81ADF" w14:paraId="20F5D02F" w14:textId="77777777" w:rsidTr="00D55A6D">
        <w:trPr>
          <w:trHeight w:val="403"/>
        </w:trPr>
        <w:tc>
          <w:tcPr>
            <w:tcW w:w="5534" w:type="dxa"/>
            <w:noWrap/>
            <w:hideMark/>
          </w:tcPr>
          <w:p w14:paraId="67DB16C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Developmental Psychobiology</w:t>
            </w:r>
          </w:p>
        </w:tc>
        <w:tc>
          <w:tcPr>
            <w:tcW w:w="1576" w:type="dxa"/>
            <w:noWrap/>
            <w:hideMark/>
          </w:tcPr>
          <w:p w14:paraId="5B052EA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0DB812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c>
          <w:tcPr>
            <w:tcW w:w="824" w:type="dxa"/>
          </w:tcPr>
          <w:p w14:paraId="2FF68FC2" w14:textId="77777777" w:rsidR="00516AEA" w:rsidRPr="00D81ADF" w:rsidRDefault="00516AEA" w:rsidP="00D55A6D">
            <w:pPr>
              <w:rPr>
                <w:rFonts w:ascii="Times New Roman" w:eastAsia="Times New Roman" w:hAnsi="Times New Roman" w:cs="Times New Roman"/>
              </w:rPr>
            </w:pPr>
          </w:p>
        </w:tc>
      </w:tr>
      <w:tr w:rsidR="00D81ADF" w:rsidRPr="00D81ADF" w14:paraId="2A5E23A3" w14:textId="77777777" w:rsidTr="00D55A6D">
        <w:trPr>
          <w:trHeight w:val="403"/>
        </w:trPr>
        <w:tc>
          <w:tcPr>
            <w:tcW w:w="5534" w:type="dxa"/>
            <w:noWrap/>
            <w:hideMark/>
          </w:tcPr>
          <w:p w14:paraId="1140523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Diseases of the Esophagus </w:t>
            </w:r>
          </w:p>
        </w:tc>
        <w:tc>
          <w:tcPr>
            <w:tcW w:w="1576" w:type="dxa"/>
            <w:noWrap/>
            <w:hideMark/>
          </w:tcPr>
          <w:p w14:paraId="6B9F228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2001-2021</w:t>
            </w:r>
          </w:p>
        </w:tc>
        <w:tc>
          <w:tcPr>
            <w:tcW w:w="1426" w:type="dxa"/>
            <w:noWrap/>
            <w:hideMark/>
          </w:tcPr>
          <w:p w14:paraId="52FD973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659F4670" w14:textId="77777777" w:rsidR="00516AEA" w:rsidRPr="00D81ADF" w:rsidRDefault="00516AEA" w:rsidP="00D55A6D">
            <w:pPr>
              <w:rPr>
                <w:rFonts w:ascii="Times New Roman" w:eastAsia="Times New Roman" w:hAnsi="Times New Roman" w:cs="Times New Roman"/>
              </w:rPr>
            </w:pPr>
          </w:p>
        </w:tc>
      </w:tr>
      <w:tr w:rsidR="00D81ADF" w:rsidRPr="00D81ADF" w14:paraId="4B330B21" w14:textId="77777777" w:rsidTr="00D55A6D">
        <w:trPr>
          <w:trHeight w:val="403"/>
        </w:trPr>
        <w:tc>
          <w:tcPr>
            <w:tcW w:w="5534" w:type="dxa"/>
            <w:noWrap/>
            <w:hideMark/>
          </w:tcPr>
          <w:p w14:paraId="7889DBB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Drug Development Research </w:t>
            </w:r>
          </w:p>
        </w:tc>
        <w:tc>
          <w:tcPr>
            <w:tcW w:w="1576" w:type="dxa"/>
            <w:noWrap/>
            <w:hideMark/>
          </w:tcPr>
          <w:p w14:paraId="5BBFABF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1998-2021</w:t>
            </w:r>
          </w:p>
        </w:tc>
        <w:tc>
          <w:tcPr>
            <w:tcW w:w="1426" w:type="dxa"/>
            <w:noWrap/>
            <w:hideMark/>
          </w:tcPr>
          <w:p w14:paraId="6335E9F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2018</w:t>
            </w:r>
          </w:p>
        </w:tc>
        <w:tc>
          <w:tcPr>
            <w:tcW w:w="824" w:type="dxa"/>
          </w:tcPr>
          <w:p w14:paraId="265CA502" w14:textId="77777777" w:rsidR="00516AEA" w:rsidRPr="00D81ADF" w:rsidRDefault="00516AEA" w:rsidP="00D55A6D">
            <w:pPr>
              <w:rPr>
                <w:rFonts w:ascii="Times New Roman" w:eastAsia="Times New Roman" w:hAnsi="Times New Roman" w:cs="Times New Roman"/>
              </w:rPr>
            </w:pPr>
          </w:p>
        </w:tc>
      </w:tr>
      <w:tr w:rsidR="00D81ADF" w:rsidRPr="00D81ADF" w14:paraId="665D53ED" w14:textId="77777777" w:rsidTr="00D55A6D">
        <w:trPr>
          <w:trHeight w:val="403"/>
        </w:trPr>
        <w:tc>
          <w:tcPr>
            <w:tcW w:w="5534" w:type="dxa"/>
            <w:noWrap/>
            <w:hideMark/>
          </w:tcPr>
          <w:p w14:paraId="003EBCD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Drug Metabolism and Disposition </w:t>
            </w:r>
          </w:p>
        </w:tc>
        <w:tc>
          <w:tcPr>
            <w:tcW w:w="1576" w:type="dxa"/>
            <w:noWrap/>
            <w:hideMark/>
          </w:tcPr>
          <w:p w14:paraId="01DE70E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4D9CF7C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19DA4A33" w14:textId="77777777" w:rsidR="00516AEA" w:rsidRPr="00D81ADF" w:rsidRDefault="00516AEA" w:rsidP="00D55A6D">
            <w:pPr>
              <w:rPr>
                <w:rFonts w:ascii="Times New Roman" w:eastAsia="Times New Roman" w:hAnsi="Times New Roman" w:cs="Times New Roman"/>
              </w:rPr>
            </w:pPr>
          </w:p>
        </w:tc>
      </w:tr>
      <w:tr w:rsidR="00D81ADF" w:rsidRPr="00D81ADF" w14:paraId="2027D1A3" w14:textId="77777777" w:rsidTr="00D55A6D">
        <w:trPr>
          <w:trHeight w:val="403"/>
        </w:trPr>
        <w:tc>
          <w:tcPr>
            <w:tcW w:w="5534" w:type="dxa"/>
            <w:noWrap/>
            <w:hideMark/>
          </w:tcPr>
          <w:p w14:paraId="25699D4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Echocardiography</w:t>
            </w:r>
          </w:p>
        </w:tc>
        <w:tc>
          <w:tcPr>
            <w:tcW w:w="1576" w:type="dxa"/>
            <w:noWrap/>
            <w:hideMark/>
          </w:tcPr>
          <w:p w14:paraId="5FC3F2D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B478BC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c>
          <w:tcPr>
            <w:tcW w:w="824" w:type="dxa"/>
          </w:tcPr>
          <w:p w14:paraId="02CA2631" w14:textId="77777777" w:rsidR="00516AEA" w:rsidRPr="00D81ADF" w:rsidRDefault="00516AEA" w:rsidP="00D55A6D">
            <w:pPr>
              <w:rPr>
                <w:rFonts w:ascii="Times New Roman" w:eastAsia="Times New Roman" w:hAnsi="Times New Roman" w:cs="Times New Roman"/>
              </w:rPr>
            </w:pPr>
          </w:p>
        </w:tc>
      </w:tr>
      <w:tr w:rsidR="00D81ADF" w:rsidRPr="00D81ADF" w14:paraId="36D7C587" w14:textId="77777777" w:rsidTr="00D55A6D">
        <w:trPr>
          <w:trHeight w:val="403"/>
        </w:trPr>
        <w:tc>
          <w:tcPr>
            <w:tcW w:w="5534" w:type="dxa"/>
            <w:noWrap/>
            <w:hideMark/>
          </w:tcPr>
          <w:p w14:paraId="32A217A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Ethnicity &amp; Disease </w:t>
            </w:r>
          </w:p>
        </w:tc>
        <w:tc>
          <w:tcPr>
            <w:tcW w:w="1576" w:type="dxa"/>
            <w:noWrap/>
            <w:hideMark/>
          </w:tcPr>
          <w:p w14:paraId="0F7276C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2005-2021</w:t>
            </w:r>
          </w:p>
        </w:tc>
        <w:tc>
          <w:tcPr>
            <w:tcW w:w="1426" w:type="dxa"/>
            <w:noWrap/>
            <w:hideMark/>
          </w:tcPr>
          <w:p w14:paraId="3543759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2015</w:t>
            </w:r>
          </w:p>
        </w:tc>
        <w:tc>
          <w:tcPr>
            <w:tcW w:w="824" w:type="dxa"/>
          </w:tcPr>
          <w:p w14:paraId="78036F75" w14:textId="77777777" w:rsidR="00516AEA" w:rsidRPr="00D81ADF" w:rsidRDefault="00516AEA" w:rsidP="00D55A6D">
            <w:pPr>
              <w:rPr>
                <w:rFonts w:ascii="Times New Roman" w:eastAsia="Times New Roman" w:hAnsi="Times New Roman" w:cs="Times New Roman"/>
              </w:rPr>
            </w:pPr>
          </w:p>
        </w:tc>
      </w:tr>
      <w:tr w:rsidR="00D81ADF" w:rsidRPr="00D81ADF" w14:paraId="42F4C2A2" w14:textId="77777777" w:rsidTr="00D55A6D">
        <w:trPr>
          <w:trHeight w:val="403"/>
        </w:trPr>
        <w:tc>
          <w:tcPr>
            <w:tcW w:w="5534" w:type="dxa"/>
            <w:noWrap/>
            <w:hideMark/>
          </w:tcPr>
          <w:p w14:paraId="0EC1A6C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Genesis: The Journal of Genetics and Development </w:t>
            </w:r>
          </w:p>
        </w:tc>
        <w:tc>
          <w:tcPr>
            <w:tcW w:w="1576" w:type="dxa"/>
            <w:noWrap/>
            <w:hideMark/>
          </w:tcPr>
          <w:p w14:paraId="36281F3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2000-2021</w:t>
            </w:r>
          </w:p>
        </w:tc>
        <w:tc>
          <w:tcPr>
            <w:tcW w:w="1426" w:type="dxa"/>
            <w:noWrap/>
            <w:hideMark/>
          </w:tcPr>
          <w:p w14:paraId="3C429C0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6267CB72" w14:textId="77777777" w:rsidR="00516AEA" w:rsidRPr="00D81ADF" w:rsidRDefault="00516AEA" w:rsidP="00D55A6D">
            <w:pPr>
              <w:rPr>
                <w:rFonts w:ascii="Times New Roman" w:eastAsia="Times New Roman" w:hAnsi="Times New Roman" w:cs="Times New Roman"/>
              </w:rPr>
            </w:pPr>
          </w:p>
        </w:tc>
      </w:tr>
      <w:tr w:rsidR="00D81ADF" w:rsidRPr="00D81ADF" w14:paraId="67AE19CE" w14:textId="77777777" w:rsidTr="00D55A6D">
        <w:trPr>
          <w:trHeight w:val="403"/>
        </w:trPr>
        <w:tc>
          <w:tcPr>
            <w:tcW w:w="5534" w:type="dxa"/>
            <w:noWrap/>
            <w:hideMark/>
          </w:tcPr>
          <w:p w14:paraId="42DBA21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Genetics </w:t>
            </w:r>
          </w:p>
        </w:tc>
        <w:tc>
          <w:tcPr>
            <w:tcW w:w="1576" w:type="dxa"/>
            <w:noWrap/>
            <w:hideMark/>
          </w:tcPr>
          <w:p w14:paraId="7EE6DD2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9BFA20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2009</w:t>
            </w:r>
          </w:p>
        </w:tc>
        <w:tc>
          <w:tcPr>
            <w:tcW w:w="824" w:type="dxa"/>
          </w:tcPr>
          <w:p w14:paraId="47B78D22" w14:textId="77777777" w:rsidR="00516AEA" w:rsidRPr="00D81ADF" w:rsidRDefault="00516AEA" w:rsidP="00D55A6D">
            <w:pPr>
              <w:rPr>
                <w:rFonts w:ascii="Times New Roman" w:eastAsia="Times New Roman" w:hAnsi="Times New Roman" w:cs="Times New Roman"/>
              </w:rPr>
            </w:pPr>
          </w:p>
        </w:tc>
      </w:tr>
      <w:tr w:rsidR="00D81ADF" w:rsidRPr="00D81ADF" w14:paraId="70F34B12" w14:textId="77777777" w:rsidTr="00D55A6D">
        <w:trPr>
          <w:trHeight w:val="403"/>
        </w:trPr>
        <w:tc>
          <w:tcPr>
            <w:tcW w:w="5534" w:type="dxa"/>
            <w:noWrap/>
            <w:hideMark/>
          </w:tcPr>
          <w:p w14:paraId="1D20E67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Health and Human Rights </w:t>
            </w:r>
          </w:p>
        </w:tc>
        <w:tc>
          <w:tcPr>
            <w:tcW w:w="1576" w:type="dxa"/>
            <w:noWrap/>
            <w:hideMark/>
          </w:tcPr>
          <w:p w14:paraId="1236ACB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2013-2021</w:t>
            </w:r>
          </w:p>
        </w:tc>
        <w:tc>
          <w:tcPr>
            <w:tcW w:w="1426" w:type="dxa"/>
            <w:noWrap/>
            <w:hideMark/>
          </w:tcPr>
          <w:p w14:paraId="568CAC8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2006</w:t>
            </w:r>
          </w:p>
        </w:tc>
        <w:tc>
          <w:tcPr>
            <w:tcW w:w="824" w:type="dxa"/>
          </w:tcPr>
          <w:p w14:paraId="6DC31B1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2008</w:t>
            </w:r>
          </w:p>
        </w:tc>
      </w:tr>
      <w:tr w:rsidR="00D81ADF" w:rsidRPr="00D81ADF" w14:paraId="6C2FDA73" w14:textId="77777777" w:rsidTr="00D55A6D">
        <w:trPr>
          <w:trHeight w:val="403"/>
        </w:trPr>
        <w:tc>
          <w:tcPr>
            <w:tcW w:w="5534" w:type="dxa"/>
            <w:noWrap/>
            <w:hideMark/>
          </w:tcPr>
          <w:p w14:paraId="4093EC59" w14:textId="77777777" w:rsidR="00516AEA" w:rsidRPr="00D81ADF" w:rsidRDefault="00516AEA" w:rsidP="00D55A6D">
            <w:pPr>
              <w:rPr>
                <w:rFonts w:ascii="Times New Roman" w:eastAsia="Times New Roman" w:hAnsi="Times New Roman" w:cs="Times New Roman"/>
              </w:rPr>
            </w:pPr>
            <w:proofErr w:type="spellStart"/>
            <w:r w:rsidRPr="00D81ADF">
              <w:rPr>
                <w:rFonts w:ascii="Times New Roman" w:eastAsia="Times New Roman" w:hAnsi="Times New Roman" w:cs="Times New Roman"/>
              </w:rPr>
              <w:t>Hereditas</w:t>
            </w:r>
            <w:proofErr w:type="spellEnd"/>
            <w:r w:rsidRPr="00D81ADF">
              <w:rPr>
                <w:rFonts w:ascii="Times New Roman" w:eastAsia="Times New Roman" w:hAnsi="Times New Roman" w:cs="Times New Roman"/>
              </w:rPr>
              <w:t xml:space="preserve"> </w:t>
            </w:r>
          </w:p>
        </w:tc>
        <w:tc>
          <w:tcPr>
            <w:tcW w:w="1576" w:type="dxa"/>
            <w:noWrap/>
            <w:hideMark/>
          </w:tcPr>
          <w:p w14:paraId="05DEE11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526DB8C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2005</w:t>
            </w:r>
          </w:p>
        </w:tc>
        <w:tc>
          <w:tcPr>
            <w:tcW w:w="824" w:type="dxa"/>
          </w:tcPr>
          <w:p w14:paraId="56573F9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2005</w:t>
            </w:r>
          </w:p>
        </w:tc>
      </w:tr>
      <w:tr w:rsidR="00D81ADF" w:rsidRPr="00D81ADF" w14:paraId="16D85A85" w14:textId="77777777" w:rsidTr="00D55A6D">
        <w:trPr>
          <w:trHeight w:val="403"/>
        </w:trPr>
        <w:tc>
          <w:tcPr>
            <w:tcW w:w="5534" w:type="dxa"/>
            <w:noWrap/>
            <w:hideMark/>
          </w:tcPr>
          <w:p w14:paraId="02DC500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IEEE Transactions on Biomedical Engineering </w:t>
            </w:r>
          </w:p>
        </w:tc>
        <w:tc>
          <w:tcPr>
            <w:tcW w:w="1576" w:type="dxa"/>
            <w:noWrap/>
            <w:hideMark/>
          </w:tcPr>
          <w:p w14:paraId="58F63BA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95BA18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c>
          <w:tcPr>
            <w:tcW w:w="824" w:type="dxa"/>
          </w:tcPr>
          <w:p w14:paraId="4B51A94A" w14:textId="77777777" w:rsidR="00516AEA" w:rsidRPr="00D81ADF" w:rsidRDefault="00516AEA" w:rsidP="00D55A6D">
            <w:pPr>
              <w:rPr>
                <w:rFonts w:ascii="Times New Roman" w:eastAsia="Times New Roman" w:hAnsi="Times New Roman" w:cs="Times New Roman"/>
              </w:rPr>
            </w:pPr>
          </w:p>
        </w:tc>
      </w:tr>
      <w:tr w:rsidR="00D81ADF" w:rsidRPr="00D81ADF" w14:paraId="38E5E75D" w14:textId="77777777" w:rsidTr="00D55A6D">
        <w:trPr>
          <w:trHeight w:val="403"/>
        </w:trPr>
        <w:tc>
          <w:tcPr>
            <w:tcW w:w="5534" w:type="dxa"/>
            <w:noWrap/>
            <w:hideMark/>
          </w:tcPr>
          <w:p w14:paraId="0515639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Infection and Immunity </w:t>
            </w:r>
          </w:p>
        </w:tc>
        <w:tc>
          <w:tcPr>
            <w:tcW w:w="1576" w:type="dxa"/>
            <w:noWrap/>
            <w:hideMark/>
          </w:tcPr>
          <w:p w14:paraId="209AE92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1EE7D3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c>
          <w:tcPr>
            <w:tcW w:w="824" w:type="dxa"/>
          </w:tcPr>
          <w:p w14:paraId="65459159" w14:textId="77777777" w:rsidR="00516AEA" w:rsidRPr="00D81ADF" w:rsidRDefault="00516AEA" w:rsidP="00D55A6D">
            <w:pPr>
              <w:rPr>
                <w:rFonts w:ascii="Times New Roman" w:eastAsia="Times New Roman" w:hAnsi="Times New Roman" w:cs="Times New Roman"/>
              </w:rPr>
            </w:pPr>
          </w:p>
        </w:tc>
      </w:tr>
      <w:tr w:rsidR="00D81ADF" w:rsidRPr="00D81ADF" w14:paraId="4ED19204" w14:textId="77777777" w:rsidTr="00D55A6D">
        <w:trPr>
          <w:trHeight w:val="403"/>
        </w:trPr>
        <w:tc>
          <w:tcPr>
            <w:tcW w:w="5534" w:type="dxa"/>
            <w:noWrap/>
            <w:hideMark/>
          </w:tcPr>
          <w:p w14:paraId="66E9A11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International Perspectives on Sexual and Reproductive Health </w:t>
            </w:r>
          </w:p>
        </w:tc>
        <w:tc>
          <w:tcPr>
            <w:tcW w:w="1576" w:type="dxa"/>
            <w:noWrap/>
            <w:hideMark/>
          </w:tcPr>
          <w:p w14:paraId="2BD4F18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2009-2021</w:t>
            </w:r>
          </w:p>
        </w:tc>
        <w:tc>
          <w:tcPr>
            <w:tcW w:w="1426" w:type="dxa"/>
            <w:noWrap/>
            <w:hideMark/>
          </w:tcPr>
          <w:p w14:paraId="2343890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2015</w:t>
            </w:r>
          </w:p>
        </w:tc>
        <w:tc>
          <w:tcPr>
            <w:tcW w:w="824" w:type="dxa"/>
          </w:tcPr>
          <w:p w14:paraId="70ECFDCD" w14:textId="77777777" w:rsidR="00516AEA" w:rsidRPr="00D81ADF" w:rsidRDefault="00516AEA" w:rsidP="00D55A6D">
            <w:pPr>
              <w:rPr>
                <w:rFonts w:ascii="Times New Roman" w:eastAsia="Times New Roman" w:hAnsi="Times New Roman" w:cs="Times New Roman"/>
              </w:rPr>
            </w:pPr>
          </w:p>
        </w:tc>
      </w:tr>
      <w:tr w:rsidR="00D81ADF" w:rsidRPr="00D81ADF" w14:paraId="0A879D55" w14:textId="77777777" w:rsidTr="00D55A6D">
        <w:trPr>
          <w:trHeight w:val="403"/>
        </w:trPr>
        <w:tc>
          <w:tcPr>
            <w:tcW w:w="5534" w:type="dxa"/>
            <w:noWrap/>
            <w:hideMark/>
          </w:tcPr>
          <w:p w14:paraId="58DB76B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lastRenderedPageBreak/>
              <w:t>Investigative Ophthalmology &amp; Visual Science</w:t>
            </w:r>
          </w:p>
        </w:tc>
        <w:tc>
          <w:tcPr>
            <w:tcW w:w="1576" w:type="dxa"/>
            <w:noWrap/>
            <w:hideMark/>
          </w:tcPr>
          <w:p w14:paraId="7665834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2F6AE56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32EEB44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r>
      <w:tr w:rsidR="00D81ADF" w:rsidRPr="00D81ADF" w14:paraId="18AE809E" w14:textId="77777777" w:rsidTr="00D55A6D">
        <w:trPr>
          <w:trHeight w:val="403"/>
        </w:trPr>
        <w:tc>
          <w:tcPr>
            <w:tcW w:w="5534" w:type="dxa"/>
            <w:noWrap/>
            <w:hideMark/>
          </w:tcPr>
          <w:p w14:paraId="0FAB719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Issues in Law and Medicine</w:t>
            </w:r>
          </w:p>
        </w:tc>
        <w:tc>
          <w:tcPr>
            <w:tcW w:w="1576" w:type="dxa"/>
            <w:noWrap/>
            <w:hideMark/>
          </w:tcPr>
          <w:p w14:paraId="3F30772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1997-2013, 2015-2021</w:t>
            </w:r>
          </w:p>
        </w:tc>
        <w:tc>
          <w:tcPr>
            <w:tcW w:w="1426" w:type="dxa"/>
            <w:noWrap/>
            <w:hideMark/>
          </w:tcPr>
          <w:p w14:paraId="4158FFB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2012</w:t>
            </w:r>
          </w:p>
        </w:tc>
        <w:tc>
          <w:tcPr>
            <w:tcW w:w="824" w:type="dxa"/>
          </w:tcPr>
          <w:p w14:paraId="0E561D4B" w14:textId="77777777" w:rsidR="00516AEA" w:rsidRPr="00D81ADF" w:rsidRDefault="00516AEA" w:rsidP="00D55A6D">
            <w:pPr>
              <w:rPr>
                <w:rFonts w:ascii="Times New Roman" w:eastAsia="Times New Roman" w:hAnsi="Times New Roman" w:cs="Times New Roman"/>
              </w:rPr>
            </w:pPr>
          </w:p>
        </w:tc>
      </w:tr>
      <w:tr w:rsidR="00D81ADF" w:rsidRPr="00D81ADF" w14:paraId="000AF690" w14:textId="77777777" w:rsidTr="00D55A6D">
        <w:trPr>
          <w:trHeight w:val="403"/>
        </w:trPr>
        <w:tc>
          <w:tcPr>
            <w:tcW w:w="5534" w:type="dxa"/>
            <w:noWrap/>
            <w:hideMark/>
          </w:tcPr>
          <w:p w14:paraId="7988F3F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the American Society of Hypertension </w:t>
            </w:r>
          </w:p>
        </w:tc>
        <w:tc>
          <w:tcPr>
            <w:tcW w:w="1576" w:type="dxa"/>
            <w:noWrap/>
            <w:hideMark/>
          </w:tcPr>
          <w:p w14:paraId="1604C21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2010-2018</w:t>
            </w:r>
          </w:p>
        </w:tc>
        <w:tc>
          <w:tcPr>
            <w:tcW w:w="1426" w:type="dxa"/>
            <w:noWrap/>
            <w:hideMark/>
          </w:tcPr>
          <w:p w14:paraId="4F95F6F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2018</w:t>
            </w:r>
          </w:p>
        </w:tc>
        <w:tc>
          <w:tcPr>
            <w:tcW w:w="824" w:type="dxa"/>
          </w:tcPr>
          <w:p w14:paraId="472F638D" w14:textId="77777777" w:rsidR="00516AEA" w:rsidRPr="00D81ADF" w:rsidRDefault="00516AEA" w:rsidP="00D55A6D">
            <w:pPr>
              <w:rPr>
                <w:rFonts w:ascii="Times New Roman" w:eastAsia="Times New Roman" w:hAnsi="Times New Roman" w:cs="Times New Roman"/>
              </w:rPr>
            </w:pPr>
          </w:p>
        </w:tc>
      </w:tr>
      <w:tr w:rsidR="00D81ADF" w:rsidRPr="00D81ADF" w14:paraId="6628C461" w14:textId="77777777" w:rsidTr="00D55A6D">
        <w:trPr>
          <w:trHeight w:val="403"/>
        </w:trPr>
        <w:tc>
          <w:tcPr>
            <w:tcW w:w="5534" w:type="dxa"/>
            <w:noWrap/>
            <w:hideMark/>
          </w:tcPr>
          <w:p w14:paraId="3FA199B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Bacteriology </w:t>
            </w:r>
          </w:p>
        </w:tc>
        <w:tc>
          <w:tcPr>
            <w:tcW w:w="1576" w:type="dxa"/>
            <w:noWrap/>
            <w:hideMark/>
          </w:tcPr>
          <w:p w14:paraId="35933CE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6C934FB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c>
          <w:tcPr>
            <w:tcW w:w="824" w:type="dxa"/>
          </w:tcPr>
          <w:p w14:paraId="6A66005C" w14:textId="77777777" w:rsidR="00516AEA" w:rsidRPr="00D81ADF" w:rsidRDefault="00516AEA" w:rsidP="00D55A6D">
            <w:pPr>
              <w:rPr>
                <w:rFonts w:ascii="Times New Roman" w:eastAsia="Times New Roman" w:hAnsi="Times New Roman" w:cs="Times New Roman"/>
              </w:rPr>
            </w:pPr>
          </w:p>
        </w:tc>
      </w:tr>
      <w:tr w:rsidR="00D81ADF" w:rsidRPr="00D81ADF" w14:paraId="43F9D2C1" w14:textId="77777777" w:rsidTr="00D55A6D">
        <w:trPr>
          <w:trHeight w:val="403"/>
        </w:trPr>
        <w:tc>
          <w:tcPr>
            <w:tcW w:w="5534" w:type="dxa"/>
            <w:noWrap/>
            <w:hideMark/>
          </w:tcPr>
          <w:p w14:paraId="450299D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Clinical Pharmacology </w:t>
            </w:r>
          </w:p>
        </w:tc>
        <w:tc>
          <w:tcPr>
            <w:tcW w:w="1576" w:type="dxa"/>
            <w:noWrap/>
            <w:hideMark/>
          </w:tcPr>
          <w:p w14:paraId="0FD5072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A803D8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2012</w:t>
            </w:r>
          </w:p>
        </w:tc>
        <w:tc>
          <w:tcPr>
            <w:tcW w:w="824" w:type="dxa"/>
          </w:tcPr>
          <w:p w14:paraId="24C5667F" w14:textId="77777777" w:rsidR="00516AEA" w:rsidRPr="00D81ADF" w:rsidRDefault="00516AEA" w:rsidP="00D55A6D">
            <w:pPr>
              <w:rPr>
                <w:rFonts w:ascii="Times New Roman" w:eastAsia="Times New Roman" w:hAnsi="Times New Roman" w:cs="Times New Roman"/>
              </w:rPr>
            </w:pPr>
          </w:p>
        </w:tc>
      </w:tr>
      <w:tr w:rsidR="00D81ADF" w:rsidRPr="00D81ADF" w14:paraId="221CC9F1" w14:textId="77777777" w:rsidTr="00D55A6D">
        <w:trPr>
          <w:trHeight w:val="403"/>
        </w:trPr>
        <w:tc>
          <w:tcPr>
            <w:tcW w:w="5534" w:type="dxa"/>
            <w:noWrap/>
            <w:hideMark/>
          </w:tcPr>
          <w:p w14:paraId="62170DE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Cognitive Neuroscience </w:t>
            </w:r>
          </w:p>
        </w:tc>
        <w:tc>
          <w:tcPr>
            <w:tcW w:w="1576" w:type="dxa"/>
            <w:noWrap/>
            <w:hideMark/>
          </w:tcPr>
          <w:p w14:paraId="297E38C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6A560C6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0226B5E5" w14:textId="77777777" w:rsidR="00516AEA" w:rsidRPr="00D81ADF" w:rsidRDefault="00516AEA" w:rsidP="00D55A6D">
            <w:pPr>
              <w:rPr>
                <w:rFonts w:ascii="Times New Roman" w:eastAsia="Times New Roman" w:hAnsi="Times New Roman" w:cs="Times New Roman"/>
              </w:rPr>
            </w:pPr>
          </w:p>
        </w:tc>
      </w:tr>
      <w:tr w:rsidR="00D81ADF" w:rsidRPr="00D81ADF" w14:paraId="6BAB9C3A" w14:textId="77777777" w:rsidTr="00D55A6D">
        <w:trPr>
          <w:trHeight w:val="403"/>
        </w:trPr>
        <w:tc>
          <w:tcPr>
            <w:tcW w:w="5534" w:type="dxa"/>
            <w:noWrap/>
            <w:hideMark/>
          </w:tcPr>
          <w:p w14:paraId="457BDB6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Food Safety </w:t>
            </w:r>
          </w:p>
        </w:tc>
        <w:tc>
          <w:tcPr>
            <w:tcW w:w="1576" w:type="dxa"/>
            <w:noWrap/>
            <w:hideMark/>
          </w:tcPr>
          <w:p w14:paraId="3B9DA9E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2A8C03C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587A6CC5" w14:textId="77777777" w:rsidR="00516AEA" w:rsidRPr="00D81ADF" w:rsidRDefault="00516AEA" w:rsidP="00D55A6D">
            <w:pPr>
              <w:rPr>
                <w:rFonts w:ascii="Times New Roman" w:eastAsia="Times New Roman" w:hAnsi="Times New Roman" w:cs="Times New Roman"/>
              </w:rPr>
            </w:pPr>
          </w:p>
        </w:tc>
      </w:tr>
      <w:tr w:rsidR="00D81ADF" w:rsidRPr="00D81ADF" w14:paraId="39BC6476" w14:textId="77777777" w:rsidTr="00D55A6D">
        <w:trPr>
          <w:trHeight w:val="403"/>
        </w:trPr>
        <w:tc>
          <w:tcPr>
            <w:tcW w:w="5534" w:type="dxa"/>
            <w:noWrap/>
            <w:hideMark/>
          </w:tcPr>
          <w:p w14:paraId="3195550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Gambling Studies </w:t>
            </w:r>
          </w:p>
        </w:tc>
        <w:tc>
          <w:tcPr>
            <w:tcW w:w="1576" w:type="dxa"/>
            <w:noWrap/>
            <w:hideMark/>
          </w:tcPr>
          <w:p w14:paraId="48EBE66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2007-2021</w:t>
            </w:r>
          </w:p>
        </w:tc>
        <w:tc>
          <w:tcPr>
            <w:tcW w:w="1426" w:type="dxa"/>
            <w:noWrap/>
            <w:hideMark/>
          </w:tcPr>
          <w:p w14:paraId="1CF2D6B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2004</w:t>
            </w:r>
          </w:p>
        </w:tc>
        <w:tc>
          <w:tcPr>
            <w:tcW w:w="824" w:type="dxa"/>
          </w:tcPr>
          <w:p w14:paraId="2B24B18E" w14:textId="77777777" w:rsidR="00516AEA" w:rsidRPr="00D81ADF" w:rsidRDefault="00516AEA" w:rsidP="00D55A6D">
            <w:pPr>
              <w:rPr>
                <w:rFonts w:ascii="Times New Roman" w:eastAsia="Times New Roman" w:hAnsi="Times New Roman" w:cs="Times New Roman"/>
              </w:rPr>
            </w:pPr>
          </w:p>
        </w:tc>
      </w:tr>
      <w:tr w:rsidR="00D81ADF" w:rsidRPr="00D81ADF" w14:paraId="4FDB905C" w14:textId="77777777" w:rsidTr="00D55A6D">
        <w:trPr>
          <w:trHeight w:val="403"/>
        </w:trPr>
        <w:tc>
          <w:tcPr>
            <w:tcW w:w="5534" w:type="dxa"/>
            <w:noWrap/>
            <w:hideMark/>
          </w:tcPr>
          <w:p w14:paraId="0B66CE7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Gene Medicine </w:t>
            </w:r>
          </w:p>
        </w:tc>
        <w:tc>
          <w:tcPr>
            <w:tcW w:w="1576" w:type="dxa"/>
            <w:noWrap/>
            <w:hideMark/>
          </w:tcPr>
          <w:p w14:paraId="020BB60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1999-2021</w:t>
            </w:r>
          </w:p>
        </w:tc>
        <w:tc>
          <w:tcPr>
            <w:tcW w:w="1426" w:type="dxa"/>
            <w:noWrap/>
            <w:hideMark/>
          </w:tcPr>
          <w:p w14:paraId="1651E0C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5E286C9C" w14:textId="77777777" w:rsidR="00516AEA" w:rsidRPr="00D81ADF" w:rsidRDefault="00516AEA" w:rsidP="00D55A6D">
            <w:pPr>
              <w:rPr>
                <w:rFonts w:ascii="Times New Roman" w:eastAsia="Times New Roman" w:hAnsi="Times New Roman" w:cs="Times New Roman"/>
              </w:rPr>
            </w:pPr>
          </w:p>
        </w:tc>
      </w:tr>
      <w:tr w:rsidR="00D81ADF" w:rsidRPr="00D81ADF" w14:paraId="586B0B01" w14:textId="77777777" w:rsidTr="00D55A6D">
        <w:trPr>
          <w:trHeight w:val="403"/>
        </w:trPr>
        <w:tc>
          <w:tcPr>
            <w:tcW w:w="5534" w:type="dxa"/>
            <w:noWrap/>
            <w:hideMark/>
          </w:tcPr>
          <w:p w14:paraId="353E04A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Pharmacology and Experimental Therapeutics </w:t>
            </w:r>
          </w:p>
        </w:tc>
        <w:tc>
          <w:tcPr>
            <w:tcW w:w="1576" w:type="dxa"/>
            <w:noWrap/>
            <w:hideMark/>
          </w:tcPr>
          <w:p w14:paraId="2745050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1DDDFA1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67D102F3" w14:textId="77777777" w:rsidR="00516AEA" w:rsidRPr="00D81ADF" w:rsidRDefault="00516AEA" w:rsidP="00D55A6D">
            <w:pPr>
              <w:rPr>
                <w:rFonts w:ascii="Times New Roman" w:eastAsia="Times New Roman" w:hAnsi="Times New Roman" w:cs="Times New Roman"/>
              </w:rPr>
            </w:pPr>
          </w:p>
        </w:tc>
      </w:tr>
      <w:tr w:rsidR="00D81ADF" w:rsidRPr="00D81ADF" w14:paraId="462032B0" w14:textId="77777777" w:rsidTr="00D55A6D">
        <w:trPr>
          <w:trHeight w:val="403"/>
        </w:trPr>
        <w:tc>
          <w:tcPr>
            <w:tcW w:w="5534" w:type="dxa"/>
            <w:noWrap/>
            <w:hideMark/>
          </w:tcPr>
          <w:p w14:paraId="1D92005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Pineal Research </w:t>
            </w:r>
          </w:p>
        </w:tc>
        <w:tc>
          <w:tcPr>
            <w:tcW w:w="1576" w:type="dxa"/>
            <w:noWrap/>
            <w:hideMark/>
          </w:tcPr>
          <w:p w14:paraId="05235DA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38CB851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72BC8AA8" w14:textId="77777777" w:rsidR="00516AEA" w:rsidRPr="00D81ADF" w:rsidRDefault="00516AEA" w:rsidP="00D55A6D">
            <w:pPr>
              <w:rPr>
                <w:rFonts w:ascii="Times New Roman" w:eastAsia="Times New Roman" w:hAnsi="Times New Roman" w:cs="Times New Roman"/>
              </w:rPr>
            </w:pPr>
          </w:p>
        </w:tc>
      </w:tr>
      <w:tr w:rsidR="00D81ADF" w:rsidRPr="00D81ADF" w14:paraId="674D7AEF" w14:textId="77777777" w:rsidTr="00D55A6D">
        <w:trPr>
          <w:trHeight w:val="403"/>
        </w:trPr>
        <w:tc>
          <w:tcPr>
            <w:tcW w:w="5534" w:type="dxa"/>
            <w:noWrap/>
            <w:hideMark/>
          </w:tcPr>
          <w:p w14:paraId="5C4553E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Psychophysiology </w:t>
            </w:r>
          </w:p>
        </w:tc>
        <w:tc>
          <w:tcPr>
            <w:tcW w:w="1576" w:type="dxa"/>
            <w:noWrap/>
            <w:hideMark/>
          </w:tcPr>
          <w:p w14:paraId="6AB0366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05231E4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2008</w:t>
            </w:r>
          </w:p>
        </w:tc>
        <w:tc>
          <w:tcPr>
            <w:tcW w:w="824" w:type="dxa"/>
          </w:tcPr>
          <w:p w14:paraId="2F4E3B80" w14:textId="77777777" w:rsidR="00516AEA" w:rsidRPr="00D81ADF" w:rsidRDefault="00516AEA" w:rsidP="00D55A6D">
            <w:pPr>
              <w:rPr>
                <w:rFonts w:ascii="Times New Roman" w:eastAsia="Times New Roman" w:hAnsi="Times New Roman" w:cs="Times New Roman"/>
              </w:rPr>
            </w:pPr>
          </w:p>
        </w:tc>
      </w:tr>
      <w:tr w:rsidR="00D81ADF" w:rsidRPr="00D81ADF" w14:paraId="2B05E022" w14:textId="77777777" w:rsidTr="00D55A6D">
        <w:trPr>
          <w:trHeight w:val="403"/>
        </w:trPr>
        <w:tc>
          <w:tcPr>
            <w:tcW w:w="5534" w:type="dxa"/>
            <w:noWrap/>
            <w:hideMark/>
          </w:tcPr>
          <w:p w14:paraId="22721012"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Journal of Virology </w:t>
            </w:r>
          </w:p>
        </w:tc>
        <w:tc>
          <w:tcPr>
            <w:tcW w:w="1576" w:type="dxa"/>
            <w:noWrap/>
            <w:hideMark/>
          </w:tcPr>
          <w:p w14:paraId="0CDF55F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6EF0920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c>
          <w:tcPr>
            <w:tcW w:w="824" w:type="dxa"/>
          </w:tcPr>
          <w:p w14:paraId="1E1F1F70" w14:textId="77777777" w:rsidR="00516AEA" w:rsidRPr="00D81ADF" w:rsidRDefault="00516AEA" w:rsidP="00D55A6D">
            <w:pPr>
              <w:rPr>
                <w:rFonts w:ascii="Times New Roman" w:eastAsia="Times New Roman" w:hAnsi="Times New Roman" w:cs="Times New Roman"/>
              </w:rPr>
            </w:pPr>
          </w:p>
        </w:tc>
      </w:tr>
      <w:tr w:rsidR="00D81ADF" w:rsidRPr="00D81ADF" w14:paraId="725FC5B8" w14:textId="77777777" w:rsidTr="00D55A6D">
        <w:trPr>
          <w:trHeight w:val="403"/>
        </w:trPr>
        <w:tc>
          <w:tcPr>
            <w:tcW w:w="5534" w:type="dxa"/>
            <w:noWrap/>
            <w:hideMark/>
          </w:tcPr>
          <w:p w14:paraId="1B74470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Learning &amp; Memory </w:t>
            </w:r>
          </w:p>
        </w:tc>
        <w:tc>
          <w:tcPr>
            <w:tcW w:w="1576" w:type="dxa"/>
            <w:noWrap/>
            <w:hideMark/>
          </w:tcPr>
          <w:p w14:paraId="56D5A6B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5D6AA0A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2008</w:t>
            </w:r>
          </w:p>
        </w:tc>
        <w:tc>
          <w:tcPr>
            <w:tcW w:w="824" w:type="dxa"/>
          </w:tcPr>
          <w:p w14:paraId="5EA17058" w14:textId="77777777" w:rsidR="00516AEA" w:rsidRPr="00D81ADF" w:rsidRDefault="00516AEA" w:rsidP="00D55A6D">
            <w:pPr>
              <w:rPr>
                <w:rFonts w:ascii="Times New Roman" w:eastAsia="Times New Roman" w:hAnsi="Times New Roman" w:cs="Times New Roman"/>
              </w:rPr>
            </w:pPr>
          </w:p>
        </w:tc>
      </w:tr>
      <w:tr w:rsidR="00D81ADF" w:rsidRPr="00D81ADF" w14:paraId="60F0DBF7" w14:textId="77777777" w:rsidTr="00D55A6D">
        <w:trPr>
          <w:trHeight w:val="403"/>
        </w:trPr>
        <w:tc>
          <w:tcPr>
            <w:tcW w:w="5534" w:type="dxa"/>
            <w:noWrap/>
            <w:hideMark/>
          </w:tcPr>
          <w:p w14:paraId="5F31174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Microbiology and Molecular Biology Reviews </w:t>
            </w:r>
          </w:p>
        </w:tc>
        <w:tc>
          <w:tcPr>
            <w:tcW w:w="1576" w:type="dxa"/>
            <w:noWrap/>
            <w:hideMark/>
          </w:tcPr>
          <w:p w14:paraId="7958081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413B44C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c>
          <w:tcPr>
            <w:tcW w:w="824" w:type="dxa"/>
          </w:tcPr>
          <w:p w14:paraId="19C97742" w14:textId="77777777" w:rsidR="00516AEA" w:rsidRPr="00D81ADF" w:rsidRDefault="00516AEA" w:rsidP="00D55A6D">
            <w:pPr>
              <w:rPr>
                <w:rFonts w:ascii="Times New Roman" w:eastAsia="Times New Roman" w:hAnsi="Times New Roman" w:cs="Times New Roman"/>
              </w:rPr>
            </w:pPr>
          </w:p>
        </w:tc>
      </w:tr>
      <w:tr w:rsidR="00D81ADF" w:rsidRPr="00D81ADF" w14:paraId="606F2B83" w14:textId="77777777" w:rsidTr="00D55A6D">
        <w:trPr>
          <w:trHeight w:val="403"/>
        </w:trPr>
        <w:tc>
          <w:tcPr>
            <w:tcW w:w="5534" w:type="dxa"/>
            <w:noWrap/>
            <w:hideMark/>
          </w:tcPr>
          <w:p w14:paraId="13338D6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Molecular and Cellular Biology </w:t>
            </w:r>
          </w:p>
        </w:tc>
        <w:tc>
          <w:tcPr>
            <w:tcW w:w="1576" w:type="dxa"/>
            <w:noWrap/>
            <w:hideMark/>
          </w:tcPr>
          <w:p w14:paraId="3BC3F61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67C3C19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2016</w:t>
            </w:r>
          </w:p>
        </w:tc>
        <w:tc>
          <w:tcPr>
            <w:tcW w:w="824" w:type="dxa"/>
          </w:tcPr>
          <w:p w14:paraId="5BE7A343" w14:textId="77777777" w:rsidR="00516AEA" w:rsidRPr="00D81ADF" w:rsidRDefault="00516AEA" w:rsidP="00D55A6D">
            <w:pPr>
              <w:rPr>
                <w:rFonts w:ascii="Times New Roman" w:eastAsia="Times New Roman" w:hAnsi="Times New Roman" w:cs="Times New Roman"/>
              </w:rPr>
            </w:pPr>
          </w:p>
        </w:tc>
      </w:tr>
      <w:tr w:rsidR="00D81ADF" w:rsidRPr="00D81ADF" w14:paraId="0A86E033" w14:textId="77777777" w:rsidTr="00D55A6D">
        <w:trPr>
          <w:trHeight w:val="403"/>
        </w:trPr>
        <w:tc>
          <w:tcPr>
            <w:tcW w:w="5534" w:type="dxa"/>
            <w:noWrap/>
            <w:hideMark/>
          </w:tcPr>
          <w:p w14:paraId="23E5293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Molecular and Cellular Proteomics </w:t>
            </w:r>
          </w:p>
        </w:tc>
        <w:tc>
          <w:tcPr>
            <w:tcW w:w="1576" w:type="dxa"/>
            <w:noWrap/>
            <w:hideMark/>
          </w:tcPr>
          <w:p w14:paraId="296A062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2003-2021</w:t>
            </w:r>
          </w:p>
        </w:tc>
        <w:tc>
          <w:tcPr>
            <w:tcW w:w="1426" w:type="dxa"/>
            <w:noWrap/>
            <w:hideMark/>
          </w:tcPr>
          <w:p w14:paraId="637AFFB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2009</w:t>
            </w:r>
          </w:p>
        </w:tc>
        <w:tc>
          <w:tcPr>
            <w:tcW w:w="824" w:type="dxa"/>
          </w:tcPr>
          <w:p w14:paraId="00B067B3" w14:textId="77777777" w:rsidR="00516AEA" w:rsidRPr="00D81ADF" w:rsidRDefault="00516AEA" w:rsidP="00D55A6D">
            <w:pPr>
              <w:rPr>
                <w:rFonts w:ascii="Times New Roman" w:eastAsia="Times New Roman" w:hAnsi="Times New Roman" w:cs="Times New Roman"/>
              </w:rPr>
            </w:pPr>
          </w:p>
        </w:tc>
      </w:tr>
      <w:tr w:rsidR="00D81ADF" w:rsidRPr="00D81ADF" w14:paraId="397411FC" w14:textId="77777777" w:rsidTr="00D55A6D">
        <w:trPr>
          <w:trHeight w:val="403"/>
        </w:trPr>
        <w:tc>
          <w:tcPr>
            <w:tcW w:w="5534" w:type="dxa"/>
            <w:noWrap/>
            <w:hideMark/>
          </w:tcPr>
          <w:p w14:paraId="7353B16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Molecular Biology of the Cell </w:t>
            </w:r>
          </w:p>
        </w:tc>
        <w:tc>
          <w:tcPr>
            <w:tcW w:w="1576" w:type="dxa"/>
            <w:noWrap/>
            <w:hideMark/>
          </w:tcPr>
          <w:p w14:paraId="6CC9E6E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18AC987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2007</w:t>
            </w:r>
          </w:p>
        </w:tc>
        <w:tc>
          <w:tcPr>
            <w:tcW w:w="824" w:type="dxa"/>
          </w:tcPr>
          <w:p w14:paraId="3061F801" w14:textId="77777777" w:rsidR="00516AEA" w:rsidRPr="00D81ADF" w:rsidRDefault="00516AEA" w:rsidP="00D55A6D">
            <w:pPr>
              <w:rPr>
                <w:rFonts w:ascii="Times New Roman" w:eastAsia="Times New Roman" w:hAnsi="Times New Roman" w:cs="Times New Roman"/>
              </w:rPr>
            </w:pPr>
          </w:p>
        </w:tc>
      </w:tr>
      <w:tr w:rsidR="00D81ADF" w:rsidRPr="00D81ADF" w14:paraId="7DCFBBDA" w14:textId="77777777" w:rsidTr="00D55A6D">
        <w:trPr>
          <w:trHeight w:val="403"/>
        </w:trPr>
        <w:tc>
          <w:tcPr>
            <w:tcW w:w="5534" w:type="dxa"/>
            <w:noWrap/>
            <w:hideMark/>
          </w:tcPr>
          <w:p w14:paraId="34E2BF4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Molecular Imaging </w:t>
            </w:r>
          </w:p>
        </w:tc>
        <w:tc>
          <w:tcPr>
            <w:tcW w:w="1576" w:type="dxa"/>
            <w:noWrap/>
            <w:hideMark/>
          </w:tcPr>
          <w:p w14:paraId="79D19CC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2008-2021</w:t>
            </w:r>
          </w:p>
        </w:tc>
        <w:tc>
          <w:tcPr>
            <w:tcW w:w="1426" w:type="dxa"/>
            <w:noWrap/>
            <w:hideMark/>
          </w:tcPr>
          <w:p w14:paraId="797853C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1833299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2002</w:t>
            </w:r>
          </w:p>
        </w:tc>
      </w:tr>
      <w:tr w:rsidR="00D81ADF" w:rsidRPr="00D81ADF" w14:paraId="38F57B75" w14:textId="77777777" w:rsidTr="00D55A6D">
        <w:trPr>
          <w:trHeight w:val="403"/>
        </w:trPr>
        <w:tc>
          <w:tcPr>
            <w:tcW w:w="5534" w:type="dxa"/>
            <w:noWrap/>
            <w:hideMark/>
          </w:tcPr>
          <w:p w14:paraId="2566A24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Molecular Pharmacology </w:t>
            </w:r>
          </w:p>
        </w:tc>
        <w:tc>
          <w:tcPr>
            <w:tcW w:w="1576" w:type="dxa"/>
            <w:noWrap/>
            <w:hideMark/>
          </w:tcPr>
          <w:p w14:paraId="6D6BDF2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5E5C837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1E2CD509" w14:textId="77777777" w:rsidR="00516AEA" w:rsidRPr="00D81ADF" w:rsidRDefault="00516AEA" w:rsidP="00D55A6D">
            <w:pPr>
              <w:rPr>
                <w:rFonts w:ascii="Times New Roman" w:eastAsia="Times New Roman" w:hAnsi="Times New Roman" w:cs="Times New Roman"/>
              </w:rPr>
            </w:pPr>
          </w:p>
        </w:tc>
      </w:tr>
      <w:tr w:rsidR="00D81ADF" w:rsidRPr="00D81ADF" w14:paraId="2D16A6DC" w14:textId="77777777" w:rsidTr="00D55A6D">
        <w:trPr>
          <w:trHeight w:val="403"/>
        </w:trPr>
        <w:tc>
          <w:tcPr>
            <w:tcW w:w="5534" w:type="dxa"/>
            <w:noWrap/>
            <w:hideMark/>
          </w:tcPr>
          <w:p w14:paraId="3C8E1264"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Neural Computation </w:t>
            </w:r>
          </w:p>
        </w:tc>
        <w:tc>
          <w:tcPr>
            <w:tcW w:w="1576" w:type="dxa"/>
            <w:noWrap/>
            <w:hideMark/>
          </w:tcPr>
          <w:p w14:paraId="31646CD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4AFED6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c>
          <w:tcPr>
            <w:tcW w:w="824" w:type="dxa"/>
          </w:tcPr>
          <w:p w14:paraId="1C34B529" w14:textId="77777777" w:rsidR="00516AEA" w:rsidRPr="00D81ADF" w:rsidRDefault="00516AEA" w:rsidP="00D55A6D">
            <w:pPr>
              <w:rPr>
                <w:rFonts w:ascii="Times New Roman" w:eastAsia="Times New Roman" w:hAnsi="Times New Roman" w:cs="Times New Roman"/>
              </w:rPr>
            </w:pPr>
          </w:p>
        </w:tc>
      </w:tr>
      <w:tr w:rsidR="00D81ADF" w:rsidRPr="00D81ADF" w14:paraId="7962C11C" w14:textId="77777777" w:rsidTr="00D55A6D">
        <w:trPr>
          <w:trHeight w:val="403"/>
        </w:trPr>
        <w:tc>
          <w:tcPr>
            <w:tcW w:w="5534" w:type="dxa"/>
            <w:noWrap/>
            <w:hideMark/>
          </w:tcPr>
          <w:p w14:paraId="590C0BE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OMICS: A Journal of Integrative Biology </w:t>
            </w:r>
          </w:p>
        </w:tc>
        <w:tc>
          <w:tcPr>
            <w:tcW w:w="1576" w:type="dxa"/>
            <w:noWrap/>
            <w:hideMark/>
          </w:tcPr>
          <w:p w14:paraId="3E318FC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2006-2021</w:t>
            </w:r>
          </w:p>
        </w:tc>
        <w:tc>
          <w:tcPr>
            <w:tcW w:w="1426" w:type="dxa"/>
            <w:noWrap/>
            <w:hideMark/>
          </w:tcPr>
          <w:p w14:paraId="0E65D6F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2008</w:t>
            </w:r>
          </w:p>
        </w:tc>
        <w:tc>
          <w:tcPr>
            <w:tcW w:w="824" w:type="dxa"/>
          </w:tcPr>
          <w:p w14:paraId="73F42CAC" w14:textId="77777777" w:rsidR="00516AEA" w:rsidRPr="00D81ADF" w:rsidRDefault="00516AEA" w:rsidP="00D55A6D">
            <w:pPr>
              <w:rPr>
                <w:rFonts w:ascii="Times New Roman" w:eastAsia="Times New Roman" w:hAnsi="Times New Roman" w:cs="Times New Roman"/>
              </w:rPr>
            </w:pPr>
          </w:p>
        </w:tc>
      </w:tr>
      <w:tr w:rsidR="00D81ADF" w:rsidRPr="00D81ADF" w14:paraId="688DF3D8" w14:textId="77777777" w:rsidTr="00D55A6D">
        <w:trPr>
          <w:trHeight w:val="403"/>
        </w:trPr>
        <w:tc>
          <w:tcPr>
            <w:tcW w:w="5534" w:type="dxa"/>
            <w:noWrap/>
            <w:hideMark/>
          </w:tcPr>
          <w:p w14:paraId="5C974E7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Pharmacological Reviews </w:t>
            </w:r>
          </w:p>
        </w:tc>
        <w:tc>
          <w:tcPr>
            <w:tcW w:w="1576" w:type="dxa"/>
            <w:noWrap/>
            <w:hideMark/>
          </w:tcPr>
          <w:p w14:paraId="33AA692D"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2B91A86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0DF76FF0" w14:textId="77777777" w:rsidR="00516AEA" w:rsidRPr="00D81ADF" w:rsidRDefault="00516AEA" w:rsidP="00D55A6D">
            <w:pPr>
              <w:rPr>
                <w:rFonts w:ascii="Times New Roman" w:eastAsia="Times New Roman" w:hAnsi="Times New Roman" w:cs="Times New Roman"/>
              </w:rPr>
            </w:pPr>
          </w:p>
        </w:tc>
      </w:tr>
      <w:tr w:rsidR="00D81ADF" w:rsidRPr="00D81ADF" w14:paraId="765066A4" w14:textId="77777777" w:rsidTr="00D55A6D">
        <w:trPr>
          <w:trHeight w:val="403"/>
        </w:trPr>
        <w:tc>
          <w:tcPr>
            <w:tcW w:w="5534" w:type="dxa"/>
            <w:noWrap/>
            <w:hideMark/>
          </w:tcPr>
          <w:p w14:paraId="28D0A56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Pharmacotherapy </w:t>
            </w:r>
          </w:p>
        </w:tc>
        <w:tc>
          <w:tcPr>
            <w:tcW w:w="1576" w:type="dxa"/>
            <w:noWrap/>
            <w:hideMark/>
          </w:tcPr>
          <w:p w14:paraId="676509A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2A30F55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2018</w:t>
            </w:r>
          </w:p>
        </w:tc>
        <w:tc>
          <w:tcPr>
            <w:tcW w:w="824" w:type="dxa"/>
          </w:tcPr>
          <w:p w14:paraId="33419726" w14:textId="77777777" w:rsidR="00516AEA" w:rsidRPr="00D81ADF" w:rsidRDefault="00516AEA" w:rsidP="00D55A6D">
            <w:pPr>
              <w:rPr>
                <w:rFonts w:ascii="Times New Roman" w:eastAsia="Times New Roman" w:hAnsi="Times New Roman" w:cs="Times New Roman"/>
              </w:rPr>
            </w:pPr>
          </w:p>
        </w:tc>
      </w:tr>
      <w:tr w:rsidR="00D81ADF" w:rsidRPr="00D81ADF" w14:paraId="20EAC82B" w14:textId="77777777" w:rsidTr="00D55A6D">
        <w:trPr>
          <w:trHeight w:val="403"/>
        </w:trPr>
        <w:tc>
          <w:tcPr>
            <w:tcW w:w="5534" w:type="dxa"/>
            <w:noWrap/>
            <w:hideMark/>
          </w:tcPr>
          <w:p w14:paraId="057E999E" w14:textId="77777777" w:rsidR="00516AEA" w:rsidRPr="00D81ADF" w:rsidRDefault="00516AEA" w:rsidP="00D55A6D">
            <w:pPr>
              <w:rPr>
                <w:rFonts w:ascii="Times New Roman" w:eastAsia="Times New Roman" w:hAnsi="Times New Roman" w:cs="Times New Roman"/>
              </w:rPr>
            </w:pPr>
            <w:proofErr w:type="spellStart"/>
            <w:r w:rsidRPr="00D81ADF">
              <w:rPr>
                <w:rFonts w:ascii="Times New Roman" w:eastAsia="Times New Roman" w:hAnsi="Times New Roman" w:cs="Times New Roman"/>
              </w:rPr>
              <w:t>Photomedicine</w:t>
            </w:r>
            <w:proofErr w:type="spellEnd"/>
            <w:r w:rsidRPr="00D81ADF">
              <w:rPr>
                <w:rFonts w:ascii="Times New Roman" w:eastAsia="Times New Roman" w:hAnsi="Times New Roman" w:cs="Times New Roman"/>
              </w:rPr>
              <w:t xml:space="preserve"> and Laser Surgery </w:t>
            </w:r>
          </w:p>
        </w:tc>
        <w:tc>
          <w:tcPr>
            <w:tcW w:w="1576" w:type="dxa"/>
            <w:noWrap/>
            <w:hideMark/>
          </w:tcPr>
          <w:p w14:paraId="64D7F59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2005-2020</w:t>
            </w:r>
          </w:p>
        </w:tc>
        <w:tc>
          <w:tcPr>
            <w:tcW w:w="1426" w:type="dxa"/>
            <w:noWrap/>
            <w:hideMark/>
          </w:tcPr>
          <w:p w14:paraId="4BF4E49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0CF15231" w14:textId="77777777" w:rsidR="00516AEA" w:rsidRPr="00D81ADF" w:rsidRDefault="00516AEA" w:rsidP="00D55A6D">
            <w:pPr>
              <w:rPr>
                <w:rFonts w:ascii="Times New Roman" w:eastAsia="Times New Roman" w:hAnsi="Times New Roman" w:cs="Times New Roman"/>
              </w:rPr>
            </w:pPr>
          </w:p>
        </w:tc>
      </w:tr>
      <w:tr w:rsidR="00D81ADF" w:rsidRPr="00D81ADF" w14:paraId="4ABDCF1C" w14:textId="77777777" w:rsidTr="00D55A6D">
        <w:trPr>
          <w:trHeight w:val="403"/>
        </w:trPr>
        <w:tc>
          <w:tcPr>
            <w:tcW w:w="5534" w:type="dxa"/>
            <w:noWrap/>
            <w:hideMark/>
          </w:tcPr>
          <w:p w14:paraId="6A0DCD18" w14:textId="77777777" w:rsidR="00516AEA" w:rsidRPr="00D81ADF" w:rsidRDefault="00516AEA" w:rsidP="00D55A6D">
            <w:pPr>
              <w:rPr>
                <w:rFonts w:ascii="Times New Roman" w:eastAsia="Times New Roman" w:hAnsi="Times New Roman" w:cs="Times New Roman"/>
              </w:rPr>
            </w:pPr>
            <w:proofErr w:type="spellStart"/>
            <w:r w:rsidRPr="00D81ADF">
              <w:rPr>
                <w:rFonts w:ascii="Times New Roman" w:eastAsia="Times New Roman" w:hAnsi="Times New Roman" w:cs="Times New Roman"/>
              </w:rPr>
              <w:t>Revista</w:t>
            </w:r>
            <w:proofErr w:type="spellEnd"/>
            <w:r w:rsidRPr="00D81ADF">
              <w:rPr>
                <w:rFonts w:ascii="Times New Roman" w:eastAsia="Times New Roman" w:hAnsi="Times New Roman" w:cs="Times New Roman"/>
              </w:rPr>
              <w:t xml:space="preserve"> </w:t>
            </w:r>
            <w:proofErr w:type="spellStart"/>
            <w:r w:rsidRPr="00D81ADF">
              <w:rPr>
                <w:rFonts w:ascii="Times New Roman" w:eastAsia="Times New Roman" w:hAnsi="Times New Roman" w:cs="Times New Roman"/>
              </w:rPr>
              <w:t>Panamericana</w:t>
            </w:r>
            <w:proofErr w:type="spellEnd"/>
            <w:r w:rsidRPr="00D81ADF">
              <w:rPr>
                <w:rFonts w:ascii="Times New Roman" w:eastAsia="Times New Roman" w:hAnsi="Times New Roman" w:cs="Times New Roman"/>
              </w:rPr>
              <w:t xml:space="preserve"> de </w:t>
            </w:r>
            <w:proofErr w:type="spellStart"/>
            <w:r w:rsidRPr="00D81ADF">
              <w:rPr>
                <w:rFonts w:ascii="Times New Roman" w:eastAsia="Times New Roman" w:hAnsi="Times New Roman" w:cs="Times New Roman"/>
              </w:rPr>
              <w:t>Salud</w:t>
            </w:r>
            <w:proofErr w:type="spellEnd"/>
            <w:r w:rsidRPr="00D81ADF">
              <w:rPr>
                <w:rFonts w:ascii="Times New Roman" w:eastAsia="Times New Roman" w:hAnsi="Times New Roman" w:cs="Times New Roman"/>
              </w:rPr>
              <w:t xml:space="preserve"> </w:t>
            </w:r>
            <w:proofErr w:type="spellStart"/>
            <w:r w:rsidRPr="00D81ADF">
              <w:rPr>
                <w:rFonts w:ascii="Times New Roman" w:eastAsia="Times New Roman" w:hAnsi="Times New Roman" w:cs="Times New Roman"/>
              </w:rPr>
              <w:t>Publica</w:t>
            </w:r>
            <w:proofErr w:type="spellEnd"/>
            <w:r w:rsidRPr="00D81ADF">
              <w:rPr>
                <w:rFonts w:ascii="Times New Roman" w:eastAsia="Times New Roman" w:hAnsi="Times New Roman" w:cs="Times New Roman"/>
              </w:rPr>
              <w:t xml:space="preserve"> </w:t>
            </w:r>
          </w:p>
        </w:tc>
        <w:tc>
          <w:tcPr>
            <w:tcW w:w="1576" w:type="dxa"/>
            <w:noWrap/>
            <w:hideMark/>
          </w:tcPr>
          <w:p w14:paraId="2E8209C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2006-2021</w:t>
            </w:r>
          </w:p>
        </w:tc>
        <w:tc>
          <w:tcPr>
            <w:tcW w:w="1426" w:type="dxa"/>
            <w:noWrap/>
            <w:hideMark/>
          </w:tcPr>
          <w:p w14:paraId="4DBD0A81"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2009</w:t>
            </w:r>
          </w:p>
        </w:tc>
        <w:tc>
          <w:tcPr>
            <w:tcW w:w="824" w:type="dxa"/>
          </w:tcPr>
          <w:p w14:paraId="6848C51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2017</w:t>
            </w:r>
          </w:p>
        </w:tc>
      </w:tr>
      <w:tr w:rsidR="00D81ADF" w:rsidRPr="00D81ADF" w14:paraId="4ABBBBC6" w14:textId="77777777" w:rsidTr="00D55A6D">
        <w:trPr>
          <w:trHeight w:val="403"/>
        </w:trPr>
        <w:tc>
          <w:tcPr>
            <w:tcW w:w="5534" w:type="dxa"/>
            <w:noWrap/>
            <w:hideMark/>
          </w:tcPr>
          <w:p w14:paraId="6EBF312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School Psychology Review </w:t>
            </w:r>
          </w:p>
        </w:tc>
        <w:tc>
          <w:tcPr>
            <w:tcW w:w="1576" w:type="dxa"/>
            <w:noWrap/>
            <w:hideMark/>
          </w:tcPr>
          <w:p w14:paraId="37CD5FB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1997-2006, 2008-2021</w:t>
            </w:r>
          </w:p>
        </w:tc>
        <w:tc>
          <w:tcPr>
            <w:tcW w:w="1426" w:type="dxa"/>
            <w:noWrap/>
            <w:hideMark/>
          </w:tcPr>
          <w:p w14:paraId="5CDCB78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c>
          <w:tcPr>
            <w:tcW w:w="824" w:type="dxa"/>
          </w:tcPr>
          <w:p w14:paraId="1A79B905" w14:textId="77777777" w:rsidR="00516AEA" w:rsidRPr="00D81ADF" w:rsidRDefault="00516AEA" w:rsidP="00D55A6D">
            <w:pPr>
              <w:rPr>
                <w:rFonts w:ascii="Times New Roman" w:eastAsia="Times New Roman" w:hAnsi="Times New Roman" w:cs="Times New Roman"/>
              </w:rPr>
            </w:pPr>
          </w:p>
        </w:tc>
      </w:tr>
      <w:tr w:rsidR="00D81ADF" w:rsidRPr="00D81ADF" w14:paraId="5283CA30" w14:textId="77777777" w:rsidTr="00D55A6D">
        <w:trPr>
          <w:trHeight w:val="403"/>
        </w:trPr>
        <w:tc>
          <w:tcPr>
            <w:tcW w:w="5534" w:type="dxa"/>
            <w:noWrap/>
            <w:hideMark/>
          </w:tcPr>
          <w:p w14:paraId="1F1F754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Sleep </w:t>
            </w:r>
          </w:p>
        </w:tc>
        <w:tc>
          <w:tcPr>
            <w:tcW w:w="1576" w:type="dxa"/>
            <w:noWrap/>
            <w:hideMark/>
          </w:tcPr>
          <w:p w14:paraId="14E39A5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7AA491C8"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2011</w:t>
            </w:r>
          </w:p>
        </w:tc>
        <w:tc>
          <w:tcPr>
            <w:tcW w:w="824" w:type="dxa"/>
          </w:tcPr>
          <w:p w14:paraId="16799CDF" w14:textId="77777777" w:rsidR="00516AEA" w:rsidRPr="00D81ADF" w:rsidRDefault="00516AEA" w:rsidP="00D55A6D">
            <w:pPr>
              <w:rPr>
                <w:rFonts w:ascii="Times New Roman" w:eastAsia="Times New Roman" w:hAnsi="Times New Roman" w:cs="Times New Roman"/>
              </w:rPr>
            </w:pPr>
          </w:p>
        </w:tc>
      </w:tr>
      <w:tr w:rsidR="00D81ADF" w:rsidRPr="00D81ADF" w14:paraId="466F2B1A" w14:textId="77777777" w:rsidTr="00D55A6D">
        <w:trPr>
          <w:trHeight w:val="403"/>
        </w:trPr>
        <w:tc>
          <w:tcPr>
            <w:tcW w:w="5534" w:type="dxa"/>
            <w:noWrap/>
            <w:hideMark/>
          </w:tcPr>
          <w:p w14:paraId="24F06F9A"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Texas Heart Institute Journal </w:t>
            </w:r>
          </w:p>
        </w:tc>
        <w:tc>
          <w:tcPr>
            <w:tcW w:w="1576" w:type="dxa"/>
            <w:noWrap/>
            <w:hideMark/>
          </w:tcPr>
          <w:p w14:paraId="36F62A75"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1997-2021</w:t>
            </w:r>
          </w:p>
        </w:tc>
        <w:tc>
          <w:tcPr>
            <w:tcW w:w="1426" w:type="dxa"/>
            <w:noWrap/>
            <w:hideMark/>
          </w:tcPr>
          <w:p w14:paraId="1CC7973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30018C46" w14:textId="77777777" w:rsidR="00516AEA" w:rsidRPr="00D81ADF" w:rsidRDefault="00516AEA" w:rsidP="00D55A6D">
            <w:pPr>
              <w:rPr>
                <w:rFonts w:ascii="Times New Roman" w:eastAsia="Times New Roman" w:hAnsi="Times New Roman" w:cs="Times New Roman"/>
              </w:rPr>
            </w:pPr>
          </w:p>
        </w:tc>
      </w:tr>
      <w:tr w:rsidR="00D81ADF" w:rsidRPr="00D81ADF" w14:paraId="46509B15" w14:textId="77777777" w:rsidTr="00D55A6D">
        <w:trPr>
          <w:trHeight w:val="403"/>
        </w:trPr>
        <w:tc>
          <w:tcPr>
            <w:tcW w:w="5534" w:type="dxa"/>
            <w:noWrap/>
            <w:hideMark/>
          </w:tcPr>
          <w:p w14:paraId="31D55DD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Translational Behavioral Medicine </w:t>
            </w:r>
          </w:p>
        </w:tc>
        <w:tc>
          <w:tcPr>
            <w:tcW w:w="1576" w:type="dxa"/>
            <w:noWrap/>
            <w:hideMark/>
          </w:tcPr>
          <w:p w14:paraId="617DA8F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2015-2021</w:t>
            </w:r>
          </w:p>
        </w:tc>
        <w:tc>
          <w:tcPr>
            <w:tcW w:w="1426" w:type="dxa"/>
            <w:noWrap/>
            <w:hideMark/>
          </w:tcPr>
          <w:p w14:paraId="2CC7FDD9"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2017</w:t>
            </w:r>
          </w:p>
        </w:tc>
        <w:tc>
          <w:tcPr>
            <w:tcW w:w="824" w:type="dxa"/>
          </w:tcPr>
          <w:p w14:paraId="0F6239D0" w14:textId="77777777" w:rsidR="00516AEA" w:rsidRPr="00D81ADF" w:rsidRDefault="00516AEA" w:rsidP="00D55A6D">
            <w:pPr>
              <w:rPr>
                <w:rFonts w:ascii="Times New Roman" w:eastAsia="Times New Roman" w:hAnsi="Times New Roman" w:cs="Times New Roman"/>
              </w:rPr>
            </w:pPr>
          </w:p>
        </w:tc>
      </w:tr>
      <w:tr w:rsidR="00D81ADF" w:rsidRPr="00D81ADF" w14:paraId="6104EB77" w14:textId="77777777" w:rsidTr="00D55A6D">
        <w:trPr>
          <w:trHeight w:val="403"/>
        </w:trPr>
        <w:tc>
          <w:tcPr>
            <w:tcW w:w="5534" w:type="dxa"/>
            <w:noWrap/>
            <w:hideMark/>
          </w:tcPr>
          <w:p w14:paraId="1D5A4927"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Trends in Amplification</w:t>
            </w:r>
          </w:p>
        </w:tc>
        <w:tc>
          <w:tcPr>
            <w:tcW w:w="1576" w:type="dxa"/>
            <w:noWrap/>
            <w:hideMark/>
          </w:tcPr>
          <w:p w14:paraId="2BB50C73"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2012-2015</w:t>
            </w:r>
          </w:p>
        </w:tc>
        <w:tc>
          <w:tcPr>
            <w:tcW w:w="1426" w:type="dxa"/>
            <w:noWrap/>
            <w:hideMark/>
          </w:tcPr>
          <w:p w14:paraId="5BAB62D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2013</w:t>
            </w:r>
          </w:p>
        </w:tc>
        <w:tc>
          <w:tcPr>
            <w:tcW w:w="824" w:type="dxa"/>
          </w:tcPr>
          <w:p w14:paraId="58FC458C"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2014</w:t>
            </w:r>
          </w:p>
        </w:tc>
      </w:tr>
      <w:tr w:rsidR="00D81ADF" w:rsidRPr="00D81ADF" w14:paraId="21002F85" w14:textId="77777777" w:rsidTr="00D55A6D">
        <w:trPr>
          <w:trHeight w:val="403"/>
        </w:trPr>
        <w:tc>
          <w:tcPr>
            <w:tcW w:w="5534" w:type="dxa"/>
            <w:noWrap/>
            <w:hideMark/>
          </w:tcPr>
          <w:p w14:paraId="14CA2BB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lastRenderedPageBreak/>
              <w:t xml:space="preserve">Wiley Interdisciplinary Reviews: Nanomedicine and </w:t>
            </w:r>
            <w:proofErr w:type="spellStart"/>
            <w:r w:rsidRPr="00D81ADF">
              <w:rPr>
                <w:rFonts w:ascii="Times New Roman" w:eastAsia="Times New Roman" w:hAnsi="Times New Roman" w:cs="Times New Roman"/>
              </w:rPr>
              <w:t>Nanobiotechnology</w:t>
            </w:r>
            <w:proofErr w:type="spellEnd"/>
            <w:r w:rsidRPr="00D81ADF">
              <w:rPr>
                <w:rFonts w:ascii="Times New Roman" w:eastAsia="Times New Roman" w:hAnsi="Times New Roman" w:cs="Times New Roman"/>
              </w:rPr>
              <w:t xml:space="preserve"> </w:t>
            </w:r>
          </w:p>
        </w:tc>
        <w:tc>
          <w:tcPr>
            <w:tcW w:w="1576" w:type="dxa"/>
            <w:noWrap/>
            <w:hideMark/>
          </w:tcPr>
          <w:p w14:paraId="2AFCE700"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2010-2021</w:t>
            </w:r>
          </w:p>
        </w:tc>
        <w:tc>
          <w:tcPr>
            <w:tcW w:w="1426" w:type="dxa"/>
            <w:noWrap/>
            <w:hideMark/>
          </w:tcPr>
          <w:p w14:paraId="4336AFB6"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23FFA240" w14:textId="77777777" w:rsidR="00516AEA" w:rsidRPr="00D81ADF" w:rsidRDefault="00516AEA" w:rsidP="00D55A6D">
            <w:pPr>
              <w:rPr>
                <w:rFonts w:ascii="Times New Roman" w:eastAsia="Times New Roman" w:hAnsi="Times New Roman" w:cs="Times New Roman"/>
              </w:rPr>
            </w:pPr>
          </w:p>
        </w:tc>
      </w:tr>
      <w:tr w:rsidR="00D81ADF" w:rsidRPr="00D81ADF" w14:paraId="6F682FCD" w14:textId="77777777" w:rsidTr="00D55A6D">
        <w:trPr>
          <w:trHeight w:val="403"/>
        </w:trPr>
        <w:tc>
          <w:tcPr>
            <w:tcW w:w="5534" w:type="dxa"/>
            <w:noWrap/>
            <w:hideMark/>
          </w:tcPr>
          <w:p w14:paraId="1F2BB29F"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 xml:space="preserve">Wiley Interdisciplinary Reviews: Systems Biology and Medicine </w:t>
            </w:r>
          </w:p>
        </w:tc>
        <w:tc>
          <w:tcPr>
            <w:tcW w:w="1576" w:type="dxa"/>
            <w:noWrap/>
            <w:hideMark/>
          </w:tcPr>
          <w:p w14:paraId="6A70452B"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2010-2021</w:t>
            </w:r>
          </w:p>
        </w:tc>
        <w:tc>
          <w:tcPr>
            <w:tcW w:w="1426" w:type="dxa"/>
            <w:noWrap/>
            <w:hideMark/>
          </w:tcPr>
          <w:p w14:paraId="701A606E" w14:textId="77777777" w:rsidR="00516AEA" w:rsidRPr="00D81ADF" w:rsidRDefault="00516AEA" w:rsidP="00D55A6D">
            <w:pPr>
              <w:rPr>
                <w:rFonts w:ascii="Times New Roman" w:eastAsia="Times New Roman" w:hAnsi="Times New Roman" w:cs="Times New Roman"/>
              </w:rPr>
            </w:pPr>
            <w:r w:rsidRPr="00D81ADF">
              <w:rPr>
                <w:rFonts w:ascii="Times New Roman" w:eastAsia="Times New Roman" w:hAnsi="Times New Roman" w:cs="Times New Roman"/>
              </w:rPr>
              <w:t>2010</w:t>
            </w:r>
          </w:p>
        </w:tc>
        <w:tc>
          <w:tcPr>
            <w:tcW w:w="824" w:type="dxa"/>
          </w:tcPr>
          <w:p w14:paraId="3EF245AF" w14:textId="77777777" w:rsidR="00516AEA" w:rsidRPr="00D81ADF" w:rsidRDefault="00516AEA" w:rsidP="00D55A6D">
            <w:pPr>
              <w:rPr>
                <w:rFonts w:ascii="Times New Roman" w:eastAsia="Times New Roman" w:hAnsi="Times New Roman" w:cs="Times New Roman"/>
              </w:rPr>
            </w:pPr>
          </w:p>
        </w:tc>
      </w:tr>
    </w:tbl>
    <w:p w14:paraId="0AFEB487" w14:textId="77777777" w:rsidR="00516AEA" w:rsidRPr="00D81ADF" w:rsidRDefault="00516AEA" w:rsidP="00516AEA">
      <w:pPr>
        <w:rPr>
          <w:sz w:val="16"/>
          <w:szCs w:val="16"/>
        </w:rPr>
      </w:pPr>
    </w:p>
    <w:p w14:paraId="686045A1" w14:textId="77777777" w:rsidR="00516AEA" w:rsidRPr="00D81ADF" w:rsidRDefault="00516AEA" w:rsidP="00516AEA">
      <w:pPr>
        <w:rPr>
          <w:rFonts w:ascii="Times New Roman" w:hAnsi="Times New Roman" w:cs="Times New Roman"/>
          <w:sz w:val="16"/>
          <w:szCs w:val="16"/>
        </w:rPr>
      </w:pPr>
      <w:r w:rsidRPr="00D81ADF">
        <w:rPr>
          <w:rFonts w:ascii="Times New Roman" w:hAnsi="Times New Roman" w:cs="Times New Roman"/>
          <w:sz w:val="16"/>
          <w:szCs w:val="16"/>
        </w:rPr>
        <w:t xml:space="preserve">*The print cessation date for this journal came from the National Library of Medicine Catalog because </w:t>
      </w:r>
      <w:proofErr w:type="spellStart"/>
      <w:r w:rsidRPr="00D81ADF">
        <w:rPr>
          <w:rFonts w:ascii="Times New Roman" w:hAnsi="Times New Roman" w:cs="Times New Roman"/>
          <w:sz w:val="16"/>
          <w:szCs w:val="16"/>
        </w:rPr>
        <w:t>Ulrichsweb</w:t>
      </w:r>
      <w:proofErr w:type="spellEnd"/>
      <w:r w:rsidRPr="00D81ADF">
        <w:rPr>
          <w:rFonts w:ascii="Times New Roman" w:hAnsi="Times New Roman" w:cs="Times New Roman"/>
          <w:sz w:val="16"/>
          <w:szCs w:val="16"/>
        </w:rPr>
        <w:t xml:space="preserve"> Global Serials Directory did not have a cessation.</w:t>
      </w:r>
    </w:p>
    <w:p w14:paraId="794D631A" w14:textId="77777777" w:rsidR="00516AEA" w:rsidRPr="00D81ADF" w:rsidRDefault="00516AEA">
      <w:r w:rsidRPr="00D81ADF">
        <w:br w:type="page"/>
      </w:r>
    </w:p>
    <w:p w14:paraId="03D6688F" w14:textId="43CC20F2" w:rsidR="0030441F" w:rsidRPr="00D81ADF" w:rsidRDefault="00D2496E" w:rsidP="0030441F">
      <w:proofErr w:type="gramStart"/>
      <w:r w:rsidRPr="00D81ADF">
        <w:lastRenderedPageBreak/>
        <w:t>e</w:t>
      </w:r>
      <w:proofErr w:type="gramEnd"/>
      <w:r w:rsidR="00FA57BE" w:rsidRPr="00D81ADF">
        <w:t xml:space="preserve"> </w:t>
      </w:r>
      <w:r w:rsidR="00221A94" w:rsidRPr="00D81ADF">
        <w:t xml:space="preserve">Table </w:t>
      </w:r>
      <w:r w:rsidRPr="00D81ADF">
        <w:t>2</w:t>
      </w:r>
      <w:r w:rsidR="00221A94" w:rsidRPr="00D81ADF">
        <w:t xml:space="preserve">. Mixed effects segmented linear regression models examining the changes in the number of </w:t>
      </w:r>
      <w:r w:rsidR="0030441F" w:rsidRPr="00D81ADF">
        <w:t xml:space="preserve">total citations and immediacy index as journals transition from publishing in print </w:t>
      </w:r>
      <w:r w:rsidR="00BE3551" w:rsidRPr="00D81ADF">
        <w:t xml:space="preserve">and online </w:t>
      </w:r>
      <w:r w:rsidR="0030441F" w:rsidRPr="00D81ADF">
        <w:t xml:space="preserve">to online </w:t>
      </w:r>
      <w:r w:rsidR="00BE3551" w:rsidRPr="00D81ADF">
        <w:t xml:space="preserve">only </w:t>
      </w:r>
      <w:r w:rsidR="0030441F" w:rsidRPr="00D81ADF">
        <w:t xml:space="preserve">(journals with no open access only). </w:t>
      </w:r>
    </w:p>
    <w:p w14:paraId="79097B85" w14:textId="5375DB1D" w:rsidR="00221A94" w:rsidRPr="00D81ADF" w:rsidRDefault="00221A94"/>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2"/>
        <w:gridCol w:w="1050"/>
        <w:gridCol w:w="2163"/>
        <w:gridCol w:w="900"/>
        <w:gridCol w:w="1080"/>
        <w:gridCol w:w="1710"/>
        <w:gridCol w:w="1160"/>
      </w:tblGrid>
      <w:tr w:rsidR="00D81ADF" w:rsidRPr="00D81ADF" w14:paraId="61B55A29" w14:textId="77777777" w:rsidTr="008366C6">
        <w:tc>
          <w:tcPr>
            <w:tcW w:w="922" w:type="dxa"/>
            <w:tcBorders>
              <w:bottom w:val="nil"/>
            </w:tcBorders>
          </w:tcPr>
          <w:p w14:paraId="1A9A655B" w14:textId="77777777" w:rsidR="0030441F" w:rsidRPr="00D81ADF" w:rsidRDefault="0030441F" w:rsidP="0030441F">
            <w:pPr>
              <w:spacing w:line="480" w:lineRule="auto"/>
            </w:pPr>
          </w:p>
        </w:tc>
        <w:tc>
          <w:tcPr>
            <w:tcW w:w="4113" w:type="dxa"/>
            <w:gridSpan w:val="3"/>
            <w:tcBorders>
              <w:bottom w:val="nil"/>
            </w:tcBorders>
          </w:tcPr>
          <w:p w14:paraId="2D44610F" w14:textId="39BFA4A4" w:rsidR="0030441F" w:rsidRPr="00D81ADF" w:rsidRDefault="0030441F" w:rsidP="0030441F">
            <w:pPr>
              <w:spacing w:line="480" w:lineRule="auto"/>
              <w:jc w:val="center"/>
            </w:pPr>
            <w:r w:rsidRPr="00D81ADF">
              <w:t>Total number of citations</w:t>
            </w:r>
          </w:p>
        </w:tc>
        <w:tc>
          <w:tcPr>
            <w:tcW w:w="3950" w:type="dxa"/>
            <w:gridSpan w:val="3"/>
            <w:tcBorders>
              <w:bottom w:val="nil"/>
            </w:tcBorders>
          </w:tcPr>
          <w:p w14:paraId="621018F6" w14:textId="31A68320" w:rsidR="0030441F" w:rsidRPr="00D81ADF" w:rsidRDefault="0030441F" w:rsidP="0030441F">
            <w:pPr>
              <w:spacing w:line="480" w:lineRule="auto"/>
              <w:jc w:val="center"/>
            </w:pPr>
            <w:r w:rsidRPr="00D81ADF">
              <w:t>Immediacy index</w:t>
            </w:r>
          </w:p>
        </w:tc>
      </w:tr>
      <w:tr w:rsidR="00D81ADF" w:rsidRPr="00D81ADF" w14:paraId="372DE4AA" w14:textId="77777777" w:rsidTr="008366C6">
        <w:tc>
          <w:tcPr>
            <w:tcW w:w="922" w:type="dxa"/>
            <w:tcBorders>
              <w:top w:val="nil"/>
              <w:bottom w:val="single" w:sz="4" w:space="0" w:color="auto"/>
            </w:tcBorders>
          </w:tcPr>
          <w:p w14:paraId="0550B502" w14:textId="77777777" w:rsidR="00221A94" w:rsidRPr="00D81ADF" w:rsidRDefault="00221A94" w:rsidP="00A15741">
            <w:pPr>
              <w:spacing w:line="480" w:lineRule="auto"/>
            </w:pPr>
          </w:p>
        </w:tc>
        <w:tc>
          <w:tcPr>
            <w:tcW w:w="1050" w:type="dxa"/>
            <w:tcBorders>
              <w:top w:val="nil"/>
              <w:bottom w:val="single" w:sz="4" w:space="0" w:color="auto"/>
            </w:tcBorders>
          </w:tcPr>
          <w:p w14:paraId="043CC69A" w14:textId="07DF95FB" w:rsidR="00221A94" w:rsidRPr="00D81ADF" w:rsidRDefault="00221A94" w:rsidP="00A15741">
            <w:pPr>
              <w:spacing w:line="480" w:lineRule="auto"/>
            </w:pPr>
            <w:r w:rsidRPr="00D81ADF">
              <w:t>Est</w:t>
            </w:r>
          </w:p>
        </w:tc>
        <w:tc>
          <w:tcPr>
            <w:tcW w:w="2163" w:type="dxa"/>
            <w:tcBorders>
              <w:top w:val="nil"/>
              <w:bottom w:val="single" w:sz="4" w:space="0" w:color="auto"/>
            </w:tcBorders>
          </w:tcPr>
          <w:p w14:paraId="2A9BB041" w14:textId="51C25C04" w:rsidR="00221A94" w:rsidRPr="00D81ADF" w:rsidRDefault="00221A94" w:rsidP="00A15741">
            <w:pPr>
              <w:spacing w:line="480" w:lineRule="auto"/>
            </w:pPr>
            <w:r w:rsidRPr="00D81ADF">
              <w:t>95% CI</w:t>
            </w:r>
          </w:p>
        </w:tc>
        <w:tc>
          <w:tcPr>
            <w:tcW w:w="900" w:type="dxa"/>
            <w:tcBorders>
              <w:top w:val="nil"/>
              <w:bottom w:val="single" w:sz="4" w:space="0" w:color="auto"/>
            </w:tcBorders>
          </w:tcPr>
          <w:p w14:paraId="31C56AD5" w14:textId="2850EBE2" w:rsidR="00221A94" w:rsidRPr="00D81ADF" w:rsidRDefault="00221A94" w:rsidP="00A15741">
            <w:pPr>
              <w:spacing w:line="480" w:lineRule="auto"/>
            </w:pPr>
            <w:r w:rsidRPr="00D81ADF">
              <w:rPr>
                <w:i/>
                <w:iCs/>
              </w:rPr>
              <w:t>p</w:t>
            </w:r>
          </w:p>
        </w:tc>
        <w:tc>
          <w:tcPr>
            <w:tcW w:w="1080" w:type="dxa"/>
            <w:tcBorders>
              <w:top w:val="nil"/>
              <w:bottom w:val="single" w:sz="4" w:space="0" w:color="auto"/>
            </w:tcBorders>
          </w:tcPr>
          <w:p w14:paraId="7DA03036" w14:textId="58BB338A" w:rsidR="00221A94" w:rsidRPr="00D81ADF" w:rsidRDefault="00221A94" w:rsidP="00A15741">
            <w:pPr>
              <w:spacing w:line="480" w:lineRule="auto"/>
            </w:pPr>
            <w:r w:rsidRPr="00D81ADF">
              <w:t>Est</w:t>
            </w:r>
          </w:p>
        </w:tc>
        <w:tc>
          <w:tcPr>
            <w:tcW w:w="1710" w:type="dxa"/>
            <w:tcBorders>
              <w:top w:val="nil"/>
              <w:bottom w:val="single" w:sz="4" w:space="0" w:color="auto"/>
            </w:tcBorders>
          </w:tcPr>
          <w:p w14:paraId="056688B9" w14:textId="20B52B39" w:rsidR="00221A94" w:rsidRPr="00D81ADF" w:rsidRDefault="00221A94" w:rsidP="00A15741">
            <w:pPr>
              <w:spacing w:line="480" w:lineRule="auto"/>
            </w:pPr>
            <w:r w:rsidRPr="00D81ADF">
              <w:t>95% CI</w:t>
            </w:r>
          </w:p>
        </w:tc>
        <w:tc>
          <w:tcPr>
            <w:tcW w:w="1160" w:type="dxa"/>
            <w:tcBorders>
              <w:top w:val="nil"/>
              <w:bottom w:val="single" w:sz="4" w:space="0" w:color="auto"/>
            </w:tcBorders>
          </w:tcPr>
          <w:p w14:paraId="4997D37C" w14:textId="6147E75F" w:rsidR="00221A94" w:rsidRPr="00D81ADF" w:rsidRDefault="00221A94" w:rsidP="00A15741">
            <w:pPr>
              <w:spacing w:line="480" w:lineRule="auto"/>
            </w:pPr>
            <w:r w:rsidRPr="00D81ADF">
              <w:rPr>
                <w:i/>
                <w:iCs/>
              </w:rPr>
              <w:t>p</w:t>
            </w:r>
          </w:p>
        </w:tc>
      </w:tr>
      <w:tr w:rsidR="00D81ADF" w:rsidRPr="00D81ADF" w14:paraId="4DA1B91A" w14:textId="77777777" w:rsidTr="008366C6">
        <w:tc>
          <w:tcPr>
            <w:tcW w:w="922" w:type="dxa"/>
            <w:tcBorders>
              <w:top w:val="single" w:sz="4" w:space="0" w:color="auto"/>
            </w:tcBorders>
          </w:tcPr>
          <w:p w14:paraId="76AA3083" w14:textId="47B201D7" w:rsidR="008909C2" w:rsidRPr="00D81ADF" w:rsidRDefault="008909C2" w:rsidP="008909C2">
            <w:pPr>
              <w:spacing w:line="480" w:lineRule="auto"/>
              <w:rPr>
                <w:i/>
                <w:iCs/>
                <w:vertAlign w:val="subscript"/>
              </w:rPr>
            </w:pPr>
            <w:r w:rsidRPr="00D81ADF">
              <w:rPr>
                <w:i/>
                <w:iCs/>
              </w:rPr>
              <w:t>b</w:t>
            </w:r>
            <w:r w:rsidRPr="00D81ADF">
              <w:rPr>
                <w:i/>
                <w:iCs/>
              </w:rPr>
              <w:softHyphen/>
            </w:r>
            <w:r w:rsidRPr="00D81ADF">
              <w:rPr>
                <w:i/>
                <w:iCs/>
                <w:vertAlign w:val="subscript"/>
              </w:rPr>
              <w:t xml:space="preserve">0 </w:t>
            </w:r>
          </w:p>
        </w:tc>
        <w:tc>
          <w:tcPr>
            <w:tcW w:w="1050" w:type="dxa"/>
            <w:tcBorders>
              <w:top w:val="single" w:sz="4" w:space="0" w:color="auto"/>
            </w:tcBorders>
          </w:tcPr>
          <w:p w14:paraId="7A13FADC" w14:textId="4A7FA281" w:rsidR="008909C2" w:rsidRPr="00D81ADF" w:rsidRDefault="008909C2" w:rsidP="008909C2">
            <w:pPr>
              <w:spacing w:line="480" w:lineRule="auto"/>
            </w:pPr>
            <w:r w:rsidRPr="00D81ADF">
              <w:t>5397.31</w:t>
            </w:r>
          </w:p>
        </w:tc>
        <w:tc>
          <w:tcPr>
            <w:tcW w:w="2163" w:type="dxa"/>
            <w:tcBorders>
              <w:top w:val="single" w:sz="4" w:space="0" w:color="auto"/>
            </w:tcBorders>
          </w:tcPr>
          <w:p w14:paraId="6B8BD210" w14:textId="323D033F" w:rsidR="008909C2" w:rsidRPr="00D81ADF" w:rsidRDefault="008909C2" w:rsidP="008909C2">
            <w:pPr>
              <w:spacing w:line="480" w:lineRule="auto"/>
            </w:pPr>
            <w:r w:rsidRPr="00D81ADF">
              <w:t>2278.35 – 8516.26</w:t>
            </w:r>
          </w:p>
        </w:tc>
        <w:tc>
          <w:tcPr>
            <w:tcW w:w="900" w:type="dxa"/>
            <w:tcBorders>
              <w:top w:val="single" w:sz="4" w:space="0" w:color="auto"/>
            </w:tcBorders>
          </w:tcPr>
          <w:p w14:paraId="6E06B1A9" w14:textId="4D519F0D" w:rsidR="008909C2" w:rsidRPr="00D81ADF" w:rsidRDefault="008909C2" w:rsidP="008909C2">
            <w:pPr>
              <w:spacing w:line="480" w:lineRule="auto"/>
            </w:pPr>
            <w:r w:rsidRPr="00D81ADF">
              <w:t>.001</w:t>
            </w:r>
          </w:p>
        </w:tc>
        <w:tc>
          <w:tcPr>
            <w:tcW w:w="1080" w:type="dxa"/>
            <w:tcBorders>
              <w:top w:val="single" w:sz="4" w:space="0" w:color="auto"/>
            </w:tcBorders>
          </w:tcPr>
          <w:p w14:paraId="11DA985C" w14:textId="1F175E0C" w:rsidR="008909C2" w:rsidRPr="00D81ADF" w:rsidRDefault="008909C2" w:rsidP="008909C2">
            <w:pPr>
              <w:spacing w:line="480" w:lineRule="auto"/>
            </w:pPr>
            <w:r w:rsidRPr="00D81ADF">
              <w:t>.49</w:t>
            </w:r>
          </w:p>
        </w:tc>
        <w:tc>
          <w:tcPr>
            <w:tcW w:w="1710" w:type="dxa"/>
            <w:tcBorders>
              <w:top w:val="single" w:sz="4" w:space="0" w:color="auto"/>
            </w:tcBorders>
          </w:tcPr>
          <w:p w14:paraId="0A13AD8F" w14:textId="655F8E01" w:rsidR="008909C2" w:rsidRPr="00D81ADF" w:rsidRDefault="008909C2" w:rsidP="008909C2">
            <w:pPr>
              <w:spacing w:line="480" w:lineRule="auto"/>
            </w:pPr>
            <w:r w:rsidRPr="00D81ADF">
              <w:t>.39 – .60</w:t>
            </w:r>
          </w:p>
        </w:tc>
        <w:tc>
          <w:tcPr>
            <w:tcW w:w="1160" w:type="dxa"/>
            <w:tcBorders>
              <w:top w:val="single" w:sz="4" w:space="0" w:color="auto"/>
            </w:tcBorders>
          </w:tcPr>
          <w:p w14:paraId="2FF5F9E7" w14:textId="7325B500" w:rsidR="008909C2" w:rsidRPr="00D81ADF" w:rsidRDefault="008909C2" w:rsidP="008909C2">
            <w:pPr>
              <w:spacing w:line="480" w:lineRule="auto"/>
            </w:pPr>
            <w:r w:rsidRPr="00D81ADF">
              <w:t>&lt;.001</w:t>
            </w:r>
          </w:p>
        </w:tc>
      </w:tr>
      <w:tr w:rsidR="00D81ADF" w:rsidRPr="00D81ADF" w14:paraId="1AE494FB" w14:textId="77777777" w:rsidTr="008366C6">
        <w:tc>
          <w:tcPr>
            <w:tcW w:w="922" w:type="dxa"/>
          </w:tcPr>
          <w:p w14:paraId="50470392" w14:textId="1E205C67" w:rsidR="008909C2" w:rsidRPr="00D81ADF" w:rsidRDefault="008909C2" w:rsidP="008909C2">
            <w:pPr>
              <w:spacing w:line="480" w:lineRule="auto"/>
              <w:rPr>
                <w:i/>
                <w:iCs/>
                <w:vertAlign w:val="subscript"/>
              </w:rPr>
            </w:pPr>
            <w:r w:rsidRPr="00D81ADF">
              <w:rPr>
                <w:i/>
                <w:iCs/>
              </w:rPr>
              <w:t>b</w:t>
            </w:r>
            <w:r w:rsidRPr="00D81ADF">
              <w:rPr>
                <w:i/>
                <w:iCs/>
                <w:vertAlign w:val="subscript"/>
              </w:rPr>
              <w:t>1</w:t>
            </w:r>
          </w:p>
        </w:tc>
        <w:tc>
          <w:tcPr>
            <w:tcW w:w="1050" w:type="dxa"/>
          </w:tcPr>
          <w:p w14:paraId="4F60CBCF" w14:textId="3FAA90A7" w:rsidR="008909C2" w:rsidRPr="00D81ADF" w:rsidRDefault="008909C2" w:rsidP="008909C2">
            <w:pPr>
              <w:spacing w:line="480" w:lineRule="auto"/>
            </w:pPr>
            <w:r w:rsidRPr="00D81ADF">
              <w:t>578.89</w:t>
            </w:r>
          </w:p>
        </w:tc>
        <w:tc>
          <w:tcPr>
            <w:tcW w:w="2163" w:type="dxa"/>
          </w:tcPr>
          <w:p w14:paraId="4F77A0E3" w14:textId="680A392E" w:rsidR="008909C2" w:rsidRPr="00D81ADF" w:rsidRDefault="008909C2" w:rsidP="008909C2">
            <w:pPr>
              <w:spacing w:line="480" w:lineRule="auto"/>
            </w:pPr>
            <w:r w:rsidRPr="00D81ADF">
              <w:t>427.27 – 730.50</w:t>
            </w:r>
          </w:p>
        </w:tc>
        <w:tc>
          <w:tcPr>
            <w:tcW w:w="900" w:type="dxa"/>
          </w:tcPr>
          <w:p w14:paraId="3B63F264" w14:textId="0E9B5757" w:rsidR="008909C2" w:rsidRPr="00D81ADF" w:rsidRDefault="008909C2" w:rsidP="008909C2">
            <w:pPr>
              <w:spacing w:line="480" w:lineRule="auto"/>
            </w:pPr>
            <w:r w:rsidRPr="00D81ADF">
              <w:t>&lt;.001</w:t>
            </w:r>
          </w:p>
        </w:tc>
        <w:tc>
          <w:tcPr>
            <w:tcW w:w="1080" w:type="dxa"/>
          </w:tcPr>
          <w:p w14:paraId="0456BC93" w14:textId="23694356" w:rsidR="008909C2" w:rsidRPr="00D81ADF" w:rsidRDefault="008909C2" w:rsidP="008909C2">
            <w:pPr>
              <w:spacing w:line="480" w:lineRule="auto"/>
            </w:pPr>
            <w:r w:rsidRPr="00D81ADF">
              <w:t>.02</w:t>
            </w:r>
          </w:p>
        </w:tc>
        <w:tc>
          <w:tcPr>
            <w:tcW w:w="1710" w:type="dxa"/>
          </w:tcPr>
          <w:p w14:paraId="0E8D0981" w14:textId="44C5701F" w:rsidR="008909C2" w:rsidRPr="00D81ADF" w:rsidRDefault="008909C2" w:rsidP="008909C2">
            <w:pPr>
              <w:spacing w:line="480" w:lineRule="auto"/>
            </w:pPr>
            <w:r w:rsidRPr="00D81ADF">
              <w:t>.01 – .03</w:t>
            </w:r>
          </w:p>
        </w:tc>
        <w:tc>
          <w:tcPr>
            <w:tcW w:w="1160" w:type="dxa"/>
          </w:tcPr>
          <w:p w14:paraId="53B252E2" w14:textId="5D9B975D" w:rsidR="008909C2" w:rsidRPr="00D81ADF" w:rsidRDefault="008909C2" w:rsidP="008909C2">
            <w:pPr>
              <w:spacing w:line="480" w:lineRule="auto"/>
            </w:pPr>
            <w:r w:rsidRPr="00D81ADF">
              <w:t>&lt;.001</w:t>
            </w:r>
          </w:p>
        </w:tc>
      </w:tr>
      <w:tr w:rsidR="00D81ADF" w:rsidRPr="00D81ADF" w14:paraId="588B460C" w14:textId="77777777" w:rsidTr="008366C6">
        <w:tc>
          <w:tcPr>
            <w:tcW w:w="922" w:type="dxa"/>
          </w:tcPr>
          <w:p w14:paraId="4E341363" w14:textId="090F2315" w:rsidR="008909C2" w:rsidRPr="00D81ADF" w:rsidRDefault="008909C2" w:rsidP="008909C2">
            <w:pPr>
              <w:spacing w:line="480" w:lineRule="auto"/>
              <w:rPr>
                <w:i/>
                <w:iCs/>
                <w:vertAlign w:val="subscript"/>
              </w:rPr>
            </w:pPr>
            <w:r w:rsidRPr="00D81ADF">
              <w:rPr>
                <w:i/>
                <w:iCs/>
              </w:rPr>
              <w:t>b</w:t>
            </w:r>
            <w:r w:rsidRPr="00D81ADF">
              <w:rPr>
                <w:i/>
                <w:iCs/>
                <w:vertAlign w:val="subscript"/>
              </w:rPr>
              <w:t>2</w:t>
            </w:r>
          </w:p>
        </w:tc>
        <w:tc>
          <w:tcPr>
            <w:tcW w:w="1050" w:type="dxa"/>
          </w:tcPr>
          <w:p w14:paraId="3ED88B44" w14:textId="367E875F" w:rsidR="008909C2" w:rsidRPr="00D81ADF" w:rsidRDefault="008909C2" w:rsidP="008909C2">
            <w:pPr>
              <w:spacing w:line="480" w:lineRule="auto"/>
            </w:pPr>
            <w:r w:rsidRPr="00D81ADF">
              <w:t>-372.58</w:t>
            </w:r>
          </w:p>
        </w:tc>
        <w:tc>
          <w:tcPr>
            <w:tcW w:w="2163" w:type="dxa"/>
          </w:tcPr>
          <w:p w14:paraId="1463826D" w14:textId="2F0B39E1" w:rsidR="008909C2" w:rsidRPr="00D81ADF" w:rsidRDefault="008909C2" w:rsidP="008909C2">
            <w:pPr>
              <w:spacing w:line="480" w:lineRule="auto"/>
            </w:pPr>
            <w:r w:rsidRPr="00D81ADF">
              <w:t>-775.44 – 30.28</w:t>
            </w:r>
          </w:p>
        </w:tc>
        <w:tc>
          <w:tcPr>
            <w:tcW w:w="900" w:type="dxa"/>
          </w:tcPr>
          <w:p w14:paraId="488F5774" w14:textId="7188F118" w:rsidR="008909C2" w:rsidRPr="00D81ADF" w:rsidRDefault="008909C2" w:rsidP="008909C2">
            <w:pPr>
              <w:spacing w:line="480" w:lineRule="auto"/>
            </w:pPr>
            <w:r w:rsidRPr="00D81ADF">
              <w:t>.070</w:t>
            </w:r>
          </w:p>
        </w:tc>
        <w:tc>
          <w:tcPr>
            <w:tcW w:w="1080" w:type="dxa"/>
          </w:tcPr>
          <w:p w14:paraId="3E1ADE66" w14:textId="76B8E482" w:rsidR="008909C2" w:rsidRPr="00D81ADF" w:rsidRDefault="008909C2" w:rsidP="008909C2">
            <w:pPr>
              <w:spacing w:line="480" w:lineRule="auto"/>
            </w:pPr>
            <w:r w:rsidRPr="00D81ADF">
              <w:t>-.06</w:t>
            </w:r>
          </w:p>
        </w:tc>
        <w:tc>
          <w:tcPr>
            <w:tcW w:w="1710" w:type="dxa"/>
          </w:tcPr>
          <w:p w14:paraId="27D2C00E" w14:textId="17C58D83" w:rsidR="008909C2" w:rsidRPr="00D81ADF" w:rsidRDefault="008909C2" w:rsidP="008909C2">
            <w:pPr>
              <w:spacing w:line="480" w:lineRule="auto"/>
            </w:pPr>
            <w:r w:rsidRPr="00D81ADF">
              <w:t>-.12 – 0</w:t>
            </w:r>
          </w:p>
        </w:tc>
        <w:tc>
          <w:tcPr>
            <w:tcW w:w="1160" w:type="dxa"/>
          </w:tcPr>
          <w:p w14:paraId="5B1E9A1F" w14:textId="7A250263" w:rsidR="008909C2" w:rsidRPr="00D81ADF" w:rsidRDefault="008909C2" w:rsidP="008909C2">
            <w:pPr>
              <w:spacing w:line="480" w:lineRule="auto"/>
            </w:pPr>
            <w:r w:rsidRPr="00D81ADF">
              <w:t>.065</w:t>
            </w:r>
          </w:p>
        </w:tc>
      </w:tr>
      <w:tr w:rsidR="00D81ADF" w:rsidRPr="00D81ADF" w14:paraId="5EAFE1AD" w14:textId="77777777" w:rsidTr="008366C6">
        <w:tc>
          <w:tcPr>
            <w:tcW w:w="922" w:type="dxa"/>
          </w:tcPr>
          <w:p w14:paraId="720B2461" w14:textId="4A04F2A7" w:rsidR="008909C2" w:rsidRPr="00D81ADF" w:rsidRDefault="008909C2" w:rsidP="008909C2">
            <w:pPr>
              <w:spacing w:line="480" w:lineRule="auto"/>
              <w:rPr>
                <w:i/>
                <w:iCs/>
                <w:vertAlign w:val="subscript"/>
              </w:rPr>
            </w:pPr>
            <w:r w:rsidRPr="00D81ADF">
              <w:rPr>
                <w:i/>
                <w:iCs/>
              </w:rPr>
              <w:t>b</w:t>
            </w:r>
            <w:r w:rsidRPr="00D81ADF">
              <w:rPr>
                <w:i/>
                <w:iCs/>
                <w:vertAlign w:val="subscript"/>
              </w:rPr>
              <w:t>3</w:t>
            </w:r>
          </w:p>
        </w:tc>
        <w:tc>
          <w:tcPr>
            <w:tcW w:w="1050" w:type="dxa"/>
          </w:tcPr>
          <w:p w14:paraId="307F9E44" w14:textId="2EABE1EA" w:rsidR="008909C2" w:rsidRPr="00D81ADF" w:rsidRDefault="008909C2" w:rsidP="008909C2">
            <w:pPr>
              <w:spacing w:line="480" w:lineRule="auto"/>
            </w:pPr>
            <w:r w:rsidRPr="00D81ADF">
              <w:t>-157.92</w:t>
            </w:r>
          </w:p>
        </w:tc>
        <w:tc>
          <w:tcPr>
            <w:tcW w:w="2163" w:type="dxa"/>
          </w:tcPr>
          <w:p w14:paraId="2AE76874" w14:textId="5597EAA7" w:rsidR="008909C2" w:rsidRPr="00D81ADF" w:rsidRDefault="008909C2" w:rsidP="008909C2">
            <w:pPr>
              <w:spacing w:line="480" w:lineRule="auto"/>
            </w:pPr>
            <w:r w:rsidRPr="00D81ADF">
              <w:t xml:space="preserve">-233.75 – -82.09 </w:t>
            </w:r>
          </w:p>
        </w:tc>
        <w:tc>
          <w:tcPr>
            <w:tcW w:w="900" w:type="dxa"/>
          </w:tcPr>
          <w:p w14:paraId="0A9EE424" w14:textId="51DFC5FF" w:rsidR="008909C2" w:rsidRPr="00D81ADF" w:rsidRDefault="008909C2" w:rsidP="008909C2">
            <w:pPr>
              <w:spacing w:line="480" w:lineRule="auto"/>
            </w:pPr>
            <w:r w:rsidRPr="00D81ADF">
              <w:t>&lt;.001</w:t>
            </w:r>
          </w:p>
        </w:tc>
        <w:tc>
          <w:tcPr>
            <w:tcW w:w="1080" w:type="dxa"/>
          </w:tcPr>
          <w:p w14:paraId="0CA2DCD3" w14:textId="4A88954E" w:rsidR="008909C2" w:rsidRPr="00D81ADF" w:rsidRDefault="008909C2" w:rsidP="008909C2">
            <w:pPr>
              <w:spacing w:line="480" w:lineRule="auto"/>
            </w:pPr>
            <w:r w:rsidRPr="00D81ADF">
              <w:t>.05</w:t>
            </w:r>
          </w:p>
        </w:tc>
        <w:tc>
          <w:tcPr>
            <w:tcW w:w="1710" w:type="dxa"/>
          </w:tcPr>
          <w:p w14:paraId="5EFE306A" w14:textId="1F1C1EFC" w:rsidR="008909C2" w:rsidRPr="00D81ADF" w:rsidRDefault="008909C2" w:rsidP="008909C2">
            <w:pPr>
              <w:spacing w:line="480" w:lineRule="auto"/>
            </w:pPr>
            <w:r w:rsidRPr="00D81ADF">
              <w:t>.03 – .06</w:t>
            </w:r>
          </w:p>
        </w:tc>
        <w:tc>
          <w:tcPr>
            <w:tcW w:w="1160" w:type="dxa"/>
          </w:tcPr>
          <w:p w14:paraId="58944153" w14:textId="0F1D94A0" w:rsidR="008909C2" w:rsidRPr="00D81ADF" w:rsidRDefault="008909C2" w:rsidP="008909C2">
            <w:pPr>
              <w:spacing w:line="480" w:lineRule="auto"/>
            </w:pPr>
            <w:r w:rsidRPr="00D81ADF">
              <w:t>&lt;.001</w:t>
            </w:r>
          </w:p>
        </w:tc>
      </w:tr>
    </w:tbl>
    <w:p w14:paraId="2602309F" w14:textId="2519E6BC" w:rsidR="00221A94" w:rsidRPr="00D81ADF" w:rsidRDefault="008366C6">
      <w:proofErr w:type="gramStart"/>
      <w:r w:rsidRPr="00D81ADF">
        <w:t>Est</w:t>
      </w:r>
      <w:proofErr w:type="gramEnd"/>
      <w:r w:rsidRPr="00D81ADF">
        <w:t xml:space="preserve"> = estimated coefficients. 95% CI = 95% confidence intervals. </w:t>
      </w:r>
      <w:r w:rsidRPr="00D81ADF">
        <w:rPr>
          <w:i/>
          <w:iCs/>
        </w:rPr>
        <w:t>b</w:t>
      </w:r>
      <w:r w:rsidRPr="00D81ADF">
        <w:rPr>
          <w:i/>
          <w:iCs/>
          <w:vertAlign w:val="subscript"/>
        </w:rPr>
        <w:t>0</w:t>
      </w:r>
      <w:r w:rsidRPr="00D81ADF">
        <w:rPr>
          <w:vertAlign w:val="subscript"/>
        </w:rPr>
        <w:t xml:space="preserve"> </w:t>
      </w:r>
      <w:r w:rsidRPr="00D81ADF">
        <w:t xml:space="preserve">= intercept, it reflects the average outcome at baseline. </w:t>
      </w:r>
      <w:r w:rsidRPr="00D81ADF">
        <w:rPr>
          <w:i/>
          <w:iCs/>
        </w:rPr>
        <w:t>b</w:t>
      </w:r>
      <w:r w:rsidRPr="00D81ADF">
        <w:rPr>
          <w:i/>
          <w:iCs/>
          <w:vertAlign w:val="subscript"/>
        </w:rPr>
        <w:t>1</w:t>
      </w:r>
      <w:r w:rsidRPr="00D81ADF">
        <w:t xml:space="preserve"> = slope prior to transition to publi</w:t>
      </w:r>
      <w:r w:rsidR="00FC6104" w:rsidRPr="00D81ADF">
        <w:t xml:space="preserve">shing </w:t>
      </w:r>
      <w:r w:rsidRPr="00D81ADF">
        <w:t>online</w:t>
      </w:r>
      <w:r w:rsidR="00BE3551" w:rsidRPr="00D81ADF">
        <w:t xml:space="preserve"> only</w:t>
      </w:r>
      <w:r w:rsidRPr="00D81ADF">
        <w:t>, it reflects the average change in the outcome during the period when journals published in print</w:t>
      </w:r>
      <w:r w:rsidR="00BE3551" w:rsidRPr="00D81ADF">
        <w:t xml:space="preserve"> and online</w:t>
      </w:r>
      <w:r w:rsidRPr="00D81ADF">
        <w:t xml:space="preserve">. </w:t>
      </w:r>
      <w:r w:rsidRPr="00D81ADF">
        <w:rPr>
          <w:i/>
          <w:iCs/>
        </w:rPr>
        <w:t>b</w:t>
      </w:r>
      <w:r w:rsidRPr="00D81ADF">
        <w:rPr>
          <w:i/>
          <w:iCs/>
          <w:vertAlign w:val="subscript"/>
        </w:rPr>
        <w:t>2</w:t>
      </w:r>
      <w:r w:rsidRPr="00D81ADF">
        <w:t xml:space="preserve"> = </w:t>
      </w:r>
      <w:r w:rsidR="00FC6104" w:rsidRPr="00D81ADF">
        <w:t>initial change in the outcome post transition, it reflects the average difference in the outcome when journals first transition from publishing in print</w:t>
      </w:r>
      <w:r w:rsidR="00BE3551" w:rsidRPr="00D81ADF">
        <w:t xml:space="preserve"> and online</w:t>
      </w:r>
      <w:r w:rsidR="00FC6104" w:rsidRPr="00D81ADF">
        <w:t xml:space="preserve"> to online</w:t>
      </w:r>
      <w:r w:rsidR="00BE3551" w:rsidRPr="00D81ADF">
        <w:t xml:space="preserve"> only</w:t>
      </w:r>
      <w:r w:rsidR="00FC6104" w:rsidRPr="00D81ADF">
        <w:t xml:space="preserve">. </w:t>
      </w:r>
      <w:r w:rsidR="00FC6104" w:rsidRPr="00D81ADF">
        <w:rPr>
          <w:i/>
          <w:iCs/>
        </w:rPr>
        <w:t>b</w:t>
      </w:r>
      <w:r w:rsidR="00FC6104" w:rsidRPr="00D81ADF">
        <w:rPr>
          <w:i/>
          <w:iCs/>
          <w:vertAlign w:val="subscript"/>
        </w:rPr>
        <w:t>3</w:t>
      </w:r>
      <w:r w:rsidR="00FC6104" w:rsidRPr="00D81ADF">
        <w:t xml:space="preserve"> = difference in slopes between post- and pre-transition periods, it reflects the average difference in the rate of change in the outcome between the period when journals published online</w:t>
      </w:r>
      <w:r w:rsidR="00BE3551" w:rsidRPr="00D81ADF">
        <w:t xml:space="preserve"> only</w:t>
      </w:r>
      <w:r w:rsidR="00FC6104" w:rsidRPr="00D81ADF">
        <w:t xml:space="preserve"> and when journals published in print</w:t>
      </w:r>
      <w:r w:rsidR="00BE3551" w:rsidRPr="00D81ADF">
        <w:t xml:space="preserve"> and online</w:t>
      </w:r>
      <w:r w:rsidR="00FC6104" w:rsidRPr="00D81ADF">
        <w:t xml:space="preserve">. </w:t>
      </w:r>
      <w:r w:rsidR="001826F0" w:rsidRPr="00D81ADF">
        <w:br/>
        <w:t xml:space="preserve">All models included a random intercept and slope for journals, taking into account journals may differ in the outcome at baseline and over time. Journals were centered at the last year of publishing in print. </w:t>
      </w:r>
    </w:p>
    <w:p w14:paraId="6DB58885" w14:textId="6843486E" w:rsidR="00BD2864" w:rsidRPr="00D81ADF" w:rsidRDefault="00BD2864">
      <w:r w:rsidRPr="00D81ADF">
        <w:br w:type="page"/>
      </w:r>
    </w:p>
    <w:p w14:paraId="141BC8BB" w14:textId="23166A0D" w:rsidR="00BD2864" w:rsidRPr="00D81ADF" w:rsidRDefault="00BD2864" w:rsidP="00BD2864">
      <w:r w:rsidRPr="00D81ADF">
        <w:lastRenderedPageBreak/>
        <w:t xml:space="preserve">e Table </w:t>
      </w:r>
      <w:r w:rsidR="00BC4344" w:rsidRPr="00D81ADF">
        <w:t>3</w:t>
      </w:r>
      <w:r w:rsidRPr="00D81ADF">
        <w:t xml:space="preserve">. Mixed effects segmented linear regression models examining the changes in the number of citable items as journals transition from publishing in print and online to online only. </w:t>
      </w:r>
    </w:p>
    <w:p w14:paraId="08F0581F" w14:textId="77777777" w:rsidR="00BD2864" w:rsidRPr="00D81ADF" w:rsidRDefault="00BD2864" w:rsidP="00BD2864"/>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
        <w:gridCol w:w="1050"/>
        <w:gridCol w:w="2163"/>
        <w:gridCol w:w="900"/>
        <w:gridCol w:w="1080"/>
        <w:gridCol w:w="1710"/>
        <w:gridCol w:w="1160"/>
      </w:tblGrid>
      <w:tr w:rsidR="00D81ADF" w:rsidRPr="00D81ADF" w14:paraId="277CC2AB" w14:textId="77777777" w:rsidTr="00D96CA2">
        <w:tc>
          <w:tcPr>
            <w:tcW w:w="983" w:type="dxa"/>
            <w:tcBorders>
              <w:bottom w:val="nil"/>
            </w:tcBorders>
          </w:tcPr>
          <w:p w14:paraId="07715ADB" w14:textId="77777777" w:rsidR="00BD2864" w:rsidRPr="00D81ADF" w:rsidRDefault="00BD2864" w:rsidP="00D96CA2">
            <w:pPr>
              <w:spacing w:line="480" w:lineRule="auto"/>
            </w:pPr>
          </w:p>
        </w:tc>
        <w:tc>
          <w:tcPr>
            <w:tcW w:w="4113" w:type="dxa"/>
            <w:gridSpan w:val="3"/>
            <w:tcBorders>
              <w:bottom w:val="nil"/>
            </w:tcBorders>
          </w:tcPr>
          <w:p w14:paraId="22B742E0" w14:textId="77777777" w:rsidR="00BD2864" w:rsidRPr="00D81ADF" w:rsidRDefault="00BD2864" w:rsidP="00D96CA2">
            <w:pPr>
              <w:spacing w:line="480" w:lineRule="auto"/>
              <w:jc w:val="center"/>
            </w:pPr>
            <w:r w:rsidRPr="00D81ADF">
              <w:t>All journals</w:t>
            </w:r>
          </w:p>
        </w:tc>
        <w:tc>
          <w:tcPr>
            <w:tcW w:w="3950" w:type="dxa"/>
            <w:gridSpan w:val="3"/>
            <w:tcBorders>
              <w:bottom w:val="nil"/>
            </w:tcBorders>
          </w:tcPr>
          <w:p w14:paraId="6B8D5181" w14:textId="77777777" w:rsidR="00BD2864" w:rsidRPr="00D81ADF" w:rsidRDefault="00BD2864" w:rsidP="00D96CA2">
            <w:pPr>
              <w:spacing w:line="480" w:lineRule="auto"/>
              <w:jc w:val="center"/>
            </w:pPr>
            <w:r w:rsidRPr="00D81ADF">
              <w:t>Journals with no open access only</w:t>
            </w:r>
          </w:p>
        </w:tc>
      </w:tr>
      <w:tr w:rsidR="00D81ADF" w:rsidRPr="00D81ADF" w14:paraId="2CEB8A50" w14:textId="77777777" w:rsidTr="00D96CA2">
        <w:tc>
          <w:tcPr>
            <w:tcW w:w="983" w:type="dxa"/>
            <w:tcBorders>
              <w:top w:val="nil"/>
              <w:bottom w:val="single" w:sz="4" w:space="0" w:color="auto"/>
            </w:tcBorders>
          </w:tcPr>
          <w:p w14:paraId="7844D6E3" w14:textId="77777777" w:rsidR="00BD2864" w:rsidRPr="00D81ADF" w:rsidRDefault="00BD2864" w:rsidP="00D96CA2">
            <w:pPr>
              <w:spacing w:line="480" w:lineRule="auto"/>
            </w:pPr>
          </w:p>
        </w:tc>
        <w:tc>
          <w:tcPr>
            <w:tcW w:w="1050" w:type="dxa"/>
            <w:tcBorders>
              <w:top w:val="nil"/>
              <w:bottom w:val="single" w:sz="4" w:space="0" w:color="auto"/>
            </w:tcBorders>
          </w:tcPr>
          <w:p w14:paraId="03F4A839" w14:textId="77777777" w:rsidR="00BD2864" w:rsidRPr="00D81ADF" w:rsidRDefault="00BD2864" w:rsidP="00D96CA2">
            <w:pPr>
              <w:spacing w:line="480" w:lineRule="auto"/>
            </w:pPr>
            <w:r w:rsidRPr="00D81ADF">
              <w:t>Est</w:t>
            </w:r>
          </w:p>
        </w:tc>
        <w:tc>
          <w:tcPr>
            <w:tcW w:w="2163" w:type="dxa"/>
            <w:tcBorders>
              <w:top w:val="nil"/>
              <w:bottom w:val="single" w:sz="4" w:space="0" w:color="auto"/>
            </w:tcBorders>
          </w:tcPr>
          <w:p w14:paraId="5BE63998" w14:textId="77777777" w:rsidR="00BD2864" w:rsidRPr="00D81ADF" w:rsidRDefault="00BD2864" w:rsidP="00D96CA2">
            <w:pPr>
              <w:spacing w:line="480" w:lineRule="auto"/>
            </w:pPr>
            <w:r w:rsidRPr="00D81ADF">
              <w:t>95% CI</w:t>
            </w:r>
          </w:p>
        </w:tc>
        <w:tc>
          <w:tcPr>
            <w:tcW w:w="900" w:type="dxa"/>
            <w:tcBorders>
              <w:top w:val="nil"/>
              <w:bottom w:val="single" w:sz="4" w:space="0" w:color="auto"/>
            </w:tcBorders>
          </w:tcPr>
          <w:p w14:paraId="2A3C6079" w14:textId="77777777" w:rsidR="00BD2864" w:rsidRPr="00D81ADF" w:rsidRDefault="00BD2864" w:rsidP="00D96CA2">
            <w:pPr>
              <w:spacing w:line="480" w:lineRule="auto"/>
            </w:pPr>
            <w:r w:rsidRPr="00D81ADF">
              <w:rPr>
                <w:i/>
                <w:iCs/>
              </w:rPr>
              <w:t>p</w:t>
            </w:r>
          </w:p>
        </w:tc>
        <w:tc>
          <w:tcPr>
            <w:tcW w:w="1080" w:type="dxa"/>
            <w:tcBorders>
              <w:top w:val="nil"/>
              <w:bottom w:val="single" w:sz="4" w:space="0" w:color="auto"/>
            </w:tcBorders>
          </w:tcPr>
          <w:p w14:paraId="694DDD24" w14:textId="77777777" w:rsidR="00BD2864" w:rsidRPr="00D81ADF" w:rsidRDefault="00BD2864" w:rsidP="00D96CA2">
            <w:pPr>
              <w:spacing w:line="480" w:lineRule="auto"/>
            </w:pPr>
            <w:r w:rsidRPr="00D81ADF">
              <w:t>Est</w:t>
            </w:r>
          </w:p>
        </w:tc>
        <w:tc>
          <w:tcPr>
            <w:tcW w:w="1710" w:type="dxa"/>
            <w:tcBorders>
              <w:top w:val="nil"/>
              <w:bottom w:val="single" w:sz="4" w:space="0" w:color="auto"/>
            </w:tcBorders>
          </w:tcPr>
          <w:p w14:paraId="6B29B073" w14:textId="77777777" w:rsidR="00BD2864" w:rsidRPr="00D81ADF" w:rsidRDefault="00BD2864" w:rsidP="00D96CA2">
            <w:pPr>
              <w:spacing w:line="480" w:lineRule="auto"/>
            </w:pPr>
            <w:r w:rsidRPr="00D81ADF">
              <w:t>95% CI</w:t>
            </w:r>
          </w:p>
        </w:tc>
        <w:tc>
          <w:tcPr>
            <w:tcW w:w="1160" w:type="dxa"/>
            <w:tcBorders>
              <w:top w:val="nil"/>
              <w:bottom w:val="single" w:sz="4" w:space="0" w:color="auto"/>
            </w:tcBorders>
          </w:tcPr>
          <w:p w14:paraId="39632E14" w14:textId="77777777" w:rsidR="00BD2864" w:rsidRPr="00D81ADF" w:rsidRDefault="00BD2864" w:rsidP="00D96CA2">
            <w:pPr>
              <w:spacing w:line="480" w:lineRule="auto"/>
            </w:pPr>
            <w:r w:rsidRPr="00D81ADF">
              <w:rPr>
                <w:i/>
                <w:iCs/>
              </w:rPr>
              <w:t>p</w:t>
            </w:r>
          </w:p>
        </w:tc>
      </w:tr>
      <w:tr w:rsidR="00D81ADF" w:rsidRPr="00D81ADF" w14:paraId="5D1AF937" w14:textId="77777777" w:rsidTr="00D96CA2">
        <w:tc>
          <w:tcPr>
            <w:tcW w:w="983" w:type="dxa"/>
            <w:tcBorders>
              <w:top w:val="nil"/>
            </w:tcBorders>
          </w:tcPr>
          <w:p w14:paraId="6325D8C1" w14:textId="77777777" w:rsidR="00BD2864" w:rsidRPr="00D81ADF" w:rsidRDefault="00BD2864" w:rsidP="00D96CA2">
            <w:pPr>
              <w:spacing w:line="480" w:lineRule="auto"/>
              <w:rPr>
                <w:i/>
                <w:iCs/>
                <w:vertAlign w:val="subscript"/>
              </w:rPr>
            </w:pPr>
            <w:r w:rsidRPr="00D81ADF">
              <w:rPr>
                <w:i/>
                <w:iCs/>
              </w:rPr>
              <w:t>b</w:t>
            </w:r>
            <w:r w:rsidRPr="00D81ADF">
              <w:rPr>
                <w:i/>
                <w:iCs/>
              </w:rPr>
              <w:softHyphen/>
            </w:r>
            <w:r w:rsidRPr="00D81ADF">
              <w:rPr>
                <w:i/>
                <w:iCs/>
                <w:vertAlign w:val="subscript"/>
              </w:rPr>
              <w:t xml:space="preserve">0 </w:t>
            </w:r>
          </w:p>
        </w:tc>
        <w:tc>
          <w:tcPr>
            <w:tcW w:w="1050" w:type="dxa"/>
            <w:tcBorders>
              <w:top w:val="nil"/>
            </w:tcBorders>
          </w:tcPr>
          <w:p w14:paraId="3DF95F12" w14:textId="77777777" w:rsidR="00BD2864" w:rsidRPr="00D81ADF" w:rsidRDefault="00BD2864" w:rsidP="00D96CA2">
            <w:pPr>
              <w:spacing w:line="480" w:lineRule="auto"/>
            </w:pPr>
            <w:r w:rsidRPr="00D81ADF">
              <w:t>103.36</w:t>
            </w:r>
          </w:p>
        </w:tc>
        <w:tc>
          <w:tcPr>
            <w:tcW w:w="2163" w:type="dxa"/>
            <w:tcBorders>
              <w:top w:val="nil"/>
            </w:tcBorders>
          </w:tcPr>
          <w:p w14:paraId="22C11227" w14:textId="77777777" w:rsidR="00BD2864" w:rsidRPr="00D81ADF" w:rsidRDefault="00BD2864" w:rsidP="00D96CA2">
            <w:pPr>
              <w:spacing w:line="480" w:lineRule="auto"/>
            </w:pPr>
            <w:r w:rsidRPr="00D81ADF">
              <w:t>73.47 – 133.26</w:t>
            </w:r>
          </w:p>
        </w:tc>
        <w:tc>
          <w:tcPr>
            <w:tcW w:w="900" w:type="dxa"/>
            <w:tcBorders>
              <w:top w:val="nil"/>
            </w:tcBorders>
          </w:tcPr>
          <w:p w14:paraId="63E22920" w14:textId="77777777" w:rsidR="00BD2864" w:rsidRPr="00D81ADF" w:rsidRDefault="00BD2864" w:rsidP="00D96CA2">
            <w:pPr>
              <w:spacing w:line="480" w:lineRule="auto"/>
            </w:pPr>
            <w:r w:rsidRPr="00D81ADF">
              <w:t>&lt;.001</w:t>
            </w:r>
          </w:p>
        </w:tc>
        <w:tc>
          <w:tcPr>
            <w:tcW w:w="1080" w:type="dxa"/>
            <w:tcBorders>
              <w:top w:val="nil"/>
            </w:tcBorders>
          </w:tcPr>
          <w:p w14:paraId="76508AFC" w14:textId="77777777" w:rsidR="00BD2864" w:rsidRPr="00D81ADF" w:rsidRDefault="00BD2864" w:rsidP="00D96CA2">
            <w:pPr>
              <w:spacing w:line="480" w:lineRule="auto"/>
            </w:pPr>
            <w:r w:rsidRPr="00D81ADF">
              <w:t>112.00</w:t>
            </w:r>
          </w:p>
        </w:tc>
        <w:tc>
          <w:tcPr>
            <w:tcW w:w="1710" w:type="dxa"/>
            <w:tcBorders>
              <w:top w:val="nil"/>
            </w:tcBorders>
          </w:tcPr>
          <w:p w14:paraId="0AF0E800" w14:textId="77777777" w:rsidR="00BD2864" w:rsidRPr="00D81ADF" w:rsidRDefault="00BD2864" w:rsidP="00D96CA2">
            <w:pPr>
              <w:spacing w:line="480" w:lineRule="auto"/>
            </w:pPr>
            <w:r w:rsidRPr="00D81ADF">
              <w:t>80.85 – 143.16</w:t>
            </w:r>
          </w:p>
        </w:tc>
        <w:tc>
          <w:tcPr>
            <w:tcW w:w="1160" w:type="dxa"/>
            <w:tcBorders>
              <w:top w:val="nil"/>
            </w:tcBorders>
          </w:tcPr>
          <w:p w14:paraId="5701049E" w14:textId="77777777" w:rsidR="00BD2864" w:rsidRPr="00D81ADF" w:rsidRDefault="00BD2864" w:rsidP="00D96CA2">
            <w:pPr>
              <w:spacing w:line="480" w:lineRule="auto"/>
            </w:pPr>
            <w:r w:rsidRPr="00D81ADF">
              <w:t>&lt;.001</w:t>
            </w:r>
          </w:p>
        </w:tc>
      </w:tr>
      <w:tr w:rsidR="00D81ADF" w:rsidRPr="00D81ADF" w14:paraId="7A33870E" w14:textId="77777777" w:rsidTr="00D96CA2">
        <w:tc>
          <w:tcPr>
            <w:tcW w:w="983" w:type="dxa"/>
          </w:tcPr>
          <w:p w14:paraId="6ED78852" w14:textId="77777777" w:rsidR="00BD2864" w:rsidRPr="00D81ADF" w:rsidRDefault="00BD2864" w:rsidP="00D96CA2">
            <w:pPr>
              <w:spacing w:line="480" w:lineRule="auto"/>
              <w:rPr>
                <w:i/>
                <w:iCs/>
                <w:vertAlign w:val="subscript"/>
              </w:rPr>
            </w:pPr>
            <w:r w:rsidRPr="00D81ADF">
              <w:rPr>
                <w:i/>
                <w:iCs/>
              </w:rPr>
              <w:t>b</w:t>
            </w:r>
            <w:r w:rsidRPr="00D81ADF">
              <w:rPr>
                <w:i/>
                <w:iCs/>
                <w:vertAlign w:val="subscript"/>
              </w:rPr>
              <w:t>1</w:t>
            </w:r>
          </w:p>
        </w:tc>
        <w:tc>
          <w:tcPr>
            <w:tcW w:w="1050" w:type="dxa"/>
          </w:tcPr>
          <w:p w14:paraId="5D95ADB8" w14:textId="77777777" w:rsidR="00BD2864" w:rsidRPr="00D81ADF" w:rsidRDefault="00BD2864" w:rsidP="00D96CA2">
            <w:pPr>
              <w:spacing w:line="480" w:lineRule="auto"/>
            </w:pPr>
            <w:r w:rsidRPr="00D81ADF">
              <w:t>2.50</w:t>
            </w:r>
          </w:p>
        </w:tc>
        <w:tc>
          <w:tcPr>
            <w:tcW w:w="2163" w:type="dxa"/>
          </w:tcPr>
          <w:p w14:paraId="52365677" w14:textId="77777777" w:rsidR="00BD2864" w:rsidRPr="00D81ADF" w:rsidRDefault="00BD2864" w:rsidP="00D96CA2">
            <w:pPr>
              <w:spacing w:line="480" w:lineRule="auto"/>
            </w:pPr>
            <w:r w:rsidRPr="00D81ADF">
              <w:t>1.21 – 3.80</w:t>
            </w:r>
          </w:p>
        </w:tc>
        <w:tc>
          <w:tcPr>
            <w:tcW w:w="900" w:type="dxa"/>
          </w:tcPr>
          <w:p w14:paraId="099FFF48" w14:textId="77777777" w:rsidR="00BD2864" w:rsidRPr="00D81ADF" w:rsidRDefault="00BD2864" w:rsidP="00D96CA2">
            <w:pPr>
              <w:spacing w:line="480" w:lineRule="auto"/>
            </w:pPr>
            <w:r w:rsidRPr="00D81ADF">
              <w:t>&lt;.001</w:t>
            </w:r>
          </w:p>
        </w:tc>
        <w:tc>
          <w:tcPr>
            <w:tcW w:w="1080" w:type="dxa"/>
          </w:tcPr>
          <w:p w14:paraId="5A111DC9" w14:textId="77777777" w:rsidR="00BD2864" w:rsidRPr="00D81ADF" w:rsidRDefault="00BD2864" w:rsidP="00D96CA2">
            <w:pPr>
              <w:spacing w:line="480" w:lineRule="auto"/>
            </w:pPr>
            <w:r w:rsidRPr="00D81ADF">
              <w:t>2.34</w:t>
            </w:r>
          </w:p>
        </w:tc>
        <w:tc>
          <w:tcPr>
            <w:tcW w:w="1710" w:type="dxa"/>
          </w:tcPr>
          <w:p w14:paraId="5DB07D70" w14:textId="77777777" w:rsidR="00BD2864" w:rsidRPr="00D81ADF" w:rsidRDefault="00BD2864" w:rsidP="00D96CA2">
            <w:pPr>
              <w:spacing w:line="480" w:lineRule="auto"/>
            </w:pPr>
            <w:r w:rsidRPr="00D81ADF">
              <w:t>1.10 – 3.58</w:t>
            </w:r>
          </w:p>
        </w:tc>
        <w:tc>
          <w:tcPr>
            <w:tcW w:w="1160" w:type="dxa"/>
          </w:tcPr>
          <w:p w14:paraId="56C90E39" w14:textId="77777777" w:rsidR="00BD2864" w:rsidRPr="00D81ADF" w:rsidRDefault="00BD2864" w:rsidP="00D96CA2">
            <w:pPr>
              <w:spacing w:line="480" w:lineRule="auto"/>
            </w:pPr>
            <w:r w:rsidRPr="00D81ADF">
              <w:t>&lt;.001</w:t>
            </w:r>
          </w:p>
        </w:tc>
      </w:tr>
      <w:tr w:rsidR="00D81ADF" w:rsidRPr="00D81ADF" w14:paraId="262B9EDD" w14:textId="77777777" w:rsidTr="00D96CA2">
        <w:tc>
          <w:tcPr>
            <w:tcW w:w="983" w:type="dxa"/>
          </w:tcPr>
          <w:p w14:paraId="25D128F0" w14:textId="77777777" w:rsidR="00BD2864" w:rsidRPr="00D81ADF" w:rsidRDefault="00BD2864" w:rsidP="00D96CA2">
            <w:pPr>
              <w:spacing w:line="480" w:lineRule="auto"/>
              <w:rPr>
                <w:i/>
                <w:iCs/>
                <w:vertAlign w:val="subscript"/>
              </w:rPr>
            </w:pPr>
            <w:r w:rsidRPr="00D81ADF">
              <w:rPr>
                <w:i/>
                <w:iCs/>
              </w:rPr>
              <w:t>b</w:t>
            </w:r>
            <w:r w:rsidRPr="00D81ADF">
              <w:rPr>
                <w:i/>
                <w:iCs/>
                <w:vertAlign w:val="subscript"/>
              </w:rPr>
              <w:t>2</w:t>
            </w:r>
          </w:p>
        </w:tc>
        <w:tc>
          <w:tcPr>
            <w:tcW w:w="1050" w:type="dxa"/>
          </w:tcPr>
          <w:p w14:paraId="641C349C" w14:textId="77777777" w:rsidR="00BD2864" w:rsidRPr="00D81ADF" w:rsidRDefault="00BD2864" w:rsidP="00D96CA2">
            <w:pPr>
              <w:spacing w:line="480" w:lineRule="auto"/>
            </w:pPr>
            <w:r w:rsidRPr="00D81ADF">
              <w:t>-3.60</w:t>
            </w:r>
          </w:p>
        </w:tc>
        <w:tc>
          <w:tcPr>
            <w:tcW w:w="2163" w:type="dxa"/>
          </w:tcPr>
          <w:p w14:paraId="291B3212" w14:textId="77777777" w:rsidR="00BD2864" w:rsidRPr="00D81ADF" w:rsidRDefault="00BD2864" w:rsidP="00D96CA2">
            <w:pPr>
              <w:spacing w:line="480" w:lineRule="auto"/>
            </w:pPr>
            <w:r w:rsidRPr="00D81ADF">
              <w:t>-20.67 – 13.48</w:t>
            </w:r>
          </w:p>
        </w:tc>
        <w:tc>
          <w:tcPr>
            <w:tcW w:w="900" w:type="dxa"/>
          </w:tcPr>
          <w:p w14:paraId="135C9783" w14:textId="77777777" w:rsidR="00BD2864" w:rsidRPr="00D81ADF" w:rsidRDefault="00BD2864" w:rsidP="00D96CA2">
            <w:pPr>
              <w:spacing w:line="480" w:lineRule="auto"/>
            </w:pPr>
            <w:r w:rsidRPr="00D81ADF">
              <w:t>.680</w:t>
            </w:r>
          </w:p>
        </w:tc>
        <w:tc>
          <w:tcPr>
            <w:tcW w:w="1080" w:type="dxa"/>
          </w:tcPr>
          <w:p w14:paraId="622D2E31" w14:textId="77777777" w:rsidR="00BD2864" w:rsidRPr="00D81ADF" w:rsidRDefault="00BD2864" w:rsidP="00D96CA2">
            <w:pPr>
              <w:spacing w:line="480" w:lineRule="auto"/>
            </w:pPr>
            <w:r w:rsidRPr="00D81ADF">
              <w:t>.78</w:t>
            </w:r>
          </w:p>
        </w:tc>
        <w:tc>
          <w:tcPr>
            <w:tcW w:w="1710" w:type="dxa"/>
          </w:tcPr>
          <w:p w14:paraId="7A51F114" w14:textId="77777777" w:rsidR="00BD2864" w:rsidRPr="00D81ADF" w:rsidRDefault="00BD2864" w:rsidP="00D96CA2">
            <w:pPr>
              <w:spacing w:line="480" w:lineRule="auto"/>
            </w:pPr>
            <w:r w:rsidRPr="00D81ADF">
              <w:t>-15.89 – 17.45</w:t>
            </w:r>
          </w:p>
        </w:tc>
        <w:tc>
          <w:tcPr>
            <w:tcW w:w="1160" w:type="dxa"/>
          </w:tcPr>
          <w:p w14:paraId="349A7FF5" w14:textId="77777777" w:rsidR="00BD2864" w:rsidRPr="00D81ADF" w:rsidRDefault="00BD2864" w:rsidP="00D96CA2">
            <w:pPr>
              <w:spacing w:line="480" w:lineRule="auto"/>
            </w:pPr>
            <w:r w:rsidRPr="00D81ADF">
              <w:t>.927</w:t>
            </w:r>
          </w:p>
        </w:tc>
      </w:tr>
      <w:tr w:rsidR="00D81ADF" w:rsidRPr="00D81ADF" w14:paraId="20280AC9" w14:textId="77777777" w:rsidTr="00D96CA2">
        <w:tc>
          <w:tcPr>
            <w:tcW w:w="983" w:type="dxa"/>
          </w:tcPr>
          <w:p w14:paraId="727A5B59" w14:textId="77777777" w:rsidR="00BD2864" w:rsidRPr="00D81ADF" w:rsidRDefault="00BD2864" w:rsidP="00D96CA2">
            <w:pPr>
              <w:spacing w:line="480" w:lineRule="auto"/>
              <w:rPr>
                <w:i/>
                <w:iCs/>
              </w:rPr>
            </w:pPr>
            <w:r w:rsidRPr="00D81ADF">
              <w:rPr>
                <w:i/>
                <w:iCs/>
              </w:rPr>
              <w:t>b</w:t>
            </w:r>
            <w:r w:rsidRPr="00D81ADF">
              <w:rPr>
                <w:i/>
                <w:iCs/>
                <w:vertAlign w:val="subscript"/>
              </w:rPr>
              <w:t>3</w:t>
            </w:r>
          </w:p>
        </w:tc>
        <w:tc>
          <w:tcPr>
            <w:tcW w:w="1050" w:type="dxa"/>
          </w:tcPr>
          <w:p w14:paraId="5B0F6815" w14:textId="77777777" w:rsidR="00BD2864" w:rsidRPr="00D81ADF" w:rsidRDefault="00BD2864" w:rsidP="00D96CA2">
            <w:pPr>
              <w:spacing w:line="480" w:lineRule="auto"/>
            </w:pPr>
            <w:r w:rsidRPr="00D81ADF">
              <w:t>-5.15</w:t>
            </w:r>
          </w:p>
        </w:tc>
        <w:tc>
          <w:tcPr>
            <w:tcW w:w="2163" w:type="dxa"/>
          </w:tcPr>
          <w:p w14:paraId="7918C61E" w14:textId="77777777" w:rsidR="00BD2864" w:rsidRPr="00D81ADF" w:rsidRDefault="00BD2864" w:rsidP="00D96CA2">
            <w:pPr>
              <w:spacing w:line="480" w:lineRule="auto"/>
            </w:pPr>
            <w:r w:rsidRPr="00D81ADF">
              <w:t>-7.72 – -2.57</w:t>
            </w:r>
          </w:p>
        </w:tc>
        <w:tc>
          <w:tcPr>
            <w:tcW w:w="900" w:type="dxa"/>
          </w:tcPr>
          <w:p w14:paraId="46755A98" w14:textId="77777777" w:rsidR="00BD2864" w:rsidRPr="00D81ADF" w:rsidRDefault="00BD2864" w:rsidP="00D96CA2">
            <w:pPr>
              <w:spacing w:line="480" w:lineRule="auto"/>
            </w:pPr>
            <w:r w:rsidRPr="00D81ADF">
              <w:t>&lt;.001</w:t>
            </w:r>
          </w:p>
        </w:tc>
        <w:tc>
          <w:tcPr>
            <w:tcW w:w="1080" w:type="dxa"/>
          </w:tcPr>
          <w:p w14:paraId="1F215010" w14:textId="77777777" w:rsidR="00BD2864" w:rsidRPr="00D81ADF" w:rsidRDefault="00BD2864" w:rsidP="00D96CA2">
            <w:pPr>
              <w:spacing w:line="480" w:lineRule="auto"/>
            </w:pPr>
            <w:r w:rsidRPr="00D81ADF">
              <w:t>-6.00</w:t>
            </w:r>
          </w:p>
        </w:tc>
        <w:tc>
          <w:tcPr>
            <w:tcW w:w="1710" w:type="dxa"/>
          </w:tcPr>
          <w:p w14:paraId="5C093D4B" w14:textId="77777777" w:rsidR="00BD2864" w:rsidRPr="00D81ADF" w:rsidRDefault="00BD2864" w:rsidP="00D96CA2">
            <w:pPr>
              <w:spacing w:line="480" w:lineRule="auto"/>
            </w:pPr>
            <w:r w:rsidRPr="00D81ADF">
              <w:t>-8.55 – -3.44</w:t>
            </w:r>
          </w:p>
        </w:tc>
        <w:tc>
          <w:tcPr>
            <w:tcW w:w="1160" w:type="dxa"/>
          </w:tcPr>
          <w:p w14:paraId="69814B06" w14:textId="77777777" w:rsidR="00BD2864" w:rsidRPr="00D81ADF" w:rsidRDefault="00BD2864" w:rsidP="00D96CA2">
            <w:pPr>
              <w:spacing w:line="480" w:lineRule="auto"/>
            </w:pPr>
            <w:r w:rsidRPr="00D81ADF">
              <w:t>&lt;.001</w:t>
            </w:r>
          </w:p>
        </w:tc>
      </w:tr>
      <w:tr w:rsidR="00D81ADF" w:rsidRPr="00D81ADF" w14:paraId="1B1463D5" w14:textId="77777777" w:rsidTr="00D96CA2">
        <w:tc>
          <w:tcPr>
            <w:tcW w:w="983" w:type="dxa"/>
          </w:tcPr>
          <w:p w14:paraId="3B32802F" w14:textId="77777777" w:rsidR="00BD2864" w:rsidRPr="00D81ADF" w:rsidRDefault="00BD2864" w:rsidP="00D96CA2">
            <w:pPr>
              <w:spacing w:line="480" w:lineRule="auto"/>
              <w:rPr>
                <w:i/>
                <w:iCs/>
                <w:vertAlign w:val="subscript"/>
              </w:rPr>
            </w:pPr>
            <w:r w:rsidRPr="00D81ADF">
              <w:rPr>
                <w:i/>
                <w:iCs/>
              </w:rPr>
              <w:t>b</w:t>
            </w:r>
            <w:r w:rsidRPr="00D81ADF">
              <w:rPr>
                <w:i/>
                <w:iCs/>
                <w:vertAlign w:val="subscript"/>
              </w:rPr>
              <w:t>4</w:t>
            </w:r>
          </w:p>
        </w:tc>
        <w:tc>
          <w:tcPr>
            <w:tcW w:w="1050" w:type="dxa"/>
          </w:tcPr>
          <w:p w14:paraId="1B6C69A3" w14:textId="77777777" w:rsidR="00BD2864" w:rsidRPr="00D81ADF" w:rsidRDefault="00BD2864" w:rsidP="00D96CA2">
            <w:pPr>
              <w:spacing w:line="480" w:lineRule="auto"/>
            </w:pPr>
            <w:r w:rsidRPr="00D81ADF">
              <w:t>680.38</w:t>
            </w:r>
          </w:p>
        </w:tc>
        <w:tc>
          <w:tcPr>
            <w:tcW w:w="2163" w:type="dxa"/>
          </w:tcPr>
          <w:p w14:paraId="291D4E89" w14:textId="77777777" w:rsidR="00BD2864" w:rsidRPr="00D81ADF" w:rsidRDefault="00BD2864" w:rsidP="00D96CA2">
            <w:pPr>
              <w:spacing w:line="480" w:lineRule="auto"/>
            </w:pPr>
            <w:r w:rsidRPr="00D81ADF">
              <w:t>601.06 – 759.71</w:t>
            </w:r>
          </w:p>
        </w:tc>
        <w:tc>
          <w:tcPr>
            <w:tcW w:w="900" w:type="dxa"/>
          </w:tcPr>
          <w:p w14:paraId="645A99B6" w14:textId="77777777" w:rsidR="00BD2864" w:rsidRPr="00D81ADF" w:rsidRDefault="00BD2864" w:rsidP="00D96CA2">
            <w:pPr>
              <w:spacing w:line="480" w:lineRule="auto"/>
            </w:pPr>
            <w:r w:rsidRPr="00D81ADF">
              <w:t>&lt;.001</w:t>
            </w:r>
          </w:p>
        </w:tc>
        <w:tc>
          <w:tcPr>
            <w:tcW w:w="1080" w:type="dxa"/>
          </w:tcPr>
          <w:p w14:paraId="02C7C0F3" w14:textId="77777777" w:rsidR="00BD2864" w:rsidRPr="00D81ADF" w:rsidRDefault="00BD2864" w:rsidP="00D96CA2">
            <w:pPr>
              <w:spacing w:line="480" w:lineRule="auto"/>
            </w:pPr>
            <w:r w:rsidRPr="00D81ADF">
              <w:t>744.06</w:t>
            </w:r>
          </w:p>
        </w:tc>
        <w:tc>
          <w:tcPr>
            <w:tcW w:w="1710" w:type="dxa"/>
          </w:tcPr>
          <w:p w14:paraId="4441D7FC" w14:textId="77777777" w:rsidR="00BD2864" w:rsidRPr="00D81ADF" w:rsidRDefault="00BD2864" w:rsidP="00D96CA2">
            <w:pPr>
              <w:spacing w:line="480" w:lineRule="auto"/>
            </w:pPr>
            <w:r w:rsidRPr="00D81ADF">
              <w:t>660.94 – 827.19</w:t>
            </w:r>
          </w:p>
        </w:tc>
        <w:tc>
          <w:tcPr>
            <w:tcW w:w="1160" w:type="dxa"/>
          </w:tcPr>
          <w:p w14:paraId="2D07B0BF" w14:textId="77777777" w:rsidR="00BD2864" w:rsidRPr="00D81ADF" w:rsidRDefault="00BD2864" w:rsidP="00D96CA2">
            <w:pPr>
              <w:spacing w:line="480" w:lineRule="auto"/>
            </w:pPr>
            <w:r w:rsidRPr="00D81ADF">
              <w:t>&lt;.001</w:t>
            </w:r>
          </w:p>
        </w:tc>
      </w:tr>
      <w:tr w:rsidR="00D81ADF" w:rsidRPr="00D81ADF" w14:paraId="3819835D" w14:textId="77777777" w:rsidTr="00D96CA2">
        <w:tc>
          <w:tcPr>
            <w:tcW w:w="983" w:type="dxa"/>
          </w:tcPr>
          <w:p w14:paraId="7846B10D" w14:textId="77777777" w:rsidR="00BD2864" w:rsidRPr="00D81ADF" w:rsidRDefault="00BD2864" w:rsidP="00D96CA2">
            <w:pPr>
              <w:spacing w:line="480" w:lineRule="auto"/>
              <w:rPr>
                <w:i/>
                <w:iCs/>
                <w:vertAlign w:val="subscript"/>
              </w:rPr>
            </w:pPr>
            <w:r w:rsidRPr="00D81ADF">
              <w:rPr>
                <w:i/>
                <w:iCs/>
              </w:rPr>
              <w:t>b</w:t>
            </w:r>
            <w:r w:rsidRPr="00D81ADF">
              <w:rPr>
                <w:i/>
                <w:iCs/>
                <w:vertAlign w:val="subscript"/>
              </w:rPr>
              <w:t>5</w:t>
            </w:r>
          </w:p>
        </w:tc>
        <w:tc>
          <w:tcPr>
            <w:tcW w:w="1050" w:type="dxa"/>
          </w:tcPr>
          <w:p w14:paraId="4B033549" w14:textId="77777777" w:rsidR="00BD2864" w:rsidRPr="00D81ADF" w:rsidRDefault="00BD2864" w:rsidP="00D96CA2">
            <w:pPr>
              <w:spacing w:line="480" w:lineRule="auto"/>
            </w:pPr>
            <w:r w:rsidRPr="00D81ADF">
              <w:t>-13.75</w:t>
            </w:r>
          </w:p>
        </w:tc>
        <w:tc>
          <w:tcPr>
            <w:tcW w:w="2163" w:type="dxa"/>
          </w:tcPr>
          <w:p w14:paraId="55200B35" w14:textId="77777777" w:rsidR="00BD2864" w:rsidRPr="00D81ADF" w:rsidRDefault="00BD2864" w:rsidP="00D96CA2">
            <w:pPr>
              <w:spacing w:line="480" w:lineRule="auto"/>
            </w:pPr>
            <w:r w:rsidRPr="00D81ADF">
              <w:t>-16.48 – -11.03</w:t>
            </w:r>
          </w:p>
        </w:tc>
        <w:tc>
          <w:tcPr>
            <w:tcW w:w="900" w:type="dxa"/>
          </w:tcPr>
          <w:p w14:paraId="495ADA5A" w14:textId="77777777" w:rsidR="00BD2864" w:rsidRPr="00D81ADF" w:rsidRDefault="00BD2864" w:rsidP="00D96CA2">
            <w:pPr>
              <w:spacing w:line="480" w:lineRule="auto"/>
            </w:pPr>
            <w:r w:rsidRPr="00D81ADF">
              <w:t>&lt;.001</w:t>
            </w:r>
          </w:p>
        </w:tc>
        <w:tc>
          <w:tcPr>
            <w:tcW w:w="1080" w:type="dxa"/>
          </w:tcPr>
          <w:p w14:paraId="3D779054" w14:textId="77777777" w:rsidR="00BD2864" w:rsidRPr="00D81ADF" w:rsidRDefault="00BD2864" w:rsidP="00D96CA2">
            <w:pPr>
              <w:spacing w:line="480" w:lineRule="auto"/>
            </w:pPr>
            <w:r w:rsidRPr="00D81ADF">
              <w:t>-15.41</w:t>
            </w:r>
          </w:p>
        </w:tc>
        <w:tc>
          <w:tcPr>
            <w:tcW w:w="1710" w:type="dxa"/>
          </w:tcPr>
          <w:p w14:paraId="2EE8B3FE" w14:textId="77777777" w:rsidR="00BD2864" w:rsidRPr="00D81ADF" w:rsidRDefault="00BD2864" w:rsidP="00D96CA2">
            <w:pPr>
              <w:spacing w:line="480" w:lineRule="auto"/>
            </w:pPr>
            <w:r w:rsidRPr="00D81ADF">
              <w:t>-17.97 – -12.85</w:t>
            </w:r>
          </w:p>
        </w:tc>
        <w:tc>
          <w:tcPr>
            <w:tcW w:w="1160" w:type="dxa"/>
          </w:tcPr>
          <w:p w14:paraId="304DEA12" w14:textId="77777777" w:rsidR="00BD2864" w:rsidRPr="00D81ADF" w:rsidRDefault="00BD2864" w:rsidP="00D96CA2">
            <w:pPr>
              <w:spacing w:line="480" w:lineRule="auto"/>
            </w:pPr>
            <w:r w:rsidRPr="00D81ADF">
              <w:t>&lt;.001</w:t>
            </w:r>
          </w:p>
        </w:tc>
      </w:tr>
      <w:tr w:rsidR="00D81ADF" w:rsidRPr="00D81ADF" w14:paraId="75E69D09" w14:textId="77777777" w:rsidTr="00D96CA2">
        <w:tc>
          <w:tcPr>
            <w:tcW w:w="983" w:type="dxa"/>
          </w:tcPr>
          <w:p w14:paraId="45D163EC" w14:textId="77777777" w:rsidR="00BD2864" w:rsidRPr="00D81ADF" w:rsidRDefault="00BD2864" w:rsidP="00D96CA2">
            <w:pPr>
              <w:spacing w:line="480" w:lineRule="auto"/>
              <w:rPr>
                <w:i/>
                <w:iCs/>
                <w:vertAlign w:val="subscript"/>
              </w:rPr>
            </w:pPr>
            <w:r w:rsidRPr="00D81ADF">
              <w:rPr>
                <w:i/>
                <w:iCs/>
              </w:rPr>
              <w:t>b</w:t>
            </w:r>
            <w:r w:rsidRPr="00D81ADF">
              <w:rPr>
                <w:i/>
                <w:iCs/>
                <w:vertAlign w:val="subscript"/>
              </w:rPr>
              <w:t>6</w:t>
            </w:r>
          </w:p>
        </w:tc>
        <w:tc>
          <w:tcPr>
            <w:tcW w:w="1050" w:type="dxa"/>
          </w:tcPr>
          <w:p w14:paraId="0CF3261C" w14:textId="77777777" w:rsidR="00BD2864" w:rsidRPr="00D81ADF" w:rsidRDefault="00BD2864" w:rsidP="00D96CA2">
            <w:pPr>
              <w:spacing w:line="480" w:lineRule="auto"/>
            </w:pPr>
            <w:r w:rsidRPr="00D81ADF">
              <w:t>-102.72</w:t>
            </w:r>
          </w:p>
        </w:tc>
        <w:tc>
          <w:tcPr>
            <w:tcW w:w="2163" w:type="dxa"/>
          </w:tcPr>
          <w:p w14:paraId="6709BDB0" w14:textId="77777777" w:rsidR="00BD2864" w:rsidRPr="00D81ADF" w:rsidRDefault="00BD2864" w:rsidP="00D96CA2">
            <w:pPr>
              <w:spacing w:line="480" w:lineRule="auto"/>
            </w:pPr>
            <w:r w:rsidRPr="00D81ADF">
              <w:t>-147.17 – -58.28</w:t>
            </w:r>
          </w:p>
        </w:tc>
        <w:tc>
          <w:tcPr>
            <w:tcW w:w="900" w:type="dxa"/>
          </w:tcPr>
          <w:p w14:paraId="7BBEE7A5" w14:textId="77777777" w:rsidR="00BD2864" w:rsidRPr="00D81ADF" w:rsidRDefault="00BD2864" w:rsidP="00D96CA2">
            <w:pPr>
              <w:spacing w:line="480" w:lineRule="auto"/>
            </w:pPr>
            <w:r w:rsidRPr="00D81ADF">
              <w:t>&lt;.001</w:t>
            </w:r>
          </w:p>
        </w:tc>
        <w:tc>
          <w:tcPr>
            <w:tcW w:w="1080" w:type="dxa"/>
          </w:tcPr>
          <w:p w14:paraId="65C9958F" w14:textId="77777777" w:rsidR="00BD2864" w:rsidRPr="00D81ADF" w:rsidRDefault="00BD2864" w:rsidP="00D96CA2">
            <w:pPr>
              <w:spacing w:line="480" w:lineRule="auto"/>
            </w:pPr>
            <w:r w:rsidRPr="00D81ADF">
              <w:t>-183.99</w:t>
            </w:r>
          </w:p>
        </w:tc>
        <w:tc>
          <w:tcPr>
            <w:tcW w:w="1710" w:type="dxa"/>
          </w:tcPr>
          <w:p w14:paraId="017B6918" w14:textId="77777777" w:rsidR="00BD2864" w:rsidRPr="00D81ADF" w:rsidRDefault="00BD2864" w:rsidP="00D96CA2">
            <w:pPr>
              <w:spacing w:line="480" w:lineRule="auto"/>
            </w:pPr>
            <w:r w:rsidRPr="00D81ADF">
              <w:t>-227.94 – -140.05</w:t>
            </w:r>
          </w:p>
        </w:tc>
        <w:tc>
          <w:tcPr>
            <w:tcW w:w="1160" w:type="dxa"/>
          </w:tcPr>
          <w:p w14:paraId="767B5E89" w14:textId="77777777" w:rsidR="00BD2864" w:rsidRPr="00D81ADF" w:rsidRDefault="00BD2864" w:rsidP="00D96CA2">
            <w:pPr>
              <w:spacing w:line="480" w:lineRule="auto"/>
            </w:pPr>
            <w:r w:rsidRPr="00D81ADF">
              <w:t>&lt;.001</w:t>
            </w:r>
          </w:p>
        </w:tc>
      </w:tr>
      <w:tr w:rsidR="00D81ADF" w:rsidRPr="00D81ADF" w14:paraId="4508E956" w14:textId="77777777" w:rsidTr="00D96CA2">
        <w:tc>
          <w:tcPr>
            <w:tcW w:w="983" w:type="dxa"/>
          </w:tcPr>
          <w:p w14:paraId="2B2363F9" w14:textId="77777777" w:rsidR="00BD2864" w:rsidRPr="00D81ADF" w:rsidRDefault="00BD2864" w:rsidP="00D96CA2">
            <w:pPr>
              <w:spacing w:line="480" w:lineRule="auto"/>
              <w:rPr>
                <w:i/>
                <w:iCs/>
                <w:vertAlign w:val="subscript"/>
              </w:rPr>
            </w:pPr>
            <w:r w:rsidRPr="00D81ADF">
              <w:rPr>
                <w:i/>
                <w:iCs/>
              </w:rPr>
              <w:t>b</w:t>
            </w:r>
            <w:r w:rsidRPr="00D81ADF">
              <w:rPr>
                <w:i/>
                <w:iCs/>
                <w:vertAlign w:val="subscript"/>
              </w:rPr>
              <w:t>7</w:t>
            </w:r>
          </w:p>
        </w:tc>
        <w:tc>
          <w:tcPr>
            <w:tcW w:w="1050" w:type="dxa"/>
          </w:tcPr>
          <w:p w14:paraId="07BF0B1F" w14:textId="77777777" w:rsidR="00BD2864" w:rsidRPr="00D81ADF" w:rsidRDefault="00BD2864" w:rsidP="00D96CA2">
            <w:pPr>
              <w:spacing w:line="480" w:lineRule="auto"/>
            </w:pPr>
            <w:r w:rsidRPr="00D81ADF">
              <w:t>1.63</w:t>
            </w:r>
          </w:p>
        </w:tc>
        <w:tc>
          <w:tcPr>
            <w:tcW w:w="2163" w:type="dxa"/>
          </w:tcPr>
          <w:p w14:paraId="471A5890" w14:textId="77777777" w:rsidR="00BD2864" w:rsidRPr="00D81ADF" w:rsidRDefault="00BD2864" w:rsidP="00D96CA2">
            <w:pPr>
              <w:spacing w:line="480" w:lineRule="auto"/>
            </w:pPr>
            <w:r w:rsidRPr="00D81ADF">
              <w:t>-5.51 – 8.76</w:t>
            </w:r>
          </w:p>
        </w:tc>
        <w:tc>
          <w:tcPr>
            <w:tcW w:w="900" w:type="dxa"/>
          </w:tcPr>
          <w:p w14:paraId="58C45DE9" w14:textId="77777777" w:rsidR="00BD2864" w:rsidRPr="00D81ADF" w:rsidRDefault="00BD2864" w:rsidP="00D96CA2">
            <w:pPr>
              <w:spacing w:line="480" w:lineRule="auto"/>
            </w:pPr>
            <w:r w:rsidRPr="00D81ADF">
              <w:t>.655</w:t>
            </w:r>
          </w:p>
        </w:tc>
        <w:tc>
          <w:tcPr>
            <w:tcW w:w="1080" w:type="dxa"/>
          </w:tcPr>
          <w:p w14:paraId="00538612" w14:textId="77777777" w:rsidR="00BD2864" w:rsidRPr="00D81ADF" w:rsidRDefault="00BD2864" w:rsidP="00D96CA2">
            <w:pPr>
              <w:spacing w:line="480" w:lineRule="auto"/>
            </w:pPr>
            <w:r w:rsidRPr="00D81ADF">
              <w:t>10.36</w:t>
            </w:r>
          </w:p>
        </w:tc>
        <w:tc>
          <w:tcPr>
            <w:tcW w:w="1710" w:type="dxa"/>
          </w:tcPr>
          <w:p w14:paraId="1F4B0C86" w14:textId="77777777" w:rsidR="00BD2864" w:rsidRPr="00D81ADF" w:rsidRDefault="00BD2864" w:rsidP="00D96CA2">
            <w:pPr>
              <w:spacing w:line="480" w:lineRule="auto"/>
            </w:pPr>
            <w:r w:rsidRPr="00D81ADF">
              <w:t>3.26 – 17.47</w:t>
            </w:r>
          </w:p>
        </w:tc>
        <w:tc>
          <w:tcPr>
            <w:tcW w:w="1160" w:type="dxa"/>
          </w:tcPr>
          <w:p w14:paraId="1D2C3C10" w14:textId="77777777" w:rsidR="00BD2864" w:rsidRPr="00D81ADF" w:rsidRDefault="00BD2864" w:rsidP="00D96CA2">
            <w:pPr>
              <w:spacing w:line="480" w:lineRule="auto"/>
            </w:pPr>
            <w:r w:rsidRPr="00D81ADF">
              <w:t>.004</w:t>
            </w:r>
          </w:p>
        </w:tc>
      </w:tr>
    </w:tbl>
    <w:p w14:paraId="01EC5293" w14:textId="77777777" w:rsidR="00BD2864" w:rsidRPr="00D81ADF" w:rsidRDefault="00BD2864" w:rsidP="00BD2864">
      <w:proofErr w:type="gramStart"/>
      <w:r w:rsidRPr="00D81ADF">
        <w:t>Est</w:t>
      </w:r>
      <w:proofErr w:type="gramEnd"/>
      <w:r w:rsidRPr="00D81ADF">
        <w:t xml:space="preserve"> = estimated coefficients. 95% CI = 95% confidence intervals. </w:t>
      </w:r>
      <w:r w:rsidRPr="00D81ADF">
        <w:rPr>
          <w:i/>
          <w:iCs/>
        </w:rPr>
        <w:t>b</w:t>
      </w:r>
      <w:r w:rsidRPr="00D81ADF">
        <w:rPr>
          <w:i/>
          <w:iCs/>
          <w:vertAlign w:val="subscript"/>
        </w:rPr>
        <w:t>0</w:t>
      </w:r>
      <w:r w:rsidRPr="00D81ADF">
        <w:rPr>
          <w:vertAlign w:val="subscript"/>
        </w:rPr>
        <w:t xml:space="preserve"> </w:t>
      </w:r>
      <w:r w:rsidRPr="00D81ADF">
        <w:t xml:space="preserve">= intercept, it reflects the average outcome at baseline for journals with citable items </w:t>
      </w:r>
      <w:r w:rsidRPr="00D81ADF">
        <w:rPr>
          <w:rFonts w:ascii="Times New Roman" w:hAnsi="Times New Roman" w:cs="Times New Roman"/>
          <w:sz w:val="20"/>
          <w:szCs w:val="20"/>
          <w:shd w:val="clear" w:color="auto" w:fill="FFFFFF"/>
        </w:rPr>
        <w:sym w:font="Symbol" w:char="F0A3"/>
      </w:r>
      <w:r w:rsidRPr="00D81ADF">
        <w:rPr>
          <w:rFonts w:ascii="Times New Roman" w:hAnsi="Times New Roman" w:cs="Times New Roman"/>
          <w:sz w:val="20"/>
          <w:szCs w:val="20"/>
          <w:shd w:val="clear" w:color="auto" w:fill="FFFFFF"/>
        </w:rPr>
        <w:t xml:space="preserve"> </w:t>
      </w:r>
      <w:r w:rsidRPr="00D81ADF">
        <w:rPr>
          <w:rFonts w:ascii="Times New Roman" w:hAnsi="Times New Roman" w:cs="Times New Roman"/>
          <w:sz w:val="20"/>
          <w:szCs w:val="20"/>
          <w:shd w:val="clear" w:color="auto" w:fill="FFFFFF"/>
        </w:rPr>
        <w:softHyphen/>
      </w:r>
      <w:r w:rsidRPr="00D81ADF">
        <w:t xml:space="preserve">500. </w:t>
      </w:r>
      <w:r w:rsidRPr="00D81ADF">
        <w:rPr>
          <w:i/>
          <w:iCs/>
        </w:rPr>
        <w:t>b</w:t>
      </w:r>
      <w:r w:rsidRPr="00D81ADF">
        <w:rPr>
          <w:i/>
          <w:iCs/>
          <w:vertAlign w:val="subscript"/>
        </w:rPr>
        <w:t>1</w:t>
      </w:r>
      <w:r w:rsidRPr="00D81ADF">
        <w:t xml:space="preserve"> = slope prior to transition to publishing online only for journals with citable items </w:t>
      </w:r>
      <w:r w:rsidRPr="00D81ADF">
        <w:rPr>
          <w:rFonts w:ascii="Times New Roman" w:hAnsi="Times New Roman" w:cs="Times New Roman"/>
          <w:sz w:val="20"/>
          <w:szCs w:val="20"/>
          <w:shd w:val="clear" w:color="auto" w:fill="FFFFFF"/>
        </w:rPr>
        <w:sym w:font="Symbol" w:char="F0A3"/>
      </w:r>
      <w:r w:rsidRPr="00D81ADF">
        <w:rPr>
          <w:rFonts w:ascii="Times New Roman" w:hAnsi="Times New Roman" w:cs="Times New Roman"/>
          <w:sz w:val="20"/>
          <w:szCs w:val="20"/>
          <w:shd w:val="clear" w:color="auto" w:fill="FFFFFF"/>
        </w:rPr>
        <w:t xml:space="preserve"> </w:t>
      </w:r>
      <w:r w:rsidRPr="00D81ADF">
        <w:rPr>
          <w:rFonts w:ascii="Times New Roman" w:hAnsi="Times New Roman" w:cs="Times New Roman"/>
          <w:sz w:val="20"/>
          <w:szCs w:val="20"/>
          <w:shd w:val="clear" w:color="auto" w:fill="FFFFFF"/>
        </w:rPr>
        <w:softHyphen/>
      </w:r>
      <w:r w:rsidRPr="00D81ADF">
        <w:t xml:space="preserve">500, it reflects the average change in the outcome during the period when journals published in print and online. </w:t>
      </w:r>
      <w:r w:rsidRPr="00D81ADF">
        <w:rPr>
          <w:i/>
          <w:iCs/>
        </w:rPr>
        <w:t>b</w:t>
      </w:r>
      <w:r w:rsidRPr="00D81ADF">
        <w:rPr>
          <w:i/>
          <w:iCs/>
          <w:vertAlign w:val="subscript"/>
        </w:rPr>
        <w:t>2</w:t>
      </w:r>
      <w:r w:rsidRPr="00D81ADF">
        <w:t xml:space="preserve"> = initial change in the outcome post transition for journals with citable items </w:t>
      </w:r>
      <w:r w:rsidRPr="00D81ADF">
        <w:rPr>
          <w:rFonts w:ascii="Times New Roman" w:hAnsi="Times New Roman" w:cs="Times New Roman"/>
          <w:sz w:val="20"/>
          <w:szCs w:val="20"/>
          <w:shd w:val="clear" w:color="auto" w:fill="FFFFFF"/>
        </w:rPr>
        <w:sym w:font="Symbol" w:char="F0A3"/>
      </w:r>
      <w:r w:rsidRPr="00D81ADF">
        <w:rPr>
          <w:rFonts w:ascii="Times New Roman" w:hAnsi="Times New Roman" w:cs="Times New Roman"/>
          <w:sz w:val="20"/>
          <w:szCs w:val="20"/>
          <w:shd w:val="clear" w:color="auto" w:fill="FFFFFF"/>
        </w:rPr>
        <w:t xml:space="preserve"> </w:t>
      </w:r>
      <w:r w:rsidRPr="00D81ADF">
        <w:rPr>
          <w:rFonts w:ascii="Times New Roman" w:hAnsi="Times New Roman" w:cs="Times New Roman"/>
          <w:sz w:val="20"/>
          <w:szCs w:val="20"/>
          <w:shd w:val="clear" w:color="auto" w:fill="FFFFFF"/>
        </w:rPr>
        <w:softHyphen/>
      </w:r>
      <w:r w:rsidRPr="00D81ADF">
        <w:t xml:space="preserve">500, it reflects the average difference in the outcome when journals first transition from publishing in print and online to online only. </w:t>
      </w:r>
      <w:r w:rsidRPr="00D81ADF">
        <w:rPr>
          <w:i/>
          <w:iCs/>
        </w:rPr>
        <w:t>b</w:t>
      </w:r>
      <w:r w:rsidRPr="00D81ADF">
        <w:rPr>
          <w:i/>
          <w:iCs/>
          <w:vertAlign w:val="subscript"/>
        </w:rPr>
        <w:t>3</w:t>
      </w:r>
      <w:r w:rsidRPr="00D81ADF">
        <w:t xml:space="preserve"> = difference in slopes between post- and pre-transition periods or journals with citable items </w:t>
      </w:r>
      <w:r w:rsidRPr="00D81ADF">
        <w:rPr>
          <w:rFonts w:ascii="Times New Roman" w:hAnsi="Times New Roman" w:cs="Times New Roman"/>
          <w:sz w:val="20"/>
          <w:szCs w:val="20"/>
          <w:shd w:val="clear" w:color="auto" w:fill="FFFFFF"/>
        </w:rPr>
        <w:sym w:font="Symbol" w:char="F0A3"/>
      </w:r>
      <w:r w:rsidRPr="00D81ADF">
        <w:rPr>
          <w:rFonts w:ascii="Times New Roman" w:hAnsi="Times New Roman" w:cs="Times New Roman"/>
          <w:sz w:val="20"/>
          <w:szCs w:val="20"/>
          <w:shd w:val="clear" w:color="auto" w:fill="FFFFFF"/>
        </w:rPr>
        <w:t xml:space="preserve"> </w:t>
      </w:r>
      <w:r w:rsidRPr="00D81ADF">
        <w:rPr>
          <w:rFonts w:ascii="Times New Roman" w:hAnsi="Times New Roman" w:cs="Times New Roman"/>
          <w:sz w:val="20"/>
          <w:szCs w:val="20"/>
          <w:shd w:val="clear" w:color="auto" w:fill="FFFFFF"/>
        </w:rPr>
        <w:softHyphen/>
      </w:r>
      <w:r w:rsidRPr="00D81ADF">
        <w:t xml:space="preserve">500, it reflects the average difference in the rate of change in the outcome between the period when journals published online only and when journals published in print and online. </w:t>
      </w:r>
      <w:r w:rsidRPr="00D81ADF">
        <w:rPr>
          <w:i/>
          <w:iCs/>
        </w:rPr>
        <w:t>b</w:t>
      </w:r>
      <w:r w:rsidRPr="00D81ADF">
        <w:rPr>
          <w:i/>
          <w:iCs/>
          <w:vertAlign w:val="subscript"/>
        </w:rPr>
        <w:t>4</w:t>
      </w:r>
      <w:r w:rsidRPr="00D81ADF">
        <w:t xml:space="preserve"> = the average outcome at baseline for journals with citable items &gt; 500. </w:t>
      </w:r>
      <w:r w:rsidRPr="00D81ADF">
        <w:rPr>
          <w:i/>
          <w:iCs/>
        </w:rPr>
        <w:t>b</w:t>
      </w:r>
      <w:r w:rsidRPr="00D81ADF">
        <w:rPr>
          <w:i/>
          <w:iCs/>
        </w:rPr>
        <w:softHyphen/>
      </w:r>
      <w:r w:rsidRPr="00D81ADF">
        <w:rPr>
          <w:i/>
          <w:iCs/>
          <w:vertAlign w:val="subscript"/>
        </w:rPr>
        <w:t>5</w:t>
      </w:r>
      <w:r w:rsidRPr="00D81ADF">
        <w:t xml:space="preserve"> = slope prior to transition to publishing online only for journals with citable items &gt; 500, it reflects the average change in the outcome during the period when journals published in print and online. </w:t>
      </w:r>
      <w:r w:rsidRPr="00D81ADF">
        <w:rPr>
          <w:i/>
          <w:iCs/>
        </w:rPr>
        <w:t>b</w:t>
      </w:r>
      <w:r w:rsidRPr="00D81ADF">
        <w:rPr>
          <w:i/>
          <w:iCs/>
          <w:vertAlign w:val="subscript"/>
        </w:rPr>
        <w:t>6</w:t>
      </w:r>
      <w:r w:rsidRPr="00D81ADF">
        <w:t xml:space="preserve"> = initial change in the outcome post transition for journals with citable items &gt; 500, it reflects the average difference in the outcome when journals first transition from publishing in print and online to online only. </w:t>
      </w:r>
      <w:r w:rsidRPr="00D81ADF">
        <w:rPr>
          <w:i/>
          <w:iCs/>
        </w:rPr>
        <w:t>b</w:t>
      </w:r>
      <w:r w:rsidRPr="00D81ADF">
        <w:rPr>
          <w:i/>
          <w:iCs/>
          <w:vertAlign w:val="subscript"/>
        </w:rPr>
        <w:t>7</w:t>
      </w:r>
      <w:r w:rsidRPr="00D81ADF">
        <w:t xml:space="preserve"> = difference in slopes between post- and pre-transition periods or journals with citable items &gt;</w:t>
      </w:r>
      <w:r w:rsidRPr="00D81ADF">
        <w:rPr>
          <w:rFonts w:ascii="Times New Roman" w:hAnsi="Times New Roman" w:cs="Times New Roman"/>
          <w:sz w:val="20"/>
          <w:szCs w:val="20"/>
          <w:shd w:val="clear" w:color="auto" w:fill="FFFFFF"/>
        </w:rPr>
        <w:t xml:space="preserve"> </w:t>
      </w:r>
      <w:r w:rsidRPr="00D81ADF">
        <w:rPr>
          <w:rFonts w:ascii="Times New Roman" w:hAnsi="Times New Roman" w:cs="Times New Roman"/>
          <w:sz w:val="20"/>
          <w:szCs w:val="20"/>
          <w:shd w:val="clear" w:color="auto" w:fill="FFFFFF"/>
        </w:rPr>
        <w:softHyphen/>
      </w:r>
      <w:r w:rsidRPr="00D81ADF">
        <w:t xml:space="preserve">500, it reflects the average difference in the rate of change in the outcome between the period when journals published online only and when </w:t>
      </w:r>
      <w:r w:rsidRPr="00D81ADF">
        <w:lastRenderedPageBreak/>
        <w:t>journals published in print and online.</w:t>
      </w:r>
      <w:r w:rsidRPr="00D81ADF">
        <w:br/>
        <w:t xml:space="preserve">All models included a random intercept and slope for journals, taking into account journals may differ in the outcome at baseline and over time. Journals were centered at the last year of publishing in print. </w:t>
      </w:r>
    </w:p>
    <w:p w14:paraId="783E9660" w14:textId="77777777" w:rsidR="00BD2864" w:rsidRPr="00D81ADF" w:rsidRDefault="00BD2864"/>
    <w:p w14:paraId="7D46ECC5" w14:textId="24F63230" w:rsidR="00221A94" w:rsidRPr="00D81ADF" w:rsidRDefault="00221A94"/>
    <w:p w14:paraId="13F00F37" w14:textId="1CCA1A30" w:rsidR="001826F0" w:rsidRPr="00D81ADF" w:rsidRDefault="001826F0">
      <w:r w:rsidRPr="00D81ADF">
        <w:br w:type="page"/>
      </w:r>
    </w:p>
    <w:p w14:paraId="1C361444" w14:textId="1D4E2768" w:rsidR="001826F0" w:rsidRPr="00D81ADF" w:rsidRDefault="000715AA" w:rsidP="00F705FC">
      <w:proofErr w:type="gramStart"/>
      <w:r w:rsidRPr="00D81ADF">
        <w:lastRenderedPageBreak/>
        <w:t>e</w:t>
      </w:r>
      <w:proofErr w:type="gramEnd"/>
      <w:r w:rsidR="00DF5FE4" w:rsidRPr="00D81ADF">
        <w:t xml:space="preserve"> </w:t>
      </w:r>
      <w:r w:rsidR="001826F0" w:rsidRPr="00D81ADF">
        <w:t xml:space="preserve">Table </w:t>
      </w:r>
      <w:r w:rsidR="00053A4A" w:rsidRPr="00D81ADF">
        <w:t>4</w:t>
      </w:r>
      <w:r w:rsidR="001826F0" w:rsidRPr="00D81ADF">
        <w:t xml:space="preserve">. Mixed effects segmented linear regression models examining the changes in the </w:t>
      </w:r>
      <w:r w:rsidR="00232F54" w:rsidRPr="00D81ADF">
        <w:t>journal impact factor</w:t>
      </w:r>
      <w:r w:rsidR="001826F0" w:rsidRPr="00D81ADF">
        <w:t xml:space="preserve"> as journals transition from publishing in print </w:t>
      </w:r>
      <w:r w:rsidR="00BE3551" w:rsidRPr="00D81ADF">
        <w:t xml:space="preserve">and online </w:t>
      </w:r>
      <w:r w:rsidR="001826F0" w:rsidRPr="00D81ADF">
        <w:t>to online</w:t>
      </w:r>
      <w:r w:rsidR="00BE3551" w:rsidRPr="00D81ADF">
        <w:t xml:space="preserve"> only</w:t>
      </w:r>
      <w:r w:rsidR="00705F07" w:rsidRPr="00D81ADF">
        <w:t xml:space="preserve"> (</w:t>
      </w:r>
      <w:r w:rsidR="00BE70EF" w:rsidRPr="00D81ADF">
        <w:t>journals with no open access only</w:t>
      </w:r>
      <w:r w:rsidR="00705F07" w:rsidRPr="00D81ADF">
        <w:t>)</w:t>
      </w:r>
      <w:r w:rsidR="001826F0" w:rsidRPr="00D81ADF">
        <w:t xml:space="preserve">. </w:t>
      </w:r>
    </w:p>
    <w:p w14:paraId="61B4421A" w14:textId="77777777" w:rsidR="001826F0" w:rsidRPr="00D81ADF" w:rsidRDefault="001826F0" w:rsidP="001826F0"/>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
        <w:gridCol w:w="1050"/>
        <w:gridCol w:w="2163"/>
        <w:gridCol w:w="900"/>
        <w:gridCol w:w="1080"/>
        <w:gridCol w:w="1710"/>
        <w:gridCol w:w="1160"/>
      </w:tblGrid>
      <w:tr w:rsidR="00D81ADF" w:rsidRPr="00D81ADF" w14:paraId="42B6B413" w14:textId="77777777" w:rsidTr="00DD1604">
        <w:tc>
          <w:tcPr>
            <w:tcW w:w="983" w:type="dxa"/>
            <w:tcBorders>
              <w:bottom w:val="nil"/>
            </w:tcBorders>
          </w:tcPr>
          <w:p w14:paraId="5B58D1A2" w14:textId="77777777" w:rsidR="00705F07" w:rsidRPr="00D81ADF" w:rsidRDefault="00705F07" w:rsidP="00705F07">
            <w:pPr>
              <w:spacing w:line="480" w:lineRule="auto"/>
            </w:pPr>
          </w:p>
        </w:tc>
        <w:tc>
          <w:tcPr>
            <w:tcW w:w="4113" w:type="dxa"/>
            <w:gridSpan w:val="3"/>
            <w:tcBorders>
              <w:bottom w:val="nil"/>
            </w:tcBorders>
          </w:tcPr>
          <w:p w14:paraId="796F2D28" w14:textId="316FCB82" w:rsidR="00705F07" w:rsidRPr="00D81ADF" w:rsidRDefault="00BE70EF" w:rsidP="00705F07">
            <w:pPr>
              <w:spacing w:line="480" w:lineRule="auto"/>
              <w:jc w:val="center"/>
            </w:pPr>
            <w:r w:rsidRPr="00D81ADF">
              <w:t>JIF &lt; 12</w:t>
            </w:r>
          </w:p>
        </w:tc>
        <w:tc>
          <w:tcPr>
            <w:tcW w:w="3950" w:type="dxa"/>
            <w:gridSpan w:val="3"/>
            <w:tcBorders>
              <w:bottom w:val="nil"/>
            </w:tcBorders>
          </w:tcPr>
          <w:p w14:paraId="39245AA8" w14:textId="699784A9" w:rsidR="00705F07" w:rsidRPr="00D81ADF" w:rsidRDefault="00BE70EF" w:rsidP="00705F07">
            <w:pPr>
              <w:spacing w:line="480" w:lineRule="auto"/>
              <w:jc w:val="center"/>
            </w:pPr>
            <w:r w:rsidRPr="00D81ADF">
              <w:t>JIF without self cites &lt; 12</w:t>
            </w:r>
          </w:p>
        </w:tc>
      </w:tr>
      <w:tr w:rsidR="00D81ADF" w:rsidRPr="00D81ADF" w14:paraId="06AAC043" w14:textId="77777777" w:rsidTr="00DD1604">
        <w:tc>
          <w:tcPr>
            <w:tcW w:w="983" w:type="dxa"/>
            <w:tcBorders>
              <w:top w:val="nil"/>
              <w:bottom w:val="single" w:sz="4" w:space="0" w:color="auto"/>
            </w:tcBorders>
          </w:tcPr>
          <w:p w14:paraId="76271CF5" w14:textId="40BF267F" w:rsidR="001826F0" w:rsidRPr="00D81ADF" w:rsidRDefault="001826F0" w:rsidP="00A15741">
            <w:pPr>
              <w:spacing w:line="480" w:lineRule="auto"/>
            </w:pPr>
          </w:p>
        </w:tc>
        <w:tc>
          <w:tcPr>
            <w:tcW w:w="1050" w:type="dxa"/>
            <w:tcBorders>
              <w:top w:val="nil"/>
              <w:bottom w:val="single" w:sz="4" w:space="0" w:color="auto"/>
            </w:tcBorders>
          </w:tcPr>
          <w:p w14:paraId="558EDDF6" w14:textId="77777777" w:rsidR="001826F0" w:rsidRPr="00D81ADF" w:rsidRDefault="001826F0" w:rsidP="00A15741">
            <w:pPr>
              <w:spacing w:line="480" w:lineRule="auto"/>
            </w:pPr>
            <w:r w:rsidRPr="00D81ADF">
              <w:t>Est</w:t>
            </w:r>
          </w:p>
        </w:tc>
        <w:tc>
          <w:tcPr>
            <w:tcW w:w="2163" w:type="dxa"/>
            <w:tcBorders>
              <w:top w:val="nil"/>
              <w:bottom w:val="single" w:sz="4" w:space="0" w:color="auto"/>
            </w:tcBorders>
          </w:tcPr>
          <w:p w14:paraId="64E6030D" w14:textId="77777777" w:rsidR="001826F0" w:rsidRPr="00D81ADF" w:rsidRDefault="001826F0" w:rsidP="00A15741">
            <w:pPr>
              <w:spacing w:line="480" w:lineRule="auto"/>
            </w:pPr>
            <w:r w:rsidRPr="00D81ADF">
              <w:t>95% CI</w:t>
            </w:r>
          </w:p>
        </w:tc>
        <w:tc>
          <w:tcPr>
            <w:tcW w:w="900" w:type="dxa"/>
            <w:tcBorders>
              <w:top w:val="nil"/>
              <w:bottom w:val="single" w:sz="4" w:space="0" w:color="auto"/>
            </w:tcBorders>
          </w:tcPr>
          <w:p w14:paraId="670FFE02" w14:textId="77777777" w:rsidR="001826F0" w:rsidRPr="00D81ADF" w:rsidRDefault="001826F0" w:rsidP="00A15741">
            <w:pPr>
              <w:spacing w:line="480" w:lineRule="auto"/>
            </w:pPr>
            <w:r w:rsidRPr="00D81ADF">
              <w:rPr>
                <w:i/>
                <w:iCs/>
              </w:rPr>
              <w:t>p</w:t>
            </w:r>
          </w:p>
        </w:tc>
        <w:tc>
          <w:tcPr>
            <w:tcW w:w="1080" w:type="dxa"/>
            <w:tcBorders>
              <w:top w:val="nil"/>
              <w:bottom w:val="single" w:sz="4" w:space="0" w:color="auto"/>
            </w:tcBorders>
          </w:tcPr>
          <w:p w14:paraId="6B908F54" w14:textId="77777777" w:rsidR="001826F0" w:rsidRPr="00D81ADF" w:rsidRDefault="001826F0" w:rsidP="00A15741">
            <w:pPr>
              <w:spacing w:line="480" w:lineRule="auto"/>
            </w:pPr>
            <w:r w:rsidRPr="00D81ADF">
              <w:t>Est</w:t>
            </w:r>
          </w:p>
        </w:tc>
        <w:tc>
          <w:tcPr>
            <w:tcW w:w="1710" w:type="dxa"/>
            <w:tcBorders>
              <w:top w:val="nil"/>
              <w:bottom w:val="single" w:sz="4" w:space="0" w:color="auto"/>
            </w:tcBorders>
          </w:tcPr>
          <w:p w14:paraId="23D78C58" w14:textId="77777777" w:rsidR="001826F0" w:rsidRPr="00D81ADF" w:rsidRDefault="001826F0" w:rsidP="00A15741">
            <w:pPr>
              <w:spacing w:line="480" w:lineRule="auto"/>
            </w:pPr>
            <w:r w:rsidRPr="00D81ADF">
              <w:t>95% CI</w:t>
            </w:r>
          </w:p>
        </w:tc>
        <w:tc>
          <w:tcPr>
            <w:tcW w:w="1160" w:type="dxa"/>
            <w:tcBorders>
              <w:top w:val="nil"/>
              <w:bottom w:val="single" w:sz="4" w:space="0" w:color="auto"/>
            </w:tcBorders>
          </w:tcPr>
          <w:p w14:paraId="1F2FC524" w14:textId="77777777" w:rsidR="001826F0" w:rsidRPr="00D81ADF" w:rsidRDefault="001826F0" w:rsidP="00A15741">
            <w:pPr>
              <w:spacing w:line="480" w:lineRule="auto"/>
            </w:pPr>
            <w:r w:rsidRPr="00D81ADF">
              <w:rPr>
                <w:i/>
                <w:iCs/>
              </w:rPr>
              <w:t>p</w:t>
            </w:r>
          </w:p>
        </w:tc>
      </w:tr>
      <w:tr w:rsidR="00D81ADF" w:rsidRPr="00D81ADF" w14:paraId="18C13379" w14:textId="77777777" w:rsidTr="00DD1604">
        <w:tc>
          <w:tcPr>
            <w:tcW w:w="983" w:type="dxa"/>
            <w:tcBorders>
              <w:top w:val="nil"/>
            </w:tcBorders>
          </w:tcPr>
          <w:p w14:paraId="5F9E7712" w14:textId="77777777" w:rsidR="00BE70EF" w:rsidRPr="00D81ADF" w:rsidRDefault="00BE70EF" w:rsidP="00BE70EF">
            <w:pPr>
              <w:spacing w:line="480" w:lineRule="auto"/>
              <w:rPr>
                <w:i/>
                <w:iCs/>
                <w:vertAlign w:val="subscript"/>
              </w:rPr>
            </w:pPr>
            <w:r w:rsidRPr="00D81ADF">
              <w:rPr>
                <w:i/>
                <w:iCs/>
              </w:rPr>
              <w:t>b</w:t>
            </w:r>
            <w:r w:rsidRPr="00D81ADF">
              <w:rPr>
                <w:i/>
                <w:iCs/>
              </w:rPr>
              <w:softHyphen/>
            </w:r>
            <w:r w:rsidRPr="00D81ADF">
              <w:rPr>
                <w:i/>
                <w:iCs/>
                <w:vertAlign w:val="subscript"/>
              </w:rPr>
              <w:t xml:space="preserve">0 </w:t>
            </w:r>
          </w:p>
        </w:tc>
        <w:tc>
          <w:tcPr>
            <w:tcW w:w="1050" w:type="dxa"/>
            <w:tcBorders>
              <w:top w:val="nil"/>
            </w:tcBorders>
          </w:tcPr>
          <w:p w14:paraId="5D4AD83C" w14:textId="46BBD63E" w:rsidR="00BE70EF" w:rsidRPr="00D81ADF" w:rsidRDefault="00BE70EF" w:rsidP="00BE70EF">
            <w:pPr>
              <w:spacing w:line="480" w:lineRule="auto"/>
            </w:pPr>
            <w:r w:rsidRPr="00D81ADF">
              <w:t>2.74</w:t>
            </w:r>
          </w:p>
        </w:tc>
        <w:tc>
          <w:tcPr>
            <w:tcW w:w="2163" w:type="dxa"/>
            <w:tcBorders>
              <w:top w:val="nil"/>
            </w:tcBorders>
          </w:tcPr>
          <w:p w14:paraId="1B5668D0" w14:textId="2064EFC6" w:rsidR="00BE70EF" w:rsidRPr="00D81ADF" w:rsidRDefault="00BE70EF" w:rsidP="00BE70EF">
            <w:pPr>
              <w:spacing w:line="480" w:lineRule="auto"/>
            </w:pPr>
            <w:r w:rsidRPr="00D81ADF">
              <w:t>2.22 – 3.26</w:t>
            </w:r>
          </w:p>
        </w:tc>
        <w:tc>
          <w:tcPr>
            <w:tcW w:w="900" w:type="dxa"/>
            <w:tcBorders>
              <w:top w:val="nil"/>
            </w:tcBorders>
          </w:tcPr>
          <w:p w14:paraId="5CFFC66F" w14:textId="1AC1EF0D" w:rsidR="00BE70EF" w:rsidRPr="00D81ADF" w:rsidRDefault="00BE70EF" w:rsidP="00BE70EF">
            <w:pPr>
              <w:spacing w:line="480" w:lineRule="auto"/>
            </w:pPr>
            <w:r w:rsidRPr="00D81ADF">
              <w:t>&lt;.001</w:t>
            </w:r>
          </w:p>
        </w:tc>
        <w:tc>
          <w:tcPr>
            <w:tcW w:w="1080" w:type="dxa"/>
            <w:tcBorders>
              <w:top w:val="nil"/>
            </w:tcBorders>
          </w:tcPr>
          <w:p w14:paraId="5B6C661E" w14:textId="05A2DC0C" w:rsidR="00BE70EF" w:rsidRPr="00D81ADF" w:rsidRDefault="00BE70EF" w:rsidP="00BE70EF">
            <w:pPr>
              <w:spacing w:line="480" w:lineRule="auto"/>
            </w:pPr>
            <w:r w:rsidRPr="00D81ADF">
              <w:t>2.38</w:t>
            </w:r>
          </w:p>
        </w:tc>
        <w:tc>
          <w:tcPr>
            <w:tcW w:w="1710" w:type="dxa"/>
            <w:tcBorders>
              <w:top w:val="nil"/>
            </w:tcBorders>
          </w:tcPr>
          <w:p w14:paraId="689665E9" w14:textId="622E7294" w:rsidR="00BE70EF" w:rsidRPr="00D81ADF" w:rsidRDefault="00BE70EF" w:rsidP="00BE70EF">
            <w:pPr>
              <w:spacing w:line="480" w:lineRule="auto"/>
            </w:pPr>
            <w:r w:rsidRPr="00D81ADF">
              <w:t>1.90 – 2.86</w:t>
            </w:r>
          </w:p>
        </w:tc>
        <w:tc>
          <w:tcPr>
            <w:tcW w:w="1160" w:type="dxa"/>
            <w:tcBorders>
              <w:top w:val="nil"/>
            </w:tcBorders>
          </w:tcPr>
          <w:p w14:paraId="6CD093C1" w14:textId="1AED5D70" w:rsidR="00BE70EF" w:rsidRPr="00D81ADF" w:rsidRDefault="00BE70EF" w:rsidP="00BE70EF">
            <w:pPr>
              <w:spacing w:line="480" w:lineRule="auto"/>
            </w:pPr>
            <w:r w:rsidRPr="00D81ADF">
              <w:t>&lt;.001</w:t>
            </w:r>
          </w:p>
        </w:tc>
      </w:tr>
      <w:tr w:rsidR="00D81ADF" w:rsidRPr="00D81ADF" w14:paraId="07FB5C23" w14:textId="77777777" w:rsidTr="00DD1604">
        <w:tc>
          <w:tcPr>
            <w:tcW w:w="983" w:type="dxa"/>
          </w:tcPr>
          <w:p w14:paraId="46E07336" w14:textId="77777777" w:rsidR="00BE70EF" w:rsidRPr="00D81ADF" w:rsidRDefault="00BE70EF" w:rsidP="00BE70EF">
            <w:pPr>
              <w:spacing w:line="480" w:lineRule="auto"/>
              <w:rPr>
                <w:i/>
                <w:iCs/>
                <w:vertAlign w:val="subscript"/>
              </w:rPr>
            </w:pPr>
            <w:r w:rsidRPr="00D81ADF">
              <w:rPr>
                <w:i/>
                <w:iCs/>
              </w:rPr>
              <w:t>b</w:t>
            </w:r>
            <w:r w:rsidRPr="00D81ADF">
              <w:rPr>
                <w:i/>
                <w:iCs/>
                <w:vertAlign w:val="subscript"/>
              </w:rPr>
              <w:t>1</w:t>
            </w:r>
          </w:p>
        </w:tc>
        <w:tc>
          <w:tcPr>
            <w:tcW w:w="1050" w:type="dxa"/>
          </w:tcPr>
          <w:p w14:paraId="2BB0B8AF" w14:textId="194F93C7" w:rsidR="00BE70EF" w:rsidRPr="00D81ADF" w:rsidRDefault="00BE70EF" w:rsidP="00BE70EF">
            <w:pPr>
              <w:spacing w:line="480" w:lineRule="auto"/>
            </w:pPr>
            <w:r w:rsidRPr="00D81ADF">
              <w:t>.06</w:t>
            </w:r>
          </w:p>
        </w:tc>
        <w:tc>
          <w:tcPr>
            <w:tcW w:w="2163" w:type="dxa"/>
          </w:tcPr>
          <w:p w14:paraId="35A9D1CA" w14:textId="78C75498" w:rsidR="00BE70EF" w:rsidRPr="00D81ADF" w:rsidRDefault="00BE70EF" w:rsidP="00BE70EF">
            <w:pPr>
              <w:spacing w:line="480" w:lineRule="auto"/>
            </w:pPr>
            <w:r w:rsidRPr="00D81ADF">
              <w:t>.03 – .09</w:t>
            </w:r>
          </w:p>
        </w:tc>
        <w:tc>
          <w:tcPr>
            <w:tcW w:w="900" w:type="dxa"/>
          </w:tcPr>
          <w:p w14:paraId="4EE1FF69" w14:textId="7C9C458D" w:rsidR="00BE70EF" w:rsidRPr="00D81ADF" w:rsidRDefault="00BE70EF" w:rsidP="00BE70EF">
            <w:pPr>
              <w:spacing w:line="480" w:lineRule="auto"/>
            </w:pPr>
            <w:r w:rsidRPr="00D81ADF">
              <w:t>&lt;.001</w:t>
            </w:r>
          </w:p>
        </w:tc>
        <w:tc>
          <w:tcPr>
            <w:tcW w:w="1080" w:type="dxa"/>
          </w:tcPr>
          <w:p w14:paraId="4F102E7E" w14:textId="1AD646D2" w:rsidR="00BE70EF" w:rsidRPr="00D81ADF" w:rsidRDefault="00BE70EF" w:rsidP="00BE70EF">
            <w:pPr>
              <w:spacing w:line="480" w:lineRule="auto"/>
            </w:pPr>
            <w:r w:rsidRPr="00D81ADF">
              <w:t>.06</w:t>
            </w:r>
          </w:p>
        </w:tc>
        <w:tc>
          <w:tcPr>
            <w:tcW w:w="1710" w:type="dxa"/>
          </w:tcPr>
          <w:p w14:paraId="3AD47F53" w14:textId="06F8A094" w:rsidR="00BE70EF" w:rsidRPr="00D81ADF" w:rsidRDefault="00BE70EF" w:rsidP="00BE70EF">
            <w:pPr>
              <w:spacing w:line="480" w:lineRule="auto"/>
            </w:pPr>
            <w:r w:rsidRPr="00D81ADF">
              <w:t>.03 – .09</w:t>
            </w:r>
          </w:p>
        </w:tc>
        <w:tc>
          <w:tcPr>
            <w:tcW w:w="1160" w:type="dxa"/>
          </w:tcPr>
          <w:p w14:paraId="05256E0B" w14:textId="091934BF" w:rsidR="00BE70EF" w:rsidRPr="00D81ADF" w:rsidRDefault="00BE70EF" w:rsidP="00BE70EF">
            <w:pPr>
              <w:spacing w:line="480" w:lineRule="auto"/>
            </w:pPr>
            <w:r w:rsidRPr="00D81ADF">
              <w:t>&lt;.001</w:t>
            </w:r>
          </w:p>
        </w:tc>
      </w:tr>
      <w:tr w:rsidR="00D81ADF" w:rsidRPr="00D81ADF" w14:paraId="5B8A8B5B" w14:textId="77777777" w:rsidTr="00DD1604">
        <w:tc>
          <w:tcPr>
            <w:tcW w:w="983" w:type="dxa"/>
          </w:tcPr>
          <w:p w14:paraId="510A70C6" w14:textId="77777777" w:rsidR="00BE70EF" w:rsidRPr="00D81ADF" w:rsidRDefault="00BE70EF" w:rsidP="00BE70EF">
            <w:pPr>
              <w:spacing w:line="480" w:lineRule="auto"/>
              <w:rPr>
                <w:i/>
                <w:iCs/>
                <w:vertAlign w:val="subscript"/>
              </w:rPr>
            </w:pPr>
            <w:r w:rsidRPr="00D81ADF">
              <w:rPr>
                <w:i/>
                <w:iCs/>
              </w:rPr>
              <w:t>b</w:t>
            </w:r>
            <w:r w:rsidRPr="00D81ADF">
              <w:rPr>
                <w:i/>
                <w:iCs/>
                <w:vertAlign w:val="subscript"/>
              </w:rPr>
              <w:t>2</w:t>
            </w:r>
          </w:p>
        </w:tc>
        <w:tc>
          <w:tcPr>
            <w:tcW w:w="1050" w:type="dxa"/>
          </w:tcPr>
          <w:p w14:paraId="18952F67" w14:textId="4505C5DD" w:rsidR="00BE70EF" w:rsidRPr="00D81ADF" w:rsidRDefault="00BE70EF" w:rsidP="00BE70EF">
            <w:pPr>
              <w:spacing w:line="480" w:lineRule="auto"/>
            </w:pPr>
            <w:r w:rsidRPr="00D81ADF">
              <w:t>-.33</w:t>
            </w:r>
          </w:p>
        </w:tc>
        <w:tc>
          <w:tcPr>
            <w:tcW w:w="2163" w:type="dxa"/>
          </w:tcPr>
          <w:p w14:paraId="2E48433B" w14:textId="120530AD" w:rsidR="00BE70EF" w:rsidRPr="00D81ADF" w:rsidRDefault="00BE70EF" w:rsidP="00BE70EF">
            <w:pPr>
              <w:spacing w:line="480" w:lineRule="auto"/>
            </w:pPr>
            <w:r w:rsidRPr="00D81ADF">
              <w:t xml:space="preserve">-.44 – -.22 </w:t>
            </w:r>
          </w:p>
        </w:tc>
        <w:tc>
          <w:tcPr>
            <w:tcW w:w="900" w:type="dxa"/>
          </w:tcPr>
          <w:p w14:paraId="25480CD8" w14:textId="12253A98" w:rsidR="00BE70EF" w:rsidRPr="00D81ADF" w:rsidRDefault="00BE70EF" w:rsidP="00BE70EF">
            <w:pPr>
              <w:spacing w:line="480" w:lineRule="auto"/>
            </w:pPr>
            <w:r w:rsidRPr="00D81ADF">
              <w:t>&lt;.001</w:t>
            </w:r>
          </w:p>
        </w:tc>
        <w:tc>
          <w:tcPr>
            <w:tcW w:w="1080" w:type="dxa"/>
          </w:tcPr>
          <w:p w14:paraId="58218F36" w14:textId="26C9F6A0" w:rsidR="00BE70EF" w:rsidRPr="00D81ADF" w:rsidRDefault="00BE70EF" w:rsidP="00BE70EF">
            <w:pPr>
              <w:spacing w:line="480" w:lineRule="auto"/>
            </w:pPr>
            <w:r w:rsidRPr="00D81ADF">
              <w:t>-.29</w:t>
            </w:r>
          </w:p>
        </w:tc>
        <w:tc>
          <w:tcPr>
            <w:tcW w:w="1710" w:type="dxa"/>
          </w:tcPr>
          <w:p w14:paraId="1A7FF52B" w14:textId="0365F856" w:rsidR="00BE70EF" w:rsidRPr="00D81ADF" w:rsidRDefault="00BE70EF" w:rsidP="00BE70EF">
            <w:pPr>
              <w:spacing w:line="480" w:lineRule="auto"/>
            </w:pPr>
            <w:r w:rsidRPr="00D81ADF">
              <w:t>-.40 – -.19</w:t>
            </w:r>
          </w:p>
        </w:tc>
        <w:tc>
          <w:tcPr>
            <w:tcW w:w="1160" w:type="dxa"/>
          </w:tcPr>
          <w:p w14:paraId="39ED3156" w14:textId="39A088DF" w:rsidR="00BE70EF" w:rsidRPr="00D81ADF" w:rsidRDefault="00BE70EF" w:rsidP="00BE70EF">
            <w:pPr>
              <w:spacing w:line="480" w:lineRule="auto"/>
            </w:pPr>
            <w:r w:rsidRPr="00D81ADF">
              <w:t>&lt;.001</w:t>
            </w:r>
          </w:p>
        </w:tc>
      </w:tr>
      <w:tr w:rsidR="00D81ADF" w:rsidRPr="00D81ADF" w14:paraId="1FF21C02" w14:textId="77777777" w:rsidTr="00DD1604">
        <w:tc>
          <w:tcPr>
            <w:tcW w:w="983" w:type="dxa"/>
          </w:tcPr>
          <w:p w14:paraId="6D10F71A" w14:textId="77777777" w:rsidR="00BE70EF" w:rsidRPr="00D81ADF" w:rsidRDefault="00BE70EF" w:rsidP="00BE70EF">
            <w:pPr>
              <w:spacing w:line="480" w:lineRule="auto"/>
              <w:rPr>
                <w:i/>
                <w:iCs/>
                <w:vertAlign w:val="subscript"/>
              </w:rPr>
            </w:pPr>
            <w:r w:rsidRPr="00D81ADF">
              <w:rPr>
                <w:i/>
                <w:iCs/>
              </w:rPr>
              <w:t>b</w:t>
            </w:r>
            <w:r w:rsidRPr="00D81ADF">
              <w:rPr>
                <w:i/>
                <w:iCs/>
                <w:vertAlign w:val="subscript"/>
              </w:rPr>
              <w:t>3</w:t>
            </w:r>
          </w:p>
        </w:tc>
        <w:tc>
          <w:tcPr>
            <w:tcW w:w="1050" w:type="dxa"/>
          </w:tcPr>
          <w:p w14:paraId="3EE48081" w14:textId="4678ED23" w:rsidR="00BE70EF" w:rsidRPr="00D81ADF" w:rsidRDefault="00BE70EF" w:rsidP="00BE70EF">
            <w:pPr>
              <w:spacing w:line="480" w:lineRule="auto"/>
            </w:pPr>
            <w:r w:rsidRPr="00D81ADF">
              <w:t>.04</w:t>
            </w:r>
          </w:p>
        </w:tc>
        <w:tc>
          <w:tcPr>
            <w:tcW w:w="2163" w:type="dxa"/>
          </w:tcPr>
          <w:p w14:paraId="5F22A99B" w14:textId="4AEF8D2B" w:rsidR="00BE70EF" w:rsidRPr="00D81ADF" w:rsidRDefault="00BE70EF" w:rsidP="00BE70EF">
            <w:pPr>
              <w:spacing w:line="480" w:lineRule="auto"/>
            </w:pPr>
            <w:r w:rsidRPr="00D81ADF">
              <w:t>.02 – .06</w:t>
            </w:r>
          </w:p>
        </w:tc>
        <w:tc>
          <w:tcPr>
            <w:tcW w:w="900" w:type="dxa"/>
          </w:tcPr>
          <w:p w14:paraId="4FD189DB" w14:textId="3945A32C" w:rsidR="00BE70EF" w:rsidRPr="00D81ADF" w:rsidRDefault="00BE70EF" w:rsidP="00BE70EF">
            <w:pPr>
              <w:spacing w:line="480" w:lineRule="auto"/>
            </w:pPr>
            <w:r w:rsidRPr="00D81ADF">
              <w:t>&lt;.001</w:t>
            </w:r>
          </w:p>
        </w:tc>
        <w:tc>
          <w:tcPr>
            <w:tcW w:w="1080" w:type="dxa"/>
          </w:tcPr>
          <w:p w14:paraId="34A27BA3" w14:textId="14087E8F" w:rsidR="00BE70EF" w:rsidRPr="00D81ADF" w:rsidRDefault="00BE70EF" w:rsidP="00BE70EF">
            <w:pPr>
              <w:spacing w:line="480" w:lineRule="auto"/>
            </w:pPr>
            <w:r w:rsidRPr="00D81ADF">
              <w:t>.04</w:t>
            </w:r>
          </w:p>
        </w:tc>
        <w:tc>
          <w:tcPr>
            <w:tcW w:w="1710" w:type="dxa"/>
          </w:tcPr>
          <w:p w14:paraId="586DF754" w14:textId="0D3622F1" w:rsidR="00BE70EF" w:rsidRPr="00D81ADF" w:rsidRDefault="00BE70EF" w:rsidP="00BE70EF">
            <w:pPr>
              <w:spacing w:line="480" w:lineRule="auto"/>
            </w:pPr>
            <w:r w:rsidRPr="00D81ADF">
              <w:t>.02 – .06</w:t>
            </w:r>
          </w:p>
        </w:tc>
        <w:tc>
          <w:tcPr>
            <w:tcW w:w="1160" w:type="dxa"/>
          </w:tcPr>
          <w:p w14:paraId="0DB62690" w14:textId="6D8792F0" w:rsidR="00BE70EF" w:rsidRPr="00D81ADF" w:rsidRDefault="00BE70EF" w:rsidP="00BE70EF">
            <w:pPr>
              <w:spacing w:line="480" w:lineRule="auto"/>
            </w:pPr>
            <w:r w:rsidRPr="00D81ADF">
              <w:t>&lt;.001</w:t>
            </w:r>
          </w:p>
        </w:tc>
      </w:tr>
    </w:tbl>
    <w:p w14:paraId="105B5E1C" w14:textId="06CF646F" w:rsidR="00825E32" w:rsidRPr="00D81ADF" w:rsidRDefault="001826F0">
      <w:proofErr w:type="gramStart"/>
      <w:r w:rsidRPr="00D81ADF">
        <w:t>Est</w:t>
      </w:r>
      <w:proofErr w:type="gramEnd"/>
      <w:r w:rsidRPr="00D81ADF">
        <w:t xml:space="preserve"> = estimated coefficients. 95% CI = 95% confidence intervals. </w:t>
      </w:r>
      <w:r w:rsidRPr="00D81ADF">
        <w:rPr>
          <w:i/>
          <w:iCs/>
        </w:rPr>
        <w:t>b</w:t>
      </w:r>
      <w:r w:rsidRPr="00D81ADF">
        <w:rPr>
          <w:i/>
          <w:iCs/>
          <w:vertAlign w:val="subscript"/>
        </w:rPr>
        <w:t>0</w:t>
      </w:r>
      <w:r w:rsidRPr="00D81ADF">
        <w:rPr>
          <w:vertAlign w:val="subscript"/>
        </w:rPr>
        <w:t xml:space="preserve"> </w:t>
      </w:r>
      <w:r w:rsidRPr="00D81ADF">
        <w:t xml:space="preserve">= intercept, it reflects the average outcome at baseline. </w:t>
      </w:r>
      <w:r w:rsidRPr="00D81ADF">
        <w:rPr>
          <w:i/>
          <w:iCs/>
        </w:rPr>
        <w:t>b</w:t>
      </w:r>
      <w:r w:rsidRPr="00D81ADF">
        <w:rPr>
          <w:i/>
          <w:iCs/>
          <w:vertAlign w:val="subscript"/>
        </w:rPr>
        <w:t>1</w:t>
      </w:r>
      <w:r w:rsidRPr="00D81ADF">
        <w:t xml:space="preserve"> = slope prior to transition to publishing online</w:t>
      </w:r>
      <w:r w:rsidR="00BE3551" w:rsidRPr="00D81ADF">
        <w:t xml:space="preserve"> only</w:t>
      </w:r>
      <w:r w:rsidRPr="00D81ADF">
        <w:t>, it reflects the average change in the outcome during the period when journals published in print</w:t>
      </w:r>
      <w:r w:rsidR="00BE3551" w:rsidRPr="00D81ADF">
        <w:t xml:space="preserve"> and online</w:t>
      </w:r>
      <w:r w:rsidRPr="00D81ADF">
        <w:t xml:space="preserve">. </w:t>
      </w:r>
      <w:r w:rsidRPr="00D81ADF">
        <w:rPr>
          <w:i/>
          <w:iCs/>
        </w:rPr>
        <w:t>b</w:t>
      </w:r>
      <w:r w:rsidRPr="00D81ADF">
        <w:rPr>
          <w:i/>
          <w:iCs/>
          <w:vertAlign w:val="subscript"/>
        </w:rPr>
        <w:t>2</w:t>
      </w:r>
      <w:r w:rsidRPr="00D81ADF">
        <w:t xml:space="preserve"> = initial change in the outcome post transition, it reflects the average difference in the outcome when journals first transition from publishing in print </w:t>
      </w:r>
      <w:r w:rsidR="00BE3551" w:rsidRPr="00D81ADF">
        <w:t xml:space="preserve">and online </w:t>
      </w:r>
      <w:r w:rsidRPr="00D81ADF">
        <w:t>to online</w:t>
      </w:r>
      <w:r w:rsidR="00BE3551" w:rsidRPr="00D81ADF">
        <w:t xml:space="preserve"> only</w:t>
      </w:r>
      <w:r w:rsidRPr="00D81ADF">
        <w:t xml:space="preserve">. </w:t>
      </w:r>
      <w:r w:rsidRPr="00D81ADF">
        <w:rPr>
          <w:i/>
          <w:iCs/>
        </w:rPr>
        <w:t>b</w:t>
      </w:r>
      <w:r w:rsidRPr="00D81ADF">
        <w:rPr>
          <w:i/>
          <w:iCs/>
          <w:vertAlign w:val="subscript"/>
        </w:rPr>
        <w:t>3</w:t>
      </w:r>
      <w:r w:rsidRPr="00D81ADF">
        <w:t xml:space="preserve"> = difference in slopes between post- and pre-transition periods, it reflects the average difference in the rate of change in the outcome between the period when journals published online </w:t>
      </w:r>
      <w:r w:rsidR="00BE3551" w:rsidRPr="00D81ADF">
        <w:t xml:space="preserve">only </w:t>
      </w:r>
      <w:r w:rsidRPr="00D81ADF">
        <w:t>and when journals published in print</w:t>
      </w:r>
      <w:r w:rsidR="00BE3551" w:rsidRPr="00D81ADF">
        <w:t xml:space="preserve"> and online</w:t>
      </w:r>
      <w:r w:rsidRPr="00D81ADF">
        <w:t xml:space="preserve">. </w:t>
      </w:r>
      <w:r w:rsidRPr="00D81ADF">
        <w:br/>
        <w:t xml:space="preserve">All models included a random intercept and slope for journals, taking into account journals may differ in the outcome at baseline and over time. Journals were centered at the last year of publishing in print. </w:t>
      </w:r>
      <w:r w:rsidR="00B25A1D" w:rsidRPr="00D81ADF">
        <w:t xml:space="preserve">Note that no journals with open access had JIF/JIF without self cites </w:t>
      </w:r>
      <w:r w:rsidR="00B25A1D" w:rsidRPr="00D81ADF">
        <w:sym w:font="Symbol" w:char="F0B3"/>
      </w:r>
      <w:r w:rsidR="00B25A1D" w:rsidRPr="00D81ADF">
        <w:t xml:space="preserve"> 12.</w:t>
      </w:r>
    </w:p>
    <w:p w14:paraId="48D81CF3" w14:textId="77777777" w:rsidR="00825E32" w:rsidRPr="00D81ADF" w:rsidRDefault="00825E32">
      <w:bookmarkStart w:id="0" w:name="_GoBack"/>
      <w:bookmarkEnd w:id="0"/>
    </w:p>
    <w:sectPr w:rsidR="00825E32" w:rsidRPr="00D81ADF" w:rsidSect="000D4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A94"/>
    <w:rsid w:val="0003638D"/>
    <w:rsid w:val="0004190B"/>
    <w:rsid w:val="00053A4A"/>
    <w:rsid w:val="000715AA"/>
    <w:rsid w:val="00081674"/>
    <w:rsid w:val="000D4F10"/>
    <w:rsid w:val="00120AA2"/>
    <w:rsid w:val="001826F0"/>
    <w:rsid w:val="001C5D7E"/>
    <w:rsid w:val="00221A94"/>
    <w:rsid w:val="00232F54"/>
    <w:rsid w:val="0025368D"/>
    <w:rsid w:val="002C3121"/>
    <w:rsid w:val="0030441F"/>
    <w:rsid w:val="00313D93"/>
    <w:rsid w:val="00320639"/>
    <w:rsid w:val="003C3705"/>
    <w:rsid w:val="004811C6"/>
    <w:rsid w:val="004A53AD"/>
    <w:rsid w:val="004C78CF"/>
    <w:rsid w:val="00516AEA"/>
    <w:rsid w:val="005711E2"/>
    <w:rsid w:val="006F194D"/>
    <w:rsid w:val="00705F07"/>
    <w:rsid w:val="00825E32"/>
    <w:rsid w:val="008366C6"/>
    <w:rsid w:val="008909C2"/>
    <w:rsid w:val="00906F75"/>
    <w:rsid w:val="00971E3C"/>
    <w:rsid w:val="009E67E6"/>
    <w:rsid w:val="00A018F0"/>
    <w:rsid w:val="00A15741"/>
    <w:rsid w:val="00A952EF"/>
    <w:rsid w:val="00B25A1D"/>
    <w:rsid w:val="00BC4344"/>
    <w:rsid w:val="00BD2864"/>
    <w:rsid w:val="00BE3551"/>
    <w:rsid w:val="00BE70EF"/>
    <w:rsid w:val="00CC21CA"/>
    <w:rsid w:val="00D04A5A"/>
    <w:rsid w:val="00D2496E"/>
    <w:rsid w:val="00D41D04"/>
    <w:rsid w:val="00D81ADF"/>
    <w:rsid w:val="00DA23F4"/>
    <w:rsid w:val="00DA2DFA"/>
    <w:rsid w:val="00DD1604"/>
    <w:rsid w:val="00DF5FE4"/>
    <w:rsid w:val="00F4312C"/>
    <w:rsid w:val="00F705FC"/>
    <w:rsid w:val="00F92504"/>
    <w:rsid w:val="00FA57BE"/>
    <w:rsid w:val="00FC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C30DB"/>
  <w15:chartTrackingRefBased/>
  <w15:docId w15:val="{66970209-B6A9-234A-B8D4-148E5AB39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1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8</Pages>
  <Words>1571</Words>
  <Characters>8957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Tsang, Siny *HS</dc:creator>
  <cp:keywords/>
  <dc:description/>
  <cp:lastModifiedBy>Geetha Iyyanar</cp:lastModifiedBy>
  <cp:revision>37</cp:revision>
  <dcterms:created xsi:type="dcterms:W3CDTF">2024-01-11T00:36:00Z</dcterms:created>
  <dcterms:modified xsi:type="dcterms:W3CDTF">2024-04-08T09:40:00Z</dcterms:modified>
</cp:coreProperties>
</file>