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97794" w14:textId="77777777" w:rsidR="00D15186" w:rsidRPr="00A93A37" w:rsidRDefault="00D15186" w:rsidP="00D15186">
      <w:pPr>
        <w:pStyle w:val="berschrift1"/>
        <w:jc w:val="center"/>
        <w:rPr>
          <w:rFonts w:ascii="Times New Roman" w:hAnsi="Times New Roman"/>
          <w:color w:val="000000" w:themeColor="text1"/>
          <w:lang w:val="en-US"/>
        </w:rPr>
      </w:pPr>
      <w:r w:rsidRPr="00A93A37">
        <w:rPr>
          <w:rFonts w:ascii="Times New Roman" w:hAnsi="Times New Roman"/>
          <w:color w:val="000000" w:themeColor="text1"/>
          <w:lang w:val="en-US"/>
        </w:rPr>
        <w:t>Why do some retracted articles continue to get cited?</w:t>
      </w:r>
    </w:p>
    <w:p w14:paraId="77B6F106" w14:textId="69AA2D6D" w:rsidR="00D15186" w:rsidRPr="00A93A37" w:rsidRDefault="00D15186" w:rsidP="00D15186">
      <w:pPr>
        <w:jc w:val="center"/>
        <w:rPr>
          <w:lang w:val="en-US"/>
        </w:rPr>
      </w:pPr>
      <w:r w:rsidRPr="00A93A37">
        <w:rPr>
          <w:lang w:val="en-US"/>
        </w:rPr>
        <w:t>Marion Schmidt</w:t>
      </w:r>
    </w:p>
    <w:p w14:paraId="7D9FF59C" w14:textId="1DE25AD9" w:rsidR="00292191" w:rsidRPr="00A93A37" w:rsidRDefault="00292191" w:rsidP="00292191">
      <w:pPr>
        <w:jc w:val="center"/>
        <w:rPr>
          <w:lang w:val="en-US"/>
        </w:rPr>
      </w:pPr>
      <w:r w:rsidRPr="00A93A37">
        <w:rPr>
          <w:lang w:val="en-US"/>
        </w:rPr>
        <w:t>German Center for Higher Education Research and Science Studies (DZHW), Berlin, Germany</w:t>
      </w:r>
    </w:p>
    <w:p w14:paraId="7B170DDA" w14:textId="1472F822" w:rsidR="00D15186" w:rsidRPr="00A93A37" w:rsidRDefault="00D15186" w:rsidP="00D15186">
      <w:pPr>
        <w:jc w:val="center"/>
        <w:rPr>
          <w:lang w:val="en-US"/>
        </w:rPr>
      </w:pPr>
      <w:proofErr w:type="spellStart"/>
      <w:r w:rsidRPr="00A93A37">
        <w:rPr>
          <w:lang w:val="en-US"/>
        </w:rPr>
        <w:t>schmidt@dzhw</w:t>
      </w:r>
      <w:proofErr w:type="spellEnd"/>
    </w:p>
    <w:p w14:paraId="0BE45418" w14:textId="0ED4C33B" w:rsidR="00484CCA" w:rsidRPr="00A93A37" w:rsidRDefault="00484CCA" w:rsidP="00D15186">
      <w:pPr>
        <w:jc w:val="center"/>
        <w:rPr>
          <w:lang w:val="en-US"/>
        </w:rPr>
      </w:pPr>
      <w:r w:rsidRPr="00A93A37">
        <w:rPr>
          <w:lang w:val="en-US"/>
        </w:rPr>
        <w:t>Scientometrics</w:t>
      </w:r>
    </w:p>
    <w:p w14:paraId="0C476C02" w14:textId="77777777" w:rsidR="00D15186" w:rsidRPr="00A93A37" w:rsidRDefault="00D15186" w:rsidP="00484CCA">
      <w:pPr>
        <w:rPr>
          <w:lang w:val="en-US"/>
        </w:rPr>
      </w:pPr>
    </w:p>
    <w:p w14:paraId="794FA293" w14:textId="2D6035B0" w:rsidR="00886240" w:rsidRPr="00A93A37" w:rsidRDefault="00886240" w:rsidP="00D15186">
      <w:pPr>
        <w:pStyle w:val="berschrift1"/>
        <w:jc w:val="center"/>
        <w:rPr>
          <w:rFonts w:ascii="Times New Roman" w:hAnsi="Times New Roman"/>
          <w:color w:val="000000"/>
          <w:lang w:val="en-GB"/>
        </w:rPr>
      </w:pPr>
      <w:r w:rsidRPr="00A93A37">
        <w:rPr>
          <w:rFonts w:ascii="Times New Roman" w:hAnsi="Times New Roman"/>
          <w:color w:val="000000"/>
          <w:lang w:val="en-GB"/>
        </w:rPr>
        <w:t xml:space="preserve">Supplementary </w:t>
      </w:r>
      <w:r w:rsidR="00D15186" w:rsidRPr="00A93A37">
        <w:rPr>
          <w:rFonts w:ascii="Times New Roman" w:hAnsi="Times New Roman"/>
          <w:color w:val="000000"/>
          <w:lang w:val="en-GB"/>
        </w:rPr>
        <w:t>Information</w:t>
      </w:r>
      <w:r w:rsidR="001931E9" w:rsidRPr="00A93A37">
        <w:rPr>
          <w:rFonts w:ascii="Times New Roman" w:hAnsi="Times New Roman"/>
          <w:color w:val="000000"/>
          <w:lang w:val="en-GB"/>
        </w:rPr>
        <w:t xml:space="preserve"> (1)</w:t>
      </w:r>
      <w:r w:rsidR="00484CCA" w:rsidRPr="00A93A37">
        <w:rPr>
          <w:rFonts w:ascii="Times New Roman" w:hAnsi="Times New Roman"/>
          <w:color w:val="000000"/>
          <w:lang w:val="en-GB"/>
        </w:rPr>
        <w:t>: More detailed information on methods</w:t>
      </w:r>
    </w:p>
    <w:p w14:paraId="24BB8EC4" w14:textId="77777777" w:rsidR="00D15186" w:rsidRPr="00A93A37" w:rsidRDefault="00D15186" w:rsidP="00D15186">
      <w:pPr>
        <w:rPr>
          <w:lang w:val="en-GB"/>
        </w:rPr>
      </w:pPr>
    </w:p>
    <w:p w14:paraId="3F7FF517" w14:textId="77777777" w:rsidR="00FC70CB" w:rsidRPr="00A93A37" w:rsidRDefault="00FC70CB" w:rsidP="000A78B5">
      <w:pPr>
        <w:rPr>
          <w:sz w:val="22"/>
          <w:szCs w:val="22"/>
          <w:lang w:val="en-GB"/>
        </w:rPr>
      </w:pPr>
    </w:p>
    <w:p w14:paraId="66C08293" w14:textId="6A023091" w:rsidR="001120AF" w:rsidRPr="00A93A37" w:rsidRDefault="00FC70CB" w:rsidP="003F3EA3">
      <w:pPr>
        <w:jc w:val="both"/>
        <w:rPr>
          <w:lang w:val="en-GB"/>
        </w:rPr>
      </w:pPr>
      <w:r w:rsidRPr="00A93A37">
        <w:rPr>
          <w:lang w:val="en-GB"/>
        </w:rPr>
        <w:t>The study works with comparatively small amounts of data</w:t>
      </w:r>
      <w:r w:rsidR="00034C9D">
        <w:rPr>
          <w:lang w:val="en-GB"/>
        </w:rPr>
        <w:t xml:space="preserve">. </w:t>
      </w:r>
      <w:r w:rsidRPr="00A93A37">
        <w:rPr>
          <w:lang w:val="en-GB"/>
        </w:rPr>
        <w:t>Due to the lack of proven methods for the specific questions, exploratory meth</w:t>
      </w:r>
      <w:r w:rsidR="00953ED8" w:rsidRPr="00A93A37">
        <w:rPr>
          <w:lang w:val="en-GB"/>
        </w:rPr>
        <w:t>odical</w:t>
      </w:r>
      <w:r w:rsidRPr="00A93A37">
        <w:rPr>
          <w:lang w:val="en-GB"/>
        </w:rPr>
        <w:t xml:space="preserve"> </w:t>
      </w:r>
      <w:r w:rsidR="00953ED8" w:rsidRPr="00A93A37">
        <w:rPr>
          <w:lang w:val="en-GB"/>
        </w:rPr>
        <w:t>a</w:t>
      </w:r>
      <w:r w:rsidRPr="00A93A37">
        <w:rPr>
          <w:lang w:val="en-GB"/>
        </w:rPr>
        <w:t xml:space="preserve">pproaches </w:t>
      </w:r>
      <w:r w:rsidR="00953ED8" w:rsidRPr="00A93A37">
        <w:rPr>
          <w:lang w:val="en-GB"/>
        </w:rPr>
        <w:t>have been d</w:t>
      </w:r>
      <w:r w:rsidRPr="00A93A37">
        <w:rPr>
          <w:lang w:val="en-GB"/>
        </w:rPr>
        <w:t>eveloped. Because of this exploratory setting</w:t>
      </w:r>
      <w:r w:rsidR="00034C9D">
        <w:rPr>
          <w:lang w:val="en-GB"/>
        </w:rPr>
        <w:t xml:space="preserve"> and as </w:t>
      </w:r>
      <w:r w:rsidR="00034C9D" w:rsidRPr="00A93A37">
        <w:rPr>
          <w:lang w:val="en-GB"/>
        </w:rPr>
        <w:t>differences can be subtle</w:t>
      </w:r>
      <w:r w:rsidRPr="00A93A37">
        <w:rPr>
          <w:lang w:val="en-GB"/>
        </w:rPr>
        <w:t>, computational approaches were</w:t>
      </w:r>
      <w:r w:rsidR="00953ED8" w:rsidRPr="00A93A37">
        <w:rPr>
          <w:lang w:val="en-GB"/>
        </w:rPr>
        <w:t xml:space="preserve"> often supported by</w:t>
      </w:r>
      <w:r w:rsidRPr="00A93A37">
        <w:rPr>
          <w:lang w:val="en-GB"/>
        </w:rPr>
        <w:t xml:space="preserve"> manual</w:t>
      </w:r>
      <w:r w:rsidR="00953ED8" w:rsidRPr="00A93A37">
        <w:rPr>
          <w:lang w:val="en-GB"/>
        </w:rPr>
        <w:t xml:space="preserve"> heuristics and decisions</w:t>
      </w:r>
      <w:r w:rsidRPr="00A93A37">
        <w:rPr>
          <w:lang w:val="en-GB"/>
        </w:rPr>
        <w:t>.</w:t>
      </w:r>
      <w:r w:rsidR="00953ED8" w:rsidRPr="00A93A37">
        <w:rPr>
          <w:lang w:val="en-GB"/>
        </w:rPr>
        <w:t xml:space="preserve"> In the following</w:t>
      </w:r>
      <w:r w:rsidR="00EE68E7" w:rsidRPr="00A93A37">
        <w:rPr>
          <w:lang w:val="en-GB"/>
        </w:rPr>
        <w:t>,</w:t>
      </w:r>
      <w:r w:rsidR="00953ED8" w:rsidRPr="00A93A37">
        <w:rPr>
          <w:lang w:val="en-GB"/>
        </w:rPr>
        <w:t xml:space="preserve"> parameter</w:t>
      </w:r>
      <w:r w:rsidR="00EE68E7" w:rsidRPr="00A93A37">
        <w:rPr>
          <w:lang w:val="en-GB"/>
        </w:rPr>
        <w:t xml:space="preserve"> </w:t>
      </w:r>
      <w:r w:rsidR="00953ED8" w:rsidRPr="00A93A37">
        <w:rPr>
          <w:lang w:val="en-GB"/>
        </w:rPr>
        <w:t>s</w:t>
      </w:r>
      <w:r w:rsidR="00EE68E7" w:rsidRPr="00A93A37">
        <w:rPr>
          <w:lang w:val="en-GB"/>
        </w:rPr>
        <w:t>ettings or algorithms as well as manual heuristics are</w:t>
      </w:r>
      <w:r w:rsidR="00953ED8" w:rsidRPr="00A93A37">
        <w:rPr>
          <w:lang w:val="en-GB"/>
        </w:rPr>
        <w:t xml:space="preserve"> described in detail.  </w:t>
      </w:r>
    </w:p>
    <w:p w14:paraId="4DB517FA" w14:textId="40E1D0A1" w:rsidR="008E5E27" w:rsidRPr="00A93A37" w:rsidRDefault="008E5E27" w:rsidP="003F3EA3">
      <w:pPr>
        <w:jc w:val="both"/>
        <w:rPr>
          <w:lang w:val="en-GB"/>
        </w:rPr>
      </w:pPr>
      <w:r w:rsidRPr="00A93A37">
        <w:rPr>
          <w:lang w:val="en-GB"/>
        </w:rPr>
        <w:t xml:space="preserve">Citation contexts which have been retrieved or </w:t>
      </w:r>
      <w:proofErr w:type="spellStart"/>
      <w:r w:rsidRPr="00A93A37">
        <w:rPr>
          <w:lang w:val="en-GB"/>
        </w:rPr>
        <w:t>analy</w:t>
      </w:r>
      <w:r w:rsidR="004F07EC">
        <w:rPr>
          <w:lang w:val="en-GB"/>
        </w:rPr>
        <w:t>z</w:t>
      </w:r>
      <w:r w:rsidRPr="00A93A37">
        <w:rPr>
          <w:lang w:val="en-GB"/>
        </w:rPr>
        <w:t>ed</w:t>
      </w:r>
      <w:proofErr w:type="spellEnd"/>
      <w:r w:rsidRPr="00A93A37">
        <w:rPr>
          <w:lang w:val="en-GB"/>
        </w:rPr>
        <w:t xml:space="preserve"> by any of the following approaches </w:t>
      </w:r>
      <w:r w:rsidR="00034C9D">
        <w:rPr>
          <w:lang w:val="en-GB"/>
        </w:rPr>
        <w:t xml:space="preserve">and are the basis of figures or interpretations </w:t>
      </w:r>
      <w:r w:rsidRPr="00A93A37">
        <w:rPr>
          <w:lang w:val="en-GB"/>
        </w:rPr>
        <w:t xml:space="preserve">are documented in full text and </w:t>
      </w:r>
      <w:r w:rsidR="00C308D0" w:rsidRPr="00A93A37">
        <w:rPr>
          <w:lang w:val="en-GB"/>
        </w:rPr>
        <w:t>with</w:t>
      </w:r>
      <w:r w:rsidRPr="00A93A37">
        <w:rPr>
          <w:lang w:val="en-GB"/>
        </w:rPr>
        <w:t xml:space="preserve"> annotation. </w:t>
      </w:r>
    </w:p>
    <w:p w14:paraId="7D70BDEF" w14:textId="6A1D3A4F" w:rsidR="008E5E27" w:rsidRPr="00A93A37" w:rsidRDefault="008E5E27" w:rsidP="000A78B5">
      <w:pPr>
        <w:rPr>
          <w:lang w:val="en-GB"/>
        </w:rPr>
      </w:pPr>
    </w:p>
    <w:p w14:paraId="2B943A46" w14:textId="320D8515" w:rsidR="00AF3D23" w:rsidRPr="00034C9D" w:rsidRDefault="00F16F7B" w:rsidP="00034C9D">
      <w:pPr>
        <w:pStyle w:val="berschrift1"/>
        <w:rPr>
          <w:rFonts w:ascii="Times New Roman" w:hAnsi="Times New Roman"/>
          <w:color w:val="auto"/>
          <w:sz w:val="28"/>
          <w:szCs w:val="28"/>
          <w:lang w:val="en-GB"/>
        </w:rPr>
      </w:pPr>
      <w:r>
        <w:rPr>
          <w:rFonts w:ascii="Times New Roman" w:hAnsi="Times New Roman"/>
          <w:color w:val="auto"/>
          <w:sz w:val="28"/>
          <w:szCs w:val="28"/>
          <w:lang w:val="en-GB"/>
        </w:rPr>
        <w:t>Search and Linking Operations for Corpus Delineation</w:t>
      </w:r>
    </w:p>
    <w:p w14:paraId="4F8F4A80" w14:textId="202515B3" w:rsidR="00AF3D23" w:rsidRDefault="00AF3D23" w:rsidP="00CD39DB">
      <w:pPr>
        <w:pStyle w:val="berschrift1"/>
        <w:jc w:val="both"/>
        <w:rPr>
          <w:rFonts w:ascii="Times New Roman" w:hAnsi="Times New Roman"/>
          <w:color w:val="auto"/>
          <w:sz w:val="24"/>
          <w:szCs w:val="24"/>
          <w:lang w:val="en-GB"/>
        </w:rPr>
      </w:pPr>
      <w:r w:rsidRPr="00AF3D23">
        <w:rPr>
          <w:rFonts w:ascii="Times New Roman" w:hAnsi="Times New Roman"/>
          <w:color w:val="auto"/>
          <w:sz w:val="24"/>
          <w:szCs w:val="24"/>
          <w:lang w:val="en-GB"/>
        </w:rPr>
        <w:t>The deli</w:t>
      </w:r>
      <w:r w:rsidR="0069505E">
        <w:rPr>
          <w:rFonts w:ascii="Times New Roman" w:hAnsi="Times New Roman"/>
          <w:color w:val="auto"/>
          <w:sz w:val="24"/>
          <w:szCs w:val="24"/>
          <w:lang w:val="en-GB"/>
        </w:rPr>
        <w:t>neation</w:t>
      </w:r>
      <w:r w:rsidRPr="00AF3D23">
        <w:rPr>
          <w:rFonts w:ascii="Times New Roman" w:hAnsi="Times New Roman"/>
          <w:color w:val="auto"/>
          <w:sz w:val="24"/>
          <w:szCs w:val="24"/>
          <w:lang w:val="en-GB"/>
        </w:rPr>
        <w:t xml:space="preserve"> of the corpus is based on several steps that correspond to the methods developed in </w:t>
      </w:r>
      <w:r w:rsidR="00EB081E" w:rsidRPr="00EB081E">
        <w:rPr>
          <w:rFonts w:ascii="Times New Roman" w:hAnsi="Times New Roman"/>
          <w:color w:val="auto"/>
          <w:sz w:val="24"/>
          <w:szCs w:val="24"/>
          <w:lang w:val="en-GB"/>
        </w:rPr>
        <w:fldChar w:fldCharType="begin"/>
      </w:r>
      <w:r w:rsidR="00EB081E" w:rsidRPr="00EB081E">
        <w:rPr>
          <w:rFonts w:ascii="Times New Roman" w:hAnsi="Times New Roman"/>
          <w:color w:val="auto"/>
          <w:sz w:val="24"/>
          <w:szCs w:val="24"/>
          <w:lang w:val="en-GB"/>
        </w:rPr>
        <w:instrText xml:space="preserve"> ADDIN ZOTERO_ITEM CSL_CITATION {"citationID":"gwYNrbI0","properties":{"formattedCitation":"(Schmidt, 2018)","plainCitation":"(Schmidt, 2018)","noteIndex":0},"citationItems":[{"id":175,"uris":["http://zotero.org/users/local/k3BCq0nM/items/UW7A7PZN"],"itemData":{"id":175,"type":"article-journal","abstract":"Research on scientific misconduct relies increasingly on retractions of articles. An interdisciplinary line of research has been established that empirically assesses the phenomenon of scientific misconduct using information on retractions, and thus aims to shed light on aspects of misconduct that previously were hidden. However, comparability and interpretability of studies are to a certain extent impeded by an absence of standards in corpus delineation and by the fact that the validity of this empirical data basis has never been systematically scrutinized. This article assesses the conceptual and empirical delineation of retractions against related publication types through a comparative analysis of the coverage and consistency of retraction annotation in the databases PubMed and the Web of Science (WoS), which are both commonly used for empicial studies on retractions. The searching and linking approaches of the WoS were subsequently evaluated. The results indicate that a considerable number of PubMed retracted publications and retractions are not labeled as such in the WoS or are indistinguishable from corrections, which is highly relevant for corpus and sample strategies in the WoS.","container-title":"Journal of the Association for Information Science and Technology","DOI":"10.1002/asi.23913","ISSN":"2330-1635, 2330-1643","issue":"2","journalAbbreviation":"Asso for Info Science &amp; Tech","language":"en","license":"http://onlinelibrary.wiley.com/termsAndConditions#vor","page":"318-328","source":"DOI.org (Crossref)","title":"An analysis of the validity of retraction annotation in pubmed and the web of science","volume":"69","author":[{"family":"Schmidt","given":"Marion"}],"issued":{"date-parts":[["2018",2]]}}}],"schema":"https://github.com/citation-style-language/schema/raw/master/csl-citation.json"} </w:instrText>
      </w:r>
      <w:r w:rsidR="00EB081E" w:rsidRPr="00EB081E">
        <w:rPr>
          <w:rFonts w:ascii="Times New Roman" w:hAnsi="Times New Roman"/>
          <w:color w:val="auto"/>
          <w:sz w:val="24"/>
          <w:szCs w:val="24"/>
          <w:lang w:val="en-GB"/>
        </w:rPr>
        <w:fldChar w:fldCharType="separate"/>
      </w:r>
      <w:r w:rsidR="00EB081E" w:rsidRPr="0026096F">
        <w:rPr>
          <w:rFonts w:ascii="Times New Roman" w:hAnsi="Times New Roman"/>
          <w:color w:val="auto"/>
          <w:sz w:val="24"/>
          <w:lang w:val="en-US"/>
        </w:rPr>
        <w:t>(Schmidt, 2018</w:t>
      </w:r>
      <w:r w:rsidR="00EB081E" w:rsidRPr="00EB081E">
        <w:rPr>
          <w:rFonts w:ascii="Times New Roman" w:hAnsi="Times New Roman"/>
          <w:color w:val="auto"/>
          <w:sz w:val="24"/>
          <w:szCs w:val="24"/>
          <w:lang w:val="en-GB"/>
        </w:rPr>
        <w:fldChar w:fldCharType="end"/>
      </w:r>
      <w:r w:rsidR="00301B1B">
        <w:rPr>
          <w:rFonts w:ascii="Times New Roman" w:hAnsi="Times New Roman"/>
          <w:color w:val="auto"/>
          <w:sz w:val="24"/>
          <w:szCs w:val="24"/>
          <w:lang w:val="en-GB"/>
        </w:rPr>
        <w:t>)</w:t>
      </w:r>
      <w:r w:rsidR="0069505E">
        <w:rPr>
          <w:rFonts w:ascii="Times New Roman" w:hAnsi="Times New Roman"/>
          <w:color w:val="auto"/>
          <w:sz w:val="24"/>
          <w:szCs w:val="24"/>
          <w:lang w:val="en-GB"/>
        </w:rPr>
        <w:t xml:space="preserve"> and are documented in detail there</w:t>
      </w:r>
      <w:r w:rsidR="00301B1B">
        <w:rPr>
          <w:rFonts w:ascii="Times New Roman" w:hAnsi="Times New Roman"/>
          <w:color w:val="auto"/>
          <w:sz w:val="24"/>
          <w:szCs w:val="24"/>
          <w:lang w:val="en-GB"/>
        </w:rPr>
        <w:t>. In this prior work it was</w:t>
      </w:r>
      <w:r w:rsidR="00301B1B" w:rsidRPr="0026096F">
        <w:rPr>
          <w:rFonts w:ascii="Times New Roman" w:hAnsi="Times New Roman"/>
          <w:color w:val="auto"/>
          <w:sz w:val="24"/>
          <w:lang w:val="en-US"/>
        </w:rPr>
        <w:t xml:space="preserve"> shown that the </w:t>
      </w:r>
      <w:proofErr w:type="spellStart"/>
      <w:r w:rsidR="00301B1B" w:rsidRPr="0026096F">
        <w:rPr>
          <w:rFonts w:ascii="Times New Roman" w:hAnsi="Times New Roman"/>
          <w:color w:val="auto"/>
          <w:sz w:val="24"/>
          <w:lang w:val="en-US"/>
        </w:rPr>
        <w:t>WoS</w:t>
      </w:r>
      <w:proofErr w:type="spellEnd"/>
      <w:r w:rsidR="00301B1B" w:rsidRPr="0026096F">
        <w:rPr>
          <w:rFonts w:ascii="Times New Roman" w:hAnsi="Times New Roman"/>
          <w:color w:val="auto"/>
          <w:sz w:val="24"/>
          <w:lang w:val="en-US"/>
        </w:rPr>
        <w:t xml:space="preserve"> annotation of retracted publications and retraction</w:t>
      </w:r>
      <w:r w:rsidR="00826E43">
        <w:rPr>
          <w:rFonts w:ascii="Times New Roman" w:hAnsi="Times New Roman"/>
          <w:color w:val="auto"/>
          <w:sz w:val="24"/>
          <w:lang w:val="en-US"/>
        </w:rPr>
        <w:t>s</w:t>
      </w:r>
      <w:r w:rsidR="00301B1B" w:rsidRPr="0026096F">
        <w:rPr>
          <w:rFonts w:ascii="Times New Roman" w:hAnsi="Times New Roman"/>
          <w:color w:val="auto"/>
          <w:sz w:val="24"/>
          <w:lang w:val="en-US"/>
        </w:rPr>
        <w:t xml:space="preserve"> </w:t>
      </w:r>
      <w:r w:rsidR="0069505E" w:rsidRPr="0026096F">
        <w:rPr>
          <w:rFonts w:ascii="Times New Roman" w:hAnsi="Times New Roman"/>
          <w:color w:val="auto"/>
          <w:sz w:val="24"/>
          <w:lang w:val="en-US"/>
        </w:rPr>
        <w:t>was</w:t>
      </w:r>
      <w:r w:rsidR="00301B1B" w:rsidRPr="0026096F">
        <w:rPr>
          <w:rFonts w:ascii="Times New Roman" w:hAnsi="Times New Roman"/>
          <w:color w:val="auto"/>
          <w:sz w:val="24"/>
          <w:lang w:val="en-US"/>
        </w:rPr>
        <w:t xml:space="preserve"> to a certain extent incomplete when compared to PubMed</w:t>
      </w:r>
      <w:r w:rsidR="00CD39DB">
        <w:rPr>
          <w:rFonts w:ascii="Times New Roman" w:hAnsi="Times New Roman"/>
          <w:color w:val="auto"/>
          <w:sz w:val="24"/>
          <w:szCs w:val="24"/>
          <w:lang w:val="en-GB"/>
        </w:rPr>
        <w:t>.</w:t>
      </w:r>
      <w:r w:rsidR="0069505E">
        <w:rPr>
          <w:rFonts w:ascii="Times New Roman" w:hAnsi="Times New Roman"/>
          <w:color w:val="auto"/>
          <w:sz w:val="24"/>
          <w:szCs w:val="24"/>
          <w:lang w:val="en-GB"/>
        </w:rPr>
        <w:t xml:space="preserve"> The main steps are:</w:t>
      </w:r>
    </w:p>
    <w:p w14:paraId="7CE0345A" w14:textId="31E601B4" w:rsidR="00EB081E" w:rsidRPr="00EB081E" w:rsidRDefault="0069505E" w:rsidP="00EB081E">
      <w:pPr>
        <w:pStyle w:val="Listenabsatz"/>
        <w:numPr>
          <w:ilvl w:val="0"/>
          <w:numId w:val="28"/>
        </w:numPr>
        <w:rPr>
          <w:lang w:val="en-GB"/>
        </w:rPr>
      </w:pPr>
      <w:r>
        <w:rPr>
          <w:lang w:val="en-GB"/>
        </w:rPr>
        <w:t>A</w:t>
      </w:r>
      <w:r w:rsidR="00EB081E" w:rsidRPr="00EB081E">
        <w:rPr>
          <w:lang w:val="en-GB"/>
        </w:rPr>
        <w:t xml:space="preserve"> search heuristic for</w:t>
      </w:r>
      <w:r>
        <w:rPr>
          <w:lang w:val="en-GB"/>
        </w:rPr>
        <w:t xml:space="preserve"> </w:t>
      </w:r>
      <w:r w:rsidR="00EB081E">
        <w:rPr>
          <w:lang w:val="en-GB"/>
        </w:rPr>
        <w:t>retracted</w:t>
      </w:r>
      <w:r w:rsidR="00EB081E" w:rsidRPr="00EB081E">
        <w:rPr>
          <w:lang w:val="en-GB"/>
        </w:rPr>
        <w:t xml:space="preserve"> publications and retractions in </w:t>
      </w:r>
      <w:proofErr w:type="spellStart"/>
      <w:r w:rsidR="00EB081E" w:rsidRPr="00EB081E">
        <w:rPr>
          <w:lang w:val="en-GB"/>
        </w:rPr>
        <w:t>WoS</w:t>
      </w:r>
      <w:proofErr w:type="spellEnd"/>
      <w:r w:rsidR="00EB081E">
        <w:rPr>
          <w:lang w:val="en-GB"/>
        </w:rPr>
        <w:t>, based on title annotation</w:t>
      </w:r>
      <w:r w:rsidR="00EB081E" w:rsidRPr="00EB081E">
        <w:rPr>
          <w:lang w:val="en-GB"/>
        </w:rPr>
        <w:t xml:space="preserve"> (as corresponding document types were only introduced somewhat later)</w:t>
      </w:r>
      <w:r>
        <w:rPr>
          <w:lang w:val="en-GB"/>
        </w:rPr>
        <w:t>.</w:t>
      </w:r>
    </w:p>
    <w:p w14:paraId="40456552" w14:textId="1975B3F3" w:rsidR="00EB081E" w:rsidRPr="00EB081E" w:rsidRDefault="0069505E" w:rsidP="00EB081E">
      <w:pPr>
        <w:pStyle w:val="Listenabsatz"/>
        <w:numPr>
          <w:ilvl w:val="0"/>
          <w:numId w:val="28"/>
        </w:numPr>
        <w:rPr>
          <w:lang w:val="en-GB"/>
        </w:rPr>
      </w:pPr>
      <w:r>
        <w:rPr>
          <w:lang w:val="en-GB"/>
        </w:rPr>
        <w:t>A</w:t>
      </w:r>
      <w:r w:rsidR="00EB081E" w:rsidRPr="00EB081E">
        <w:rPr>
          <w:lang w:val="en-GB"/>
        </w:rPr>
        <w:t>n iterative, rule-based matching from Pub</w:t>
      </w:r>
      <w:r w:rsidR="00EB081E">
        <w:rPr>
          <w:lang w:val="en-GB"/>
        </w:rPr>
        <w:t>M</w:t>
      </w:r>
      <w:r w:rsidR="00EB081E" w:rsidRPr="00EB081E">
        <w:rPr>
          <w:lang w:val="en-GB"/>
        </w:rPr>
        <w:t xml:space="preserve">ed </w:t>
      </w:r>
      <w:r w:rsidR="00EB081E">
        <w:rPr>
          <w:lang w:val="en-GB"/>
        </w:rPr>
        <w:t>retracted publications</w:t>
      </w:r>
      <w:r w:rsidR="00EB081E" w:rsidRPr="00EB081E">
        <w:rPr>
          <w:lang w:val="en-GB"/>
        </w:rPr>
        <w:t xml:space="preserve"> and </w:t>
      </w:r>
      <w:r w:rsidR="00EB081E">
        <w:rPr>
          <w:lang w:val="en-GB"/>
        </w:rPr>
        <w:t>retractions</w:t>
      </w:r>
      <w:r>
        <w:rPr>
          <w:lang w:val="en-GB"/>
        </w:rPr>
        <w:t xml:space="preserve"> to </w:t>
      </w:r>
      <w:proofErr w:type="spellStart"/>
      <w:r>
        <w:rPr>
          <w:lang w:val="en-GB"/>
        </w:rPr>
        <w:t>WoS</w:t>
      </w:r>
      <w:proofErr w:type="spellEnd"/>
      <w:r>
        <w:rPr>
          <w:lang w:val="en-GB"/>
        </w:rPr>
        <w:t>. These PubMed items</w:t>
      </w:r>
      <w:r w:rsidR="00EB081E">
        <w:rPr>
          <w:lang w:val="en-GB"/>
        </w:rPr>
        <w:t xml:space="preserve"> have been retrieved </w:t>
      </w:r>
      <w:r>
        <w:rPr>
          <w:lang w:val="en-GB"/>
        </w:rPr>
        <w:t xml:space="preserve">and downloaded </w:t>
      </w:r>
      <w:r w:rsidR="00EB081E">
        <w:rPr>
          <w:lang w:val="en-GB"/>
        </w:rPr>
        <w:t xml:space="preserve">based on PubMed’s </w:t>
      </w:r>
      <w:r w:rsidR="00EB081E" w:rsidRPr="00EB081E">
        <w:rPr>
          <w:i/>
          <w:iCs/>
          <w:lang w:val="en-GB"/>
        </w:rPr>
        <w:t>Retracted Publication</w:t>
      </w:r>
      <w:r w:rsidR="00EB081E">
        <w:rPr>
          <w:lang w:val="en-GB"/>
        </w:rPr>
        <w:t xml:space="preserve"> and </w:t>
      </w:r>
      <w:r w:rsidR="00EB081E" w:rsidRPr="00EB081E">
        <w:rPr>
          <w:i/>
          <w:iCs/>
          <w:lang w:val="en-GB"/>
        </w:rPr>
        <w:t>Retraction of Publication</w:t>
      </w:r>
      <w:r w:rsidR="00EB081E">
        <w:rPr>
          <w:lang w:val="en-GB"/>
        </w:rPr>
        <w:t xml:space="preserve"> document types</w:t>
      </w:r>
      <w:r>
        <w:rPr>
          <w:lang w:val="en-GB"/>
        </w:rPr>
        <w:t>.</w:t>
      </w:r>
    </w:p>
    <w:p w14:paraId="414CD8AD" w14:textId="6FDCEC38" w:rsidR="00EB081E" w:rsidRDefault="0069505E" w:rsidP="00EB081E">
      <w:pPr>
        <w:pStyle w:val="Listenabsatz"/>
        <w:numPr>
          <w:ilvl w:val="0"/>
          <w:numId w:val="28"/>
        </w:numPr>
        <w:rPr>
          <w:lang w:val="en-GB"/>
        </w:rPr>
      </w:pPr>
      <w:r>
        <w:rPr>
          <w:lang w:val="en-GB"/>
        </w:rPr>
        <w:t>T</w:t>
      </w:r>
      <w:r w:rsidR="00EB081E">
        <w:rPr>
          <w:lang w:val="en-GB"/>
        </w:rPr>
        <w:t>he</w:t>
      </w:r>
      <w:r>
        <w:rPr>
          <w:lang w:val="en-GB"/>
        </w:rPr>
        <w:t xml:space="preserve"> articles resulting from</w:t>
      </w:r>
      <w:r w:rsidR="00EB081E">
        <w:rPr>
          <w:lang w:val="en-GB"/>
        </w:rPr>
        <w:t xml:space="preserve"> the first or second step are fed into </w:t>
      </w:r>
      <w:r w:rsidR="00EB081E" w:rsidRPr="00EB081E">
        <w:rPr>
          <w:lang w:val="en-GB"/>
        </w:rPr>
        <w:t xml:space="preserve">an iterative, rule-based linking algorithm </w:t>
      </w:r>
      <w:r w:rsidR="00EB081E">
        <w:rPr>
          <w:lang w:val="en-GB"/>
        </w:rPr>
        <w:t xml:space="preserve">in </w:t>
      </w:r>
      <w:proofErr w:type="spellStart"/>
      <w:r w:rsidR="00EB081E">
        <w:rPr>
          <w:lang w:val="en-GB"/>
        </w:rPr>
        <w:t>WoS</w:t>
      </w:r>
      <w:proofErr w:type="spellEnd"/>
      <w:r w:rsidR="00EB081E">
        <w:rPr>
          <w:lang w:val="en-GB"/>
        </w:rPr>
        <w:t xml:space="preserve"> with the aim to find the retraction</w:t>
      </w:r>
      <w:r>
        <w:rPr>
          <w:lang w:val="en-GB"/>
        </w:rPr>
        <w:t>(s)</w:t>
      </w:r>
      <w:r w:rsidR="00EB081E">
        <w:rPr>
          <w:lang w:val="en-GB"/>
        </w:rPr>
        <w:t xml:space="preserve"> for every input retracted publication </w:t>
      </w:r>
      <w:r w:rsidR="00EB081E" w:rsidRPr="00EB081E">
        <w:rPr>
          <w:lang w:val="en-GB"/>
        </w:rPr>
        <w:t>and vice versa</w:t>
      </w:r>
      <w:r>
        <w:rPr>
          <w:lang w:val="en-GB"/>
        </w:rPr>
        <w:t xml:space="preserve">. This algorithm is based on bibliographic data and information </w:t>
      </w:r>
      <w:r w:rsidR="00E316F8">
        <w:rPr>
          <w:lang w:val="en-GB"/>
        </w:rPr>
        <w:t>from the</w:t>
      </w:r>
      <w:r>
        <w:rPr>
          <w:lang w:val="en-GB"/>
        </w:rPr>
        <w:t xml:space="preserve"> retracted/retraction title annotations.</w:t>
      </w:r>
    </w:p>
    <w:p w14:paraId="70D23DAB" w14:textId="5C0A72E9" w:rsidR="00EB081E" w:rsidRPr="00EB081E" w:rsidRDefault="0069505E" w:rsidP="00EB081E">
      <w:pPr>
        <w:pStyle w:val="Listenabsatz"/>
        <w:numPr>
          <w:ilvl w:val="0"/>
          <w:numId w:val="28"/>
        </w:numPr>
        <w:rPr>
          <w:lang w:val="en-GB"/>
        </w:rPr>
      </w:pPr>
      <w:r>
        <w:rPr>
          <w:lang w:val="en-GB"/>
        </w:rPr>
        <w:t>T</w:t>
      </w:r>
      <w:r w:rsidR="00EB081E">
        <w:rPr>
          <w:lang w:val="en-GB"/>
        </w:rPr>
        <w:t xml:space="preserve">he </w:t>
      </w:r>
      <w:r>
        <w:rPr>
          <w:lang w:val="en-GB"/>
        </w:rPr>
        <w:t xml:space="preserve">linking </w:t>
      </w:r>
      <w:r w:rsidR="00EB081E">
        <w:rPr>
          <w:lang w:val="en-GB"/>
        </w:rPr>
        <w:t xml:space="preserve">results are merged and </w:t>
      </w:r>
      <w:r w:rsidR="00EB081E" w:rsidRPr="00EB081E">
        <w:rPr>
          <w:lang w:val="en-GB"/>
        </w:rPr>
        <w:t>a validation of the linking results</w:t>
      </w:r>
      <w:r>
        <w:rPr>
          <w:lang w:val="en-GB"/>
        </w:rPr>
        <w:t>,</w:t>
      </w:r>
      <w:r w:rsidR="00E316F8">
        <w:rPr>
          <w:lang w:val="en-GB"/>
        </w:rPr>
        <w:t xml:space="preserve"> partly manual and</w:t>
      </w:r>
      <w:r>
        <w:rPr>
          <w:lang w:val="en-GB"/>
        </w:rPr>
        <w:t xml:space="preserve"> partly</w:t>
      </w:r>
      <w:r w:rsidR="00EB081E" w:rsidRPr="00EB081E">
        <w:rPr>
          <w:lang w:val="en-GB"/>
        </w:rPr>
        <w:t xml:space="preserve"> supported by the PubMed matched data</w:t>
      </w:r>
      <w:r>
        <w:rPr>
          <w:lang w:val="en-GB"/>
        </w:rPr>
        <w:t>, is carried out</w:t>
      </w:r>
      <w:r w:rsidR="00EB081E" w:rsidRPr="00EB081E">
        <w:rPr>
          <w:lang w:val="en-GB"/>
        </w:rPr>
        <w:t>.</w:t>
      </w:r>
    </w:p>
    <w:p w14:paraId="0CD5EDFC" w14:textId="40806C4F" w:rsidR="0069505E" w:rsidRPr="00034C9D" w:rsidRDefault="00301B1B" w:rsidP="00034C9D">
      <w:pPr>
        <w:jc w:val="both"/>
        <w:rPr>
          <w:lang w:val="en-GB"/>
        </w:rPr>
      </w:pPr>
      <w:r>
        <w:rPr>
          <w:lang w:val="en-GB"/>
        </w:rPr>
        <w:t xml:space="preserve">The aim </w:t>
      </w:r>
      <w:r w:rsidR="0069505E">
        <w:rPr>
          <w:lang w:val="en-GB"/>
        </w:rPr>
        <w:t>i</w:t>
      </w:r>
      <w:r>
        <w:rPr>
          <w:lang w:val="en-GB"/>
        </w:rPr>
        <w:t xml:space="preserve">s thus to find as many retracted publications in </w:t>
      </w:r>
      <w:proofErr w:type="spellStart"/>
      <w:r>
        <w:rPr>
          <w:lang w:val="en-GB"/>
        </w:rPr>
        <w:t>WoS</w:t>
      </w:r>
      <w:proofErr w:type="spellEnd"/>
      <w:r>
        <w:rPr>
          <w:lang w:val="en-GB"/>
        </w:rPr>
        <w:t xml:space="preserve"> as possible </w:t>
      </w:r>
      <w:r w:rsidR="00190E84">
        <w:rPr>
          <w:lang w:val="en-GB"/>
        </w:rPr>
        <w:t xml:space="preserve">at that point of time </w:t>
      </w:r>
      <w:r>
        <w:rPr>
          <w:lang w:val="en-GB"/>
        </w:rPr>
        <w:t xml:space="preserve">with the restriction that a linking to </w:t>
      </w:r>
      <w:proofErr w:type="spellStart"/>
      <w:r>
        <w:rPr>
          <w:lang w:val="en-GB"/>
        </w:rPr>
        <w:t>WoS</w:t>
      </w:r>
      <w:proofErr w:type="spellEnd"/>
      <w:r>
        <w:rPr>
          <w:lang w:val="en-GB"/>
        </w:rPr>
        <w:t xml:space="preserve"> items identifiable as retraction (or in some cases falsely as correction) had to be established. </w:t>
      </w:r>
      <w:r w:rsidR="004F07EC">
        <w:rPr>
          <w:lang w:val="en-GB"/>
        </w:rPr>
        <w:t>It</w:t>
      </w:r>
      <w:r>
        <w:rPr>
          <w:lang w:val="en-GB"/>
        </w:rPr>
        <w:t xml:space="preserve"> </w:t>
      </w:r>
      <w:r w:rsidR="0069505E">
        <w:rPr>
          <w:lang w:val="en-GB"/>
        </w:rPr>
        <w:t>i</w:t>
      </w:r>
      <w:r>
        <w:rPr>
          <w:lang w:val="en-GB"/>
        </w:rPr>
        <w:t>s important to have an unambiguous year of retraction (i.e., the publication year of the retraction)</w:t>
      </w:r>
      <w:r w:rsidR="00CD39DB">
        <w:rPr>
          <w:lang w:val="en-GB"/>
        </w:rPr>
        <w:t xml:space="preserve"> for the calculation of pre</w:t>
      </w:r>
      <w:r w:rsidR="00190E84">
        <w:rPr>
          <w:lang w:val="en-GB"/>
        </w:rPr>
        <w:t>-</w:t>
      </w:r>
      <w:r w:rsidR="00CD39DB">
        <w:rPr>
          <w:lang w:val="en-GB"/>
        </w:rPr>
        <w:t xml:space="preserve"> and post</w:t>
      </w:r>
      <w:r w:rsidR="00190E84">
        <w:rPr>
          <w:lang w:val="en-GB"/>
        </w:rPr>
        <w:t>-</w:t>
      </w:r>
      <w:r w:rsidR="00CD39DB">
        <w:rPr>
          <w:lang w:val="en-GB"/>
        </w:rPr>
        <w:t xml:space="preserve"> retraction citations</w:t>
      </w:r>
      <w:r>
        <w:rPr>
          <w:lang w:val="en-GB"/>
        </w:rPr>
        <w:t xml:space="preserve">, and </w:t>
      </w:r>
      <w:r w:rsidR="00190E84">
        <w:rPr>
          <w:lang w:val="en-GB"/>
        </w:rPr>
        <w:t xml:space="preserve">ideally </w:t>
      </w:r>
      <w:r>
        <w:rPr>
          <w:lang w:val="en-GB"/>
        </w:rPr>
        <w:t>a direct link to the retraction notice. Also, this</w:t>
      </w:r>
      <w:r w:rsidR="0069505E">
        <w:rPr>
          <w:lang w:val="en-GB"/>
        </w:rPr>
        <w:t xml:space="preserve"> </w:t>
      </w:r>
      <w:r w:rsidR="0069505E" w:rsidRPr="004F07EC">
        <w:rPr>
          <w:lang w:val="en-US"/>
        </w:rPr>
        <w:t>setting</w:t>
      </w:r>
      <w:r>
        <w:rPr>
          <w:lang w:val="en-GB"/>
        </w:rPr>
        <w:t xml:space="preserve"> ensures </w:t>
      </w:r>
      <w:r w:rsidR="00CD39DB" w:rsidRPr="00CD39DB">
        <w:rPr>
          <w:lang w:val="en-GB"/>
        </w:rPr>
        <w:t>the status of the publications that are included in the corpus used for further sampling operations is at least in principle</w:t>
      </w:r>
      <w:r w:rsidR="00CD39DB">
        <w:rPr>
          <w:lang w:val="en-GB"/>
        </w:rPr>
        <w:t>, but in most cases clearly</w:t>
      </w:r>
      <w:r w:rsidR="00CD39DB" w:rsidRPr="00CD39DB">
        <w:rPr>
          <w:lang w:val="en-GB"/>
        </w:rPr>
        <w:t xml:space="preserve"> </w:t>
      </w:r>
      <w:r w:rsidR="00CD39DB">
        <w:rPr>
          <w:lang w:val="en-GB"/>
        </w:rPr>
        <w:t>noticeable</w:t>
      </w:r>
      <w:r w:rsidR="00CD39DB" w:rsidRPr="00CD39DB">
        <w:rPr>
          <w:lang w:val="en-GB"/>
        </w:rPr>
        <w:t xml:space="preserve"> in </w:t>
      </w:r>
      <w:proofErr w:type="spellStart"/>
      <w:r w:rsidR="00CD39DB" w:rsidRPr="00CD39DB">
        <w:rPr>
          <w:lang w:val="en-GB"/>
        </w:rPr>
        <w:t>WoS</w:t>
      </w:r>
      <w:proofErr w:type="spellEnd"/>
      <w:r w:rsidR="00CD39DB" w:rsidRPr="00CD39DB">
        <w:rPr>
          <w:lang w:val="en-GB"/>
        </w:rPr>
        <w:t xml:space="preserve"> </w:t>
      </w:r>
      <w:proofErr w:type="gramStart"/>
      <w:r w:rsidR="00CD39DB" w:rsidRPr="00CD39DB">
        <w:rPr>
          <w:lang w:val="en-GB"/>
        </w:rPr>
        <w:t xml:space="preserve">and </w:t>
      </w:r>
      <w:r w:rsidR="00CD39DB">
        <w:rPr>
          <w:lang w:val="en-GB"/>
        </w:rPr>
        <w:t>also</w:t>
      </w:r>
      <w:proofErr w:type="gramEnd"/>
      <w:r w:rsidR="00CD39DB">
        <w:rPr>
          <w:lang w:val="en-GB"/>
        </w:rPr>
        <w:t xml:space="preserve"> </w:t>
      </w:r>
      <w:r w:rsidR="00CD39DB" w:rsidRPr="00CD39DB">
        <w:rPr>
          <w:lang w:val="en-GB"/>
        </w:rPr>
        <w:t>clearly visible in PubMed</w:t>
      </w:r>
      <w:r w:rsidR="00CD39DB">
        <w:rPr>
          <w:lang w:val="en-GB"/>
        </w:rPr>
        <w:t xml:space="preserve"> if publications are also indexed in PubMed.</w:t>
      </w:r>
      <w:r>
        <w:rPr>
          <w:lang w:val="en-GB"/>
        </w:rPr>
        <w:t xml:space="preserve"> </w:t>
      </w:r>
      <w:r w:rsidR="00A7716F">
        <w:rPr>
          <w:lang w:val="en-GB"/>
        </w:rPr>
        <w:t>For the twelve publications of the final sample the annotation has been manually checked and documented.</w:t>
      </w:r>
      <w:r w:rsidR="0069505E">
        <w:rPr>
          <w:sz w:val="28"/>
          <w:szCs w:val="28"/>
          <w:lang w:val="en-GB"/>
        </w:rPr>
        <w:br w:type="page"/>
      </w:r>
    </w:p>
    <w:p w14:paraId="748F2572" w14:textId="4262FE71" w:rsidR="00034C9D" w:rsidRDefault="00034C9D">
      <w:pPr>
        <w:rPr>
          <w:sz w:val="28"/>
          <w:szCs w:val="28"/>
          <w:lang w:val="en-GB"/>
        </w:rPr>
      </w:pPr>
      <w:r>
        <w:rPr>
          <w:sz w:val="28"/>
          <w:szCs w:val="28"/>
          <w:lang w:val="en-GB"/>
        </w:rPr>
        <w:lastRenderedPageBreak/>
        <w:t>Coding of Retraction Reasons</w:t>
      </w:r>
    </w:p>
    <w:p w14:paraId="19F7F093" w14:textId="77777777" w:rsidR="00034C9D" w:rsidRDefault="00034C9D">
      <w:pPr>
        <w:rPr>
          <w:lang w:val="en-GB"/>
        </w:rPr>
      </w:pPr>
    </w:p>
    <w:p w14:paraId="15DF2A4D" w14:textId="40F9F8B1" w:rsidR="00034C9D" w:rsidRPr="00034C9D" w:rsidRDefault="00034C9D" w:rsidP="00B22F93">
      <w:pPr>
        <w:jc w:val="both"/>
        <w:rPr>
          <w:lang w:val="en-GB"/>
        </w:rPr>
      </w:pPr>
      <w:r>
        <w:rPr>
          <w:lang w:val="en-GB"/>
        </w:rPr>
        <w:t>For reasons of analytical flexibility,</w:t>
      </w:r>
      <w:r w:rsidR="00857BAB">
        <w:rPr>
          <w:lang w:val="en-GB"/>
        </w:rPr>
        <w:t xml:space="preserve"> </w:t>
      </w:r>
      <w:r>
        <w:rPr>
          <w:lang w:val="en-GB"/>
        </w:rPr>
        <w:t xml:space="preserve">retraction notices </w:t>
      </w:r>
      <w:r w:rsidR="00857BAB">
        <w:rPr>
          <w:lang w:val="en-GB"/>
        </w:rPr>
        <w:t xml:space="preserve">for the entire corpus </w:t>
      </w:r>
      <w:r w:rsidR="00DE5626">
        <w:rPr>
          <w:lang w:val="en-GB"/>
        </w:rPr>
        <w:t xml:space="preserve">of retracted publications </w:t>
      </w:r>
      <w:r w:rsidR="00857BAB">
        <w:rPr>
          <w:lang w:val="en-GB"/>
        </w:rPr>
        <w:t>– as resulting from the linking and</w:t>
      </w:r>
      <w:r w:rsidR="00FB752D">
        <w:rPr>
          <w:lang w:val="en-GB"/>
        </w:rPr>
        <w:t xml:space="preserve"> the</w:t>
      </w:r>
      <w:r w:rsidR="00857BAB">
        <w:rPr>
          <w:lang w:val="en-GB"/>
        </w:rPr>
        <w:t xml:space="preserve"> time restriction 1980-2013 – </w:t>
      </w:r>
      <w:r>
        <w:rPr>
          <w:lang w:val="en-GB"/>
        </w:rPr>
        <w:t>have been retrieved and coded</w:t>
      </w:r>
      <w:r w:rsidR="00857BAB">
        <w:rPr>
          <w:lang w:val="en-GB"/>
        </w:rPr>
        <w:t xml:space="preserve">. </w:t>
      </w:r>
      <w:r>
        <w:rPr>
          <w:lang w:val="en-GB"/>
        </w:rPr>
        <w:t xml:space="preserve">Retraction notices </w:t>
      </w:r>
      <w:r w:rsidR="00857BAB">
        <w:rPr>
          <w:lang w:val="en-GB"/>
        </w:rPr>
        <w:t>are</w:t>
      </w:r>
      <w:r>
        <w:rPr>
          <w:lang w:val="en-GB"/>
        </w:rPr>
        <w:t xml:space="preserve"> </w:t>
      </w:r>
      <w:r w:rsidR="001A4D3A">
        <w:rPr>
          <w:lang w:val="en-GB"/>
        </w:rPr>
        <w:t>searched</w:t>
      </w:r>
      <w:r>
        <w:rPr>
          <w:lang w:val="en-GB"/>
        </w:rPr>
        <w:t xml:space="preserve"> by 1) following the </w:t>
      </w:r>
      <w:r w:rsidR="00B22F93">
        <w:rPr>
          <w:lang w:val="en-GB"/>
        </w:rPr>
        <w:t>“</w:t>
      </w:r>
      <w:r>
        <w:rPr>
          <w:lang w:val="en-GB"/>
        </w:rPr>
        <w:t xml:space="preserve">full text </w:t>
      </w:r>
      <w:r w:rsidR="00B22F93">
        <w:rPr>
          <w:lang w:val="en-GB"/>
        </w:rPr>
        <w:t xml:space="preserve">at publisher” </w:t>
      </w:r>
      <w:r>
        <w:rPr>
          <w:lang w:val="en-GB"/>
        </w:rPr>
        <w:t>link o</w:t>
      </w:r>
      <w:r w:rsidR="00B22F93">
        <w:rPr>
          <w:lang w:val="en-GB"/>
        </w:rPr>
        <w:t xml:space="preserve">f the retraction records in </w:t>
      </w:r>
      <w:proofErr w:type="spellStart"/>
      <w:r w:rsidR="00B22F93">
        <w:rPr>
          <w:lang w:val="en-GB"/>
        </w:rPr>
        <w:t>WoS</w:t>
      </w:r>
      <w:proofErr w:type="spellEnd"/>
      <w:r w:rsidR="00B22F93">
        <w:rPr>
          <w:lang w:val="en-GB"/>
        </w:rPr>
        <w:t xml:space="preserve"> online; </w:t>
      </w:r>
      <w:r w:rsidR="001A4D3A">
        <w:rPr>
          <w:lang w:val="en-GB"/>
        </w:rPr>
        <w:t>or, if no links were available</w:t>
      </w:r>
      <w:r w:rsidR="00B22F93">
        <w:rPr>
          <w:lang w:val="en-GB"/>
        </w:rPr>
        <w:t xml:space="preserve">, </w:t>
      </w:r>
      <w:r w:rsidR="001A4D3A">
        <w:rPr>
          <w:lang w:val="en-GB"/>
        </w:rPr>
        <w:t xml:space="preserve">2) </w:t>
      </w:r>
      <w:r w:rsidR="00B22F93">
        <w:rPr>
          <w:lang w:val="en-GB"/>
        </w:rPr>
        <w:t>search</w:t>
      </w:r>
      <w:r w:rsidR="001A4D3A">
        <w:rPr>
          <w:lang w:val="en-GB"/>
        </w:rPr>
        <w:t>ing for them</w:t>
      </w:r>
      <w:r w:rsidR="00B22F93">
        <w:rPr>
          <w:lang w:val="en-GB"/>
        </w:rPr>
        <w:t xml:space="preserve"> directly via the bibliographic data.</w:t>
      </w:r>
      <w:r w:rsidR="001A4D3A">
        <w:rPr>
          <w:lang w:val="en-GB"/>
        </w:rPr>
        <w:t xml:space="preserve"> </w:t>
      </w:r>
      <w:r w:rsidR="00F468C2" w:rsidRPr="00F468C2">
        <w:rPr>
          <w:lang w:val="en-GB"/>
        </w:rPr>
        <w:t>The coding of the reasons is based solely on the information from the retraction</w:t>
      </w:r>
      <w:r w:rsidR="00D5482C">
        <w:rPr>
          <w:lang w:val="en-GB"/>
        </w:rPr>
        <w:t xml:space="preserve"> notice</w:t>
      </w:r>
      <w:r w:rsidR="00F468C2" w:rsidRPr="00F468C2">
        <w:rPr>
          <w:lang w:val="en-GB"/>
        </w:rPr>
        <w:t>s</w:t>
      </w:r>
      <w:r w:rsidR="00DE5626">
        <w:rPr>
          <w:rStyle w:val="Funotenzeichen"/>
          <w:lang w:val="en-GB"/>
        </w:rPr>
        <w:footnoteReference w:id="1"/>
      </w:r>
      <w:r w:rsidR="00F468C2" w:rsidRPr="00F468C2">
        <w:rPr>
          <w:lang w:val="en-GB"/>
        </w:rPr>
        <w:t xml:space="preserve">, although it should be noted that </w:t>
      </w:r>
      <w:r w:rsidR="00D5482C">
        <w:rPr>
          <w:lang w:val="en-GB"/>
        </w:rPr>
        <w:t xml:space="preserve">in some cases </w:t>
      </w:r>
      <w:r w:rsidR="00F468C2" w:rsidRPr="00F468C2">
        <w:rPr>
          <w:lang w:val="en-GB"/>
        </w:rPr>
        <w:t xml:space="preserve">these </w:t>
      </w:r>
      <w:r w:rsidR="00D5482C">
        <w:rPr>
          <w:lang w:val="en-GB"/>
        </w:rPr>
        <w:t>could not be</w:t>
      </w:r>
      <w:r w:rsidR="00F468C2" w:rsidRPr="00F468C2">
        <w:rPr>
          <w:lang w:val="en-GB"/>
        </w:rPr>
        <w:t xml:space="preserve"> f</w:t>
      </w:r>
      <w:r w:rsidR="00D5482C">
        <w:rPr>
          <w:lang w:val="en-GB"/>
        </w:rPr>
        <w:t>ou</w:t>
      </w:r>
      <w:r w:rsidR="00F468C2" w:rsidRPr="00F468C2">
        <w:rPr>
          <w:lang w:val="en-GB"/>
        </w:rPr>
        <w:t>nd or</w:t>
      </w:r>
      <w:r w:rsidR="00D5482C">
        <w:rPr>
          <w:lang w:val="en-GB"/>
        </w:rPr>
        <w:t xml:space="preserve"> are</w:t>
      </w:r>
      <w:r w:rsidR="00F468C2" w:rsidRPr="00F468C2">
        <w:rPr>
          <w:lang w:val="en-GB"/>
        </w:rPr>
        <w:t xml:space="preserve"> inaccessible (or the text cannot be copied</w:t>
      </w:r>
      <w:r w:rsidR="00DE5626">
        <w:rPr>
          <w:lang w:val="en-GB"/>
        </w:rPr>
        <w:t xml:space="preserve"> which we treated as prerequisite for coding in MAXQDA</w:t>
      </w:r>
      <w:r w:rsidR="00F468C2" w:rsidRPr="00F468C2">
        <w:rPr>
          <w:lang w:val="en-GB"/>
        </w:rPr>
        <w:t>). The coding scheme has been developed inductively.</w:t>
      </w:r>
    </w:p>
    <w:p w14:paraId="28BC7371" w14:textId="77777777" w:rsidR="00034C9D" w:rsidRDefault="00034C9D">
      <w:pPr>
        <w:rPr>
          <w:sz w:val="28"/>
          <w:szCs w:val="28"/>
          <w:lang w:val="en-GB"/>
        </w:rPr>
      </w:pPr>
    </w:p>
    <w:p w14:paraId="0FEB615F" w14:textId="709E880A" w:rsidR="00886240" w:rsidRPr="00AF3D23" w:rsidRDefault="00AF3D23" w:rsidP="00AF3D23">
      <w:pPr>
        <w:rPr>
          <w:lang w:val="en-GB"/>
        </w:rPr>
      </w:pPr>
      <w:r w:rsidRPr="00A93A37">
        <w:rPr>
          <w:sz w:val="28"/>
          <w:szCs w:val="28"/>
          <w:lang w:val="en-GB"/>
        </w:rPr>
        <w:t>Reference</w:t>
      </w:r>
      <w:r>
        <w:rPr>
          <w:sz w:val="28"/>
          <w:szCs w:val="28"/>
          <w:lang w:val="en-GB"/>
        </w:rPr>
        <w:t xml:space="preserve"> </w:t>
      </w:r>
      <w:r w:rsidR="00886240" w:rsidRPr="00A93A37">
        <w:rPr>
          <w:sz w:val="28"/>
          <w:szCs w:val="28"/>
          <w:lang w:val="en-GB"/>
        </w:rPr>
        <w:t>Corpora for Categorization of Citation Dynamics for Sampling</w:t>
      </w:r>
    </w:p>
    <w:p w14:paraId="54033B13" w14:textId="77777777" w:rsidR="00886240" w:rsidRPr="00A93A37" w:rsidRDefault="00886240" w:rsidP="00E969C5">
      <w:pPr>
        <w:rPr>
          <w:lang w:val="en-GB"/>
        </w:rPr>
      </w:pPr>
    </w:p>
    <w:p w14:paraId="1AFE1F45" w14:textId="21B81C85" w:rsidR="00886240" w:rsidRPr="00A93A37" w:rsidRDefault="00886240" w:rsidP="00E969C5">
      <w:pPr>
        <w:jc w:val="both"/>
        <w:rPr>
          <w:lang w:val="en-US"/>
        </w:rPr>
      </w:pPr>
      <w:r w:rsidRPr="00A93A37">
        <w:rPr>
          <w:lang w:val="en-US"/>
        </w:rPr>
        <w:t xml:space="preserve">The most important dimension for the analysis is the distinction between cases in which citation counts drop massively after retraction and those in which the retraction does not seem to have a strong impact. </w:t>
      </w:r>
      <w:proofErr w:type="gramStart"/>
      <w:r w:rsidRPr="00A93A37">
        <w:rPr>
          <w:lang w:val="en-US"/>
        </w:rPr>
        <w:t>In order to</w:t>
      </w:r>
      <w:proofErr w:type="gramEnd"/>
      <w:r w:rsidRPr="00A93A37">
        <w:rPr>
          <w:lang w:val="en-US"/>
        </w:rPr>
        <w:t xml:space="preserve"> be able to categorize publications along this dimension, it is crucial not to confuse retraction-induced decreases with regular obsolescence. Therefore, I analyzed their citation curves in relation to individual reference corpora (or non-treatment corpora).</w:t>
      </w:r>
    </w:p>
    <w:p w14:paraId="22026BF7" w14:textId="6FDC8542" w:rsidR="00886240" w:rsidRPr="00A93A37" w:rsidRDefault="00886240" w:rsidP="00E969C5">
      <w:pPr>
        <w:jc w:val="both"/>
        <w:rPr>
          <w:lang w:val="en-US"/>
        </w:rPr>
      </w:pPr>
      <w:r w:rsidRPr="00A93A37">
        <w:rPr>
          <w:lang w:val="en-US"/>
        </w:rPr>
        <w:t xml:space="preserve">Reference publications have the same document type, publication year and epistemic proximity, </w:t>
      </w:r>
      <w:bookmarkStart w:id="0" w:name="_Hlk174452497"/>
      <w:r w:rsidRPr="00A93A37">
        <w:rPr>
          <w:lang w:val="en-US"/>
        </w:rPr>
        <w:t xml:space="preserve">the latter based on bibliographic coupling and co-citation (using time windows with a maximum difference of five years between citing and cited publication). </w:t>
      </w:r>
      <w:bookmarkEnd w:id="0"/>
      <w:r w:rsidRPr="00A93A37">
        <w:rPr>
          <w:lang w:val="en-US"/>
        </w:rPr>
        <w:t xml:space="preserve">Publications with similar early impact within these corpora </w:t>
      </w:r>
      <w:r w:rsidR="00CA1D1C" w:rsidRPr="00A93A37">
        <w:rPr>
          <w:lang w:val="en-US"/>
        </w:rPr>
        <w:t>we</w:t>
      </w:r>
      <w:r w:rsidRPr="00A93A37">
        <w:rPr>
          <w:lang w:val="en-US"/>
        </w:rPr>
        <w:t xml:space="preserve">re then identified by limiting the reference corpus of each retracted publication to 50 items based on minimizing distances between respective citation counts of retracted publications (RP) and related publications up to the first year after publication. The number of citations for each publication in a reference corpus is then recorded, restricted to the </w:t>
      </w:r>
      <w:proofErr w:type="gramStart"/>
      <w:r w:rsidRPr="00A93A37">
        <w:rPr>
          <w:lang w:val="en-US"/>
        </w:rPr>
        <w:t>time period</w:t>
      </w:r>
      <w:proofErr w:type="gramEnd"/>
      <w:r w:rsidRPr="00A93A37">
        <w:rPr>
          <w:lang w:val="en-US"/>
        </w:rPr>
        <w:t xml:space="preserve"> between the RP’s respective retraction year plus one, and 2017. The ratio between the RP’s post retraction citation count and the average of the reference corpus’ corresponding counts</w:t>
      </w:r>
      <w:r w:rsidR="00AD0C77">
        <w:rPr>
          <w:lang w:val="en-US"/>
        </w:rPr>
        <w:t xml:space="preserve"> in the same time windows</w:t>
      </w:r>
      <w:r w:rsidRPr="00A93A37">
        <w:rPr>
          <w:lang w:val="en-US"/>
        </w:rPr>
        <w:t xml:space="preserve"> is taken and quartiles are calculated </w:t>
      </w:r>
      <w:proofErr w:type="gramStart"/>
      <w:r w:rsidRPr="00A93A37">
        <w:rPr>
          <w:lang w:val="en-US"/>
        </w:rPr>
        <w:t>on the basis of</w:t>
      </w:r>
      <w:proofErr w:type="gramEnd"/>
      <w:r w:rsidRPr="00A93A37">
        <w:rPr>
          <w:lang w:val="en-US"/>
        </w:rPr>
        <w:t xml:space="preserve"> these ratios</w:t>
      </w:r>
      <w:r w:rsidR="00210C14">
        <w:rPr>
          <w:lang w:val="en-US"/>
        </w:rPr>
        <w:t xml:space="preserve"> in a distribution of RPs that fulfil both other sampling criteria (threshold of pre and post retraction citations, retraction reason)</w:t>
      </w:r>
      <w:r w:rsidRPr="00A93A37">
        <w:rPr>
          <w:lang w:val="en-US"/>
        </w:rPr>
        <w:t>.</w:t>
      </w:r>
      <w:r w:rsidR="00AB636D">
        <w:rPr>
          <w:lang w:val="en-US"/>
        </w:rPr>
        <w:t xml:space="preserve"> A couple of ambiguous cases, such as partial retractions, are manually excluded.</w:t>
      </w:r>
      <w:r w:rsidRPr="00A93A37">
        <w:rPr>
          <w:lang w:val="en-US"/>
        </w:rPr>
        <w:t xml:space="preserve"> </w:t>
      </w:r>
      <w:r w:rsidR="00ED2C12" w:rsidRPr="00A93A37">
        <w:rPr>
          <w:lang w:val="en-US"/>
        </w:rPr>
        <w:t>From the list of</w:t>
      </w:r>
      <w:r w:rsidR="00C76623" w:rsidRPr="00A93A37">
        <w:rPr>
          <w:lang w:val="en-US"/>
        </w:rPr>
        <w:t xml:space="preserve"> </w:t>
      </w:r>
      <w:r w:rsidR="00ED2C12" w:rsidRPr="00A93A37">
        <w:rPr>
          <w:lang w:val="en-US"/>
        </w:rPr>
        <w:t xml:space="preserve">publications resulting from these steps, five publications each from the top and bottom quartiles </w:t>
      </w:r>
      <w:r w:rsidR="004B16C3">
        <w:rPr>
          <w:lang w:val="en-US"/>
        </w:rPr>
        <w:t>(</w:t>
      </w:r>
      <w:r w:rsidR="004B16C3" w:rsidRPr="004B16C3">
        <w:rPr>
          <w:lang w:val="en-US"/>
        </w:rPr>
        <w:t>in the latter case, partially including publications that are on the threshold value</w:t>
      </w:r>
      <w:r w:rsidR="00AB636D">
        <w:rPr>
          <w:lang w:val="en-US"/>
        </w:rPr>
        <w:t xml:space="preserve"> between lowest and lower middle quartile</w:t>
      </w:r>
      <w:r w:rsidR="004B16C3">
        <w:rPr>
          <w:lang w:val="en-US"/>
        </w:rPr>
        <w:t xml:space="preserve">) </w:t>
      </w:r>
      <w:r w:rsidR="00ED2C12" w:rsidRPr="00A93A37">
        <w:rPr>
          <w:lang w:val="en-US"/>
        </w:rPr>
        <w:t xml:space="preserve">were taken and supplemented by one from each of the two middle quartiles, with </w:t>
      </w:r>
      <w:proofErr w:type="spellStart"/>
      <w:r w:rsidR="00ED2C12" w:rsidRPr="00A93A37">
        <w:rPr>
          <w:lang w:val="en-US"/>
        </w:rPr>
        <w:t>WoS</w:t>
      </w:r>
      <w:proofErr w:type="spellEnd"/>
      <w:r w:rsidR="00ED2C12" w:rsidRPr="00A93A37">
        <w:rPr>
          <w:lang w:val="en-US"/>
        </w:rPr>
        <w:t xml:space="preserve"> subject categories (SCs)</w:t>
      </w:r>
      <w:r w:rsidR="00ED2C12" w:rsidRPr="00A93A37">
        <w:rPr>
          <w:rStyle w:val="Funotenzeichen"/>
          <w:lang w:val="en-US"/>
        </w:rPr>
        <w:footnoteReference w:id="2"/>
      </w:r>
      <w:r w:rsidR="00ED2C12" w:rsidRPr="00A93A37">
        <w:rPr>
          <w:lang w:val="en-US"/>
        </w:rPr>
        <w:t xml:space="preserve"> and time also </w:t>
      </w:r>
      <w:proofErr w:type="gramStart"/>
      <w:r w:rsidR="00ED2C12" w:rsidRPr="00A93A37">
        <w:rPr>
          <w:lang w:val="en-US"/>
        </w:rPr>
        <w:t>taken into account</w:t>
      </w:r>
      <w:proofErr w:type="gramEnd"/>
      <w:r w:rsidR="00ED2C12" w:rsidRPr="00A93A37">
        <w:rPr>
          <w:lang w:val="en-US"/>
        </w:rPr>
        <w:t xml:space="preserve"> in order to account further variance. </w:t>
      </w:r>
      <w:r w:rsidR="000650CE" w:rsidRPr="00A93A37">
        <w:rPr>
          <w:lang w:val="en-US"/>
        </w:rPr>
        <w:t>At the same time</w:t>
      </w:r>
      <w:r w:rsidR="00ED2C12" w:rsidRPr="00A93A37">
        <w:rPr>
          <w:lang w:val="en-US"/>
        </w:rPr>
        <w:t>, citation curves are manually inspected. Thus, six represent each side of the main dimension, respectively.</w:t>
      </w:r>
    </w:p>
    <w:p w14:paraId="5BB1177A" w14:textId="77777777" w:rsidR="00886240" w:rsidRPr="00A93A37" w:rsidRDefault="00886240" w:rsidP="00A44047">
      <w:pPr>
        <w:pStyle w:val="berschrift1"/>
        <w:rPr>
          <w:rFonts w:ascii="Times New Roman" w:hAnsi="Times New Roman"/>
          <w:sz w:val="28"/>
          <w:szCs w:val="28"/>
          <w:lang w:val="en-US"/>
        </w:rPr>
      </w:pPr>
      <w:r w:rsidRPr="00A93A37">
        <w:rPr>
          <w:rFonts w:ascii="Times New Roman" w:hAnsi="Times New Roman"/>
          <w:color w:val="auto"/>
          <w:sz w:val="28"/>
          <w:szCs w:val="28"/>
          <w:lang w:val="en-US"/>
        </w:rPr>
        <w:t>Delineation of Citation Contexts</w:t>
      </w:r>
    </w:p>
    <w:p w14:paraId="33DE92F7" w14:textId="77777777" w:rsidR="00886240" w:rsidRPr="00A93A37" w:rsidRDefault="00886240" w:rsidP="00175E5C">
      <w:pPr>
        <w:rPr>
          <w:lang w:val="en-US"/>
        </w:rPr>
      </w:pPr>
    </w:p>
    <w:p w14:paraId="5A8D753F" w14:textId="553D3CEC" w:rsidR="00886240" w:rsidRPr="00A93A37" w:rsidRDefault="00886240" w:rsidP="00175E5C">
      <w:pPr>
        <w:jc w:val="both"/>
        <w:rPr>
          <w:lang w:val="en-US"/>
        </w:rPr>
      </w:pPr>
      <w:r w:rsidRPr="00A93A37">
        <w:rPr>
          <w:lang w:val="en-US"/>
        </w:rPr>
        <w:lastRenderedPageBreak/>
        <w:t>For each sampled retracted publications, citations are obtained through a stratified random sampling. Full</w:t>
      </w:r>
      <w:r w:rsidR="001120AF" w:rsidRPr="00A93A37">
        <w:rPr>
          <w:lang w:val="en-US"/>
        </w:rPr>
        <w:t xml:space="preserve"> </w:t>
      </w:r>
      <w:r w:rsidRPr="00A93A37">
        <w:rPr>
          <w:lang w:val="en-US"/>
        </w:rPr>
        <w:t>texts of citing articles are retrieved manually. A comprehensive method for delineating citation contexts within full</w:t>
      </w:r>
      <w:r w:rsidR="00A86505" w:rsidRPr="00A93A37">
        <w:rPr>
          <w:lang w:val="en-US"/>
        </w:rPr>
        <w:t xml:space="preserve"> </w:t>
      </w:r>
      <w:r w:rsidRPr="00A93A37">
        <w:rPr>
          <w:lang w:val="en-US"/>
        </w:rPr>
        <w:t xml:space="preserve">texts </w:t>
      </w:r>
      <w:r w:rsidR="00CA1D1C" w:rsidRPr="00A93A37">
        <w:rPr>
          <w:lang w:val="en-US"/>
        </w:rPr>
        <w:t>is not yet available</w:t>
      </w:r>
      <w:r w:rsidRPr="00A93A37">
        <w:rPr>
          <w:lang w:val="en-US"/>
        </w:rPr>
        <w:t>. Often only the sentence of the citation (</w:t>
      </w:r>
      <w:proofErr w:type="spellStart"/>
      <w:r w:rsidRPr="00A93A37">
        <w:rPr>
          <w:lang w:val="en-US"/>
        </w:rPr>
        <w:t>citance</w:t>
      </w:r>
      <w:proofErr w:type="spellEnd"/>
      <w:r w:rsidRPr="00A93A37">
        <w:rPr>
          <w:lang w:val="en-US"/>
        </w:rPr>
        <w:t xml:space="preserve">) is used, sometimes uniformly supplemented by the precedent and one or two subsequent sentences (amongst others, </w:t>
      </w:r>
      <w:r w:rsidRPr="00A93A37">
        <w:rPr>
          <w:lang w:val="en-US"/>
        </w:rPr>
        <w:fldChar w:fldCharType="begin"/>
      </w:r>
      <w:r w:rsidR="00EB081E">
        <w:rPr>
          <w:lang w:val="en-US"/>
        </w:rPr>
        <w:instrText xml:space="preserve"> ADDIN ZOTERO_ITEM CSL_CITATION {"citationID":"PLN3qfkZ","properties":{"formattedCitation":"(Zhang, Ding, &amp; Milojevi\\uc0\\u263{}, 2013)","plainCitation":"(Zhang, Ding, &amp; Milojević, 2013)","dontUpdate":true,"noteIndex":0},"citationItems":[{"id":"KL71ux76/yNfZ39pw","uris":["http://zotero.org/users/1862130/items/MFAEY2RT"],"itemData":{"id":7851,"type":"article-journal","title":"Citation content analysis (CCA): A framework for syntactic and semantic analysis of citation content: Citation Content Analysis (CCA): A Framework for Syntactic and Semantic Analysis of Citation Content","container-title":"Journal of the American Society for Information Science and Technology","page":"1490-1503","volume":"64","issue":"7","source":"Crossref","DOI":"10.1002/asi.22850","ISSN":"15322882","language":"en","author":[{"family":"Zhang","given":"Guo"},{"family":"Ding","given":"Ying"},{"family":"Milojević","given":"Staša"}],"issued":{"date-parts":[["2013",7]]},"title-short":"Citation content analysis (CCA)"}}],"schema":"https://github.com/citation-style-language/schema/raw/master/csl-citation.json"} </w:instrText>
      </w:r>
      <w:r w:rsidRPr="00A93A37">
        <w:rPr>
          <w:lang w:val="en-US"/>
        </w:rPr>
        <w:fldChar w:fldCharType="separate"/>
      </w:r>
      <w:r w:rsidRPr="00A93A37">
        <w:rPr>
          <w:lang w:val="en-US"/>
        </w:rPr>
        <w:t>Zhang, Ding, &amp; Milojević, 2013</w:t>
      </w:r>
      <w:r w:rsidRPr="00A93A37">
        <w:rPr>
          <w:lang w:val="en-US"/>
        </w:rPr>
        <w:fldChar w:fldCharType="end"/>
      </w:r>
      <w:r w:rsidRPr="00A93A37">
        <w:rPr>
          <w:lang w:val="en-US"/>
        </w:rPr>
        <w:t xml:space="preserve">, </w:t>
      </w:r>
      <w:r w:rsidRPr="00A93A37">
        <w:rPr>
          <w:lang w:val="en-US"/>
        </w:rPr>
        <w:fldChar w:fldCharType="begin"/>
      </w:r>
      <w:r w:rsidR="00EB081E">
        <w:rPr>
          <w:lang w:val="en-US"/>
        </w:rPr>
        <w:instrText xml:space="preserve"> ADDIN ZOTERO_ITEM CSL_CITATION {"citationID":"IFLxOyGx","properties":{"formattedCitation":"(Lu, Zhang, &amp; Ma, 2015)","plainCitation":"(Lu, Zhang, &amp; Ma, 2015)","dontUpdate":true,"noteIndex":0},"citationItems":[{"id":"KL71ux76/hpx05xrU","uris":["http://zotero.org/users/1862130/items/KX4ZSGSI"],"itemData":{"id":7852,"type":"article-journal","title":"How does citing behavior for a scientific article change over time?","container-title":"Proceedings of the Association for Information Science and Technology","page":"1-4","volume":"52","issue":"1","source":"Crossref","DOI":"10.1002/pra2.2015.145052010097","ISSN":"23739231","language":"en","author":[{"family":"Lu","given":"Ch'ao"},{"family":"Zhang","given":"Chengzhi"},{"family":"Ma","given":"Shutian"}],"issued":{"date-parts":[["2015"]]},"title-short":"How does citing behavior for a scientific article change over time?"}}],"schema":"https://github.com/citation-style-language/schema/raw/master/csl-citation.json"} </w:instrText>
      </w:r>
      <w:r w:rsidRPr="00A93A37">
        <w:rPr>
          <w:lang w:val="en-US"/>
        </w:rPr>
        <w:fldChar w:fldCharType="separate"/>
      </w:r>
      <w:r w:rsidRPr="00A93A37">
        <w:rPr>
          <w:lang w:val="en-US"/>
        </w:rPr>
        <w:t>Lu, Zhang, &amp; Ma, 2015</w:t>
      </w:r>
      <w:r w:rsidRPr="00A93A37">
        <w:rPr>
          <w:lang w:val="en-US"/>
        </w:rPr>
        <w:fldChar w:fldCharType="end"/>
      </w:r>
      <w:r w:rsidRPr="00A93A37">
        <w:rPr>
          <w:lang w:val="en-US"/>
        </w:rPr>
        <w:t xml:space="preserve">, </w:t>
      </w:r>
      <w:r w:rsidRPr="00A93A37">
        <w:rPr>
          <w:lang w:val="en-US"/>
        </w:rPr>
        <w:fldChar w:fldCharType="begin"/>
      </w:r>
      <w:r w:rsidR="00EB081E">
        <w:rPr>
          <w:lang w:val="en-US"/>
        </w:rPr>
        <w:instrText xml:space="preserve"> ADDIN ZOTERO_ITEM CSL_CITATION {"citationID":"gXeKgIcg","properties":{"formattedCitation":"(Ta\\uc0\\u351{}k\\uc0\\u305{}n &amp; Al, 2018)","plainCitation":"(Taşkın &amp; Al, 2018)","dontUpdate":true,"noteIndex":0},"citationItems":[{"id":"KL71ux76/GY3BkxVv","uris":["http://zotero.org/users/1862130/items/65CQ2AFW"],"itemData":{"id":7862,"type":"article-journal","title":"A content-based citation analysis study based on text categorization","container-title":"Scientometrics","page":"335-357","volume":"114","issue":"1","source":"Crossref","DOI":"10.1007/s11192-017-2560-2","ISSN":"0138-9130, 1588-2861","language":"en","author":[{"family":"Taşkın","given":"Zehra"},{"family":"Al","given":"Umut"}],"issued":{"date-parts":[["2018",1]]}}}],"schema":"https://github.com/citation-style-language/schema/raw/master/csl-citation.json"} </w:instrText>
      </w:r>
      <w:r w:rsidRPr="00A93A37">
        <w:rPr>
          <w:lang w:val="en-US"/>
        </w:rPr>
        <w:fldChar w:fldCharType="separate"/>
      </w:r>
      <w:r w:rsidRPr="00A93A37">
        <w:rPr>
          <w:lang w:val="en-US"/>
        </w:rPr>
        <w:t>Taşkın &amp; Al, 2018)</w:t>
      </w:r>
      <w:r w:rsidRPr="00A93A37">
        <w:rPr>
          <w:lang w:val="en-US"/>
        </w:rPr>
        <w:fldChar w:fldCharType="end"/>
      </w:r>
      <w:r w:rsidRPr="00A93A37">
        <w:rPr>
          <w:lang w:val="en-US"/>
        </w:rPr>
        <w:t xml:space="preserve">. However, </w:t>
      </w:r>
      <w:r w:rsidRPr="00A93A37">
        <w:rPr>
          <w:lang w:val="en-US"/>
        </w:rPr>
        <w:fldChar w:fldCharType="begin"/>
      </w:r>
      <w:r w:rsidR="00EB081E">
        <w:rPr>
          <w:lang w:val="en-US"/>
        </w:rPr>
        <w:instrText xml:space="preserve"> ADDIN ZOTERO_ITEM CSL_CITATION {"citationID":"8HYWTqFj","properties":{"formattedCitation":"(Bertin &amp; Atanassova, 2016)","plainCitation":"(Bertin &amp; Atanassova, 2016)","dontUpdate":true,"noteIndex":0},"citationItems":[{"id":"KL71ux76/Wz5ZJpgg","uris":["http://zotero.org/users/1862130/items/DQCBEZ79"],"itemData":{"id":7853,"type":"paper-conference","title":"Weak Links and Strong Meaning: The Complex Phenomenon of Negational Citations","container-title":"BIR@ECIR","author":[{"family":"Bertin","given":"M"},{"family":"Atanassova","given":"I"}],"issued":{"date-parts":[["2016"]]}}}],"schema":"https://github.com/citation-style-language/schema/raw/master/csl-citation.json"} </w:instrText>
      </w:r>
      <w:r w:rsidRPr="00A93A37">
        <w:rPr>
          <w:lang w:val="en-US"/>
        </w:rPr>
        <w:fldChar w:fldCharType="separate"/>
      </w:r>
      <w:r w:rsidRPr="00A93A37">
        <w:rPr>
          <w:lang w:val="en-US"/>
        </w:rPr>
        <w:t>Bertin &amp; Atanassova (2016)</w:t>
      </w:r>
      <w:r w:rsidRPr="00A93A37">
        <w:rPr>
          <w:lang w:val="en-US"/>
        </w:rPr>
        <w:fldChar w:fldCharType="end"/>
      </w:r>
      <w:r w:rsidRPr="00A93A37">
        <w:rPr>
          <w:lang w:val="en-US"/>
        </w:rPr>
        <w:t xml:space="preserve"> as well as </w:t>
      </w:r>
      <w:r w:rsidRPr="00A93A37">
        <w:rPr>
          <w:lang w:val="en-US"/>
        </w:rPr>
        <w:fldChar w:fldCharType="begin"/>
      </w:r>
      <w:r w:rsidR="00EB081E">
        <w:rPr>
          <w:lang w:val="en-US"/>
        </w:rPr>
        <w:instrText xml:space="preserve"> ADDIN ZOTERO_ITEM CSL_CITATION {"citationID":"xkKenSyq","properties":{"formattedCitation":"(Teufel u.\\uc0\\u160{}a., 2006)","plainCitation":"(Teufel u. a., 2006)","dontUpdate":true,"noteIndex":0},"citationItems":[{"id":"KL71ux76/C0sF2vUS","uris":["http://zotero.org/users/1862130/items/VZS3CQ8W"],"itemData":{"id":7847,"type":"paper-conference","title":"Automatic classification of citation function","container-title":"Proceedings of the 2006 Conference on Empirical Methods in Natural Language Processing (EMNLP 2006)","publisher-place":"Sydney","event-place":"Sydney","author":[{"family":"Teufel","given":"S"},{"family":"Siddharthan","given":"A"},{"family":"Tidhar","given":"D"}],"issued":{"date-parts":[["2006"]]}}}],"schema":"https://github.com/citation-style-language/schema/raw/master/csl-citation.json"} </w:instrText>
      </w:r>
      <w:r w:rsidRPr="00A93A37">
        <w:rPr>
          <w:lang w:val="en-US"/>
        </w:rPr>
        <w:fldChar w:fldCharType="separate"/>
      </w:r>
      <w:r w:rsidRPr="00A93A37">
        <w:rPr>
          <w:lang w:val="en-US"/>
        </w:rPr>
        <w:t>Teufel et al. (2006)</w:t>
      </w:r>
      <w:r w:rsidRPr="00A93A37">
        <w:rPr>
          <w:lang w:val="en-US"/>
        </w:rPr>
        <w:fldChar w:fldCharType="end"/>
      </w:r>
      <w:r w:rsidRPr="00A93A37">
        <w:rPr>
          <w:lang w:val="en-US"/>
        </w:rPr>
        <w:t xml:space="preserve"> and </w:t>
      </w:r>
      <w:r w:rsidRPr="00A93A37">
        <w:rPr>
          <w:lang w:val="en-US"/>
        </w:rPr>
        <w:fldChar w:fldCharType="begin"/>
      </w:r>
      <w:r w:rsidR="00EB081E">
        <w:rPr>
          <w:lang w:val="en-US"/>
        </w:rPr>
        <w:instrText xml:space="preserve"> ADDIN ZOTERO_ITEM CSL_CITATION {"citationID":"Cx7bsFk0","properties":{"formattedCitation":"(Athar &amp; Teufel, 2012)","plainCitation":"(Athar &amp; Teufel, 2012)","dontUpdate":true,"noteIndex":0},"citationItems":[{"id":"KL71ux76/C40ivoLC","uris":["http://zotero.org/users/local/R00cFdmZ/items/NPPDE4HM"],"itemData":{"id":71,"type":"paper-conference","container-title":"2012 conference of the North American Chapter of the Association for Computational Linguistics: Human Language Technologies","event-place":"Montreal, Canada","page":"597-601","publisher-place":"Montreal, Canada","title":"Context-Enhanced Citation Sentiment Detection","author":[{"family":"Athar","given":"A"},{"family":"Teufel","given":"S"}],"issued":{"date-parts":[["2012"]]}}}],"schema":"https://github.com/citation-style-language/schema/raw/master/csl-citation.json"} </w:instrText>
      </w:r>
      <w:r w:rsidRPr="00A93A37">
        <w:rPr>
          <w:lang w:val="en-US"/>
        </w:rPr>
        <w:fldChar w:fldCharType="separate"/>
      </w:r>
      <w:r w:rsidRPr="00A93A37">
        <w:rPr>
          <w:lang w:val="en-US"/>
        </w:rPr>
        <w:t>Athar &amp; Teufel, 2012</w:t>
      </w:r>
      <w:r w:rsidRPr="00A93A37">
        <w:rPr>
          <w:lang w:val="en-US"/>
        </w:rPr>
        <w:fldChar w:fldCharType="end"/>
      </w:r>
      <w:r w:rsidRPr="00A93A37">
        <w:rPr>
          <w:lang w:val="en-US"/>
        </w:rPr>
        <w:t xml:space="preserve"> show that significant information, especially negative sentiments, is missed when contexts are too narrowly defined. On the other hand, more broadly defined contexts lead to a decrease of discriminative power (</w:t>
      </w:r>
      <w:r w:rsidRPr="00A93A37">
        <w:rPr>
          <w:lang w:val="en-US"/>
        </w:rPr>
        <w:fldChar w:fldCharType="begin"/>
      </w:r>
      <w:r w:rsidR="00EB081E">
        <w:rPr>
          <w:lang w:val="en-US"/>
        </w:rPr>
        <w:instrText xml:space="preserve"> ADDIN ZOTERO_ITEM CSL_CITATION {"citationID":"PZXzszKN","properties":{"formattedCitation":"(Athar &amp; Teufel, 2012)","plainCitation":"(Athar &amp; Teufel, 2012)","dontUpdate":true,"noteIndex":0},"citationItems":[{"id":"KL71ux76/C40ivoLC","uris":["http://zotero.org/users/local/R00cFdmZ/items/NPPDE4HM"],"itemData":{"id":71,"type":"paper-conference","container-title":"2012 conference of the North American Chapter of the Association for Computational Linguistics: Human Language Technologies","event-place":"Montreal, Canada","page":"597-601","publisher-place":"Montreal, Canada","title":"Context-Enhanced Citation Sentiment Detection","author":[{"family":"Athar","given":"A"},{"family":"Teufel","given":"S"}],"issued":{"date-parts":[["2012"]]}}}],"schema":"https://github.com/citation-style-language/schema/raw/master/csl-citation.json"} </w:instrText>
      </w:r>
      <w:r w:rsidRPr="00A93A37">
        <w:rPr>
          <w:lang w:val="en-US"/>
        </w:rPr>
        <w:fldChar w:fldCharType="separate"/>
      </w:r>
      <w:r w:rsidRPr="00A93A37">
        <w:rPr>
          <w:lang w:val="en-US"/>
        </w:rPr>
        <w:t>Athar &amp; Teufel, 2012</w:t>
      </w:r>
      <w:r w:rsidRPr="00A93A37">
        <w:rPr>
          <w:lang w:val="en-US"/>
        </w:rPr>
        <w:fldChar w:fldCharType="end"/>
      </w:r>
      <w:r w:rsidRPr="00A93A37">
        <w:rPr>
          <w:lang w:val="en-US"/>
        </w:rPr>
        <w:t>). These problems have not yet been convincingly solved and working with either citation sentences or entire paragraphs is still widespread (see e.g. the new PubMed Central Citation Context Dataset).</w:t>
      </w:r>
    </w:p>
    <w:p w14:paraId="7FD7E067" w14:textId="5416731C" w:rsidR="00886240" w:rsidRPr="00A93A37" w:rsidRDefault="00886240" w:rsidP="00A743B0">
      <w:pPr>
        <w:ind w:firstLine="708"/>
        <w:jc w:val="both"/>
        <w:rPr>
          <w:lang w:val="en-US"/>
        </w:rPr>
      </w:pPr>
      <w:r w:rsidRPr="00A93A37">
        <w:rPr>
          <w:lang w:val="en-US"/>
        </w:rPr>
        <w:t xml:space="preserve">Therefore, the delineation of citation contexts was done manually. In a first step, </w:t>
      </w:r>
      <w:r w:rsidR="00574AA3" w:rsidRPr="00A93A37">
        <w:rPr>
          <w:lang w:val="en-US"/>
        </w:rPr>
        <w:t>I</w:t>
      </w:r>
      <w:r w:rsidRPr="00A93A37">
        <w:rPr>
          <w:lang w:val="en-US"/>
        </w:rPr>
        <w:t xml:space="preserve"> follow  </w:t>
      </w:r>
      <w:r w:rsidRPr="00A93A37">
        <w:rPr>
          <w:lang w:val="en-US"/>
        </w:rPr>
        <w:fldChar w:fldCharType="begin"/>
      </w:r>
      <w:r w:rsidR="00EB081E">
        <w:rPr>
          <w:lang w:val="en-US"/>
        </w:rPr>
        <w:instrText xml:space="preserve"> ADDIN ZOTERO_ITEM CSL_CITATION {"citationID":"6hXx3VRm","properties":{"formattedCitation":"(Athar &amp; Teufel, 2012)","plainCitation":"(Athar &amp; Teufel, 2012)","dontUpdate":true,"noteIndex":0},"citationItems":[{"id":"KL71ux76/C40ivoLC","uris":["http://zotero.org/users/local/R00cFdmZ/items/NPPDE4HM"],"itemData":{"id":71,"type":"paper-conference","container-title":"2012 conference of the North American Chapter of the Association for Computational Linguistics: Human Language Technologies","event-place":"Montreal, Canada","page":"597-601","publisher-place":"Montreal, Canada","title":"Context-Enhanced Citation Sentiment Detection","author":[{"family":"Athar","given":"A"},{"family":"Teufel","given":"S"}],"issued":{"date-parts":[["2012"]]}}}],"schema":"https://github.com/citation-style-language/schema/raw/master/csl-citation.json"} </w:instrText>
      </w:r>
      <w:r w:rsidRPr="00A93A37">
        <w:rPr>
          <w:lang w:val="en-US"/>
        </w:rPr>
        <w:fldChar w:fldCharType="separate"/>
      </w:r>
      <w:r w:rsidRPr="00A93A37">
        <w:rPr>
          <w:lang w:val="en-US"/>
        </w:rPr>
        <w:t>Athar &amp; Teufel (2012)</w:t>
      </w:r>
      <w:r w:rsidRPr="00A93A37">
        <w:rPr>
          <w:lang w:val="en-US"/>
        </w:rPr>
        <w:fldChar w:fldCharType="end"/>
      </w:r>
      <w:r w:rsidRPr="00A93A37">
        <w:rPr>
          <w:lang w:val="en-US"/>
        </w:rPr>
        <w:t xml:space="preserve"> by considering several sentences before and after the citation; attention</w:t>
      </w:r>
      <w:r w:rsidR="00574AA3" w:rsidRPr="00A93A37">
        <w:rPr>
          <w:lang w:val="en-US"/>
        </w:rPr>
        <w:t xml:space="preserve"> is paid</w:t>
      </w:r>
      <w:r w:rsidRPr="00A93A37">
        <w:rPr>
          <w:lang w:val="en-US"/>
        </w:rPr>
        <w:t xml:space="preserve"> to linguistic markers like conjunctions, cataphora and anaphora, which were also mentioned by them. Contexts can thus include multiple citations if there are overarching argumentations that connect them (</w:t>
      </w:r>
      <w:proofErr w:type="gramStart"/>
      <w:r w:rsidRPr="00A93A37">
        <w:rPr>
          <w:lang w:val="en-US"/>
        </w:rPr>
        <w:t>e.g..</w:t>
      </w:r>
      <w:proofErr w:type="gramEnd"/>
      <w:r w:rsidRPr="00A93A37">
        <w:rPr>
          <w:lang w:val="en-US"/>
        </w:rPr>
        <w:t xml:space="preserve"> „</w:t>
      </w:r>
      <w:proofErr w:type="gramStart"/>
      <w:r w:rsidRPr="00A93A37">
        <w:rPr>
          <w:lang w:val="en-US"/>
        </w:rPr>
        <w:t>However, ..</w:t>
      </w:r>
      <w:proofErr w:type="gramEnd"/>
      <w:r w:rsidRPr="00A93A37">
        <w:rPr>
          <w:lang w:val="en-US"/>
        </w:rPr>
        <w:t xml:space="preserve">“, „This result is compatible with“, „Similarly“, „In addition“, „Among </w:t>
      </w:r>
      <w:r w:rsidRPr="00A93A37">
        <w:rPr>
          <w:i/>
          <w:lang w:val="en-US"/>
        </w:rPr>
        <w:t>these</w:t>
      </w:r>
      <w:r w:rsidRPr="00A93A37">
        <w:rPr>
          <w:lang w:val="en-US"/>
        </w:rPr>
        <w:t xml:space="preserve">…“). This seems crucial in order to include the citing </w:t>
      </w:r>
      <w:proofErr w:type="gramStart"/>
      <w:r w:rsidRPr="00A93A37">
        <w:rPr>
          <w:lang w:val="en-US"/>
        </w:rPr>
        <w:t>authors‘ reflections</w:t>
      </w:r>
      <w:proofErr w:type="gramEnd"/>
      <w:r w:rsidRPr="00A93A37">
        <w:rPr>
          <w:lang w:val="en-US"/>
        </w:rPr>
        <w:t xml:space="preserve"> on the broader state of research, including disputes and comparisons between several publications.</w:t>
      </w:r>
    </w:p>
    <w:p w14:paraId="17C8CC8D" w14:textId="77777777" w:rsidR="00886240" w:rsidRPr="00A93A37" w:rsidRDefault="00886240" w:rsidP="00175E5C">
      <w:pPr>
        <w:rPr>
          <w:lang w:val="en-US"/>
        </w:rPr>
      </w:pPr>
    </w:p>
    <w:p w14:paraId="0D5BFDE4" w14:textId="77777777" w:rsidR="00886240" w:rsidRPr="00AF3D23" w:rsidRDefault="00886240" w:rsidP="001C628E">
      <w:pPr>
        <w:pStyle w:val="berschrift2"/>
        <w:rPr>
          <w:rStyle w:val="Hervorhebung"/>
          <w:rFonts w:ascii="Times New Roman" w:hAnsi="Times New Roman"/>
          <w:iCs w:val="0"/>
          <w:color w:val="auto"/>
          <w:lang w:val="en-US"/>
        </w:rPr>
      </w:pPr>
      <w:r w:rsidRPr="00AF3D23">
        <w:rPr>
          <w:rStyle w:val="Hervorhebung"/>
          <w:rFonts w:ascii="Times New Roman" w:hAnsi="Times New Roman"/>
          <w:iCs w:val="0"/>
          <w:color w:val="auto"/>
          <w:lang w:val="en-US"/>
        </w:rPr>
        <w:t>Network Approach</w:t>
      </w:r>
    </w:p>
    <w:p w14:paraId="1D27BDF1" w14:textId="4523199E" w:rsidR="00886240" w:rsidRPr="00A93A37" w:rsidRDefault="00F42621" w:rsidP="00993020">
      <w:pPr>
        <w:jc w:val="both"/>
        <w:rPr>
          <w:color w:val="000000"/>
          <w:lang w:val="en-US"/>
        </w:rPr>
      </w:pPr>
      <w:r w:rsidRPr="00A93A37">
        <w:rPr>
          <w:color w:val="000000"/>
          <w:lang w:val="en-US"/>
        </w:rPr>
        <w:t xml:space="preserve">For the visualization of related publications in </w:t>
      </w:r>
      <w:r w:rsidR="00186CCC">
        <w:rPr>
          <w:color w:val="000000"/>
          <w:lang w:val="en-US"/>
        </w:rPr>
        <w:t>F</w:t>
      </w:r>
      <w:r w:rsidRPr="00A93A37">
        <w:rPr>
          <w:color w:val="000000"/>
          <w:lang w:val="en-US"/>
        </w:rPr>
        <w:t>igure</w:t>
      </w:r>
      <w:r w:rsidR="00186CCC">
        <w:rPr>
          <w:color w:val="000000"/>
          <w:lang w:val="en-US"/>
        </w:rPr>
        <w:t>s</w:t>
      </w:r>
      <w:r w:rsidRPr="00A93A37">
        <w:rPr>
          <w:color w:val="000000"/>
          <w:lang w:val="en-US"/>
        </w:rPr>
        <w:t xml:space="preserve"> 3 and 4 of the main text several approaches are combined:</w:t>
      </w:r>
    </w:p>
    <w:p w14:paraId="0FF1F8DC" w14:textId="77777777" w:rsidR="00F42621" w:rsidRPr="00A93A37" w:rsidRDefault="00F42621" w:rsidP="00993020">
      <w:pPr>
        <w:jc w:val="both"/>
        <w:rPr>
          <w:lang w:val="en-US"/>
        </w:rPr>
      </w:pPr>
    </w:p>
    <w:p w14:paraId="7904EAC8" w14:textId="3E55D66C" w:rsidR="00886240"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General co-citation similarity</w:t>
      </w:r>
    </w:p>
    <w:p w14:paraId="4CAFE6C7" w14:textId="727FC77B" w:rsidR="00886240" w:rsidRPr="00A93A37" w:rsidRDefault="00886240" w:rsidP="00993020">
      <w:pPr>
        <w:jc w:val="both"/>
        <w:rPr>
          <w:lang w:val="en-US"/>
        </w:rPr>
      </w:pPr>
      <w:r w:rsidRPr="00A93A37">
        <w:rPr>
          <w:lang w:val="en-US"/>
        </w:rPr>
        <w:t xml:space="preserve">Co-cited articles </w:t>
      </w:r>
      <w:r w:rsidR="00F42621" w:rsidRPr="00A93A37">
        <w:rPr>
          <w:lang w:val="en-US"/>
        </w:rPr>
        <w:t>–</w:t>
      </w:r>
      <w:r w:rsidRPr="00A93A37">
        <w:rPr>
          <w:lang w:val="en-US"/>
        </w:rPr>
        <w:t xml:space="preserve"> not limited to time periods and citation windows </w:t>
      </w:r>
      <w:r w:rsidR="00F42621" w:rsidRPr="00A93A37">
        <w:rPr>
          <w:lang w:val="en-US"/>
        </w:rPr>
        <w:t>–</w:t>
      </w:r>
      <w:r w:rsidRPr="00A93A37">
        <w:rPr>
          <w:lang w:val="en-US"/>
        </w:rPr>
        <w:t xml:space="preserve"> are processed using Salton’s Cosine for normalization. </w:t>
      </w:r>
      <w:bookmarkStart w:id="1" w:name="_Hlk174453871"/>
      <w:r w:rsidRPr="00A93A37">
        <w:rPr>
          <w:lang w:val="en-US"/>
        </w:rPr>
        <w:t xml:space="preserve">A threshold of Salton’s </w:t>
      </w:r>
      <w:proofErr w:type="spellStart"/>
      <w:r w:rsidRPr="00A93A37">
        <w:rPr>
          <w:lang w:val="en-US"/>
        </w:rPr>
        <w:t>cosinus</w:t>
      </w:r>
      <w:proofErr w:type="spellEnd"/>
      <w:r w:rsidRPr="00A93A37">
        <w:rPr>
          <w:lang w:val="en-US"/>
        </w:rPr>
        <w:t xml:space="preserve"> &gt; 0.2 is applied to select publications that are substantially co-cited.</w:t>
      </w:r>
    </w:p>
    <w:bookmarkEnd w:id="1"/>
    <w:p w14:paraId="5622A36F" w14:textId="77777777" w:rsidR="00A44047" w:rsidRPr="00A93A37" w:rsidRDefault="00A44047" w:rsidP="00993020">
      <w:pPr>
        <w:jc w:val="both"/>
        <w:rPr>
          <w:lang w:val="en-US"/>
        </w:rPr>
      </w:pPr>
    </w:p>
    <w:p w14:paraId="2A0152A8" w14:textId="098B84A5" w:rsidR="00A44047"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ORLs/reference lists</w:t>
      </w:r>
    </w:p>
    <w:p w14:paraId="7CA4F4C7" w14:textId="09E4CFB7" w:rsidR="00886240" w:rsidRPr="00A93A37" w:rsidRDefault="00886240" w:rsidP="00993020">
      <w:pPr>
        <w:jc w:val="both"/>
        <w:rPr>
          <w:lang w:val="en-US"/>
        </w:rPr>
      </w:pPr>
      <w:r w:rsidRPr="00A93A37">
        <w:rPr>
          <w:lang w:val="en-US"/>
        </w:rPr>
        <w:t>This standard procedure is complemented by a more fine-grained approach based on the identification of articles that are co-cited consecutively in a list format of two or more references, like in this example:</w:t>
      </w:r>
    </w:p>
    <w:p w14:paraId="5F4F7572" w14:textId="77777777" w:rsidR="00886240" w:rsidRPr="00A93A37" w:rsidRDefault="00886240" w:rsidP="00993020">
      <w:pPr>
        <w:jc w:val="both"/>
        <w:rPr>
          <w:lang w:val="en-US"/>
        </w:rPr>
      </w:pPr>
      <w:r w:rsidRPr="00A93A37">
        <w:rPr>
          <w:lang w:val="en-US"/>
        </w:rPr>
        <w:tab/>
      </w:r>
      <w:r w:rsidRPr="00A93A37">
        <w:rPr>
          <w:i/>
          <w:sz w:val="20"/>
          <w:szCs w:val="20"/>
          <w:lang w:val="en-US"/>
        </w:rPr>
        <w:t>The ago1 mutant in S. pombe is impaired in RNA-mediated heterochromatin formation [40,41,88-90].</w:t>
      </w:r>
      <w:r w:rsidRPr="00A93A37">
        <w:rPr>
          <w:sz w:val="20"/>
          <w:szCs w:val="20"/>
          <w:lang w:val="en-US"/>
        </w:rPr>
        <w:t xml:space="preserve"> </w:t>
      </w:r>
    </w:p>
    <w:p w14:paraId="065979B3" w14:textId="4AAEF0FF" w:rsidR="00886240" w:rsidRPr="00A93A37" w:rsidRDefault="00886240" w:rsidP="00993020">
      <w:pPr>
        <w:jc w:val="both"/>
        <w:rPr>
          <w:lang w:val="en-US"/>
        </w:rPr>
      </w:pPr>
      <w:r w:rsidRPr="00A93A37">
        <w:rPr>
          <w:lang w:val="en-US"/>
        </w:rPr>
        <w:t xml:space="preserve">Such a list of references can be interpreted as referring to the same or very similar claim </w:t>
      </w:r>
      <w:r w:rsidRPr="00A93A37">
        <w:rPr>
          <w:lang w:val="en-US"/>
        </w:rPr>
        <w:fldChar w:fldCharType="begin"/>
      </w:r>
      <w:r w:rsidR="00EB081E">
        <w:rPr>
          <w:lang w:val="en-US"/>
        </w:rPr>
        <w:instrText xml:space="preserve"> ADDIN ZOTERO_ITEM CSL_CITATION {"citationID":"hU4qEznV","properties":{"formattedCitation":"(Hargens, 2000)","plainCitation":"(Hargens, 2000)","dontUpdate":true,"noteIndex":0},"citationItems":[{"id":"KL71ux76/oJ1FO9In","uris":["http://zotero.org/users/local/R00cFdmZ/items/BQTRJN4H"],"itemData":{"id":148,"type":"article-journal","container-title":"American Sociological Review","issue":"6","page":"846-865","title":"Using the Literature: Reference Networks, Reference Contexts, and the Social Structure of Scholarship","volume":"65","author":[{"family":"Hargens","given":"Lowell L."}],"issued":{"date-parts":[["2000"]]}}}],"schema":"https://github.com/citation-style-language/schema/raw/master/csl-citation.json"} </w:instrText>
      </w:r>
      <w:r w:rsidRPr="00A93A37">
        <w:rPr>
          <w:lang w:val="en-US"/>
        </w:rPr>
        <w:fldChar w:fldCharType="separate"/>
      </w:r>
      <w:r w:rsidRPr="00A93A37">
        <w:rPr>
          <w:lang w:val="en-GB"/>
        </w:rPr>
        <w:t>(</w:t>
      </w:r>
      <w:r w:rsidR="004A7FC6" w:rsidRPr="00A93A37">
        <w:rPr>
          <w:lang w:val="en-GB"/>
        </w:rPr>
        <w:t xml:space="preserve">as suggested by </w:t>
      </w:r>
      <w:r w:rsidRPr="00A93A37">
        <w:rPr>
          <w:lang w:val="en-GB"/>
        </w:rPr>
        <w:t xml:space="preserve">Hargens </w:t>
      </w:r>
      <w:r w:rsidR="00CA1D1C" w:rsidRPr="00A93A37">
        <w:rPr>
          <w:lang w:val="en-GB"/>
        </w:rPr>
        <w:t>(</w:t>
      </w:r>
      <w:r w:rsidRPr="00A93A37">
        <w:rPr>
          <w:lang w:val="en-GB"/>
        </w:rPr>
        <w:t>2000</w:t>
      </w:r>
      <w:r w:rsidR="00CA1D1C" w:rsidRPr="00A93A37">
        <w:rPr>
          <w:lang w:val="en-GB"/>
        </w:rPr>
        <w:t>)</w:t>
      </w:r>
      <w:r w:rsidR="00F11EBB" w:rsidRPr="00A93A37">
        <w:rPr>
          <w:lang w:val="en-GB"/>
        </w:rPr>
        <w:t xml:space="preserve">, who, however, has used the concept </w:t>
      </w:r>
      <w:r w:rsidR="00551F1C">
        <w:rPr>
          <w:lang w:val="en-GB"/>
        </w:rPr>
        <w:t>"</w:t>
      </w:r>
      <w:r w:rsidR="00D40C9A" w:rsidRPr="00551F1C">
        <w:rPr>
          <w:lang w:val="en-GB"/>
        </w:rPr>
        <w:t>Orientating Reference List</w:t>
      </w:r>
      <w:r w:rsidR="00551F1C">
        <w:rPr>
          <w:lang w:val="en-GB"/>
        </w:rPr>
        <w:t>"</w:t>
      </w:r>
      <w:r w:rsidR="00D40C9A">
        <w:rPr>
          <w:lang w:val="en-GB"/>
        </w:rPr>
        <w:t xml:space="preserve"> </w:t>
      </w:r>
      <w:r w:rsidR="00F11EBB" w:rsidRPr="00A93A37">
        <w:rPr>
          <w:lang w:val="en-GB"/>
        </w:rPr>
        <w:t>only for introductions</w:t>
      </w:r>
      <w:r w:rsidRPr="00A93A37">
        <w:rPr>
          <w:lang w:val="en-GB"/>
        </w:rPr>
        <w:t>)</w:t>
      </w:r>
      <w:r w:rsidRPr="00A93A37">
        <w:rPr>
          <w:lang w:val="en-US"/>
        </w:rPr>
        <w:fldChar w:fldCharType="end"/>
      </w:r>
      <w:r w:rsidRPr="00A93A37">
        <w:rPr>
          <w:lang w:val="en-US"/>
        </w:rPr>
        <w:t>. T</w:t>
      </w:r>
      <w:r w:rsidRPr="0026096F">
        <w:rPr>
          <w:lang w:val="en-US"/>
        </w:rPr>
        <w:t xml:space="preserve">o identify these citations, </w:t>
      </w:r>
      <w:r w:rsidRPr="00A93A37">
        <w:rPr>
          <w:lang w:val="en-US"/>
        </w:rPr>
        <w:t>ORL instances are manually coded for control and then citation contexts are parsed</w:t>
      </w:r>
      <w:r w:rsidR="004A7FC6" w:rsidRPr="00A93A37">
        <w:rPr>
          <w:lang w:val="en-US"/>
        </w:rPr>
        <w:t xml:space="preserve"> with </w:t>
      </w:r>
      <w:proofErr w:type="spellStart"/>
      <w:r w:rsidR="004A7FC6" w:rsidRPr="00A93A37">
        <w:rPr>
          <w:lang w:val="en-US"/>
        </w:rPr>
        <w:t>RegEx</w:t>
      </w:r>
      <w:proofErr w:type="spellEnd"/>
      <w:r w:rsidR="004A7FC6" w:rsidRPr="00A93A37">
        <w:rPr>
          <w:lang w:val="en-US"/>
        </w:rPr>
        <w:t xml:space="preserve"> patterns</w:t>
      </w:r>
      <w:r w:rsidRPr="00A93A37">
        <w:rPr>
          <w:lang w:val="en-US"/>
        </w:rPr>
        <w:t xml:space="preserve"> to </w:t>
      </w:r>
      <w:r w:rsidR="004A7FC6" w:rsidRPr="00A93A37">
        <w:rPr>
          <w:lang w:val="en-US"/>
        </w:rPr>
        <w:t>identify and extract</w:t>
      </w:r>
      <w:r w:rsidRPr="00A93A37">
        <w:rPr>
          <w:lang w:val="en-US"/>
        </w:rPr>
        <w:t xml:space="preserve"> ORLs. The references enclosed in these ORLs are manually identified from the articles’ lists of references and are matched with </w:t>
      </w:r>
      <w:proofErr w:type="spellStart"/>
      <w:r w:rsidRPr="00A93A37">
        <w:rPr>
          <w:lang w:val="en-US"/>
        </w:rPr>
        <w:t>WoS</w:t>
      </w:r>
      <w:proofErr w:type="spellEnd"/>
      <w:r w:rsidRPr="00A93A37">
        <w:rPr>
          <w:lang w:val="en-US"/>
        </w:rPr>
        <w:t xml:space="preserve"> reference data. This procedure is only applied to the stratified sub-sample for which full</w:t>
      </w:r>
      <w:r w:rsidR="00574AA3" w:rsidRPr="00A93A37">
        <w:rPr>
          <w:lang w:val="en-US"/>
        </w:rPr>
        <w:t xml:space="preserve"> </w:t>
      </w:r>
      <w:r w:rsidRPr="00A93A37">
        <w:rPr>
          <w:lang w:val="en-US"/>
        </w:rPr>
        <w:t xml:space="preserve">texts have been gathered, </w:t>
      </w:r>
      <w:r w:rsidR="00CA1D1C" w:rsidRPr="00A93A37">
        <w:rPr>
          <w:lang w:val="en-US"/>
        </w:rPr>
        <w:t>in contrast to</w:t>
      </w:r>
      <w:r w:rsidRPr="00A93A37">
        <w:rPr>
          <w:lang w:val="en-US"/>
        </w:rPr>
        <w:t xml:space="preserve"> the normalized number of co-citations described above. A heuristic of four common ORL occur</w:t>
      </w:r>
      <w:r w:rsidR="00574AA3" w:rsidRPr="00A93A37">
        <w:rPr>
          <w:lang w:val="en-US"/>
        </w:rPr>
        <w:t>r</w:t>
      </w:r>
      <w:r w:rsidRPr="00A93A37">
        <w:rPr>
          <w:lang w:val="en-US"/>
        </w:rPr>
        <w:t>ences is used as threshold to categorize co-cited publications as “</w:t>
      </w:r>
      <w:r w:rsidR="00551F1C">
        <w:rPr>
          <w:lang w:val="en-US"/>
        </w:rPr>
        <w:t>r</w:t>
      </w:r>
      <w:r w:rsidR="00D40C9A">
        <w:rPr>
          <w:lang w:val="en-US"/>
        </w:rPr>
        <w:t>eference list</w:t>
      </w:r>
      <w:r w:rsidRPr="00A93A37">
        <w:rPr>
          <w:lang w:val="en-US"/>
        </w:rPr>
        <w:t>”.</w:t>
      </w:r>
    </w:p>
    <w:p w14:paraId="3C49D465" w14:textId="77777777" w:rsidR="00A44047" w:rsidRPr="00A93A37" w:rsidRDefault="00A44047" w:rsidP="00993020">
      <w:pPr>
        <w:jc w:val="both"/>
        <w:rPr>
          <w:lang w:val="en-US"/>
        </w:rPr>
      </w:pPr>
    </w:p>
    <w:p w14:paraId="1F18341D" w14:textId="7A596620" w:rsidR="00A44047"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Supporting and conflicting references</w:t>
      </w:r>
    </w:p>
    <w:p w14:paraId="2614CB22" w14:textId="7765FFEE" w:rsidR="00886240" w:rsidRPr="00A93A37" w:rsidRDefault="008F05E4" w:rsidP="00993020">
      <w:pPr>
        <w:jc w:val="both"/>
        <w:rPr>
          <w:color w:val="000000"/>
          <w:lang w:val="en-US"/>
        </w:rPr>
      </w:pPr>
      <w:r w:rsidRPr="00A93A37">
        <w:rPr>
          <w:i/>
          <w:iCs/>
          <w:color w:val="000000"/>
          <w:lang w:val="en-US"/>
        </w:rPr>
        <w:t>Search heuristics</w:t>
      </w:r>
      <w:r w:rsidRPr="00A93A37">
        <w:rPr>
          <w:color w:val="000000"/>
          <w:lang w:val="en-US"/>
        </w:rPr>
        <w:t xml:space="preserve">. </w:t>
      </w:r>
      <w:r w:rsidR="00886240" w:rsidRPr="00A93A37">
        <w:rPr>
          <w:color w:val="000000"/>
          <w:lang w:val="en-US"/>
        </w:rPr>
        <w:t xml:space="preserve">Furthermore, a semantic approach is based on a semi-automatic, exploratory coding of citation contexts </w:t>
      </w:r>
      <w:r w:rsidR="00CA1D1C" w:rsidRPr="00A93A37">
        <w:rPr>
          <w:color w:val="000000"/>
          <w:lang w:val="en-US"/>
        </w:rPr>
        <w:t>followed by an</w:t>
      </w:r>
      <w:r w:rsidR="00886240" w:rsidRPr="00A93A37">
        <w:rPr>
          <w:color w:val="000000"/>
          <w:lang w:val="en-US"/>
        </w:rPr>
        <w:t xml:space="preserve"> extraction of references mentioned in citation contexts as </w:t>
      </w:r>
      <w:r w:rsidR="0025689B" w:rsidRPr="00A93A37">
        <w:rPr>
          <w:color w:val="000000"/>
          <w:lang w:val="en-US"/>
        </w:rPr>
        <w:t>supporting</w:t>
      </w:r>
      <w:r w:rsidR="00886240" w:rsidRPr="00A93A37">
        <w:rPr>
          <w:color w:val="000000"/>
          <w:lang w:val="en-US"/>
        </w:rPr>
        <w:t xml:space="preserve"> or </w:t>
      </w:r>
      <w:r w:rsidR="0025689B" w:rsidRPr="00A93A37">
        <w:rPr>
          <w:color w:val="000000"/>
          <w:lang w:val="en-US"/>
        </w:rPr>
        <w:t>conflictin</w:t>
      </w:r>
      <w:r w:rsidR="00886240" w:rsidRPr="00A93A37">
        <w:rPr>
          <w:color w:val="000000"/>
          <w:lang w:val="en-US"/>
        </w:rPr>
        <w:t>g</w:t>
      </w:r>
      <w:r w:rsidR="00D1353A" w:rsidRPr="00A93A37">
        <w:rPr>
          <w:color w:val="000000"/>
          <w:lang w:val="en-US"/>
        </w:rPr>
        <w:t xml:space="preserve"> with (or ambiguous on)</w:t>
      </w:r>
      <w:r w:rsidR="00886240" w:rsidRPr="00A93A37">
        <w:rPr>
          <w:color w:val="000000"/>
          <w:lang w:val="en-US"/>
        </w:rPr>
        <w:t xml:space="preserve"> the retracted article</w:t>
      </w:r>
      <w:r w:rsidR="00F42621" w:rsidRPr="00A93A37">
        <w:rPr>
          <w:color w:val="000000"/>
          <w:lang w:val="en-US"/>
        </w:rPr>
        <w:t xml:space="preserve">, </w:t>
      </w:r>
      <w:r w:rsidR="00886240" w:rsidRPr="00A93A37">
        <w:rPr>
          <w:color w:val="000000"/>
          <w:lang w:val="en-US"/>
        </w:rPr>
        <w:t>as demonstrated in this example</w:t>
      </w:r>
      <w:r w:rsidR="00886240" w:rsidRPr="00A93A37">
        <w:rPr>
          <w:lang w:val="en-US"/>
        </w:rPr>
        <w:t>:</w:t>
      </w:r>
    </w:p>
    <w:p w14:paraId="06C1AE6C" w14:textId="77777777" w:rsidR="00886240" w:rsidRPr="00A93A37" w:rsidRDefault="00886240" w:rsidP="00D0560B">
      <w:pPr>
        <w:ind w:left="705"/>
        <w:jc w:val="both"/>
        <w:rPr>
          <w:color w:val="000000"/>
          <w:sz w:val="22"/>
          <w:szCs w:val="22"/>
          <w:lang w:val="en-US"/>
        </w:rPr>
      </w:pPr>
      <w:r w:rsidRPr="00A93A37">
        <w:rPr>
          <w:color w:val="000000"/>
          <w:sz w:val="22"/>
          <w:szCs w:val="22"/>
          <w:lang w:val="en-US"/>
        </w:rPr>
        <w:t xml:space="preserve">"In the presence of </w:t>
      </w:r>
      <w:proofErr w:type="spellStart"/>
      <w:r w:rsidRPr="00A93A37">
        <w:rPr>
          <w:color w:val="000000"/>
          <w:sz w:val="22"/>
          <w:szCs w:val="22"/>
          <w:lang w:val="en-US"/>
        </w:rPr>
        <w:t>IgE</w:t>
      </w:r>
      <w:proofErr w:type="spellEnd"/>
      <w:r w:rsidRPr="00A93A37">
        <w:rPr>
          <w:color w:val="000000"/>
          <w:sz w:val="22"/>
          <w:szCs w:val="22"/>
          <w:lang w:val="en-US"/>
        </w:rPr>
        <w:t>, IL-33 may induce human cord blood MC degranulation and PGD2</w:t>
      </w:r>
    </w:p>
    <w:p w14:paraId="4F4D1B42" w14:textId="77777777" w:rsidR="00886240" w:rsidRPr="00A93A37" w:rsidRDefault="00886240" w:rsidP="005D0228">
      <w:pPr>
        <w:ind w:left="705"/>
        <w:jc w:val="both"/>
        <w:rPr>
          <w:color w:val="000000"/>
          <w:sz w:val="22"/>
          <w:szCs w:val="22"/>
          <w:lang w:val="en-US"/>
        </w:rPr>
      </w:pPr>
      <w:r w:rsidRPr="00A93A37">
        <w:rPr>
          <w:color w:val="000000"/>
          <w:sz w:val="22"/>
          <w:szCs w:val="22"/>
          <w:lang w:val="en-US"/>
        </w:rPr>
        <w:lastRenderedPageBreak/>
        <w:t>generation [</w:t>
      </w:r>
      <w:r w:rsidRPr="00A93A37">
        <w:rPr>
          <w:color w:val="000000"/>
          <w:sz w:val="22"/>
          <w:szCs w:val="22"/>
          <w:u w:val="single"/>
          <w:lang w:val="en-US"/>
        </w:rPr>
        <w:t>270</w:t>
      </w:r>
      <w:r w:rsidRPr="00A93A37">
        <w:rPr>
          <w:color w:val="000000"/>
          <w:sz w:val="22"/>
          <w:szCs w:val="22"/>
          <w:lang w:val="en-US"/>
        </w:rPr>
        <w:t xml:space="preserve">], </w:t>
      </w:r>
      <w:r w:rsidRPr="00A93A37">
        <w:rPr>
          <w:color w:val="000000"/>
          <w:sz w:val="22"/>
          <w:szCs w:val="22"/>
          <w:shd w:val="clear" w:color="auto" w:fill="F2F2F2"/>
          <w:lang w:val="en-US"/>
        </w:rPr>
        <w:t xml:space="preserve">but this is </w:t>
      </w:r>
      <w:r w:rsidRPr="00A93A37">
        <w:rPr>
          <w:b/>
          <w:color w:val="000000"/>
          <w:sz w:val="22"/>
          <w:szCs w:val="22"/>
          <w:shd w:val="clear" w:color="auto" w:fill="F2F2F2"/>
          <w:lang w:val="en-US"/>
        </w:rPr>
        <w:t>not a consistent finding</w:t>
      </w:r>
      <w:r w:rsidRPr="00A93A37">
        <w:rPr>
          <w:color w:val="000000"/>
          <w:sz w:val="22"/>
          <w:szCs w:val="22"/>
          <w:shd w:val="clear" w:color="auto" w:fill="F2F2F2"/>
          <w:lang w:val="en-US"/>
        </w:rPr>
        <w:t xml:space="preserve"> [55]</w:t>
      </w:r>
      <w:r w:rsidRPr="00A93A37">
        <w:rPr>
          <w:color w:val="000000"/>
          <w:sz w:val="22"/>
          <w:szCs w:val="22"/>
          <w:lang w:val="en-US"/>
        </w:rPr>
        <w:t>." (retracted publication underlined, conflicting claim marked by grey coloring, reference 55 extracted as conflicting publication).</w:t>
      </w:r>
    </w:p>
    <w:p w14:paraId="5C1B8B64" w14:textId="77777777" w:rsidR="00886240" w:rsidRPr="00A93A37" w:rsidRDefault="00886240" w:rsidP="00993020">
      <w:pPr>
        <w:jc w:val="both"/>
        <w:rPr>
          <w:color w:val="000000"/>
          <w:lang w:val="en-US"/>
        </w:rPr>
      </w:pPr>
      <w:r w:rsidRPr="00A93A37">
        <w:rPr>
          <w:color w:val="000000"/>
          <w:lang w:val="en-US"/>
        </w:rPr>
        <w:t xml:space="preserve">For this purpose, explorative manual coding was first carried out, which was gradually generalized into a </w:t>
      </w:r>
      <w:proofErr w:type="spellStart"/>
      <w:r w:rsidRPr="00A93A37">
        <w:rPr>
          <w:color w:val="000000"/>
          <w:lang w:val="en-US"/>
        </w:rPr>
        <w:t>RegEx</w:t>
      </w:r>
      <w:proofErr w:type="spellEnd"/>
      <w:r w:rsidRPr="00A93A37">
        <w:rPr>
          <w:color w:val="000000"/>
          <w:lang w:val="en-US"/>
        </w:rPr>
        <w:t>-based search strategy after typical rhetorical patterns of dissent and consensus in referencing had been identified. There are recurring cue terms for both directions (such as “</w:t>
      </w:r>
      <w:proofErr w:type="spellStart"/>
      <w:r w:rsidRPr="00A93A37">
        <w:rPr>
          <w:color w:val="000000"/>
          <w:lang w:val="en-US"/>
        </w:rPr>
        <w:t>consisten</w:t>
      </w:r>
      <w:proofErr w:type="spellEnd"/>
      <w:r w:rsidRPr="00A93A37">
        <w:rPr>
          <w:color w:val="000000"/>
          <w:lang w:val="en-US"/>
        </w:rPr>
        <w:t>*”, “similarly”, “debate*”, “</w:t>
      </w:r>
      <w:proofErr w:type="spellStart"/>
      <w:r w:rsidRPr="00A93A37">
        <w:rPr>
          <w:color w:val="000000"/>
          <w:lang w:val="en-US"/>
        </w:rPr>
        <w:t>controvers</w:t>
      </w:r>
      <w:proofErr w:type="spellEnd"/>
      <w:r w:rsidRPr="00A93A37">
        <w:rPr>
          <w:color w:val="000000"/>
          <w:lang w:val="en-US"/>
        </w:rPr>
        <w:t>*”), but also less explicit forms that nevertheless indicate consensus or disagreement by presenting positions within the scientific debate as contrasting:</w:t>
      </w:r>
    </w:p>
    <w:p w14:paraId="46534FD4" w14:textId="77777777" w:rsidR="00886240" w:rsidRPr="00A93A37" w:rsidRDefault="00886240" w:rsidP="00406876">
      <w:pPr>
        <w:ind w:left="705"/>
        <w:jc w:val="both"/>
        <w:rPr>
          <w:color w:val="000000"/>
          <w:sz w:val="22"/>
          <w:szCs w:val="22"/>
          <w:lang w:val="en-US"/>
        </w:rPr>
      </w:pPr>
      <w:r w:rsidRPr="00A93A37">
        <w:rPr>
          <w:color w:val="000000"/>
          <w:sz w:val="22"/>
          <w:szCs w:val="22"/>
          <w:lang w:val="en-US"/>
        </w:rPr>
        <w:t>“</w:t>
      </w:r>
      <w:r w:rsidRPr="00A93A37">
        <w:rPr>
          <w:color w:val="000000"/>
          <w:sz w:val="22"/>
          <w:szCs w:val="22"/>
          <w:u w:val="single"/>
          <w:lang w:val="en-US"/>
        </w:rPr>
        <w:t>Huang et all. [13]</w:t>
      </w:r>
      <w:r w:rsidRPr="00A93A37">
        <w:rPr>
          <w:color w:val="000000"/>
          <w:sz w:val="22"/>
          <w:szCs w:val="22"/>
          <w:lang w:val="en-US"/>
        </w:rPr>
        <w:t xml:space="preserve"> demonstrated the flowering hormone might be associated with the FT mRNA. This finding brought the attention of many scientists to the FT gene and its products. </w:t>
      </w:r>
      <w:r w:rsidRPr="00A93A37">
        <w:rPr>
          <w:b/>
          <w:color w:val="000000"/>
          <w:sz w:val="22"/>
          <w:szCs w:val="22"/>
          <w:shd w:val="clear" w:color="auto" w:fill="F2F2F2"/>
          <w:lang w:val="en-US"/>
        </w:rPr>
        <w:t xml:space="preserve">However, </w:t>
      </w:r>
      <w:proofErr w:type="spellStart"/>
      <w:r w:rsidRPr="00A93A37">
        <w:rPr>
          <w:color w:val="000000"/>
          <w:sz w:val="22"/>
          <w:szCs w:val="22"/>
          <w:shd w:val="clear" w:color="auto" w:fill="F2F2F2"/>
          <w:lang w:val="en-US"/>
        </w:rPr>
        <w:t>Corbesier</w:t>
      </w:r>
      <w:proofErr w:type="spellEnd"/>
      <w:r w:rsidRPr="00A93A37">
        <w:rPr>
          <w:color w:val="000000"/>
          <w:sz w:val="22"/>
          <w:szCs w:val="22"/>
          <w:shd w:val="clear" w:color="auto" w:fill="F2F2F2"/>
          <w:lang w:val="en-US"/>
        </w:rPr>
        <w:t xml:space="preserve"> [14] subsequently suggested the FT mRNA is not a flowering hormone but an intermediate product, while the real flowering hormone should be the </w:t>
      </w:r>
      <w:proofErr w:type="gramStart"/>
      <w:r w:rsidRPr="00A93A37">
        <w:rPr>
          <w:color w:val="000000"/>
          <w:sz w:val="22"/>
          <w:szCs w:val="22"/>
          <w:shd w:val="clear" w:color="auto" w:fill="F2F2F2"/>
          <w:lang w:val="en-US"/>
        </w:rPr>
        <w:t>end product</w:t>
      </w:r>
      <w:proofErr w:type="gramEnd"/>
      <w:r w:rsidRPr="00A93A37">
        <w:rPr>
          <w:color w:val="000000"/>
          <w:sz w:val="22"/>
          <w:szCs w:val="22"/>
          <w:shd w:val="clear" w:color="auto" w:fill="F2F2F2"/>
          <w:lang w:val="en-US"/>
        </w:rPr>
        <w:t xml:space="preserve"> FT protein</w:t>
      </w:r>
      <w:r w:rsidRPr="00A93A37">
        <w:rPr>
          <w:color w:val="000000"/>
          <w:sz w:val="22"/>
          <w:szCs w:val="22"/>
          <w:lang w:val="en-US"/>
        </w:rPr>
        <w:t>. This claim was proven by two experiments (…)”</w:t>
      </w:r>
    </w:p>
    <w:p w14:paraId="052A6065" w14:textId="493E634A" w:rsidR="00886240" w:rsidRPr="00A93A37" w:rsidRDefault="00886240" w:rsidP="0025689B">
      <w:pPr>
        <w:jc w:val="both"/>
        <w:rPr>
          <w:color w:val="000000"/>
          <w:lang w:val="en-US"/>
        </w:rPr>
      </w:pPr>
      <w:r w:rsidRPr="00A93A37">
        <w:rPr>
          <w:color w:val="000000"/>
          <w:lang w:val="en-US"/>
        </w:rPr>
        <w:t xml:space="preserve">Albeit rhetorical forms like these are not unambiguous and their interpretation is somewhat more dependent on the factual </w:t>
      </w:r>
      <w:r w:rsidR="00E85FAC">
        <w:rPr>
          <w:color w:val="000000"/>
          <w:lang w:val="en-US"/>
        </w:rPr>
        <w:t xml:space="preserve">(however imperfect) </w:t>
      </w:r>
      <w:r w:rsidRPr="00A93A37">
        <w:rPr>
          <w:color w:val="000000"/>
          <w:lang w:val="en-US"/>
        </w:rPr>
        <w:t xml:space="preserve">understanding of claims than in case of the other cue terms, some typical patterns </w:t>
      </w:r>
      <w:r w:rsidR="0025689B" w:rsidRPr="00A93A37">
        <w:rPr>
          <w:color w:val="000000"/>
          <w:lang w:val="en-US"/>
        </w:rPr>
        <w:t>such as</w:t>
      </w:r>
      <w:r w:rsidRPr="00A93A37">
        <w:rPr>
          <w:color w:val="000000"/>
          <w:lang w:val="en-US"/>
        </w:rPr>
        <w:t xml:space="preserve"> “however” and “</w:t>
      </w:r>
      <w:r w:rsidR="0025689B" w:rsidRPr="00A93A37">
        <w:rPr>
          <w:color w:val="000000"/>
          <w:lang w:val="en-US"/>
        </w:rPr>
        <w:t>on the one hand… on the other hand</w:t>
      </w:r>
      <w:r w:rsidRPr="00A93A37">
        <w:rPr>
          <w:color w:val="000000"/>
          <w:lang w:val="en-US"/>
        </w:rPr>
        <w:t xml:space="preserve">” were also </w:t>
      </w:r>
      <w:r w:rsidR="00F42621" w:rsidRPr="00A93A37">
        <w:rPr>
          <w:color w:val="000000"/>
          <w:lang w:val="en-US"/>
        </w:rPr>
        <w:t>implemented</w:t>
      </w:r>
      <w:r w:rsidRPr="00A93A37">
        <w:rPr>
          <w:color w:val="000000"/>
          <w:lang w:val="en-US"/>
        </w:rPr>
        <w:t xml:space="preserve"> by </w:t>
      </w:r>
      <w:proofErr w:type="spellStart"/>
      <w:r w:rsidRPr="00A93A37">
        <w:rPr>
          <w:color w:val="000000"/>
          <w:lang w:val="en-US"/>
        </w:rPr>
        <w:t>RegExp</w:t>
      </w:r>
      <w:proofErr w:type="spellEnd"/>
      <w:r w:rsidRPr="00A93A37">
        <w:rPr>
          <w:color w:val="000000"/>
          <w:lang w:val="en-US"/>
        </w:rPr>
        <w:t xml:space="preserve">. </w:t>
      </w:r>
    </w:p>
    <w:p w14:paraId="45C0B724" w14:textId="5AEFF20E" w:rsidR="00886240" w:rsidRPr="00A93A37" w:rsidRDefault="00886240" w:rsidP="008C022A">
      <w:pPr>
        <w:jc w:val="both"/>
        <w:rPr>
          <w:color w:val="000000"/>
          <w:lang w:val="en-US"/>
        </w:rPr>
      </w:pPr>
      <w:r w:rsidRPr="00A93A37">
        <w:rPr>
          <w:color w:val="000000"/>
          <w:lang w:val="en-US"/>
        </w:rPr>
        <w:t>Apart from this bottom-up work, the “argument lexicon” from the MPQA Opinion Corpus (</w:t>
      </w:r>
      <w:hyperlink r:id="rId8" w:history="1">
        <w:r w:rsidRPr="00A93A37">
          <w:rPr>
            <w:rStyle w:val="Hyperlink"/>
            <w:lang w:val="en-US"/>
          </w:rPr>
          <w:t>http://mpqa.cs.pitt.edu/corpora/mpqa_corpus/</w:t>
        </w:r>
      </w:hyperlink>
      <w:r w:rsidRPr="00A93A37">
        <w:rPr>
          <w:color w:val="000000"/>
          <w:lang w:val="en-US"/>
        </w:rPr>
        <w:t>)</w:t>
      </w:r>
      <w:r w:rsidRPr="00A93A37">
        <w:rPr>
          <w:rStyle w:val="Funotenzeichen"/>
          <w:color w:val="000000"/>
          <w:lang w:val="en-US"/>
        </w:rPr>
        <w:footnoteReference w:id="3"/>
      </w:r>
      <w:r w:rsidRPr="00A93A37">
        <w:rPr>
          <w:color w:val="000000"/>
          <w:lang w:val="en-US"/>
        </w:rPr>
        <w:t xml:space="preserve">, a linguistic resource, was used to </w:t>
      </w:r>
      <w:r w:rsidR="00E15F0F" w:rsidRPr="00A93A37">
        <w:rPr>
          <w:color w:val="000000"/>
          <w:lang w:val="en-US"/>
        </w:rPr>
        <w:t>complement</w:t>
      </w:r>
      <w:r w:rsidRPr="00A93A37">
        <w:rPr>
          <w:color w:val="000000"/>
          <w:lang w:val="en-US"/>
        </w:rPr>
        <w:t xml:space="preserve"> </w:t>
      </w:r>
      <w:r w:rsidR="00E15F0F" w:rsidRPr="00A93A37">
        <w:rPr>
          <w:color w:val="000000"/>
          <w:lang w:val="en-US"/>
        </w:rPr>
        <w:t>the</w:t>
      </w:r>
      <w:r w:rsidRPr="00A93A37">
        <w:rPr>
          <w:color w:val="000000"/>
          <w:lang w:val="en-US"/>
        </w:rPr>
        <w:t xml:space="preserve"> </w:t>
      </w:r>
      <w:r w:rsidR="00EB2C9A">
        <w:rPr>
          <w:color w:val="000000"/>
          <w:lang w:val="en-US"/>
        </w:rPr>
        <w:t>bottom-up defined</w:t>
      </w:r>
      <w:r w:rsidRPr="00A93A37">
        <w:rPr>
          <w:color w:val="000000"/>
          <w:lang w:val="en-US"/>
        </w:rPr>
        <w:t xml:space="preserve"> cue terms. The resulting terms were also checked against the (</w:t>
      </w:r>
      <w:r w:rsidR="00314B89" w:rsidRPr="00A93A37">
        <w:rPr>
          <w:color w:val="000000"/>
          <w:lang w:val="en-US"/>
        </w:rPr>
        <w:t xml:space="preserve">arguably </w:t>
      </w:r>
      <w:r w:rsidRPr="00A93A37">
        <w:rPr>
          <w:color w:val="000000"/>
          <w:lang w:val="en-US"/>
        </w:rPr>
        <w:t>more re</w:t>
      </w:r>
      <w:r w:rsidR="00314B89" w:rsidRPr="00A93A37">
        <w:rPr>
          <w:color w:val="000000"/>
          <w:lang w:val="en-US"/>
        </w:rPr>
        <w:t>stricted</w:t>
      </w:r>
      <w:r w:rsidRPr="00A93A37">
        <w:rPr>
          <w:color w:val="000000"/>
          <w:lang w:val="en-US"/>
        </w:rPr>
        <w:t xml:space="preserve">) disagreement term list used by </w:t>
      </w:r>
      <w:r w:rsidRPr="00A93A37">
        <w:rPr>
          <w:color w:val="000000"/>
          <w:lang w:val="en-US"/>
        </w:rPr>
        <w:fldChar w:fldCharType="begin"/>
      </w:r>
      <w:r w:rsidR="00EB081E">
        <w:rPr>
          <w:color w:val="000000"/>
          <w:lang w:val="en-US"/>
        </w:rPr>
        <w:instrText xml:space="preserve"> ADDIN ZOTERO_ITEM CSL_CITATION {"citationID":"jIAVzUCj","properties":{"formattedCitation":"(Lamers et al., 2021)","plainCitation":"(Lamers et al., 2021)","dontUpdate":true,"noteIndex":0},"citationItems":[{"id":"KL71ux76/nZ9cpw2x","uris":["http://zotero.org/users/local/R00cFdmZ/items/YGAIVSVG"],"itemData":{"id":355,"type":"article-journal","abstract":"Disagreement is essential to scientific progress but the extent of disagreement in science, its evolution over time, and the fields in which it happens remain poorly understood. Here we report the development of an approach based on cue phrases that can identify instances of disagreement in scientific articles. These instances are sentences in an article that cite other articles. Applying this approach to a collection of more than four million English-language articles published between 2000 and 2015 period, we determine the level of disagreement in five broad fields within the scientific literature (biomedical and health sciences; life and earth sciences; mathematics and computer science; physical sciences and engineering; and social sciences and humanities) and 817 meso-level fields. Overall, the level of disagreement is highest in the social sciences and humanities, and lowest in mathematics and computer science. However, there is considerable heterogeneity across the meso-level fields, revealing the importance of local disciplinary cultures and the epistemic characteristics of disagreement. Analysis at the level of individual articles reveals notable episodes of disagreement in science, and illustrates how methodological artifacts can confound analyses of scientific texts.","container-title":"eLife","DOI":"10.7554/eLife.72737","ISSN":"2050-084X","language":"en","page":"e72737","source":"DOI.org (Crossref)","title":"Investigating disagreement in the scientific literature","volume":"10","author":[{"family":"Lamers","given":"Wout S"},{"family":"Boyack","given":"Kevin"},{"family":"Larivière","given":"Vincent"},{"family":"Sugimoto","given":"Cassidy R"},{"family":"Eck","given":"Nees Jan","non-dropping-particle":"van"},{"family":"Waltman","given":"Ludo"},{"family":"Murray","given":"Dakota"}],"issued":{"date-parts":[["2021",12,24]]}}}],"schema":"https://github.com/citation-style-language/schema/raw/master/csl-citation.json"} </w:instrText>
      </w:r>
      <w:r w:rsidRPr="00A93A37">
        <w:rPr>
          <w:color w:val="000000"/>
          <w:lang w:val="en-US"/>
        </w:rPr>
        <w:fldChar w:fldCharType="separate"/>
      </w:r>
      <w:r w:rsidRPr="00A93A37">
        <w:rPr>
          <w:lang w:val="en-GB"/>
        </w:rPr>
        <w:t xml:space="preserve">Lamers et al. </w:t>
      </w:r>
      <w:r w:rsidR="00E15F0F" w:rsidRPr="00A93A37">
        <w:rPr>
          <w:lang w:val="en-GB"/>
        </w:rPr>
        <w:t>(</w:t>
      </w:r>
      <w:r w:rsidRPr="00A93A37">
        <w:rPr>
          <w:lang w:val="en-GB"/>
        </w:rPr>
        <w:t>2021)</w:t>
      </w:r>
      <w:r w:rsidRPr="00A93A37">
        <w:rPr>
          <w:color w:val="000000"/>
          <w:lang w:val="en-US"/>
        </w:rPr>
        <w:fldChar w:fldCharType="end"/>
      </w:r>
      <w:r w:rsidRPr="00A93A37">
        <w:rPr>
          <w:color w:val="000000"/>
          <w:lang w:val="en-US"/>
        </w:rPr>
        <w:t>.</w:t>
      </w:r>
    </w:p>
    <w:p w14:paraId="0D3EBF9D" w14:textId="77777777" w:rsidR="00886240" w:rsidRPr="00A93A37" w:rsidRDefault="00886240" w:rsidP="008C022A">
      <w:pPr>
        <w:jc w:val="both"/>
        <w:rPr>
          <w:color w:val="000000"/>
          <w:lang w:val="en-US"/>
        </w:rPr>
      </w:pPr>
      <w:r w:rsidRPr="00A93A37">
        <w:rPr>
          <w:color w:val="000000"/>
          <w:lang w:val="en-US"/>
        </w:rPr>
        <w:t xml:space="preserve">In a first step, the bottom-up derived list of cue terms </w:t>
      </w:r>
      <w:proofErr w:type="gramStart"/>
      <w:r w:rsidRPr="00A93A37">
        <w:rPr>
          <w:color w:val="000000"/>
          <w:lang w:val="en-US"/>
        </w:rPr>
        <w:t>consists</w:t>
      </w:r>
      <w:proofErr w:type="gramEnd"/>
      <w:r w:rsidRPr="00A93A37">
        <w:rPr>
          <w:color w:val="000000"/>
          <w:lang w:val="en-US"/>
        </w:rPr>
        <w:t xml:space="preserve"> of:</w:t>
      </w:r>
    </w:p>
    <w:p w14:paraId="3B49B437" w14:textId="10C9D240" w:rsidR="00886240" w:rsidRPr="00A93A37" w:rsidRDefault="00886240" w:rsidP="00F04F27">
      <w:pPr>
        <w:pStyle w:val="Listenabsatz"/>
        <w:numPr>
          <w:ilvl w:val="0"/>
          <w:numId w:val="16"/>
        </w:numPr>
        <w:jc w:val="both"/>
        <w:rPr>
          <w:color w:val="000000"/>
          <w:sz w:val="22"/>
          <w:szCs w:val="22"/>
          <w:lang w:val="en-US"/>
        </w:rPr>
      </w:pPr>
      <w:proofErr w:type="spellStart"/>
      <w:r w:rsidRPr="00A93A37">
        <w:rPr>
          <w:color w:val="000000"/>
          <w:sz w:val="22"/>
          <w:szCs w:val="22"/>
          <w:lang w:val="en-US"/>
        </w:rPr>
        <w:t>controvers</w:t>
      </w:r>
      <w:proofErr w:type="spellEnd"/>
      <w:r w:rsidRPr="00A93A37">
        <w:rPr>
          <w:color w:val="000000"/>
          <w:sz w:val="22"/>
          <w:szCs w:val="22"/>
          <w:lang w:val="en-US"/>
        </w:rPr>
        <w:t xml:space="preserve">; doubt; </w:t>
      </w:r>
      <w:proofErr w:type="spellStart"/>
      <w:r w:rsidRPr="00A93A37">
        <w:rPr>
          <w:color w:val="000000"/>
          <w:sz w:val="22"/>
          <w:szCs w:val="22"/>
          <w:lang w:val="en-US"/>
        </w:rPr>
        <w:t>debat</w:t>
      </w:r>
      <w:proofErr w:type="spellEnd"/>
      <w:r w:rsidRPr="00A93A37">
        <w:rPr>
          <w:color w:val="000000"/>
          <w:sz w:val="22"/>
          <w:szCs w:val="22"/>
          <w:lang w:val="en-US"/>
        </w:rPr>
        <w:t xml:space="preserve">; </w:t>
      </w:r>
      <w:proofErr w:type="spellStart"/>
      <w:r w:rsidRPr="00A93A37">
        <w:rPr>
          <w:color w:val="000000"/>
          <w:sz w:val="22"/>
          <w:szCs w:val="22"/>
          <w:lang w:val="en-US"/>
        </w:rPr>
        <w:t>contaminat</w:t>
      </w:r>
      <w:proofErr w:type="spellEnd"/>
      <w:r w:rsidRPr="00A93A37">
        <w:rPr>
          <w:color w:val="000000"/>
          <w:sz w:val="22"/>
          <w:szCs w:val="22"/>
          <w:lang w:val="en-US"/>
        </w:rPr>
        <w:t>;</w:t>
      </w:r>
      <w:r w:rsidR="00EF33A0" w:rsidRPr="00A93A37">
        <w:rPr>
          <w:color w:val="000000"/>
          <w:sz w:val="22"/>
          <w:szCs w:val="22"/>
          <w:lang w:val="en-US"/>
        </w:rPr>
        <w:t xml:space="preserve"> contaminant;</w:t>
      </w:r>
      <w:r w:rsidRPr="00A93A37">
        <w:rPr>
          <w:color w:val="000000"/>
          <w:sz w:val="22"/>
          <w:szCs w:val="22"/>
          <w:lang w:val="en-US"/>
        </w:rPr>
        <w:t xml:space="preserve"> variety of results; (</w:t>
      </w:r>
      <w:proofErr w:type="spellStart"/>
      <w:r w:rsidRPr="00A93A37">
        <w:rPr>
          <w:color w:val="000000"/>
          <w:sz w:val="22"/>
          <w:szCs w:val="22"/>
          <w:lang w:val="en-US"/>
        </w:rPr>
        <w:t>common|converged|realigned</w:t>
      </w:r>
      <w:proofErr w:type="spellEnd"/>
      <w:r w:rsidRPr="00A93A37">
        <w:rPr>
          <w:color w:val="000000"/>
          <w:sz w:val="22"/>
          <w:szCs w:val="22"/>
          <w:lang w:val="en-US"/>
        </w:rPr>
        <w:t xml:space="preserve">) understanding; contradistinction; artifact; reproduce; replicate; divergent; argue; conflict; contradict; </w:t>
      </w:r>
      <w:proofErr w:type="spellStart"/>
      <w:r w:rsidRPr="00A93A37">
        <w:rPr>
          <w:color w:val="000000"/>
          <w:sz w:val="22"/>
          <w:szCs w:val="22"/>
          <w:lang w:val="en-US"/>
        </w:rPr>
        <w:t>disprov</w:t>
      </w:r>
      <w:proofErr w:type="spellEnd"/>
      <w:r w:rsidRPr="00A93A37">
        <w:rPr>
          <w:color w:val="000000"/>
          <w:sz w:val="22"/>
          <w:szCs w:val="22"/>
          <w:lang w:val="en-US"/>
        </w:rPr>
        <w:t xml:space="preserve">; further investigation; cross-contaminated; defects; </w:t>
      </w:r>
      <w:proofErr w:type="spellStart"/>
      <w:r w:rsidRPr="00A93A37">
        <w:rPr>
          <w:color w:val="000000"/>
          <w:sz w:val="22"/>
          <w:szCs w:val="22"/>
          <w:lang w:val="en-US"/>
        </w:rPr>
        <w:t>impurit</w:t>
      </w:r>
      <w:proofErr w:type="spellEnd"/>
      <w:r w:rsidRPr="00A93A37">
        <w:rPr>
          <w:color w:val="000000"/>
          <w:sz w:val="22"/>
          <w:szCs w:val="22"/>
          <w:lang w:val="en-US"/>
        </w:rPr>
        <w:t>; different outcome; similarly; fail(ed)? to (</w:t>
      </w:r>
      <w:proofErr w:type="spellStart"/>
      <w:r w:rsidRPr="00A93A37">
        <w:rPr>
          <w:color w:val="000000"/>
          <w:sz w:val="22"/>
          <w:szCs w:val="22"/>
          <w:lang w:val="en-US"/>
        </w:rPr>
        <w:t>detect|demonstrate</w:t>
      </w:r>
      <w:proofErr w:type="spellEnd"/>
      <w:r w:rsidRPr="00A93A37">
        <w:rPr>
          <w:color w:val="000000"/>
          <w:sz w:val="22"/>
          <w:szCs w:val="22"/>
          <w:lang w:val="en-US"/>
        </w:rPr>
        <w:t xml:space="preserve">); however,.{0,20}[0-9\,\-]{1,6}[^\w\s\d]; however, we </w:t>
      </w:r>
    </w:p>
    <w:p w14:paraId="15937514" w14:textId="1A930061" w:rsidR="00886240" w:rsidRPr="00A93A37" w:rsidRDefault="00886240" w:rsidP="00BC5007">
      <w:pPr>
        <w:jc w:val="both"/>
        <w:rPr>
          <w:color w:val="000000"/>
          <w:lang w:val="en-US"/>
        </w:rPr>
      </w:pPr>
      <w:r w:rsidRPr="00A93A37">
        <w:rPr>
          <w:color w:val="000000"/>
          <w:lang w:val="en-US"/>
        </w:rPr>
        <w:t>All terms are searched with right-truncation</w:t>
      </w:r>
      <w:r w:rsidR="0025689B" w:rsidRPr="00A93A37">
        <w:rPr>
          <w:color w:val="000000"/>
          <w:lang w:val="en-US"/>
        </w:rPr>
        <w:t xml:space="preserve"> (restricted to up to 3 characters)</w:t>
      </w:r>
      <w:r w:rsidRPr="00A93A37">
        <w:rPr>
          <w:color w:val="000000"/>
          <w:lang w:val="en-US"/>
        </w:rPr>
        <w:t>. The terms “defects” and “impurity/</w:t>
      </w:r>
      <w:proofErr w:type="spellStart"/>
      <w:r w:rsidRPr="00A93A37">
        <w:rPr>
          <w:color w:val="000000"/>
          <w:lang w:val="en-US"/>
        </w:rPr>
        <w:t>ies</w:t>
      </w:r>
      <w:proofErr w:type="spellEnd"/>
      <w:r w:rsidRPr="00A93A37">
        <w:rPr>
          <w:color w:val="000000"/>
          <w:lang w:val="en-US"/>
        </w:rPr>
        <w:t>” directly relate to the Makarova case</w:t>
      </w:r>
      <w:r w:rsidR="0025689B" w:rsidRPr="00A93A37">
        <w:rPr>
          <w:color w:val="000000"/>
          <w:lang w:val="en-US"/>
        </w:rPr>
        <w:t>:</w:t>
      </w:r>
      <w:r w:rsidRPr="00A93A37">
        <w:rPr>
          <w:color w:val="000000"/>
          <w:lang w:val="en-US"/>
        </w:rPr>
        <w:t xml:space="preserve"> </w:t>
      </w:r>
      <w:r w:rsidR="0025689B" w:rsidRPr="00A93A37">
        <w:rPr>
          <w:color w:val="000000"/>
          <w:lang w:val="en-US"/>
        </w:rPr>
        <w:t>P</w:t>
      </w:r>
      <w:r w:rsidRPr="00A93A37">
        <w:rPr>
          <w:color w:val="000000"/>
          <w:lang w:val="en-US"/>
        </w:rPr>
        <w:t>reliminary exploratory work has shown that the debate is in this case closely linked to these possible causes of the phenomenon.</w:t>
      </w:r>
      <w:r w:rsidR="00207D37" w:rsidRPr="00A93A37">
        <w:rPr>
          <w:color w:val="000000"/>
          <w:lang w:val="en-US"/>
        </w:rPr>
        <w:t xml:space="preserve"> </w:t>
      </w:r>
      <w:r w:rsidR="00616DCE" w:rsidRPr="00A93A37">
        <w:rPr>
          <w:color w:val="000000"/>
          <w:lang w:val="en-US"/>
        </w:rPr>
        <w:t>E</w:t>
      </w:r>
      <w:r w:rsidR="00207D37" w:rsidRPr="00A93A37">
        <w:rPr>
          <w:color w:val="000000"/>
          <w:lang w:val="en-US"/>
        </w:rPr>
        <w:t>xplanations centered on defects</w:t>
      </w:r>
      <w:r w:rsidR="0025689B" w:rsidRPr="00A93A37">
        <w:rPr>
          <w:color w:val="000000"/>
          <w:lang w:val="en-US"/>
        </w:rPr>
        <w:t xml:space="preserve"> </w:t>
      </w:r>
      <w:r w:rsidR="00207D37" w:rsidRPr="00A93A37">
        <w:rPr>
          <w:color w:val="000000"/>
          <w:lang w:val="en-US"/>
        </w:rPr>
        <w:t>are coded as supporting</w:t>
      </w:r>
      <w:r w:rsidR="0092318D" w:rsidRPr="00A93A37">
        <w:rPr>
          <w:lang w:val="en-US"/>
        </w:rPr>
        <w:t>, as this is the reason proposed by the RP authors, as opposed to contamination.</w:t>
      </w:r>
    </w:p>
    <w:p w14:paraId="54FF4499" w14:textId="4EA6EBA4" w:rsidR="00886240" w:rsidRPr="00A93A37" w:rsidRDefault="00886240" w:rsidP="001170C1">
      <w:pPr>
        <w:jc w:val="both"/>
        <w:rPr>
          <w:color w:val="000000"/>
          <w:lang w:val="en-US"/>
        </w:rPr>
      </w:pPr>
      <w:r w:rsidRPr="00A93A37">
        <w:rPr>
          <w:color w:val="000000"/>
          <w:lang w:val="en-US"/>
        </w:rPr>
        <w:t xml:space="preserve">In addition, a second level of less strong cue terms is defined. Following the concept of </w:t>
      </w:r>
      <w:r w:rsidRPr="00A93A37">
        <w:rPr>
          <w:color w:val="000000"/>
          <w:lang w:val="en-US"/>
        </w:rPr>
        <w:fldChar w:fldCharType="begin"/>
      </w:r>
      <w:r w:rsidR="00EB081E">
        <w:rPr>
          <w:color w:val="000000"/>
          <w:lang w:val="en-US"/>
        </w:rPr>
        <w:instrText xml:space="preserve"> ADDIN ZOTERO_ITEM CSL_CITATION {"citationID":"ZU3KNQig","properties":{"formattedCitation":"(Lamers et al., 2021)","plainCitation":"(Lamers et al., 2021)","dontUpdate":true,"noteIndex":0},"citationItems":[{"id":"KL71ux76/nZ9cpw2x","uris":["http://zotero.org/users/local/R00cFdmZ/items/YGAIVSVG"],"itemData":{"id":355,"type":"article-journal","abstract":"Disagreement is essential to scientific progress but the extent of disagreement in science, its evolution over time, and the fields in which it happens remain poorly understood. Here we report the development of an approach based on cue phrases that can identify instances of disagreement in scientific articles. These instances are sentences in an article that cite other articles. Applying this approach to a collection of more than four million English-language articles published between 2000 and 2015 period, we determine the level of disagreement in five broad fields within the scientific literature (biomedical and health sciences; life and earth sciences; mathematics and computer science; physical sciences and engineering; and social sciences and humanities) and 817 meso-level fields. Overall, the level of disagreement is highest in the social sciences and humanities, and lowest in mathematics and computer science. However, there is considerable heterogeneity across the meso-level fields, revealing the importance of local disciplinary cultures and the epistemic characteristics of disagreement. Analysis at the level of individual articles reveals notable episodes of disagreement in science, and illustrates how methodological artifacts can confound analyses of scientific texts.","container-title":"eLife","DOI":"10.7554/eLife.72737","ISSN":"2050-084X","language":"en","page":"e72737","source":"DOI.org (Crossref)","title":"Investigating disagreement in the scientific literature","volume":"10","author":[{"family":"Lamers","given":"Wout S"},{"family":"Boyack","given":"Kevin"},{"family":"Larivière","given":"Vincent"},{"family":"Sugimoto","given":"Cassidy R"},{"family":"Eck","given":"Nees Jan","non-dropping-particle":"van"},{"family":"Waltman","given":"Ludo"},{"family":"Murray","given":"Dakota"}],"issued":{"date-parts":[["2021",12,24]]}}}],"schema":"https://github.com/citation-style-language/schema/raw/master/csl-citation.json"} </w:instrText>
      </w:r>
      <w:r w:rsidRPr="00A93A37">
        <w:rPr>
          <w:color w:val="000000"/>
          <w:lang w:val="en-US"/>
        </w:rPr>
        <w:fldChar w:fldCharType="separate"/>
      </w:r>
      <w:r w:rsidRPr="00A93A37">
        <w:rPr>
          <w:lang w:val="en-GB"/>
        </w:rPr>
        <w:t>Lamers et al. (2021)</w:t>
      </w:r>
      <w:r w:rsidRPr="00A93A37">
        <w:rPr>
          <w:color w:val="000000"/>
          <w:lang w:val="en-US"/>
        </w:rPr>
        <w:fldChar w:fldCharType="end"/>
      </w:r>
      <w:r w:rsidRPr="00A93A37">
        <w:rPr>
          <w:color w:val="000000"/>
          <w:lang w:val="en-US"/>
        </w:rPr>
        <w:t xml:space="preserve">, a </w:t>
      </w:r>
      <w:r w:rsidR="00931DDD" w:rsidRPr="00A93A37">
        <w:rPr>
          <w:color w:val="000000"/>
          <w:lang w:val="en-US"/>
        </w:rPr>
        <w:t>restriction</w:t>
      </w:r>
      <w:r w:rsidRPr="00A93A37">
        <w:rPr>
          <w:color w:val="000000"/>
          <w:lang w:val="en-US"/>
        </w:rPr>
        <w:t xml:space="preserve"> is </w:t>
      </w:r>
      <w:r w:rsidR="00317268" w:rsidRPr="00A93A37">
        <w:rPr>
          <w:color w:val="000000"/>
          <w:lang w:val="en-US"/>
        </w:rPr>
        <w:t>implemented</w:t>
      </w:r>
      <w:r w:rsidR="007A74A1" w:rsidRPr="00A93A37">
        <w:rPr>
          <w:color w:val="000000"/>
          <w:lang w:val="en-US"/>
        </w:rPr>
        <w:t>, specifying</w:t>
      </w:r>
      <w:r w:rsidRPr="00A93A37">
        <w:rPr>
          <w:color w:val="000000"/>
          <w:lang w:val="en-US"/>
        </w:rPr>
        <w:t xml:space="preserve"> that the following terms are only retrieved when co-occurring (within up to </w:t>
      </w:r>
      <w:r w:rsidR="000B55B1" w:rsidRPr="00A93A37">
        <w:rPr>
          <w:color w:val="000000"/>
          <w:lang w:val="en-US"/>
        </w:rPr>
        <w:t>three</w:t>
      </w:r>
      <w:r w:rsidRPr="00A93A37">
        <w:rPr>
          <w:color w:val="000000"/>
          <w:lang w:val="en-US"/>
        </w:rPr>
        <w:t xml:space="preserve"> words) with mentions of “publications”, “results” or the like</w:t>
      </w:r>
      <w:r w:rsidRPr="00A93A37">
        <w:rPr>
          <w:rStyle w:val="Funotenzeichen"/>
          <w:color w:val="000000"/>
          <w:lang w:val="en-US"/>
        </w:rPr>
        <w:footnoteReference w:id="4"/>
      </w:r>
      <w:r w:rsidRPr="00A93A37">
        <w:rPr>
          <w:color w:val="000000"/>
          <w:lang w:val="en-US"/>
        </w:rPr>
        <w:t>. These terms are:</w:t>
      </w:r>
    </w:p>
    <w:p w14:paraId="5FF79498" w14:textId="672659FF" w:rsidR="00886240" w:rsidRPr="00A93A37" w:rsidRDefault="00886240" w:rsidP="00353465">
      <w:pPr>
        <w:pStyle w:val="Listenabsatz"/>
        <w:numPr>
          <w:ilvl w:val="0"/>
          <w:numId w:val="16"/>
        </w:numPr>
        <w:jc w:val="both"/>
        <w:rPr>
          <w:color w:val="000000"/>
          <w:lang w:val="en-US"/>
        </w:rPr>
      </w:pPr>
      <w:r w:rsidRPr="00A93A37">
        <w:rPr>
          <w:color w:val="000000"/>
          <w:sz w:val="22"/>
          <w:szCs w:val="22"/>
          <w:lang w:val="en-US"/>
        </w:rPr>
        <w:t xml:space="preserve">stable; fail; taken together; </w:t>
      </w:r>
      <w:proofErr w:type="spellStart"/>
      <w:r w:rsidRPr="00A93A37">
        <w:rPr>
          <w:color w:val="000000"/>
          <w:sz w:val="22"/>
          <w:szCs w:val="22"/>
          <w:lang w:val="en-US"/>
        </w:rPr>
        <w:t>refut</w:t>
      </w:r>
      <w:proofErr w:type="spellEnd"/>
      <w:r w:rsidRPr="00A93A37">
        <w:rPr>
          <w:color w:val="000000"/>
          <w:sz w:val="22"/>
          <w:szCs w:val="22"/>
          <w:lang w:val="en-US"/>
        </w:rPr>
        <w:t xml:space="preserve">; support; </w:t>
      </w:r>
      <w:proofErr w:type="spellStart"/>
      <w:r w:rsidRPr="00A93A37">
        <w:rPr>
          <w:color w:val="000000"/>
          <w:sz w:val="22"/>
          <w:szCs w:val="22"/>
          <w:lang w:val="en-US"/>
        </w:rPr>
        <w:t>underlin</w:t>
      </w:r>
      <w:proofErr w:type="spellEnd"/>
      <w:r w:rsidRPr="00A93A37">
        <w:rPr>
          <w:color w:val="000000"/>
          <w:sz w:val="22"/>
          <w:szCs w:val="22"/>
          <w:lang w:val="en-US"/>
        </w:rPr>
        <w:t xml:space="preserve">; answer; converse; consensus; question; confirm; </w:t>
      </w:r>
      <w:proofErr w:type="spellStart"/>
      <w:r w:rsidRPr="00A93A37">
        <w:rPr>
          <w:color w:val="000000"/>
          <w:sz w:val="22"/>
          <w:szCs w:val="22"/>
          <w:lang w:val="en-US"/>
        </w:rPr>
        <w:t>consisten</w:t>
      </w:r>
      <w:proofErr w:type="spellEnd"/>
      <w:r w:rsidRPr="00A93A37">
        <w:rPr>
          <w:color w:val="000000"/>
          <w:sz w:val="22"/>
          <w:szCs w:val="22"/>
          <w:lang w:val="en-US"/>
        </w:rPr>
        <w:t xml:space="preserve">; </w:t>
      </w:r>
      <w:proofErr w:type="spellStart"/>
      <w:r w:rsidRPr="00A93A37">
        <w:rPr>
          <w:color w:val="000000"/>
          <w:sz w:val="22"/>
          <w:szCs w:val="22"/>
          <w:lang w:val="en-US"/>
        </w:rPr>
        <w:t>challeng</w:t>
      </w:r>
      <w:proofErr w:type="spellEnd"/>
      <w:r w:rsidRPr="00A93A37">
        <w:rPr>
          <w:color w:val="000000"/>
          <w:sz w:val="22"/>
          <w:szCs w:val="22"/>
          <w:lang w:val="en-US"/>
        </w:rPr>
        <w:t xml:space="preserve">; contrary; agree; </w:t>
      </w:r>
      <w:r w:rsidR="000B55B1" w:rsidRPr="00A93A37">
        <w:rPr>
          <w:color w:val="000000"/>
          <w:sz w:val="22"/>
          <w:szCs w:val="22"/>
          <w:lang w:val="en-US"/>
        </w:rPr>
        <w:t xml:space="preserve">agreement; disagree; disagreement; </w:t>
      </w:r>
      <w:r w:rsidRPr="00A93A37">
        <w:rPr>
          <w:color w:val="000000"/>
          <w:sz w:val="22"/>
          <w:szCs w:val="22"/>
          <w:lang w:val="en-US"/>
        </w:rPr>
        <w:t xml:space="preserve">accept; similar; prove; </w:t>
      </w:r>
      <w:proofErr w:type="gramStart"/>
      <w:r w:rsidRPr="00A93A37">
        <w:rPr>
          <w:color w:val="000000"/>
          <w:sz w:val="22"/>
          <w:szCs w:val="22"/>
          <w:lang w:val="en-US"/>
        </w:rPr>
        <w:t>however,  ;</w:t>
      </w:r>
      <w:proofErr w:type="gramEnd"/>
      <w:r w:rsidRPr="00A93A37">
        <w:rPr>
          <w:color w:val="000000"/>
          <w:sz w:val="22"/>
          <w:szCs w:val="22"/>
          <w:lang w:val="en-US"/>
        </w:rPr>
        <w:t xml:space="preserve"> on the one hand; on the other hand; conclusively; in contrast</w:t>
      </w:r>
    </w:p>
    <w:p w14:paraId="380C8474" w14:textId="674065DC" w:rsidR="00886240" w:rsidRPr="00A93A37" w:rsidRDefault="00886240" w:rsidP="003B7E7B">
      <w:pPr>
        <w:jc w:val="both"/>
        <w:rPr>
          <w:color w:val="000000"/>
          <w:lang w:val="en-US"/>
        </w:rPr>
      </w:pPr>
      <w:r w:rsidRPr="00A93A37">
        <w:rPr>
          <w:color w:val="000000"/>
          <w:lang w:val="en-US"/>
        </w:rPr>
        <w:t xml:space="preserve">The same </w:t>
      </w:r>
      <w:r w:rsidR="00931DDD" w:rsidRPr="00A93A37">
        <w:rPr>
          <w:color w:val="000000"/>
          <w:lang w:val="en-US"/>
        </w:rPr>
        <w:t>restriction</w:t>
      </w:r>
      <w:r w:rsidRPr="00A93A37">
        <w:rPr>
          <w:color w:val="000000"/>
          <w:lang w:val="en-US"/>
        </w:rPr>
        <w:t xml:space="preserve"> is applied to the list of terms and phrases from the argument lexicon corpus. </w:t>
      </w:r>
    </w:p>
    <w:p w14:paraId="53422BEF" w14:textId="7D83EE2A" w:rsidR="00886240" w:rsidRPr="00A93A37" w:rsidRDefault="00886240" w:rsidP="004B333B">
      <w:pPr>
        <w:jc w:val="both"/>
        <w:rPr>
          <w:color w:val="000000"/>
          <w:lang w:val="en-US"/>
        </w:rPr>
      </w:pPr>
      <w:r w:rsidRPr="00A93A37">
        <w:rPr>
          <w:color w:val="000000"/>
          <w:lang w:val="en-US"/>
        </w:rPr>
        <w:t xml:space="preserve">The lists of cue terms are processed with Perl </w:t>
      </w:r>
      <w:proofErr w:type="spellStart"/>
      <w:r w:rsidRPr="00A93A37">
        <w:rPr>
          <w:color w:val="000000"/>
          <w:lang w:val="en-US"/>
        </w:rPr>
        <w:t>RegExp</w:t>
      </w:r>
      <w:proofErr w:type="spellEnd"/>
      <w:r w:rsidRPr="00A93A37">
        <w:rPr>
          <w:color w:val="000000"/>
          <w:lang w:val="en-US"/>
        </w:rPr>
        <w:t xml:space="preserve"> in the sampled citation contexts. </w:t>
      </w:r>
      <w:r w:rsidR="007720E9" w:rsidRPr="00A93A37">
        <w:rPr>
          <w:color w:val="000000"/>
          <w:lang w:val="en-US"/>
        </w:rPr>
        <w:t>T</w:t>
      </w:r>
      <w:r w:rsidRPr="00A93A37">
        <w:rPr>
          <w:color w:val="000000"/>
          <w:lang w:val="en-US"/>
        </w:rPr>
        <w:t xml:space="preserve">he </w:t>
      </w:r>
      <w:r w:rsidR="00CC019E" w:rsidRPr="00A93A37">
        <w:rPr>
          <w:color w:val="000000"/>
          <w:lang w:val="en-US"/>
        </w:rPr>
        <w:t xml:space="preserve">final heuristics and </w:t>
      </w:r>
      <w:r w:rsidRPr="00A93A37">
        <w:rPr>
          <w:color w:val="000000"/>
          <w:lang w:val="en-US"/>
        </w:rPr>
        <w:t>term list result from repeated optimi</w:t>
      </w:r>
      <w:r w:rsidR="00CA1D1C" w:rsidRPr="00A93A37">
        <w:rPr>
          <w:color w:val="000000"/>
          <w:lang w:val="en-US"/>
        </w:rPr>
        <w:t>z</w:t>
      </w:r>
      <w:r w:rsidRPr="00A93A37">
        <w:rPr>
          <w:color w:val="000000"/>
          <w:lang w:val="en-US"/>
        </w:rPr>
        <w:t>ation cycles</w:t>
      </w:r>
      <w:r w:rsidR="007720E9" w:rsidRPr="00A93A37">
        <w:rPr>
          <w:color w:val="000000"/>
          <w:lang w:val="en-US"/>
        </w:rPr>
        <w:t xml:space="preserve"> and was again checked against the preliminary manual coding. T</w:t>
      </w:r>
      <w:r w:rsidRPr="00A93A37">
        <w:rPr>
          <w:color w:val="000000"/>
          <w:lang w:val="en-US"/>
        </w:rPr>
        <w:t xml:space="preserve">he approach is not strictly optimized for precision. Due to the still widespread nature of some terms, all contexts that were identified algorithmically </w:t>
      </w:r>
      <w:r w:rsidR="00CA1D1C" w:rsidRPr="00A93A37">
        <w:rPr>
          <w:color w:val="000000"/>
          <w:lang w:val="en-US"/>
        </w:rPr>
        <w:t>we</w:t>
      </w:r>
      <w:r w:rsidRPr="00A93A37">
        <w:rPr>
          <w:color w:val="000000"/>
          <w:lang w:val="en-US"/>
        </w:rPr>
        <w:t>re thus read repeatedly. Sometimes, however, it turns out that the retrieved cue</w:t>
      </w:r>
      <w:r w:rsidR="007B7E16" w:rsidRPr="00A93A37">
        <w:rPr>
          <w:color w:val="000000"/>
          <w:lang w:val="en-US"/>
        </w:rPr>
        <w:t xml:space="preserve"> term</w:t>
      </w:r>
      <w:r w:rsidRPr="00A93A37">
        <w:rPr>
          <w:color w:val="000000"/>
          <w:lang w:val="en-US"/>
        </w:rPr>
        <w:t xml:space="preserve">s themselves do not perfectly reflect the stance </w:t>
      </w:r>
      <w:r w:rsidR="007720E9" w:rsidRPr="00A93A37">
        <w:rPr>
          <w:color w:val="000000"/>
          <w:lang w:val="en-US"/>
        </w:rPr>
        <w:t xml:space="preserve">or meaning </w:t>
      </w:r>
      <w:r w:rsidRPr="00A93A37">
        <w:rPr>
          <w:color w:val="000000"/>
          <w:lang w:val="en-US"/>
        </w:rPr>
        <w:t xml:space="preserve">of a context </w:t>
      </w:r>
      <w:r w:rsidR="007720E9" w:rsidRPr="00A93A37">
        <w:rPr>
          <w:color w:val="000000"/>
          <w:lang w:val="en-US"/>
        </w:rPr>
        <w:t>regarding</w:t>
      </w:r>
      <w:r w:rsidR="00701D90" w:rsidRPr="00A93A37">
        <w:rPr>
          <w:color w:val="000000"/>
          <w:lang w:val="en-US"/>
        </w:rPr>
        <w:t xml:space="preserve"> </w:t>
      </w:r>
      <w:r w:rsidR="007720E9" w:rsidRPr="00A93A37">
        <w:rPr>
          <w:color w:val="000000"/>
          <w:lang w:val="en-US"/>
        </w:rPr>
        <w:t xml:space="preserve">the retracted publication, </w:t>
      </w:r>
      <w:r w:rsidR="00701D90" w:rsidRPr="00A93A37">
        <w:rPr>
          <w:color w:val="000000"/>
          <w:lang w:val="en-US"/>
        </w:rPr>
        <w:t>but</w:t>
      </w:r>
      <w:r w:rsidR="007720E9" w:rsidRPr="00A93A37">
        <w:rPr>
          <w:color w:val="000000"/>
          <w:lang w:val="en-US"/>
        </w:rPr>
        <w:t xml:space="preserve"> others do. The algorithmic part, however, remains useful in </w:t>
      </w:r>
      <w:r w:rsidR="007216A6" w:rsidRPr="00A93A37">
        <w:rPr>
          <w:color w:val="000000"/>
          <w:lang w:val="en-US"/>
        </w:rPr>
        <w:lastRenderedPageBreak/>
        <w:t xml:space="preserve">systematically </w:t>
      </w:r>
      <w:r w:rsidR="007720E9" w:rsidRPr="00A93A37">
        <w:rPr>
          <w:color w:val="000000"/>
          <w:lang w:val="en-US"/>
        </w:rPr>
        <w:t>identifying contexts with discursive character</w:t>
      </w:r>
      <w:r w:rsidR="007201D0" w:rsidRPr="00A93A37">
        <w:rPr>
          <w:color w:val="000000"/>
          <w:lang w:val="en-US"/>
        </w:rPr>
        <w:t xml:space="preserve">. </w:t>
      </w:r>
      <w:r w:rsidRPr="00A93A37">
        <w:rPr>
          <w:color w:val="000000"/>
          <w:lang w:val="en-US"/>
        </w:rPr>
        <w:t xml:space="preserve">This relationship between retrieved and manually identified terms and patterns is </w:t>
      </w:r>
      <w:r w:rsidR="007A74A1" w:rsidRPr="00A93A37">
        <w:rPr>
          <w:color w:val="000000"/>
          <w:lang w:val="en-US"/>
        </w:rPr>
        <w:t>made transparent</w:t>
      </w:r>
      <w:r w:rsidRPr="00A93A37">
        <w:rPr>
          <w:color w:val="000000"/>
          <w:lang w:val="en-US"/>
        </w:rPr>
        <w:t xml:space="preserve"> in the </w:t>
      </w:r>
      <w:r w:rsidR="00877780" w:rsidRPr="00A93A37">
        <w:rPr>
          <w:color w:val="000000"/>
          <w:lang w:val="en-US"/>
        </w:rPr>
        <w:t xml:space="preserve">data </w:t>
      </w:r>
      <w:r w:rsidRPr="00A93A37">
        <w:rPr>
          <w:color w:val="000000"/>
          <w:lang w:val="en-US"/>
        </w:rPr>
        <w:t xml:space="preserve">documentation. Besides, contexts may have been discarded from the final analysis because identified cue terms did not strictly refer to the RP in relation to other publications, did not explicitly reference </w:t>
      </w:r>
      <w:proofErr w:type="gramStart"/>
      <w:r w:rsidRPr="00A93A37">
        <w:rPr>
          <w:color w:val="000000"/>
          <w:lang w:val="en-US"/>
        </w:rPr>
        <w:t>supporting</w:t>
      </w:r>
      <w:proofErr w:type="gramEnd"/>
      <w:r w:rsidRPr="00A93A37">
        <w:rPr>
          <w:color w:val="000000"/>
          <w:lang w:val="en-US"/>
        </w:rPr>
        <w:t xml:space="preserve"> or conflicting publications (but, e.g.</w:t>
      </w:r>
      <w:r w:rsidR="00CE017A" w:rsidRPr="00A93A37">
        <w:rPr>
          <w:color w:val="000000"/>
          <w:lang w:val="en-US"/>
        </w:rPr>
        <w:t>,</w:t>
      </w:r>
      <w:r w:rsidRPr="00A93A37">
        <w:rPr>
          <w:color w:val="000000"/>
          <w:lang w:val="en-US"/>
        </w:rPr>
        <w:t xml:space="preserve"> debate in general), or had a</w:t>
      </w:r>
      <w:r w:rsidR="002A221B" w:rsidRPr="00A93A37">
        <w:rPr>
          <w:color w:val="000000"/>
          <w:lang w:val="en-US"/>
        </w:rPr>
        <w:t xml:space="preserve"> proportional</w:t>
      </w:r>
      <w:r w:rsidRPr="00A93A37">
        <w:rPr>
          <w:color w:val="000000"/>
          <w:lang w:val="en-US"/>
        </w:rPr>
        <w:t xml:space="preserve"> meaning. </w:t>
      </w:r>
      <w:r w:rsidRPr="00A93A37">
        <w:rPr>
          <w:lang w:val="en-US"/>
        </w:rPr>
        <w:t xml:space="preserve">Finally, a </w:t>
      </w:r>
      <w:r w:rsidR="006B019F" w:rsidRPr="00A93A37">
        <w:rPr>
          <w:lang w:val="en-US"/>
        </w:rPr>
        <w:t>few</w:t>
      </w:r>
      <w:r w:rsidRPr="00A93A37">
        <w:rPr>
          <w:lang w:val="en-US"/>
        </w:rPr>
        <w:t xml:space="preserve"> additional citation contexts </w:t>
      </w:r>
      <w:r w:rsidR="00A422A7" w:rsidRPr="00A93A37">
        <w:rPr>
          <w:lang w:val="en-US"/>
        </w:rPr>
        <w:t>we</w:t>
      </w:r>
      <w:r w:rsidRPr="00A93A37">
        <w:rPr>
          <w:lang w:val="en-US"/>
        </w:rPr>
        <w:t xml:space="preserve">re included that resulted from manual explorative work and/or preliminary algorithmic runs without being covered by the final version of the algorithm. </w:t>
      </w:r>
      <w:r w:rsidRPr="00A93A37">
        <w:rPr>
          <w:color w:val="000000"/>
          <w:lang w:val="en-US"/>
        </w:rPr>
        <w:t xml:space="preserve">Because contextual knowledge from the entire study was ultimately included in such considerations, no inter-rater reliability test has been pursued, but </w:t>
      </w:r>
      <w:proofErr w:type="spellStart"/>
      <w:r w:rsidRPr="00A93A37">
        <w:rPr>
          <w:color w:val="000000"/>
          <w:lang w:val="en-US"/>
        </w:rPr>
        <w:t>codings</w:t>
      </w:r>
      <w:proofErr w:type="spellEnd"/>
      <w:r w:rsidRPr="00A93A37">
        <w:rPr>
          <w:color w:val="000000"/>
          <w:lang w:val="en-US"/>
        </w:rPr>
        <w:t xml:space="preserve"> are documented</w:t>
      </w:r>
      <w:r w:rsidR="00CE017A" w:rsidRPr="00A93A37">
        <w:rPr>
          <w:color w:val="000000"/>
          <w:lang w:val="en-US"/>
        </w:rPr>
        <w:t xml:space="preserve"> and made available.</w:t>
      </w:r>
      <w:r w:rsidR="00941D1B" w:rsidRPr="00A93A37">
        <w:rPr>
          <w:color w:val="000000"/>
          <w:lang w:val="en-US"/>
        </w:rPr>
        <w:t xml:space="preserve"> The complete corpus of citation contexts could be shared on request.</w:t>
      </w:r>
    </w:p>
    <w:p w14:paraId="7999D5B0" w14:textId="77777777" w:rsidR="00EE78E1" w:rsidRPr="00A93A37" w:rsidRDefault="00EE78E1" w:rsidP="008C022A">
      <w:pPr>
        <w:jc w:val="both"/>
        <w:rPr>
          <w:color w:val="000000"/>
          <w:lang w:val="en-US"/>
        </w:rPr>
      </w:pPr>
    </w:p>
    <w:p w14:paraId="2BCF69D7" w14:textId="2C71B91A" w:rsidR="006B019F" w:rsidRPr="00A93A37" w:rsidRDefault="00EE78E1" w:rsidP="008C022A">
      <w:pPr>
        <w:jc w:val="both"/>
        <w:rPr>
          <w:color w:val="000000"/>
          <w:lang w:val="en-US"/>
        </w:rPr>
      </w:pPr>
      <w:r w:rsidRPr="00A93A37">
        <w:rPr>
          <w:i/>
          <w:iCs/>
          <w:color w:val="000000"/>
          <w:lang w:val="en-US"/>
        </w:rPr>
        <w:t>Extraction of references</w:t>
      </w:r>
      <w:r w:rsidRPr="00A93A37">
        <w:rPr>
          <w:color w:val="000000"/>
          <w:lang w:val="en-US"/>
        </w:rPr>
        <w:t xml:space="preserve">. </w:t>
      </w:r>
      <w:r w:rsidR="00941D1B" w:rsidRPr="00A93A37">
        <w:rPr>
          <w:color w:val="000000"/>
          <w:lang w:val="en-US"/>
        </w:rPr>
        <w:t>A</w:t>
      </w:r>
      <w:r w:rsidR="00886240" w:rsidRPr="00A93A37">
        <w:rPr>
          <w:color w:val="000000"/>
          <w:lang w:val="en-US"/>
        </w:rPr>
        <w:t>nalogous to the procedure for</w:t>
      </w:r>
      <w:r w:rsidR="00551F1C">
        <w:rPr>
          <w:color w:val="000000"/>
          <w:lang w:val="en-US"/>
        </w:rPr>
        <w:t xml:space="preserve"> reference list</w:t>
      </w:r>
      <w:r w:rsidR="00886240" w:rsidRPr="00A93A37">
        <w:rPr>
          <w:color w:val="000000"/>
          <w:lang w:val="en-US"/>
        </w:rPr>
        <w:t xml:space="preserve">s, relevant references are identified and matched with the </w:t>
      </w:r>
      <w:proofErr w:type="spellStart"/>
      <w:r w:rsidR="00886240" w:rsidRPr="00A93A37">
        <w:rPr>
          <w:color w:val="000000"/>
          <w:lang w:val="en-US"/>
        </w:rPr>
        <w:t>WoS</w:t>
      </w:r>
      <w:proofErr w:type="spellEnd"/>
      <w:r w:rsidR="00886240" w:rsidRPr="00A93A37">
        <w:rPr>
          <w:color w:val="000000"/>
          <w:lang w:val="en-US"/>
        </w:rPr>
        <w:t>. Following any</w:t>
      </w:r>
      <w:r w:rsidR="007A74A1" w:rsidRPr="00A93A37">
        <w:rPr>
          <w:color w:val="000000"/>
          <w:lang w:val="en-US"/>
        </w:rPr>
        <w:t xml:space="preserve"> semantically relevant</w:t>
      </w:r>
      <w:r w:rsidR="00886240" w:rsidRPr="00A93A37">
        <w:rPr>
          <w:color w:val="000000"/>
          <w:lang w:val="en-US"/>
        </w:rPr>
        <w:t xml:space="preserve"> linguistic cues and markers in the text, the</w:t>
      </w:r>
      <w:r w:rsidR="00AF4EDF" w:rsidRPr="00A93A37">
        <w:rPr>
          <w:color w:val="000000"/>
          <w:lang w:val="en-US"/>
        </w:rPr>
        <w:t xml:space="preserve"> references were</w:t>
      </w:r>
      <w:r w:rsidR="00886240" w:rsidRPr="00A93A37">
        <w:rPr>
          <w:color w:val="000000"/>
          <w:lang w:val="en-US"/>
        </w:rPr>
        <w:t xml:space="preserve"> manually classified into to three categories (supporting, conflicting, ambiguous)</w:t>
      </w:r>
      <w:r w:rsidR="00D1353A" w:rsidRPr="00A93A37">
        <w:rPr>
          <w:color w:val="000000"/>
          <w:lang w:val="en-US"/>
        </w:rPr>
        <w:t>.</w:t>
      </w:r>
      <w:r w:rsidR="00886240" w:rsidRPr="00A93A37">
        <w:rPr>
          <w:color w:val="000000"/>
          <w:lang w:val="en-US"/>
        </w:rPr>
        <w:t xml:space="preserve"> </w:t>
      </w:r>
      <w:r w:rsidR="00027479" w:rsidRPr="00A93A37">
        <w:rPr>
          <w:color w:val="000000"/>
          <w:lang w:val="en-US"/>
        </w:rPr>
        <w:t xml:space="preserve">In longer contexts, not all co-cited references </w:t>
      </w:r>
      <w:r w:rsidR="007A74A1" w:rsidRPr="00A93A37">
        <w:rPr>
          <w:color w:val="000000"/>
          <w:lang w:val="en-US"/>
        </w:rPr>
        <w:t>we</w:t>
      </w:r>
      <w:r w:rsidR="00027479" w:rsidRPr="00A93A37">
        <w:rPr>
          <w:color w:val="000000"/>
          <w:lang w:val="en-US"/>
        </w:rPr>
        <w:t xml:space="preserve">re extracted. Instead, the focus </w:t>
      </w:r>
      <w:r w:rsidR="007A74A1" w:rsidRPr="00A93A37">
        <w:rPr>
          <w:color w:val="000000"/>
          <w:lang w:val="en-US"/>
        </w:rPr>
        <w:t>wa</w:t>
      </w:r>
      <w:r w:rsidR="00027479" w:rsidRPr="00A93A37">
        <w:rPr>
          <w:color w:val="000000"/>
          <w:lang w:val="en-US"/>
        </w:rPr>
        <w:t>s specifically on references within sentences marked with cue terms.</w:t>
      </w:r>
    </w:p>
    <w:p w14:paraId="6405968D" w14:textId="6D58C87A" w:rsidR="00027479" w:rsidRPr="00A93A37" w:rsidRDefault="00D1353A" w:rsidP="00D1353A">
      <w:pPr>
        <w:ind w:left="708"/>
        <w:jc w:val="both"/>
        <w:rPr>
          <w:color w:val="000000"/>
          <w:sz w:val="22"/>
          <w:szCs w:val="22"/>
          <w:lang w:val="en-US"/>
        </w:rPr>
      </w:pPr>
      <w:r w:rsidRPr="00A93A37">
        <w:rPr>
          <w:color w:val="000000"/>
          <w:sz w:val="22"/>
          <w:szCs w:val="22"/>
          <w:lang w:val="en-US"/>
        </w:rPr>
        <w:t>“</w:t>
      </w:r>
      <w:r w:rsidRPr="00A93A37">
        <w:rPr>
          <w:color w:val="000000"/>
          <w:sz w:val="22"/>
          <w:szCs w:val="22"/>
          <w:u w:val="single"/>
          <w:lang w:val="en-US"/>
        </w:rPr>
        <w:t>Cho et al.</w:t>
      </w:r>
      <w:r w:rsidRPr="00A93A37">
        <w:rPr>
          <w:color w:val="000000"/>
          <w:sz w:val="22"/>
          <w:szCs w:val="22"/>
          <w:lang w:val="en-US"/>
        </w:rPr>
        <w:t xml:space="preserve"> reported that acupuncture at vision-related acupoints in the foot, which are used to treat eye diseases in Traditional Chinese Medicine (TCM), activate the visual cortex bilaterally [2]. </w:t>
      </w:r>
      <w:r w:rsidRPr="00A93A37">
        <w:rPr>
          <w:color w:val="000000"/>
          <w:sz w:val="22"/>
          <w:szCs w:val="22"/>
          <w:shd w:val="clear" w:color="auto" w:fill="F2F2F2" w:themeFill="background1" w:themeFillShade="F2"/>
          <w:lang w:val="en-US"/>
        </w:rPr>
        <w:t xml:space="preserve">Similar results were reported by </w:t>
      </w:r>
      <w:proofErr w:type="spellStart"/>
      <w:r w:rsidRPr="00A93A37">
        <w:rPr>
          <w:color w:val="000000"/>
          <w:sz w:val="22"/>
          <w:szCs w:val="22"/>
          <w:shd w:val="clear" w:color="auto" w:fill="F2F2F2" w:themeFill="background1" w:themeFillShade="F2"/>
          <w:lang w:val="en-US"/>
        </w:rPr>
        <w:t>Siedentopf</w:t>
      </w:r>
      <w:proofErr w:type="spellEnd"/>
      <w:r w:rsidRPr="00A93A37">
        <w:rPr>
          <w:color w:val="000000"/>
          <w:sz w:val="22"/>
          <w:szCs w:val="22"/>
          <w:shd w:val="clear" w:color="auto" w:fill="F2F2F2" w:themeFill="background1" w:themeFillShade="F2"/>
          <w:lang w:val="en-US"/>
        </w:rPr>
        <w:t xml:space="preserve"> et al. [13].</w:t>
      </w:r>
      <w:r w:rsidRPr="00A93A37">
        <w:rPr>
          <w:color w:val="000000"/>
          <w:sz w:val="22"/>
          <w:szCs w:val="22"/>
          <w:lang w:val="en-US"/>
        </w:rPr>
        <w:t xml:space="preserve"> Stimulation of the acupoints at LI4 (</w:t>
      </w:r>
      <w:proofErr w:type="spellStart"/>
      <w:r w:rsidRPr="00A93A37">
        <w:rPr>
          <w:color w:val="000000"/>
          <w:sz w:val="22"/>
          <w:szCs w:val="22"/>
          <w:lang w:val="en-US"/>
        </w:rPr>
        <w:t>Hegu</w:t>
      </w:r>
      <w:proofErr w:type="spellEnd"/>
      <w:r w:rsidRPr="00A93A37">
        <w:rPr>
          <w:color w:val="000000"/>
          <w:sz w:val="22"/>
          <w:szCs w:val="22"/>
          <w:lang w:val="en-US"/>
        </w:rPr>
        <w:t>), ST36 (</w:t>
      </w:r>
      <w:proofErr w:type="spellStart"/>
      <w:r w:rsidRPr="00A93A37">
        <w:rPr>
          <w:color w:val="000000"/>
          <w:sz w:val="22"/>
          <w:szCs w:val="22"/>
          <w:lang w:val="en-US"/>
        </w:rPr>
        <w:t>Zusanli</w:t>
      </w:r>
      <w:proofErr w:type="spellEnd"/>
      <w:r w:rsidRPr="00A93A37">
        <w:rPr>
          <w:color w:val="000000"/>
          <w:sz w:val="22"/>
          <w:szCs w:val="22"/>
          <w:lang w:val="en-US"/>
        </w:rPr>
        <w:t>) and GB36 (</w:t>
      </w:r>
      <w:proofErr w:type="spellStart"/>
      <w:r w:rsidRPr="00A93A37">
        <w:rPr>
          <w:color w:val="000000"/>
          <w:sz w:val="22"/>
          <w:szCs w:val="22"/>
          <w:lang w:val="en-US"/>
        </w:rPr>
        <w:t>Waiqiu</w:t>
      </w:r>
      <w:proofErr w:type="spellEnd"/>
      <w:r w:rsidRPr="00A93A37">
        <w:rPr>
          <w:color w:val="000000"/>
          <w:sz w:val="22"/>
          <w:szCs w:val="22"/>
          <w:lang w:val="en-US"/>
        </w:rPr>
        <w:t>) regulates the hypothalamus and limbic system [1,8,9,15,16]. These studies provide primary evidence for the mechanisms underlying acupuncture therapy.”</w:t>
      </w:r>
      <w:r w:rsidR="00783B1E" w:rsidRPr="00A93A37">
        <w:rPr>
          <w:color w:val="000000"/>
          <w:sz w:val="22"/>
          <w:szCs w:val="22"/>
          <w:lang w:val="en-US"/>
        </w:rPr>
        <w:t xml:space="preserve"> </w:t>
      </w:r>
      <w:r w:rsidR="00783B1E" w:rsidRPr="00A93A37">
        <w:rPr>
          <w:color w:val="000000"/>
          <w:lang w:val="en-US"/>
        </w:rPr>
        <w:t>(Reference 13 is coded as supporting)</w:t>
      </w:r>
    </w:p>
    <w:p w14:paraId="2C9C48D7" w14:textId="4225DF53" w:rsidR="00886240" w:rsidRPr="00A93A37" w:rsidRDefault="007201D0" w:rsidP="008C022A">
      <w:pPr>
        <w:jc w:val="both"/>
        <w:rPr>
          <w:color w:val="000000"/>
          <w:lang w:val="en-US"/>
        </w:rPr>
      </w:pPr>
      <w:r w:rsidRPr="00A93A37">
        <w:rPr>
          <w:lang w:val="en-US"/>
        </w:rPr>
        <w:t xml:space="preserve">Since academic writing is often very concise and oriented towards a neutral, objective style, we assume that contexts with </w:t>
      </w:r>
      <w:proofErr w:type="spellStart"/>
      <w:r w:rsidRPr="00A93A37">
        <w:rPr>
          <w:lang w:val="en-US"/>
        </w:rPr>
        <w:t>metadiscourse</w:t>
      </w:r>
      <w:proofErr w:type="spellEnd"/>
      <w:r w:rsidRPr="00A93A37">
        <w:rPr>
          <w:lang w:val="en-US"/>
        </w:rPr>
        <w:t xml:space="preserve"> can contain meaning in a highly concentrated form</w:t>
      </w:r>
      <w:r w:rsidRPr="00A93A37">
        <w:rPr>
          <w:color w:val="000000"/>
          <w:lang w:val="en-US"/>
        </w:rPr>
        <w:t>. W</w:t>
      </w:r>
      <w:r w:rsidR="00886240" w:rsidRPr="00A93A37">
        <w:rPr>
          <w:color w:val="000000"/>
          <w:lang w:val="en-US"/>
        </w:rPr>
        <w:t>hen a</w:t>
      </w:r>
      <w:r w:rsidR="00783B1E" w:rsidRPr="00A93A37">
        <w:rPr>
          <w:color w:val="000000"/>
          <w:lang w:val="en-US"/>
        </w:rPr>
        <w:t>n overall</w:t>
      </w:r>
      <w:r w:rsidR="00886240" w:rsidRPr="00A93A37">
        <w:rPr>
          <w:color w:val="000000"/>
          <w:lang w:val="en-US"/>
        </w:rPr>
        <w:t xml:space="preserve"> mixed or controversial state of research is stated, all publications </w:t>
      </w:r>
      <w:r w:rsidR="00783B1E" w:rsidRPr="00A93A37">
        <w:rPr>
          <w:color w:val="000000"/>
          <w:lang w:val="en-US"/>
        </w:rPr>
        <w:t>with</w:t>
      </w:r>
      <w:r w:rsidR="00886240" w:rsidRPr="00A93A37">
        <w:rPr>
          <w:color w:val="000000"/>
          <w:lang w:val="en-US"/>
        </w:rPr>
        <w:t>in this argumentative context are extracted and coded, when identifiable, even if</w:t>
      </w:r>
      <w:r w:rsidRPr="00A93A37">
        <w:rPr>
          <w:color w:val="000000"/>
          <w:lang w:val="en-US"/>
        </w:rPr>
        <w:t xml:space="preserve"> </w:t>
      </w:r>
      <w:r w:rsidR="00886240" w:rsidRPr="00A93A37">
        <w:rPr>
          <w:color w:val="000000"/>
          <w:lang w:val="en-US"/>
        </w:rPr>
        <w:t>they are not directly assigned to a cue term</w:t>
      </w:r>
      <w:r w:rsidRPr="00A93A37">
        <w:rPr>
          <w:color w:val="000000"/>
          <w:lang w:val="en-US"/>
        </w:rPr>
        <w:t>.</w:t>
      </w:r>
    </w:p>
    <w:p w14:paraId="599E09B1" w14:textId="060253A6" w:rsidR="00886240" w:rsidRPr="00A93A37" w:rsidRDefault="005E254A" w:rsidP="00481FD8">
      <w:pPr>
        <w:jc w:val="both"/>
        <w:rPr>
          <w:sz w:val="22"/>
          <w:szCs w:val="22"/>
          <w:lang w:val="en-US"/>
        </w:rPr>
      </w:pPr>
      <w:r w:rsidRPr="00A93A37">
        <w:rPr>
          <w:lang w:val="en-US"/>
        </w:rPr>
        <w:t>R</w:t>
      </w:r>
      <w:r w:rsidR="00886240" w:rsidRPr="00A93A37">
        <w:rPr>
          <w:lang w:val="en-US"/>
        </w:rPr>
        <w:t xml:space="preserve">eferences are considered as supporting not only in terms of explicitly confirming or </w:t>
      </w:r>
      <w:r w:rsidR="007C1E01" w:rsidRPr="00A93A37">
        <w:rPr>
          <w:lang w:val="en-US"/>
        </w:rPr>
        <w:t xml:space="preserve">successfully </w:t>
      </w:r>
      <w:r w:rsidR="00886240" w:rsidRPr="00A93A37">
        <w:rPr>
          <w:lang w:val="en-US"/>
        </w:rPr>
        <w:t>replicating the RP, but also if they are cited together with the RP and this is contrasted with a con</w:t>
      </w:r>
      <w:r w:rsidR="00DC365D" w:rsidRPr="00A93A37">
        <w:rPr>
          <w:lang w:val="en-US"/>
        </w:rPr>
        <w:t>flicting reference</w:t>
      </w:r>
      <w:r w:rsidR="00B928E9" w:rsidRPr="00A93A37">
        <w:rPr>
          <w:lang w:val="en-US"/>
        </w:rPr>
        <w:t>.</w:t>
      </w:r>
    </w:p>
    <w:p w14:paraId="221D1565" w14:textId="1DF05689" w:rsidR="0098411E" w:rsidRPr="0026096F" w:rsidRDefault="0098411E" w:rsidP="0098411E">
      <w:pPr>
        <w:ind w:left="708"/>
        <w:jc w:val="both"/>
        <w:rPr>
          <w:lang w:val="en-US"/>
        </w:rPr>
      </w:pPr>
      <w:r w:rsidRPr="00A93A37">
        <w:rPr>
          <w:sz w:val="22"/>
          <w:szCs w:val="22"/>
          <w:lang w:val="en-US"/>
        </w:rPr>
        <w:t xml:space="preserve">“In response to FT expression, the florigen moves from the leaves to the meristem. </w:t>
      </w:r>
      <w:r w:rsidRPr="00A93A37">
        <w:rPr>
          <w:sz w:val="22"/>
          <w:szCs w:val="22"/>
          <w:shd w:val="clear" w:color="auto" w:fill="F2F2F2" w:themeFill="background1" w:themeFillShade="F2"/>
          <w:lang w:val="en-US"/>
        </w:rPr>
        <w:t xml:space="preserve">This signal </w:t>
      </w:r>
      <w:r w:rsidRPr="00A93A37">
        <w:rPr>
          <w:b/>
          <w:bCs/>
          <w:sz w:val="22"/>
          <w:szCs w:val="22"/>
          <w:shd w:val="clear" w:color="auto" w:fill="F2F2F2" w:themeFill="background1" w:themeFillShade="F2"/>
          <w:lang w:val="en-US"/>
        </w:rPr>
        <w:t>was initially thought</w:t>
      </w:r>
      <w:r w:rsidRPr="00A93A37">
        <w:rPr>
          <w:sz w:val="22"/>
          <w:szCs w:val="22"/>
          <w:shd w:val="clear" w:color="auto" w:fill="F2F2F2" w:themeFill="background1" w:themeFillShade="F2"/>
          <w:lang w:val="en-US"/>
        </w:rPr>
        <w:t xml:space="preserve"> to be the FT mRNA (</w:t>
      </w:r>
      <w:r w:rsidRPr="00A93A37">
        <w:rPr>
          <w:sz w:val="22"/>
          <w:szCs w:val="22"/>
          <w:u w:val="single"/>
          <w:shd w:val="clear" w:color="auto" w:fill="F2F2F2" w:themeFill="background1" w:themeFillShade="F2"/>
          <w:lang w:val="en-US"/>
        </w:rPr>
        <w:t>Huang et al. 2005</w:t>
      </w:r>
      <w:r w:rsidRPr="00A93A37">
        <w:rPr>
          <w:sz w:val="22"/>
          <w:szCs w:val="22"/>
          <w:shd w:val="clear" w:color="auto" w:fill="F2F2F2" w:themeFill="background1" w:themeFillShade="F2"/>
          <w:lang w:val="en-US"/>
        </w:rPr>
        <w:t xml:space="preserve">; Wigge et al. 2005). </w:t>
      </w:r>
      <w:r w:rsidRPr="00A93A37">
        <w:rPr>
          <w:b/>
          <w:bCs/>
          <w:sz w:val="22"/>
          <w:szCs w:val="22"/>
          <w:shd w:val="clear" w:color="auto" w:fill="F2F2F2" w:themeFill="background1" w:themeFillShade="F2"/>
          <w:lang w:val="en-US"/>
        </w:rPr>
        <w:t>However</w:t>
      </w:r>
      <w:r w:rsidRPr="00A93A37">
        <w:rPr>
          <w:sz w:val="22"/>
          <w:szCs w:val="22"/>
          <w:shd w:val="clear" w:color="auto" w:fill="F2F2F2" w:themeFill="background1" w:themeFillShade="F2"/>
          <w:lang w:val="en-US"/>
        </w:rPr>
        <w:t xml:space="preserve">, </w:t>
      </w:r>
      <w:proofErr w:type="spellStart"/>
      <w:r w:rsidRPr="00A93A37">
        <w:rPr>
          <w:sz w:val="22"/>
          <w:szCs w:val="22"/>
          <w:shd w:val="clear" w:color="auto" w:fill="F2F2F2" w:themeFill="background1" w:themeFillShade="F2"/>
          <w:lang w:val="en-US"/>
        </w:rPr>
        <w:t>Corbesier</w:t>
      </w:r>
      <w:proofErr w:type="spellEnd"/>
      <w:r w:rsidRPr="00A93A37">
        <w:rPr>
          <w:sz w:val="22"/>
          <w:szCs w:val="22"/>
          <w:shd w:val="clear" w:color="auto" w:fill="F2F2F2" w:themeFill="background1" w:themeFillShade="F2"/>
          <w:lang w:val="en-US"/>
        </w:rPr>
        <w:t xml:space="preserve"> (2007) found evidence for movement of a FT-GFP fusion protein from the phloem companion cells to the meristem that correlates with flowering and of the fusion protein across graft junctions. These data indicate that the FT protein is the signal transported through the phloem to the meristem</w:t>
      </w:r>
      <w:r w:rsidRPr="00A93A37">
        <w:rPr>
          <w:sz w:val="22"/>
          <w:szCs w:val="22"/>
          <w:lang w:val="en-US"/>
        </w:rPr>
        <w:t>.”</w:t>
      </w:r>
      <w:r w:rsidRPr="00A93A37">
        <w:rPr>
          <w:lang w:val="en-US"/>
        </w:rPr>
        <w:t xml:space="preserve"> (Wigge et al. 2005 coded as supporting, </w:t>
      </w:r>
      <w:proofErr w:type="spellStart"/>
      <w:r w:rsidRPr="00A93A37">
        <w:rPr>
          <w:lang w:val="en-US"/>
        </w:rPr>
        <w:t>Corbesier</w:t>
      </w:r>
      <w:proofErr w:type="spellEnd"/>
      <w:r w:rsidRPr="00A93A37">
        <w:rPr>
          <w:lang w:val="en-US"/>
        </w:rPr>
        <w:t xml:space="preserve"> (2007)</w:t>
      </w:r>
      <w:r w:rsidR="00DC365D" w:rsidRPr="00A93A37">
        <w:rPr>
          <w:lang w:val="en-US"/>
        </w:rPr>
        <w:t xml:space="preserve"> as conflicting</w:t>
      </w:r>
      <w:r w:rsidRPr="00A93A37">
        <w:rPr>
          <w:lang w:val="en-US"/>
        </w:rPr>
        <w:t>).</w:t>
      </w:r>
    </w:p>
    <w:p w14:paraId="72C3B538" w14:textId="372D63AB" w:rsidR="00E60F25" w:rsidRPr="00A93A37" w:rsidRDefault="009A3003" w:rsidP="00DB444D">
      <w:pPr>
        <w:jc w:val="both"/>
        <w:rPr>
          <w:lang w:val="en-US"/>
        </w:rPr>
      </w:pPr>
      <w:r w:rsidRPr="00A93A37">
        <w:rPr>
          <w:lang w:val="en-US"/>
        </w:rPr>
        <w:t>R</w:t>
      </w:r>
      <w:r w:rsidR="00E60F25" w:rsidRPr="00A93A37">
        <w:rPr>
          <w:lang w:val="en-US"/>
        </w:rPr>
        <w:t xml:space="preserve">eferences are coded when they are explicitly grouped together within the context of the retracted publication or when they are positively reinforced by the citing author. </w:t>
      </w:r>
    </w:p>
    <w:p w14:paraId="12BE97B7" w14:textId="4B360752" w:rsidR="00886240" w:rsidRPr="00A93A37" w:rsidRDefault="00886240" w:rsidP="00E60F25">
      <w:pPr>
        <w:ind w:left="708"/>
        <w:rPr>
          <w:lang w:val="en-US"/>
        </w:rPr>
      </w:pPr>
      <w:r w:rsidRPr="00A93A37">
        <w:rPr>
          <w:lang w:val="en-US"/>
        </w:rPr>
        <w:t>“</w:t>
      </w:r>
      <w:r w:rsidRPr="00A93A37">
        <w:rPr>
          <w:color w:val="000000"/>
          <w:sz w:val="22"/>
          <w:szCs w:val="22"/>
          <w:lang w:val="en-GB"/>
        </w:rPr>
        <w:t xml:space="preserve">There are </w:t>
      </w:r>
      <w:r w:rsidRPr="00A93A37">
        <w:rPr>
          <w:b/>
          <w:bCs/>
          <w:color w:val="000000"/>
          <w:sz w:val="22"/>
          <w:szCs w:val="22"/>
          <w:shd w:val="clear" w:color="auto" w:fill="F2F2F2"/>
          <w:lang w:val="en-GB"/>
        </w:rPr>
        <w:t>recurrent reports</w:t>
      </w:r>
      <w:r w:rsidRPr="00A93A37">
        <w:rPr>
          <w:color w:val="000000"/>
          <w:sz w:val="22"/>
          <w:szCs w:val="22"/>
          <w:lang w:val="en-GB"/>
        </w:rPr>
        <w:t xml:space="preserve"> that graphite [1] and other </w:t>
      </w:r>
      <w:r w:rsidRPr="00A93A37">
        <w:rPr>
          <w:color w:val="000000"/>
          <w:sz w:val="22"/>
          <w:szCs w:val="22"/>
          <w:shd w:val="clear" w:color="auto" w:fill="F2F2F2"/>
          <w:lang w:val="en-GB"/>
        </w:rPr>
        <w:t>forms of carbon [</w:t>
      </w:r>
      <w:r w:rsidRPr="00A93A37">
        <w:rPr>
          <w:color w:val="000000"/>
          <w:sz w:val="22"/>
          <w:szCs w:val="22"/>
          <w:u w:val="single"/>
          <w:shd w:val="clear" w:color="auto" w:fill="F2F2F2"/>
          <w:lang w:val="en-GB"/>
        </w:rPr>
        <w:t>2</w:t>
      </w:r>
      <w:r w:rsidRPr="00A93A37">
        <w:rPr>
          <w:color w:val="000000"/>
          <w:sz w:val="22"/>
          <w:szCs w:val="22"/>
          <w:shd w:val="clear" w:color="auto" w:fill="F2F2F2"/>
          <w:lang w:val="en-GB"/>
        </w:rPr>
        <w:t>-4] can exhibit a weak ferromagnetic moment, which persists well above room temperature</w:t>
      </w:r>
      <w:proofErr w:type="gramStart"/>
      <w:r w:rsidRPr="00A93A37">
        <w:rPr>
          <w:color w:val="000000"/>
          <w:sz w:val="20"/>
          <w:szCs w:val="20"/>
          <w:shd w:val="clear" w:color="auto" w:fill="F2F2F2"/>
          <w:lang w:val="en-GB"/>
        </w:rPr>
        <w:t>.</w:t>
      </w:r>
      <w:r w:rsidR="00D90E17" w:rsidRPr="00A93A37">
        <w:rPr>
          <w:color w:val="000000"/>
          <w:sz w:val="20"/>
          <w:szCs w:val="20"/>
          <w:shd w:val="clear" w:color="auto" w:fill="F2F2F2"/>
          <w:lang w:val="en-GB"/>
        </w:rPr>
        <w:t xml:space="preserve"> </w:t>
      </w:r>
      <w:r w:rsidRPr="00A93A37">
        <w:rPr>
          <w:lang w:val="en-US"/>
        </w:rPr>
        <w:t>”</w:t>
      </w:r>
      <w:proofErr w:type="gramEnd"/>
      <w:r w:rsidRPr="00A93A37">
        <w:rPr>
          <w:lang w:val="en-US"/>
        </w:rPr>
        <w:t xml:space="preserve"> (</w:t>
      </w:r>
      <w:proofErr w:type="gramStart"/>
      <w:r w:rsidRPr="00A93A37">
        <w:rPr>
          <w:lang w:val="en-US"/>
        </w:rPr>
        <w:t>references</w:t>
      </w:r>
      <w:proofErr w:type="gramEnd"/>
      <w:r w:rsidRPr="00A93A37">
        <w:rPr>
          <w:lang w:val="en-US"/>
        </w:rPr>
        <w:t xml:space="preserve"> 3 and 4 coded as supporting</w:t>
      </w:r>
      <w:r w:rsidR="00B97440" w:rsidRPr="00A93A37">
        <w:rPr>
          <w:lang w:val="en-US"/>
        </w:rPr>
        <w:t>, reference 1 is not extracted as it is not clear from the context how the claims with regard to graphite and carbon relate to each other</w:t>
      </w:r>
      <w:r w:rsidRPr="00A93A37">
        <w:rPr>
          <w:lang w:val="en-US"/>
        </w:rPr>
        <w:t>).</w:t>
      </w:r>
    </w:p>
    <w:p w14:paraId="34CF1495" w14:textId="6B1C080F" w:rsidR="00886240" w:rsidRPr="00A93A37" w:rsidRDefault="00886240" w:rsidP="00320CC6">
      <w:pPr>
        <w:jc w:val="both"/>
        <w:rPr>
          <w:lang w:val="en-US"/>
        </w:rPr>
      </w:pPr>
      <w:r w:rsidRPr="00A93A37">
        <w:rPr>
          <w:lang w:val="en-US"/>
        </w:rPr>
        <w:t>In other constellations, a string of publications is only described</w:t>
      </w:r>
      <w:r w:rsidR="005F54BC" w:rsidRPr="00A93A37">
        <w:rPr>
          <w:lang w:val="en-US"/>
        </w:rPr>
        <w:t xml:space="preserve"> </w:t>
      </w:r>
      <w:r w:rsidRPr="00A93A37">
        <w:rPr>
          <w:lang w:val="en-US"/>
        </w:rPr>
        <w:t>as being controversial</w:t>
      </w:r>
      <w:r w:rsidR="005F54BC" w:rsidRPr="00A93A37">
        <w:rPr>
          <w:lang w:val="en-US"/>
        </w:rPr>
        <w:t xml:space="preserve"> by the citing author</w:t>
      </w:r>
      <w:r w:rsidRPr="00A93A37">
        <w:rPr>
          <w:lang w:val="en-US"/>
        </w:rPr>
        <w:t xml:space="preserve"> and then coded as ambiguous. “Ambiguous” is also used</w:t>
      </w:r>
      <w:r w:rsidR="00EC2C29" w:rsidRPr="00A93A37">
        <w:rPr>
          <w:lang w:val="en-US"/>
        </w:rPr>
        <w:t xml:space="preserve"> when the context information is neither clearly supporting nor conflicting, or</w:t>
      </w:r>
      <w:r w:rsidRPr="00A93A37">
        <w:rPr>
          <w:lang w:val="en-US"/>
        </w:rPr>
        <w:t xml:space="preserve"> in cases where the same </w:t>
      </w:r>
      <w:r w:rsidR="00EC2C29" w:rsidRPr="00A93A37">
        <w:rPr>
          <w:lang w:val="en-US"/>
        </w:rPr>
        <w:t xml:space="preserve">related </w:t>
      </w:r>
      <w:r w:rsidRPr="00A93A37">
        <w:rPr>
          <w:lang w:val="en-US"/>
        </w:rPr>
        <w:t>publication is refer</w:t>
      </w:r>
      <w:r w:rsidR="00277A16" w:rsidRPr="00A93A37">
        <w:rPr>
          <w:lang w:val="en-US"/>
        </w:rPr>
        <w:t>r</w:t>
      </w:r>
      <w:r w:rsidRPr="00A93A37">
        <w:rPr>
          <w:lang w:val="en-US"/>
        </w:rPr>
        <w:t xml:space="preserve">ed to as </w:t>
      </w:r>
      <w:r w:rsidR="00EC2C29" w:rsidRPr="00A93A37">
        <w:rPr>
          <w:lang w:val="en-US"/>
        </w:rPr>
        <w:t>supporting</w:t>
      </w:r>
      <w:r w:rsidRPr="00A93A37">
        <w:rPr>
          <w:lang w:val="en-US"/>
        </w:rPr>
        <w:t xml:space="preserve"> and </w:t>
      </w:r>
      <w:r w:rsidR="00EC2C29" w:rsidRPr="00A93A37">
        <w:rPr>
          <w:lang w:val="en-US"/>
        </w:rPr>
        <w:t>conflicting</w:t>
      </w:r>
      <w:r w:rsidRPr="00A93A37">
        <w:rPr>
          <w:lang w:val="en-US"/>
        </w:rPr>
        <w:t xml:space="preserve"> with the RP in different contexts. </w:t>
      </w:r>
      <w:r w:rsidR="00EC2C29" w:rsidRPr="00A93A37">
        <w:rPr>
          <w:lang w:val="en-US"/>
        </w:rPr>
        <w:t>Otherwise</w:t>
      </w:r>
      <w:r w:rsidR="0007497A" w:rsidRPr="00A93A37">
        <w:rPr>
          <w:lang w:val="en-US"/>
        </w:rPr>
        <w:t>,</w:t>
      </w:r>
      <w:r w:rsidRPr="00A93A37">
        <w:rPr>
          <w:lang w:val="en-US"/>
        </w:rPr>
        <w:t xml:space="preserve"> </w:t>
      </w:r>
      <w:r w:rsidR="00EC2C29" w:rsidRPr="00A93A37">
        <w:rPr>
          <w:lang w:val="en-US"/>
        </w:rPr>
        <w:t xml:space="preserve">if </w:t>
      </w:r>
      <w:r w:rsidRPr="00A93A37">
        <w:rPr>
          <w:lang w:val="en-US"/>
        </w:rPr>
        <w:t xml:space="preserve">the same publication </w:t>
      </w:r>
      <w:r w:rsidR="00EC2C29" w:rsidRPr="00A93A37">
        <w:rPr>
          <w:lang w:val="en-US"/>
        </w:rPr>
        <w:t>is</w:t>
      </w:r>
      <w:r w:rsidRPr="00A93A37">
        <w:rPr>
          <w:lang w:val="en-US"/>
        </w:rPr>
        <w:t xml:space="preserve"> re</w:t>
      </w:r>
      <w:r w:rsidR="00EC2C29" w:rsidRPr="00A93A37">
        <w:rPr>
          <w:lang w:val="en-US"/>
        </w:rPr>
        <w:t>corde</w:t>
      </w:r>
      <w:r w:rsidRPr="00A93A37">
        <w:rPr>
          <w:lang w:val="en-US"/>
        </w:rPr>
        <w:t>d as</w:t>
      </w:r>
      <w:r w:rsidR="00EC2C29" w:rsidRPr="00A93A37">
        <w:rPr>
          <w:lang w:val="en-US"/>
        </w:rPr>
        <w:t xml:space="preserve"> either</w:t>
      </w:r>
      <w:r w:rsidRPr="00A93A37">
        <w:rPr>
          <w:lang w:val="en-US"/>
        </w:rPr>
        <w:t xml:space="preserve"> </w:t>
      </w:r>
      <w:r w:rsidR="00EC2C29" w:rsidRPr="00A93A37">
        <w:rPr>
          <w:lang w:val="en-US"/>
        </w:rPr>
        <w:t xml:space="preserve">conflicting and ambiguous or </w:t>
      </w:r>
      <w:r w:rsidRPr="00A93A37">
        <w:rPr>
          <w:lang w:val="en-US"/>
        </w:rPr>
        <w:t xml:space="preserve">supporting and </w:t>
      </w:r>
      <w:r w:rsidR="00EC2C29" w:rsidRPr="00A93A37">
        <w:rPr>
          <w:lang w:val="en-US"/>
        </w:rPr>
        <w:t>ambiguous, the code whose citation context is more informative is chosen, or the code w</w:t>
      </w:r>
      <w:r w:rsidR="0007497A" w:rsidRPr="00A93A37">
        <w:rPr>
          <w:lang w:val="en-US"/>
        </w:rPr>
        <w:t>hich is based on</w:t>
      </w:r>
      <w:r w:rsidR="00EC2C29" w:rsidRPr="00A93A37">
        <w:rPr>
          <w:lang w:val="en-US"/>
        </w:rPr>
        <w:t xml:space="preserve"> more citation contexts (if there are several) </w:t>
      </w:r>
      <w:r w:rsidRPr="00A93A37">
        <w:rPr>
          <w:lang w:val="en-US"/>
        </w:rPr>
        <w:t xml:space="preserve">to map </w:t>
      </w:r>
      <w:r w:rsidR="005F54BC" w:rsidRPr="00A93A37">
        <w:rPr>
          <w:lang w:val="en-US"/>
        </w:rPr>
        <w:t>t</w:t>
      </w:r>
      <w:r w:rsidRPr="00A93A37">
        <w:rPr>
          <w:lang w:val="en-US"/>
        </w:rPr>
        <w:t>he publication in figure</w:t>
      </w:r>
      <w:r w:rsidR="005F54BC" w:rsidRPr="00A93A37">
        <w:rPr>
          <w:lang w:val="en-US"/>
        </w:rPr>
        <w:t>s</w:t>
      </w:r>
      <w:r w:rsidRPr="00A93A37">
        <w:rPr>
          <w:lang w:val="en-US"/>
        </w:rPr>
        <w:t xml:space="preserve"> </w:t>
      </w:r>
      <w:r w:rsidR="005F54BC" w:rsidRPr="00A93A37">
        <w:rPr>
          <w:lang w:val="en-US"/>
        </w:rPr>
        <w:t>3 and 4</w:t>
      </w:r>
      <w:r w:rsidRPr="00A93A37">
        <w:rPr>
          <w:lang w:val="en-US"/>
        </w:rPr>
        <w:t xml:space="preserve">. </w:t>
      </w:r>
      <w:r w:rsidR="009A3D50" w:rsidRPr="00A93A37">
        <w:rPr>
          <w:lang w:val="en-US"/>
        </w:rPr>
        <w:t xml:space="preserve">The procedure is thus </w:t>
      </w:r>
      <w:proofErr w:type="gramStart"/>
      <w:r w:rsidR="009A3D50" w:rsidRPr="00A93A37">
        <w:rPr>
          <w:lang w:val="en-US"/>
        </w:rPr>
        <w:t>exploratory</w:t>
      </w:r>
      <w:proofErr w:type="gramEnd"/>
      <w:r w:rsidR="009A3D50" w:rsidRPr="00A93A37">
        <w:rPr>
          <w:lang w:val="en-US"/>
        </w:rPr>
        <w:t xml:space="preserve"> and the coding </w:t>
      </w:r>
      <w:r w:rsidR="005A4B36" w:rsidRPr="00A93A37">
        <w:rPr>
          <w:lang w:val="en-US"/>
        </w:rPr>
        <w:t>restricted to</w:t>
      </w:r>
      <w:r w:rsidR="009A3D50" w:rsidRPr="00A93A37">
        <w:rPr>
          <w:lang w:val="en-US"/>
        </w:rPr>
        <w:t xml:space="preserve"> the citation context </w:t>
      </w:r>
      <w:r w:rsidR="009A3D50" w:rsidRPr="00A93A37">
        <w:rPr>
          <w:lang w:val="en-US"/>
        </w:rPr>
        <w:lastRenderedPageBreak/>
        <w:t>information.</w:t>
      </w:r>
      <w:r w:rsidR="00E17E30" w:rsidRPr="00A93A37">
        <w:rPr>
          <w:lang w:val="en-US"/>
        </w:rPr>
        <w:t xml:space="preserve"> </w:t>
      </w:r>
      <w:r w:rsidR="00821B5D" w:rsidRPr="00A93A37">
        <w:rPr>
          <w:lang w:val="en-US"/>
        </w:rPr>
        <w:t>Care was also taken to ensure that supporting, ambiguous, and conflicting formulations were related to the RP's basic claims, which was nearly always the case.</w:t>
      </w:r>
    </w:p>
    <w:p w14:paraId="07556E73" w14:textId="43BCFA49" w:rsidR="00886240" w:rsidRPr="00A93A37" w:rsidRDefault="001B390F" w:rsidP="00E3494F">
      <w:pPr>
        <w:rPr>
          <w:lang w:val="en-US"/>
        </w:rPr>
      </w:pPr>
      <w:r w:rsidRPr="00A93A37">
        <w:rPr>
          <w:lang w:val="en-US"/>
        </w:rPr>
        <w:t xml:space="preserve">Retractions and Expressions of Concern are not included in this module’s figures. </w:t>
      </w:r>
    </w:p>
    <w:p w14:paraId="737AEED7" w14:textId="77777777" w:rsidR="00886240" w:rsidRPr="00A93A37" w:rsidRDefault="00886240" w:rsidP="00E3494F">
      <w:pPr>
        <w:rPr>
          <w:lang w:val="en-US"/>
        </w:rPr>
      </w:pPr>
    </w:p>
    <w:p w14:paraId="4E29AFBB" w14:textId="77777777" w:rsidR="00886240" w:rsidRPr="0026096F" w:rsidRDefault="00886240" w:rsidP="00A44047">
      <w:pPr>
        <w:pStyle w:val="berschrift1"/>
        <w:rPr>
          <w:rFonts w:ascii="Times New Roman" w:hAnsi="Times New Roman"/>
          <w:color w:val="auto"/>
          <w:sz w:val="28"/>
          <w:szCs w:val="28"/>
          <w:lang w:val="en-US"/>
        </w:rPr>
      </w:pPr>
      <w:r w:rsidRPr="0026096F">
        <w:rPr>
          <w:rFonts w:ascii="Times New Roman" w:hAnsi="Times New Roman"/>
          <w:color w:val="auto"/>
          <w:sz w:val="28"/>
          <w:szCs w:val="28"/>
          <w:lang w:val="en-US"/>
        </w:rPr>
        <w:t>Propositional Approach: Concept Terms</w:t>
      </w:r>
    </w:p>
    <w:p w14:paraId="30477C11" w14:textId="77777777" w:rsidR="00886240" w:rsidRPr="00A93A37" w:rsidRDefault="00886240" w:rsidP="006E108C">
      <w:pPr>
        <w:rPr>
          <w:lang w:val="en-US"/>
        </w:rPr>
      </w:pPr>
    </w:p>
    <w:p w14:paraId="416F5791" w14:textId="3AD8BC3A" w:rsidR="00886240" w:rsidRPr="00A93A37" w:rsidRDefault="00886240" w:rsidP="006E108C">
      <w:pPr>
        <w:jc w:val="both"/>
        <w:rPr>
          <w:lang w:val="en-US"/>
        </w:rPr>
      </w:pPr>
      <w:r w:rsidRPr="00A93A37">
        <w:rPr>
          <w:lang w:val="en-US"/>
        </w:rPr>
        <w:t>Due to the problems of context delineation mentioned above and the fact that several citations are often combined in one sentence, the term base of citation contexts is not necessarily clear and distinct for a given citation. Another problem, of course, is the terminological variance in the referencing of claims that have not yet been fully codified. Therefore, a core vocabulary that describes claims is defined based on RP’s abstracts and retractions, and highly co-cited pu</w:t>
      </w:r>
      <w:r w:rsidR="008D6370" w:rsidRPr="00A93A37">
        <w:rPr>
          <w:lang w:val="en-US"/>
        </w:rPr>
        <w:t>b</w:t>
      </w:r>
      <w:r w:rsidRPr="00A93A37">
        <w:rPr>
          <w:lang w:val="en-US"/>
        </w:rPr>
        <w:t xml:space="preserve">lications. I use NLP methods and the </w:t>
      </w:r>
      <w:proofErr w:type="spellStart"/>
      <w:r w:rsidRPr="00A93A37">
        <w:rPr>
          <w:lang w:val="en-US"/>
        </w:rPr>
        <w:t>MeSH</w:t>
      </w:r>
      <w:proofErr w:type="spellEnd"/>
      <w:r w:rsidRPr="00A93A37">
        <w:rPr>
          <w:lang w:val="en-US"/>
        </w:rPr>
        <w:t xml:space="preserve"> thesaurus to </w:t>
      </w:r>
      <w:r w:rsidR="00252708" w:rsidRPr="00A93A37">
        <w:rPr>
          <w:lang w:val="en-US"/>
        </w:rPr>
        <w:t xml:space="preserve">extract and </w:t>
      </w:r>
      <w:r w:rsidRPr="00A93A37">
        <w:rPr>
          <w:lang w:val="en-US"/>
        </w:rPr>
        <w:t>expand this core vocabulary and then match it with the vocabulary of citation contexts.</w:t>
      </w:r>
    </w:p>
    <w:p w14:paraId="677F22C6" w14:textId="77777777" w:rsidR="00886240" w:rsidRPr="00A93A37" w:rsidRDefault="00886240" w:rsidP="006E108C">
      <w:pPr>
        <w:jc w:val="both"/>
        <w:rPr>
          <w:lang w:val="en-US"/>
        </w:rPr>
      </w:pPr>
    </w:p>
    <w:p w14:paraId="1366029D" w14:textId="77777777" w:rsidR="00886240"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Term extraction</w:t>
      </w:r>
    </w:p>
    <w:p w14:paraId="4B7EFE1A" w14:textId="0B7ED296" w:rsidR="00886240" w:rsidRPr="00A93A37" w:rsidRDefault="00886240" w:rsidP="00C84E08">
      <w:pPr>
        <w:jc w:val="both"/>
        <w:rPr>
          <w:lang w:val="en-US"/>
        </w:rPr>
      </w:pPr>
      <w:r w:rsidRPr="00A93A37">
        <w:rPr>
          <w:lang w:val="en-US"/>
        </w:rPr>
        <w:t xml:space="preserve">Noun phrases as the main linguistic carriers of meaning have already been used to compare the epistemic content of research fields </w:t>
      </w:r>
      <w:r w:rsidRPr="00A93A37">
        <w:rPr>
          <w:lang w:val="en-US"/>
        </w:rPr>
        <w:fldChar w:fldCharType="begin"/>
      </w:r>
      <w:r w:rsidR="00EB081E">
        <w:rPr>
          <w:lang w:val="en-US"/>
        </w:rPr>
        <w:instrText xml:space="preserve"> ADDIN ZOTERO_ITEM CSL_CITATION {"citationID":"HE4fVzbz","properties":{"formattedCitation":"(Lamers, 2015)","plainCitation":"(Lamers, 2015)","noteIndex":0},"citationItems":[{"id":"KL71ux76/klNXJaY4","uris":["http://zotero.org/users/local/R00cFdmZ/items/NP7RKII9"],"itemData":{"id":281,"type":"thesis","event-place":"Utrecht","genre":"Master Thesis","publisher":"Universiteit Utrecht","publisher-place":"Utrecht","title":"Content words as measure of structure in the science space","author":[{"family":"Lamers","given":"W.S."}],"issued":{"date-parts":[["2015"]]}}}],"schema":"https://github.com/citation-style-language/schema/raw/master/csl-citation.json"} </w:instrText>
      </w:r>
      <w:r w:rsidRPr="00A93A37">
        <w:rPr>
          <w:lang w:val="en-US"/>
        </w:rPr>
        <w:fldChar w:fldCharType="separate"/>
      </w:r>
      <w:r w:rsidRPr="00A93A37">
        <w:rPr>
          <w:lang w:val="en-US"/>
        </w:rPr>
        <w:t>(Lamers, 2015)</w:t>
      </w:r>
      <w:r w:rsidRPr="00A93A37">
        <w:rPr>
          <w:lang w:val="en-US"/>
        </w:rPr>
        <w:fldChar w:fldCharType="end"/>
      </w:r>
      <w:r w:rsidRPr="00A93A37">
        <w:rPr>
          <w:lang w:val="en-US"/>
        </w:rPr>
        <w:t>. In this case study, it also seems useful to base an operationalization of epistemic claims on them, as many examples show that meanings would become more diffuse at the level of single words, as in the case of the empirical object “mesenchymal stem cells” vs simply “cells”. In a first step, noun phrases</w:t>
      </w:r>
      <w:r w:rsidR="00252708" w:rsidRPr="00A93A37">
        <w:rPr>
          <w:lang w:val="en-US"/>
        </w:rPr>
        <w:t xml:space="preserve"> are extracted</w:t>
      </w:r>
      <w:r w:rsidRPr="00A93A37">
        <w:rPr>
          <w:lang w:val="en-US"/>
        </w:rPr>
        <w:t xml:space="preserve"> from the retracted </w:t>
      </w:r>
      <w:proofErr w:type="gramStart"/>
      <w:r w:rsidRPr="00A93A37">
        <w:rPr>
          <w:lang w:val="en-US"/>
        </w:rPr>
        <w:t>publications‘ abstracts</w:t>
      </w:r>
      <w:proofErr w:type="gramEnd"/>
      <w:r w:rsidRPr="00A93A37">
        <w:rPr>
          <w:lang w:val="en-US"/>
        </w:rPr>
        <w:t xml:space="preserve"> and retraction notices with the </w:t>
      </w:r>
      <w:proofErr w:type="spellStart"/>
      <w:r w:rsidRPr="00A93A37">
        <w:rPr>
          <w:lang w:val="en-US"/>
        </w:rPr>
        <w:t>noun_chunks</w:t>
      </w:r>
      <w:proofErr w:type="spellEnd"/>
      <w:r w:rsidRPr="00A93A37">
        <w:rPr>
          <w:lang w:val="en-US"/>
        </w:rPr>
        <w:t xml:space="preserve"> iterator based on </w:t>
      </w:r>
      <w:proofErr w:type="spellStart"/>
      <w:r w:rsidRPr="00A93A37">
        <w:rPr>
          <w:lang w:val="en-US"/>
        </w:rPr>
        <w:t>SpaCy’s</w:t>
      </w:r>
      <w:proofErr w:type="spellEnd"/>
      <w:r w:rsidRPr="00A93A37">
        <w:rPr>
          <w:lang w:val="en-US"/>
        </w:rPr>
        <w:t xml:space="preserve"> dependency parsing</w:t>
      </w:r>
      <w:r w:rsidRPr="00A93A37">
        <w:rPr>
          <w:rStyle w:val="Funotenzeichen"/>
        </w:rPr>
        <w:footnoteReference w:id="5"/>
      </w:r>
      <w:r w:rsidRPr="00A93A37">
        <w:rPr>
          <w:lang w:val="en-US"/>
        </w:rPr>
        <w:t>. "</w:t>
      </w:r>
      <w:proofErr w:type="spellStart"/>
      <w:r w:rsidR="008D6370" w:rsidRPr="00A93A37">
        <w:rPr>
          <w:lang w:val="en-US"/>
        </w:rPr>
        <w:t>E</w:t>
      </w:r>
      <w:r w:rsidRPr="00A93A37">
        <w:rPr>
          <w:lang w:val="en-US"/>
        </w:rPr>
        <w:t>n_core_web_sm</w:t>
      </w:r>
      <w:proofErr w:type="spellEnd"/>
      <w:r w:rsidRPr="00A93A37">
        <w:rPr>
          <w:lang w:val="en-US"/>
        </w:rPr>
        <w:t>" is used as pre-trained model.</w:t>
      </w:r>
    </w:p>
    <w:p w14:paraId="61E706B5" w14:textId="46240954" w:rsidR="00886240" w:rsidRPr="00A93A37" w:rsidRDefault="00886240" w:rsidP="00C84E08">
      <w:pPr>
        <w:jc w:val="both"/>
        <w:rPr>
          <w:lang w:val="en-US"/>
        </w:rPr>
      </w:pPr>
      <w:r w:rsidRPr="00A93A37">
        <w:rPr>
          <w:lang w:val="en-US"/>
        </w:rPr>
        <w:t xml:space="preserve">Reference strings based on various brackets have been removed. Another referencing pattern works only with (initially superscript) numbering. </w:t>
      </w:r>
      <w:r w:rsidR="00DE6A5A" w:rsidRPr="00A93A37">
        <w:rPr>
          <w:lang w:val="en-US"/>
        </w:rPr>
        <w:t>T</w:t>
      </w:r>
      <w:r w:rsidRPr="00A93A37">
        <w:rPr>
          <w:lang w:val="en-US"/>
        </w:rPr>
        <w:t>hese have been kept but spaces have been inserted between numeric references and punctuation marks, as this, based on checks, improved syntax recognition. Resulting noun phrases were slightly cleaned up (i.e.</w:t>
      </w:r>
      <w:r w:rsidR="00CD4BCF" w:rsidRPr="00A93A37">
        <w:rPr>
          <w:lang w:val="en-US"/>
        </w:rPr>
        <w:t>,</w:t>
      </w:r>
      <w:r w:rsidRPr="00A93A37">
        <w:rPr>
          <w:lang w:val="en-US"/>
        </w:rPr>
        <w:t xml:space="preserve"> removal of leading spaces).</w:t>
      </w:r>
    </w:p>
    <w:p w14:paraId="53ACE788" w14:textId="77777777" w:rsidR="008E57AF" w:rsidRPr="00A93A37" w:rsidRDefault="00886240" w:rsidP="00C84E08">
      <w:pPr>
        <w:jc w:val="both"/>
        <w:rPr>
          <w:lang w:val="en-US"/>
        </w:rPr>
      </w:pPr>
      <w:r w:rsidRPr="00A93A37">
        <w:rPr>
          <w:lang w:val="en-US"/>
        </w:rPr>
        <w:t xml:space="preserve">Noun phrases are </w:t>
      </w:r>
      <w:r w:rsidR="008E57AF" w:rsidRPr="00A93A37">
        <w:rPr>
          <w:lang w:val="en-US"/>
        </w:rPr>
        <w:t xml:space="preserve">also </w:t>
      </w:r>
      <w:r w:rsidRPr="00A93A37">
        <w:rPr>
          <w:lang w:val="en-US"/>
        </w:rPr>
        <w:t xml:space="preserve">extracted from the abstracts of highly co-cited publications (using the results from the Salton-normalized co-citation procedure developed for the </w:t>
      </w:r>
      <w:r w:rsidRPr="00A93A37">
        <w:rPr>
          <w:i/>
          <w:lang w:val="en-US"/>
        </w:rPr>
        <w:t>Network Approach</w:t>
      </w:r>
      <w:r w:rsidRPr="00A93A37">
        <w:rPr>
          <w:lang w:val="en-US"/>
        </w:rPr>
        <w:t xml:space="preserve">: </w:t>
      </w:r>
      <w:bookmarkStart w:id="2" w:name="_Hlk174453908"/>
      <w:r w:rsidRPr="00A93A37">
        <w:rPr>
          <w:lang w:val="en-US"/>
        </w:rPr>
        <w:t xml:space="preserve">co-cited publications whose normalized similarity value with the RP is higher than 0.25 have been selected). </w:t>
      </w:r>
      <w:bookmarkEnd w:id="2"/>
    </w:p>
    <w:p w14:paraId="76F930BB" w14:textId="526A8EDE" w:rsidR="00886240" w:rsidRPr="00A93A37" w:rsidRDefault="00886240" w:rsidP="00C84E08">
      <w:pPr>
        <w:jc w:val="both"/>
        <w:rPr>
          <w:lang w:val="en-US"/>
        </w:rPr>
      </w:pPr>
      <w:r w:rsidRPr="00A93A37">
        <w:rPr>
          <w:lang w:val="en-US"/>
        </w:rPr>
        <w:t>In the case of abstracts and retractions, the result</w:t>
      </w:r>
      <w:r w:rsidR="00772ACE">
        <w:rPr>
          <w:lang w:val="en-US"/>
        </w:rPr>
        <w:t>ing</w:t>
      </w:r>
      <w:r w:rsidRPr="00A93A37">
        <w:rPr>
          <w:lang w:val="en-US"/>
        </w:rPr>
        <w:t xml:space="preserve"> </w:t>
      </w:r>
      <w:r w:rsidR="00E31E67" w:rsidRPr="00A93A37">
        <w:rPr>
          <w:lang w:val="en-US"/>
        </w:rPr>
        <w:t>noun phrase</w:t>
      </w:r>
      <w:r w:rsidRPr="00A93A37">
        <w:rPr>
          <w:lang w:val="en-US"/>
        </w:rPr>
        <w:t xml:space="preserve"> lists were manually </w:t>
      </w:r>
      <w:proofErr w:type="gramStart"/>
      <w:r w:rsidRPr="00A93A37">
        <w:rPr>
          <w:lang w:val="en-US"/>
        </w:rPr>
        <w:t>reviewed</w:t>
      </w:r>
      <w:proofErr w:type="gramEnd"/>
      <w:r w:rsidRPr="00A93A37">
        <w:rPr>
          <w:lang w:val="en-US"/>
        </w:rPr>
        <w:t xml:space="preserve"> and, in some cases, single noun phrases were added that had not been correctly identified by the procedure.</w:t>
      </w:r>
      <w:r w:rsidRPr="00A93A37">
        <w:rPr>
          <w:lang w:val="en-GB"/>
        </w:rPr>
        <w:t xml:space="preserve"> </w:t>
      </w:r>
    </w:p>
    <w:p w14:paraId="50CF741D" w14:textId="1A4A6AC7" w:rsidR="00886240" w:rsidRPr="00A93A37" w:rsidRDefault="00886240" w:rsidP="0078493D">
      <w:pPr>
        <w:jc w:val="both"/>
        <w:rPr>
          <w:lang w:val="en-US"/>
        </w:rPr>
      </w:pPr>
      <w:r w:rsidRPr="00A93A37">
        <w:rPr>
          <w:lang w:val="en-US"/>
        </w:rPr>
        <w:t xml:space="preserve">To support the later interpretation of the results, as well as certain steps within the expansion procedures (see below), noun phrases </w:t>
      </w:r>
      <w:r w:rsidR="00AF4EDF" w:rsidRPr="00A93A37">
        <w:rPr>
          <w:lang w:val="en-US"/>
        </w:rPr>
        <w:t>we</w:t>
      </w:r>
      <w:r w:rsidRPr="00A93A37">
        <w:rPr>
          <w:lang w:val="en-US"/>
        </w:rPr>
        <w:t xml:space="preserve">re </w:t>
      </w:r>
      <w:r w:rsidR="006C2146" w:rsidRPr="00A93A37">
        <w:rPr>
          <w:lang w:val="en-US"/>
        </w:rPr>
        <w:t xml:space="preserve">manually inspected and </w:t>
      </w:r>
      <w:r w:rsidRPr="00A93A37">
        <w:rPr>
          <w:lang w:val="en-US"/>
        </w:rPr>
        <w:t>categorized</w:t>
      </w:r>
      <w:r w:rsidR="006C2146" w:rsidRPr="00A93A37">
        <w:rPr>
          <w:lang w:val="en-US"/>
        </w:rPr>
        <w:t>,</w:t>
      </w:r>
      <w:r w:rsidRPr="00A93A37">
        <w:rPr>
          <w:lang w:val="en-US"/>
        </w:rPr>
        <w:t xml:space="preserve"> and ‘core’ concept terms are defined, meaning that these are crucial for describing a retracted publication’s empirical claim. </w:t>
      </w:r>
    </w:p>
    <w:p w14:paraId="59C37E62" w14:textId="77777777" w:rsidR="00A44047" w:rsidRPr="00A93A37" w:rsidRDefault="00A44047" w:rsidP="0078493D">
      <w:pPr>
        <w:jc w:val="both"/>
        <w:rPr>
          <w:lang w:val="en-US"/>
        </w:rPr>
      </w:pPr>
    </w:p>
    <w:p w14:paraId="41A651E1" w14:textId="77777777" w:rsidR="00886240"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Qualitative steps: Concept terms</w:t>
      </w:r>
    </w:p>
    <w:p w14:paraId="249FFA4F" w14:textId="2370FCC5" w:rsidR="00886240" w:rsidRPr="00A93A37" w:rsidRDefault="00886240" w:rsidP="00146EA3">
      <w:pPr>
        <w:jc w:val="both"/>
        <w:rPr>
          <w:lang w:val="en-GB"/>
        </w:rPr>
      </w:pPr>
      <w:r w:rsidRPr="00A93A37">
        <w:rPr>
          <w:lang w:val="en-GB"/>
        </w:rPr>
        <w:t>Based on the reading and tracing of the content structure of the abstracts</w:t>
      </w:r>
      <w:r w:rsidR="001E2D6F" w:rsidRPr="00A93A37">
        <w:rPr>
          <w:lang w:val="en-GB"/>
        </w:rPr>
        <w:t>,</w:t>
      </w:r>
      <w:r w:rsidRPr="00A93A37">
        <w:rPr>
          <w:lang w:val="en-GB"/>
        </w:rPr>
        <w:t xml:space="preserve"> </w:t>
      </w:r>
      <w:r w:rsidRPr="00A93A37">
        <w:rPr>
          <w:i/>
          <w:iCs/>
          <w:lang w:val="en-GB"/>
        </w:rPr>
        <w:t xml:space="preserve">core </w:t>
      </w:r>
      <w:r w:rsidRPr="00A93A37">
        <w:rPr>
          <w:lang w:val="en-GB"/>
        </w:rPr>
        <w:t xml:space="preserve">concept terms are defined. Metadiscoursive markers (such as „we </w:t>
      </w:r>
      <w:proofErr w:type="gramStart"/>
      <w:r w:rsidRPr="00A93A37">
        <w:rPr>
          <w:lang w:val="en-GB"/>
        </w:rPr>
        <w:t>report“</w:t>
      </w:r>
      <w:proofErr w:type="gramEnd"/>
      <w:r w:rsidRPr="00A93A37">
        <w:rPr>
          <w:lang w:val="en-GB"/>
        </w:rPr>
        <w:t>, „here we present“) and subheadings are taken as markers for different sections within the abstract focusing on background, (research questions), empirical claims</w:t>
      </w:r>
      <w:r w:rsidR="001E2D6F" w:rsidRPr="00A93A37">
        <w:rPr>
          <w:lang w:val="en-GB"/>
        </w:rPr>
        <w:t>,</w:t>
      </w:r>
      <w:r w:rsidRPr="00A93A37">
        <w:rPr>
          <w:lang w:val="en-GB"/>
        </w:rPr>
        <w:t xml:space="preserve"> and conclusions. </w:t>
      </w:r>
      <w:r w:rsidR="008E57AF" w:rsidRPr="00A93A37">
        <w:rPr>
          <w:lang w:val="en-GB"/>
        </w:rPr>
        <w:t>Following</w:t>
      </w:r>
      <w:r w:rsidRPr="00A93A37">
        <w:rPr>
          <w:lang w:val="en-GB"/>
        </w:rPr>
        <w:t xml:space="preserve"> a simple</w:t>
      </w:r>
      <w:r w:rsidR="001E2D6F" w:rsidRPr="00A93A37">
        <w:rPr>
          <w:lang w:val="en-GB"/>
        </w:rPr>
        <w:t xml:space="preserve"> </w:t>
      </w:r>
      <w:r w:rsidRPr="00A93A37">
        <w:rPr>
          <w:lang w:val="en-GB"/>
        </w:rPr>
        <w:t>heuristic, core concept terms are extracted mainly from empirical claim sections, focussing often on the first one or two empirical sentences and skipping additional more detailed passages within these segments. In some cases</w:t>
      </w:r>
      <w:r w:rsidR="00CD4BCF" w:rsidRPr="00A93A37">
        <w:rPr>
          <w:lang w:val="en-GB"/>
        </w:rPr>
        <w:t>,</w:t>
      </w:r>
      <w:r w:rsidRPr="00A93A37">
        <w:rPr>
          <w:lang w:val="en-GB"/>
        </w:rPr>
        <w:t xml:space="preserve"> information</w:t>
      </w:r>
      <w:r w:rsidR="001E2D6F" w:rsidRPr="00A93A37">
        <w:rPr>
          <w:lang w:val="en-GB"/>
        </w:rPr>
        <w:t xml:space="preserve"> has been added</w:t>
      </w:r>
      <w:r w:rsidRPr="00A93A37">
        <w:rPr>
          <w:lang w:val="en-GB"/>
        </w:rPr>
        <w:t xml:space="preserve"> from other segments, such as </w:t>
      </w:r>
      <w:r w:rsidR="001E2D6F" w:rsidRPr="00A93A37">
        <w:rPr>
          <w:lang w:val="en-GB"/>
        </w:rPr>
        <w:t xml:space="preserve">the </w:t>
      </w:r>
      <w:r w:rsidRPr="00A93A37">
        <w:rPr>
          <w:lang w:val="en-GB"/>
        </w:rPr>
        <w:t xml:space="preserve">conclusion, depending on whether concluding remarks were more </w:t>
      </w:r>
      <w:r w:rsidR="001E2D6F" w:rsidRPr="00A93A37">
        <w:rPr>
          <w:lang w:val="en-GB"/>
        </w:rPr>
        <w:t xml:space="preserve">a </w:t>
      </w:r>
      <w:r w:rsidRPr="00A93A37">
        <w:rPr>
          <w:lang w:val="en-GB"/>
        </w:rPr>
        <w:t xml:space="preserve">summary or interpretive. Empirical </w:t>
      </w:r>
      <w:r w:rsidRPr="00A93A37">
        <w:rPr>
          <w:lang w:val="en-GB"/>
        </w:rPr>
        <w:lastRenderedPageBreak/>
        <w:t>research objects are only defined as core concepts when closely connected to the empirical claim. Due to the existing variability of technical terminology, in some cases additional terms have been defined as core that occur in citation contexts but not literally in the respective abstract, while terms with similar meanings occur in the latter (i.e. „</w:t>
      </w:r>
      <w:proofErr w:type="spellStart"/>
      <w:proofErr w:type="gramStart"/>
      <w:r w:rsidRPr="00A93A37">
        <w:rPr>
          <w:lang w:val="en-GB"/>
        </w:rPr>
        <w:t>tumor</w:t>
      </w:r>
      <w:proofErr w:type="spellEnd"/>
      <w:r w:rsidRPr="00A93A37">
        <w:rPr>
          <w:lang w:val="en-GB"/>
        </w:rPr>
        <w:t>“ apart</w:t>
      </w:r>
      <w:proofErr w:type="gramEnd"/>
      <w:r w:rsidRPr="00A93A37">
        <w:rPr>
          <w:lang w:val="en-GB"/>
        </w:rPr>
        <w:t xml:space="preserve"> from „cancer“). In addition to the core terms, some other terms have been defined, where possible, to represent aspects that are not part of the core content from an empirical point of view but may be relevant points of reference, such as methods or more general information about the research subject. Both categories are used for the expansion procedure and core concept terms are </w:t>
      </w:r>
      <w:r w:rsidR="00CD4BCF" w:rsidRPr="00A93A37">
        <w:rPr>
          <w:lang w:val="en-GB"/>
        </w:rPr>
        <w:t>labelled</w:t>
      </w:r>
      <w:r w:rsidR="008E57AF" w:rsidRPr="00A93A37">
        <w:rPr>
          <w:lang w:val="en-GB"/>
        </w:rPr>
        <w:t xml:space="preserve"> accordingly</w:t>
      </w:r>
      <w:r w:rsidR="00CD4BCF" w:rsidRPr="00A93A37">
        <w:rPr>
          <w:lang w:val="en-GB"/>
        </w:rPr>
        <w:t xml:space="preserve"> in</w:t>
      </w:r>
      <w:r w:rsidRPr="00A93A37">
        <w:rPr>
          <w:lang w:val="en-GB"/>
        </w:rPr>
        <w:t xml:space="preserve"> the resulting term frequency graphs.</w:t>
      </w:r>
    </w:p>
    <w:p w14:paraId="28526CD0" w14:textId="3C460496" w:rsidR="00886240" w:rsidRPr="00A93A37" w:rsidRDefault="008E57AF" w:rsidP="0078493D">
      <w:pPr>
        <w:jc w:val="both"/>
        <w:rPr>
          <w:lang w:val="en-US"/>
        </w:rPr>
      </w:pPr>
      <w:r w:rsidRPr="00A93A37">
        <w:rPr>
          <w:lang w:val="en-US"/>
        </w:rPr>
        <w:t>T</w:t>
      </w:r>
      <w:r w:rsidR="00886240" w:rsidRPr="00A93A37">
        <w:rPr>
          <w:lang w:val="en-US"/>
        </w:rPr>
        <w:t>o account for terminological variability, extracted noun phrases resulting from RP’s abstracts and retractions are expanded hereafter using two complementary approaches:</w:t>
      </w:r>
    </w:p>
    <w:p w14:paraId="37178AA1" w14:textId="77777777" w:rsidR="00A44047" w:rsidRPr="00A93A37" w:rsidRDefault="00A44047" w:rsidP="0078493D">
      <w:pPr>
        <w:jc w:val="both"/>
        <w:rPr>
          <w:lang w:val="en-US"/>
        </w:rPr>
      </w:pPr>
    </w:p>
    <w:p w14:paraId="7D251F4E" w14:textId="77777777" w:rsidR="00886240"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Expansion of vocabulary (</w:t>
      </w:r>
      <w:proofErr w:type="spellStart"/>
      <w:r w:rsidRPr="00AF3D23">
        <w:rPr>
          <w:rFonts w:ascii="Times New Roman" w:hAnsi="Times New Roman"/>
          <w:i/>
          <w:iCs/>
          <w:color w:val="auto"/>
          <w:sz w:val="24"/>
          <w:szCs w:val="24"/>
          <w:lang w:val="en-US"/>
        </w:rPr>
        <w:t>MesH</w:t>
      </w:r>
      <w:proofErr w:type="spellEnd"/>
      <w:r w:rsidRPr="00AF3D23">
        <w:rPr>
          <w:rFonts w:ascii="Times New Roman" w:hAnsi="Times New Roman"/>
          <w:i/>
          <w:iCs/>
          <w:color w:val="auto"/>
          <w:sz w:val="24"/>
          <w:szCs w:val="24"/>
          <w:lang w:val="en-US"/>
        </w:rPr>
        <w:t>)</w:t>
      </w:r>
    </w:p>
    <w:p w14:paraId="142EF8F0" w14:textId="1FE1E75E" w:rsidR="00886240" w:rsidRPr="00A93A37" w:rsidRDefault="00886240" w:rsidP="00051BBD">
      <w:pPr>
        <w:pStyle w:val="Listenabsatz"/>
        <w:numPr>
          <w:ilvl w:val="0"/>
          <w:numId w:val="13"/>
        </w:numPr>
        <w:jc w:val="both"/>
        <w:rPr>
          <w:lang w:val="en-US"/>
        </w:rPr>
      </w:pPr>
      <w:r w:rsidRPr="00A93A37">
        <w:rPr>
          <w:i/>
          <w:lang w:val="en-US"/>
        </w:rPr>
        <w:t xml:space="preserve">Matching to </w:t>
      </w:r>
      <w:proofErr w:type="spellStart"/>
      <w:r w:rsidRPr="00A93A37">
        <w:rPr>
          <w:i/>
          <w:lang w:val="en-US"/>
        </w:rPr>
        <w:t>MeSH</w:t>
      </w:r>
      <w:proofErr w:type="spellEnd"/>
      <w:r w:rsidRPr="00A93A37">
        <w:rPr>
          <w:i/>
          <w:lang w:val="en-US"/>
        </w:rPr>
        <w:t xml:space="preserve"> (technical)</w:t>
      </w:r>
      <w:r w:rsidRPr="00A93A37">
        <w:rPr>
          <w:lang w:val="en-US"/>
        </w:rPr>
        <w:t xml:space="preserve">. Noun phrases are matched via </w:t>
      </w:r>
      <w:r w:rsidR="001E2D6F" w:rsidRPr="00A93A37">
        <w:rPr>
          <w:lang w:val="en-US"/>
        </w:rPr>
        <w:t xml:space="preserve">an </w:t>
      </w:r>
      <w:r w:rsidRPr="00A93A37">
        <w:rPr>
          <w:lang w:val="en-US"/>
        </w:rPr>
        <w:t>API to the intellectually maintained thesaurus Medical Subject Headings (</w:t>
      </w:r>
      <w:proofErr w:type="spellStart"/>
      <w:r w:rsidRPr="00A93A37">
        <w:rPr>
          <w:lang w:val="en-US"/>
        </w:rPr>
        <w:t>MeSH</w:t>
      </w:r>
      <w:proofErr w:type="spellEnd"/>
      <w:r w:rsidRPr="00A93A37">
        <w:rPr>
          <w:lang w:val="en-US"/>
        </w:rPr>
        <w:t>)</w:t>
      </w:r>
      <w:r w:rsidR="007F21F8">
        <w:rPr>
          <w:lang w:val="en-US"/>
        </w:rPr>
        <w:t xml:space="preserve"> </w:t>
      </w:r>
      <w:proofErr w:type="gramStart"/>
      <w:r w:rsidR="007F21F8">
        <w:rPr>
          <w:lang w:val="en-US"/>
        </w:rPr>
        <w:t>in order to</w:t>
      </w:r>
      <w:proofErr w:type="gramEnd"/>
      <w:r w:rsidR="007F21F8">
        <w:rPr>
          <w:lang w:val="en-US"/>
        </w:rPr>
        <w:t xml:space="preserve"> find similar words or phrases</w:t>
      </w:r>
      <w:r w:rsidRPr="00A93A37">
        <w:rPr>
          <w:lang w:val="en-US"/>
        </w:rPr>
        <w:t>. This is done by re-using two Perl example scripts that have been documented as part of the PubMed e-Utilities</w:t>
      </w:r>
      <w:r w:rsidRPr="00A93A37">
        <w:rPr>
          <w:rStyle w:val="Funotenzeichen"/>
        </w:rPr>
        <w:footnoteReference w:id="6"/>
      </w:r>
      <w:r w:rsidRPr="00A93A37">
        <w:rPr>
          <w:lang w:val="en-US"/>
        </w:rPr>
        <w:t xml:space="preserve"> </w:t>
      </w:r>
      <w:r w:rsidR="001E2D6F" w:rsidRPr="00A93A37">
        <w:rPr>
          <w:lang w:val="en-US"/>
        </w:rPr>
        <w:t xml:space="preserve">with </w:t>
      </w:r>
      <w:r w:rsidRPr="00A93A37">
        <w:rPr>
          <w:lang w:val="en-US"/>
        </w:rPr>
        <w:t xml:space="preserve">setting appropriate parameters: </w:t>
      </w:r>
    </w:p>
    <w:p w14:paraId="6910BD91" w14:textId="77777777" w:rsidR="00886240" w:rsidRPr="00A93A37" w:rsidRDefault="00886240" w:rsidP="007B7804">
      <w:pPr>
        <w:pStyle w:val="Listenabsatz"/>
        <w:numPr>
          <w:ilvl w:val="1"/>
          <w:numId w:val="13"/>
        </w:numPr>
        <w:jc w:val="both"/>
        <w:rPr>
          <w:lang w:val="en-US"/>
        </w:rPr>
      </w:pPr>
      <w:r w:rsidRPr="00A93A37">
        <w:rPr>
          <w:lang w:val="en-US"/>
        </w:rPr>
        <w:t xml:space="preserve">In a first step a list of terms – the extracted noun phrases – is sent to the </w:t>
      </w:r>
      <w:proofErr w:type="spellStart"/>
      <w:r w:rsidRPr="00A93A37">
        <w:rPr>
          <w:lang w:val="en-US"/>
        </w:rPr>
        <w:t>MeSH</w:t>
      </w:r>
      <w:proofErr w:type="spellEnd"/>
      <w:r w:rsidRPr="00A93A37">
        <w:rPr>
          <w:lang w:val="en-US"/>
        </w:rPr>
        <w:t xml:space="preserve"> database via the </w:t>
      </w:r>
      <w:proofErr w:type="spellStart"/>
      <w:r w:rsidRPr="00A93A37">
        <w:rPr>
          <w:i/>
          <w:lang w:val="en-US"/>
        </w:rPr>
        <w:t>esearch</w:t>
      </w:r>
      <w:proofErr w:type="spellEnd"/>
      <w:r w:rsidRPr="00A93A37">
        <w:rPr>
          <w:i/>
          <w:lang w:val="en-US"/>
        </w:rPr>
        <w:t xml:space="preserve"> </w:t>
      </w:r>
      <w:r w:rsidRPr="00A93A37">
        <w:rPr>
          <w:lang w:val="en-US"/>
        </w:rPr>
        <w:t>call (</w:t>
      </w:r>
      <w:proofErr w:type="spellStart"/>
      <w:r w:rsidRPr="00A93A37">
        <w:rPr>
          <w:lang w:val="en-US"/>
        </w:rPr>
        <w:t>db</w:t>
      </w:r>
      <w:proofErr w:type="spellEnd"/>
      <w:r w:rsidRPr="00A93A37">
        <w:rPr>
          <w:lang w:val="en-US"/>
        </w:rPr>
        <w:t xml:space="preserve"> = “</w:t>
      </w:r>
      <w:proofErr w:type="spellStart"/>
      <w:r w:rsidRPr="00A93A37">
        <w:rPr>
          <w:lang w:val="en-US"/>
        </w:rPr>
        <w:t>MeSH</w:t>
      </w:r>
      <w:proofErr w:type="spellEnd"/>
      <w:r w:rsidRPr="00A93A37">
        <w:rPr>
          <w:lang w:val="en-US"/>
        </w:rPr>
        <w:t>”; query for "[</w:t>
      </w:r>
      <w:proofErr w:type="spellStart"/>
      <w:r w:rsidRPr="00A93A37">
        <w:rPr>
          <w:lang w:val="en-US"/>
        </w:rPr>
        <w:t>MeSH</w:t>
      </w:r>
      <w:proofErr w:type="spellEnd"/>
      <w:r w:rsidRPr="00A93A37">
        <w:rPr>
          <w:lang w:val="en-US"/>
        </w:rPr>
        <w:t xml:space="preserve"> Terms]"). </w:t>
      </w:r>
    </w:p>
    <w:p w14:paraId="42454E39" w14:textId="77777777" w:rsidR="00886240" w:rsidRPr="00A93A37" w:rsidRDefault="00886240" w:rsidP="007B7804">
      <w:pPr>
        <w:pStyle w:val="Listenabsatz"/>
        <w:numPr>
          <w:ilvl w:val="1"/>
          <w:numId w:val="23"/>
        </w:numPr>
        <w:jc w:val="both"/>
        <w:rPr>
          <w:lang w:val="en-US"/>
        </w:rPr>
      </w:pPr>
      <w:r w:rsidRPr="00A93A37">
        <w:rPr>
          <w:lang w:val="en-US"/>
        </w:rPr>
        <w:t xml:space="preserve">Search results contain the PMID of the respective </w:t>
      </w:r>
      <w:proofErr w:type="spellStart"/>
      <w:r w:rsidRPr="00A93A37">
        <w:rPr>
          <w:lang w:val="en-US"/>
        </w:rPr>
        <w:t>MeSH</w:t>
      </w:r>
      <w:proofErr w:type="spellEnd"/>
      <w:r w:rsidRPr="00A93A37">
        <w:rPr>
          <w:lang w:val="en-US"/>
        </w:rPr>
        <w:t xml:space="preserve"> record if a match was achieved. Result files are parsed for these PMID.</w:t>
      </w:r>
    </w:p>
    <w:p w14:paraId="77D6C5C8" w14:textId="09FD6BC5" w:rsidR="00886240" w:rsidRPr="00A93A37" w:rsidRDefault="00886240" w:rsidP="007B7804">
      <w:pPr>
        <w:pStyle w:val="Listenabsatz"/>
        <w:numPr>
          <w:ilvl w:val="1"/>
          <w:numId w:val="23"/>
        </w:numPr>
        <w:jc w:val="both"/>
        <w:rPr>
          <w:lang w:val="en-US"/>
        </w:rPr>
      </w:pPr>
      <w:r w:rsidRPr="00A93A37">
        <w:rPr>
          <w:lang w:val="en-US"/>
        </w:rPr>
        <w:t xml:space="preserve">In the next step </w:t>
      </w:r>
      <w:proofErr w:type="spellStart"/>
      <w:r w:rsidRPr="00A93A37">
        <w:rPr>
          <w:i/>
          <w:lang w:val="en-US"/>
        </w:rPr>
        <w:t>equery</w:t>
      </w:r>
      <w:proofErr w:type="spellEnd"/>
      <w:r w:rsidRPr="00A93A37">
        <w:rPr>
          <w:lang w:val="en-US"/>
        </w:rPr>
        <w:t xml:space="preserve"> is used to fetch and download the </w:t>
      </w:r>
      <w:proofErr w:type="spellStart"/>
      <w:r w:rsidRPr="00A93A37">
        <w:rPr>
          <w:lang w:val="en-US"/>
        </w:rPr>
        <w:t>MeSH</w:t>
      </w:r>
      <w:proofErr w:type="spellEnd"/>
      <w:r w:rsidRPr="00A93A37">
        <w:rPr>
          <w:lang w:val="en-US"/>
        </w:rPr>
        <w:t xml:space="preserve"> full records of these </w:t>
      </w:r>
      <w:r w:rsidR="00037FE1" w:rsidRPr="00A93A37">
        <w:rPr>
          <w:lang w:val="en-US"/>
        </w:rPr>
        <w:t>PM</w:t>
      </w:r>
      <w:r w:rsidRPr="00A93A37">
        <w:rPr>
          <w:lang w:val="en-US"/>
        </w:rPr>
        <w:t>ID in XML format (</w:t>
      </w:r>
      <w:proofErr w:type="spellStart"/>
      <w:r w:rsidRPr="00A93A37">
        <w:rPr>
          <w:lang w:val="en-US"/>
        </w:rPr>
        <w:t>db</w:t>
      </w:r>
      <w:proofErr w:type="spellEnd"/>
      <w:r w:rsidRPr="00A93A37">
        <w:rPr>
          <w:lang w:val="en-US"/>
        </w:rPr>
        <w:t xml:space="preserve"> = "</w:t>
      </w:r>
      <w:proofErr w:type="spellStart"/>
      <w:r w:rsidRPr="00A93A37">
        <w:rPr>
          <w:lang w:val="en-US"/>
        </w:rPr>
        <w:t>MeSH</w:t>
      </w:r>
      <w:proofErr w:type="spellEnd"/>
      <w:r w:rsidRPr="00A93A37">
        <w:rPr>
          <w:lang w:val="en-US"/>
        </w:rPr>
        <w:t>", tool = "</w:t>
      </w:r>
      <w:proofErr w:type="spellStart"/>
      <w:r w:rsidRPr="00A93A37">
        <w:rPr>
          <w:lang w:val="en-US"/>
        </w:rPr>
        <w:t>ebot</w:t>
      </w:r>
      <w:proofErr w:type="spellEnd"/>
      <w:r w:rsidRPr="00A93A37">
        <w:rPr>
          <w:lang w:val="en-US"/>
        </w:rPr>
        <w:t xml:space="preserve">", </w:t>
      </w:r>
      <w:proofErr w:type="spellStart"/>
      <w:r w:rsidRPr="00A93A37">
        <w:rPr>
          <w:lang w:val="en-US"/>
        </w:rPr>
        <w:t>retmode</w:t>
      </w:r>
      <w:proofErr w:type="spellEnd"/>
      <w:r w:rsidRPr="00A93A37">
        <w:rPr>
          <w:lang w:val="en-US"/>
        </w:rPr>
        <w:t xml:space="preserve"> = "xml", retype = "</w:t>
      </w:r>
      <w:proofErr w:type="spellStart"/>
      <w:r w:rsidRPr="00A93A37">
        <w:rPr>
          <w:lang w:val="en-US"/>
        </w:rPr>
        <w:t>medline</w:t>
      </w:r>
      <w:proofErr w:type="spellEnd"/>
      <w:r w:rsidRPr="00A93A37">
        <w:rPr>
          <w:lang w:val="en-US"/>
        </w:rPr>
        <w:t>").</w:t>
      </w:r>
    </w:p>
    <w:p w14:paraId="056E8B23" w14:textId="4BE07626" w:rsidR="00886240" w:rsidRPr="00A93A37" w:rsidRDefault="00886240" w:rsidP="00FD362E">
      <w:pPr>
        <w:pStyle w:val="Listenabsatz"/>
        <w:numPr>
          <w:ilvl w:val="0"/>
          <w:numId w:val="13"/>
        </w:numPr>
        <w:jc w:val="both"/>
        <w:rPr>
          <w:lang w:val="en-US"/>
        </w:rPr>
      </w:pPr>
      <w:r w:rsidRPr="00A93A37">
        <w:rPr>
          <w:i/>
          <w:lang w:val="en-US"/>
        </w:rPr>
        <w:t>Error tolerance and pre-processing</w:t>
      </w:r>
      <w:r w:rsidRPr="00A93A37">
        <w:rPr>
          <w:lang w:val="en-US"/>
        </w:rPr>
        <w:t>.</w:t>
      </w:r>
      <w:r w:rsidRPr="00A93A37">
        <w:rPr>
          <w:i/>
          <w:lang w:val="en-US"/>
        </w:rPr>
        <w:t xml:space="preserve"> </w:t>
      </w:r>
      <w:r w:rsidRPr="00A93A37">
        <w:rPr>
          <w:lang w:val="en-US"/>
        </w:rPr>
        <w:t xml:space="preserve">After a manual </w:t>
      </w:r>
      <w:r w:rsidR="006C2146" w:rsidRPr="00A93A37">
        <w:rPr>
          <w:lang w:val="en-US"/>
        </w:rPr>
        <w:t>inspection</w:t>
      </w:r>
      <w:r w:rsidRPr="00A93A37">
        <w:rPr>
          <w:lang w:val="en-US"/>
        </w:rPr>
        <w:t xml:space="preserve"> of the results of a first run, </w:t>
      </w:r>
      <w:r w:rsidRPr="00A93A37">
        <w:rPr>
          <w:iCs/>
          <w:lang w:val="en-US"/>
        </w:rPr>
        <w:t xml:space="preserve">core </w:t>
      </w:r>
      <w:r w:rsidRPr="00A93A37">
        <w:rPr>
          <w:lang w:val="en-US"/>
        </w:rPr>
        <w:t xml:space="preserve">and selected other noun phrases (as described above) were additionally split in order to facilitate the matching of at least the technically specific phrase components (example: extracted NP "human mesenchymal stem cells" is not matched to the </w:t>
      </w:r>
      <w:proofErr w:type="spellStart"/>
      <w:r w:rsidRPr="00A93A37">
        <w:rPr>
          <w:lang w:val="en-US"/>
        </w:rPr>
        <w:t>MeSH</w:t>
      </w:r>
      <w:proofErr w:type="spellEnd"/>
      <w:r w:rsidRPr="00A93A37">
        <w:rPr>
          <w:lang w:val="en-US"/>
        </w:rPr>
        <w:t xml:space="preserve"> database,</w:t>
      </w:r>
      <w:r w:rsidR="00037FE1" w:rsidRPr="00A93A37">
        <w:rPr>
          <w:lang w:val="en-US"/>
        </w:rPr>
        <w:t xml:space="preserve"> but the</w:t>
      </w:r>
      <w:r w:rsidRPr="00A93A37">
        <w:rPr>
          <w:lang w:val="en-US"/>
        </w:rPr>
        <w:t xml:space="preserve"> modified NP "mesenchymal stem cells" is found; similarly "pure carbon" is modified to "carbon"). This procedure is done only for </w:t>
      </w:r>
      <w:r w:rsidR="001F3B9B" w:rsidRPr="00A93A37">
        <w:rPr>
          <w:lang w:val="en-US"/>
        </w:rPr>
        <w:t>core and</w:t>
      </w:r>
      <w:r w:rsidRPr="00A93A37">
        <w:rPr>
          <w:lang w:val="en-US"/>
        </w:rPr>
        <w:t xml:space="preserve"> selected terms </w:t>
      </w:r>
      <w:proofErr w:type="gramStart"/>
      <w:r w:rsidRPr="00A93A37">
        <w:rPr>
          <w:lang w:val="en-US"/>
        </w:rPr>
        <w:t>in order to</w:t>
      </w:r>
      <w:proofErr w:type="gramEnd"/>
      <w:r w:rsidRPr="00A93A37">
        <w:rPr>
          <w:lang w:val="en-US"/>
        </w:rPr>
        <w:t xml:space="preserve"> limit the extent of manual steps and not to inflate the expanded vocabulary with less-specific terms. Partly because the </w:t>
      </w:r>
      <w:proofErr w:type="spellStart"/>
      <w:r w:rsidRPr="00A93A37">
        <w:rPr>
          <w:lang w:val="en-US"/>
        </w:rPr>
        <w:t>MeSH</w:t>
      </w:r>
      <w:proofErr w:type="spellEnd"/>
      <w:r w:rsidRPr="00A93A37">
        <w:rPr>
          <w:lang w:val="en-US"/>
        </w:rPr>
        <w:t xml:space="preserve"> database curates several "Entry Te</w:t>
      </w:r>
      <w:r w:rsidR="001F3B9B" w:rsidRPr="00A93A37">
        <w:rPr>
          <w:lang w:val="en-US"/>
        </w:rPr>
        <w:t>r</w:t>
      </w:r>
      <w:r w:rsidRPr="00A93A37">
        <w:rPr>
          <w:lang w:val="en-US"/>
        </w:rPr>
        <w:t>ms" for each "</w:t>
      </w:r>
      <w:proofErr w:type="spellStart"/>
      <w:r w:rsidRPr="00A93A37">
        <w:rPr>
          <w:lang w:val="en-US"/>
        </w:rPr>
        <w:t>MeSH</w:t>
      </w:r>
      <w:proofErr w:type="spellEnd"/>
      <w:r w:rsidRPr="00A93A37">
        <w:rPr>
          <w:lang w:val="en-US"/>
        </w:rPr>
        <w:t xml:space="preserve"> term", the </w:t>
      </w:r>
      <w:proofErr w:type="spellStart"/>
      <w:r w:rsidRPr="00A93A37">
        <w:rPr>
          <w:lang w:val="en-US"/>
        </w:rPr>
        <w:t>MeSH</w:t>
      </w:r>
      <w:proofErr w:type="spellEnd"/>
      <w:r w:rsidRPr="00A93A37">
        <w:rPr>
          <w:lang w:val="en-US"/>
        </w:rPr>
        <w:t xml:space="preserve"> database provides a certain error tolerance in mapping input to </w:t>
      </w:r>
      <w:r w:rsidR="00FD627C" w:rsidRPr="00A93A37">
        <w:rPr>
          <w:lang w:val="en-US"/>
        </w:rPr>
        <w:t xml:space="preserve">the </w:t>
      </w:r>
      <w:r w:rsidRPr="00A93A37">
        <w:rPr>
          <w:lang w:val="en-US"/>
        </w:rPr>
        <w:t>controlled vocabulary.</w:t>
      </w:r>
    </w:p>
    <w:p w14:paraId="7CDC6C64" w14:textId="77777777" w:rsidR="00886240" w:rsidRPr="00A93A37" w:rsidRDefault="00886240" w:rsidP="00A43273">
      <w:pPr>
        <w:pStyle w:val="Listenabsatz"/>
        <w:numPr>
          <w:ilvl w:val="0"/>
          <w:numId w:val="13"/>
        </w:numPr>
        <w:jc w:val="both"/>
        <w:rPr>
          <w:lang w:val="en-US"/>
        </w:rPr>
      </w:pPr>
      <w:r w:rsidRPr="00A93A37">
        <w:rPr>
          <w:i/>
          <w:lang w:val="en-US"/>
        </w:rPr>
        <w:t>Term expansion</w:t>
      </w:r>
      <w:r w:rsidRPr="00A93A37">
        <w:rPr>
          <w:lang w:val="en-US"/>
        </w:rPr>
        <w:t xml:space="preserve">. In case extracted noun phrases could be successfully mapped to </w:t>
      </w:r>
      <w:proofErr w:type="spellStart"/>
      <w:r w:rsidRPr="00A93A37">
        <w:rPr>
          <w:lang w:val="en-US"/>
        </w:rPr>
        <w:t>MeSH</w:t>
      </w:r>
      <w:proofErr w:type="spellEnd"/>
      <w:r w:rsidRPr="00A93A37">
        <w:rPr>
          <w:lang w:val="en-US"/>
        </w:rPr>
        <w:t xml:space="preserve"> terms, all “Entry Terms” and “See Also” terms assigned to that </w:t>
      </w:r>
      <w:proofErr w:type="spellStart"/>
      <w:r w:rsidRPr="00A93A37">
        <w:rPr>
          <w:lang w:val="en-US"/>
        </w:rPr>
        <w:t>MeSH</w:t>
      </w:r>
      <w:proofErr w:type="spellEnd"/>
      <w:r w:rsidRPr="00A93A37">
        <w:rPr>
          <w:lang w:val="en-US"/>
        </w:rPr>
        <w:t xml:space="preserve"> term are stored, as well as </w:t>
      </w:r>
      <w:proofErr w:type="spellStart"/>
      <w:r w:rsidRPr="00A93A37">
        <w:rPr>
          <w:lang w:val="en-US"/>
        </w:rPr>
        <w:t>MeSH</w:t>
      </w:r>
      <w:proofErr w:type="spellEnd"/>
      <w:r w:rsidRPr="00A93A37">
        <w:rPr>
          <w:lang w:val="en-US"/>
        </w:rPr>
        <w:t xml:space="preserve"> terms that are one level lower in the hierarchical structure, based on a parsing of the result documents.</w:t>
      </w:r>
    </w:p>
    <w:p w14:paraId="1887064C" w14:textId="77777777" w:rsidR="00A44047" w:rsidRPr="00A93A37" w:rsidRDefault="00A44047" w:rsidP="00A44047">
      <w:pPr>
        <w:pStyle w:val="Listenabsatz"/>
        <w:ind w:left="360"/>
        <w:jc w:val="both"/>
        <w:rPr>
          <w:lang w:val="en-US"/>
        </w:rPr>
      </w:pPr>
    </w:p>
    <w:p w14:paraId="2F373EC0" w14:textId="77777777" w:rsidR="00886240"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Expansion of vocabulary (Word Embeddings)</w:t>
      </w:r>
    </w:p>
    <w:p w14:paraId="756F207E" w14:textId="51B57A40" w:rsidR="00886240" w:rsidRPr="00A93A37" w:rsidRDefault="00886240" w:rsidP="004E407F">
      <w:pPr>
        <w:pStyle w:val="Listenabsatz"/>
        <w:numPr>
          <w:ilvl w:val="0"/>
          <w:numId w:val="17"/>
        </w:numPr>
        <w:jc w:val="both"/>
        <w:rPr>
          <w:lang w:val="en-US"/>
        </w:rPr>
      </w:pPr>
      <w:r w:rsidRPr="00A93A37">
        <w:rPr>
          <w:i/>
          <w:lang w:val="en-US"/>
        </w:rPr>
        <w:t>Ten most similar terms based on Word Embeddings</w:t>
      </w:r>
      <w:r w:rsidRPr="00A93A37">
        <w:rPr>
          <w:lang w:val="en-US"/>
        </w:rPr>
        <w:t xml:space="preserve">: The word-embedding implementations </w:t>
      </w:r>
      <w:bookmarkStart w:id="3" w:name="_Hlk164798797"/>
      <w:proofErr w:type="spellStart"/>
      <w:r w:rsidRPr="00A93A37">
        <w:rPr>
          <w:lang w:val="en-US"/>
        </w:rPr>
        <w:t>FastText</w:t>
      </w:r>
      <w:proofErr w:type="spellEnd"/>
      <w:r w:rsidRPr="00A93A37">
        <w:rPr>
          <w:lang w:val="en-US"/>
        </w:rPr>
        <w:t xml:space="preserve"> and Word2Vec (based on Python/</w:t>
      </w:r>
      <w:proofErr w:type="spellStart"/>
      <w:r w:rsidRPr="00A93A37">
        <w:rPr>
          <w:lang w:val="en-US"/>
        </w:rPr>
        <w:t>Gensim</w:t>
      </w:r>
      <w:proofErr w:type="spellEnd"/>
      <w:r w:rsidRPr="00A93A37">
        <w:rPr>
          <w:lang w:val="en-US"/>
        </w:rPr>
        <w:t>)</w:t>
      </w:r>
      <w:bookmarkEnd w:id="3"/>
      <w:r w:rsidRPr="00A93A37">
        <w:rPr>
          <w:lang w:val="en-US"/>
        </w:rPr>
        <w:t xml:space="preserve"> are additionally used to find synonyms and similar words based on empirical occurrences in large data sets. As pre-trained models are not expected to work well with highly specific scientific vocabulary, specific training corpora for each sampled retracted publication </w:t>
      </w:r>
      <w:r w:rsidR="00FD627C" w:rsidRPr="00A93A37">
        <w:rPr>
          <w:lang w:val="en-US"/>
        </w:rPr>
        <w:t>we</w:t>
      </w:r>
      <w:r w:rsidRPr="00A93A37">
        <w:rPr>
          <w:lang w:val="en-US"/>
        </w:rPr>
        <w:t xml:space="preserve">re set up: </w:t>
      </w:r>
    </w:p>
    <w:p w14:paraId="433E6C52" w14:textId="77777777" w:rsidR="00886240" w:rsidRPr="00A93A37" w:rsidRDefault="00886240" w:rsidP="00A83044">
      <w:pPr>
        <w:pStyle w:val="Listenabsatz"/>
        <w:numPr>
          <w:ilvl w:val="0"/>
          <w:numId w:val="17"/>
        </w:numPr>
        <w:jc w:val="both"/>
        <w:rPr>
          <w:lang w:val="en-US"/>
        </w:rPr>
      </w:pPr>
      <w:r w:rsidRPr="00A93A37">
        <w:rPr>
          <w:i/>
          <w:lang w:val="en-US"/>
        </w:rPr>
        <w:lastRenderedPageBreak/>
        <w:t>Reference Corpora</w:t>
      </w:r>
      <w:r w:rsidRPr="00A93A37">
        <w:rPr>
          <w:lang w:val="en-US"/>
        </w:rPr>
        <w:t xml:space="preserve">: PubMed </w:t>
      </w:r>
      <w:proofErr w:type="gramStart"/>
      <w:r w:rsidRPr="00A93A37">
        <w:rPr>
          <w:lang w:val="en-US"/>
        </w:rPr>
        <w:t>Central‘</w:t>
      </w:r>
      <w:proofErr w:type="gramEnd"/>
      <w:r w:rsidRPr="00A93A37">
        <w:rPr>
          <w:lang w:val="en-US"/>
        </w:rPr>
        <w:t xml:space="preserve">s </w:t>
      </w:r>
      <w:r w:rsidRPr="00A93A37">
        <w:rPr>
          <w:i/>
          <w:lang w:val="en-US"/>
        </w:rPr>
        <w:t>PMC Author Manuscript Collection</w:t>
      </w:r>
      <w:r w:rsidRPr="00A93A37">
        <w:rPr>
          <w:rStyle w:val="Funotenzeichen"/>
          <w:i/>
          <w:lang w:val="en-US"/>
        </w:rPr>
        <w:footnoteReference w:id="7"/>
      </w:r>
      <w:r w:rsidRPr="00A93A37">
        <w:rPr>
          <w:lang w:val="en-US"/>
        </w:rPr>
        <w:t xml:space="preserve"> has been downloaded completely (in txt format). The packages PMC004xxxxxx-PMC005xxxxxx are used, which together comprise about 13.5 GB. </w:t>
      </w:r>
    </w:p>
    <w:p w14:paraId="4CCE6B04" w14:textId="54C87B76" w:rsidR="00886240" w:rsidRPr="00A93A37" w:rsidRDefault="00443712" w:rsidP="00520A83">
      <w:pPr>
        <w:pStyle w:val="Listenabsatz"/>
        <w:numPr>
          <w:ilvl w:val="1"/>
          <w:numId w:val="17"/>
        </w:numPr>
        <w:jc w:val="both"/>
        <w:rPr>
          <w:lang w:val="en-US"/>
        </w:rPr>
      </w:pPr>
      <w:r w:rsidRPr="00A93A37">
        <w:rPr>
          <w:lang w:val="en-US"/>
        </w:rPr>
        <w:t xml:space="preserve">The first step is to reduce this dataset by parsing the full texts for a set of terms, each specific to each of the 12 </w:t>
      </w:r>
      <w:r w:rsidR="00BA54D3">
        <w:rPr>
          <w:lang w:val="en-US"/>
        </w:rPr>
        <w:t>R</w:t>
      </w:r>
      <w:r w:rsidRPr="00A93A37">
        <w:rPr>
          <w:lang w:val="en-US"/>
        </w:rPr>
        <w:t xml:space="preserve">Ps </w:t>
      </w:r>
      <w:r w:rsidR="00886240" w:rsidRPr="00A93A37">
        <w:rPr>
          <w:lang w:val="en-US"/>
        </w:rPr>
        <w:t>(</w:t>
      </w:r>
      <w:r w:rsidR="00BA54D3">
        <w:rPr>
          <w:lang w:val="en-US"/>
        </w:rPr>
        <w:t xml:space="preserve">via a </w:t>
      </w:r>
      <w:r w:rsidR="00886240" w:rsidRPr="00A93A37">
        <w:rPr>
          <w:lang w:val="en-US"/>
        </w:rPr>
        <w:t>Perl script): 'acupuncture', '</w:t>
      </w:r>
      <w:proofErr w:type="spellStart"/>
      <w:r w:rsidR="00886240" w:rsidRPr="00A93A37">
        <w:rPr>
          <w:lang w:val="en-US"/>
        </w:rPr>
        <w:t>fmri</w:t>
      </w:r>
      <w:proofErr w:type="spellEnd"/>
      <w:r w:rsidR="00886240" w:rsidRPr="00A93A37">
        <w:rPr>
          <w:lang w:val="en-US"/>
        </w:rPr>
        <w:t>', 'computational design', 'enzyme activity', 'epilepsy', 'epileptic', 'shoot apex', '</w:t>
      </w:r>
      <w:proofErr w:type="spellStart"/>
      <w:r w:rsidR="00886240" w:rsidRPr="00A93A37">
        <w:rPr>
          <w:lang w:val="en-US"/>
        </w:rPr>
        <w:t>arabidopsis</w:t>
      </w:r>
      <w:proofErr w:type="spellEnd"/>
      <w:r w:rsidR="00886240" w:rsidRPr="00A93A37">
        <w:rPr>
          <w:lang w:val="en-US"/>
        </w:rPr>
        <w:t xml:space="preserve">', 'C60', 'magnetism', 'menopause', 'anaphylactic', 'anaphylaxis', 'il-33', 'mesenchymal', 'superconductor', 'superconducting', 'anthracene', 'flowering',  'hairpin </w:t>
      </w:r>
      <w:proofErr w:type="spellStart"/>
      <w:r w:rsidR="00886240" w:rsidRPr="00A93A37">
        <w:rPr>
          <w:lang w:val="en-US"/>
        </w:rPr>
        <w:t>rna</w:t>
      </w:r>
      <w:proofErr w:type="spellEnd"/>
      <w:r w:rsidR="00886240" w:rsidRPr="00A93A37">
        <w:rPr>
          <w:lang w:val="en-US"/>
        </w:rPr>
        <w:t>', '</w:t>
      </w:r>
      <w:proofErr w:type="spellStart"/>
      <w:r w:rsidR="00886240" w:rsidRPr="00A93A37">
        <w:rPr>
          <w:lang w:val="en-US"/>
        </w:rPr>
        <w:t>dna</w:t>
      </w:r>
      <w:proofErr w:type="spellEnd"/>
      <w:r w:rsidR="00886240" w:rsidRPr="00A93A37">
        <w:rPr>
          <w:lang w:val="en-US"/>
        </w:rPr>
        <w:t xml:space="preserve"> ploidy', 'leukoplakia'</w:t>
      </w:r>
      <w:r w:rsidRPr="00A93A37">
        <w:rPr>
          <w:lang w:val="en-US"/>
        </w:rPr>
        <w:t xml:space="preserve"> (searched with logical OR)</w:t>
      </w:r>
      <w:r w:rsidR="00886240" w:rsidRPr="00A93A37">
        <w:rPr>
          <w:lang w:val="en-US"/>
        </w:rPr>
        <w:t>.</w:t>
      </w:r>
    </w:p>
    <w:p w14:paraId="25EC6181" w14:textId="63D91452" w:rsidR="00886240" w:rsidRPr="00A93A37" w:rsidRDefault="00886240" w:rsidP="00520A83">
      <w:pPr>
        <w:pStyle w:val="Listenabsatz"/>
        <w:numPr>
          <w:ilvl w:val="1"/>
          <w:numId w:val="17"/>
        </w:numPr>
        <w:jc w:val="both"/>
        <w:rPr>
          <w:lang w:val="en-US"/>
        </w:rPr>
      </w:pPr>
      <w:r w:rsidRPr="00A93A37">
        <w:rPr>
          <w:lang w:val="en-US"/>
        </w:rPr>
        <w:t>In a second step, th</w:t>
      </w:r>
      <w:r w:rsidR="000B2F0D" w:rsidRPr="00A93A37">
        <w:rPr>
          <w:lang w:val="en-US"/>
        </w:rPr>
        <w:t>e</w:t>
      </w:r>
      <w:r w:rsidRPr="00A93A37">
        <w:rPr>
          <w:lang w:val="en-US"/>
        </w:rPr>
        <w:t xml:space="preserve"> reduced corpus</w:t>
      </w:r>
      <w:r w:rsidR="000B2F0D" w:rsidRPr="00A93A37">
        <w:rPr>
          <w:lang w:val="en-US"/>
        </w:rPr>
        <w:t xml:space="preserve"> resulting from step </w:t>
      </w:r>
      <w:r w:rsidR="006B6257">
        <w:rPr>
          <w:lang w:val="en-US"/>
        </w:rPr>
        <w:t>2.</w:t>
      </w:r>
      <w:r w:rsidR="000B2F0D" w:rsidRPr="00A93A37">
        <w:rPr>
          <w:lang w:val="en-US"/>
        </w:rPr>
        <w:t>1</w:t>
      </w:r>
      <w:r w:rsidRPr="00A93A37">
        <w:rPr>
          <w:lang w:val="en-US"/>
        </w:rPr>
        <w:t xml:space="preserve"> is used to create specific corpora for each case, again using a Perl script that parses for the same and additional core terms (logical OR):</w:t>
      </w:r>
    </w:p>
    <w:p w14:paraId="78655EA9" w14:textId="49AFCFB9" w:rsidR="00886240" w:rsidRPr="00A93A37" w:rsidRDefault="00886240" w:rsidP="000758C2">
      <w:pPr>
        <w:pStyle w:val="Listenabsatz"/>
        <w:numPr>
          <w:ilvl w:val="2"/>
          <w:numId w:val="24"/>
        </w:numPr>
        <w:jc w:val="both"/>
        <w:rPr>
          <w:lang w:val="en-US"/>
        </w:rPr>
      </w:pPr>
      <w:r w:rsidRPr="00A93A37">
        <w:rPr>
          <w:lang w:val="en-US"/>
        </w:rPr>
        <w:t>Cho: 'acupuncture</w:t>
      </w:r>
      <w:r w:rsidR="006B6257" w:rsidRPr="00A93A37">
        <w:rPr>
          <w:lang w:val="en-US"/>
        </w:rPr>
        <w:t>'</w:t>
      </w:r>
      <w:r w:rsidRPr="00A93A37">
        <w:rPr>
          <w:lang w:val="en-US"/>
        </w:rPr>
        <w:t>,</w:t>
      </w:r>
      <w:r w:rsidR="006B6257">
        <w:rPr>
          <w:lang w:val="en-US"/>
        </w:rPr>
        <w:t xml:space="preserve"> </w:t>
      </w:r>
      <w:r w:rsidRPr="00A93A37">
        <w:rPr>
          <w:lang w:val="en-US"/>
        </w:rPr>
        <w:t>'fMRI', 'occipital lobes'</w:t>
      </w:r>
    </w:p>
    <w:p w14:paraId="63ED8090" w14:textId="77777777" w:rsidR="00886240" w:rsidRPr="00A93A37" w:rsidRDefault="00886240" w:rsidP="000758C2">
      <w:pPr>
        <w:pStyle w:val="Listenabsatz"/>
        <w:numPr>
          <w:ilvl w:val="2"/>
          <w:numId w:val="24"/>
        </w:numPr>
        <w:jc w:val="both"/>
        <w:rPr>
          <w:lang w:val="en-US"/>
        </w:rPr>
      </w:pPr>
      <w:r w:rsidRPr="00A93A37">
        <w:rPr>
          <w:lang w:val="en-US"/>
        </w:rPr>
        <w:t>Dwyer: 'computational design', 'enzyme activity', 'mutations', 'TIM'</w:t>
      </w:r>
    </w:p>
    <w:p w14:paraId="296A083A" w14:textId="146C83B3" w:rsidR="00886240" w:rsidRPr="00A93A37" w:rsidRDefault="00886240" w:rsidP="000758C2">
      <w:pPr>
        <w:pStyle w:val="Listenabsatz"/>
        <w:numPr>
          <w:ilvl w:val="2"/>
          <w:numId w:val="24"/>
        </w:numPr>
        <w:jc w:val="both"/>
        <w:rPr>
          <w:lang w:val="en-US"/>
        </w:rPr>
      </w:pPr>
      <w:r w:rsidRPr="00A93A37">
        <w:rPr>
          <w:lang w:val="en-US"/>
        </w:rPr>
        <w:t>Haug: 'epilepsy', 'IGE',</w:t>
      </w:r>
      <w:r w:rsidR="006B6257">
        <w:rPr>
          <w:lang w:val="en-US"/>
        </w:rPr>
        <w:t xml:space="preserve"> </w:t>
      </w:r>
      <w:r w:rsidRPr="00A93A37">
        <w:rPr>
          <w:lang w:val="en-US"/>
        </w:rPr>
        <w:t>'genes', 'mutations', ‘CLC’</w:t>
      </w:r>
    </w:p>
    <w:p w14:paraId="63CA72D5" w14:textId="22053662" w:rsidR="00886240" w:rsidRPr="00A93A37" w:rsidRDefault="00886240" w:rsidP="000758C2">
      <w:pPr>
        <w:pStyle w:val="Listenabsatz"/>
        <w:numPr>
          <w:ilvl w:val="2"/>
          <w:numId w:val="24"/>
        </w:numPr>
        <w:jc w:val="both"/>
        <w:rPr>
          <w:lang w:val="en-US"/>
        </w:rPr>
      </w:pPr>
      <w:r w:rsidRPr="00A93A37">
        <w:rPr>
          <w:lang w:val="en-US"/>
        </w:rPr>
        <w:t>Huang: 'flowering locus', 'shoot apex', 'FT mRNA', '</w:t>
      </w:r>
      <w:proofErr w:type="spellStart"/>
      <w:r w:rsidRPr="00A93A37">
        <w:rPr>
          <w:lang w:val="en-US"/>
        </w:rPr>
        <w:t>arabidopsis</w:t>
      </w:r>
      <w:proofErr w:type="spellEnd"/>
      <w:r w:rsidRPr="00A93A37">
        <w:rPr>
          <w:lang w:val="en-US"/>
        </w:rPr>
        <w:t>'</w:t>
      </w:r>
    </w:p>
    <w:p w14:paraId="68A44672" w14:textId="78C0B855" w:rsidR="00886240" w:rsidRPr="00A93A37" w:rsidRDefault="00886240" w:rsidP="000758C2">
      <w:pPr>
        <w:pStyle w:val="Listenabsatz"/>
        <w:numPr>
          <w:ilvl w:val="2"/>
          <w:numId w:val="24"/>
        </w:numPr>
        <w:jc w:val="both"/>
        <w:rPr>
          <w:lang w:val="en-US"/>
        </w:rPr>
      </w:pPr>
      <w:r w:rsidRPr="00A93A37">
        <w:rPr>
          <w:lang w:val="en-US"/>
        </w:rPr>
        <w:t>Makarova: 'C60',</w:t>
      </w:r>
      <w:r w:rsidR="006B6257">
        <w:rPr>
          <w:lang w:val="en-US"/>
        </w:rPr>
        <w:t xml:space="preserve"> </w:t>
      </w:r>
      <w:r w:rsidRPr="00A93A37">
        <w:rPr>
          <w:lang w:val="en-US"/>
        </w:rPr>
        <w:t>'ferromagnetism', 'carbon'</w:t>
      </w:r>
    </w:p>
    <w:p w14:paraId="012F60EE" w14:textId="0BEA013E" w:rsidR="00886240" w:rsidRPr="00A93A37" w:rsidRDefault="00886240" w:rsidP="000758C2">
      <w:pPr>
        <w:pStyle w:val="Listenabsatz"/>
        <w:numPr>
          <w:ilvl w:val="2"/>
          <w:numId w:val="24"/>
        </w:numPr>
        <w:jc w:val="both"/>
        <w:rPr>
          <w:lang w:val="en-US"/>
        </w:rPr>
      </w:pPr>
      <w:r w:rsidRPr="00A93A37">
        <w:rPr>
          <w:lang w:val="en-US"/>
        </w:rPr>
        <w:t>Poehlman: 'metabolic',</w:t>
      </w:r>
      <w:r w:rsidR="006B6257">
        <w:rPr>
          <w:lang w:val="en-US"/>
        </w:rPr>
        <w:t xml:space="preserve"> </w:t>
      </w:r>
      <w:r w:rsidRPr="00A93A37">
        <w:rPr>
          <w:lang w:val="en-US"/>
        </w:rPr>
        <w:t>'menopause',</w:t>
      </w:r>
      <w:r w:rsidR="006B6257">
        <w:rPr>
          <w:lang w:val="en-US"/>
        </w:rPr>
        <w:t xml:space="preserve"> </w:t>
      </w:r>
      <w:r w:rsidRPr="00A93A37">
        <w:rPr>
          <w:lang w:val="en-US"/>
        </w:rPr>
        <w:t>'premenopausal', 'fat mass',</w:t>
      </w:r>
      <w:r w:rsidR="00110891">
        <w:rPr>
          <w:lang w:val="en-US"/>
        </w:rPr>
        <w:t xml:space="preserve"> </w:t>
      </w:r>
      <w:r w:rsidRPr="00A93A37">
        <w:rPr>
          <w:lang w:val="en-US"/>
        </w:rPr>
        <w:t>'adiposity'</w:t>
      </w:r>
    </w:p>
    <w:p w14:paraId="11A631F4" w14:textId="77777777" w:rsidR="00886240" w:rsidRPr="00A93A37" w:rsidRDefault="00886240" w:rsidP="000758C2">
      <w:pPr>
        <w:pStyle w:val="Listenabsatz"/>
        <w:numPr>
          <w:ilvl w:val="2"/>
          <w:numId w:val="24"/>
        </w:numPr>
        <w:jc w:val="both"/>
        <w:rPr>
          <w:lang w:val="en-US"/>
        </w:rPr>
      </w:pPr>
      <w:r w:rsidRPr="00A93A37">
        <w:rPr>
          <w:lang w:val="en-US"/>
        </w:rPr>
        <w:t>Pushparaj: 'interleukin', 'anaphylactic shock', 'anaphylaxis', 'IL-33'</w:t>
      </w:r>
    </w:p>
    <w:p w14:paraId="2FD7068E" w14:textId="2B3E4D70" w:rsidR="00886240" w:rsidRPr="00A93A37" w:rsidRDefault="00886240" w:rsidP="000758C2">
      <w:pPr>
        <w:pStyle w:val="Listenabsatz"/>
        <w:numPr>
          <w:ilvl w:val="2"/>
          <w:numId w:val="24"/>
        </w:numPr>
        <w:jc w:val="both"/>
        <w:rPr>
          <w:lang w:val="en-US"/>
        </w:rPr>
      </w:pPr>
      <w:r w:rsidRPr="00A93A37">
        <w:rPr>
          <w:lang w:val="en-US"/>
        </w:rPr>
        <w:t>Reyes: 'mesodermal progenitor cells',</w:t>
      </w:r>
      <w:r w:rsidR="006B6257">
        <w:rPr>
          <w:lang w:val="en-US"/>
        </w:rPr>
        <w:t xml:space="preserve"> </w:t>
      </w:r>
      <w:r w:rsidRPr="00A93A37">
        <w:rPr>
          <w:lang w:val="en-US"/>
        </w:rPr>
        <w:t>'</w:t>
      </w:r>
      <w:proofErr w:type="spellStart"/>
      <w:r w:rsidRPr="00A93A37">
        <w:rPr>
          <w:lang w:val="en-US"/>
        </w:rPr>
        <w:t>mpcs</w:t>
      </w:r>
      <w:proofErr w:type="spellEnd"/>
      <w:r w:rsidRPr="00A93A37">
        <w:rPr>
          <w:lang w:val="en-US"/>
        </w:rPr>
        <w:t>',</w:t>
      </w:r>
      <w:r w:rsidR="00110891">
        <w:rPr>
          <w:lang w:val="en-US"/>
        </w:rPr>
        <w:t xml:space="preserve"> </w:t>
      </w:r>
      <w:r w:rsidRPr="00A93A37">
        <w:rPr>
          <w:lang w:val="en-US"/>
        </w:rPr>
        <w:t>'endothelial cells', 'mesoderm'</w:t>
      </w:r>
    </w:p>
    <w:p w14:paraId="67233B4E" w14:textId="5E3147DC" w:rsidR="00886240" w:rsidRPr="00A93A37" w:rsidRDefault="00886240" w:rsidP="000758C2">
      <w:pPr>
        <w:pStyle w:val="Listenabsatz"/>
        <w:numPr>
          <w:ilvl w:val="2"/>
          <w:numId w:val="24"/>
        </w:numPr>
        <w:jc w:val="both"/>
        <w:rPr>
          <w:lang w:val="en-US"/>
        </w:rPr>
      </w:pPr>
      <w:r w:rsidRPr="00A93A37">
        <w:rPr>
          <w:lang w:val="en-US"/>
        </w:rPr>
        <w:t>Rubio: 'mesenchymal stem cells',</w:t>
      </w:r>
      <w:r w:rsidR="006B6257">
        <w:rPr>
          <w:lang w:val="en-US"/>
        </w:rPr>
        <w:t xml:space="preserve"> </w:t>
      </w:r>
      <w:r w:rsidRPr="00A93A37">
        <w:rPr>
          <w:lang w:val="en-US"/>
        </w:rPr>
        <w:t>'transformation',</w:t>
      </w:r>
      <w:r w:rsidR="006B6257">
        <w:rPr>
          <w:lang w:val="en-US"/>
        </w:rPr>
        <w:t xml:space="preserve"> </w:t>
      </w:r>
      <w:r w:rsidRPr="00A93A37">
        <w:rPr>
          <w:lang w:val="en-US"/>
        </w:rPr>
        <w:t>'cancer'</w:t>
      </w:r>
    </w:p>
    <w:p w14:paraId="4DA70CFE" w14:textId="6539ED1F" w:rsidR="00886240" w:rsidRPr="00A93A37" w:rsidRDefault="00886240" w:rsidP="000758C2">
      <w:pPr>
        <w:pStyle w:val="Listenabsatz"/>
        <w:numPr>
          <w:ilvl w:val="2"/>
          <w:numId w:val="24"/>
        </w:numPr>
        <w:jc w:val="both"/>
        <w:rPr>
          <w:lang w:val="en-US"/>
        </w:rPr>
      </w:pPr>
      <w:r w:rsidRPr="00A93A37">
        <w:rPr>
          <w:lang w:val="en-US"/>
        </w:rPr>
        <w:t>Schoen: 'superconductors',</w:t>
      </w:r>
      <w:r w:rsidR="006B6257">
        <w:rPr>
          <w:lang w:val="en-US"/>
        </w:rPr>
        <w:t xml:space="preserve"> </w:t>
      </w:r>
      <w:r w:rsidRPr="00A93A37">
        <w:rPr>
          <w:lang w:val="en-US"/>
        </w:rPr>
        <w:t>'crystals', ‘anthracene’</w:t>
      </w:r>
    </w:p>
    <w:p w14:paraId="1CAA52C7" w14:textId="16979A86" w:rsidR="00886240" w:rsidRPr="00A93A37" w:rsidRDefault="00886240" w:rsidP="000758C2">
      <w:pPr>
        <w:pStyle w:val="Listenabsatz"/>
        <w:numPr>
          <w:ilvl w:val="2"/>
          <w:numId w:val="24"/>
        </w:numPr>
        <w:jc w:val="both"/>
        <w:rPr>
          <w:lang w:val="en-US"/>
        </w:rPr>
      </w:pPr>
      <w:r w:rsidRPr="00A93A37">
        <w:rPr>
          <w:lang w:val="en-US"/>
        </w:rPr>
        <w:t>Schramke: '</w:t>
      </w:r>
      <w:proofErr w:type="spellStart"/>
      <w:r w:rsidRPr="00A93A37">
        <w:rPr>
          <w:lang w:val="en-US"/>
        </w:rPr>
        <w:t>ltrs</w:t>
      </w:r>
      <w:proofErr w:type="spellEnd"/>
      <w:r w:rsidRPr="00A93A37">
        <w:rPr>
          <w:lang w:val="en-US"/>
        </w:rPr>
        <w:t>',</w:t>
      </w:r>
      <w:r w:rsidR="006B6257">
        <w:rPr>
          <w:lang w:val="en-US"/>
        </w:rPr>
        <w:t xml:space="preserve"> </w:t>
      </w:r>
      <w:r w:rsidRPr="00A93A37">
        <w:rPr>
          <w:lang w:val="en-US"/>
        </w:rPr>
        <w:t>'chromatin',</w:t>
      </w:r>
      <w:r w:rsidR="006B6257">
        <w:rPr>
          <w:lang w:val="en-US"/>
        </w:rPr>
        <w:t xml:space="preserve"> </w:t>
      </w:r>
      <w:r w:rsidRPr="00A93A37">
        <w:rPr>
          <w:lang w:val="en-US"/>
        </w:rPr>
        <w:t>'long terminal repeats', 'loci'</w:t>
      </w:r>
    </w:p>
    <w:p w14:paraId="4D36625A" w14:textId="510FC65E" w:rsidR="00886240" w:rsidRPr="00A93A37" w:rsidRDefault="00886240" w:rsidP="000758C2">
      <w:pPr>
        <w:pStyle w:val="Listenabsatz"/>
        <w:numPr>
          <w:ilvl w:val="2"/>
          <w:numId w:val="24"/>
        </w:numPr>
        <w:jc w:val="both"/>
        <w:rPr>
          <w:lang w:val="en-US"/>
        </w:rPr>
      </w:pPr>
      <w:proofErr w:type="spellStart"/>
      <w:r w:rsidRPr="00A93A37">
        <w:rPr>
          <w:lang w:val="en-US"/>
        </w:rPr>
        <w:t>Sudbo</w:t>
      </w:r>
      <w:proofErr w:type="spellEnd"/>
      <w:r w:rsidRPr="00A93A37">
        <w:rPr>
          <w:lang w:val="en-US"/>
        </w:rPr>
        <w:t>: 'carcinoma',</w:t>
      </w:r>
      <w:r w:rsidR="006B6257">
        <w:rPr>
          <w:lang w:val="en-US"/>
        </w:rPr>
        <w:t xml:space="preserve"> </w:t>
      </w:r>
      <w:r w:rsidRPr="00A93A37">
        <w:rPr>
          <w:lang w:val="en-US"/>
        </w:rPr>
        <w:t>'lesions', 'ploidy'</w:t>
      </w:r>
    </w:p>
    <w:p w14:paraId="3A67EA2B" w14:textId="05015A93" w:rsidR="00886240" w:rsidRPr="00A93A37" w:rsidRDefault="00036792" w:rsidP="005936F6">
      <w:pPr>
        <w:jc w:val="both"/>
        <w:rPr>
          <w:lang w:val="en-US"/>
        </w:rPr>
      </w:pPr>
      <w:r w:rsidRPr="00A93A37">
        <w:rPr>
          <w:lang w:val="en-US"/>
        </w:rPr>
        <w:t>For performance reasons and to create corpora of relatively similar size, the RP-specific sets we</w:t>
      </w:r>
      <w:r w:rsidR="001E4C21" w:rsidRPr="00A93A37">
        <w:rPr>
          <w:lang w:val="en-US"/>
        </w:rPr>
        <w:t>re</w:t>
      </w:r>
      <w:r w:rsidRPr="00A93A37">
        <w:rPr>
          <w:lang w:val="en-US"/>
        </w:rPr>
        <w:t xml:space="preserve"> reduced until there were not more than </w:t>
      </w:r>
      <w:r w:rsidR="00886240" w:rsidRPr="00A93A37">
        <w:rPr>
          <w:lang w:val="en-US"/>
        </w:rPr>
        <w:t>1750 files.</w:t>
      </w:r>
    </w:p>
    <w:p w14:paraId="3F8F346F" w14:textId="5D38F942" w:rsidR="00886240" w:rsidRPr="00A93A37" w:rsidRDefault="00886240" w:rsidP="0064077E">
      <w:pPr>
        <w:pStyle w:val="Listenabsatz"/>
        <w:numPr>
          <w:ilvl w:val="0"/>
          <w:numId w:val="17"/>
        </w:numPr>
        <w:jc w:val="both"/>
        <w:rPr>
          <w:lang w:val="en-US"/>
        </w:rPr>
      </w:pPr>
      <w:r w:rsidRPr="00A93A37">
        <w:rPr>
          <w:i/>
          <w:lang w:val="en-US"/>
        </w:rPr>
        <w:t>Processing</w:t>
      </w:r>
      <w:r w:rsidRPr="00A93A37">
        <w:rPr>
          <w:lang w:val="en-US"/>
        </w:rPr>
        <w:t xml:space="preserve">: For each case, the text files of the respective reference corpus are concatenated to one corpus file. </w:t>
      </w:r>
      <w:proofErr w:type="spellStart"/>
      <w:r w:rsidRPr="00A93A37">
        <w:rPr>
          <w:i/>
          <w:lang w:val="en-US"/>
        </w:rPr>
        <w:t>Gensim</w:t>
      </w:r>
      <w:proofErr w:type="spellEnd"/>
      <w:r w:rsidRPr="00A93A37">
        <w:rPr>
          <w:lang w:val="en-US"/>
        </w:rPr>
        <w:t xml:space="preserve"> models of </w:t>
      </w:r>
      <w:proofErr w:type="spellStart"/>
      <w:r w:rsidRPr="00A93A37">
        <w:rPr>
          <w:i/>
          <w:lang w:val="en-US"/>
        </w:rPr>
        <w:t>FastText</w:t>
      </w:r>
      <w:proofErr w:type="spellEnd"/>
      <w:r w:rsidRPr="00A93A37">
        <w:rPr>
          <w:lang w:val="en-US"/>
        </w:rPr>
        <w:t xml:space="preserve"> and </w:t>
      </w:r>
      <w:r w:rsidRPr="00A93A37">
        <w:rPr>
          <w:i/>
          <w:lang w:val="en-US"/>
        </w:rPr>
        <w:t>Word2Vec</w:t>
      </w:r>
      <w:r w:rsidRPr="00A93A37">
        <w:rPr>
          <w:lang w:val="en-US"/>
        </w:rPr>
        <w:t xml:space="preserve"> are used to train the corpus data. For performance reasons and again to balance variability and specificity of terms in the expanded vocabulary, only the core terms defined </w:t>
      </w:r>
      <w:proofErr w:type="gramStart"/>
      <w:r w:rsidRPr="00A93A37">
        <w:rPr>
          <w:lang w:val="en-US"/>
        </w:rPr>
        <w:t>above</w:t>
      </w:r>
      <w:proofErr w:type="gramEnd"/>
      <w:r w:rsidRPr="00A93A37">
        <w:rPr>
          <w:lang w:val="en-US"/>
        </w:rPr>
        <w:t xml:space="preserve"> and other selected terms were fed into the procedure. For each term, the 10 most similar terms were given by each of the two procedures.  In case of Word2Vec, noun phrases were always split and then fed into the procedure as appropriate, whereas </w:t>
      </w:r>
      <w:proofErr w:type="spellStart"/>
      <w:r w:rsidRPr="00A93A37">
        <w:rPr>
          <w:lang w:val="en-US"/>
        </w:rPr>
        <w:t>FastText</w:t>
      </w:r>
      <w:proofErr w:type="spellEnd"/>
      <w:r w:rsidRPr="00A93A37">
        <w:rPr>
          <w:lang w:val="en-US"/>
        </w:rPr>
        <w:t xml:space="preserve"> can also process phrases consisting of multiple words. Here, noun phrases are split up and components are searched </w:t>
      </w:r>
      <w:r w:rsidR="00620023" w:rsidRPr="00A93A37">
        <w:rPr>
          <w:lang w:val="en-US"/>
        </w:rPr>
        <w:t>when the use of the complete phrase is not successful, analogously to t</w:t>
      </w:r>
      <w:r w:rsidRPr="00A93A37">
        <w:rPr>
          <w:lang w:val="en-US"/>
        </w:rPr>
        <w:t xml:space="preserve">he </w:t>
      </w:r>
      <w:proofErr w:type="spellStart"/>
      <w:r w:rsidRPr="00A93A37">
        <w:rPr>
          <w:lang w:val="en-US"/>
        </w:rPr>
        <w:t>MeSH</w:t>
      </w:r>
      <w:proofErr w:type="spellEnd"/>
      <w:r w:rsidRPr="00A93A37">
        <w:rPr>
          <w:lang w:val="en-US"/>
        </w:rPr>
        <w:t xml:space="preserve">-related procedure.   </w:t>
      </w:r>
    </w:p>
    <w:p w14:paraId="71330149" w14:textId="77777777" w:rsidR="00A44047" w:rsidRPr="00A93A37" w:rsidRDefault="00A44047" w:rsidP="00A44047">
      <w:pPr>
        <w:pStyle w:val="Listenabsatz"/>
        <w:ind w:left="360"/>
        <w:jc w:val="both"/>
        <w:rPr>
          <w:lang w:val="en-US"/>
        </w:rPr>
      </w:pPr>
    </w:p>
    <w:p w14:paraId="73DB64BB" w14:textId="77777777" w:rsidR="00886240"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Search heuristics</w:t>
      </w:r>
    </w:p>
    <w:p w14:paraId="42B4550A" w14:textId="77777777" w:rsidR="00886240" w:rsidRPr="00A93A37" w:rsidRDefault="00886240" w:rsidP="00993020">
      <w:pPr>
        <w:jc w:val="both"/>
        <w:rPr>
          <w:lang w:val="en-US"/>
        </w:rPr>
      </w:pPr>
      <w:r w:rsidRPr="00A93A37">
        <w:rPr>
          <w:lang w:val="en-US"/>
        </w:rPr>
        <w:t xml:space="preserve">The noun phrases from abstracts along with their expanded vocabulary are then mapped to noun phrases extracted from citation contexts. </w:t>
      </w:r>
    </w:p>
    <w:p w14:paraId="1B2F4B42" w14:textId="77777777" w:rsidR="00886240" w:rsidRPr="00A93A37" w:rsidRDefault="00886240" w:rsidP="00520A83">
      <w:pPr>
        <w:jc w:val="both"/>
        <w:rPr>
          <w:lang w:val="en-US"/>
        </w:rPr>
      </w:pPr>
      <w:r w:rsidRPr="00A93A37">
        <w:rPr>
          <w:lang w:val="en-US"/>
        </w:rPr>
        <w:t>A search algorithm matches the extracted and expanded vocabulary with noun phrases extracted from citation contexts. For every noun phrase extracted from citation contexts (</w:t>
      </w:r>
      <w:proofErr w:type="spellStart"/>
      <w:r w:rsidRPr="00A93A37">
        <w:rPr>
          <w:lang w:val="en-US"/>
        </w:rPr>
        <w:t>NP</w:t>
      </w:r>
      <w:r w:rsidRPr="00A93A37">
        <w:rPr>
          <w:vertAlign w:val="subscript"/>
          <w:lang w:val="en-US"/>
        </w:rPr>
        <w:t>cc</w:t>
      </w:r>
      <w:proofErr w:type="spellEnd"/>
      <w:r w:rsidRPr="00A93A37">
        <w:rPr>
          <w:lang w:val="en-US"/>
        </w:rPr>
        <w:t xml:space="preserve">), the algorithm proceeds in the following steps: </w:t>
      </w:r>
    </w:p>
    <w:p w14:paraId="0066E8AA" w14:textId="77777777" w:rsidR="00886240" w:rsidRPr="00A93A37" w:rsidRDefault="00886240" w:rsidP="00520A83">
      <w:pPr>
        <w:pStyle w:val="Listenabsatz"/>
        <w:numPr>
          <w:ilvl w:val="0"/>
          <w:numId w:val="21"/>
        </w:numPr>
        <w:jc w:val="both"/>
        <w:rPr>
          <w:lang w:val="en-US"/>
        </w:rPr>
      </w:pPr>
      <w:r w:rsidRPr="00A93A37">
        <w:rPr>
          <w:lang w:val="en-US"/>
        </w:rPr>
        <w:t>exact match with each input noun phrase (</w:t>
      </w:r>
      <w:proofErr w:type="spellStart"/>
      <w:r w:rsidRPr="00A93A37">
        <w:rPr>
          <w:lang w:val="en-US"/>
        </w:rPr>
        <w:t>NP</w:t>
      </w:r>
      <w:r w:rsidRPr="00A93A37">
        <w:rPr>
          <w:vertAlign w:val="subscript"/>
          <w:lang w:val="en-US"/>
        </w:rPr>
        <w:t>input</w:t>
      </w:r>
      <w:proofErr w:type="spellEnd"/>
      <w:r w:rsidRPr="00A93A37">
        <w:rPr>
          <w:lang w:val="en-US"/>
        </w:rPr>
        <w:t xml:space="preserve">, extracted from the same case’s abstract, or if feasible, retraction and co-cited publications’ abstracts), </w:t>
      </w:r>
    </w:p>
    <w:p w14:paraId="06F87264" w14:textId="77777777" w:rsidR="00886240" w:rsidRPr="00A93A37" w:rsidRDefault="00886240" w:rsidP="00520A83">
      <w:pPr>
        <w:pStyle w:val="Listenabsatz"/>
        <w:numPr>
          <w:ilvl w:val="0"/>
          <w:numId w:val="21"/>
        </w:numPr>
        <w:jc w:val="both"/>
        <w:rPr>
          <w:lang w:val="en-US"/>
        </w:rPr>
      </w:pPr>
      <w:r w:rsidRPr="00A93A37">
        <w:rPr>
          <w:lang w:val="en-US"/>
        </w:rPr>
        <w:t>left and right truncated match (</w:t>
      </w:r>
      <w:proofErr w:type="spellStart"/>
      <w:r w:rsidRPr="00A93A37">
        <w:rPr>
          <w:lang w:val="en-US"/>
        </w:rPr>
        <w:t>NP</w:t>
      </w:r>
      <w:r w:rsidRPr="00A93A37">
        <w:rPr>
          <w:vertAlign w:val="subscript"/>
          <w:lang w:val="en-US"/>
        </w:rPr>
        <w:t>cc</w:t>
      </w:r>
      <w:proofErr w:type="spellEnd"/>
      <w:r w:rsidRPr="00A93A37">
        <w:rPr>
          <w:lang w:val="en-US"/>
        </w:rPr>
        <w:t xml:space="preserve"> contains </w:t>
      </w:r>
      <w:proofErr w:type="spellStart"/>
      <w:r w:rsidRPr="00A93A37">
        <w:rPr>
          <w:lang w:val="en-US"/>
        </w:rPr>
        <w:t>NP</w:t>
      </w:r>
      <w:r w:rsidR="00F57E73" w:rsidRPr="00A93A37">
        <w:rPr>
          <w:vertAlign w:val="subscript"/>
          <w:lang w:val="en-US"/>
        </w:rPr>
        <w:t>input</w:t>
      </w:r>
      <w:proofErr w:type="spellEnd"/>
      <w:r w:rsidR="00F57E73" w:rsidRPr="00A93A37">
        <w:rPr>
          <w:lang w:val="en-US"/>
        </w:rPr>
        <w:t>)</w:t>
      </w:r>
      <w:r w:rsidRPr="00A93A37">
        <w:rPr>
          <w:lang w:val="en-US"/>
        </w:rPr>
        <w:t xml:space="preserve"> </w:t>
      </w:r>
      <w:r w:rsidR="00F57E73" w:rsidRPr="00A93A37">
        <w:rPr>
          <w:lang w:val="en-US"/>
        </w:rPr>
        <w:t>where the truncation respects word boundaries</w:t>
      </w:r>
      <w:r w:rsidR="001B0A0F" w:rsidRPr="00A93A37">
        <w:rPr>
          <w:lang w:val="en-US"/>
        </w:rPr>
        <w:t>,</w:t>
      </w:r>
    </w:p>
    <w:p w14:paraId="04491563" w14:textId="1D50B8A1" w:rsidR="00886240" w:rsidRPr="00A93A37" w:rsidRDefault="00886240" w:rsidP="00520A83">
      <w:pPr>
        <w:pStyle w:val="Listenabsatz"/>
        <w:numPr>
          <w:ilvl w:val="0"/>
          <w:numId w:val="21"/>
        </w:numPr>
        <w:jc w:val="both"/>
        <w:rPr>
          <w:lang w:val="en-US"/>
        </w:rPr>
      </w:pPr>
      <w:r w:rsidRPr="00A93A37">
        <w:rPr>
          <w:lang w:val="en-US"/>
        </w:rPr>
        <w:t>exact match with related terms of that case (</w:t>
      </w:r>
      <w:proofErr w:type="spellStart"/>
      <w:r w:rsidR="005F65CE" w:rsidRPr="00A93A37">
        <w:rPr>
          <w:lang w:val="en-US"/>
        </w:rPr>
        <w:t>NP</w:t>
      </w:r>
      <w:r w:rsidR="005F65CE" w:rsidRPr="00A93A37">
        <w:rPr>
          <w:vertAlign w:val="subscript"/>
          <w:lang w:val="en-US"/>
        </w:rPr>
        <w:t>MeSH</w:t>
      </w:r>
      <w:proofErr w:type="spellEnd"/>
      <w:r w:rsidRPr="00A93A37">
        <w:rPr>
          <w:lang w:val="en-US"/>
        </w:rPr>
        <w:t>)</w:t>
      </w:r>
      <w:r w:rsidR="00B23758" w:rsidRPr="00A93A37">
        <w:rPr>
          <w:lang w:val="en-US"/>
        </w:rPr>
        <w:t>,</w:t>
      </w:r>
    </w:p>
    <w:p w14:paraId="02C63B85" w14:textId="77777777" w:rsidR="00886240" w:rsidRPr="00A93A37" w:rsidRDefault="00886240" w:rsidP="00520A83">
      <w:pPr>
        <w:pStyle w:val="Listenabsatz"/>
        <w:numPr>
          <w:ilvl w:val="0"/>
          <w:numId w:val="21"/>
        </w:numPr>
        <w:jc w:val="both"/>
        <w:rPr>
          <w:lang w:val="en-US"/>
        </w:rPr>
      </w:pPr>
      <w:r w:rsidRPr="00A93A37">
        <w:rPr>
          <w:lang w:val="en-US"/>
        </w:rPr>
        <w:t>left and right truncated match with</w:t>
      </w:r>
      <w:r w:rsidR="001B0A0F" w:rsidRPr="00A93A37">
        <w:rPr>
          <w:lang w:val="en-US"/>
        </w:rPr>
        <w:t xml:space="preserve"> related terms (</w:t>
      </w:r>
      <w:proofErr w:type="spellStart"/>
      <w:r w:rsidR="001B0A0F" w:rsidRPr="00A93A37">
        <w:rPr>
          <w:lang w:val="en-US"/>
        </w:rPr>
        <w:t>NP</w:t>
      </w:r>
      <w:r w:rsidR="001B0A0F" w:rsidRPr="00A93A37">
        <w:rPr>
          <w:vertAlign w:val="subscript"/>
          <w:lang w:val="en-US"/>
        </w:rPr>
        <w:t>cc</w:t>
      </w:r>
      <w:proofErr w:type="spellEnd"/>
      <w:r w:rsidR="001B0A0F" w:rsidRPr="00A93A37">
        <w:rPr>
          <w:lang w:val="en-US"/>
        </w:rPr>
        <w:t xml:space="preserve"> contains </w:t>
      </w:r>
      <w:proofErr w:type="spellStart"/>
      <w:r w:rsidR="001B0A0F" w:rsidRPr="00A93A37">
        <w:rPr>
          <w:lang w:val="en-US"/>
        </w:rPr>
        <w:t>NP</w:t>
      </w:r>
      <w:r w:rsidR="001B0A0F" w:rsidRPr="00A93A37">
        <w:rPr>
          <w:vertAlign w:val="subscript"/>
          <w:lang w:val="en-US"/>
        </w:rPr>
        <w:t>MeSH</w:t>
      </w:r>
      <w:proofErr w:type="spellEnd"/>
      <w:r w:rsidR="001B0A0F" w:rsidRPr="00A93A37">
        <w:rPr>
          <w:vertAlign w:val="subscript"/>
          <w:lang w:val="en-US"/>
        </w:rPr>
        <w:t xml:space="preserve"> </w:t>
      </w:r>
      <w:r w:rsidR="001B0A0F" w:rsidRPr="00A93A37">
        <w:rPr>
          <w:lang w:val="en-US"/>
        </w:rPr>
        <w:t xml:space="preserve">or </w:t>
      </w:r>
      <w:proofErr w:type="spellStart"/>
      <w:r w:rsidR="001B0A0F" w:rsidRPr="00A93A37">
        <w:rPr>
          <w:lang w:val="en-US"/>
        </w:rPr>
        <w:t>NP</w:t>
      </w:r>
      <w:r w:rsidR="001B0A0F" w:rsidRPr="00A93A37">
        <w:rPr>
          <w:vertAlign w:val="subscript"/>
          <w:lang w:val="en-US"/>
        </w:rPr>
        <w:t>MeSH</w:t>
      </w:r>
      <w:proofErr w:type="spellEnd"/>
      <w:r w:rsidR="001B0A0F" w:rsidRPr="00A93A37">
        <w:rPr>
          <w:lang w:val="en-US"/>
        </w:rPr>
        <w:t xml:space="preserve"> contains </w:t>
      </w:r>
      <w:proofErr w:type="spellStart"/>
      <w:r w:rsidR="001B0A0F" w:rsidRPr="00A93A37">
        <w:rPr>
          <w:lang w:val="en-US"/>
        </w:rPr>
        <w:t>NP</w:t>
      </w:r>
      <w:r w:rsidR="001B0A0F" w:rsidRPr="00A93A37">
        <w:rPr>
          <w:vertAlign w:val="subscript"/>
          <w:lang w:val="en-US"/>
        </w:rPr>
        <w:t>cc</w:t>
      </w:r>
      <w:proofErr w:type="spellEnd"/>
      <w:r w:rsidR="001B0A0F" w:rsidRPr="00A93A37">
        <w:rPr>
          <w:lang w:val="en-US"/>
        </w:rPr>
        <w:t>)</w:t>
      </w:r>
    </w:p>
    <w:p w14:paraId="09E60942" w14:textId="1B96F372" w:rsidR="00886240" w:rsidRPr="00A93A37" w:rsidRDefault="00886240" w:rsidP="00B53CA7">
      <w:pPr>
        <w:pStyle w:val="Listenabsatz"/>
        <w:numPr>
          <w:ilvl w:val="0"/>
          <w:numId w:val="21"/>
        </w:numPr>
        <w:rPr>
          <w:lang w:val="en-US"/>
        </w:rPr>
      </w:pPr>
      <w:r w:rsidRPr="00A93A37">
        <w:rPr>
          <w:lang w:val="en-US"/>
        </w:rPr>
        <w:lastRenderedPageBreak/>
        <w:t xml:space="preserve">multi-word </w:t>
      </w:r>
      <w:proofErr w:type="spellStart"/>
      <w:r w:rsidRPr="00A93A37">
        <w:rPr>
          <w:lang w:val="en-US"/>
        </w:rPr>
        <w:t>NP</w:t>
      </w:r>
      <w:r w:rsidRPr="00A93A37">
        <w:rPr>
          <w:vertAlign w:val="subscript"/>
          <w:lang w:val="en-US"/>
        </w:rPr>
        <w:t>input</w:t>
      </w:r>
      <w:proofErr w:type="spellEnd"/>
      <w:r w:rsidRPr="00A93A37">
        <w:rPr>
          <w:lang w:val="en-US"/>
        </w:rPr>
        <w:t xml:space="preserve"> and related terms (</w:t>
      </w:r>
      <w:proofErr w:type="spellStart"/>
      <w:r w:rsidRPr="00A93A37">
        <w:rPr>
          <w:lang w:val="en-US"/>
        </w:rPr>
        <w:t>MeSH</w:t>
      </w:r>
      <w:proofErr w:type="spellEnd"/>
      <w:r w:rsidRPr="00A93A37">
        <w:rPr>
          <w:lang w:val="en-US"/>
        </w:rPr>
        <w:t xml:space="preserve">) </w:t>
      </w:r>
      <w:r w:rsidR="00B23758" w:rsidRPr="00A93A37">
        <w:rPr>
          <w:lang w:val="en-US"/>
        </w:rPr>
        <w:t xml:space="preserve">are </w:t>
      </w:r>
      <w:proofErr w:type="gramStart"/>
      <w:r w:rsidR="00B23758" w:rsidRPr="00A93A37">
        <w:rPr>
          <w:lang w:val="en-US"/>
        </w:rPr>
        <w:t>split</w:t>
      </w:r>
      <w:proofErr w:type="gramEnd"/>
      <w:r w:rsidR="00B23758" w:rsidRPr="00A93A37">
        <w:rPr>
          <w:lang w:val="en-US"/>
        </w:rPr>
        <w:t xml:space="preserve"> </w:t>
      </w:r>
      <w:r w:rsidRPr="00A93A37">
        <w:rPr>
          <w:lang w:val="en-US"/>
        </w:rPr>
        <w:t>and steps 1-2 are repeated with single words</w:t>
      </w:r>
    </w:p>
    <w:p w14:paraId="58FDCE6F" w14:textId="5EDE4C67" w:rsidR="00886240" w:rsidRPr="00A93A37" w:rsidRDefault="00886240" w:rsidP="00520A83">
      <w:pPr>
        <w:pStyle w:val="Listenabsatz"/>
        <w:numPr>
          <w:ilvl w:val="0"/>
          <w:numId w:val="21"/>
        </w:numPr>
        <w:jc w:val="both"/>
        <w:rPr>
          <w:lang w:val="en-US"/>
        </w:rPr>
      </w:pPr>
      <w:r w:rsidRPr="00A93A37">
        <w:rPr>
          <w:lang w:val="en-US"/>
        </w:rPr>
        <w:t xml:space="preserve">steps (3) and (4) are repeated with </w:t>
      </w:r>
      <w:r w:rsidR="00AF6FA6">
        <w:rPr>
          <w:lang w:val="en-US"/>
        </w:rPr>
        <w:t>expanded related terms stemming from</w:t>
      </w:r>
      <w:r w:rsidRPr="00A93A37">
        <w:rPr>
          <w:lang w:val="en-US"/>
        </w:rPr>
        <w:t xml:space="preserve"> Word Embeddings.</w:t>
      </w:r>
    </w:p>
    <w:p w14:paraId="1BE55302" w14:textId="77777777" w:rsidR="00886240" w:rsidRPr="00A93A37" w:rsidRDefault="003F562E" w:rsidP="00520A83">
      <w:pPr>
        <w:jc w:val="both"/>
        <w:rPr>
          <w:lang w:val="en-US"/>
        </w:rPr>
      </w:pPr>
      <w:r w:rsidRPr="00A93A37">
        <w:rPr>
          <w:lang w:val="en-US"/>
        </w:rPr>
        <w:t xml:space="preserve">For each </w:t>
      </w:r>
      <w:proofErr w:type="spellStart"/>
      <w:r w:rsidRPr="00A93A37">
        <w:rPr>
          <w:lang w:val="en-US"/>
        </w:rPr>
        <w:t>NP</w:t>
      </w:r>
      <w:r w:rsidRPr="00A93A37">
        <w:rPr>
          <w:vertAlign w:val="subscript"/>
          <w:lang w:val="en-US"/>
        </w:rPr>
        <w:t>cc</w:t>
      </w:r>
      <w:proofErr w:type="spellEnd"/>
      <w:r w:rsidRPr="00A93A37">
        <w:rPr>
          <w:lang w:val="en-US"/>
        </w:rPr>
        <w:t>, a new</w:t>
      </w:r>
      <w:r w:rsidR="00886240" w:rsidRPr="00A93A37">
        <w:rPr>
          <w:lang w:val="en-US"/>
        </w:rPr>
        <w:t xml:space="preserve"> matched term is compared with up to three</w:t>
      </w:r>
      <w:r w:rsidRPr="00A93A37">
        <w:rPr>
          <w:lang w:val="en-US"/>
        </w:rPr>
        <w:t xml:space="preserve"> previous</w:t>
      </w:r>
      <w:r w:rsidR="00886240" w:rsidRPr="00A93A37">
        <w:rPr>
          <w:lang w:val="en-US"/>
        </w:rPr>
        <w:t xml:space="preserve"> matches (if any)</w:t>
      </w:r>
      <w:r w:rsidRPr="00A93A37">
        <w:rPr>
          <w:lang w:val="en-US"/>
        </w:rPr>
        <w:t xml:space="preserve"> in each step</w:t>
      </w:r>
      <w:r w:rsidR="00886240" w:rsidRPr="00A93A37">
        <w:rPr>
          <w:lang w:val="en-US"/>
        </w:rPr>
        <w:t xml:space="preserve">: If the newly matched NP and the former matched NPs are similar (i.e., one is contained in the other), then the one with a length more </w:t>
      </w:r>
      <w:proofErr w:type="gramStart"/>
      <w:r w:rsidR="00886240" w:rsidRPr="00A93A37">
        <w:rPr>
          <w:lang w:val="en-US"/>
        </w:rPr>
        <w:t>similar to</w:t>
      </w:r>
      <w:proofErr w:type="gramEnd"/>
      <w:r w:rsidR="00886240" w:rsidRPr="00A93A37">
        <w:rPr>
          <w:lang w:val="en-US"/>
        </w:rPr>
        <w:t xml:space="preserve"> </w:t>
      </w:r>
      <w:proofErr w:type="spellStart"/>
      <w:r w:rsidR="00886240" w:rsidRPr="00A93A37">
        <w:rPr>
          <w:lang w:val="en-US"/>
        </w:rPr>
        <w:t>NP</w:t>
      </w:r>
      <w:r w:rsidR="00886240" w:rsidRPr="00A93A37">
        <w:rPr>
          <w:vertAlign w:val="subscript"/>
          <w:lang w:val="en-US"/>
        </w:rPr>
        <w:t>cc</w:t>
      </w:r>
      <w:proofErr w:type="spellEnd"/>
      <w:r w:rsidRPr="00A93A37">
        <w:rPr>
          <w:lang w:val="en-US"/>
        </w:rPr>
        <w:t xml:space="preserve"> overwrites this previous matched term. If they are not similar</w:t>
      </w:r>
      <w:r w:rsidR="00886240" w:rsidRPr="00A93A37">
        <w:rPr>
          <w:lang w:val="en-US"/>
        </w:rPr>
        <w:t>, the newly matched NP is</w:t>
      </w:r>
      <w:r w:rsidRPr="00A93A37">
        <w:rPr>
          <w:lang w:val="en-US"/>
        </w:rPr>
        <w:t xml:space="preserve"> stored</w:t>
      </w:r>
      <w:r w:rsidR="0002668F" w:rsidRPr="00A93A37">
        <w:rPr>
          <w:lang w:val="en-US"/>
        </w:rPr>
        <w:t xml:space="preserve"> besides three</w:t>
      </w:r>
      <w:r w:rsidRPr="00A93A37">
        <w:rPr>
          <w:lang w:val="en-US"/>
        </w:rPr>
        <w:t xml:space="preserve"> others</w:t>
      </w:r>
      <w:r w:rsidR="0002668F" w:rsidRPr="00A93A37">
        <w:rPr>
          <w:lang w:val="en-US"/>
        </w:rPr>
        <w:t xml:space="preserve"> (if any)</w:t>
      </w:r>
      <w:r w:rsidR="00886240" w:rsidRPr="00A93A37">
        <w:rPr>
          <w:lang w:val="en-US"/>
        </w:rPr>
        <w:t>.</w:t>
      </w:r>
      <w:r w:rsidRPr="00A93A37">
        <w:rPr>
          <w:lang w:val="en-US"/>
        </w:rPr>
        <w:t xml:space="preserve"> </w:t>
      </w:r>
      <w:r w:rsidR="0002668F" w:rsidRPr="00A93A37">
        <w:rPr>
          <w:lang w:val="en-US"/>
        </w:rPr>
        <w:t>T</w:t>
      </w:r>
      <w:r w:rsidR="006E3378" w:rsidRPr="00A93A37">
        <w:rPr>
          <w:lang w:val="en-US"/>
        </w:rPr>
        <w:t>his procedure is repea</w:t>
      </w:r>
      <w:r w:rsidR="0002668F" w:rsidRPr="00A93A37">
        <w:rPr>
          <w:lang w:val="en-US"/>
        </w:rPr>
        <w:t>ted</w:t>
      </w:r>
      <w:r w:rsidRPr="00A93A37">
        <w:rPr>
          <w:lang w:val="en-US"/>
        </w:rPr>
        <w:t xml:space="preserve"> for a </w:t>
      </w:r>
      <w:r w:rsidR="0002668F" w:rsidRPr="00A93A37">
        <w:rPr>
          <w:lang w:val="en-US"/>
        </w:rPr>
        <w:t>potential second and third previous matched term.</w:t>
      </w:r>
      <w:r w:rsidR="00886240" w:rsidRPr="00A93A37">
        <w:rPr>
          <w:lang w:val="en-US"/>
        </w:rPr>
        <w:t xml:space="preserve"> Additionally, ‘s’ at the end of </w:t>
      </w:r>
      <w:proofErr w:type="spellStart"/>
      <w:r w:rsidR="00886240" w:rsidRPr="00A93A37">
        <w:rPr>
          <w:lang w:val="en-US"/>
        </w:rPr>
        <w:t>NP</w:t>
      </w:r>
      <w:r w:rsidR="00886240" w:rsidRPr="00A93A37">
        <w:rPr>
          <w:vertAlign w:val="subscript"/>
          <w:lang w:val="en-US"/>
        </w:rPr>
        <w:t>input</w:t>
      </w:r>
      <w:proofErr w:type="spellEnd"/>
      <w:r w:rsidR="00886240" w:rsidRPr="00A93A37">
        <w:rPr>
          <w:lang w:val="en-US"/>
        </w:rPr>
        <w:t xml:space="preserve"> and related terms are removed to account for singular/plural variance.</w:t>
      </w:r>
    </w:p>
    <w:p w14:paraId="3E572143" w14:textId="77777777" w:rsidR="00A44047" w:rsidRPr="00A93A37" w:rsidRDefault="00A44047" w:rsidP="00520A83">
      <w:pPr>
        <w:jc w:val="both"/>
        <w:rPr>
          <w:lang w:val="en-US"/>
        </w:rPr>
      </w:pPr>
    </w:p>
    <w:p w14:paraId="47AE3D75" w14:textId="77777777" w:rsidR="00886240"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Unifying result terms</w:t>
      </w:r>
    </w:p>
    <w:p w14:paraId="0D524481" w14:textId="4F4AF913" w:rsidR="002A268B" w:rsidRDefault="00886240" w:rsidP="00B90A83">
      <w:pPr>
        <w:jc w:val="both"/>
        <w:rPr>
          <w:lang w:val="en-US"/>
        </w:rPr>
      </w:pPr>
      <w:r w:rsidRPr="00A93A37">
        <w:rPr>
          <w:lang w:val="en-US"/>
        </w:rPr>
        <w:t xml:space="preserve">Results are unified in several steps. </w:t>
      </w:r>
      <w:r w:rsidR="005D63C2">
        <w:rPr>
          <w:lang w:val="en-US"/>
        </w:rPr>
        <w:t>First</w:t>
      </w:r>
      <w:r w:rsidRPr="00A93A37">
        <w:rPr>
          <w:lang w:val="en-US"/>
        </w:rPr>
        <w:t>,</w:t>
      </w:r>
      <w:r w:rsidR="00647FAD" w:rsidRPr="00A93A37">
        <w:rPr>
          <w:lang w:val="en-US"/>
        </w:rPr>
        <w:t xml:space="preserve"> if several</w:t>
      </w:r>
      <w:r w:rsidRPr="00A93A37">
        <w:rPr>
          <w:lang w:val="en-US"/>
        </w:rPr>
        <w:t xml:space="preserve"> single terms are matched separately</w:t>
      </w:r>
      <w:r w:rsidR="00647FAD" w:rsidRPr="00A93A37">
        <w:rPr>
          <w:lang w:val="en-US"/>
        </w:rPr>
        <w:t xml:space="preserve"> to </w:t>
      </w:r>
      <w:r w:rsidR="005F65CE" w:rsidRPr="00A93A37">
        <w:rPr>
          <w:lang w:val="en-US"/>
        </w:rPr>
        <w:t>the same</w:t>
      </w:r>
      <w:r w:rsidR="00647FAD" w:rsidRPr="00A93A37">
        <w:rPr>
          <w:lang w:val="en-US"/>
        </w:rPr>
        <w:t xml:space="preserve"> </w:t>
      </w:r>
      <w:proofErr w:type="spellStart"/>
      <w:r w:rsidR="00647FAD" w:rsidRPr="00A93A37">
        <w:rPr>
          <w:lang w:val="en-US"/>
        </w:rPr>
        <w:t>NP</w:t>
      </w:r>
      <w:r w:rsidR="00647FAD" w:rsidRPr="00A93A37">
        <w:rPr>
          <w:vertAlign w:val="subscript"/>
          <w:lang w:val="en-US"/>
        </w:rPr>
        <w:t>cc</w:t>
      </w:r>
      <w:proofErr w:type="spellEnd"/>
      <w:r w:rsidRPr="00A93A37">
        <w:rPr>
          <w:lang w:val="en-US"/>
        </w:rPr>
        <w:t xml:space="preserve">, the terms </w:t>
      </w:r>
      <w:r w:rsidR="005F65CE" w:rsidRPr="00A93A37">
        <w:rPr>
          <w:lang w:val="en-US"/>
        </w:rPr>
        <w:t>a</w:t>
      </w:r>
      <w:r w:rsidRPr="00A93A37">
        <w:rPr>
          <w:lang w:val="en-US"/>
        </w:rPr>
        <w:t>re concat</w:t>
      </w:r>
      <w:r w:rsidR="001E4C94" w:rsidRPr="00A93A37">
        <w:rPr>
          <w:lang w:val="en-US"/>
        </w:rPr>
        <w:t>e</w:t>
      </w:r>
      <w:r w:rsidRPr="00A93A37">
        <w:rPr>
          <w:lang w:val="en-US"/>
        </w:rPr>
        <w:t xml:space="preserve">nated </w:t>
      </w:r>
      <w:r w:rsidR="00B23758" w:rsidRPr="00A93A37">
        <w:rPr>
          <w:lang w:val="en-US"/>
        </w:rPr>
        <w:t>matching the</w:t>
      </w:r>
      <w:r w:rsidRPr="00A93A37">
        <w:rPr>
          <w:lang w:val="en-US"/>
        </w:rPr>
        <w:t xml:space="preserve"> </w:t>
      </w:r>
      <w:r w:rsidR="00FF5D92" w:rsidRPr="00A93A37">
        <w:rPr>
          <w:lang w:val="en-US"/>
        </w:rPr>
        <w:t xml:space="preserve">word </w:t>
      </w:r>
      <w:r w:rsidRPr="00A93A37">
        <w:rPr>
          <w:lang w:val="en-US"/>
        </w:rPr>
        <w:t>order of the input phrase</w:t>
      </w:r>
      <w:r w:rsidR="00647FAD" w:rsidRPr="00A93A37">
        <w:rPr>
          <w:lang w:val="en-US"/>
        </w:rPr>
        <w:t>. A mapping file between matched</w:t>
      </w:r>
      <w:r w:rsidR="006746C5" w:rsidRPr="00A93A37">
        <w:rPr>
          <w:lang w:val="en-US"/>
        </w:rPr>
        <w:t xml:space="preserve"> words, </w:t>
      </w:r>
      <w:r w:rsidRPr="00A93A37">
        <w:rPr>
          <w:lang w:val="en-US"/>
        </w:rPr>
        <w:t>phrases</w:t>
      </w:r>
      <w:r w:rsidR="00B23758" w:rsidRPr="00A93A37">
        <w:rPr>
          <w:lang w:val="en-US"/>
        </w:rPr>
        <w:t>,</w:t>
      </w:r>
      <w:r w:rsidR="006746C5" w:rsidRPr="00A93A37">
        <w:rPr>
          <w:lang w:val="en-US"/>
        </w:rPr>
        <w:t xml:space="preserve"> concatenated words</w:t>
      </w:r>
      <w:r w:rsidRPr="00A93A37">
        <w:rPr>
          <w:lang w:val="en-US"/>
        </w:rPr>
        <w:t xml:space="preserve"> and </w:t>
      </w:r>
      <w:proofErr w:type="spellStart"/>
      <w:r w:rsidRPr="00A93A37">
        <w:rPr>
          <w:lang w:val="en-US"/>
        </w:rPr>
        <w:t>NP</w:t>
      </w:r>
      <w:r w:rsidRPr="00A93A37">
        <w:rPr>
          <w:vertAlign w:val="subscript"/>
          <w:lang w:val="en-US"/>
        </w:rPr>
        <w:t>input</w:t>
      </w:r>
      <w:proofErr w:type="spellEnd"/>
      <w:r w:rsidR="00647FAD" w:rsidRPr="00A93A37">
        <w:rPr>
          <w:lang w:val="en-US"/>
        </w:rPr>
        <w:t xml:space="preserve"> is created</w:t>
      </w:r>
      <w:r w:rsidRPr="00A93A37">
        <w:rPr>
          <w:lang w:val="en-US"/>
        </w:rPr>
        <w:t xml:space="preserve"> based on the </w:t>
      </w:r>
      <w:proofErr w:type="spellStart"/>
      <w:r w:rsidRPr="00A93A37">
        <w:rPr>
          <w:lang w:val="en-US"/>
        </w:rPr>
        <w:t>Levenshtein-Damerau</w:t>
      </w:r>
      <w:proofErr w:type="spellEnd"/>
      <w:r w:rsidRPr="00A93A37">
        <w:rPr>
          <w:lang w:val="en-US"/>
        </w:rPr>
        <w:t xml:space="preserve"> word similarity</w:t>
      </w:r>
      <w:r w:rsidR="00433AC1">
        <w:rPr>
          <w:lang w:val="en-US"/>
        </w:rPr>
        <w:t xml:space="preserve"> (using a threshold)</w:t>
      </w:r>
      <w:r w:rsidRPr="00A93A37">
        <w:rPr>
          <w:rStyle w:val="Funotenzeichen"/>
          <w:lang w:val="en-US"/>
        </w:rPr>
        <w:footnoteReference w:id="8"/>
      </w:r>
      <w:r w:rsidR="00647FAD" w:rsidRPr="00A93A37">
        <w:rPr>
          <w:lang w:val="en-US"/>
        </w:rPr>
        <w:t>.</w:t>
      </w:r>
      <w:r w:rsidR="00B9693B">
        <w:rPr>
          <w:lang w:val="en-US"/>
        </w:rPr>
        <w:t xml:space="preserve"> </w:t>
      </w:r>
      <w:r w:rsidR="005D63C2">
        <w:rPr>
          <w:lang w:val="en-US"/>
        </w:rPr>
        <w:t>Second, t</w:t>
      </w:r>
      <w:r w:rsidR="00647FAD" w:rsidRPr="00A93A37">
        <w:rPr>
          <w:lang w:val="en-US"/>
        </w:rPr>
        <w:t xml:space="preserve">his </w:t>
      </w:r>
      <w:r w:rsidR="001E4C94" w:rsidRPr="00A93A37">
        <w:rPr>
          <w:lang w:val="en-US"/>
        </w:rPr>
        <w:t>wa</w:t>
      </w:r>
      <w:r w:rsidR="00647FAD" w:rsidRPr="00A93A37">
        <w:rPr>
          <w:lang w:val="en-US"/>
        </w:rPr>
        <w:t>s complemented by a</w:t>
      </w:r>
      <w:r w:rsidR="00B23758" w:rsidRPr="00A93A37">
        <w:rPr>
          <w:lang w:val="en-US"/>
        </w:rPr>
        <w:t xml:space="preserve"> manual</w:t>
      </w:r>
      <w:r w:rsidR="00647FAD" w:rsidRPr="00A93A37">
        <w:rPr>
          <w:lang w:val="en-US"/>
        </w:rPr>
        <w:t xml:space="preserve"> merging of name variants of important empirical objects and methods</w:t>
      </w:r>
      <w:r w:rsidR="0081054C">
        <w:rPr>
          <w:lang w:val="en-US"/>
        </w:rPr>
        <w:t xml:space="preserve"> (where</w:t>
      </w:r>
      <w:r w:rsidR="0081054C" w:rsidRPr="0081054C">
        <w:rPr>
          <w:lang w:val="en-US"/>
        </w:rPr>
        <w:t xml:space="preserve"> it is usually clear that it is the same scope of meaning</w:t>
      </w:r>
      <w:r w:rsidR="0081054C">
        <w:rPr>
          <w:lang w:val="en-US"/>
        </w:rPr>
        <w:t>)</w:t>
      </w:r>
      <w:r w:rsidR="00647FAD" w:rsidRPr="00A93A37">
        <w:rPr>
          <w:lang w:val="en-US"/>
        </w:rPr>
        <w:t>.</w:t>
      </w:r>
      <w:r w:rsidRPr="00A93A37">
        <w:rPr>
          <w:lang w:val="en-US"/>
        </w:rPr>
        <w:t xml:space="preserve"> Consider the phrase ‘</w:t>
      </w:r>
      <w:r w:rsidRPr="00A93A37">
        <w:rPr>
          <w:color w:val="000000"/>
          <w:lang w:val="en-GB"/>
        </w:rPr>
        <w:t>human mesenchymal cells</w:t>
      </w:r>
      <w:r w:rsidRPr="00A93A37">
        <w:rPr>
          <w:lang w:val="en-US"/>
        </w:rPr>
        <w:t xml:space="preserve">’ as </w:t>
      </w:r>
      <w:proofErr w:type="spellStart"/>
      <w:r w:rsidRPr="00A93A37">
        <w:rPr>
          <w:lang w:val="en-US"/>
        </w:rPr>
        <w:t>NP</w:t>
      </w:r>
      <w:r w:rsidRPr="00A93A37">
        <w:rPr>
          <w:vertAlign w:val="subscript"/>
          <w:lang w:val="en-US"/>
        </w:rPr>
        <w:t>cc</w:t>
      </w:r>
      <w:proofErr w:type="spellEnd"/>
      <w:r w:rsidRPr="00A93A37">
        <w:rPr>
          <w:lang w:val="en-US"/>
        </w:rPr>
        <w:t xml:space="preserve">, whereas </w:t>
      </w:r>
      <w:proofErr w:type="spellStart"/>
      <w:r w:rsidRPr="00A93A37">
        <w:rPr>
          <w:lang w:val="en-US"/>
        </w:rPr>
        <w:t>NP</w:t>
      </w:r>
      <w:r w:rsidRPr="00A93A37">
        <w:rPr>
          <w:vertAlign w:val="subscript"/>
          <w:lang w:val="en-US"/>
        </w:rPr>
        <w:t>input</w:t>
      </w:r>
      <w:proofErr w:type="spellEnd"/>
      <w:r w:rsidRPr="00A93A37">
        <w:rPr>
          <w:vertAlign w:val="subscript"/>
          <w:lang w:val="en-US"/>
        </w:rPr>
        <w:t xml:space="preserve"> </w:t>
      </w:r>
      <w:r w:rsidRPr="00A93A37">
        <w:rPr>
          <w:lang w:val="en-US"/>
        </w:rPr>
        <w:t xml:space="preserve">is ‘(human) mesenchymal </w:t>
      </w:r>
      <w:r w:rsidRPr="00A93A37">
        <w:rPr>
          <w:i/>
          <w:lang w:val="en-US"/>
        </w:rPr>
        <w:t>stem</w:t>
      </w:r>
      <w:r w:rsidRPr="00A93A37">
        <w:rPr>
          <w:lang w:val="en-US"/>
        </w:rPr>
        <w:t xml:space="preserve"> </w:t>
      </w:r>
      <w:proofErr w:type="gramStart"/>
      <w:r w:rsidRPr="00A93A37">
        <w:rPr>
          <w:lang w:val="en-US"/>
        </w:rPr>
        <w:t>cells’</w:t>
      </w:r>
      <w:proofErr w:type="gramEnd"/>
      <w:r w:rsidRPr="00A93A37">
        <w:rPr>
          <w:lang w:val="en-US"/>
        </w:rPr>
        <w:t xml:space="preserve">. </w:t>
      </w:r>
      <w:r w:rsidR="00647FAD" w:rsidRPr="00A93A37">
        <w:rPr>
          <w:lang w:val="en-US"/>
        </w:rPr>
        <w:t>‘Mesenchymal’ and ‘cells’</w:t>
      </w:r>
      <w:r w:rsidRPr="00A93A37">
        <w:rPr>
          <w:lang w:val="en-US"/>
        </w:rPr>
        <w:t xml:space="preserve"> are each found individually by the sea</w:t>
      </w:r>
      <w:r w:rsidR="00213C0E" w:rsidRPr="00A93A37">
        <w:rPr>
          <w:lang w:val="en-US"/>
        </w:rPr>
        <w:t>rch algorithm, combined</w:t>
      </w:r>
      <w:r w:rsidRPr="00A93A37">
        <w:rPr>
          <w:lang w:val="en-US"/>
        </w:rPr>
        <w:t>,</w:t>
      </w:r>
      <w:r w:rsidR="00213C0E" w:rsidRPr="00A93A37">
        <w:rPr>
          <w:lang w:val="en-US"/>
        </w:rPr>
        <w:t xml:space="preserve"> and are identified to form an</w:t>
      </w:r>
      <w:r w:rsidRPr="00A93A37">
        <w:rPr>
          <w:lang w:val="en-US"/>
        </w:rPr>
        <w:t xml:space="preserve"> e</w:t>
      </w:r>
      <w:r w:rsidR="00213C0E" w:rsidRPr="00A93A37">
        <w:rPr>
          <w:lang w:val="en-US"/>
        </w:rPr>
        <w:t>quivalent of the</w:t>
      </w:r>
      <w:r w:rsidRPr="00A93A37">
        <w:rPr>
          <w:lang w:val="en-US"/>
        </w:rPr>
        <w:t xml:space="preserve"> input phrase</w:t>
      </w:r>
      <w:r w:rsidR="00213C0E" w:rsidRPr="00A93A37">
        <w:rPr>
          <w:lang w:val="en-US"/>
        </w:rPr>
        <w:t>.</w:t>
      </w:r>
      <w:r w:rsidR="009A3118" w:rsidRPr="00A93A37">
        <w:rPr>
          <w:lang w:val="en-US"/>
        </w:rPr>
        <w:t xml:space="preserve"> However, </w:t>
      </w:r>
      <w:r w:rsidR="00D97901">
        <w:rPr>
          <w:lang w:val="en-US"/>
        </w:rPr>
        <w:t xml:space="preserve">this only applies for two matched words per phrase and </w:t>
      </w:r>
      <w:r w:rsidR="009A3118" w:rsidRPr="00A93A37">
        <w:rPr>
          <w:lang w:val="en-US"/>
        </w:rPr>
        <w:t>in some</w:t>
      </w:r>
      <w:r w:rsidR="00213C0E" w:rsidRPr="00A93A37">
        <w:rPr>
          <w:lang w:val="en-US"/>
        </w:rPr>
        <w:t xml:space="preserve"> </w:t>
      </w:r>
      <w:r w:rsidR="009A3118" w:rsidRPr="00A93A37">
        <w:rPr>
          <w:lang w:val="en-US"/>
        </w:rPr>
        <w:t xml:space="preserve">cases complex noun phrases (such as </w:t>
      </w:r>
      <w:r w:rsidR="001B37F4" w:rsidRPr="00A93A37">
        <w:rPr>
          <w:lang w:val="en-US"/>
        </w:rPr>
        <w:t>‘</w:t>
      </w:r>
      <w:r w:rsidR="009A3118" w:rsidRPr="00A93A37">
        <w:rPr>
          <w:lang w:val="en-US"/>
        </w:rPr>
        <w:t xml:space="preserve">bone marrow-derived progenitor cells’) </w:t>
      </w:r>
      <w:proofErr w:type="gramStart"/>
      <w:r w:rsidR="001B37F4" w:rsidRPr="00A93A37">
        <w:rPr>
          <w:lang w:val="en-US"/>
        </w:rPr>
        <w:t xml:space="preserve">as a whole </w:t>
      </w:r>
      <w:r w:rsidR="009A3118" w:rsidRPr="00A93A37">
        <w:rPr>
          <w:lang w:val="en-US"/>
        </w:rPr>
        <w:t>cannot</w:t>
      </w:r>
      <w:proofErr w:type="gramEnd"/>
      <w:r w:rsidR="009A3118" w:rsidRPr="00A93A37">
        <w:rPr>
          <w:lang w:val="en-US"/>
        </w:rPr>
        <w:t xml:space="preserve"> be matched</w:t>
      </w:r>
      <w:r w:rsidR="001B37F4" w:rsidRPr="00A93A37">
        <w:rPr>
          <w:lang w:val="en-US"/>
        </w:rPr>
        <w:t xml:space="preserve"> to </w:t>
      </w:r>
      <w:r w:rsidR="009A3118" w:rsidRPr="00A93A37">
        <w:rPr>
          <w:lang w:val="en-US"/>
        </w:rPr>
        <w:t>input noun phrases</w:t>
      </w:r>
      <w:r w:rsidR="00D97901">
        <w:rPr>
          <w:lang w:val="en-US"/>
        </w:rPr>
        <w:t>,</w:t>
      </w:r>
      <w:r w:rsidR="009A3118" w:rsidRPr="00A93A37">
        <w:rPr>
          <w:lang w:val="en-US"/>
        </w:rPr>
        <w:t xml:space="preserve"> </w:t>
      </w:r>
      <w:r w:rsidR="00D97901" w:rsidRPr="00D97901">
        <w:rPr>
          <w:lang w:val="en-US"/>
        </w:rPr>
        <w:t>only to individual words.</w:t>
      </w:r>
      <w:r w:rsidR="00614A8A">
        <w:rPr>
          <w:lang w:val="en-US"/>
        </w:rPr>
        <w:t xml:space="preserve"> </w:t>
      </w:r>
      <w:r w:rsidR="00213C0E" w:rsidRPr="00A93A37">
        <w:rPr>
          <w:lang w:val="en-US"/>
        </w:rPr>
        <w:t>If unclear, merging decisions are supported by looking up information in Wikipedia, abstracts, or assessing term</w:t>
      </w:r>
      <w:r w:rsidRPr="00A93A37">
        <w:rPr>
          <w:lang w:val="en-US"/>
        </w:rPr>
        <w:t xml:space="preserve"> </w:t>
      </w:r>
      <w:r w:rsidR="00213C0E" w:rsidRPr="00A93A37">
        <w:rPr>
          <w:lang w:val="en-US"/>
        </w:rPr>
        <w:t>frequencies in citation contexts.</w:t>
      </w:r>
    </w:p>
    <w:p w14:paraId="042EB1CC" w14:textId="56F894F3" w:rsidR="00B90A83" w:rsidRPr="002A268B" w:rsidRDefault="00886240" w:rsidP="00B90A83">
      <w:pPr>
        <w:jc w:val="both"/>
        <w:rPr>
          <w:lang w:val="en-US"/>
        </w:rPr>
      </w:pPr>
      <w:r w:rsidRPr="00A93A37">
        <w:rPr>
          <w:lang w:val="en-US"/>
        </w:rPr>
        <w:t xml:space="preserve">In the third step, </w:t>
      </w:r>
      <w:r w:rsidR="00F016DB" w:rsidRPr="00A93A37">
        <w:rPr>
          <w:lang w:val="en-US"/>
        </w:rPr>
        <w:t>phrases or single words resulting from the search algorithm as well as th</w:t>
      </w:r>
      <w:r w:rsidRPr="00A93A37">
        <w:rPr>
          <w:lang w:val="en-US"/>
        </w:rPr>
        <w:t>e</w:t>
      </w:r>
      <w:r w:rsidR="00F016DB" w:rsidRPr="00A93A37">
        <w:rPr>
          <w:lang w:val="en-US"/>
        </w:rPr>
        <w:t xml:space="preserve">se concatenated </w:t>
      </w:r>
      <w:r w:rsidRPr="00A93A37">
        <w:rPr>
          <w:lang w:val="en-US"/>
        </w:rPr>
        <w:t xml:space="preserve">terms are run against the input vocabulary </w:t>
      </w:r>
      <w:proofErr w:type="spellStart"/>
      <w:r w:rsidRPr="00A93A37">
        <w:rPr>
          <w:lang w:val="en-US"/>
        </w:rPr>
        <w:t>NP</w:t>
      </w:r>
      <w:r w:rsidRPr="00A93A37">
        <w:rPr>
          <w:vertAlign w:val="subscript"/>
          <w:lang w:val="en-US"/>
        </w:rPr>
        <w:t>input</w:t>
      </w:r>
      <w:proofErr w:type="spellEnd"/>
      <w:r w:rsidRPr="00A93A37">
        <w:rPr>
          <w:lang w:val="en-US"/>
        </w:rPr>
        <w:t xml:space="preserve"> and the </w:t>
      </w:r>
      <w:r w:rsidR="00B23758" w:rsidRPr="00A93A37">
        <w:rPr>
          <w:lang w:val="en-US"/>
        </w:rPr>
        <w:t>manually</w:t>
      </w:r>
      <w:r w:rsidRPr="00A93A37">
        <w:rPr>
          <w:lang w:val="en-US"/>
        </w:rPr>
        <w:t xml:space="preserve"> maintained mapping file.</w:t>
      </w:r>
      <w:r w:rsidR="006746C5" w:rsidRPr="00A93A37">
        <w:rPr>
          <w:lang w:val="en-US"/>
        </w:rPr>
        <w:t xml:space="preserve"> If this </w:t>
      </w:r>
      <w:proofErr w:type="gramStart"/>
      <w:r w:rsidR="006746C5" w:rsidRPr="00A93A37">
        <w:rPr>
          <w:lang w:val="en-US"/>
        </w:rPr>
        <w:t>does not succeed</w:t>
      </w:r>
      <w:proofErr w:type="gramEnd"/>
      <w:r w:rsidR="006746C5" w:rsidRPr="00A93A37">
        <w:rPr>
          <w:lang w:val="en-US"/>
        </w:rPr>
        <w:t xml:space="preserve">, </w:t>
      </w:r>
      <w:r w:rsidRPr="00A93A37">
        <w:rPr>
          <w:lang w:val="en-US"/>
        </w:rPr>
        <w:t>combination</w:t>
      </w:r>
      <w:r w:rsidR="006746C5" w:rsidRPr="00A93A37">
        <w:rPr>
          <w:lang w:val="en-US"/>
        </w:rPr>
        <w:t xml:space="preserve">s of </w:t>
      </w:r>
      <w:r w:rsidR="00F74AA0">
        <w:rPr>
          <w:lang w:val="en-US"/>
        </w:rPr>
        <w:t xml:space="preserve">are split </w:t>
      </w:r>
      <w:r w:rsidR="001041A0">
        <w:rPr>
          <w:lang w:val="en-US"/>
        </w:rPr>
        <w:t xml:space="preserve">up </w:t>
      </w:r>
      <w:r w:rsidR="00F74AA0">
        <w:rPr>
          <w:lang w:val="en-US"/>
        </w:rPr>
        <w:t xml:space="preserve">in up </w:t>
      </w:r>
      <w:r w:rsidR="001041A0">
        <w:rPr>
          <w:lang w:val="en-US"/>
        </w:rPr>
        <w:t xml:space="preserve">to three </w:t>
      </w:r>
      <w:r w:rsidR="006746C5" w:rsidRPr="00A93A37">
        <w:rPr>
          <w:lang w:val="en-US"/>
        </w:rPr>
        <w:t>words</w:t>
      </w:r>
      <w:r w:rsidRPr="00A93A37">
        <w:rPr>
          <w:lang w:val="en-US"/>
        </w:rPr>
        <w:t>,</w:t>
      </w:r>
      <w:r w:rsidR="006746C5" w:rsidRPr="00A93A37">
        <w:rPr>
          <w:lang w:val="en-US"/>
        </w:rPr>
        <w:t xml:space="preserve"> and</w:t>
      </w:r>
      <w:r w:rsidRPr="00A93A37">
        <w:rPr>
          <w:lang w:val="en-US"/>
        </w:rPr>
        <w:t xml:space="preserve"> the attempt is repeated with word pairs</w:t>
      </w:r>
      <w:r w:rsidR="000459C9" w:rsidRPr="00A93A37">
        <w:rPr>
          <w:lang w:val="en-US"/>
        </w:rPr>
        <w:t xml:space="preserve"> or residual words</w:t>
      </w:r>
      <w:r w:rsidRPr="00A93A37">
        <w:rPr>
          <w:lang w:val="en-US"/>
        </w:rPr>
        <w:t xml:space="preserve">. </w:t>
      </w:r>
      <w:r w:rsidR="006B5D9D">
        <w:rPr>
          <w:lang w:val="en-US"/>
        </w:rPr>
        <w:t xml:space="preserve">Overall, the procedures are thus exploratory and restricted by input vocabularies and </w:t>
      </w:r>
      <w:r w:rsidR="001041A0">
        <w:rPr>
          <w:lang w:val="en-US"/>
        </w:rPr>
        <w:t>chosen</w:t>
      </w:r>
      <w:r w:rsidR="006B5D9D">
        <w:rPr>
          <w:lang w:val="en-US"/>
        </w:rPr>
        <w:t xml:space="preserve"> heuristics. </w:t>
      </w:r>
    </w:p>
    <w:p w14:paraId="02788128" w14:textId="3EF9E632" w:rsidR="00886240" w:rsidRPr="00A93A37" w:rsidRDefault="00886240" w:rsidP="000957AB">
      <w:pPr>
        <w:jc w:val="both"/>
        <w:rPr>
          <w:lang w:val="en-US"/>
        </w:rPr>
      </w:pPr>
    </w:p>
    <w:p w14:paraId="63FF923A" w14:textId="77777777" w:rsidR="00886240" w:rsidRPr="00A93A37" w:rsidRDefault="00886240" w:rsidP="003B40DC">
      <w:pPr>
        <w:jc w:val="both"/>
        <w:rPr>
          <w:lang w:val="en-US"/>
        </w:rPr>
      </w:pPr>
      <w:r w:rsidRPr="00A93A37">
        <w:rPr>
          <w:lang w:val="en-US"/>
        </w:rPr>
        <w:t xml:space="preserve">   </w:t>
      </w:r>
      <w:r w:rsidRPr="00A93A37">
        <w:rPr>
          <w:color w:val="FF0000"/>
          <w:lang w:val="en-US"/>
        </w:rPr>
        <w:t xml:space="preserve"> </w:t>
      </w:r>
    </w:p>
    <w:p w14:paraId="5E99ABD7" w14:textId="77777777" w:rsidR="00886240" w:rsidRPr="00A93A37" w:rsidRDefault="00886240" w:rsidP="00A44047">
      <w:pPr>
        <w:pStyle w:val="berschrift1"/>
        <w:rPr>
          <w:rFonts w:ascii="Times New Roman" w:hAnsi="Times New Roman"/>
          <w:color w:val="auto"/>
          <w:sz w:val="28"/>
          <w:szCs w:val="28"/>
          <w:lang w:val="en-US"/>
        </w:rPr>
      </w:pPr>
      <w:r w:rsidRPr="00A93A37">
        <w:rPr>
          <w:rFonts w:ascii="Times New Roman" w:hAnsi="Times New Roman"/>
          <w:color w:val="auto"/>
          <w:sz w:val="28"/>
          <w:szCs w:val="28"/>
          <w:lang w:val="en-US"/>
        </w:rPr>
        <w:t>Metadiscoursive Approach: Search for Stance and Framing Patterns</w:t>
      </w:r>
    </w:p>
    <w:p w14:paraId="48622FBF" w14:textId="1EA707E1" w:rsidR="00886240"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Stance</w:t>
      </w:r>
    </w:p>
    <w:p w14:paraId="0CD2F03A" w14:textId="60DC47A6" w:rsidR="00F96B74" w:rsidRPr="00A93A37" w:rsidRDefault="00F96B74" w:rsidP="00D7793C">
      <w:pPr>
        <w:jc w:val="both"/>
        <w:rPr>
          <w:color w:val="000000"/>
          <w:lang w:val="en-US"/>
        </w:rPr>
      </w:pPr>
      <w:r w:rsidRPr="00A93A37">
        <w:rPr>
          <w:color w:val="000000"/>
          <w:lang w:val="en-US"/>
        </w:rPr>
        <w:t>The aim of this module is to assess the frequency of uncertainty-related terms to identify possible patterns in how citing writers handle the retraction or data/reproducibility problems, whether they mention contamination issues, open questions or s</w:t>
      </w:r>
      <w:r w:rsidR="00406244" w:rsidRPr="00A93A37">
        <w:rPr>
          <w:color w:val="000000"/>
          <w:lang w:val="en-US"/>
        </w:rPr>
        <w:t>k</w:t>
      </w:r>
      <w:r w:rsidRPr="00A93A37">
        <w:rPr>
          <w:color w:val="000000"/>
          <w:lang w:val="en-US"/>
        </w:rPr>
        <w:t>epticism.</w:t>
      </w:r>
    </w:p>
    <w:p w14:paraId="033706A3" w14:textId="0A490150" w:rsidR="00886240" w:rsidRPr="00A93A37" w:rsidRDefault="00886240" w:rsidP="00D7793C">
      <w:pPr>
        <w:jc w:val="both"/>
        <w:rPr>
          <w:color w:val="000000"/>
          <w:lang w:val="en-US"/>
        </w:rPr>
      </w:pPr>
      <w:r w:rsidRPr="00A93A37">
        <w:rPr>
          <w:color w:val="000000"/>
          <w:lang w:val="en-US"/>
        </w:rPr>
        <w:t>A term</w:t>
      </w:r>
      <w:r w:rsidR="00E42598" w:rsidRPr="00A93A37">
        <w:rPr>
          <w:color w:val="000000"/>
          <w:lang w:val="en-US"/>
        </w:rPr>
        <w:t xml:space="preserve"> </w:t>
      </w:r>
      <w:r w:rsidRPr="00A93A37">
        <w:rPr>
          <w:color w:val="000000"/>
          <w:lang w:val="en-US"/>
        </w:rPr>
        <w:t>list with cue terms for uncertainty</w:t>
      </w:r>
      <w:r w:rsidRPr="00A93A37">
        <w:rPr>
          <w:rStyle w:val="Funotenzeichen"/>
          <w:color w:val="000000"/>
          <w:lang w:val="en-US"/>
        </w:rPr>
        <w:footnoteReference w:id="9"/>
      </w:r>
      <w:r w:rsidRPr="00A93A37">
        <w:rPr>
          <w:color w:val="000000"/>
          <w:lang w:val="en-US"/>
        </w:rPr>
        <w:t xml:space="preserve"> was created bottom-up: Citation contexts with a negative tendency were first identified based on a tentative manual coding and a basic sentiment coding procedure (</w:t>
      </w:r>
      <w:proofErr w:type="spellStart"/>
      <w:r w:rsidRPr="00A93A37">
        <w:rPr>
          <w:color w:val="000000"/>
          <w:lang w:val="en-US"/>
        </w:rPr>
        <w:t>SentimentIntensityAnalyzer</w:t>
      </w:r>
      <w:proofErr w:type="spellEnd"/>
      <w:r w:rsidRPr="00A93A37">
        <w:rPr>
          <w:color w:val="000000"/>
          <w:lang w:val="en-US"/>
        </w:rPr>
        <w:t xml:space="preserve"> from </w:t>
      </w:r>
      <w:r w:rsidR="00285913">
        <w:rPr>
          <w:color w:val="000000"/>
          <w:lang w:val="en-US"/>
        </w:rPr>
        <w:t>the NLTK toolkit</w:t>
      </w:r>
      <w:r w:rsidR="00285913">
        <w:rPr>
          <w:rStyle w:val="Funotenzeichen"/>
          <w:color w:val="000000"/>
          <w:lang w:val="en-US"/>
        </w:rPr>
        <w:footnoteReference w:id="10"/>
      </w:r>
      <w:r w:rsidRPr="00A93A37">
        <w:rPr>
          <w:color w:val="000000"/>
          <w:lang w:val="en-US"/>
        </w:rPr>
        <w:t xml:space="preserve">), and manually investigated for cue terms. The final list </w:t>
      </w:r>
      <w:r w:rsidR="00F96B74" w:rsidRPr="00A93A37">
        <w:rPr>
          <w:color w:val="000000"/>
          <w:lang w:val="en-US"/>
        </w:rPr>
        <w:t xml:space="preserve">of cue terms </w:t>
      </w:r>
      <w:r w:rsidRPr="00A93A37">
        <w:rPr>
          <w:color w:val="000000"/>
          <w:lang w:val="en-US"/>
        </w:rPr>
        <w:t>is the result of several successive reading and parsing cycles and consists of the following terms:</w:t>
      </w:r>
    </w:p>
    <w:p w14:paraId="71063D28" w14:textId="24766FD9" w:rsidR="00886240" w:rsidRPr="00A93A37" w:rsidRDefault="00886240" w:rsidP="00D7793C">
      <w:pPr>
        <w:pStyle w:val="Listenabsatz"/>
        <w:numPr>
          <w:ilvl w:val="0"/>
          <w:numId w:val="16"/>
        </w:numPr>
        <w:jc w:val="both"/>
        <w:rPr>
          <w:color w:val="000000"/>
          <w:sz w:val="22"/>
          <w:szCs w:val="22"/>
          <w:lang w:val="en-US"/>
        </w:rPr>
      </w:pPr>
      <w:r w:rsidRPr="00A93A37">
        <w:rPr>
          <w:color w:val="000000"/>
          <w:sz w:val="22"/>
          <w:szCs w:val="22"/>
          <w:lang w:val="en-GB"/>
        </w:rPr>
        <w:t>artifact; conflicting (</w:t>
      </w:r>
      <w:proofErr w:type="spellStart"/>
      <w:r w:rsidRPr="00A93A37">
        <w:rPr>
          <w:color w:val="000000"/>
          <w:sz w:val="22"/>
          <w:szCs w:val="22"/>
          <w:lang w:val="en-GB"/>
        </w:rPr>
        <w:t>data|reports</w:t>
      </w:r>
      <w:proofErr w:type="spellEnd"/>
      <w:r w:rsidRPr="00A93A37">
        <w:rPr>
          <w:color w:val="000000"/>
          <w:sz w:val="22"/>
          <w:szCs w:val="22"/>
          <w:lang w:val="en-GB"/>
        </w:rPr>
        <w:t xml:space="preserve">); </w:t>
      </w:r>
      <w:proofErr w:type="spellStart"/>
      <w:r w:rsidRPr="00A93A37">
        <w:rPr>
          <w:color w:val="000000"/>
          <w:sz w:val="22"/>
          <w:szCs w:val="22"/>
          <w:lang w:val="en-GB"/>
        </w:rPr>
        <w:t>contaminat</w:t>
      </w:r>
      <w:proofErr w:type="spellEnd"/>
      <w:r w:rsidRPr="00A93A37">
        <w:rPr>
          <w:color w:val="000000"/>
          <w:sz w:val="22"/>
          <w:szCs w:val="22"/>
          <w:lang w:val="en-GB"/>
        </w:rPr>
        <w:t xml:space="preserve">; contaminant; contradict; contradistinction; contrary; </w:t>
      </w:r>
      <w:proofErr w:type="spellStart"/>
      <w:r w:rsidRPr="00A93A37">
        <w:rPr>
          <w:color w:val="000000"/>
          <w:sz w:val="22"/>
          <w:szCs w:val="22"/>
          <w:lang w:val="en-GB"/>
        </w:rPr>
        <w:t>controvers</w:t>
      </w:r>
      <w:proofErr w:type="spellEnd"/>
      <w:r w:rsidRPr="00A93A37">
        <w:rPr>
          <w:color w:val="000000"/>
          <w:sz w:val="22"/>
          <w:szCs w:val="22"/>
          <w:lang w:val="en-GB"/>
        </w:rPr>
        <w:t xml:space="preserve">; debate; </w:t>
      </w:r>
      <w:proofErr w:type="spellStart"/>
      <w:r w:rsidRPr="00A93A37">
        <w:rPr>
          <w:color w:val="000000"/>
          <w:sz w:val="22"/>
          <w:szCs w:val="22"/>
          <w:lang w:val="en-GB"/>
        </w:rPr>
        <w:t>disgree</w:t>
      </w:r>
      <w:proofErr w:type="spellEnd"/>
      <w:r w:rsidRPr="00A93A37">
        <w:rPr>
          <w:color w:val="000000"/>
          <w:sz w:val="22"/>
          <w:szCs w:val="22"/>
          <w:lang w:val="en-GB"/>
        </w:rPr>
        <w:t xml:space="preserve">; doubt; falsified; fraud; false reports; </w:t>
      </w:r>
      <w:proofErr w:type="spellStart"/>
      <w:r w:rsidRPr="00A93A37">
        <w:rPr>
          <w:color w:val="000000"/>
          <w:sz w:val="22"/>
          <w:szCs w:val="22"/>
          <w:lang w:val="en-GB"/>
        </w:rPr>
        <w:t>impurit</w:t>
      </w:r>
      <w:proofErr w:type="spellEnd"/>
      <w:r w:rsidRPr="00A93A37">
        <w:rPr>
          <w:color w:val="000000"/>
          <w:sz w:val="22"/>
          <w:szCs w:val="22"/>
          <w:lang w:val="en-GB"/>
        </w:rPr>
        <w:t xml:space="preserve">; not a </w:t>
      </w:r>
      <w:r w:rsidRPr="00A93A37">
        <w:rPr>
          <w:color w:val="000000"/>
          <w:sz w:val="22"/>
          <w:szCs w:val="22"/>
          <w:lang w:val="en-GB"/>
        </w:rPr>
        <w:lastRenderedPageBreak/>
        <w:t xml:space="preserve">consistent finding; not (.)* confirmed; not (.)* replicated; not (.)* reproduced; not stable; not well established; question whether; retired; retract; scepticism; </w:t>
      </w:r>
      <w:proofErr w:type="spellStart"/>
      <w:r w:rsidRPr="00A93A37">
        <w:rPr>
          <w:color w:val="000000"/>
          <w:sz w:val="22"/>
          <w:szCs w:val="22"/>
          <w:lang w:val="en-GB"/>
        </w:rPr>
        <w:t>skepticism</w:t>
      </w:r>
      <w:proofErr w:type="spellEnd"/>
      <w:r w:rsidRPr="00A93A37">
        <w:rPr>
          <w:color w:val="000000"/>
          <w:sz w:val="22"/>
          <w:szCs w:val="22"/>
          <w:lang w:val="en-GB"/>
        </w:rPr>
        <w:t>; unclear; not clear; unknown; unresolved; withdrawn; more studies needed; necessary to conduct more studies; not been substantiated; question needs to be resolved</w:t>
      </w:r>
    </w:p>
    <w:p w14:paraId="17650C3D" w14:textId="6AD56986" w:rsidR="00886240" w:rsidRPr="00A93A37" w:rsidRDefault="00886240" w:rsidP="00D7793C">
      <w:pPr>
        <w:jc w:val="both"/>
        <w:rPr>
          <w:lang w:val="en-US"/>
        </w:rPr>
      </w:pPr>
      <w:r w:rsidRPr="00A93A37">
        <w:rPr>
          <w:lang w:val="en-US"/>
        </w:rPr>
        <w:t>Cue terms</w:t>
      </w:r>
      <w:r w:rsidR="00A3294E">
        <w:rPr>
          <w:lang w:val="en-US"/>
        </w:rPr>
        <w:t xml:space="preserve"> for this module</w:t>
      </w:r>
      <w:r w:rsidRPr="00A93A37">
        <w:rPr>
          <w:lang w:val="en-US"/>
        </w:rPr>
        <w:t xml:space="preserve"> partly overlap with the vocabulary used to retrieve con</w:t>
      </w:r>
      <w:r w:rsidR="00BF529A" w:rsidRPr="00A93A37">
        <w:rPr>
          <w:lang w:val="en-US"/>
        </w:rPr>
        <w:t>flict</w:t>
      </w:r>
      <w:r w:rsidR="002D7B9A" w:rsidRPr="00A93A37">
        <w:rPr>
          <w:lang w:val="en-US"/>
        </w:rPr>
        <w:t>ing</w:t>
      </w:r>
      <w:r w:rsidRPr="00A93A37">
        <w:rPr>
          <w:lang w:val="en-US"/>
        </w:rPr>
        <w:t xml:space="preserve"> or ambiguous citations</w:t>
      </w:r>
      <w:r w:rsidR="00A3294E">
        <w:rPr>
          <w:lang w:val="en-US"/>
        </w:rPr>
        <w:t xml:space="preserve"> in the Network Approach</w:t>
      </w:r>
      <w:r w:rsidRPr="00A93A37">
        <w:rPr>
          <w:lang w:val="en-US"/>
        </w:rPr>
        <w:t>; in contrast to th</w:t>
      </w:r>
      <w:r w:rsidR="00A3294E">
        <w:rPr>
          <w:lang w:val="en-US"/>
        </w:rPr>
        <w:t>e latter</w:t>
      </w:r>
      <w:r w:rsidRPr="00A93A37">
        <w:rPr>
          <w:lang w:val="en-US"/>
        </w:rPr>
        <w:t>, however, the uncertainty</w:t>
      </w:r>
      <w:r w:rsidR="00500B1B">
        <w:rPr>
          <w:lang w:val="en-US"/>
        </w:rPr>
        <w:t xml:space="preserve"> cue</w:t>
      </w:r>
      <w:r w:rsidRPr="00A93A37">
        <w:rPr>
          <w:lang w:val="en-US"/>
        </w:rPr>
        <w:t xml:space="preserve"> terms </w:t>
      </w:r>
      <w:r w:rsidR="00500B1B">
        <w:rPr>
          <w:lang w:val="en-US"/>
        </w:rPr>
        <w:t xml:space="preserve">used here </w:t>
      </w:r>
      <w:r w:rsidRPr="00A93A37">
        <w:rPr>
          <w:lang w:val="en-US"/>
        </w:rPr>
        <w:t>always refer to explicit negative or s</w:t>
      </w:r>
      <w:r w:rsidR="00F96B74" w:rsidRPr="00A93A37">
        <w:rPr>
          <w:lang w:val="en-US"/>
        </w:rPr>
        <w:t>k</w:t>
      </w:r>
      <w:r w:rsidRPr="00A93A37">
        <w:rPr>
          <w:lang w:val="en-US"/>
        </w:rPr>
        <w:t>eptical formulations by citing writers</w:t>
      </w:r>
      <w:r w:rsidR="002D7B9A" w:rsidRPr="00A93A37">
        <w:rPr>
          <w:lang w:val="en-US"/>
        </w:rPr>
        <w:t>, whereas contrast</w:t>
      </w:r>
      <w:r w:rsidR="00BF529A" w:rsidRPr="00A93A37">
        <w:rPr>
          <w:lang w:val="en-US"/>
        </w:rPr>
        <w:t xml:space="preserve"> or conflict</w:t>
      </w:r>
      <w:r w:rsidR="002D7B9A" w:rsidRPr="00A93A37">
        <w:rPr>
          <w:lang w:val="en-US"/>
        </w:rPr>
        <w:t xml:space="preserve"> in the </w:t>
      </w:r>
      <w:r w:rsidR="00500B1B">
        <w:rPr>
          <w:lang w:val="en-US"/>
        </w:rPr>
        <w:t>sense used in the Network Approach</w:t>
      </w:r>
      <w:r w:rsidR="002D7B9A" w:rsidRPr="00A93A37">
        <w:rPr>
          <w:lang w:val="en-US"/>
        </w:rPr>
        <w:t xml:space="preserve"> </w:t>
      </w:r>
      <w:r w:rsidR="00BF529A" w:rsidRPr="00A93A37">
        <w:rPr>
          <w:lang w:val="en-US"/>
        </w:rPr>
        <w:t>partly</w:t>
      </w:r>
      <w:r w:rsidR="002D7B9A" w:rsidRPr="00A93A37">
        <w:rPr>
          <w:lang w:val="en-US"/>
        </w:rPr>
        <w:t xml:space="preserve"> amounts to </w:t>
      </w:r>
      <w:r w:rsidR="009B1628" w:rsidRPr="00A93A37">
        <w:rPr>
          <w:lang w:val="en-US"/>
        </w:rPr>
        <w:t>a linguistically</w:t>
      </w:r>
      <w:r w:rsidR="002D7B9A" w:rsidRPr="00A93A37">
        <w:rPr>
          <w:lang w:val="en-US"/>
        </w:rPr>
        <w:t xml:space="preserve"> neutral representation or juxtaposition of conflicting findings.</w:t>
      </w:r>
    </w:p>
    <w:p w14:paraId="1A934F83" w14:textId="77777777" w:rsidR="00886240" w:rsidRPr="00A93A37" w:rsidRDefault="00886240" w:rsidP="00D7793C">
      <w:pPr>
        <w:jc w:val="both"/>
        <w:rPr>
          <w:lang w:val="en-US"/>
        </w:rPr>
      </w:pPr>
      <w:r w:rsidRPr="00A93A37">
        <w:rPr>
          <w:lang w:val="en-US"/>
        </w:rPr>
        <w:t>Based on a parsing with a list of uncertainty markers, I identified and manually grouped similar markers for negatively connotated citations into two groups: „</w:t>
      </w:r>
      <w:proofErr w:type="gramStart"/>
      <w:r w:rsidRPr="00A93A37">
        <w:rPr>
          <w:lang w:val="en-US"/>
        </w:rPr>
        <w:t>Contamination“ refers</w:t>
      </w:r>
      <w:proofErr w:type="gramEnd"/>
      <w:r w:rsidRPr="00A93A37">
        <w:rPr>
          <w:lang w:val="en-US"/>
        </w:rPr>
        <w:t xml:space="preserve"> to formulations that allude to this (possible) reason for erroneous findings, in case of Makarova also referred to as „(iron) impurities“. All other mentions allude to unsolved questions or implications, or expressions of doubt and hints to controversies.</w:t>
      </w:r>
    </w:p>
    <w:p w14:paraId="38DF81D5" w14:textId="77777777" w:rsidR="00A44047" w:rsidRPr="00A93A37" w:rsidRDefault="00A44047" w:rsidP="00D7793C">
      <w:pPr>
        <w:jc w:val="both"/>
        <w:rPr>
          <w:color w:val="000000"/>
          <w:sz w:val="22"/>
          <w:szCs w:val="22"/>
          <w:lang w:val="en-US"/>
        </w:rPr>
      </w:pPr>
    </w:p>
    <w:p w14:paraId="205E15C8" w14:textId="5005F6A1" w:rsidR="00886240" w:rsidRPr="00AF3D23" w:rsidRDefault="00886240" w:rsidP="00A44047">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Keyword Extraction</w:t>
      </w:r>
    </w:p>
    <w:p w14:paraId="54764E2E" w14:textId="593D6307" w:rsidR="00886240" w:rsidRPr="00A93A37" w:rsidRDefault="00886240" w:rsidP="00A75D6B">
      <w:pPr>
        <w:jc w:val="both"/>
        <w:rPr>
          <w:lang w:val="en-GB"/>
        </w:rPr>
      </w:pPr>
      <w:r w:rsidRPr="00A93A37">
        <w:rPr>
          <w:lang w:val="en-US"/>
        </w:rPr>
        <w:t>The basic idea is to find terms that occur unusually often in relation to the disciplinary vocabulary and writing style. Common text-analytical approaches with this purpose are based on significant differences in term frequencies in the analysis</w:t>
      </w:r>
      <w:r w:rsidR="00925CAC" w:rsidRPr="00A93A37">
        <w:rPr>
          <w:lang w:val="en-US"/>
        </w:rPr>
        <w:t xml:space="preserve"> corpus</w:t>
      </w:r>
      <w:r w:rsidRPr="00A93A37">
        <w:rPr>
          <w:lang w:val="en-US"/>
        </w:rPr>
        <w:t xml:space="preserve"> compared to reference corpora. I determine keywords with Wordsmith, a tool frequently used in corpus linguistics. </w:t>
      </w:r>
      <w:r w:rsidRPr="00A93A37">
        <w:rPr>
          <w:lang w:val="en-GB"/>
        </w:rPr>
        <w:t xml:space="preserve">The reference corpora that have been created for the propositional approach are re-used but are now </w:t>
      </w:r>
      <w:r w:rsidR="00925CAC" w:rsidRPr="00A93A37">
        <w:rPr>
          <w:lang w:val="en-GB"/>
        </w:rPr>
        <w:t>further</w:t>
      </w:r>
      <w:r w:rsidRPr="00A93A37">
        <w:rPr>
          <w:lang w:val="en-GB"/>
        </w:rPr>
        <w:t xml:space="preserve"> reduced by limiting the files to lines containing text, excluding references. This is based on a simple heuristic (at least five consecutive words; no consecutive blanks). </w:t>
      </w:r>
      <w:r w:rsidRPr="00A93A37">
        <w:rPr>
          <w:lang w:val="en-US"/>
        </w:rPr>
        <w:t>Thanks to these specific ref</w:t>
      </w:r>
      <w:r w:rsidR="00925CAC" w:rsidRPr="00A93A37">
        <w:rPr>
          <w:lang w:val="en-US"/>
        </w:rPr>
        <w:t>e</w:t>
      </w:r>
      <w:r w:rsidRPr="00A93A37">
        <w:rPr>
          <w:lang w:val="en-US"/>
        </w:rPr>
        <w:t xml:space="preserve">rence corpora, the weight of technical or subject terms that occur in similar articles is reduced. </w:t>
      </w:r>
    </w:p>
    <w:p w14:paraId="59A22136" w14:textId="7F3D425F" w:rsidR="00886240" w:rsidRPr="00A93A37" w:rsidRDefault="00886240" w:rsidP="00071FFB">
      <w:pPr>
        <w:jc w:val="both"/>
        <w:rPr>
          <w:lang w:val="en-GB"/>
        </w:rPr>
      </w:pPr>
      <w:r w:rsidRPr="00A93A37">
        <w:rPr>
          <w:lang w:val="en-GB"/>
        </w:rPr>
        <w:t>In one case, the pre-compiled wordlist British National Corpus (BNC) is used for comparison; these results indeed contain more keywords, with metadisc</w:t>
      </w:r>
      <w:r w:rsidR="00925CAC" w:rsidRPr="00A93A37">
        <w:rPr>
          <w:lang w:val="en-GB"/>
        </w:rPr>
        <w:t>o</w:t>
      </w:r>
      <w:r w:rsidRPr="00A93A37">
        <w:rPr>
          <w:lang w:val="en-GB"/>
        </w:rPr>
        <w:t xml:space="preserve">ursive keywords having relatively lower </w:t>
      </w:r>
      <w:proofErr w:type="spellStart"/>
      <w:r w:rsidRPr="00A93A37">
        <w:rPr>
          <w:lang w:val="en-GB"/>
        </w:rPr>
        <w:t>keyness</w:t>
      </w:r>
      <w:proofErr w:type="spellEnd"/>
      <w:r w:rsidRPr="00A93A37">
        <w:rPr>
          <w:lang w:val="en-GB"/>
        </w:rPr>
        <w:t xml:space="preserve"> values and various technical and factual terms having higher values, thus confirming the assumption of the importance of adequate reference corpora.</w:t>
      </w:r>
    </w:p>
    <w:p w14:paraId="3BE1010A" w14:textId="77777777" w:rsidR="00886240" w:rsidRPr="00A93A37" w:rsidRDefault="00886240" w:rsidP="00175E5C">
      <w:pPr>
        <w:jc w:val="both"/>
        <w:rPr>
          <w:lang w:val="en-US"/>
        </w:rPr>
      </w:pPr>
    </w:p>
    <w:p w14:paraId="41F1B01A" w14:textId="775BD4BE" w:rsidR="00886240" w:rsidRPr="00A93A37" w:rsidRDefault="00886240" w:rsidP="00175E5C">
      <w:pPr>
        <w:jc w:val="both"/>
        <w:rPr>
          <w:lang w:val="en-US"/>
        </w:rPr>
      </w:pPr>
      <w:r w:rsidRPr="00A93A37">
        <w:rPr>
          <w:lang w:val="en-US"/>
        </w:rPr>
        <w:t xml:space="preserve">Keywords are calculated using the standard statistical test and default settings of the </w:t>
      </w:r>
      <w:proofErr w:type="spellStart"/>
      <w:r w:rsidRPr="00A93A37">
        <w:rPr>
          <w:lang w:val="en-US"/>
        </w:rPr>
        <w:t>WordSmith</w:t>
      </w:r>
      <w:proofErr w:type="spellEnd"/>
      <w:r w:rsidRPr="00A93A37">
        <w:rPr>
          <w:lang w:val="en-US"/>
        </w:rPr>
        <w:t xml:space="preserve"> keyword procedure (Wordsmith version 8.0.0.152), except for a minimum dispersion difference of 0 instead of 0.1</w:t>
      </w:r>
      <w:r w:rsidRPr="00A93A37">
        <w:rPr>
          <w:rStyle w:val="Funotenzeichen"/>
          <w:lang w:val="en-US"/>
        </w:rPr>
        <w:footnoteReference w:id="11"/>
      </w:r>
      <w:r w:rsidRPr="00A93A37">
        <w:rPr>
          <w:lang w:val="en-US"/>
        </w:rPr>
        <w:t xml:space="preserve">, and a p value of &lt;0.0000001 to determine </w:t>
      </w:r>
      <w:proofErr w:type="spellStart"/>
      <w:r w:rsidRPr="00A93A37">
        <w:rPr>
          <w:lang w:val="en-US"/>
        </w:rPr>
        <w:t>keyness</w:t>
      </w:r>
      <w:proofErr w:type="spellEnd"/>
      <w:r w:rsidRPr="00A93A37">
        <w:rPr>
          <w:lang w:val="en-US"/>
        </w:rPr>
        <w:t>. The minimum frequency of keywords in the analysis corpora was set as 3. The keyword procedure result</w:t>
      </w:r>
      <w:r w:rsidR="00CE2A4F">
        <w:rPr>
          <w:lang w:val="en-US"/>
        </w:rPr>
        <w:t>s</w:t>
      </w:r>
      <w:r w:rsidRPr="00A93A37">
        <w:rPr>
          <w:lang w:val="en-US"/>
        </w:rPr>
        <w:t xml:space="preserve"> in several dozen keywords for each </w:t>
      </w:r>
      <w:r w:rsidR="00D6699E">
        <w:rPr>
          <w:lang w:val="en-US"/>
        </w:rPr>
        <w:t>RP</w:t>
      </w:r>
      <w:r w:rsidRPr="00A93A37">
        <w:rPr>
          <w:lang w:val="en-US"/>
        </w:rPr>
        <w:t>.</w:t>
      </w:r>
      <w:r w:rsidRPr="00A93A37">
        <w:rPr>
          <w:color w:val="000000"/>
          <w:lang w:val="en-US"/>
        </w:rPr>
        <w:t xml:space="preserve"> With the aim of identifying keywords that are predominantly emotional, cognitive or discours</w:t>
      </w:r>
      <w:r w:rsidR="003E1346" w:rsidRPr="00A93A37">
        <w:rPr>
          <w:color w:val="000000"/>
          <w:lang w:val="en-US"/>
        </w:rPr>
        <w:t>al</w:t>
      </w:r>
      <w:r w:rsidRPr="00A93A37">
        <w:rPr>
          <w:color w:val="000000"/>
          <w:lang w:val="en-US"/>
        </w:rPr>
        <w:t xml:space="preserve">, several </w:t>
      </w:r>
      <w:r w:rsidRPr="00A93A37">
        <w:rPr>
          <w:lang w:val="en-US"/>
        </w:rPr>
        <w:t>linguistic resources are mapped to the extracted keywords. Th</w:t>
      </w:r>
      <w:r w:rsidR="00201A4E" w:rsidRPr="00A93A37">
        <w:rPr>
          <w:lang w:val="en-US"/>
        </w:rPr>
        <w:t xml:space="preserve">e </w:t>
      </w:r>
      <w:r w:rsidR="002F1672" w:rsidRPr="00A93A37">
        <w:rPr>
          <w:lang w:val="en-US"/>
        </w:rPr>
        <w:t>idea</w:t>
      </w:r>
      <w:r w:rsidRPr="00A93A37">
        <w:rPr>
          <w:lang w:val="en-US"/>
        </w:rPr>
        <w:t xml:space="preserve"> is close to the concept of </w:t>
      </w:r>
      <w:proofErr w:type="spellStart"/>
      <w:r w:rsidRPr="00A93A37">
        <w:rPr>
          <w:lang w:val="en-US"/>
        </w:rPr>
        <w:t>metadiscourse</w:t>
      </w:r>
      <w:proofErr w:type="spellEnd"/>
      <w:r w:rsidRPr="00A93A37">
        <w:rPr>
          <w:lang w:val="en-US"/>
        </w:rPr>
        <w:t xml:space="preserve">, a popular framework for analyzing </w:t>
      </w:r>
      <w:r w:rsidR="00201A4E" w:rsidRPr="00A93A37">
        <w:rPr>
          <w:lang w:val="en-US"/>
        </w:rPr>
        <w:t xml:space="preserve">rhetorical </w:t>
      </w:r>
      <w:r w:rsidRPr="00A93A37">
        <w:rPr>
          <w:lang w:val="en-US"/>
        </w:rPr>
        <w:t>characteristics</w:t>
      </w:r>
      <w:r w:rsidR="00201A4E" w:rsidRPr="00A93A37">
        <w:rPr>
          <w:lang w:val="en-US"/>
        </w:rPr>
        <w:t xml:space="preserve"> </w:t>
      </w:r>
      <w:r w:rsidR="00914699">
        <w:rPr>
          <w:lang w:val="en-US"/>
        </w:rPr>
        <w:t>of</w:t>
      </w:r>
      <w:r w:rsidRPr="00A93A37">
        <w:rPr>
          <w:lang w:val="en-US"/>
        </w:rPr>
        <w:t xml:space="preserve"> scientific texts. </w:t>
      </w:r>
      <w:proofErr w:type="spellStart"/>
      <w:r w:rsidRPr="00A93A37">
        <w:rPr>
          <w:lang w:val="en-US"/>
        </w:rPr>
        <w:t>Metadiscourse</w:t>
      </w:r>
      <w:proofErr w:type="spellEnd"/>
      <w:r w:rsidRPr="00A93A37">
        <w:rPr>
          <w:lang w:val="en-US"/>
        </w:rPr>
        <w:t xml:space="preserve"> can be roughly described as a commentary textual layer related to propositional claims with the aim to guide the reader „through a text so both the text and the writer’s stance is understood“ </w:t>
      </w:r>
      <w:r w:rsidRPr="00A93A37">
        <w:rPr>
          <w:lang w:val="en-US"/>
        </w:rPr>
        <w:fldChar w:fldCharType="begin"/>
      </w:r>
      <w:r w:rsidR="00EB081E">
        <w:rPr>
          <w:lang w:val="en-US"/>
        </w:rPr>
        <w:instrText xml:space="preserve"> ADDIN ZOTERO_ITEM CSL_CITATION {"citationID":"Tf98sl3m","properties":{"formattedCitation":"(Hyland, 2005)","plainCitation":"(Hyland, 2005)","noteIndex":0},"citationItems":[{"id":"KL71ux76/fY6zYa52","uris":["http://zotero.org/users/local/R00cFdmZ/items/KV4E3Z7T"],"itemData":{"id":100,"type":"book","collection-title":"Continuum Discourse Series","event-place":"London","publisher":"Continuum","publisher-place":"London","title":"Metadiscourse. Exploring Interaction in Writing","author":[{"family":"Hyland","given":"Ken"}],"issued":{"date-parts":[["2005"]]}}}],"schema":"https://github.com/citation-style-language/schema/raw/master/csl-citation.json"} </w:instrText>
      </w:r>
      <w:r w:rsidRPr="00A93A37">
        <w:rPr>
          <w:lang w:val="en-US"/>
        </w:rPr>
        <w:fldChar w:fldCharType="separate"/>
      </w:r>
      <w:r w:rsidRPr="00A93A37">
        <w:rPr>
          <w:lang w:val="en-US"/>
        </w:rPr>
        <w:t>(Hyland, 2005)</w:t>
      </w:r>
      <w:r w:rsidRPr="00A93A37">
        <w:rPr>
          <w:lang w:val="en-US"/>
        </w:rPr>
        <w:fldChar w:fldCharType="end"/>
      </w:r>
      <w:r w:rsidRPr="00A93A37">
        <w:rPr>
          <w:lang w:val="en-US"/>
        </w:rPr>
        <w:t>. Several resources</w:t>
      </w:r>
      <w:r w:rsidR="00D815DC" w:rsidRPr="00A93A37">
        <w:rPr>
          <w:lang w:val="en-US"/>
        </w:rPr>
        <w:t xml:space="preserve"> and tools</w:t>
      </w:r>
      <w:r w:rsidRPr="00A93A37">
        <w:rPr>
          <w:lang w:val="en-US"/>
        </w:rPr>
        <w:t xml:space="preserve"> </w:t>
      </w:r>
      <w:r w:rsidR="00062392">
        <w:rPr>
          <w:lang w:val="en-US"/>
        </w:rPr>
        <w:t>have been</w:t>
      </w:r>
      <w:r w:rsidRPr="00A93A37">
        <w:rPr>
          <w:lang w:val="en-US"/>
        </w:rPr>
        <w:t xml:space="preserve"> used:</w:t>
      </w:r>
    </w:p>
    <w:bookmarkStart w:id="4" w:name="_Hlk164800074"/>
    <w:p w14:paraId="674D7431" w14:textId="7EC3FC4C" w:rsidR="00886240" w:rsidRPr="00F33AA0" w:rsidRDefault="00886240" w:rsidP="00F33AA0">
      <w:pPr>
        <w:pStyle w:val="Listenabsatz"/>
        <w:numPr>
          <w:ilvl w:val="0"/>
          <w:numId w:val="14"/>
        </w:numPr>
        <w:jc w:val="both"/>
        <w:rPr>
          <w:lang w:val="en-US"/>
        </w:rPr>
      </w:pPr>
      <w:r w:rsidRPr="00A93A37">
        <w:rPr>
          <w:lang w:val="en-US"/>
        </w:rPr>
        <w:fldChar w:fldCharType="begin"/>
      </w:r>
      <w:r w:rsidR="00EB081E">
        <w:rPr>
          <w:lang w:val="en-US"/>
        </w:rPr>
        <w:instrText xml:space="preserve"> ADDIN ZOTERO_ITEM CSL_CITATION {"citationID":"uIJbdDqF","properties":{"formattedCitation":"(Hyland, 2002)","plainCitation":"(Hyland, 2002)","dontUpdate":true,"noteIndex":0},"citationItems":[{"id":"KL71ux76/f5wfcFJa","uris":["http://zotero.org/users/local/R00cFdmZ/items/RANQS2NQ"],"itemData":{"id":145,"type":"chapter","container-title":"Academic discourse","event-place":"London","page":"115-130","publisher":"Longman","publisher-place":"London","title":"Activity and evaluation: Reporting practices in academic writing","author":[{"family":"Hyland","given":"Ken"}],"issued":{"date-parts":[["2002"]]}}}],"schema":"https://github.com/citation-style-language/schema/raw/master/csl-citation.json"} </w:instrText>
      </w:r>
      <w:r w:rsidRPr="00A93A37">
        <w:rPr>
          <w:lang w:val="en-US"/>
        </w:rPr>
        <w:fldChar w:fldCharType="separate"/>
      </w:r>
      <w:r w:rsidRPr="00A93A37">
        <w:rPr>
          <w:lang w:val="en-US"/>
        </w:rPr>
        <w:t>Hyland (2002)</w:t>
      </w:r>
      <w:r w:rsidRPr="00A93A37">
        <w:rPr>
          <w:lang w:val="en-US"/>
        </w:rPr>
        <w:fldChar w:fldCharType="end"/>
      </w:r>
      <w:r w:rsidRPr="00A93A37">
        <w:rPr>
          <w:lang w:val="en-US"/>
        </w:rPr>
        <w:t xml:space="preserve"> </w:t>
      </w:r>
      <w:bookmarkEnd w:id="4"/>
      <w:r w:rsidRPr="00A93A37">
        <w:rPr>
          <w:lang w:val="en-US"/>
        </w:rPr>
        <w:t xml:space="preserve">has inductively developed a categorization scheme of reporting verbs through corpus linguistic work. The use of reporting verbs is regarded as “one of the most explicit ways of attributing content to another source”. Hyland argues that “the wide range of verbs that can be used to introduce reports allow writers to convey both the kind of activity reported and whether the claims are to be taken as accepted or not” (Hyland 2002, p.118). </w:t>
      </w:r>
      <w:r w:rsidRPr="00F33AA0">
        <w:rPr>
          <w:lang w:val="en-US"/>
        </w:rPr>
        <w:t>I categorized verbs resulting from the keyword procedure using this scheme and only used discourse verbs for filtering extracted keywords.</w:t>
      </w:r>
      <w:r w:rsidR="00F33AA0">
        <w:rPr>
          <w:lang w:val="en-US"/>
        </w:rPr>
        <w:t xml:space="preserve"> </w:t>
      </w:r>
      <w:r w:rsidR="00F33AA0" w:rsidRPr="00A93A37">
        <w:rPr>
          <w:lang w:val="en-US"/>
        </w:rPr>
        <w:t xml:space="preserve">Discourse acts “focus on the </w:t>
      </w:r>
      <w:r w:rsidR="00F33AA0" w:rsidRPr="00A93A37">
        <w:rPr>
          <w:lang w:val="en-US"/>
        </w:rPr>
        <w:lastRenderedPageBreak/>
        <w:t>verbal expression of cognitive or research activities (e</w:t>
      </w:r>
      <w:r w:rsidR="00F33AA0">
        <w:rPr>
          <w:lang w:val="en-US"/>
        </w:rPr>
        <w:t>.</w:t>
      </w:r>
      <w:r w:rsidR="00F33AA0" w:rsidRPr="00A93A37">
        <w:rPr>
          <w:lang w:val="en-US"/>
        </w:rPr>
        <w:t xml:space="preserve">g. ascribe, discuss, hypothesize, report, state)” (Hyland 2002, p.121). </w:t>
      </w:r>
      <w:r w:rsidR="00D57651" w:rsidRPr="00F33AA0">
        <w:rPr>
          <w:lang w:val="en-US"/>
        </w:rPr>
        <w:t xml:space="preserve"> Inflexed and base forms are used for mapping.</w:t>
      </w:r>
    </w:p>
    <w:p w14:paraId="216F67ED" w14:textId="443A1016" w:rsidR="00886240" w:rsidRPr="00A93A37" w:rsidRDefault="00886240" w:rsidP="00FC6D95">
      <w:pPr>
        <w:pStyle w:val="Listenabsatz"/>
        <w:numPr>
          <w:ilvl w:val="0"/>
          <w:numId w:val="14"/>
        </w:numPr>
        <w:jc w:val="both"/>
        <w:rPr>
          <w:color w:val="000000"/>
          <w:lang w:val="en-US"/>
        </w:rPr>
      </w:pPr>
      <w:r w:rsidRPr="00A93A37">
        <w:rPr>
          <w:lang w:val="en-US"/>
        </w:rPr>
        <w:t>The software and data suite MPQA</w:t>
      </w:r>
      <w:bookmarkStart w:id="5" w:name="_Hlk164799644"/>
      <w:r w:rsidRPr="00A93A37">
        <w:rPr>
          <w:rStyle w:val="Funotenzeichen"/>
        </w:rPr>
        <w:footnoteReference w:id="12"/>
      </w:r>
      <w:r w:rsidRPr="00A93A37">
        <w:rPr>
          <w:lang w:val="en-US"/>
        </w:rPr>
        <w:t xml:space="preserve"> </w:t>
      </w:r>
      <w:bookmarkEnd w:id="5"/>
      <w:r w:rsidRPr="00A93A37">
        <w:rPr>
          <w:lang w:val="en-US"/>
        </w:rPr>
        <w:t xml:space="preserve">comprises several linguistic resources and corpora of news articles annotated for opinions and sentiments. MPQA's </w:t>
      </w:r>
      <w:bookmarkStart w:id="6" w:name="_Hlk164799469"/>
      <w:r w:rsidRPr="00A93A37">
        <w:rPr>
          <w:lang w:val="en-US"/>
        </w:rPr>
        <w:t>subjectivity</w:t>
      </w:r>
      <w:r w:rsidR="00BB531A" w:rsidRPr="00A93A37">
        <w:rPr>
          <w:lang w:val="en-US"/>
        </w:rPr>
        <w:t xml:space="preserve"> lexi</w:t>
      </w:r>
      <w:r w:rsidRPr="00A93A37">
        <w:rPr>
          <w:lang w:val="en-US"/>
        </w:rPr>
        <w:t xml:space="preserve">con </w:t>
      </w:r>
      <w:bookmarkEnd w:id="6"/>
      <w:r w:rsidRPr="00A93A37">
        <w:rPr>
          <w:lang w:val="en-US"/>
        </w:rPr>
        <w:t>contains 8222 entries comprising stemmed and non-stemmed variants of words that have been assigned to negative, neutral and positive prior polarity</w:t>
      </w:r>
      <w:r w:rsidR="00BB531A" w:rsidRPr="00A93A37">
        <w:rPr>
          <w:lang w:val="en-US"/>
        </w:rPr>
        <w:t>, i.e., the polarity assigned to a word regardless of a particular context.</w:t>
      </w:r>
      <w:r w:rsidRPr="00A93A37">
        <w:rPr>
          <w:lang w:val="en-US"/>
        </w:rPr>
        <w:t xml:space="preserve"> Extracted keywords </w:t>
      </w:r>
      <w:r w:rsidR="00FF5D92" w:rsidRPr="00A93A37">
        <w:rPr>
          <w:lang w:val="en-US"/>
        </w:rPr>
        <w:t>we</w:t>
      </w:r>
      <w:r w:rsidRPr="00A93A37">
        <w:rPr>
          <w:lang w:val="en-US"/>
        </w:rPr>
        <w:t>re matched in an exact manner to stemmed and non-stemmed variants of the resource. The filtered terms based on these resources turned out to be often very ambiguous and inaccurate, as many terms that have negative or positive connotations in everyday language have specific technical meanings in our contexts (e.g.</w:t>
      </w:r>
      <w:r w:rsidR="003E1346" w:rsidRPr="00A93A37">
        <w:rPr>
          <w:lang w:val="en-US"/>
        </w:rPr>
        <w:t>,</w:t>
      </w:r>
      <w:r w:rsidRPr="00A93A37">
        <w:rPr>
          <w:lang w:val="en-US"/>
        </w:rPr>
        <w:t xml:space="preserve"> “magnetic”, “juvenile”, “malignant”, etc.)</w:t>
      </w:r>
      <w:r w:rsidR="00E0763C">
        <w:rPr>
          <w:lang w:val="en-US"/>
        </w:rPr>
        <w:t>. However, in other cases, the annotations are apt.</w:t>
      </w:r>
    </w:p>
    <w:p w14:paraId="49F2A6B2" w14:textId="52E0832A" w:rsidR="00886240" w:rsidRPr="00A93A37" w:rsidRDefault="00886240" w:rsidP="008A7894">
      <w:pPr>
        <w:pStyle w:val="Listenabsatz"/>
        <w:numPr>
          <w:ilvl w:val="0"/>
          <w:numId w:val="14"/>
        </w:numPr>
        <w:jc w:val="both"/>
        <w:rPr>
          <w:lang w:val="en-US"/>
        </w:rPr>
      </w:pPr>
      <w:r w:rsidRPr="00A93A37">
        <w:rPr>
          <w:lang w:val="en-US"/>
        </w:rPr>
        <w:t>Frame semantics has been proposed for structuring metadisc</w:t>
      </w:r>
      <w:r w:rsidR="003B49B9" w:rsidRPr="00A93A37">
        <w:rPr>
          <w:lang w:val="en-US"/>
        </w:rPr>
        <w:t>o</w:t>
      </w:r>
      <w:r w:rsidRPr="00A93A37">
        <w:rPr>
          <w:lang w:val="en-US"/>
        </w:rPr>
        <w:t xml:space="preserve">ursive i.e. abstract nouns </w:t>
      </w:r>
      <w:r w:rsidRPr="00A93A37">
        <w:rPr>
          <w:lang w:val="en-US"/>
        </w:rPr>
        <w:fldChar w:fldCharType="begin"/>
      </w:r>
      <w:r w:rsidR="00EB081E">
        <w:rPr>
          <w:lang w:val="en-US"/>
        </w:rPr>
        <w:instrText xml:space="preserve"> ADDIN ZOTERO_ITEM CSL_CITATION {"citationID":"MgGLGX1V","properties":{"formattedCitation":"(Schmid, 2000)","plainCitation":"(Schmid, 2000)","noteIndex":0},"citationItems":[{"id":"KL71ux76/MhOrb6HP","uris":["http://zotero.org/users/local/R00cFdmZ/items/QZML6R72"],"itemData":{"id":144,"type":"book","event-place":"Berlin, Boston","ISBN":"978-3-11-080870-4","note":"DOI: 10.1515/9783110808704","publisher":"DE GRUYTER","publisher-place":"Berlin, Boston","source":"DOI.org (Crossref)","title":"English Abstract Nouns as Conceptual Shells: From Corpus to Cognition","title-short":"English Abstract Nouns as Conceptual Shells","URL":"https://www.degruyter.com/view/books/9783110808704/9783110808704/9783110808704.xml","author":[{"family":"Schmid","given":"Hans-Jörg"}],"accessed":{"date-parts":[["2020",5,27]]},"issued":{"date-parts":[["2000",1,31]]}}}],"schema":"https://github.com/citation-style-language/schema/raw/master/csl-citation.json"} </w:instrText>
      </w:r>
      <w:r w:rsidRPr="00A93A37">
        <w:rPr>
          <w:lang w:val="en-US"/>
        </w:rPr>
        <w:fldChar w:fldCharType="separate"/>
      </w:r>
      <w:r w:rsidRPr="00A93A37">
        <w:rPr>
          <w:lang w:val="en-US"/>
        </w:rPr>
        <w:t>(Schmid, 2000)</w:t>
      </w:r>
      <w:r w:rsidRPr="00A93A37">
        <w:rPr>
          <w:lang w:val="en-US"/>
        </w:rPr>
        <w:fldChar w:fldCharType="end"/>
      </w:r>
      <w:r w:rsidRPr="00A93A37">
        <w:rPr>
          <w:lang w:val="en-GB"/>
        </w:rPr>
        <w:t>.</w:t>
      </w:r>
      <w:r w:rsidRPr="00A93A37">
        <w:rPr>
          <w:lang w:val="en-US"/>
        </w:rPr>
        <w:t xml:space="preserve"> Semantic frames can be understood as defining coherent structures of concepts and their relations. </w:t>
      </w:r>
      <w:proofErr w:type="spellStart"/>
      <w:r w:rsidRPr="00A93A37">
        <w:rPr>
          <w:lang w:val="en-US"/>
        </w:rPr>
        <w:t>FrameNet</w:t>
      </w:r>
      <w:proofErr w:type="spellEnd"/>
      <w:r w:rsidRPr="00A93A37">
        <w:rPr>
          <w:lang w:val="en-US"/>
        </w:rPr>
        <w:t>,</w:t>
      </w:r>
      <w:bookmarkStart w:id="7" w:name="_Hlk164799692"/>
      <w:r w:rsidRPr="00A93A37">
        <w:rPr>
          <w:rStyle w:val="Funotenzeichen"/>
        </w:rPr>
        <w:footnoteReference w:id="13"/>
      </w:r>
      <w:bookmarkEnd w:id="7"/>
      <w:r w:rsidRPr="00A93A37">
        <w:rPr>
          <w:lang w:val="en-US"/>
        </w:rPr>
        <w:t xml:space="preserve"> a dictionary based on frame semantics, is used to systematically assign extracted keywords to frames – or classes – with cognitive, disc</w:t>
      </w:r>
      <w:r w:rsidR="003B49B9" w:rsidRPr="00A93A37">
        <w:rPr>
          <w:lang w:val="en-US"/>
        </w:rPr>
        <w:t>o</w:t>
      </w:r>
      <w:r w:rsidRPr="00A93A37">
        <w:rPr>
          <w:lang w:val="en-US"/>
        </w:rPr>
        <w:t>urs</w:t>
      </w:r>
      <w:r w:rsidR="003E1346" w:rsidRPr="00A93A37">
        <w:rPr>
          <w:lang w:val="en-US"/>
        </w:rPr>
        <w:t>al</w:t>
      </w:r>
      <w:r w:rsidRPr="00A93A37">
        <w:rPr>
          <w:lang w:val="en-US"/>
        </w:rPr>
        <w:t xml:space="preserve"> or emotional content. Through an initial mapping and manual </w:t>
      </w:r>
      <w:r w:rsidR="003B49B9" w:rsidRPr="00A93A37">
        <w:rPr>
          <w:lang w:val="en-US"/>
        </w:rPr>
        <w:t>inspection</w:t>
      </w:r>
      <w:r w:rsidRPr="00A93A37">
        <w:rPr>
          <w:lang w:val="en-US"/>
        </w:rPr>
        <w:t xml:space="preserve">, a set of frames along these categories is identified and then these pre-selected frames are used as filters for all extracted keywords: </w:t>
      </w:r>
      <w:proofErr w:type="spellStart"/>
      <w:r w:rsidRPr="00A93A37">
        <w:rPr>
          <w:lang w:val="en-US"/>
        </w:rPr>
        <w:t>Achieving_first</w:t>
      </w:r>
      <w:proofErr w:type="spellEnd"/>
      <w:r w:rsidRPr="00A93A37">
        <w:rPr>
          <w:lang w:val="en-US"/>
        </w:rPr>
        <w:t xml:space="preserve">; Alternatives; Attempt; </w:t>
      </w:r>
      <w:r w:rsidR="00661937">
        <w:rPr>
          <w:lang w:val="en-US"/>
        </w:rPr>
        <w:t xml:space="preserve">Attention; </w:t>
      </w:r>
      <w:r w:rsidRPr="00A93A37">
        <w:rPr>
          <w:lang w:val="en-US"/>
        </w:rPr>
        <w:t xml:space="preserve">Awareness; </w:t>
      </w:r>
      <w:proofErr w:type="spellStart"/>
      <w:r w:rsidRPr="00A93A37">
        <w:rPr>
          <w:lang w:val="en-US"/>
        </w:rPr>
        <w:t>Becoming_aware</w:t>
      </w:r>
      <w:proofErr w:type="spellEnd"/>
      <w:r w:rsidRPr="00A93A37">
        <w:rPr>
          <w:lang w:val="en-US"/>
        </w:rPr>
        <w:t xml:space="preserve">; </w:t>
      </w:r>
      <w:proofErr w:type="spellStart"/>
      <w:r w:rsidRPr="00A93A37">
        <w:rPr>
          <w:lang w:val="en-US"/>
        </w:rPr>
        <w:t>Being_at_risk</w:t>
      </w:r>
      <w:proofErr w:type="spellEnd"/>
      <w:r w:rsidRPr="00A93A37">
        <w:rPr>
          <w:lang w:val="en-US"/>
        </w:rPr>
        <w:t xml:space="preserve">; Studying; </w:t>
      </w:r>
      <w:proofErr w:type="spellStart"/>
      <w:r w:rsidRPr="00A93A37">
        <w:rPr>
          <w:lang w:val="en-US"/>
        </w:rPr>
        <w:t>Cause_emotion</w:t>
      </w:r>
      <w:proofErr w:type="spellEnd"/>
      <w:r w:rsidRPr="00A93A37">
        <w:rPr>
          <w:lang w:val="en-US"/>
        </w:rPr>
        <w:t xml:space="preserve">; </w:t>
      </w:r>
      <w:proofErr w:type="spellStart"/>
      <w:r w:rsidRPr="00A93A37">
        <w:rPr>
          <w:lang w:val="en-US"/>
        </w:rPr>
        <w:t>Emotion_directed</w:t>
      </w:r>
      <w:proofErr w:type="spellEnd"/>
      <w:r w:rsidRPr="00A93A37">
        <w:rPr>
          <w:lang w:val="en-US"/>
        </w:rPr>
        <w:t xml:space="preserve">; Certainty; Daring; Difficulty; Discussion; Evidence; Importance; </w:t>
      </w:r>
      <w:proofErr w:type="spellStart"/>
      <w:r w:rsidRPr="00A93A37">
        <w:rPr>
          <w:lang w:val="en-US"/>
        </w:rPr>
        <w:t>Perception_active</w:t>
      </w:r>
      <w:proofErr w:type="spellEnd"/>
      <w:r w:rsidRPr="00A93A37">
        <w:rPr>
          <w:lang w:val="en-US"/>
        </w:rPr>
        <w:t xml:space="preserve">; </w:t>
      </w:r>
      <w:proofErr w:type="spellStart"/>
      <w:r w:rsidRPr="00A93A37">
        <w:rPr>
          <w:lang w:val="en-US"/>
        </w:rPr>
        <w:t>Point_of_dispute</w:t>
      </w:r>
      <w:proofErr w:type="spellEnd"/>
      <w:r w:rsidRPr="00A93A37">
        <w:rPr>
          <w:lang w:val="en-US"/>
        </w:rPr>
        <w:t xml:space="preserve">; </w:t>
      </w:r>
      <w:proofErr w:type="spellStart"/>
      <w:r w:rsidRPr="00A93A37">
        <w:rPr>
          <w:lang w:val="en-US"/>
        </w:rPr>
        <w:t>Risky_situation</w:t>
      </w:r>
      <w:proofErr w:type="spellEnd"/>
      <w:r w:rsidRPr="00A93A37">
        <w:rPr>
          <w:lang w:val="en-US"/>
        </w:rPr>
        <w:t xml:space="preserve">; </w:t>
      </w:r>
      <w:proofErr w:type="spellStart"/>
      <w:r w:rsidRPr="00A93A37">
        <w:rPr>
          <w:lang w:val="en-US"/>
        </w:rPr>
        <w:t>Run_risk</w:t>
      </w:r>
      <w:proofErr w:type="spellEnd"/>
      <w:r w:rsidRPr="00A93A37">
        <w:rPr>
          <w:lang w:val="en-US"/>
        </w:rPr>
        <w:t xml:space="preserve">; Usefulness; Capability; Using. Extracted keywords are matched in an exact manner to </w:t>
      </w:r>
      <w:r w:rsidR="00943C5E">
        <w:rPr>
          <w:lang w:val="en-US"/>
        </w:rPr>
        <w:t>(singular and plural</w:t>
      </w:r>
      <w:r w:rsidRPr="00A93A37">
        <w:rPr>
          <w:lang w:val="en-US"/>
        </w:rPr>
        <w:t xml:space="preserve"> </w:t>
      </w:r>
      <w:r w:rsidR="00943C5E">
        <w:rPr>
          <w:lang w:val="en-US"/>
        </w:rPr>
        <w:t>forms</w:t>
      </w:r>
      <w:r w:rsidRPr="00A93A37">
        <w:rPr>
          <w:lang w:val="en-US"/>
        </w:rPr>
        <w:t xml:space="preserve"> of</w:t>
      </w:r>
      <w:r w:rsidR="00943C5E">
        <w:rPr>
          <w:lang w:val="en-US"/>
        </w:rPr>
        <w:t>)</w:t>
      </w:r>
      <w:r w:rsidRPr="00A93A37">
        <w:rPr>
          <w:lang w:val="en-US"/>
        </w:rPr>
        <w:t xml:space="preserve"> the resource.</w:t>
      </w:r>
    </w:p>
    <w:p w14:paraId="632A7947" w14:textId="4EDEAF65" w:rsidR="00C76623" w:rsidRPr="00A93A37" w:rsidRDefault="00886240" w:rsidP="00E3494F">
      <w:pPr>
        <w:pStyle w:val="Listenabsatz"/>
        <w:numPr>
          <w:ilvl w:val="0"/>
          <w:numId w:val="14"/>
        </w:numPr>
        <w:jc w:val="both"/>
        <w:rPr>
          <w:lang w:val="en-US"/>
        </w:rPr>
      </w:pPr>
      <w:r w:rsidRPr="00A93A37">
        <w:rPr>
          <w:lang w:val="en-US"/>
        </w:rPr>
        <w:t>The</w:t>
      </w:r>
      <w:r w:rsidR="002F1672" w:rsidRPr="00A93A37">
        <w:rPr>
          <w:lang w:val="en-US"/>
        </w:rPr>
        <w:t xml:space="preserve"> tool</w:t>
      </w:r>
      <w:r w:rsidRPr="00A93A37">
        <w:rPr>
          <w:lang w:val="en-US"/>
        </w:rPr>
        <w:t xml:space="preserve"> </w:t>
      </w:r>
      <w:proofErr w:type="spellStart"/>
      <w:r w:rsidRPr="00A93A37">
        <w:rPr>
          <w:i/>
          <w:lang w:val="en-US"/>
        </w:rPr>
        <w:t>Concordancer</w:t>
      </w:r>
      <w:proofErr w:type="spellEnd"/>
      <w:r w:rsidRPr="00A93A37">
        <w:rPr>
          <w:lang w:val="en-US"/>
        </w:rPr>
        <w:t xml:space="preserve"> </w:t>
      </w:r>
      <w:r w:rsidR="003B49B9" w:rsidRPr="00A93A37">
        <w:rPr>
          <w:lang w:val="en-US"/>
        </w:rPr>
        <w:t xml:space="preserve">as part of the Wordsmith software </w:t>
      </w:r>
      <w:r w:rsidRPr="00A93A37">
        <w:rPr>
          <w:lang w:val="en-US"/>
        </w:rPr>
        <w:t xml:space="preserve">is used to check the direct textual environment of a keyword </w:t>
      </w:r>
      <w:proofErr w:type="gramStart"/>
      <w:r w:rsidRPr="00A93A37">
        <w:rPr>
          <w:lang w:val="en-US"/>
        </w:rPr>
        <w:t>in a given</w:t>
      </w:r>
      <w:proofErr w:type="gramEnd"/>
      <w:r w:rsidRPr="00A93A37">
        <w:rPr>
          <w:lang w:val="en-US"/>
        </w:rPr>
        <w:t xml:space="preserve"> length and thereby evaluate the meaning and usage patterns of the word. A couple of extracted keywords have been discarded because they are only used in a propositional context. </w:t>
      </w:r>
    </w:p>
    <w:p w14:paraId="2E0DBB50" w14:textId="77777777" w:rsidR="00A44047" w:rsidRPr="00A93A37" w:rsidRDefault="00A44047" w:rsidP="00A44047">
      <w:pPr>
        <w:rPr>
          <w:color w:val="000000"/>
          <w:lang w:val="en-GB"/>
        </w:rPr>
      </w:pPr>
    </w:p>
    <w:p w14:paraId="5FC14A5E" w14:textId="77777777" w:rsidR="00ED43A6" w:rsidRDefault="00ED43A6">
      <w:pPr>
        <w:rPr>
          <w:sz w:val="28"/>
          <w:szCs w:val="28"/>
          <w:lang w:val="en-GB"/>
        </w:rPr>
      </w:pPr>
      <w:r>
        <w:rPr>
          <w:sz w:val="28"/>
          <w:szCs w:val="28"/>
          <w:lang w:val="en-GB"/>
        </w:rPr>
        <w:br w:type="page"/>
      </w:r>
    </w:p>
    <w:p w14:paraId="6F7B7B9F" w14:textId="7A105607" w:rsidR="00886240" w:rsidRPr="00A93A37" w:rsidRDefault="00A44047" w:rsidP="00A44047">
      <w:pPr>
        <w:pStyle w:val="berschrift1"/>
        <w:rPr>
          <w:rFonts w:ascii="Times New Roman" w:hAnsi="Times New Roman"/>
          <w:color w:val="auto"/>
          <w:sz w:val="28"/>
          <w:szCs w:val="28"/>
          <w:lang w:val="en-GB"/>
        </w:rPr>
      </w:pPr>
      <w:r w:rsidRPr="00A93A37">
        <w:rPr>
          <w:rFonts w:ascii="Times New Roman" w:hAnsi="Times New Roman"/>
          <w:color w:val="auto"/>
          <w:sz w:val="28"/>
          <w:szCs w:val="28"/>
          <w:lang w:val="en-GB"/>
        </w:rPr>
        <w:lastRenderedPageBreak/>
        <w:t xml:space="preserve">Additional </w:t>
      </w:r>
      <w:r w:rsidR="00886240" w:rsidRPr="00A93A37">
        <w:rPr>
          <w:rFonts w:ascii="Times New Roman" w:hAnsi="Times New Roman"/>
          <w:color w:val="auto"/>
          <w:sz w:val="28"/>
          <w:szCs w:val="28"/>
          <w:lang w:val="en-GB"/>
        </w:rPr>
        <w:t>Graphs</w:t>
      </w:r>
    </w:p>
    <w:p w14:paraId="6F427300" w14:textId="77777777" w:rsidR="00886240" w:rsidRPr="00A93A37" w:rsidRDefault="00886240" w:rsidP="00A76C61">
      <w:pPr>
        <w:rPr>
          <w:lang w:val="en-GB"/>
        </w:rPr>
      </w:pPr>
    </w:p>
    <w:p w14:paraId="430E1BCD" w14:textId="24F9CEC0" w:rsidR="00C76623" w:rsidRPr="00DC2C85" w:rsidRDefault="004C093B" w:rsidP="0097487B">
      <w:pPr>
        <w:pStyle w:val="berschrift2"/>
        <w:rPr>
          <w:rFonts w:ascii="Times New Roman" w:hAnsi="Times New Roman"/>
          <w:i/>
          <w:iCs/>
          <w:color w:val="auto"/>
          <w:sz w:val="24"/>
          <w:szCs w:val="24"/>
          <w:lang w:val="en-US"/>
        </w:rPr>
      </w:pPr>
      <w:r w:rsidRPr="00AF3D23">
        <w:rPr>
          <w:rFonts w:ascii="Times New Roman" w:hAnsi="Times New Roman"/>
          <w:i/>
          <w:iCs/>
          <w:color w:val="auto"/>
          <w:sz w:val="24"/>
          <w:szCs w:val="24"/>
          <w:lang w:val="en-US"/>
        </w:rPr>
        <w:t>Data and Sampling Strategy</w:t>
      </w:r>
      <w:r w:rsidR="00C76623" w:rsidRPr="00A93A37">
        <w:rPr>
          <w:rFonts w:ascii="Times New Roman" w:hAnsi="Times New Roman"/>
          <w:noProof/>
        </w:rPr>
        <w:drawing>
          <wp:inline distT="0" distB="0" distL="0" distR="0" wp14:anchorId="254D9ABD" wp14:editId="2D36095F">
            <wp:extent cx="5715000" cy="341630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3416300"/>
                    </a:xfrm>
                    <a:prstGeom prst="rect">
                      <a:avLst/>
                    </a:prstGeom>
                    <a:noFill/>
                    <a:ln>
                      <a:noFill/>
                    </a:ln>
                  </pic:spPr>
                </pic:pic>
              </a:graphicData>
            </a:graphic>
          </wp:inline>
        </w:drawing>
      </w:r>
    </w:p>
    <w:p w14:paraId="2435E7E6" w14:textId="11CB355F" w:rsidR="00C76623" w:rsidRPr="00A93A37" w:rsidRDefault="00C76623" w:rsidP="00C76623">
      <w:pPr>
        <w:pStyle w:val="Beschriftung"/>
        <w:rPr>
          <w:lang w:val="en-GB"/>
        </w:rPr>
      </w:pPr>
      <w:r w:rsidRPr="0026096F">
        <w:rPr>
          <w:lang w:val="en-US"/>
        </w:rPr>
        <w:t xml:space="preserve">Figure </w:t>
      </w:r>
      <w:r w:rsidRPr="00A93A37">
        <w:fldChar w:fldCharType="begin"/>
      </w:r>
      <w:r w:rsidRPr="0026096F">
        <w:rPr>
          <w:lang w:val="en-US"/>
        </w:rPr>
        <w:instrText xml:space="preserve"> SEQ Figure \* ARABIC </w:instrText>
      </w:r>
      <w:r w:rsidRPr="00A93A37">
        <w:fldChar w:fldCharType="separate"/>
      </w:r>
      <w:r w:rsidR="004105D8" w:rsidRPr="0026096F">
        <w:rPr>
          <w:noProof/>
          <w:lang w:val="en-US"/>
        </w:rPr>
        <w:t>1</w:t>
      </w:r>
      <w:r w:rsidRPr="00A93A37">
        <w:rPr>
          <w:noProof/>
        </w:rPr>
        <w:fldChar w:fldCharType="end"/>
      </w:r>
      <w:r w:rsidR="00314A28" w:rsidRPr="0026096F">
        <w:rPr>
          <w:lang w:val="en-US"/>
        </w:rPr>
        <w:t>:</w:t>
      </w:r>
      <w:r w:rsidR="00314A28" w:rsidRPr="00A93A37">
        <w:rPr>
          <w:lang w:val="en-GB"/>
        </w:rPr>
        <w:t xml:space="preserve"> Citation distribution of a random sample of publications related to the retracted publications (</w:t>
      </w:r>
      <w:r w:rsidR="00B37D44" w:rsidRPr="00A93A37">
        <w:rPr>
          <w:lang w:val="en-GB"/>
        </w:rPr>
        <w:t xml:space="preserve">RP </w:t>
      </w:r>
      <w:r w:rsidR="00314A28" w:rsidRPr="00A93A37">
        <w:rPr>
          <w:lang w:val="en-GB"/>
        </w:rPr>
        <w:t xml:space="preserve">reason: </w:t>
      </w:r>
      <w:r w:rsidR="00314A28" w:rsidRPr="00A93A37">
        <w:rPr>
          <w:lang w:val="en-US"/>
        </w:rPr>
        <w:t xml:space="preserve">fabrication, falsification, failure to reproduce and other data problems) that meet a threshold </w:t>
      </w:r>
      <w:r w:rsidR="00E5692E">
        <w:rPr>
          <w:lang w:val="en-US"/>
        </w:rPr>
        <w:t>&gt;</w:t>
      </w:r>
      <w:r w:rsidR="00314A28" w:rsidRPr="00A93A37">
        <w:rPr>
          <w:lang w:val="en-US"/>
        </w:rPr>
        <w:t xml:space="preserve"> 10 </w:t>
      </w:r>
      <w:proofErr w:type="gramStart"/>
      <w:r w:rsidR="00314A28" w:rsidRPr="00A93A37">
        <w:rPr>
          <w:lang w:val="en-US"/>
        </w:rPr>
        <w:t>pre</w:t>
      </w:r>
      <w:proofErr w:type="gramEnd"/>
      <w:r w:rsidR="00314A28" w:rsidRPr="00A93A37">
        <w:rPr>
          <w:lang w:val="en-US"/>
        </w:rPr>
        <w:t xml:space="preserve"> and post-retraction citations. Relatedness is processing according to the heuristics outlined above.</w:t>
      </w:r>
    </w:p>
    <w:p w14:paraId="10EDEE21" w14:textId="77777777" w:rsidR="00ED43A6" w:rsidRDefault="00ED43A6">
      <w:pPr>
        <w:rPr>
          <w:i/>
          <w:iCs/>
          <w:lang w:val="en-US"/>
        </w:rPr>
      </w:pPr>
      <w:r>
        <w:rPr>
          <w:i/>
          <w:iCs/>
          <w:lang w:val="en-US"/>
        </w:rPr>
        <w:br w:type="page"/>
      </w:r>
    </w:p>
    <w:p w14:paraId="5C8FE17C" w14:textId="154EF3DC" w:rsidR="00C76623" w:rsidRPr="0026096F" w:rsidRDefault="004C093B" w:rsidP="00BC2EB0">
      <w:pPr>
        <w:pStyle w:val="berschrift2"/>
        <w:rPr>
          <w:rFonts w:ascii="Times New Roman" w:hAnsi="Times New Roman"/>
          <w:i/>
          <w:iCs/>
          <w:color w:val="auto"/>
          <w:sz w:val="24"/>
          <w:szCs w:val="24"/>
          <w:lang w:val="en-US"/>
        </w:rPr>
      </w:pPr>
      <w:r w:rsidRPr="0026096F">
        <w:rPr>
          <w:rFonts w:ascii="Times New Roman" w:hAnsi="Times New Roman"/>
          <w:i/>
          <w:iCs/>
          <w:color w:val="auto"/>
          <w:sz w:val="24"/>
          <w:szCs w:val="24"/>
          <w:lang w:val="en-US"/>
        </w:rPr>
        <w:lastRenderedPageBreak/>
        <w:t>Concept Term Frequencies</w:t>
      </w:r>
    </w:p>
    <w:p w14:paraId="73E6B001" w14:textId="77777777" w:rsidR="00BC2EB0" w:rsidRPr="0026096F" w:rsidRDefault="00BC2EB0" w:rsidP="00BC2EB0">
      <w:pPr>
        <w:rPr>
          <w:lang w:val="en-US"/>
        </w:rPr>
      </w:pPr>
    </w:p>
    <w:p w14:paraId="6DE93295" w14:textId="7ED7CA6F" w:rsidR="003E1346" w:rsidRPr="00A93A37" w:rsidRDefault="003E1346" w:rsidP="003E1346">
      <w:pPr>
        <w:rPr>
          <w:lang w:val="en-GB"/>
        </w:rPr>
      </w:pPr>
      <w:r w:rsidRPr="00A93A37">
        <w:rPr>
          <w:lang w:val="en-GB"/>
        </w:rPr>
        <w:t>Due to the smaller number of contexts, the term counts are often very small and should be interpreted even more cautiously than in the first sample group. However, we can observe that terms that refer to core knowledge claims are also in the focus of the cit</w:t>
      </w:r>
      <w:r w:rsidR="00B37D44" w:rsidRPr="00A93A37">
        <w:rPr>
          <w:lang w:val="en-GB"/>
        </w:rPr>
        <w:t>ing publications</w:t>
      </w:r>
      <w:r w:rsidRPr="00A93A37">
        <w:rPr>
          <w:lang w:val="en-GB"/>
        </w:rPr>
        <w:t>.</w:t>
      </w:r>
    </w:p>
    <w:p w14:paraId="73CF2C73" w14:textId="77777777" w:rsidR="003E1346" w:rsidRPr="00A93A37" w:rsidRDefault="003E1346" w:rsidP="003E1346">
      <w:pPr>
        <w:rPr>
          <w:lang w:val="en-US"/>
        </w:rPr>
      </w:pPr>
    </w:p>
    <w:p w14:paraId="55D40743" w14:textId="5ADA4D48" w:rsidR="00886240" w:rsidRPr="00D97901" w:rsidRDefault="00886240" w:rsidP="00E9131F">
      <w:pPr>
        <w:rPr>
          <w:lang w:val="en-US"/>
        </w:rPr>
      </w:pPr>
    </w:p>
    <w:p w14:paraId="6AFD6D38" w14:textId="470B1CC4" w:rsidR="00E936EA" w:rsidRPr="00A93A37" w:rsidRDefault="003D1609" w:rsidP="00E936EA">
      <w:r>
        <w:rPr>
          <w:noProof/>
        </w:rPr>
        <w:drawing>
          <wp:inline distT="0" distB="0" distL="0" distR="0" wp14:anchorId="105B5A55" wp14:editId="08F8803C">
            <wp:extent cx="5759208" cy="7199391"/>
            <wp:effectExtent l="0" t="0" r="0" b="1905"/>
            <wp:docPr id="1697662399" name="Grafik 1" descr="Ein Bild, das Text, Diagramm,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662399" name="Grafik 1" descr="Ein Bild, das Text, Diagramm, Typografie enthält.&#10;&#10;Automatisch generierte Beschreibung"/>
                    <pic:cNvPicPr/>
                  </pic:nvPicPr>
                  <pic:blipFill>
                    <a:blip r:embed="rId10"/>
                    <a:stretch>
                      <a:fillRect/>
                    </a:stretch>
                  </pic:blipFill>
                  <pic:spPr>
                    <a:xfrm>
                      <a:off x="0" y="0"/>
                      <a:ext cx="5759208" cy="7199391"/>
                    </a:xfrm>
                    <a:prstGeom prst="rect">
                      <a:avLst/>
                    </a:prstGeom>
                  </pic:spPr>
                </pic:pic>
              </a:graphicData>
            </a:graphic>
          </wp:inline>
        </w:drawing>
      </w:r>
    </w:p>
    <w:p w14:paraId="76BD5C24" w14:textId="77777777" w:rsidR="00E936EA" w:rsidRPr="00A93A37" w:rsidRDefault="00E936EA" w:rsidP="00E936EA"/>
    <w:p w14:paraId="7E204689" w14:textId="657FA41A" w:rsidR="00886240" w:rsidRPr="00A93A37" w:rsidRDefault="00886240" w:rsidP="00571CCB">
      <w:pPr>
        <w:pStyle w:val="Beschriftung"/>
        <w:rPr>
          <w:noProof/>
          <w:color w:val="000000"/>
          <w:lang w:val="en-US"/>
        </w:rPr>
      </w:pPr>
      <w:r w:rsidRPr="00A93A37">
        <w:rPr>
          <w:lang w:val="en-GB"/>
        </w:rPr>
        <w:t xml:space="preserve">Figure </w:t>
      </w:r>
      <w:r w:rsidR="002A0C3A" w:rsidRPr="00A93A37">
        <w:rPr>
          <w:noProof/>
          <w:lang w:val="en-GB"/>
        </w:rPr>
        <w:t>2</w:t>
      </w:r>
      <w:r w:rsidRPr="00A93A37">
        <w:rPr>
          <w:lang w:val="en-GB"/>
        </w:rPr>
        <w:t xml:space="preserve"> a-f: Rank orders of fifteen most frequent noun phrases of cases on the second sample group (in pre and post retraction contexts)</w:t>
      </w:r>
    </w:p>
    <w:p w14:paraId="03473C0A" w14:textId="77777777" w:rsidR="00886240" w:rsidRPr="00A93A37" w:rsidRDefault="00886240" w:rsidP="000601DA">
      <w:pPr>
        <w:pStyle w:val="berschrift1"/>
        <w:jc w:val="both"/>
        <w:rPr>
          <w:rFonts w:ascii="Times New Roman" w:hAnsi="Times New Roman"/>
          <w:color w:val="000000"/>
          <w:lang w:val="en-US"/>
        </w:rPr>
      </w:pPr>
      <w:r w:rsidRPr="00A93A37">
        <w:rPr>
          <w:rFonts w:ascii="Times New Roman" w:hAnsi="Times New Roman"/>
          <w:color w:val="000000"/>
          <w:lang w:val="en-US"/>
        </w:rPr>
        <w:lastRenderedPageBreak/>
        <w:t>Literature</w:t>
      </w:r>
    </w:p>
    <w:p w14:paraId="5ED6F73D" w14:textId="77777777" w:rsidR="00886240" w:rsidRPr="00A93A37" w:rsidRDefault="00886240" w:rsidP="00E9131F">
      <w:pPr>
        <w:rPr>
          <w:lang w:val="en-GB"/>
        </w:rPr>
      </w:pPr>
    </w:p>
    <w:p w14:paraId="77D7D46C" w14:textId="77777777" w:rsidR="00886240" w:rsidRPr="00A93A37" w:rsidRDefault="00886240" w:rsidP="003E0CF2">
      <w:pPr>
        <w:rPr>
          <w:sz w:val="22"/>
          <w:szCs w:val="22"/>
          <w:lang w:val="en-GB"/>
        </w:rPr>
      </w:pPr>
    </w:p>
    <w:p w14:paraId="0AF27DCB" w14:textId="77777777" w:rsidR="00EB081E" w:rsidRPr="0026096F" w:rsidRDefault="00076D8D" w:rsidP="00EB081E">
      <w:pPr>
        <w:pStyle w:val="Literaturverzeichnis"/>
        <w:rPr>
          <w:sz w:val="22"/>
          <w:lang w:val="en-US"/>
        </w:rPr>
      </w:pPr>
      <w:r w:rsidRPr="00A93A37">
        <w:rPr>
          <w:sz w:val="22"/>
          <w:szCs w:val="22"/>
        </w:rPr>
        <w:fldChar w:fldCharType="begin"/>
      </w:r>
      <w:r w:rsidRPr="0026096F">
        <w:rPr>
          <w:sz w:val="22"/>
          <w:szCs w:val="22"/>
          <w:lang w:val="en-US"/>
        </w:rPr>
        <w:instrText xml:space="preserve"> ADDIN ZOTERO_BIBL {"uncited":[],"omitted":[],"custom":[]} CSL_BIBLIOGRAPHY </w:instrText>
      </w:r>
      <w:r w:rsidRPr="00A93A37">
        <w:rPr>
          <w:sz w:val="22"/>
          <w:szCs w:val="22"/>
        </w:rPr>
        <w:fldChar w:fldCharType="separate"/>
      </w:r>
      <w:r w:rsidR="00EB081E" w:rsidRPr="0026096F">
        <w:rPr>
          <w:sz w:val="22"/>
          <w:lang w:val="en-US"/>
        </w:rPr>
        <w:t xml:space="preserve">Athar, A., &amp; Teufel, S. (2012). Context-Enhanced Citation Sentiment Detection. </w:t>
      </w:r>
      <w:r w:rsidR="00EB081E" w:rsidRPr="0026096F">
        <w:rPr>
          <w:i/>
          <w:iCs/>
          <w:sz w:val="22"/>
          <w:lang w:val="en-US"/>
        </w:rPr>
        <w:t>2012 conference of the North American Chapter of the Association for Computational Linguistics: Human Language Technologies</w:t>
      </w:r>
      <w:r w:rsidR="00EB081E" w:rsidRPr="0026096F">
        <w:rPr>
          <w:sz w:val="22"/>
          <w:lang w:val="en-US"/>
        </w:rPr>
        <w:t>, 597–601.</w:t>
      </w:r>
    </w:p>
    <w:p w14:paraId="13D0988F" w14:textId="77777777" w:rsidR="00EB081E" w:rsidRPr="0026096F" w:rsidRDefault="00EB081E" w:rsidP="00EB081E">
      <w:pPr>
        <w:pStyle w:val="Literaturverzeichnis"/>
        <w:rPr>
          <w:sz w:val="22"/>
          <w:lang w:val="en-US"/>
        </w:rPr>
      </w:pPr>
      <w:r w:rsidRPr="0026096F">
        <w:rPr>
          <w:sz w:val="22"/>
          <w:lang w:val="en-US"/>
        </w:rPr>
        <w:t xml:space="preserve">Bertin, M., &amp; Atanassova, I. (2016). Weak Links and Strong Meaning: The Complex Phenomenon of Negational Citations. </w:t>
      </w:r>
      <w:r w:rsidRPr="0026096F">
        <w:rPr>
          <w:i/>
          <w:iCs/>
          <w:sz w:val="22"/>
          <w:lang w:val="en-US"/>
        </w:rPr>
        <w:t>BIR@ECIR</w:t>
      </w:r>
      <w:r w:rsidRPr="0026096F">
        <w:rPr>
          <w:sz w:val="22"/>
          <w:lang w:val="en-US"/>
        </w:rPr>
        <w:t>.</w:t>
      </w:r>
    </w:p>
    <w:p w14:paraId="44796830" w14:textId="77777777" w:rsidR="00EB081E" w:rsidRPr="0026096F" w:rsidRDefault="00EB081E" w:rsidP="00EB081E">
      <w:pPr>
        <w:pStyle w:val="Literaturverzeichnis"/>
        <w:rPr>
          <w:sz w:val="22"/>
          <w:lang w:val="en-US"/>
        </w:rPr>
      </w:pPr>
      <w:r w:rsidRPr="0026096F">
        <w:rPr>
          <w:sz w:val="22"/>
          <w:lang w:val="en-US"/>
        </w:rPr>
        <w:t xml:space="preserve">Hargens, L. L. (2000). Using the Literature: Reference Networks, Reference Contexts, and the Social Structure of Scholarship. </w:t>
      </w:r>
      <w:r w:rsidRPr="0026096F">
        <w:rPr>
          <w:i/>
          <w:iCs/>
          <w:sz w:val="22"/>
          <w:lang w:val="en-US"/>
        </w:rPr>
        <w:t>American Sociological Review</w:t>
      </w:r>
      <w:r w:rsidRPr="0026096F">
        <w:rPr>
          <w:sz w:val="22"/>
          <w:lang w:val="en-US"/>
        </w:rPr>
        <w:t xml:space="preserve">, </w:t>
      </w:r>
      <w:r w:rsidRPr="0026096F">
        <w:rPr>
          <w:i/>
          <w:iCs/>
          <w:sz w:val="22"/>
          <w:lang w:val="en-US"/>
        </w:rPr>
        <w:t>65</w:t>
      </w:r>
      <w:r w:rsidRPr="0026096F">
        <w:rPr>
          <w:sz w:val="22"/>
          <w:lang w:val="en-US"/>
        </w:rPr>
        <w:t>(6), 846–865.</w:t>
      </w:r>
    </w:p>
    <w:p w14:paraId="009EC2CC" w14:textId="77777777" w:rsidR="00EB081E" w:rsidRPr="0026096F" w:rsidRDefault="00EB081E" w:rsidP="00EB081E">
      <w:pPr>
        <w:pStyle w:val="Literaturverzeichnis"/>
        <w:rPr>
          <w:sz w:val="22"/>
          <w:lang w:val="en-US"/>
        </w:rPr>
      </w:pPr>
      <w:r w:rsidRPr="0026096F">
        <w:rPr>
          <w:sz w:val="22"/>
          <w:lang w:val="en-US"/>
        </w:rPr>
        <w:t xml:space="preserve">Hyland, K. (2002). Activity and evaluation: Reporting practices in academic writing. In </w:t>
      </w:r>
      <w:r w:rsidRPr="0026096F">
        <w:rPr>
          <w:i/>
          <w:iCs/>
          <w:sz w:val="22"/>
          <w:lang w:val="en-US"/>
        </w:rPr>
        <w:t>Academic discourse</w:t>
      </w:r>
      <w:r w:rsidRPr="0026096F">
        <w:rPr>
          <w:sz w:val="22"/>
          <w:lang w:val="en-US"/>
        </w:rPr>
        <w:t xml:space="preserve"> (S. 115–130). Longman.</w:t>
      </w:r>
    </w:p>
    <w:p w14:paraId="65A3B8EA" w14:textId="77777777" w:rsidR="00EB081E" w:rsidRPr="0026096F" w:rsidRDefault="00EB081E" w:rsidP="00EB081E">
      <w:pPr>
        <w:pStyle w:val="Literaturverzeichnis"/>
        <w:rPr>
          <w:sz w:val="22"/>
          <w:lang w:val="en-US"/>
        </w:rPr>
      </w:pPr>
      <w:r w:rsidRPr="0026096F">
        <w:rPr>
          <w:sz w:val="22"/>
          <w:lang w:val="en-US"/>
        </w:rPr>
        <w:t xml:space="preserve">Hyland, K. (2005). </w:t>
      </w:r>
      <w:r w:rsidRPr="0026096F">
        <w:rPr>
          <w:i/>
          <w:iCs/>
          <w:sz w:val="22"/>
          <w:lang w:val="en-US"/>
        </w:rPr>
        <w:t>Metadiscourse. Exploring Interaction in Writing</w:t>
      </w:r>
      <w:r w:rsidRPr="0026096F">
        <w:rPr>
          <w:sz w:val="22"/>
          <w:lang w:val="en-US"/>
        </w:rPr>
        <w:t>. Continuum.</w:t>
      </w:r>
    </w:p>
    <w:p w14:paraId="54F9DAAD" w14:textId="77777777" w:rsidR="00EB081E" w:rsidRPr="0026096F" w:rsidRDefault="00EB081E" w:rsidP="00EB081E">
      <w:pPr>
        <w:pStyle w:val="Literaturverzeichnis"/>
        <w:rPr>
          <w:sz w:val="22"/>
          <w:lang w:val="en-US"/>
        </w:rPr>
      </w:pPr>
      <w:r w:rsidRPr="0026096F">
        <w:rPr>
          <w:sz w:val="22"/>
          <w:lang w:val="en-US"/>
        </w:rPr>
        <w:t xml:space="preserve">Lamers, W. S. (2015). </w:t>
      </w:r>
      <w:r w:rsidRPr="0026096F">
        <w:rPr>
          <w:i/>
          <w:iCs/>
          <w:sz w:val="22"/>
          <w:lang w:val="en-US"/>
        </w:rPr>
        <w:t>Content words as measure of structure in the science space</w:t>
      </w:r>
      <w:r w:rsidRPr="0026096F">
        <w:rPr>
          <w:sz w:val="22"/>
          <w:lang w:val="en-US"/>
        </w:rPr>
        <w:t xml:space="preserve"> [Master Thesis]. Universiteit Utrecht.</w:t>
      </w:r>
    </w:p>
    <w:p w14:paraId="1046F2D8" w14:textId="77777777" w:rsidR="00EB081E" w:rsidRPr="0026096F" w:rsidRDefault="00EB081E" w:rsidP="00EB081E">
      <w:pPr>
        <w:pStyle w:val="Literaturverzeichnis"/>
        <w:rPr>
          <w:sz w:val="22"/>
          <w:lang w:val="en-US"/>
        </w:rPr>
      </w:pPr>
      <w:r w:rsidRPr="0026096F">
        <w:rPr>
          <w:sz w:val="22"/>
          <w:lang w:val="en-US"/>
        </w:rPr>
        <w:t xml:space="preserve">Lamers, W. S., Boyack, K., Larivière, V., Sugimoto, C. R., van Eck, N. J., Waltman, L., &amp; Murray, D. (2021). Investigating disagreement in the scientific literature. </w:t>
      </w:r>
      <w:r w:rsidRPr="0026096F">
        <w:rPr>
          <w:i/>
          <w:iCs/>
          <w:sz w:val="22"/>
          <w:lang w:val="en-US"/>
        </w:rPr>
        <w:t>eLife</w:t>
      </w:r>
      <w:r w:rsidRPr="0026096F">
        <w:rPr>
          <w:sz w:val="22"/>
          <w:lang w:val="en-US"/>
        </w:rPr>
        <w:t xml:space="preserve">, </w:t>
      </w:r>
      <w:r w:rsidRPr="0026096F">
        <w:rPr>
          <w:i/>
          <w:iCs/>
          <w:sz w:val="22"/>
          <w:lang w:val="en-US"/>
        </w:rPr>
        <w:t>10</w:t>
      </w:r>
      <w:r w:rsidRPr="0026096F">
        <w:rPr>
          <w:sz w:val="22"/>
          <w:lang w:val="en-US"/>
        </w:rPr>
        <w:t>, e72737. https://doi.org/10.7554/eLife.72737</w:t>
      </w:r>
    </w:p>
    <w:p w14:paraId="0CDF13B3" w14:textId="77777777" w:rsidR="00EB081E" w:rsidRPr="0026096F" w:rsidRDefault="00EB081E" w:rsidP="00EB081E">
      <w:pPr>
        <w:pStyle w:val="Literaturverzeichnis"/>
        <w:rPr>
          <w:sz w:val="22"/>
          <w:lang w:val="en-US"/>
        </w:rPr>
      </w:pPr>
      <w:r w:rsidRPr="00EB081E">
        <w:rPr>
          <w:sz w:val="22"/>
        </w:rPr>
        <w:t xml:space="preserve">Lu, C., Zhang, C., &amp; Ma, S. (2015). </w:t>
      </w:r>
      <w:r w:rsidRPr="0026096F">
        <w:rPr>
          <w:sz w:val="22"/>
          <w:lang w:val="en-US"/>
        </w:rPr>
        <w:t xml:space="preserve">How does citing behavior for a scientific article change over time? </w:t>
      </w:r>
      <w:r w:rsidRPr="0026096F">
        <w:rPr>
          <w:i/>
          <w:iCs/>
          <w:sz w:val="22"/>
          <w:lang w:val="en-US"/>
        </w:rPr>
        <w:t>Proceedings of the Association for Information Science and Technology</w:t>
      </w:r>
      <w:r w:rsidRPr="0026096F">
        <w:rPr>
          <w:sz w:val="22"/>
          <w:lang w:val="en-US"/>
        </w:rPr>
        <w:t xml:space="preserve">, </w:t>
      </w:r>
      <w:r w:rsidRPr="0026096F">
        <w:rPr>
          <w:i/>
          <w:iCs/>
          <w:sz w:val="22"/>
          <w:lang w:val="en-US"/>
        </w:rPr>
        <w:t>52</w:t>
      </w:r>
      <w:r w:rsidRPr="0026096F">
        <w:rPr>
          <w:sz w:val="22"/>
          <w:lang w:val="en-US"/>
        </w:rPr>
        <w:t>(1), 1–4. https://doi.org/10.1002/pra2.2015.145052010097</w:t>
      </w:r>
    </w:p>
    <w:p w14:paraId="65037B96" w14:textId="77777777" w:rsidR="00EB081E" w:rsidRPr="0026096F" w:rsidRDefault="00EB081E" w:rsidP="00EB081E">
      <w:pPr>
        <w:pStyle w:val="Literaturverzeichnis"/>
        <w:rPr>
          <w:sz w:val="22"/>
          <w:lang w:val="en-US"/>
        </w:rPr>
      </w:pPr>
      <w:r w:rsidRPr="0026096F">
        <w:rPr>
          <w:sz w:val="22"/>
          <w:lang w:val="en-US"/>
        </w:rPr>
        <w:t xml:space="preserve">Schmid, H.-J. (2000). </w:t>
      </w:r>
      <w:r w:rsidRPr="0026096F">
        <w:rPr>
          <w:i/>
          <w:iCs/>
          <w:sz w:val="22"/>
          <w:lang w:val="en-US"/>
        </w:rPr>
        <w:t>English Abstract Nouns as Conceptual Shells: From Corpus to Cognition</w:t>
      </w:r>
      <w:r w:rsidRPr="0026096F">
        <w:rPr>
          <w:sz w:val="22"/>
          <w:lang w:val="en-US"/>
        </w:rPr>
        <w:t>. DE GRUYTER. https://doi.org/10.1515/9783110808704</w:t>
      </w:r>
    </w:p>
    <w:p w14:paraId="51A92739" w14:textId="77777777" w:rsidR="00EB081E" w:rsidRPr="0026096F" w:rsidRDefault="00EB081E" w:rsidP="00EB081E">
      <w:pPr>
        <w:pStyle w:val="Literaturverzeichnis"/>
        <w:rPr>
          <w:sz w:val="22"/>
          <w:lang w:val="en-US"/>
        </w:rPr>
      </w:pPr>
      <w:r w:rsidRPr="0026096F">
        <w:rPr>
          <w:sz w:val="22"/>
          <w:lang w:val="en-US"/>
        </w:rPr>
        <w:t xml:space="preserve">Schmidt, M. (2018). An analysis of the validity of retraction annotation in pubmed and the web of science. </w:t>
      </w:r>
      <w:r w:rsidRPr="0026096F">
        <w:rPr>
          <w:i/>
          <w:iCs/>
          <w:sz w:val="22"/>
          <w:lang w:val="en-US"/>
        </w:rPr>
        <w:t>Journal of the Association for Information Science and Technology</w:t>
      </w:r>
      <w:r w:rsidRPr="0026096F">
        <w:rPr>
          <w:sz w:val="22"/>
          <w:lang w:val="en-US"/>
        </w:rPr>
        <w:t xml:space="preserve">, </w:t>
      </w:r>
      <w:r w:rsidRPr="0026096F">
        <w:rPr>
          <w:i/>
          <w:iCs/>
          <w:sz w:val="22"/>
          <w:lang w:val="en-US"/>
        </w:rPr>
        <w:t>69</w:t>
      </w:r>
      <w:r w:rsidRPr="0026096F">
        <w:rPr>
          <w:sz w:val="22"/>
          <w:lang w:val="en-US"/>
        </w:rPr>
        <w:t>(2), 318–328. https://doi.org/10.1002/asi.23913</w:t>
      </w:r>
    </w:p>
    <w:p w14:paraId="6152879A" w14:textId="77777777" w:rsidR="00EB081E" w:rsidRPr="0026096F" w:rsidRDefault="00EB081E" w:rsidP="00EB081E">
      <w:pPr>
        <w:pStyle w:val="Literaturverzeichnis"/>
        <w:rPr>
          <w:sz w:val="22"/>
          <w:lang w:val="en-US"/>
        </w:rPr>
      </w:pPr>
      <w:r w:rsidRPr="0026096F">
        <w:rPr>
          <w:sz w:val="22"/>
          <w:lang w:val="en-US"/>
        </w:rPr>
        <w:t xml:space="preserve">Taşkın, Z., &amp; Al, U. (2018). A content-based citation analysis study based on text categorization. </w:t>
      </w:r>
      <w:r w:rsidRPr="0026096F">
        <w:rPr>
          <w:i/>
          <w:iCs/>
          <w:sz w:val="22"/>
          <w:lang w:val="en-US"/>
        </w:rPr>
        <w:t>Scientometrics</w:t>
      </w:r>
      <w:r w:rsidRPr="0026096F">
        <w:rPr>
          <w:sz w:val="22"/>
          <w:lang w:val="en-US"/>
        </w:rPr>
        <w:t xml:space="preserve">, </w:t>
      </w:r>
      <w:r w:rsidRPr="0026096F">
        <w:rPr>
          <w:i/>
          <w:iCs/>
          <w:sz w:val="22"/>
          <w:lang w:val="en-US"/>
        </w:rPr>
        <w:t>114</w:t>
      </w:r>
      <w:r w:rsidRPr="0026096F">
        <w:rPr>
          <w:sz w:val="22"/>
          <w:lang w:val="en-US"/>
        </w:rPr>
        <w:t>(1), 335–357. https://doi.org/10.1007/s11192-017-2560-2</w:t>
      </w:r>
    </w:p>
    <w:p w14:paraId="36290D3E" w14:textId="77777777" w:rsidR="00EB081E" w:rsidRPr="0026096F" w:rsidRDefault="00EB081E" w:rsidP="00EB081E">
      <w:pPr>
        <w:pStyle w:val="Literaturverzeichnis"/>
        <w:rPr>
          <w:sz w:val="22"/>
          <w:lang w:val="en-US"/>
        </w:rPr>
      </w:pPr>
      <w:r w:rsidRPr="0026096F">
        <w:rPr>
          <w:sz w:val="22"/>
          <w:lang w:val="en-US"/>
        </w:rPr>
        <w:lastRenderedPageBreak/>
        <w:t xml:space="preserve">Teufel, S., Siddharthan, A., &amp; Tidhar, D. (2006). Automatic classification of citation function. </w:t>
      </w:r>
      <w:r w:rsidRPr="0026096F">
        <w:rPr>
          <w:i/>
          <w:iCs/>
          <w:sz w:val="22"/>
          <w:lang w:val="en-US"/>
        </w:rPr>
        <w:t>Proceedings of the 2006 Conference on Empirical Methods in Natural Language Processing (EMNLP 2006)</w:t>
      </w:r>
      <w:r w:rsidRPr="0026096F">
        <w:rPr>
          <w:sz w:val="22"/>
          <w:lang w:val="en-US"/>
        </w:rPr>
        <w:t>.</w:t>
      </w:r>
    </w:p>
    <w:p w14:paraId="5FEDC562" w14:textId="77777777" w:rsidR="00EB081E" w:rsidRPr="0026096F" w:rsidRDefault="00EB081E" w:rsidP="00EB081E">
      <w:pPr>
        <w:pStyle w:val="Literaturverzeichnis"/>
        <w:rPr>
          <w:sz w:val="22"/>
          <w:lang w:val="en-US"/>
        </w:rPr>
      </w:pPr>
      <w:r w:rsidRPr="00EB081E">
        <w:rPr>
          <w:sz w:val="22"/>
        </w:rPr>
        <w:t xml:space="preserve">Zhang, G., Ding, Y., &amp; Milojević, S. (2013). </w:t>
      </w:r>
      <w:r w:rsidRPr="0026096F">
        <w:rPr>
          <w:sz w:val="22"/>
          <w:lang w:val="en-US"/>
        </w:rPr>
        <w:t xml:space="preserve">Citation content analysis (CCA): A framework for syntactic and semantic analysis of citation content: Citation Content Analysis (CCA): A Framework for Syntactic and Semantic Analysis of Citation Content. </w:t>
      </w:r>
      <w:r w:rsidRPr="0026096F">
        <w:rPr>
          <w:i/>
          <w:iCs/>
          <w:sz w:val="22"/>
          <w:lang w:val="en-US"/>
        </w:rPr>
        <w:t>Journal of the American Society for Information Science and Technology</w:t>
      </w:r>
      <w:r w:rsidRPr="0026096F">
        <w:rPr>
          <w:sz w:val="22"/>
          <w:lang w:val="en-US"/>
        </w:rPr>
        <w:t xml:space="preserve">, </w:t>
      </w:r>
      <w:r w:rsidRPr="0026096F">
        <w:rPr>
          <w:i/>
          <w:iCs/>
          <w:sz w:val="22"/>
          <w:lang w:val="en-US"/>
        </w:rPr>
        <w:t>64</w:t>
      </w:r>
      <w:r w:rsidRPr="0026096F">
        <w:rPr>
          <w:sz w:val="22"/>
          <w:lang w:val="en-US"/>
        </w:rPr>
        <w:t>(7), 1490–1503. https://doi.org/10.1002/asi.22850</w:t>
      </w:r>
    </w:p>
    <w:p w14:paraId="00F8240E" w14:textId="3B05F588" w:rsidR="00886240" w:rsidRPr="00A93A37" w:rsidRDefault="00076D8D" w:rsidP="00076D8D">
      <w:r w:rsidRPr="00A93A37">
        <w:rPr>
          <w:sz w:val="22"/>
          <w:szCs w:val="22"/>
        </w:rPr>
        <w:fldChar w:fldCharType="end"/>
      </w:r>
    </w:p>
    <w:sectPr w:rsidR="00886240" w:rsidRPr="00A93A37" w:rsidSect="0081300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917E5" w14:textId="77777777" w:rsidR="002D4656" w:rsidRDefault="002D4656" w:rsidP="005B5D46">
      <w:r>
        <w:separator/>
      </w:r>
    </w:p>
  </w:endnote>
  <w:endnote w:type="continuationSeparator" w:id="0">
    <w:p w14:paraId="19DA44CD" w14:textId="77777777" w:rsidR="002D4656" w:rsidRDefault="002D4656" w:rsidP="005B5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088B4" w14:textId="77777777" w:rsidR="00886240" w:rsidRDefault="0088624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DFD44" w14:textId="77777777" w:rsidR="00886240" w:rsidRDefault="004023C1">
    <w:pPr>
      <w:pStyle w:val="Fuzeile"/>
      <w:jc w:val="center"/>
    </w:pPr>
    <w:r>
      <w:rPr>
        <w:noProof/>
      </w:rPr>
      <w:fldChar w:fldCharType="begin"/>
    </w:r>
    <w:r>
      <w:rPr>
        <w:noProof/>
      </w:rPr>
      <w:instrText>PAGE   \* MERGEFORMAT</w:instrText>
    </w:r>
    <w:r>
      <w:rPr>
        <w:noProof/>
      </w:rPr>
      <w:fldChar w:fldCharType="separate"/>
    </w:r>
    <w:r w:rsidR="006746C5">
      <w:rPr>
        <w:noProof/>
      </w:rPr>
      <w:t>14</w:t>
    </w:r>
    <w:r>
      <w:rPr>
        <w:noProof/>
      </w:rPr>
      <w:fldChar w:fldCharType="end"/>
    </w:r>
  </w:p>
  <w:p w14:paraId="28A9D174" w14:textId="77777777" w:rsidR="00886240" w:rsidRDefault="0088624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24749" w14:textId="77777777" w:rsidR="00886240" w:rsidRDefault="008862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A528B" w14:textId="77777777" w:rsidR="002D4656" w:rsidRDefault="002D4656" w:rsidP="005B5D46">
      <w:r>
        <w:separator/>
      </w:r>
    </w:p>
  </w:footnote>
  <w:footnote w:type="continuationSeparator" w:id="0">
    <w:p w14:paraId="0FA09574" w14:textId="77777777" w:rsidR="002D4656" w:rsidRDefault="002D4656" w:rsidP="005B5D46">
      <w:r>
        <w:continuationSeparator/>
      </w:r>
    </w:p>
  </w:footnote>
  <w:footnote w:id="1">
    <w:p w14:paraId="50C664A8" w14:textId="1561CBEC" w:rsidR="00DE5626" w:rsidRPr="00722475" w:rsidRDefault="00DE5626" w:rsidP="002221BD">
      <w:pPr>
        <w:pStyle w:val="Funotentext"/>
        <w:rPr>
          <w:rFonts w:asciiTheme="minorHAnsi" w:hAnsiTheme="minorHAnsi" w:cstheme="minorHAnsi"/>
          <w:lang w:val="en-US"/>
        </w:rPr>
      </w:pPr>
      <w:r w:rsidRPr="00722475">
        <w:rPr>
          <w:rStyle w:val="Funotenzeichen"/>
          <w:rFonts w:asciiTheme="minorHAnsi" w:hAnsiTheme="minorHAnsi" w:cstheme="minorHAnsi"/>
        </w:rPr>
        <w:footnoteRef/>
      </w:r>
      <w:r w:rsidRPr="00722475">
        <w:rPr>
          <w:rFonts w:asciiTheme="minorHAnsi" w:hAnsiTheme="minorHAnsi" w:cstheme="minorHAnsi"/>
          <w:lang w:val="en-US"/>
        </w:rPr>
        <w:t xml:space="preserve"> </w:t>
      </w:r>
      <w:r w:rsidR="002221BD" w:rsidRPr="00722475">
        <w:rPr>
          <w:rFonts w:asciiTheme="minorHAnsi" w:hAnsiTheme="minorHAnsi" w:cstheme="minorHAnsi"/>
          <w:lang w:val="en-US"/>
        </w:rPr>
        <w:t xml:space="preserve">There are cases where further information could be researched via ORI reports or other third-party sources, for example, but the consistent </w:t>
      </w:r>
      <w:r w:rsidR="00F85BAB" w:rsidRPr="00722475">
        <w:rPr>
          <w:rFonts w:asciiTheme="minorHAnsi" w:hAnsiTheme="minorHAnsi" w:cstheme="minorHAnsi"/>
          <w:lang w:val="en-US"/>
        </w:rPr>
        <w:t>limitation</w:t>
      </w:r>
      <w:r w:rsidR="002221BD" w:rsidRPr="00722475">
        <w:rPr>
          <w:rFonts w:asciiTheme="minorHAnsi" w:hAnsiTheme="minorHAnsi" w:cstheme="minorHAnsi"/>
          <w:lang w:val="en-US"/>
        </w:rPr>
        <w:t xml:space="preserve"> to notices in the coding means that we use the same information that is easily accessible to the community. </w:t>
      </w:r>
      <w:r w:rsidR="00AF0B95" w:rsidRPr="00722475">
        <w:rPr>
          <w:rFonts w:asciiTheme="minorHAnsi" w:hAnsiTheme="minorHAnsi" w:cstheme="minorHAnsi"/>
          <w:lang w:val="en-US"/>
        </w:rPr>
        <w:t xml:space="preserve">For example, the Wakefield case is also complex because the actual retraction from 2010 (there is a partial one before) is very short and explicitly mentions </w:t>
      </w:r>
      <w:r w:rsidR="00F85BAB" w:rsidRPr="00722475">
        <w:rPr>
          <w:rFonts w:asciiTheme="minorHAnsi" w:hAnsiTheme="minorHAnsi" w:cstheme="minorHAnsi"/>
          <w:lang w:val="en-US"/>
        </w:rPr>
        <w:t xml:space="preserve">only </w:t>
      </w:r>
      <w:r w:rsidR="00AF0B95" w:rsidRPr="00722475">
        <w:rPr>
          <w:rFonts w:asciiTheme="minorHAnsi" w:hAnsiTheme="minorHAnsi" w:cstheme="minorHAnsi"/>
          <w:lang w:val="en-US"/>
        </w:rPr>
        <w:t>the lack of approval by the ethics committee (coded by us as an ethical/approval problem).</w:t>
      </w:r>
      <w:r w:rsidR="00F85BAB" w:rsidRPr="00722475">
        <w:rPr>
          <w:rFonts w:asciiTheme="minorHAnsi" w:hAnsiTheme="minorHAnsi" w:cstheme="minorHAnsi"/>
          <w:lang w:val="en-US"/>
        </w:rPr>
        <w:t xml:space="preserve"> In the case of Makarova et al.,</w:t>
      </w:r>
      <w:r w:rsidR="00373F3E" w:rsidRPr="00722475">
        <w:rPr>
          <w:rFonts w:asciiTheme="minorHAnsi" w:hAnsiTheme="minorHAnsi" w:cstheme="minorHAnsi"/>
          <w:lang w:val="en-US"/>
        </w:rPr>
        <w:t xml:space="preserve"> part of the final sample,</w:t>
      </w:r>
      <w:r w:rsidR="00F85BAB" w:rsidRPr="00722475">
        <w:rPr>
          <w:rFonts w:asciiTheme="minorHAnsi" w:hAnsiTheme="minorHAnsi" w:cstheme="minorHAnsi"/>
          <w:lang w:val="en-US"/>
        </w:rPr>
        <w:t xml:space="preserve"> the correction that precedes the retraction by one year has been used as limitation to pre-retraction citations because its content </w:t>
      </w:r>
      <w:r w:rsidR="00D00344" w:rsidRPr="00722475">
        <w:rPr>
          <w:rFonts w:asciiTheme="minorHAnsi" w:hAnsiTheme="minorHAnsi" w:cstheme="minorHAnsi"/>
          <w:lang w:val="en-US"/>
        </w:rPr>
        <w:t xml:space="preserve">seems to already </w:t>
      </w:r>
      <w:r w:rsidR="00F85BAB" w:rsidRPr="00722475">
        <w:rPr>
          <w:rFonts w:asciiTheme="minorHAnsi" w:hAnsiTheme="minorHAnsi" w:cstheme="minorHAnsi"/>
          <w:lang w:val="en-US"/>
        </w:rPr>
        <w:t>weaken the claim</w:t>
      </w:r>
      <w:r w:rsidR="00D00344" w:rsidRPr="00722475">
        <w:rPr>
          <w:rFonts w:asciiTheme="minorHAnsi" w:hAnsiTheme="minorHAnsi" w:cstheme="minorHAnsi"/>
          <w:lang w:val="en-US"/>
        </w:rPr>
        <w:t xml:space="preserve"> that magnetism is due to </w:t>
      </w:r>
      <w:r w:rsidR="00F85BAB" w:rsidRPr="00722475">
        <w:rPr>
          <w:rFonts w:asciiTheme="minorHAnsi" w:hAnsiTheme="minorHAnsi" w:cstheme="minorHAnsi"/>
          <w:lang w:val="en-US"/>
        </w:rPr>
        <w:t>defects</w:t>
      </w:r>
      <w:r w:rsidR="00D00344" w:rsidRPr="00722475">
        <w:rPr>
          <w:rFonts w:asciiTheme="minorHAnsi" w:hAnsiTheme="minorHAnsi" w:cstheme="minorHAnsi"/>
          <w:lang w:val="en-US"/>
        </w:rPr>
        <w:t>.</w:t>
      </w:r>
    </w:p>
  </w:footnote>
  <w:footnote w:id="2">
    <w:p w14:paraId="7C7A8C88" w14:textId="77777777" w:rsidR="00ED2C12" w:rsidRPr="00BE56BE" w:rsidRDefault="00ED2C12" w:rsidP="00ED2C12">
      <w:pPr>
        <w:pStyle w:val="Funotentext"/>
        <w:rPr>
          <w:lang w:val="en-US"/>
        </w:rPr>
      </w:pPr>
      <w:r>
        <w:rPr>
          <w:rStyle w:val="Funotenzeichen"/>
        </w:rPr>
        <w:footnoteRef/>
      </w:r>
      <w:r w:rsidRPr="00BE56BE">
        <w:rPr>
          <w:lang w:val="en-US"/>
        </w:rPr>
        <w:t xml:space="preserve"> </w:t>
      </w:r>
      <w:r w:rsidRPr="00177AAF">
        <w:rPr>
          <w:rFonts w:asciiTheme="minorHAnsi" w:hAnsiTheme="minorHAnsi" w:cstheme="minorHAnsi"/>
          <w:lang w:val="en-US"/>
        </w:rPr>
        <w:t>In case the SC “Multidisciplinary Science” has been originally attributed to a publication, a dominant other SC is selected from its references (Glänzel &amp; Schubert, 2003).</w:t>
      </w:r>
    </w:p>
  </w:footnote>
  <w:footnote w:id="3">
    <w:p w14:paraId="41ACB4F2" w14:textId="77777777" w:rsidR="00886240" w:rsidRPr="0026096F" w:rsidRDefault="00886240" w:rsidP="00202E64">
      <w:pPr>
        <w:pStyle w:val="Funotentext"/>
        <w:rPr>
          <w:rFonts w:asciiTheme="minorHAnsi" w:hAnsiTheme="minorHAnsi" w:cstheme="minorHAnsi"/>
          <w:lang w:val="en-US"/>
        </w:rPr>
      </w:pPr>
      <w:r w:rsidRPr="001A1485">
        <w:rPr>
          <w:rStyle w:val="Funotenzeichen"/>
          <w:rFonts w:asciiTheme="minorHAnsi" w:hAnsiTheme="minorHAnsi" w:cstheme="minorHAnsi"/>
        </w:rPr>
        <w:footnoteRef/>
      </w:r>
      <w:r w:rsidRPr="001A1485">
        <w:rPr>
          <w:rFonts w:asciiTheme="minorHAnsi" w:hAnsiTheme="minorHAnsi" w:cstheme="minorHAnsi"/>
          <w:lang w:val="en-GB"/>
        </w:rPr>
        <w:t xml:space="preserve"> which, however, yields few matches to the citation contexts, after two terms were excluded from this list for being too broad („</w:t>
      </w:r>
      <w:proofErr w:type="gramStart"/>
      <w:r w:rsidRPr="001A1485">
        <w:rPr>
          <w:rFonts w:asciiTheme="minorHAnsi" w:hAnsiTheme="minorHAnsi" w:cstheme="minorHAnsi"/>
          <w:lang w:val="en-GB"/>
        </w:rPr>
        <w:t>still“ and</w:t>
      </w:r>
      <w:proofErr w:type="gramEnd"/>
      <w:r w:rsidRPr="001A1485">
        <w:rPr>
          <w:rFonts w:asciiTheme="minorHAnsi" w:hAnsiTheme="minorHAnsi" w:cstheme="minorHAnsi"/>
          <w:lang w:val="en-GB"/>
        </w:rPr>
        <w:t xml:space="preserve"> „according to“). One term, „</w:t>
      </w:r>
      <w:proofErr w:type="gramStart"/>
      <w:r w:rsidRPr="001A1485">
        <w:rPr>
          <w:rFonts w:asciiTheme="minorHAnsi" w:hAnsiTheme="minorHAnsi" w:cstheme="minorHAnsi"/>
          <w:lang w:val="en-GB"/>
        </w:rPr>
        <w:t>however“ was</w:t>
      </w:r>
      <w:proofErr w:type="gramEnd"/>
      <w:r w:rsidRPr="001A1485">
        <w:rPr>
          <w:rFonts w:asciiTheme="minorHAnsi" w:hAnsiTheme="minorHAnsi" w:cstheme="minorHAnsi"/>
          <w:lang w:val="en-GB"/>
        </w:rPr>
        <w:t xml:space="preserve"> used, but restricted to more specific wording patterns</w:t>
      </w:r>
    </w:p>
  </w:footnote>
  <w:footnote w:id="4">
    <w:p w14:paraId="19A68893" w14:textId="77777777" w:rsidR="00886240" w:rsidRPr="0026096F" w:rsidRDefault="00886240" w:rsidP="008C022A">
      <w:pPr>
        <w:pStyle w:val="Funotentext"/>
        <w:rPr>
          <w:lang w:val="en-US"/>
        </w:rPr>
      </w:pPr>
      <w:r w:rsidRPr="001A1485">
        <w:rPr>
          <w:rStyle w:val="Funotenzeichen"/>
          <w:rFonts w:asciiTheme="minorHAnsi" w:hAnsiTheme="minorHAnsi" w:cstheme="minorHAnsi"/>
        </w:rPr>
        <w:footnoteRef/>
      </w:r>
      <w:r w:rsidRPr="001A1485">
        <w:rPr>
          <w:rFonts w:asciiTheme="minorHAnsi" w:hAnsiTheme="minorHAnsi" w:cstheme="minorHAnsi"/>
          <w:lang w:val="en-GB"/>
        </w:rPr>
        <w:t xml:space="preserve"> experiment; pattern; outcome; study; studies; result; article; work; finding; report; observation; data; literature; effect; correlation; investigation (with right truncation)</w:t>
      </w:r>
    </w:p>
  </w:footnote>
  <w:footnote w:id="5">
    <w:p w14:paraId="24D22F05" w14:textId="77777777" w:rsidR="00886240" w:rsidRPr="0026096F" w:rsidRDefault="00886240" w:rsidP="00993020">
      <w:pPr>
        <w:pStyle w:val="Funotentext"/>
        <w:rPr>
          <w:lang w:val="en-US"/>
        </w:rPr>
      </w:pPr>
      <w:r w:rsidRPr="0040041D">
        <w:rPr>
          <w:rStyle w:val="Funotenzeichen"/>
        </w:rPr>
        <w:footnoteRef/>
      </w:r>
      <w:r w:rsidRPr="00BE56BE">
        <w:rPr>
          <w:lang w:val="en-US"/>
        </w:rPr>
        <w:t xml:space="preserve"> </w:t>
      </w:r>
      <w:r w:rsidRPr="001A1485">
        <w:rPr>
          <w:rStyle w:val="Hyperlink"/>
          <w:rFonts w:asciiTheme="minorHAnsi" w:hAnsiTheme="minorHAnsi" w:cstheme="minorHAnsi"/>
          <w:lang w:val="en-US"/>
        </w:rPr>
        <w:t>https://spacy.io/usage/linguistic-features#noun-chunks</w:t>
      </w:r>
    </w:p>
  </w:footnote>
  <w:footnote w:id="6">
    <w:p w14:paraId="2E628E76" w14:textId="674ABE47" w:rsidR="00886240" w:rsidRPr="0026096F" w:rsidRDefault="00886240" w:rsidP="00341595">
      <w:pPr>
        <w:pStyle w:val="Funotentext"/>
        <w:rPr>
          <w:rFonts w:asciiTheme="minorHAnsi" w:hAnsiTheme="minorHAnsi" w:cstheme="minorHAnsi"/>
          <w:lang w:val="en-US"/>
        </w:rPr>
      </w:pPr>
      <w:r w:rsidRPr="001A1485">
        <w:rPr>
          <w:rStyle w:val="Funotenzeichen"/>
          <w:rFonts w:asciiTheme="minorHAnsi" w:hAnsiTheme="minorHAnsi" w:cstheme="minorHAnsi"/>
        </w:rPr>
        <w:footnoteRef/>
      </w:r>
      <w:r w:rsidRPr="001A1485">
        <w:rPr>
          <w:rFonts w:asciiTheme="minorHAnsi" w:hAnsiTheme="minorHAnsi" w:cstheme="minorHAnsi"/>
          <w:lang w:val="en-US"/>
        </w:rPr>
        <w:t xml:space="preserve">  The two used scripts have been authored by Eric W. Sayers as part of e-utils course material: </w:t>
      </w:r>
      <w:hyperlink r:id="rId1" w:history="1">
        <w:r w:rsidRPr="001A1485">
          <w:rPr>
            <w:rStyle w:val="Hyperlink"/>
            <w:rFonts w:asciiTheme="minorHAnsi" w:hAnsiTheme="minorHAnsi" w:cstheme="minorHAnsi"/>
            <w:lang w:val="en-US"/>
          </w:rPr>
          <w:t>https://www.ncbi.nlm.nih.gov/Class/PowerTools/eutils/course.html</w:t>
        </w:r>
      </w:hyperlink>
      <w:r w:rsidR="00BA1E73">
        <w:rPr>
          <w:rStyle w:val="Hyperlink"/>
          <w:rFonts w:asciiTheme="minorHAnsi" w:hAnsiTheme="minorHAnsi" w:cstheme="minorHAnsi"/>
          <w:lang w:val="en-US"/>
        </w:rPr>
        <w:t xml:space="preserve">, </w:t>
      </w:r>
      <w:proofErr w:type="spellStart"/>
      <w:r w:rsidR="00BA1E73">
        <w:rPr>
          <w:rStyle w:val="Hyperlink"/>
          <w:rFonts w:asciiTheme="minorHAnsi" w:hAnsiTheme="minorHAnsi" w:cstheme="minorHAnsi"/>
          <w:color w:val="auto"/>
          <w:u w:val="none"/>
          <w:lang w:val="en-US"/>
        </w:rPr>
        <w:t>MeSH</w:t>
      </w:r>
      <w:proofErr w:type="spellEnd"/>
      <w:r w:rsidR="00BA1E73">
        <w:rPr>
          <w:rStyle w:val="Hyperlink"/>
          <w:rFonts w:asciiTheme="minorHAnsi" w:hAnsiTheme="minorHAnsi" w:cstheme="minorHAnsi"/>
          <w:color w:val="auto"/>
          <w:u w:val="none"/>
          <w:lang w:val="en-US"/>
        </w:rPr>
        <w:t xml:space="preserve"> database was accessed on 2023/01/19</w:t>
      </w:r>
    </w:p>
  </w:footnote>
  <w:footnote w:id="7">
    <w:p w14:paraId="16000ED3" w14:textId="45C527DD" w:rsidR="00886240" w:rsidRPr="0026096F" w:rsidRDefault="00886240">
      <w:pPr>
        <w:pStyle w:val="Funotentext"/>
        <w:rPr>
          <w:lang w:val="en-US"/>
        </w:rPr>
      </w:pPr>
      <w:r w:rsidRPr="001A1485">
        <w:rPr>
          <w:rStyle w:val="Funotenzeichen"/>
          <w:rFonts w:asciiTheme="minorHAnsi" w:hAnsiTheme="minorHAnsi" w:cstheme="minorHAnsi"/>
        </w:rPr>
        <w:footnoteRef/>
      </w:r>
      <w:r w:rsidRPr="001A1485">
        <w:rPr>
          <w:rFonts w:asciiTheme="minorHAnsi" w:hAnsiTheme="minorHAnsi" w:cstheme="minorHAnsi"/>
          <w:lang w:val="en-GB"/>
        </w:rPr>
        <w:t xml:space="preserve"> </w:t>
      </w:r>
      <w:hyperlink r:id="rId2" w:history="1">
        <w:r w:rsidRPr="001A1485">
          <w:rPr>
            <w:rStyle w:val="Hyperlink"/>
            <w:rFonts w:asciiTheme="minorHAnsi" w:hAnsiTheme="minorHAnsi" w:cstheme="minorHAnsi"/>
            <w:lang w:val="en-GB"/>
          </w:rPr>
          <w:t>Index of /pub/</w:t>
        </w:r>
        <w:proofErr w:type="spellStart"/>
        <w:r w:rsidRPr="001A1485">
          <w:rPr>
            <w:rStyle w:val="Hyperlink"/>
            <w:rFonts w:asciiTheme="minorHAnsi" w:hAnsiTheme="minorHAnsi" w:cstheme="minorHAnsi"/>
            <w:lang w:val="en-GB"/>
          </w:rPr>
          <w:t>pmc</w:t>
        </w:r>
        <w:proofErr w:type="spellEnd"/>
        <w:r w:rsidRPr="001A1485">
          <w:rPr>
            <w:rStyle w:val="Hyperlink"/>
            <w:rFonts w:asciiTheme="minorHAnsi" w:hAnsiTheme="minorHAnsi" w:cstheme="minorHAnsi"/>
            <w:lang w:val="en-GB"/>
          </w:rPr>
          <w:t>/manuscript/txt (nih.gov)</w:t>
        </w:r>
      </w:hyperlink>
      <w:r w:rsidR="00435AD4">
        <w:rPr>
          <w:rStyle w:val="Hyperlink"/>
          <w:rFonts w:asciiTheme="minorHAnsi" w:hAnsiTheme="minorHAnsi" w:cstheme="minorHAnsi"/>
          <w:lang w:val="en-GB"/>
        </w:rPr>
        <w:t xml:space="preserve">, </w:t>
      </w:r>
      <w:r w:rsidR="00435AD4">
        <w:rPr>
          <w:rStyle w:val="Hyperlink"/>
          <w:rFonts w:asciiTheme="minorHAnsi" w:hAnsiTheme="minorHAnsi" w:cstheme="minorHAnsi"/>
          <w:color w:val="auto"/>
          <w:u w:val="none"/>
          <w:lang w:val="en-GB"/>
        </w:rPr>
        <w:t>downloaded</w:t>
      </w:r>
      <w:r w:rsidR="00FB67A9">
        <w:rPr>
          <w:rStyle w:val="Hyperlink"/>
          <w:rFonts w:asciiTheme="minorHAnsi" w:hAnsiTheme="minorHAnsi" w:cstheme="minorHAnsi"/>
          <w:color w:val="auto"/>
          <w:u w:val="none"/>
          <w:lang w:val="en-GB"/>
        </w:rPr>
        <w:t xml:space="preserve"> 2023</w:t>
      </w:r>
      <w:r w:rsidR="00BE6D78">
        <w:rPr>
          <w:rStyle w:val="Hyperlink"/>
          <w:rFonts w:asciiTheme="minorHAnsi" w:hAnsiTheme="minorHAnsi" w:cstheme="minorHAnsi"/>
          <w:color w:val="auto"/>
          <w:u w:val="none"/>
          <w:lang w:val="en-GB"/>
        </w:rPr>
        <w:t>/01/14</w:t>
      </w:r>
    </w:p>
  </w:footnote>
  <w:footnote w:id="8">
    <w:p w14:paraId="1B4572D8" w14:textId="77777777" w:rsidR="00886240" w:rsidRPr="0026096F" w:rsidRDefault="00886240">
      <w:pPr>
        <w:pStyle w:val="Funotentext"/>
        <w:rPr>
          <w:rFonts w:asciiTheme="minorHAnsi" w:hAnsiTheme="minorHAnsi" w:cstheme="minorHAnsi"/>
          <w:lang w:val="en-US"/>
        </w:rPr>
      </w:pPr>
      <w:r w:rsidRPr="001A1485">
        <w:rPr>
          <w:rStyle w:val="Funotenzeichen"/>
          <w:rFonts w:asciiTheme="minorHAnsi" w:hAnsiTheme="minorHAnsi" w:cstheme="minorHAnsi"/>
        </w:rPr>
        <w:footnoteRef/>
      </w:r>
      <w:r w:rsidRPr="001A1485">
        <w:rPr>
          <w:rFonts w:asciiTheme="minorHAnsi" w:hAnsiTheme="minorHAnsi" w:cstheme="minorHAnsi"/>
          <w:lang w:val="en-GB"/>
        </w:rPr>
        <w:t xml:space="preserve"> https://metacpan.org/pod/Text::Levenshtein::Damerau;</w:t>
      </w:r>
      <w:r w:rsidRPr="001A1485">
        <w:rPr>
          <w:rFonts w:asciiTheme="minorHAnsi" w:hAnsiTheme="minorHAnsi" w:cstheme="minorHAnsi"/>
          <w:lang w:val="en-US"/>
        </w:rPr>
        <w:t xml:space="preserve"> a </w:t>
      </w:r>
      <w:proofErr w:type="spellStart"/>
      <w:r w:rsidRPr="001A1485">
        <w:rPr>
          <w:rFonts w:asciiTheme="minorHAnsi" w:hAnsiTheme="minorHAnsi" w:cstheme="minorHAnsi"/>
          <w:lang w:val="en-US"/>
        </w:rPr>
        <w:t>Levenshtein</w:t>
      </w:r>
      <w:proofErr w:type="spellEnd"/>
      <w:r w:rsidRPr="001A1485">
        <w:rPr>
          <w:rFonts w:asciiTheme="minorHAnsi" w:hAnsiTheme="minorHAnsi" w:cstheme="minorHAnsi"/>
          <w:lang w:val="en-US"/>
        </w:rPr>
        <w:t xml:space="preserve"> similarity value is normalized to the longer word length of a word pair and a threshold of 0.75 is set</w:t>
      </w:r>
    </w:p>
  </w:footnote>
  <w:footnote w:id="9">
    <w:p w14:paraId="6C27D225" w14:textId="634F3337" w:rsidR="00886240" w:rsidRPr="0026096F" w:rsidRDefault="00886240" w:rsidP="00D7793C">
      <w:pPr>
        <w:jc w:val="both"/>
        <w:rPr>
          <w:lang w:val="en-US"/>
        </w:rPr>
      </w:pPr>
      <w:r w:rsidRPr="001A1485">
        <w:rPr>
          <w:rStyle w:val="Funotenzeichen"/>
          <w:rFonts w:asciiTheme="minorHAnsi" w:hAnsiTheme="minorHAnsi" w:cstheme="minorHAnsi"/>
          <w:sz w:val="20"/>
          <w:szCs w:val="20"/>
        </w:rPr>
        <w:footnoteRef/>
      </w:r>
      <w:r w:rsidRPr="001A1485">
        <w:rPr>
          <w:rFonts w:asciiTheme="minorHAnsi" w:hAnsiTheme="minorHAnsi" w:cstheme="minorHAnsi"/>
          <w:sz w:val="20"/>
          <w:szCs w:val="20"/>
          <w:lang w:val="en-GB"/>
        </w:rPr>
        <w:t xml:space="preserve"> </w:t>
      </w:r>
      <w:r w:rsidRPr="001A1485">
        <w:rPr>
          <w:rFonts w:asciiTheme="minorHAnsi" w:hAnsiTheme="minorHAnsi" w:cstheme="minorHAnsi"/>
          <w:color w:val="000000"/>
          <w:sz w:val="20"/>
          <w:szCs w:val="20"/>
          <w:lang w:val="en-US"/>
        </w:rPr>
        <w:t xml:space="preserve">There are term overlaps with cue terms for conflicting co-citations, e.g. “debate”.  </w:t>
      </w:r>
    </w:p>
  </w:footnote>
  <w:footnote w:id="10">
    <w:p w14:paraId="2DC3FFFA" w14:textId="72FCB240" w:rsidR="00285913" w:rsidRPr="0026096F" w:rsidRDefault="00285913">
      <w:pPr>
        <w:pStyle w:val="Funotentext"/>
        <w:rPr>
          <w:lang w:val="en-US"/>
        </w:rPr>
      </w:pPr>
      <w:r>
        <w:rPr>
          <w:rStyle w:val="Funotenzeichen"/>
        </w:rPr>
        <w:footnoteRef/>
      </w:r>
      <w:r w:rsidRPr="0026096F">
        <w:rPr>
          <w:lang w:val="en-US"/>
        </w:rPr>
        <w:t xml:space="preserve"> https://www.nltk.org/api/nltk.sentiment.SentimentIntensityAnalyzer.html?highlight=sentimentintensity</w:t>
      </w:r>
    </w:p>
  </w:footnote>
  <w:footnote w:id="11">
    <w:p w14:paraId="4EB5D93D" w14:textId="53A156DB" w:rsidR="00886240" w:rsidRPr="0026096F" w:rsidRDefault="00886240">
      <w:pPr>
        <w:pStyle w:val="Funotentext"/>
        <w:rPr>
          <w:rFonts w:asciiTheme="minorHAnsi" w:hAnsiTheme="minorHAnsi" w:cstheme="minorHAnsi"/>
          <w:lang w:val="en-US"/>
        </w:rPr>
      </w:pPr>
      <w:r w:rsidRPr="001A1485">
        <w:rPr>
          <w:rStyle w:val="Funotenzeichen"/>
          <w:rFonts w:asciiTheme="minorHAnsi" w:hAnsiTheme="minorHAnsi" w:cstheme="minorHAnsi"/>
        </w:rPr>
        <w:footnoteRef/>
      </w:r>
      <w:r w:rsidRPr="001A1485">
        <w:rPr>
          <w:rFonts w:asciiTheme="minorHAnsi" w:hAnsiTheme="minorHAnsi" w:cstheme="minorHAnsi"/>
          <w:lang w:val="en-GB"/>
        </w:rPr>
        <w:t xml:space="preserve"> The degree of dispersion of the keywords across the corpora </w:t>
      </w:r>
      <w:r w:rsidR="00925CAC" w:rsidRPr="001A1485">
        <w:rPr>
          <w:rFonts w:asciiTheme="minorHAnsi" w:hAnsiTheme="minorHAnsi" w:cstheme="minorHAnsi"/>
          <w:lang w:val="en-GB"/>
        </w:rPr>
        <w:t xml:space="preserve">was gauged </w:t>
      </w:r>
      <w:r w:rsidRPr="001A1485">
        <w:rPr>
          <w:rFonts w:asciiTheme="minorHAnsi" w:hAnsiTheme="minorHAnsi" w:cstheme="minorHAnsi"/>
          <w:lang w:val="en-GB"/>
        </w:rPr>
        <w:t xml:space="preserve">to be </w:t>
      </w:r>
      <w:r w:rsidR="00925CAC" w:rsidRPr="001A1485">
        <w:rPr>
          <w:rFonts w:asciiTheme="minorHAnsi" w:hAnsiTheme="minorHAnsi" w:cstheme="minorHAnsi"/>
          <w:lang w:val="en-GB"/>
        </w:rPr>
        <w:t>of lesser relevance</w:t>
      </w:r>
      <w:r w:rsidRPr="001A1485">
        <w:rPr>
          <w:rFonts w:asciiTheme="minorHAnsi" w:hAnsiTheme="minorHAnsi" w:cstheme="minorHAnsi"/>
          <w:lang w:val="en-GB"/>
        </w:rPr>
        <w:t xml:space="preserve"> in this scenario.</w:t>
      </w:r>
    </w:p>
  </w:footnote>
  <w:footnote w:id="12">
    <w:p w14:paraId="2DA5D70C" w14:textId="35F93DF4" w:rsidR="00886240" w:rsidRPr="0026096F" w:rsidRDefault="00886240" w:rsidP="0023008F">
      <w:pPr>
        <w:pStyle w:val="Funotentext"/>
        <w:rPr>
          <w:rFonts w:asciiTheme="minorHAnsi" w:hAnsiTheme="minorHAnsi" w:cstheme="minorHAnsi"/>
          <w:lang w:val="en-US"/>
        </w:rPr>
      </w:pPr>
      <w:r w:rsidRPr="001A1485">
        <w:rPr>
          <w:rStyle w:val="Funotenzeichen"/>
          <w:rFonts w:asciiTheme="minorHAnsi" w:hAnsiTheme="minorHAnsi" w:cstheme="minorHAnsi"/>
        </w:rPr>
        <w:footnoteRef/>
      </w:r>
      <w:r w:rsidRPr="001A1485">
        <w:rPr>
          <w:rFonts w:asciiTheme="minorHAnsi" w:hAnsiTheme="minorHAnsi" w:cstheme="minorHAnsi"/>
          <w:lang w:val="en-US"/>
        </w:rPr>
        <w:t xml:space="preserve"> </w:t>
      </w:r>
      <w:hyperlink r:id="rId3" w:history="1">
        <w:r w:rsidR="00E61293" w:rsidRPr="006414E2">
          <w:rPr>
            <w:rStyle w:val="Hyperlink"/>
            <w:rFonts w:asciiTheme="minorHAnsi" w:hAnsiTheme="minorHAnsi" w:cstheme="minorHAnsi"/>
            <w:lang w:val="en-US"/>
          </w:rPr>
          <w:t>http://mpqa.cs.pitt.edu</w:t>
        </w:r>
      </w:hyperlink>
      <w:r w:rsidR="00E61293">
        <w:rPr>
          <w:rStyle w:val="Hyperlink"/>
          <w:rFonts w:asciiTheme="minorHAnsi" w:hAnsiTheme="minorHAnsi" w:cstheme="minorHAnsi"/>
          <w:lang w:val="en-US"/>
        </w:rPr>
        <w:t xml:space="preserve"> </w:t>
      </w:r>
      <w:r w:rsidR="00E61293">
        <w:rPr>
          <w:rStyle w:val="Hyperlink"/>
          <w:rFonts w:asciiTheme="minorHAnsi" w:hAnsiTheme="minorHAnsi" w:cstheme="minorHAnsi"/>
          <w:color w:val="auto"/>
          <w:u w:val="none"/>
          <w:lang w:val="en-US"/>
        </w:rPr>
        <w:t>, downloaded 2022/06/26</w:t>
      </w:r>
    </w:p>
  </w:footnote>
  <w:footnote w:id="13">
    <w:p w14:paraId="4C51CF52" w14:textId="56A4B856" w:rsidR="00886240" w:rsidRPr="0026096F" w:rsidRDefault="00886240" w:rsidP="00175E5C">
      <w:pPr>
        <w:pStyle w:val="Funotentext"/>
        <w:rPr>
          <w:lang w:val="en-US"/>
        </w:rPr>
      </w:pPr>
      <w:r w:rsidRPr="001A1485">
        <w:rPr>
          <w:rStyle w:val="Funotenzeichen"/>
          <w:rFonts w:asciiTheme="minorHAnsi" w:hAnsiTheme="minorHAnsi" w:cstheme="minorHAnsi"/>
        </w:rPr>
        <w:footnoteRef/>
      </w:r>
      <w:r w:rsidRPr="001A1485">
        <w:rPr>
          <w:rFonts w:asciiTheme="minorHAnsi" w:hAnsiTheme="minorHAnsi" w:cstheme="minorHAnsi"/>
          <w:lang w:val="en-US"/>
        </w:rPr>
        <w:t xml:space="preserve"> </w:t>
      </w:r>
      <w:hyperlink r:id="rId4" w:history="1">
        <w:r w:rsidR="00E61293" w:rsidRPr="006414E2">
          <w:rPr>
            <w:rStyle w:val="Hyperlink"/>
            <w:rFonts w:asciiTheme="minorHAnsi" w:hAnsiTheme="minorHAnsi" w:cstheme="minorHAnsi"/>
            <w:lang w:val="en-US"/>
          </w:rPr>
          <w:t>https://framenet.icsi.berkeley.edu/fndrupal/</w:t>
        </w:r>
      </w:hyperlink>
      <w:r w:rsidR="00E61293">
        <w:rPr>
          <w:rFonts w:asciiTheme="minorHAnsi" w:hAnsiTheme="minorHAnsi" w:cstheme="minorHAnsi"/>
          <w:lang w:val="en-US"/>
        </w:rPr>
        <w:t>, downloaded 2019/08/17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890AE" w14:textId="77777777" w:rsidR="00886240" w:rsidRDefault="0088624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08AF0" w14:textId="77777777" w:rsidR="00886240" w:rsidRDefault="0088624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12FC3" w14:textId="77777777" w:rsidR="00886240" w:rsidRDefault="008862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6B18"/>
    <w:multiLevelType w:val="hybridMultilevel"/>
    <w:tmpl w:val="887C8F7E"/>
    <w:lvl w:ilvl="0" w:tplc="04070003">
      <w:start w:val="1"/>
      <w:numFmt w:val="bullet"/>
      <w:lvlText w:val="o"/>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523595"/>
    <w:multiLevelType w:val="hybridMultilevel"/>
    <w:tmpl w:val="60200012"/>
    <w:lvl w:ilvl="0" w:tplc="918AD6F8">
      <w:numFmt w:val="bullet"/>
      <w:lvlText w:val="-"/>
      <w:lvlJc w:val="left"/>
      <w:pPr>
        <w:ind w:left="1070" w:hanging="71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A5591F"/>
    <w:multiLevelType w:val="hybridMultilevel"/>
    <w:tmpl w:val="7F16D7F2"/>
    <w:lvl w:ilvl="0" w:tplc="0AD4D532">
      <w:start w:val="10"/>
      <w:numFmt w:val="bullet"/>
      <w:lvlText w:val="-"/>
      <w:lvlJc w:val="left"/>
      <w:pPr>
        <w:ind w:left="1065" w:hanging="360"/>
      </w:pPr>
      <w:rPr>
        <w:rFonts w:ascii="Calibri" w:eastAsia="Times New Roman" w:hAnsi="Calibri" w:hint="default"/>
      </w:rPr>
    </w:lvl>
    <w:lvl w:ilvl="1" w:tplc="04070003" w:tentative="1">
      <w:start w:val="1"/>
      <w:numFmt w:val="bullet"/>
      <w:lvlText w:val="o"/>
      <w:lvlJc w:val="left"/>
      <w:pPr>
        <w:ind w:left="1785" w:hanging="360"/>
      </w:pPr>
      <w:rPr>
        <w:rFonts w:ascii="Courier New" w:hAnsi="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3" w15:restartNumberingAfterBreak="0">
    <w:nsid w:val="0E6F6D41"/>
    <w:multiLevelType w:val="hybridMultilevel"/>
    <w:tmpl w:val="4D807DF8"/>
    <w:lvl w:ilvl="0" w:tplc="F4B437E2">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BB33AC"/>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8EC5867"/>
    <w:multiLevelType w:val="hybridMultilevel"/>
    <w:tmpl w:val="907A26CA"/>
    <w:lvl w:ilvl="0" w:tplc="D0D2AFB0">
      <w:start w:val="10"/>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FC2C7D"/>
    <w:multiLevelType w:val="hybridMultilevel"/>
    <w:tmpl w:val="D15683D8"/>
    <w:lvl w:ilvl="0" w:tplc="0AD4D532">
      <w:start w:val="10"/>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2B7DB4"/>
    <w:multiLevelType w:val="hybridMultilevel"/>
    <w:tmpl w:val="6B4832BC"/>
    <w:lvl w:ilvl="0" w:tplc="EEF48EC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332EC6"/>
    <w:multiLevelType w:val="hybridMultilevel"/>
    <w:tmpl w:val="5040051E"/>
    <w:lvl w:ilvl="0" w:tplc="EEF48EC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1D5D8A"/>
    <w:multiLevelType w:val="hybridMultilevel"/>
    <w:tmpl w:val="A1828166"/>
    <w:lvl w:ilvl="0" w:tplc="0407000F">
      <w:start w:val="1"/>
      <w:numFmt w:val="decimal"/>
      <w:lvlText w:val="%1."/>
      <w:lvlJc w:val="left"/>
      <w:pPr>
        <w:ind w:left="1440" w:hanging="360"/>
      </w:pPr>
      <w:rPr>
        <w:rFonts w:cs="Times New Roman"/>
      </w:rPr>
    </w:lvl>
    <w:lvl w:ilvl="1" w:tplc="04070019" w:tentative="1">
      <w:start w:val="1"/>
      <w:numFmt w:val="lowerLetter"/>
      <w:lvlText w:val="%2."/>
      <w:lvlJc w:val="left"/>
      <w:pPr>
        <w:ind w:left="2160" w:hanging="360"/>
      </w:pPr>
      <w:rPr>
        <w:rFonts w:cs="Times New Roman"/>
      </w:rPr>
    </w:lvl>
    <w:lvl w:ilvl="2" w:tplc="0407001B" w:tentative="1">
      <w:start w:val="1"/>
      <w:numFmt w:val="lowerRoman"/>
      <w:lvlText w:val="%3."/>
      <w:lvlJc w:val="right"/>
      <w:pPr>
        <w:ind w:left="2880" w:hanging="180"/>
      </w:pPr>
      <w:rPr>
        <w:rFonts w:cs="Times New Roman"/>
      </w:rPr>
    </w:lvl>
    <w:lvl w:ilvl="3" w:tplc="0407000F" w:tentative="1">
      <w:start w:val="1"/>
      <w:numFmt w:val="decimal"/>
      <w:lvlText w:val="%4."/>
      <w:lvlJc w:val="left"/>
      <w:pPr>
        <w:ind w:left="3600" w:hanging="360"/>
      </w:pPr>
      <w:rPr>
        <w:rFonts w:cs="Times New Roman"/>
      </w:rPr>
    </w:lvl>
    <w:lvl w:ilvl="4" w:tplc="04070019" w:tentative="1">
      <w:start w:val="1"/>
      <w:numFmt w:val="lowerLetter"/>
      <w:lvlText w:val="%5."/>
      <w:lvlJc w:val="left"/>
      <w:pPr>
        <w:ind w:left="4320" w:hanging="360"/>
      </w:pPr>
      <w:rPr>
        <w:rFonts w:cs="Times New Roman"/>
      </w:rPr>
    </w:lvl>
    <w:lvl w:ilvl="5" w:tplc="0407001B" w:tentative="1">
      <w:start w:val="1"/>
      <w:numFmt w:val="lowerRoman"/>
      <w:lvlText w:val="%6."/>
      <w:lvlJc w:val="right"/>
      <w:pPr>
        <w:ind w:left="5040" w:hanging="180"/>
      </w:pPr>
      <w:rPr>
        <w:rFonts w:cs="Times New Roman"/>
      </w:rPr>
    </w:lvl>
    <w:lvl w:ilvl="6" w:tplc="0407000F" w:tentative="1">
      <w:start w:val="1"/>
      <w:numFmt w:val="decimal"/>
      <w:lvlText w:val="%7."/>
      <w:lvlJc w:val="left"/>
      <w:pPr>
        <w:ind w:left="5760" w:hanging="360"/>
      </w:pPr>
      <w:rPr>
        <w:rFonts w:cs="Times New Roman"/>
      </w:rPr>
    </w:lvl>
    <w:lvl w:ilvl="7" w:tplc="04070019" w:tentative="1">
      <w:start w:val="1"/>
      <w:numFmt w:val="lowerLetter"/>
      <w:lvlText w:val="%8."/>
      <w:lvlJc w:val="left"/>
      <w:pPr>
        <w:ind w:left="6480" w:hanging="360"/>
      </w:pPr>
      <w:rPr>
        <w:rFonts w:cs="Times New Roman"/>
      </w:rPr>
    </w:lvl>
    <w:lvl w:ilvl="8" w:tplc="0407001B" w:tentative="1">
      <w:start w:val="1"/>
      <w:numFmt w:val="lowerRoman"/>
      <w:lvlText w:val="%9."/>
      <w:lvlJc w:val="right"/>
      <w:pPr>
        <w:ind w:left="7200" w:hanging="180"/>
      </w:pPr>
      <w:rPr>
        <w:rFonts w:cs="Times New Roman"/>
      </w:rPr>
    </w:lvl>
  </w:abstractNum>
  <w:abstractNum w:abstractNumId="10" w15:restartNumberingAfterBreak="0">
    <w:nsid w:val="25754156"/>
    <w:multiLevelType w:val="hybridMultilevel"/>
    <w:tmpl w:val="784C5DC4"/>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2EE8458D"/>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F8360CF"/>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0711765"/>
    <w:multiLevelType w:val="multilevel"/>
    <w:tmpl w:val="871E257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4"/>
      <w:numFmt w:val="bullet"/>
      <w:lvlText w:val="-"/>
      <w:lvlJc w:val="left"/>
      <w:pPr>
        <w:ind w:left="1224" w:hanging="504"/>
      </w:pPr>
      <w:rPr>
        <w:rFonts w:ascii="Calibri" w:eastAsia="Times New Roman" w:hAnsi="Calibri"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308E0534"/>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2BC0475"/>
    <w:multiLevelType w:val="hybridMultilevel"/>
    <w:tmpl w:val="3E804678"/>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D71725"/>
    <w:multiLevelType w:val="hybridMultilevel"/>
    <w:tmpl w:val="3F46CF7E"/>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F00682B"/>
    <w:multiLevelType w:val="hybridMultilevel"/>
    <w:tmpl w:val="08EE120C"/>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34363E"/>
    <w:multiLevelType w:val="hybridMultilevel"/>
    <w:tmpl w:val="F89E467C"/>
    <w:lvl w:ilvl="0" w:tplc="0AD4D532">
      <w:start w:val="8"/>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3234E4"/>
    <w:multiLevelType w:val="hybridMultilevel"/>
    <w:tmpl w:val="A6E6429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0" w15:restartNumberingAfterBreak="0">
    <w:nsid w:val="5EF51B78"/>
    <w:multiLevelType w:val="hybridMultilevel"/>
    <w:tmpl w:val="193674DA"/>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14C6A07"/>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61CE643F"/>
    <w:multiLevelType w:val="hybridMultilevel"/>
    <w:tmpl w:val="427C0624"/>
    <w:lvl w:ilvl="0" w:tplc="04070003">
      <w:start w:val="1"/>
      <w:numFmt w:val="bullet"/>
      <w:lvlText w:val="o"/>
      <w:lvlJc w:val="left"/>
      <w:pPr>
        <w:ind w:left="720" w:hanging="360"/>
      </w:pPr>
      <w:rPr>
        <w:rFonts w:ascii="Courier New" w:hAnsi="Courier New" w:hint="default"/>
      </w:rPr>
    </w:lvl>
    <w:lvl w:ilvl="1" w:tplc="0D8AEB7A">
      <w:numFmt w:val="bullet"/>
      <w:lvlText w:val=""/>
      <w:lvlJc w:val="left"/>
      <w:pPr>
        <w:ind w:left="1440" w:hanging="360"/>
      </w:pPr>
      <w:rPr>
        <w:rFonts w:ascii="Symbol" w:eastAsia="Times New Roman"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3A9149F"/>
    <w:multiLevelType w:val="hybridMultilevel"/>
    <w:tmpl w:val="8C2E58A0"/>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5014E6"/>
    <w:multiLevelType w:val="hybridMultilevel"/>
    <w:tmpl w:val="6F3851CC"/>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880193C"/>
    <w:multiLevelType w:val="hybridMultilevel"/>
    <w:tmpl w:val="1A58E7F2"/>
    <w:lvl w:ilvl="0" w:tplc="1382B18E">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B622474"/>
    <w:multiLevelType w:val="hybridMultilevel"/>
    <w:tmpl w:val="3F4C981E"/>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15:restartNumberingAfterBreak="0">
    <w:nsid w:val="7FE973E6"/>
    <w:multiLevelType w:val="hybridMultilevel"/>
    <w:tmpl w:val="6DB2ACB4"/>
    <w:lvl w:ilvl="0" w:tplc="239EB78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0301247">
    <w:abstractNumId w:val="24"/>
  </w:num>
  <w:num w:numId="2" w16cid:durableId="608006209">
    <w:abstractNumId w:val="20"/>
  </w:num>
  <w:num w:numId="3" w16cid:durableId="369234581">
    <w:abstractNumId w:val="23"/>
  </w:num>
  <w:num w:numId="4" w16cid:durableId="521745515">
    <w:abstractNumId w:val="17"/>
  </w:num>
  <w:num w:numId="5" w16cid:durableId="270818666">
    <w:abstractNumId w:val="22"/>
  </w:num>
  <w:num w:numId="6" w16cid:durableId="615715324">
    <w:abstractNumId w:val="0"/>
  </w:num>
  <w:num w:numId="7" w16cid:durableId="807941380">
    <w:abstractNumId w:val="16"/>
  </w:num>
  <w:num w:numId="8" w16cid:durableId="916790831">
    <w:abstractNumId w:val="15"/>
  </w:num>
  <w:num w:numId="9" w16cid:durableId="1056201135">
    <w:abstractNumId w:val="2"/>
  </w:num>
  <w:num w:numId="10" w16cid:durableId="1522158840">
    <w:abstractNumId w:val="5"/>
  </w:num>
  <w:num w:numId="11" w16cid:durableId="980768673">
    <w:abstractNumId w:val="6"/>
  </w:num>
  <w:num w:numId="12" w16cid:durableId="1318418797">
    <w:abstractNumId w:val="18"/>
  </w:num>
  <w:num w:numId="13" w16cid:durableId="888491881">
    <w:abstractNumId w:val="4"/>
  </w:num>
  <w:num w:numId="14" w16cid:durableId="1393576842">
    <w:abstractNumId w:val="21"/>
  </w:num>
  <w:num w:numId="15" w16cid:durableId="676424116">
    <w:abstractNumId w:val="25"/>
  </w:num>
  <w:num w:numId="16" w16cid:durableId="464545905">
    <w:abstractNumId w:val="3"/>
  </w:num>
  <w:num w:numId="17" w16cid:durableId="371073433">
    <w:abstractNumId w:val="11"/>
  </w:num>
  <w:num w:numId="18" w16cid:durableId="1050492465">
    <w:abstractNumId w:val="19"/>
  </w:num>
  <w:num w:numId="19" w16cid:durableId="2019697410">
    <w:abstractNumId w:val="26"/>
  </w:num>
  <w:num w:numId="20" w16cid:durableId="1508793296">
    <w:abstractNumId w:val="9"/>
  </w:num>
  <w:num w:numId="21" w16cid:durableId="1702899017">
    <w:abstractNumId w:val="10"/>
  </w:num>
  <w:num w:numId="22" w16cid:durableId="73472509">
    <w:abstractNumId w:val="14"/>
  </w:num>
  <w:num w:numId="23" w16cid:durableId="132793895">
    <w:abstractNumId w:val="12"/>
  </w:num>
  <w:num w:numId="24" w16cid:durableId="1229220853">
    <w:abstractNumId w:val="13"/>
  </w:num>
  <w:num w:numId="25" w16cid:durableId="2269596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1388596">
    <w:abstractNumId w:val="8"/>
  </w:num>
  <w:num w:numId="27" w16cid:durableId="504369496">
    <w:abstractNumId w:val="27"/>
  </w:num>
  <w:num w:numId="28" w16cid:durableId="1052264142">
    <w:abstractNumId w:val="7"/>
  </w:num>
  <w:num w:numId="29" w16cid:durableId="529301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94F"/>
    <w:rsid w:val="000007DA"/>
    <w:rsid w:val="00000BE3"/>
    <w:rsid w:val="00001F13"/>
    <w:rsid w:val="00003C73"/>
    <w:rsid w:val="0000631D"/>
    <w:rsid w:val="00007454"/>
    <w:rsid w:val="00015719"/>
    <w:rsid w:val="000166B7"/>
    <w:rsid w:val="000178AC"/>
    <w:rsid w:val="000201C5"/>
    <w:rsid w:val="00024971"/>
    <w:rsid w:val="0002668F"/>
    <w:rsid w:val="00027479"/>
    <w:rsid w:val="0003406A"/>
    <w:rsid w:val="0003491E"/>
    <w:rsid w:val="00034C9D"/>
    <w:rsid w:val="00036792"/>
    <w:rsid w:val="00036F8E"/>
    <w:rsid w:val="00037FE1"/>
    <w:rsid w:val="000454DE"/>
    <w:rsid w:val="000459C9"/>
    <w:rsid w:val="00047B06"/>
    <w:rsid w:val="00050F8D"/>
    <w:rsid w:val="00051BBD"/>
    <w:rsid w:val="00052406"/>
    <w:rsid w:val="000571F1"/>
    <w:rsid w:val="000601DA"/>
    <w:rsid w:val="00062392"/>
    <w:rsid w:val="000650CE"/>
    <w:rsid w:val="00070DEC"/>
    <w:rsid w:val="00071FFB"/>
    <w:rsid w:val="0007497A"/>
    <w:rsid w:val="000757D7"/>
    <w:rsid w:val="000758C2"/>
    <w:rsid w:val="000769AD"/>
    <w:rsid w:val="00076D8D"/>
    <w:rsid w:val="000770FC"/>
    <w:rsid w:val="000817A2"/>
    <w:rsid w:val="000830BF"/>
    <w:rsid w:val="00090E33"/>
    <w:rsid w:val="00092DBA"/>
    <w:rsid w:val="00093979"/>
    <w:rsid w:val="000957AB"/>
    <w:rsid w:val="000A1F73"/>
    <w:rsid w:val="000A3902"/>
    <w:rsid w:val="000A78B5"/>
    <w:rsid w:val="000B0DF2"/>
    <w:rsid w:val="000B2F0D"/>
    <w:rsid w:val="000B55B1"/>
    <w:rsid w:val="000B5C58"/>
    <w:rsid w:val="000C27F9"/>
    <w:rsid w:val="000D3458"/>
    <w:rsid w:val="000D4897"/>
    <w:rsid w:val="000D6540"/>
    <w:rsid w:val="000D65D0"/>
    <w:rsid w:val="000D68FC"/>
    <w:rsid w:val="000E1316"/>
    <w:rsid w:val="000E2DAB"/>
    <w:rsid w:val="000E32D1"/>
    <w:rsid w:val="000E3DB2"/>
    <w:rsid w:val="000E766F"/>
    <w:rsid w:val="000F0BD1"/>
    <w:rsid w:val="000F25B8"/>
    <w:rsid w:val="000F284D"/>
    <w:rsid w:val="001041A0"/>
    <w:rsid w:val="00105414"/>
    <w:rsid w:val="00106F16"/>
    <w:rsid w:val="00110891"/>
    <w:rsid w:val="00111DE9"/>
    <w:rsid w:val="001120AF"/>
    <w:rsid w:val="001138CB"/>
    <w:rsid w:val="00113939"/>
    <w:rsid w:val="00114C7E"/>
    <w:rsid w:val="001170C1"/>
    <w:rsid w:val="001177A0"/>
    <w:rsid w:val="00121631"/>
    <w:rsid w:val="00122A62"/>
    <w:rsid w:val="0012369B"/>
    <w:rsid w:val="001259C8"/>
    <w:rsid w:val="00125F35"/>
    <w:rsid w:val="00127ECF"/>
    <w:rsid w:val="00131DCD"/>
    <w:rsid w:val="00133BF6"/>
    <w:rsid w:val="00136AF6"/>
    <w:rsid w:val="001420BB"/>
    <w:rsid w:val="001435F5"/>
    <w:rsid w:val="00146EA3"/>
    <w:rsid w:val="0015137D"/>
    <w:rsid w:val="00152665"/>
    <w:rsid w:val="00153E14"/>
    <w:rsid w:val="0015646D"/>
    <w:rsid w:val="00157593"/>
    <w:rsid w:val="001613E6"/>
    <w:rsid w:val="00162BF2"/>
    <w:rsid w:val="001675AA"/>
    <w:rsid w:val="00173BA2"/>
    <w:rsid w:val="00175E5C"/>
    <w:rsid w:val="00176EA9"/>
    <w:rsid w:val="00180E96"/>
    <w:rsid w:val="00182087"/>
    <w:rsid w:val="00184679"/>
    <w:rsid w:val="00186CCC"/>
    <w:rsid w:val="00190443"/>
    <w:rsid w:val="00190E84"/>
    <w:rsid w:val="0019120C"/>
    <w:rsid w:val="001931E9"/>
    <w:rsid w:val="001936DC"/>
    <w:rsid w:val="00196700"/>
    <w:rsid w:val="001974D6"/>
    <w:rsid w:val="001A1485"/>
    <w:rsid w:val="001A3C88"/>
    <w:rsid w:val="001A3E30"/>
    <w:rsid w:val="001A4D3A"/>
    <w:rsid w:val="001A5AD9"/>
    <w:rsid w:val="001A74FF"/>
    <w:rsid w:val="001B0142"/>
    <w:rsid w:val="001B0A0F"/>
    <w:rsid w:val="001B0BE7"/>
    <w:rsid w:val="001B313B"/>
    <w:rsid w:val="001B37F4"/>
    <w:rsid w:val="001B390F"/>
    <w:rsid w:val="001B3F6A"/>
    <w:rsid w:val="001B4BC1"/>
    <w:rsid w:val="001B4ED6"/>
    <w:rsid w:val="001C0DDC"/>
    <w:rsid w:val="001C3DCB"/>
    <w:rsid w:val="001C4399"/>
    <w:rsid w:val="001C5288"/>
    <w:rsid w:val="001C54A6"/>
    <w:rsid w:val="001C628E"/>
    <w:rsid w:val="001C6BE7"/>
    <w:rsid w:val="001D058C"/>
    <w:rsid w:val="001D15A6"/>
    <w:rsid w:val="001D1A79"/>
    <w:rsid w:val="001D2A02"/>
    <w:rsid w:val="001D5269"/>
    <w:rsid w:val="001E2D6F"/>
    <w:rsid w:val="001E4C21"/>
    <w:rsid w:val="001E4C94"/>
    <w:rsid w:val="001E6194"/>
    <w:rsid w:val="001F29FF"/>
    <w:rsid w:val="001F2D08"/>
    <w:rsid w:val="001F3009"/>
    <w:rsid w:val="001F3B9B"/>
    <w:rsid w:val="001F6435"/>
    <w:rsid w:val="00200247"/>
    <w:rsid w:val="00201A4E"/>
    <w:rsid w:val="002026D1"/>
    <w:rsid w:val="00202E64"/>
    <w:rsid w:val="00207A15"/>
    <w:rsid w:val="00207D37"/>
    <w:rsid w:val="002105E6"/>
    <w:rsid w:val="00210C14"/>
    <w:rsid w:val="00213C0E"/>
    <w:rsid w:val="00214BC4"/>
    <w:rsid w:val="002221BD"/>
    <w:rsid w:val="002263F5"/>
    <w:rsid w:val="00226C90"/>
    <w:rsid w:val="0023008F"/>
    <w:rsid w:val="0023075F"/>
    <w:rsid w:val="002313AD"/>
    <w:rsid w:val="00237F92"/>
    <w:rsid w:val="0024243A"/>
    <w:rsid w:val="00244E6B"/>
    <w:rsid w:val="0024714A"/>
    <w:rsid w:val="002503A9"/>
    <w:rsid w:val="00252708"/>
    <w:rsid w:val="00254003"/>
    <w:rsid w:val="00255DD4"/>
    <w:rsid w:val="00256793"/>
    <w:rsid w:val="0025689B"/>
    <w:rsid w:val="00256AE7"/>
    <w:rsid w:val="0025711B"/>
    <w:rsid w:val="00257480"/>
    <w:rsid w:val="0026096F"/>
    <w:rsid w:val="00262378"/>
    <w:rsid w:val="00262881"/>
    <w:rsid w:val="00265BA2"/>
    <w:rsid w:val="00272700"/>
    <w:rsid w:val="0027411C"/>
    <w:rsid w:val="00274A35"/>
    <w:rsid w:val="00276326"/>
    <w:rsid w:val="00277A16"/>
    <w:rsid w:val="00277A5C"/>
    <w:rsid w:val="00281896"/>
    <w:rsid w:val="0028360A"/>
    <w:rsid w:val="00284809"/>
    <w:rsid w:val="00285913"/>
    <w:rsid w:val="002865DF"/>
    <w:rsid w:val="0028686E"/>
    <w:rsid w:val="00286BAA"/>
    <w:rsid w:val="00287BF0"/>
    <w:rsid w:val="00292191"/>
    <w:rsid w:val="00292990"/>
    <w:rsid w:val="00295867"/>
    <w:rsid w:val="002A055C"/>
    <w:rsid w:val="002A0C3A"/>
    <w:rsid w:val="002A221B"/>
    <w:rsid w:val="002A268B"/>
    <w:rsid w:val="002A331D"/>
    <w:rsid w:val="002A3DC7"/>
    <w:rsid w:val="002B5213"/>
    <w:rsid w:val="002B5E51"/>
    <w:rsid w:val="002C0496"/>
    <w:rsid w:val="002C314B"/>
    <w:rsid w:val="002C392B"/>
    <w:rsid w:val="002D1F8E"/>
    <w:rsid w:val="002D3BA6"/>
    <w:rsid w:val="002D4656"/>
    <w:rsid w:val="002D7999"/>
    <w:rsid w:val="002D7B9A"/>
    <w:rsid w:val="002E1751"/>
    <w:rsid w:val="002E2E4F"/>
    <w:rsid w:val="002E426F"/>
    <w:rsid w:val="002E530A"/>
    <w:rsid w:val="002F0BF8"/>
    <w:rsid w:val="002F1672"/>
    <w:rsid w:val="002F3625"/>
    <w:rsid w:val="00301B1B"/>
    <w:rsid w:val="00304C46"/>
    <w:rsid w:val="00305208"/>
    <w:rsid w:val="00310523"/>
    <w:rsid w:val="003114EC"/>
    <w:rsid w:val="003121A2"/>
    <w:rsid w:val="00314127"/>
    <w:rsid w:val="00314A28"/>
    <w:rsid w:val="00314B89"/>
    <w:rsid w:val="00317268"/>
    <w:rsid w:val="0031794A"/>
    <w:rsid w:val="00320CC6"/>
    <w:rsid w:val="00323914"/>
    <w:rsid w:val="00324066"/>
    <w:rsid w:val="0032471E"/>
    <w:rsid w:val="00324853"/>
    <w:rsid w:val="00324E2D"/>
    <w:rsid w:val="00327F28"/>
    <w:rsid w:val="0033016D"/>
    <w:rsid w:val="0033462F"/>
    <w:rsid w:val="0033503A"/>
    <w:rsid w:val="00340920"/>
    <w:rsid w:val="00341008"/>
    <w:rsid w:val="00341595"/>
    <w:rsid w:val="0034173C"/>
    <w:rsid w:val="003425ED"/>
    <w:rsid w:val="0034398B"/>
    <w:rsid w:val="00345152"/>
    <w:rsid w:val="00346611"/>
    <w:rsid w:val="00346F46"/>
    <w:rsid w:val="003512E4"/>
    <w:rsid w:val="00353465"/>
    <w:rsid w:val="00360079"/>
    <w:rsid w:val="003608BE"/>
    <w:rsid w:val="00361F28"/>
    <w:rsid w:val="003678B6"/>
    <w:rsid w:val="00372268"/>
    <w:rsid w:val="00373F3E"/>
    <w:rsid w:val="0037459B"/>
    <w:rsid w:val="00374EA1"/>
    <w:rsid w:val="00390798"/>
    <w:rsid w:val="00391240"/>
    <w:rsid w:val="00391A62"/>
    <w:rsid w:val="003939DA"/>
    <w:rsid w:val="00393A9C"/>
    <w:rsid w:val="00393DB2"/>
    <w:rsid w:val="003977AD"/>
    <w:rsid w:val="003A0D40"/>
    <w:rsid w:val="003A5FA8"/>
    <w:rsid w:val="003A7DB6"/>
    <w:rsid w:val="003B1544"/>
    <w:rsid w:val="003B4015"/>
    <w:rsid w:val="003B40DC"/>
    <w:rsid w:val="003B49B9"/>
    <w:rsid w:val="003B6F6A"/>
    <w:rsid w:val="003B7D14"/>
    <w:rsid w:val="003B7E7B"/>
    <w:rsid w:val="003C65F6"/>
    <w:rsid w:val="003C6DDD"/>
    <w:rsid w:val="003D1609"/>
    <w:rsid w:val="003D2866"/>
    <w:rsid w:val="003D2935"/>
    <w:rsid w:val="003D3B33"/>
    <w:rsid w:val="003D3CA5"/>
    <w:rsid w:val="003D622F"/>
    <w:rsid w:val="003D6B3C"/>
    <w:rsid w:val="003E0CF2"/>
    <w:rsid w:val="003E1346"/>
    <w:rsid w:val="003E1C39"/>
    <w:rsid w:val="003F16A4"/>
    <w:rsid w:val="003F3EA3"/>
    <w:rsid w:val="003F562E"/>
    <w:rsid w:val="003F5974"/>
    <w:rsid w:val="003F5A57"/>
    <w:rsid w:val="0040041D"/>
    <w:rsid w:val="00401875"/>
    <w:rsid w:val="004023C1"/>
    <w:rsid w:val="00402EEF"/>
    <w:rsid w:val="00403201"/>
    <w:rsid w:val="0040470D"/>
    <w:rsid w:val="0040499B"/>
    <w:rsid w:val="00404FDF"/>
    <w:rsid w:val="00406244"/>
    <w:rsid w:val="00406876"/>
    <w:rsid w:val="00407B9B"/>
    <w:rsid w:val="004105D8"/>
    <w:rsid w:val="0041268E"/>
    <w:rsid w:val="00416039"/>
    <w:rsid w:val="00416397"/>
    <w:rsid w:val="00422FE9"/>
    <w:rsid w:val="00426C2C"/>
    <w:rsid w:val="0042790A"/>
    <w:rsid w:val="00432404"/>
    <w:rsid w:val="00432B06"/>
    <w:rsid w:val="00433AC1"/>
    <w:rsid w:val="00435AD4"/>
    <w:rsid w:val="00435E28"/>
    <w:rsid w:val="00441BF4"/>
    <w:rsid w:val="0044316F"/>
    <w:rsid w:val="00443712"/>
    <w:rsid w:val="00444552"/>
    <w:rsid w:val="00444F6D"/>
    <w:rsid w:val="0044601D"/>
    <w:rsid w:val="00446391"/>
    <w:rsid w:val="004467EC"/>
    <w:rsid w:val="004503F8"/>
    <w:rsid w:val="00450C58"/>
    <w:rsid w:val="0045289B"/>
    <w:rsid w:val="00455DEC"/>
    <w:rsid w:val="004574C1"/>
    <w:rsid w:val="004618B9"/>
    <w:rsid w:val="00467CF8"/>
    <w:rsid w:val="00471E9E"/>
    <w:rsid w:val="00475F79"/>
    <w:rsid w:val="00476074"/>
    <w:rsid w:val="00476F72"/>
    <w:rsid w:val="00481CD1"/>
    <w:rsid w:val="00481DBC"/>
    <w:rsid w:val="00481FD8"/>
    <w:rsid w:val="00483E2B"/>
    <w:rsid w:val="00484CCA"/>
    <w:rsid w:val="00491FCE"/>
    <w:rsid w:val="004A0205"/>
    <w:rsid w:val="004A090B"/>
    <w:rsid w:val="004A1199"/>
    <w:rsid w:val="004A7FC6"/>
    <w:rsid w:val="004B16C3"/>
    <w:rsid w:val="004B2F8B"/>
    <w:rsid w:val="004B333B"/>
    <w:rsid w:val="004B75E9"/>
    <w:rsid w:val="004C093B"/>
    <w:rsid w:val="004C3905"/>
    <w:rsid w:val="004C3F8A"/>
    <w:rsid w:val="004C440C"/>
    <w:rsid w:val="004C50F4"/>
    <w:rsid w:val="004D5651"/>
    <w:rsid w:val="004D59A4"/>
    <w:rsid w:val="004E210A"/>
    <w:rsid w:val="004E407F"/>
    <w:rsid w:val="004E4A97"/>
    <w:rsid w:val="004E53A7"/>
    <w:rsid w:val="004E6595"/>
    <w:rsid w:val="004E7002"/>
    <w:rsid w:val="004E75F9"/>
    <w:rsid w:val="004F07EC"/>
    <w:rsid w:val="00500B1B"/>
    <w:rsid w:val="005024AF"/>
    <w:rsid w:val="00502987"/>
    <w:rsid w:val="0050532A"/>
    <w:rsid w:val="005063E3"/>
    <w:rsid w:val="00506AEF"/>
    <w:rsid w:val="00507588"/>
    <w:rsid w:val="00510DAD"/>
    <w:rsid w:val="00513086"/>
    <w:rsid w:val="00516F24"/>
    <w:rsid w:val="00520A83"/>
    <w:rsid w:val="00520B4C"/>
    <w:rsid w:val="00522ABF"/>
    <w:rsid w:val="00525C53"/>
    <w:rsid w:val="00530B88"/>
    <w:rsid w:val="00531A24"/>
    <w:rsid w:val="00531A31"/>
    <w:rsid w:val="00536AF5"/>
    <w:rsid w:val="005379C3"/>
    <w:rsid w:val="0054155C"/>
    <w:rsid w:val="00544F79"/>
    <w:rsid w:val="00545F51"/>
    <w:rsid w:val="005468AB"/>
    <w:rsid w:val="00551EFD"/>
    <w:rsid w:val="00551F1C"/>
    <w:rsid w:val="0055431E"/>
    <w:rsid w:val="005551EE"/>
    <w:rsid w:val="00555C50"/>
    <w:rsid w:val="005601BB"/>
    <w:rsid w:val="005620D5"/>
    <w:rsid w:val="005644D2"/>
    <w:rsid w:val="00570558"/>
    <w:rsid w:val="00570945"/>
    <w:rsid w:val="00570C79"/>
    <w:rsid w:val="00571CCB"/>
    <w:rsid w:val="00573D38"/>
    <w:rsid w:val="00573E84"/>
    <w:rsid w:val="00574AA3"/>
    <w:rsid w:val="0057544C"/>
    <w:rsid w:val="00577E12"/>
    <w:rsid w:val="005821AB"/>
    <w:rsid w:val="00583BA4"/>
    <w:rsid w:val="00585889"/>
    <w:rsid w:val="00587CCA"/>
    <w:rsid w:val="0059028E"/>
    <w:rsid w:val="005936F6"/>
    <w:rsid w:val="005A1409"/>
    <w:rsid w:val="005A2E92"/>
    <w:rsid w:val="005A4B36"/>
    <w:rsid w:val="005A4FE7"/>
    <w:rsid w:val="005B0BAD"/>
    <w:rsid w:val="005B5D46"/>
    <w:rsid w:val="005C3F92"/>
    <w:rsid w:val="005C5DD2"/>
    <w:rsid w:val="005C6C80"/>
    <w:rsid w:val="005D0228"/>
    <w:rsid w:val="005D63C2"/>
    <w:rsid w:val="005D7124"/>
    <w:rsid w:val="005D71CF"/>
    <w:rsid w:val="005D7910"/>
    <w:rsid w:val="005E06A5"/>
    <w:rsid w:val="005E1A8F"/>
    <w:rsid w:val="005E2422"/>
    <w:rsid w:val="005E254A"/>
    <w:rsid w:val="005E74E2"/>
    <w:rsid w:val="005F4BB7"/>
    <w:rsid w:val="005F5215"/>
    <w:rsid w:val="005F54BC"/>
    <w:rsid w:val="005F65CE"/>
    <w:rsid w:val="005F73E1"/>
    <w:rsid w:val="00602DAC"/>
    <w:rsid w:val="00606CEA"/>
    <w:rsid w:val="00614A8A"/>
    <w:rsid w:val="006166EB"/>
    <w:rsid w:val="00616DCE"/>
    <w:rsid w:val="00617101"/>
    <w:rsid w:val="00620023"/>
    <w:rsid w:val="00625170"/>
    <w:rsid w:val="006277F8"/>
    <w:rsid w:val="0063198F"/>
    <w:rsid w:val="00632AAA"/>
    <w:rsid w:val="00632B83"/>
    <w:rsid w:val="006348F7"/>
    <w:rsid w:val="00634DE1"/>
    <w:rsid w:val="00635497"/>
    <w:rsid w:val="00636309"/>
    <w:rsid w:val="0064077E"/>
    <w:rsid w:val="00640929"/>
    <w:rsid w:val="00647FAD"/>
    <w:rsid w:val="006517F6"/>
    <w:rsid w:val="00652961"/>
    <w:rsid w:val="00656EEA"/>
    <w:rsid w:val="00657E00"/>
    <w:rsid w:val="00660DB3"/>
    <w:rsid w:val="00661937"/>
    <w:rsid w:val="00661B0A"/>
    <w:rsid w:val="006620B7"/>
    <w:rsid w:val="0066445A"/>
    <w:rsid w:val="00665165"/>
    <w:rsid w:val="006658C3"/>
    <w:rsid w:val="006746C5"/>
    <w:rsid w:val="006848B9"/>
    <w:rsid w:val="00685B75"/>
    <w:rsid w:val="00686206"/>
    <w:rsid w:val="0068762A"/>
    <w:rsid w:val="00690311"/>
    <w:rsid w:val="00691EAA"/>
    <w:rsid w:val="0069505E"/>
    <w:rsid w:val="006979DE"/>
    <w:rsid w:val="006A1984"/>
    <w:rsid w:val="006A2C97"/>
    <w:rsid w:val="006A7502"/>
    <w:rsid w:val="006B019F"/>
    <w:rsid w:val="006B106F"/>
    <w:rsid w:val="006B20CD"/>
    <w:rsid w:val="006B24FD"/>
    <w:rsid w:val="006B282A"/>
    <w:rsid w:val="006B3690"/>
    <w:rsid w:val="006B5D9D"/>
    <w:rsid w:val="006B6257"/>
    <w:rsid w:val="006C2146"/>
    <w:rsid w:val="006C3BE1"/>
    <w:rsid w:val="006C51AD"/>
    <w:rsid w:val="006C727D"/>
    <w:rsid w:val="006C7DAD"/>
    <w:rsid w:val="006D0BA5"/>
    <w:rsid w:val="006D35EC"/>
    <w:rsid w:val="006D64A4"/>
    <w:rsid w:val="006D722A"/>
    <w:rsid w:val="006E0245"/>
    <w:rsid w:val="006E0693"/>
    <w:rsid w:val="006E108C"/>
    <w:rsid w:val="006E2425"/>
    <w:rsid w:val="006E3378"/>
    <w:rsid w:val="006E5E71"/>
    <w:rsid w:val="006E7628"/>
    <w:rsid w:val="006E7AAA"/>
    <w:rsid w:val="006F1750"/>
    <w:rsid w:val="006F5D1F"/>
    <w:rsid w:val="0070118E"/>
    <w:rsid w:val="0070182A"/>
    <w:rsid w:val="00701D90"/>
    <w:rsid w:val="007023C9"/>
    <w:rsid w:val="007035C4"/>
    <w:rsid w:val="0070422D"/>
    <w:rsid w:val="00710A5D"/>
    <w:rsid w:val="00710DC9"/>
    <w:rsid w:val="007201D0"/>
    <w:rsid w:val="007216A6"/>
    <w:rsid w:val="00722475"/>
    <w:rsid w:val="0072480C"/>
    <w:rsid w:val="007305C8"/>
    <w:rsid w:val="007307C5"/>
    <w:rsid w:val="007367E7"/>
    <w:rsid w:val="007406CB"/>
    <w:rsid w:val="00743655"/>
    <w:rsid w:val="00743B2D"/>
    <w:rsid w:val="00744522"/>
    <w:rsid w:val="0076304D"/>
    <w:rsid w:val="007646BE"/>
    <w:rsid w:val="00770B50"/>
    <w:rsid w:val="007720E9"/>
    <w:rsid w:val="0077244A"/>
    <w:rsid w:val="0077279B"/>
    <w:rsid w:val="00772ACE"/>
    <w:rsid w:val="00772EE5"/>
    <w:rsid w:val="0078141C"/>
    <w:rsid w:val="00783B1E"/>
    <w:rsid w:val="0078493D"/>
    <w:rsid w:val="007903F6"/>
    <w:rsid w:val="007904C1"/>
    <w:rsid w:val="007919E2"/>
    <w:rsid w:val="00793571"/>
    <w:rsid w:val="00794820"/>
    <w:rsid w:val="007A27C2"/>
    <w:rsid w:val="007A5DEF"/>
    <w:rsid w:val="007A74A1"/>
    <w:rsid w:val="007A77B2"/>
    <w:rsid w:val="007B1666"/>
    <w:rsid w:val="007B221E"/>
    <w:rsid w:val="007B2627"/>
    <w:rsid w:val="007B5824"/>
    <w:rsid w:val="007B63DE"/>
    <w:rsid w:val="007B7804"/>
    <w:rsid w:val="007B7E16"/>
    <w:rsid w:val="007C0244"/>
    <w:rsid w:val="007C1E01"/>
    <w:rsid w:val="007C6343"/>
    <w:rsid w:val="007D1736"/>
    <w:rsid w:val="007D3DFF"/>
    <w:rsid w:val="007D4303"/>
    <w:rsid w:val="007E316E"/>
    <w:rsid w:val="007E4ABD"/>
    <w:rsid w:val="007E4FD3"/>
    <w:rsid w:val="007E6105"/>
    <w:rsid w:val="007F21F8"/>
    <w:rsid w:val="007F70E4"/>
    <w:rsid w:val="007F75B0"/>
    <w:rsid w:val="00801F87"/>
    <w:rsid w:val="00802212"/>
    <w:rsid w:val="008103DE"/>
    <w:rsid w:val="0081054C"/>
    <w:rsid w:val="00810711"/>
    <w:rsid w:val="0081281B"/>
    <w:rsid w:val="00813007"/>
    <w:rsid w:val="00817E93"/>
    <w:rsid w:val="00821B5D"/>
    <w:rsid w:val="00822DAD"/>
    <w:rsid w:val="00823A16"/>
    <w:rsid w:val="00823D05"/>
    <w:rsid w:val="00824DCA"/>
    <w:rsid w:val="008261A5"/>
    <w:rsid w:val="00826E43"/>
    <w:rsid w:val="00830F90"/>
    <w:rsid w:val="008338C8"/>
    <w:rsid w:val="00836A67"/>
    <w:rsid w:val="008423E2"/>
    <w:rsid w:val="008457F5"/>
    <w:rsid w:val="008473D0"/>
    <w:rsid w:val="008501CB"/>
    <w:rsid w:val="00852D44"/>
    <w:rsid w:val="00853CC7"/>
    <w:rsid w:val="0085511A"/>
    <w:rsid w:val="0085680F"/>
    <w:rsid w:val="00857BAB"/>
    <w:rsid w:val="008604D9"/>
    <w:rsid w:val="00861C2E"/>
    <w:rsid w:val="00865F66"/>
    <w:rsid w:val="00870CC9"/>
    <w:rsid w:val="00871778"/>
    <w:rsid w:val="00877780"/>
    <w:rsid w:val="00880EAB"/>
    <w:rsid w:val="00881693"/>
    <w:rsid w:val="0088302F"/>
    <w:rsid w:val="00886240"/>
    <w:rsid w:val="00887DDA"/>
    <w:rsid w:val="00890941"/>
    <w:rsid w:val="00891A5F"/>
    <w:rsid w:val="00894480"/>
    <w:rsid w:val="00895E81"/>
    <w:rsid w:val="00897F02"/>
    <w:rsid w:val="008A06F3"/>
    <w:rsid w:val="008A5154"/>
    <w:rsid w:val="008A6E72"/>
    <w:rsid w:val="008A6F7A"/>
    <w:rsid w:val="008A7894"/>
    <w:rsid w:val="008B066B"/>
    <w:rsid w:val="008B115D"/>
    <w:rsid w:val="008B2752"/>
    <w:rsid w:val="008B448D"/>
    <w:rsid w:val="008B5359"/>
    <w:rsid w:val="008C022A"/>
    <w:rsid w:val="008C1B20"/>
    <w:rsid w:val="008C4231"/>
    <w:rsid w:val="008C6C7B"/>
    <w:rsid w:val="008C7FDC"/>
    <w:rsid w:val="008D1B87"/>
    <w:rsid w:val="008D5AAB"/>
    <w:rsid w:val="008D5C4C"/>
    <w:rsid w:val="008D6370"/>
    <w:rsid w:val="008E1CE8"/>
    <w:rsid w:val="008E1E1A"/>
    <w:rsid w:val="008E507A"/>
    <w:rsid w:val="008E57AF"/>
    <w:rsid w:val="008E59E3"/>
    <w:rsid w:val="008E5E27"/>
    <w:rsid w:val="008E713B"/>
    <w:rsid w:val="008F05E4"/>
    <w:rsid w:val="008F06A7"/>
    <w:rsid w:val="008F0EA2"/>
    <w:rsid w:val="008F3711"/>
    <w:rsid w:val="008F3D34"/>
    <w:rsid w:val="009025A5"/>
    <w:rsid w:val="009028A0"/>
    <w:rsid w:val="009030A4"/>
    <w:rsid w:val="00906139"/>
    <w:rsid w:val="009121B7"/>
    <w:rsid w:val="00913FD6"/>
    <w:rsid w:val="00914699"/>
    <w:rsid w:val="00914B2B"/>
    <w:rsid w:val="00916034"/>
    <w:rsid w:val="0092318D"/>
    <w:rsid w:val="00925CAC"/>
    <w:rsid w:val="00926B1B"/>
    <w:rsid w:val="00931DDD"/>
    <w:rsid w:val="0093254D"/>
    <w:rsid w:val="009334C0"/>
    <w:rsid w:val="0094087A"/>
    <w:rsid w:val="00941D1B"/>
    <w:rsid w:val="0094273C"/>
    <w:rsid w:val="009431FD"/>
    <w:rsid w:val="00943C5E"/>
    <w:rsid w:val="009455C9"/>
    <w:rsid w:val="00946737"/>
    <w:rsid w:val="009468B5"/>
    <w:rsid w:val="009476E1"/>
    <w:rsid w:val="00947B86"/>
    <w:rsid w:val="009501C8"/>
    <w:rsid w:val="00953ED8"/>
    <w:rsid w:val="009565FC"/>
    <w:rsid w:val="00961D80"/>
    <w:rsid w:val="0096207B"/>
    <w:rsid w:val="009621CE"/>
    <w:rsid w:val="0097487B"/>
    <w:rsid w:val="00974CBD"/>
    <w:rsid w:val="00975F35"/>
    <w:rsid w:val="0097732A"/>
    <w:rsid w:val="00983549"/>
    <w:rsid w:val="0098411E"/>
    <w:rsid w:val="009865C4"/>
    <w:rsid w:val="009876E0"/>
    <w:rsid w:val="00992C46"/>
    <w:rsid w:val="00993020"/>
    <w:rsid w:val="009A08E5"/>
    <w:rsid w:val="009A3003"/>
    <w:rsid w:val="009A3118"/>
    <w:rsid w:val="009A3B37"/>
    <w:rsid w:val="009A3D50"/>
    <w:rsid w:val="009A49B3"/>
    <w:rsid w:val="009A6749"/>
    <w:rsid w:val="009A76D5"/>
    <w:rsid w:val="009A7C9B"/>
    <w:rsid w:val="009B1628"/>
    <w:rsid w:val="009B31FD"/>
    <w:rsid w:val="009B369E"/>
    <w:rsid w:val="009B589D"/>
    <w:rsid w:val="009B65EF"/>
    <w:rsid w:val="009C0DC8"/>
    <w:rsid w:val="009C31B8"/>
    <w:rsid w:val="009D0A48"/>
    <w:rsid w:val="009D17D4"/>
    <w:rsid w:val="009D6A65"/>
    <w:rsid w:val="009D744C"/>
    <w:rsid w:val="009D757E"/>
    <w:rsid w:val="009D7E0A"/>
    <w:rsid w:val="009E3B4A"/>
    <w:rsid w:val="009E5338"/>
    <w:rsid w:val="009F0212"/>
    <w:rsid w:val="009F08E8"/>
    <w:rsid w:val="00A02447"/>
    <w:rsid w:val="00A033C6"/>
    <w:rsid w:val="00A05559"/>
    <w:rsid w:val="00A102B1"/>
    <w:rsid w:val="00A104F0"/>
    <w:rsid w:val="00A12DD1"/>
    <w:rsid w:val="00A13DE6"/>
    <w:rsid w:val="00A14289"/>
    <w:rsid w:val="00A1662E"/>
    <w:rsid w:val="00A200AD"/>
    <w:rsid w:val="00A21358"/>
    <w:rsid w:val="00A22100"/>
    <w:rsid w:val="00A236BF"/>
    <w:rsid w:val="00A278BD"/>
    <w:rsid w:val="00A27EB4"/>
    <w:rsid w:val="00A3118E"/>
    <w:rsid w:val="00A31C90"/>
    <w:rsid w:val="00A3294E"/>
    <w:rsid w:val="00A33E94"/>
    <w:rsid w:val="00A33EF0"/>
    <w:rsid w:val="00A33EF6"/>
    <w:rsid w:val="00A34EEC"/>
    <w:rsid w:val="00A36622"/>
    <w:rsid w:val="00A37AE5"/>
    <w:rsid w:val="00A4224E"/>
    <w:rsid w:val="00A422A7"/>
    <w:rsid w:val="00A42ED5"/>
    <w:rsid w:val="00A43273"/>
    <w:rsid w:val="00A44047"/>
    <w:rsid w:val="00A45494"/>
    <w:rsid w:val="00A46ABD"/>
    <w:rsid w:val="00A56D21"/>
    <w:rsid w:val="00A57BF2"/>
    <w:rsid w:val="00A6146F"/>
    <w:rsid w:val="00A62D3C"/>
    <w:rsid w:val="00A6410C"/>
    <w:rsid w:val="00A72507"/>
    <w:rsid w:val="00A73915"/>
    <w:rsid w:val="00A743B0"/>
    <w:rsid w:val="00A75776"/>
    <w:rsid w:val="00A75D22"/>
    <w:rsid w:val="00A75D6B"/>
    <w:rsid w:val="00A76828"/>
    <w:rsid w:val="00A76C61"/>
    <w:rsid w:val="00A7716F"/>
    <w:rsid w:val="00A83044"/>
    <w:rsid w:val="00A86505"/>
    <w:rsid w:val="00A8796E"/>
    <w:rsid w:val="00A87CAB"/>
    <w:rsid w:val="00A93A37"/>
    <w:rsid w:val="00A95043"/>
    <w:rsid w:val="00AA13EA"/>
    <w:rsid w:val="00AB064A"/>
    <w:rsid w:val="00AB354C"/>
    <w:rsid w:val="00AB471C"/>
    <w:rsid w:val="00AB4D69"/>
    <w:rsid w:val="00AB618C"/>
    <w:rsid w:val="00AB636D"/>
    <w:rsid w:val="00AC06ED"/>
    <w:rsid w:val="00AC0A18"/>
    <w:rsid w:val="00AC1C7A"/>
    <w:rsid w:val="00AC4C14"/>
    <w:rsid w:val="00AC5FE4"/>
    <w:rsid w:val="00AC6A22"/>
    <w:rsid w:val="00AD0BB5"/>
    <w:rsid w:val="00AD0C77"/>
    <w:rsid w:val="00AD1707"/>
    <w:rsid w:val="00AE078E"/>
    <w:rsid w:val="00AE098B"/>
    <w:rsid w:val="00AE37F8"/>
    <w:rsid w:val="00AE3B92"/>
    <w:rsid w:val="00AE636F"/>
    <w:rsid w:val="00AF0B95"/>
    <w:rsid w:val="00AF3C1D"/>
    <w:rsid w:val="00AF3D23"/>
    <w:rsid w:val="00AF4EDF"/>
    <w:rsid w:val="00AF530A"/>
    <w:rsid w:val="00AF6FA6"/>
    <w:rsid w:val="00AF7621"/>
    <w:rsid w:val="00B041B5"/>
    <w:rsid w:val="00B10995"/>
    <w:rsid w:val="00B154BA"/>
    <w:rsid w:val="00B1717B"/>
    <w:rsid w:val="00B17FFC"/>
    <w:rsid w:val="00B22F93"/>
    <w:rsid w:val="00B23758"/>
    <w:rsid w:val="00B25CCA"/>
    <w:rsid w:val="00B27118"/>
    <w:rsid w:val="00B32962"/>
    <w:rsid w:val="00B340D3"/>
    <w:rsid w:val="00B37D44"/>
    <w:rsid w:val="00B42C5D"/>
    <w:rsid w:val="00B43F28"/>
    <w:rsid w:val="00B44549"/>
    <w:rsid w:val="00B51993"/>
    <w:rsid w:val="00B53CA7"/>
    <w:rsid w:val="00B5439A"/>
    <w:rsid w:val="00B555F6"/>
    <w:rsid w:val="00B56307"/>
    <w:rsid w:val="00B5721C"/>
    <w:rsid w:val="00B64AE5"/>
    <w:rsid w:val="00B6715A"/>
    <w:rsid w:val="00B7491B"/>
    <w:rsid w:val="00B77C3C"/>
    <w:rsid w:val="00B80951"/>
    <w:rsid w:val="00B86857"/>
    <w:rsid w:val="00B90A83"/>
    <w:rsid w:val="00B928E9"/>
    <w:rsid w:val="00B93EC9"/>
    <w:rsid w:val="00B94ED1"/>
    <w:rsid w:val="00B9601B"/>
    <w:rsid w:val="00B9693B"/>
    <w:rsid w:val="00B97440"/>
    <w:rsid w:val="00BA0142"/>
    <w:rsid w:val="00BA1E73"/>
    <w:rsid w:val="00BA30F5"/>
    <w:rsid w:val="00BA5065"/>
    <w:rsid w:val="00BA54D3"/>
    <w:rsid w:val="00BA77CF"/>
    <w:rsid w:val="00BB15A8"/>
    <w:rsid w:val="00BB531A"/>
    <w:rsid w:val="00BC0994"/>
    <w:rsid w:val="00BC2EB0"/>
    <w:rsid w:val="00BC3531"/>
    <w:rsid w:val="00BC5007"/>
    <w:rsid w:val="00BC667B"/>
    <w:rsid w:val="00BC75FD"/>
    <w:rsid w:val="00BC7A16"/>
    <w:rsid w:val="00BD1044"/>
    <w:rsid w:val="00BD2CC2"/>
    <w:rsid w:val="00BD435F"/>
    <w:rsid w:val="00BD569F"/>
    <w:rsid w:val="00BE2C8E"/>
    <w:rsid w:val="00BE2D7C"/>
    <w:rsid w:val="00BE56BE"/>
    <w:rsid w:val="00BE6A65"/>
    <w:rsid w:val="00BE6D78"/>
    <w:rsid w:val="00BF4DA2"/>
    <w:rsid w:val="00BF529A"/>
    <w:rsid w:val="00BF6770"/>
    <w:rsid w:val="00C0016D"/>
    <w:rsid w:val="00C004DF"/>
    <w:rsid w:val="00C01D78"/>
    <w:rsid w:val="00C0266D"/>
    <w:rsid w:val="00C0274F"/>
    <w:rsid w:val="00C032E0"/>
    <w:rsid w:val="00C03683"/>
    <w:rsid w:val="00C04A65"/>
    <w:rsid w:val="00C11387"/>
    <w:rsid w:val="00C13304"/>
    <w:rsid w:val="00C13845"/>
    <w:rsid w:val="00C14360"/>
    <w:rsid w:val="00C205C0"/>
    <w:rsid w:val="00C240FF"/>
    <w:rsid w:val="00C278DE"/>
    <w:rsid w:val="00C30034"/>
    <w:rsid w:val="00C308D0"/>
    <w:rsid w:val="00C35F34"/>
    <w:rsid w:val="00C47303"/>
    <w:rsid w:val="00C50CFF"/>
    <w:rsid w:val="00C513F7"/>
    <w:rsid w:val="00C54E3E"/>
    <w:rsid w:val="00C54E9D"/>
    <w:rsid w:val="00C5596F"/>
    <w:rsid w:val="00C5761A"/>
    <w:rsid w:val="00C618E7"/>
    <w:rsid w:val="00C73EC0"/>
    <w:rsid w:val="00C76623"/>
    <w:rsid w:val="00C76D2B"/>
    <w:rsid w:val="00C8088D"/>
    <w:rsid w:val="00C8285B"/>
    <w:rsid w:val="00C83AA9"/>
    <w:rsid w:val="00C84E08"/>
    <w:rsid w:val="00C854D7"/>
    <w:rsid w:val="00C85DC5"/>
    <w:rsid w:val="00C8756B"/>
    <w:rsid w:val="00C87BAA"/>
    <w:rsid w:val="00C920DD"/>
    <w:rsid w:val="00C92D7E"/>
    <w:rsid w:val="00C935BD"/>
    <w:rsid w:val="00C9441B"/>
    <w:rsid w:val="00C95A16"/>
    <w:rsid w:val="00C95A9F"/>
    <w:rsid w:val="00C95E71"/>
    <w:rsid w:val="00C960FE"/>
    <w:rsid w:val="00C96F74"/>
    <w:rsid w:val="00CA0DA9"/>
    <w:rsid w:val="00CA1D1C"/>
    <w:rsid w:val="00CA33F1"/>
    <w:rsid w:val="00CA7279"/>
    <w:rsid w:val="00CB3100"/>
    <w:rsid w:val="00CC019E"/>
    <w:rsid w:val="00CC298C"/>
    <w:rsid w:val="00CC2E57"/>
    <w:rsid w:val="00CC3FBC"/>
    <w:rsid w:val="00CD0E63"/>
    <w:rsid w:val="00CD1CD1"/>
    <w:rsid w:val="00CD39DB"/>
    <w:rsid w:val="00CD4818"/>
    <w:rsid w:val="00CD4B72"/>
    <w:rsid w:val="00CD4BCF"/>
    <w:rsid w:val="00CE017A"/>
    <w:rsid w:val="00CE0D3C"/>
    <w:rsid w:val="00CE1C93"/>
    <w:rsid w:val="00CE2A4F"/>
    <w:rsid w:val="00CE5450"/>
    <w:rsid w:val="00CE6118"/>
    <w:rsid w:val="00CE77DC"/>
    <w:rsid w:val="00CF31AB"/>
    <w:rsid w:val="00CF39E4"/>
    <w:rsid w:val="00CF51A2"/>
    <w:rsid w:val="00CF6E23"/>
    <w:rsid w:val="00D00344"/>
    <w:rsid w:val="00D0560B"/>
    <w:rsid w:val="00D0600E"/>
    <w:rsid w:val="00D07577"/>
    <w:rsid w:val="00D11484"/>
    <w:rsid w:val="00D12943"/>
    <w:rsid w:val="00D1353A"/>
    <w:rsid w:val="00D13848"/>
    <w:rsid w:val="00D1495A"/>
    <w:rsid w:val="00D15186"/>
    <w:rsid w:val="00D21A97"/>
    <w:rsid w:val="00D26AD8"/>
    <w:rsid w:val="00D26D66"/>
    <w:rsid w:val="00D30210"/>
    <w:rsid w:val="00D3280A"/>
    <w:rsid w:val="00D37C2F"/>
    <w:rsid w:val="00D40C9A"/>
    <w:rsid w:val="00D434FC"/>
    <w:rsid w:val="00D441D5"/>
    <w:rsid w:val="00D45BA4"/>
    <w:rsid w:val="00D46611"/>
    <w:rsid w:val="00D5482C"/>
    <w:rsid w:val="00D550D5"/>
    <w:rsid w:val="00D55EF3"/>
    <w:rsid w:val="00D57651"/>
    <w:rsid w:val="00D57D48"/>
    <w:rsid w:val="00D619DA"/>
    <w:rsid w:val="00D65805"/>
    <w:rsid w:val="00D6645F"/>
    <w:rsid w:val="00D6699E"/>
    <w:rsid w:val="00D70838"/>
    <w:rsid w:val="00D72C83"/>
    <w:rsid w:val="00D7300C"/>
    <w:rsid w:val="00D74992"/>
    <w:rsid w:val="00D74EBB"/>
    <w:rsid w:val="00D75B87"/>
    <w:rsid w:val="00D7793C"/>
    <w:rsid w:val="00D815DC"/>
    <w:rsid w:val="00D819FB"/>
    <w:rsid w:val="00D81E80"/>
    <w:rsid w:val="00D82620"/>
    <w:rsid w:val="00D83563"/>
    <w:rsid w:val="00D86AC6"/>
    <w:rsid w:val="00D86E3F"/>
    <w:rsid w:val="00D87B32"/>
    <w:rsid w:val="00D90E17"/>
    <w:rsid w:val="00D91369"/>
    <w:rsid w:val="00D93554"/>
    <w:rsid w:val="00D93A51"/>
    <w:rsid w:val="00D95045"/>
    <w:rsid w:val="00D97901"/>
    <w:rsid w:val="00DA248A"/>
    <w:rsid w:val="00DA2BD9"/>
    <w:rsid w:val="00DA2C1E"/>
    <w:rsid w:val="00DA55FA"/>
    <w:rsid w:val="00DA5B1A"/>
    <w:rsid w:val="00DA6636"/>
    <w:rsid w:val="00DB0F77"/>
    <w:rsid w:val="00DB444D"/>
    <w:rsid w:val="00DB7F86"/>
    <w:rsid w:val="00DC0BF6"/>
    <w:rsid w:val="00DC0CA6"/>
    <w:rsid w:val="00DC11F6"/>
    <w:rsid w:val="00DC1FD5"/>
    <w:rsid w:val="00DC2C85"/>
    <w:rsid w:val="00DC365D"/>
    <w:rsid w:val="00DC473A"/>
    <w:rsid w:val="00DC64D4"/>
    <w:rsid w:val="00DD036B"/>
    <w:rsid w:val="00DD06B3"/>
    <w:rsid w:val="00DD5F29"/>
    <w:rsid w:val="00DE2032"/>
    <w:rsid w:val="00DE2228"/>
    <w:rsid w:val="00DE3828"/>
    <w:rsid w:val="00DE473F"/>
    <w:rsid w:val="00DE5626"/>
    <w:rsid w:val="00DE6A5A"/>
    <w:rsid w:val="00DF2256"/>
    <w:rsid w:val="00DF68D2"/>
    <w:rsid w:val="00E052FD"/>
    <w:rsid w:val="00E068FE"/>
    <w:rsid w:val="00E0700A"/>
    <w:rsid w:val="00E0763C"/>
    <w:rsid w:val="00E113CB"/>
    <w:rsid w:val="00E1274E"/>
    <w:rsid w:val="00E1293E"/>
    <w:rsid w:val="00E13D7D"/>
    <w:rsid w:val="00E13F8E"/>
    <w:rsid w:val="00E140D4"/>
    <w:rsid w:val="00E15F0F"/>
    <w:rsid w:val="00E17E30"/>
    <w:rsid w:val="00E253F7"/>
    <w:rsid w:val="00E2655F"/>
    <w:rsid w:val="00E316F8"/>
    <w:rsid w:val="00E31E67"/>
    <w:rsid w:val="00E3494F"/>
    <w:rsid w:val="00E4146A"/>
    <w:rsid w:val="00E42598"/>
    <w:rsid w:val="00E4453D"/>
    <w:rsid w:val="00E465C8"/>
    <w:rsid w:val="00E50246"/>
    <w:rsid w:val="00E54204"/>
    <w:rsid w:val="00E558D4"/>
    <w:rsid w:val="00E5692E"/>
    <w:rsid w:val="00E57763"/>
    <w:rsid w:val="00E600CF"/>
    <w:rsid w:val="00E6049E"/>
    <w:rsid w:val="00E60F25"/>
    <w:rsid w:val="00E61293"/>
    <w:rsid w:val="00E6249B"/>
    <w:rsid w:val="00E6509E"/>
    <w:rsid w:val="00E65FA7"/>
    <w:rsid w:val="00E727AF"/>
    <w:rsid w:val="00E758EC"/>
    <w:rsid w:val="00E82120"/>
    <w:rsid w:val="00E83134"/>
    <w:rsid w:val="00E85FAC"/>
    <w:rsid w:val="00E9131F"/>
    <w:rsid w:val="00E93467"/>
    <w:rsid w:val="00E936EA"/>
    <w:rsid w:val="00E93C58"/>
    <w:rsid w:val="00E9412E"/>
    <w:rsid w:val="00E957F2"/>
    <w:rsid w:val="00E959BA"/>
    <w:rsid w:val="00E969C5"/>
    <w:rsid w:val="00E97DCD"/>
    <w:rsid w:val="00EA7AF3"/>
    <w:rsid w:val="00EB04EC"/>
    <w:rsid w:val="00EB076C"/>
    <w:rsid w:val="00EB081E"/>
    <w:rsid w:val="00EB2C9A"/>
    <w:rsid w:val="00EB7F01"/>
    <w:rsid w:val="00EC2C29"/>
    <w:rsid w:val="00EC7C8E"/>
    <w:rsid w:val="00ED2C12"/>
    <w:rsid w:val="00ED43A6"/>
    <w:rsid w:val="00ED6360"/>
    <w:rsid w:val="00ED6F69"/>
    <w:rsid w:val="00ED70FB"/>
    <w:rsid w:val="00EE68E7"/>
    <w:rsid w:val="00EE7503"/>
    <w:rsid w:val="00EE78E1"/>
    <w:rsid w:val="00EF05A1"/>
    <w:rsid w:val="00EF2E05"/>
    <w:rsid w:val="00EF33A0"/>
    <w:rsid w:val="00EF5186"/>
    <w:rsid w:val="00F01133"/>
    <w:rsid w:val="00F016DB"/>
    <w:rsid w:val="00F04F27"/>
    <w:rsid w:val="00F058DF"/>
    <w:rsid w:val="00F10946"/>
    <w:rsid w:val="00F11564"/>
    <w:rsid w:val="00F11DE1"/>
    <w:rsid w:val="00F11EBB"/>
    <w:rsid w:val="00F16AC3"/>
    <w:rsid w:val="00F16F7B"/>
    <w:rsid w:val="00F217C6"/>
    <w:rsid w:val="00F227D3"/>
    <w:rsid w:val="00F270D6"/>
    <w:rsid w:val="00F30520"/>
    <w:rsid w:val="00F31194"/>
    <w:rsid w:val="00F322FD"/>
    <w:rsid w:val="00F33AA0"/>
    <w:rsid w:val="00F34203"/>
    <w:rsid w:val="00F3457E"/>
    <w:rsid w:val="00F354AF"/>
    <w:rsid w:val="00F36649"/>
    <w:rsid w:val="00F366E5"/>
    <w:rsid w:val="00F3724D"/>
    <w:rsid w:val="00F40006"/>
    <w:rsid w:val="00F40B0F"/>
    <w:rsid w:val="00F41212"/>
    <w:rsid w:val="00F4234F"/>
    <w:rsid w:val="00F42621"/>
    <w:rsid w:val="00F468C2"/>
    <w:rsid w:val="00F5231A"/>
    <w:rsid w:val="00F52CFE"/>
    <w:rsid w:val="00F57E73"/>
    <w:rsid w:val="00F60BA1"/>
    <w:rsid w:val="00F621E2"/>
    <w:rsid w:val="00F717E8"/>
    <w:rsid w:val="00F730A9"/>
    <w:rsid w:val="00F74AA0"/>
    <w:rsid w:val="00F803E8"/>
    <w:rsid w:val="00F80528"/>
    <w:rsid w:val="00F822D4"/>
    <w:rsid w:val="00F834B2"/>
    <w:rsid w:val="00F839D0"/>
    <w:rsid w:val="00F85B59"/>
    <w:rsid w:val="00F85BAB"/>
    <w:rsid w:val="00F922C8"/>
    <w:rsid w:val="00F923CB"/>
    <w:rsid w:val="00F92A20"/>
    <w:rsid w:val="00F96A3F"/>
    <w:rsid w:val="00F96B74"/>
    <w:rsid w:val="00FA2044"/>
    <w:rsid w:val="00FA3201"/>
    <w:rsid w:val="00FA34E0"/>
    <w:rsid w:val="00FA4B6A"/>
    <w:rsid w:val="00FA7F11"/>
    <w:rsid w:val="00FB1EBE"/>
    <w:rsid w:val="00FB23EA"/>
    <w:rsid w:val="00FB2779"/>
    <w:rsid w:val="00FB2B35"/>
    <w:rsid w:val="00FB536E"/>
    <w:rsid w:val="00FB67A9"/>
    <w:rsid w:val="00FB752D"/>
    <w:rsid w:val="00FC6D95"/>
    <w:rsid w:val="00FC70CB"/>
    <w:rsid w:val="00FC73F1"/>
    <w:rsid w:val="00FD362E"/>
    <w:rsid w:val="00FD627C"/>
    <w:rsid w:val="00FD75D7"/>
    <w:rsid w:val="00FE007F"/>
    <w:rsid w:val="00FE0ED1"/>
    <w:rsid w:val="00FE1C13"/>
    <w:rsid w:val="00FE2F54"/>
    <w:rsid w:val="00FE31A6"/>
    <w:rsid w:val="00FE3CBD"/>
    <w:rsid w:val="00FE4923"/>
    <w:rsid w:val="00FE6028"/>
    <w:rsid w:val="00FF09D7"/>
    <w:rsid w:val="00FF2FA6"/>
    <w:rsid w:val="00FF39D5"/>
    <w:rsid w:val="00FF5D92"/>
  </w:rsids>
  <m:mathPr>
    <m:mathFont m:val="Cambria Math"/>
    <m:brkBin m:val="before"/>
    <m:brkBinSub m:val="--"/>
    <m:smallFrac m:val="0"/>
    <m:dispDef/>
    <m:lMargin m:val="0"/>
    <m:rMargin m:val="0"/>
    <m:defJc m:val="centerGroup"/>
    <m:wrapIndent m:val="1440"/>
    <m:intLim m:val="subSup"/>
    <m:naryLim m:val="undOvr"/>
  </m:mathPr>
  <w:attachedSchema w:val="isiresearchsoft-com/cwyw"/>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4DCB8E"/>
  <w15:docId w15:val="{4AD8E2A8-E2DC-4886-B95C-A3017865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494F"/>
    <w:rPr>
      <w:rFonts w:ascii="Times New Roman" w:eastAsia="Times New Roman" w:hAnsi="Times New Roman"/>
      <w:sz w:val="24"/>
      <w:szCs w:val="24"/>
    </w:rPr>
  </w:style>
  <w:style w:type="paragraph" w:styleId="berschrift1">
    <w:name w:val="heading 1"/>
    <w:basedOn w:val="Standard"/>
    <w:next w:val="Standard"/>
    <w:link w:val="berschrift1Zchn"/>
    <w:uiPriority w:val="99"/>
    <w:qFormat/>
    <w:rsid w:val="00E3494F"/>
    <w:pPr>
      <w:keepNext/>
      <w:keepLines/>
      <w:spacing w:before="240"/>
      <w:outlineLvl w:val="0"/>
    </w:pPr>
    <w:rPr>
      <w:rFonts w:ascii="Calibri Light" w:hAnsi="Calibri Light"/>
      <w:color w:val="2E74B5"/>
      <w:sz w:val="32"/>
      <w:szCs w:val="32"/>
    </w:rPr>
  </w:style>
  <w:style w:type="paragraph" w:styleId="berschrift2">
    <w:name w:val="heading 2"/>
    <w:basedOn w:val="Standard"/>
    <w:next w:val="Standard"/>
    <w:link w:val="berschrift2Zchn"/>
    <w:uiPriority w:val="99"/>
    <w:qFormat/>
    <w:rsid w:val="00E3494F"/>
    <w:pPr>
      <w:keepNext/>
      <w:keepLines/>
      <w:spacing w:before="40"/>
      <w:outlineLvl w:val="1"/>
    </w:pPr>
    <w:rPr>
      <w:rFonts w:ascii="Calibri Light" w:hAnsi="Calibri Light"/>
      <w:color w:val="2E74B5"/>
      <w:sz w:val="26"/>
      <w:szCs w:val="26"/>
    </w:rPr>
  </w:style>
  <w:style w:type="paragraph" w:styleId="berschrift3">
    <w:name w:val="heading 3"/>
    <w:basedOn w:val="Standard"/>
    <w:next w:val="Standard"/>
    <w:link w:val="berschrift3Zchn"/>
    <w:uiPriority w:val="99"/>
    <w:qFormat/>
    <w:rsid w:val="00993020"/>
    <w:pPr>
      <w:keepNext/>
      <w:keepLines/>
      <w:spacing w:before="40"/>
      <w:outlineLvl w:val="2"/>
    </w:pPr>
    <w:rPr>
      <w:rFonts w:ascii="Calibri Light" w:hAnsi="Calibri Light"/>
      <w:color w:val="1F4D78"/>
    </w:rPr>
  </w:style>
  <w:style w:type="paragraph" w:styleId="berschrift4">
    <w:name w:val="heading 4"/>
    <w:basedOn w:val="Standard"/>
    <w:next w:val="Standard"/>
    <w:link w:val="berschrift4Zchn"/>
    <w:uiPriority w:val="99"/>
    <w:qFormat/>
    <w:rsid w:val="00E3494F"/>
    <w:pPr>
      <w:keepNext/>
      <w:keepLines/>
      <w:spacing w:before="40"/>
      <w:outlineLvl w:val="3"/>
    </w:pPr>
    <w:rPr>
      <w:rFonts w:ascii="Calibri Light" w:hAnsi="Calibri Light"/>
      <w:i/>
      <w:iCs/>
      <w:color w:val="2E74B5"/>
    </w:rPr>
  </w:style>
  <w:style w:type="paragraph" w:styleId="berschrift5">
    <w:name w:val="heading 5"/>
    <w:basedOn w:val="Standard"/>
    <w:next w:val="Standard"/>
    <w:link w:val="berschrift5Zchn"/>
    <w:uiPriority w:val="99"/>
    <w:qFormat/>
    <w:rsid w:val="00656EEA"/>
    <w:pPr>
      <w:keepNext/>
      <w:keepLines/>
      <w:spacing w:before="40"/>
      <w:outlineLvl w:val="4"/>
    </w:pPr>
    <w:rPr>
      <w:rFonts w:ascii="Calibri Light" w:hAnsi="Calibri Light"/>
      <w:color w:val="2E74B5"/>
    </w:rPr>
  </w:style>
  <w:style w:type="paragraph" w:styleId="berschrift6">
    <w:name w:val="heading 6"/>
    <w:basedOn w:val="Standard"/>
    <w:next w:val="Standard"/>
    <w:link w:val="berschrift6Zchn"/>
    <w:unhideWhenUsed/>
    <w:qFormat/>
    <w:locked/>
    <w:rsid w:val="004C093B"/>
    <w:pPr>
      <w:keepNext/>
      <w:keepLines/>
      <w:spacing w:before="4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E3494F"/>
    <w:rPr>
      <w:rFonts w:ascii="Calibri Light" w:hAnsi="Calibri Light" w:cs="Times New Roman"/>
      <w:color w:val="2E74B5"/>
      <w:sz w:val="32"/>
      <w:szCs w:val="32"/>
      <w:lang w:eastAsia="de-DE"/>
    </w:rPr>
  </w:style>
  <w:style w:type="character" w:customStyle="1" w:styleId="berschrift2Zchn">
    <w:name w:val="Überschrift 2 Zchn"/>
    <w:link w:val="berschrift2"/>
    <w:uiPriority w:val="99"/>
    <w:locked/>
    <w:rsid w:val="00E3494F"/>
    <w:rPr>
      <w:rFonts w:ascii="Calibri Light" w:hAnsi="Calibri Light" w:cs="Times New Roman"/>
      <w:color w:val="2E74B5"/>
      <w:sz w:val="26"/>
      <w:szCs w:val="26"/>
      <w:lang w:eastAsia="de-DE"/>
    </w:rPr>
  </w:style>
  <w:style w:type="character" w:customStyle="1" w:styleId="berschrift3Zchn">
    <w:name w:val="Überschrift 3 Zchn"/>
    <w:link w:val="berschrift3"/>
    <w:uiPriority w:val="99"/>
    <w:locked/>
    <w:rsid w:val="00993020"/>
    <w:rPr>
      <w:rFonts w:ascii="Calibri Light" w:hAnsi="Calibri Light" w:cs="Times New Roman"/>
      <w:color w:val="1F4D78"/>
      <w:sz w:val="24"/>
      <w:szCs w:val="24"/>
      <w:lang w:eastAsia="de-DE"/>
    </w:rPr>
  </w:style>
  <w:style w:type="character" w:customStyle="1" w:styleId="berschrift4Zchn">
    <w:name w:val="Überschrift 4 Zchn"/>
    <w:link w:val="berschrift4"/>
    <w:uiPriority w:val="99"/>
    <w:locked/>
    <w:rsid w:val="00E3494F"/>
    <w:rPr>
      <w:rFonts w:ascii="Calibri Light" w:hAnsi="Calibri Light" w:cs="Times New Roman"/>
      <w:i/>
      <w:iCs/>
      <w:color w:val="2E74B5"/>
      <w:sz w:val="24"/>
      <w:szCs w:val="24"/>
      <w:lang w:eastAsia="de-DE"/>
    </w:rPr>
  </w:style>
  <w:style w:type="character" w:customStyle="1" w:styleId="berschrift5Zchn">
    <w:name w:val="Überschrift 5 Zchn"/>
    <w:link w:val="berschrift5"/>
    <w:uiPriority w:val="99"/>
    <w:locked/>
    <w:rsid w:val="00656EEA"/>
    <w:rPr>
      <w:rFonts w:ascii="Calibri Light" w:hAnsi="Calibri Light" w:cs="Times New Roman"/>
      <w:color w:val="2E74B5"/>
      <w:sz w:val="24"/>
      <w:szCs w:val="24"/>
      <w:lang w:eastAsia="de-DE"/>
    </w:rPr>
  </w:style>
  <w:style w:type="character" w:styleId="Hyperlink">
    <w:name w:val="Hyperlink"/>
    <w:uiPriority w:val="99"/>
    <w:rsid w:val="00E3494F"/>
    <w:rPr>
      <w:rFonts w:cs="Times New Roman"/>
      <w:color w:val="0000FF"/>
      <w:u w:val="single"/>
    </w:rPr>
  </w:style>
  <w:style w:type="table" w:styleId="Tabellenraster">
    <w:name w:val="Table Grid"/>
    <w:basedOn w:val="NormaleTabelle"/>
    <w:uiPriority w:val="99"/>
    <w:rsid w:val="00E34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rsid w:val="00E3494F"/>
    <w:rPr>
      <w:sz w:val="20"/>
      <w:szCs w:val="20"/>
    </w:rPr>
  </w:style>
  <w:style w:type="character" w:customStyle="1" w:styleId="EndnotentextZchn">
    <w:name w:val="Endnotentext Zchn"/>
    <w:link w:val="Endnotentext"/>
    <w:uiPriority w:val="99"/>
    <w:semiHidden/>
    <w:locked/>
    <w:rsid w:val="00E3494F"/>
    <w:rPr>
      <w:rFonts w:ascii="Times New Roman" w:hAnsi="Times New Roman" w:cs="Times New Roman"/>
      <w:sz w:val="20"/>
      <w:szCs w:val="20"/>
      <w:lang w:eastAsia="de-DE"/>
    </w:rPr>
  </w:style>
  <w:style w:type="character" w:styleId="Endnotenzeichen">
    <w:name w:val="endnote reference"/>
    <w:uiPriority w:val="99"/>
    <w:semiHidden/>
    <w:rsid w:val="00E3494F"/>
    <w:rPr>
      <w:rFonts w:cs="Times New Roman"/>
      <w:vertAlign w:val="superscript"/>
    </w:rPr>
  </w:style>
  <w:style w:type="paragraph" w:styleId="Listenabsatz">
    <w:name w:val="List Paragraph"/>
    <w:basedOn w:val="Standard"/>
    <w:uiPriority w:val="99"/>
    <w:qFormat/>
    <w:rsid w:val="00402EEF"/>
    <w:pPr>
      <w:ind w:left="720"/>
      <w:contextualSpacing/>
    </w:pPr>
  </w:style>
  <w:style w:type="paragraph" w:styleId="Funotentext">
    <w:name w:val="footnote text"/>
    <w:basedOn w:val="Standard"/>
    <w:link w:val="FunotentextZchn"/>
    <w:uiPriority w:val="99"/>
    <w:semiHidden/>
    <w:rsid w:val="005B5D46"/>
    <w:rPr>
      <w:sz w:val="20"/>
      <w:szCs w:val="20"/>
    </w:rPr>
  </w:style>
  <w:style w:type="character" w:customStyle="1" w:styleId="FunotentextZchn">
    <w:name w:val="Fußnotentext Zchn"/>
    <w:link w:val="Funotentext"/>
    <w:uiPriority w:val="99"/>
    <w:semiHidden/>
    <w:locked/>
    <w:rsid w:val="005B5D46"/>
    <w:rPr>
      <w:rFonts w:ascii="Times New Roman" w:hAnsi="Times New Roman" w:cs="Times New Roman"/>
      <w:sz w:val="20"/>
      <w:szCs w:val="20"/>
      <w:lang w:eastAsia="de-DE"/>
    </w:rPr>
  </w:style>
  <w:style w:type="character" w:styleId="Funotenzeichen">
    <w:name w:val="footnote reference"/>
    <w:uiPriority w:val="99"/>
    <w:semiHidden/>
    <w:rsid w:val="005B5D46"/>
    <w:rPr>
      <w:rFonts w:cs="Times New Roman"/>
      <w:vertAlign w:val="superscript"/>
    </w:rPr>
  </w:style>
  <w:style w:type="character" w:styleId="Hervorhebung">
    <w:name w:val="Emphasis"/>
    <w:uiPriority w:val="99"/>
    <w:qFormat/>
    <w:rsid w:val="00993020"/>
    <w:rPr>
      <w:rFonts w:cs="Times New Roman"/>
      <w:i/>
      <w:iCs/>
    </w:rPr>
  </w:style>
  <w:style w:type="character" w:styleId="Kommentarzeichen">
    <w:name w:val="annotation reference"/>
    <w:uiPriority w:val="99"/>
    <w:semiHidden/>
    <w:rsid w:val="00993020"/>
    <w:rPr>
      <w:rFonts w:cs="Times New Roman"/>
      <w:sz w:val="16"/>
      <w:szCs w:val="16"/>
    </w:rPr>
  </w:style>
  <w:style w:type="paragraph" w:styleId="Kommentartext">
    <w:name w:val="annotation text"/>
    <w:basedOn w:val="Standard"/>
    <w:link w:val="KommentartextZchn"/>
    <w:uiPriority w:val="99"/>
    <w:semiHidden/>
    <w:rsid w:val="00993020"/>
    <w:rPr>
      <w:sz w:val="20"/>
      <w:szCs w:val="20"/>
    </w:rPr>
  </w:style>
  <w:style w:type="character" w:customStyle="1" w:styleId="KommentartextZchn">
    <w:name w:val="Kommentartext Zchn"/>
    <w:link w:val="Kommentartext"/>
    <w:uiPriority w:val="99"/>
    <w:semiHidden/>
    <w:locked/>
    <w:rsid w:val="00993020"/>
    <w:rPr>
      <w:rFonts w:ascii="Times New Roman" w:hAnsi="Times New Roman" w:cs="Times New Roman"/>
      <w:sz w:val="20"/>
      <w:szCs w:val="20"/>
      <w:lang w:eastAsia="de-DE"/>
    </w:rPr>
  </w:style>
  <w:style w:type="paragraph" w:styleId="Sprechblasentext">
    <w:name w:val="Balloon Text"/>
    <w:basedOn w:val="Standard"/>
    <w:link w:val="SprechblasentextZchn"/>
    <w:uiPriority w:val="99"/>
    <w:semiHidden/>
    <w:rsid w:val="00993020"/>
    <w:rPr>
      <w:rFonts w:ascii="Segoe UI" w:hAnsi="Segoe UI" w:cs="Segoe UI"/>
      <w:sz w:val="18"/>
      <w:szCs w:val="18"/>
    </w:rPr>
  </w:style>
  <w:style w:type="character" w:customStyle="1" w:styleId="SprechblasentextZchn">
    <w:name w:val="Sprechblasentext Zchn"/>
    <w:link w:val="Sprechblasentext"/>
    <w:uiPriority w:val="99"/>
    <w:semiHidden/>
    <w:locked/>
    <w:rsid w:val="00993020"/>
    <w:rPr>
      <w:rFonts w:ascii="Segoe UI" w:hAnsi="Segoe UI" w:cs="Segoe UI"/>
      <w:sz w:val="18"/>
      <w:szCs w:val="18"/>
      <w:lang w:eastAsia="de-DE"/>
    </w:rPr>
  </w:style>
  <w:style w:type="paragraph" w:styleId="Kopfzeile">
    <w:name w:val="header"/>
    <w:basedOn w:val="Standard"/>
    <w:link w:val="KopfzeileZchn"/>
    <w:uiPriority w:val="99"/>
    <w:rsid w:val="009E5338"/>
    <w:pPr>
      <w:tabs>
        <w:tab w:val="center" w:pos="4536"/>
        <w:tab w:val="right" w:pos="9072"/>
      </w:tabs>
    </w:pPr>
  </w:style>
  <w:style w:type="character" w:customStyle="1" w:styleId="KopfzeileZchn">
    <w:name w:val="Kopfzeile Zchn"/>
    <w:link w:val="Kopfzeile"/>
    <w:uiPriority w:val="99"/>
    <w:locked/>
    <w:rsid w:val="009E5338"/>
    <w:rPr>
      <w:rFonts w:ascii="Times New Roman" w:hAnsi="Times New Roman" w:cs="Times New Roman"/>
      <w:sz w:val="24"/>
      <w:szCs w:val="24"/>
      <w:lang w:eastAsia="de-DE"/>
    </w:rPr>
  </w:style>
  <w:style w:type="paragraph" w:styleId="Fuzeile">
    <w:name w:val="footer"/>
    <w:basedOn w:val="Standard"/>
    <w:link w:val="FuzeileZchn"/>
    <w:uiPriority w:val="99"/>
    <w:rsid w:val="009E5338"/>
    <w:pPr>
      <w:tabs>
        <w:tab w:val="center" w:pos="4536"/>
        <w:tab w:val="right" w:pos="9072"/>
      </w:tabs>
    </w:pPr>
  </w:style>
  <w:style w:type="character" w:customStyle="1" w:styleId="FuzeileZchn">
    <w:name w:val="Fußzeile Zchn"/>
    <w:link w:val="Fuzeile"/>
    <w:uiPriority w:val="99"/>
    <w:locked/>
    <w:rsid w:val="009E5338"/>
    <w:rPr>
      <w:rFonts w:ascii="Times New Roman" w:hAnsi="Times New Roman" w:cs="Times New Roman"/>
      <w:sz w:val="24"/>
      <w:szCs w:val="24"/>
      <w:lang w:eastAsia="de-DE"/>
    </w:rPr>
  </w:style>
  <w:style w:type="paragraph" w:styleId="Beschriftung">
    <w:name w:val="caption"/>
    <w:basedOn w:val="Standard"/>
    <w:next w:val="Standard"/>
    <w:uiPriority w:val="99"/>
    <w:qFormat/>
    <w:rsid w:val="000A78B5"/>
    <w:pPr>
      <w:spacing w:after="200"/>
    </w:pPr>
    <w:rPr>
      <w:i/>
      <w:iCs/>
      <w:color w:val="44546A"/>
      <w:sz w:val="18"/>
      <w:szCs w:val="18"/>
    </w:rPr>
  </w:style>
  <w:style w:type="paragraph" w:styleId="Literaturverzeichnis">
    <w:name w:val="Bibliography"/>
    <w:basedOn w:val="Standard"/>
    <w:next w:val="Standard"/>
    <w:uiPriority w:val="99"/>
    <w:rsid w:val="0040041D"/>
    <w:pPr>
      <w:spacing w:line="480" w:lineRule="auto"/>
      <w:ind w:left="720" w:hanging="720"/>
    </w:pPr>
  </w:style>
  <w:style w:type="character" w:styleId="BesuchterLink">
    <w:name w:val="FollowedHyperlink"/>
    <w:uiPriority w:val="99"/>
    <w:semiHidden/>
    <w:rsid w:val="00652961"/>
    <w:rPr>
      <w:rFonts w:cs="Times New Roman"/>
      <w:color w:val="954F72"/>
      <w:u w:val="single"/>
    </w:rPr>
  </w:style>
  <w:style w:type="character" w:customStyle="1" w:styleId="berschrift6Zchn">
    <w:name w:val="Überschrift 6 Zchn"/>
    <w:basedOn w:val="Absatz-Standardschriftart"/>
    <w:link w:val="berschrift6"/>
    <w:rsid w:val="004C093B"/>
    <w:rPr>
      <w:rFonts w:asciiTheme="majorHAnsi" w:eastAsiaTheme="majorEastAsia" w:hAnsiTheme="majorHAnsi" w:cstheme="majorBidi"/>
      <w:color w:val="243F60" w:themeColor="accent1" w:themeShade="7F"/>
      <w:sz w:val="24"/>
      <w:szCs w:val="24"/>
    </w:rPr>
  </w:style>
  <w:style w:type="character" w:styleId="NichtaufgelsteErwhnung">
    <w:name w:val="Unresolved Mention"/>
    <w:basedOn w:val="Absatz-Standardschriftart"/>
    <w:uiPriority w:val="99"/>
    <w:semiHidden/>
    <w:unhideWhenUsed/>
    <w:rsid w:val="00E61293"/>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8E57AF"/>
    <w:rPr>
      <w:b/>
      <w:bCs/>
    </w:rPr>
  </w:style>
  <w:style w:type="character" w:customStyle="1" w:styleId="KommentarthemaZchn">
    <w:name w:val="Kommentarthema Zchn"/>
    <w:basedOn w:val="KommentartextZchn"/>
    <w:link w:val="Kommentarthema"/>
    <w:uiPriority w:val="99"/>
    <w:semiHidden/>
    <w:rsid w:val="008E57AF"/>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660185">
      <w:marLeft w:val="0"/>
      <w:marRight w:val="0"/>
      <w:marTop w:val="0"/>
      <w:marBottom w:val="0"/>
      <w:divBdr>
        <w:top w:val="none" w:sz="0" w:space="0" w:color="auto"/>
        <w:left w:val="none" w:sz="0" w:space="0" w:color="auto"/>
        <w:bottom w:val="none" w:sz="0" w:space="0" w:color="auto"/>
        <w:right w:val="none" w:sz="0" w:space="0" w:color="auto"/>
      </w:divBdr>
    </w:div>
    <w:div w:id="336660186">
      <w:marLeft w:val="0"/>
      <w:marRight w:val="0"/>
      <w:marTop w:val="0"/>
      <w:marBottom w:val="0"/>
      <w:divBdr>
        <w:top w:val="none" w:sz="0" w:space="0" w:color="auto"/>
        <w:left w:val="none" w:sz="0" w:space="0" w:color="auto"/>
        <w:bottom w:val="none" w:sz="0" w:space="0" w:color="auto"/>
        <w:right w:val="none" w:sz="0" w:space="0" w:color="auto"/>
      </w:divBdr>
    </w:div>
    <w:div w:id="336660187">
      <w:marLeft w:val="0"/>
      <w:marRight w:val="0"/>
      <w:marTop w:val="0"/>
      <w:marBottom w:val="0"/>
      <w:divBdr>
        <w:top w:val="none" w:sz="0" w:space="0" w:color="auto"/>
        <w:left w:val="none" w:sz="0" w:space="0" w:color="auto"/>
        <w:bottom w:val="none" w:sz="0" w:space="0" w:color="auto"/>
        <w:right w:val="none" w:sz="0" w:space="0" w:color="auto"/>
      </w:divBdr>
    </w:div>
    <w:div w:id="336660188">
      <w:marLeft w:val="0"/>
      <w:marRight w:val="0"/>
      <w:marTop w:val="0"/>
      <w:marBottom w:val="0"/>
      <w:divBdr>
        <w:top w:val="none" w:sz="0" w:space="0" w:color="auto"/>
        <w:left w:val="none" w:sz="0" w:space="0" w:color="auto"/>
        <w:bottom w:val="none" w:sz="0" w:space="0" w:color="auto"/>
        <w:right w:val="none" w:sz="0" w:space="0" w:color="auto"/>
      </w:divBdr>
    </w:div>
    <w:div w:id="336660189">
      <w:marLeft w:val="0"/>
      <w:marRight w:val="0"/>
      <w:marTop w:val="0"/>
      <w:marBottom w:val="0"/>
      <w:divBdr>
        <w:top w:val="none" w:sz="0" w:space="0" w:color="auto"/>
        <w:left w:val="none" w:sz="0" w:space="0" w:color="auto"/>
        <w:bottom w:val="none" w:sz="0" w:space="0" w:color="auto"/>
        <w:right w:val="none" w:sz="0" w:space="0" w:color="auto"/>
      </w:divBdr>
      <w:divsChild>
        <w:div w:id="336660208">
          <w:marLeft w:val="0"/>
          <w:marRight w:val="0"/>
          <w:marTop w:val="0"/>
          <w:marBottom w:val="600"/>
          <w:divBdr>
            <w:top w:val="none" w:sz="0" w:space="0" w:color="auto"/>
            <w:left w:val="none" w:sz="0" w:space="0" w:color="auto"/>
            <w:bottom w:val="none" w:sz="0" w:space="0" w:color="auto"/>
            <w:right w:val="none" w:sz="0" w:space="0" w:color="auto"/>
          </w:divBdr>
          <w:divsChild>
            <w:div w:id="336660224">
              <w:marLeft w:val="0"/>
              <w:marRight w:val="0"/>
              <w:marTop w:val="0"/>
              <w:marBottom w:val="0"/>
              <w:divBdr>
                <w:top w:val="none" w:sz="0" w:space="0" w:color="auto"/>
                <w:left w:val="none" w:sz="0" w:space="0" w:color="auto"/>
                <w:bottom w:val="none" w:sz="0" w:space="0" w:color="auto"/>
                <w:right w:val="none" w:sz="0" w:space="0" w:color="auto"/>
              </w:divBdr>
            </w:div>
          </w:divsChild>
        </w:div>
        <w:div w:id="336660214">
          <w:marLeft w:val="0"/>
          <w:marRight w:val="0"/>
          <w:marTop w:val="0"/>
          <w:marBottom w:val="0"/>
          <w:divBdr>
            <w:top w:val="none" w:sz="0" w:space="0" w:color="auto"/>
            <w:left w:val="none" w:sz="0" w:space="0" w:color="auto"/>
            <w:bottom w:val="none" w:sz="0" w:space="0" w:color="auto"/>
            <w:right w:val="none" w:sz="0" w:space="0" w:color="auto"/>
          </w:divBdr>
          <w:divsChild>
            <w:div w:id="336660193">
              <w:marLeft w:val="0"/>
              <w:marRight w:val="0"/>
              <w:marTop w:val="0"/>
              <w:marBottom w:val="600"/>
              <w:divBdr>
                <w:top w:val="none" w:sz="0" w:space="0" w:color="auto"/>
                <w:left w:val="none" w:sz="0" w:space="0" w:color="auto"/>
                <w:bottom w:val="none" w:sz="0" w:space="0" w:color="auto"/>
                <w:right w:val="none" w:sz="0" w:space="0" w:color="auto"/>
              </w:divBdr>
            </w:div>
            <w:div w:id="336660207">
              <w:marLeft w:val="0"/>
              <w:marRight w:val="0"/>
              <w:marTop w:val="0"/>
              <w:marBottom w:val="600"/>
              <w:divBdr>
                <w:top w:val="none" w:sz="0" w:space="0" w:color="auto"/>
                <w:left w:val="none" w:sz="0" w:space="0" w:color="auto"/>
                <w:bottom w:val="none" w:sz="0" w:space="0" w:color="auto"/>
                <w:right w:val="none" w:sz="0" w:space="0" w:color="auto"/>
              </w:divBdr>
            </w:div>
            <w:div w:id="33666022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336660190">
      <w:marLeft w:val="0"/>
      <w:marRight w:val="0"/>
      <w:marTop w:val="0"/>
      <w:marBottom w:val="0"/>
      <w:divBdr>
        <w:top w:val="none" w:sz="0" w:space="0" w:color="auto"/>
        <w:left w:val="none" w:sz="0" w:space="0" w:color="auto"/>
        <w:bottom w:val="none" w:sz="0" w:space="0" w:color="auto"/>
        <w:right w:val="none" w:sz="0" w:space="0" w:color="auto"/>
      </w:divBdr>
    </w:div>
    <w:div w:id="336660191">
      <w:marLeft w:val="0"/>
      <w:marRight w:val="0"/>
      <w:marTop w:val="0"/>
      <w:marBottom w:val="0"/>
      <w:divBdr>
        <w:top w:val="none" w:sz="0" w:space="0" w:color="auto"/>
        <w:left w:val="none" w:sz="0" w:space="0" w:color="auto"/>
        <w:bottom w:val="none" w:sz="0" w:space="0" w:color="auto"/>
        <w:right w:val="none" w:sz="0" w:space="0" w:color="auto"/>
      </w:divBdr>
    </w:div>
    <w:div w:id="336660192">
      <w:marLeft w:val="0"/>
      <w:marRight w:val="0"/>
      <w:marTop w:val="0"/>
      <w:marBottom w:val="0"/>
      <w:divBdr>
        <w:top w:val="none" w:sz="0" w:space="0" w:color="auto"/>
        <w:left w:val="none" w:sz="0" w:space="0" w:color="auto"/>
        <w:bottom w:val="none" w:sz="0" w:space="0" w:color="auto"/>
        <w:right w:val="none" w:sz="0" w:space="0" w:color="auto"/>
      </w:divBdr>
    </w:div>
    <w:div w:id="336660194">
      <w:marLeft w:val="0"/>
      <w:marRight w:val="0"/>
      <w:marTop w:val="0"/>
      <w:marBottom w:val="0"/>
      <w:divBdr>
        <w:top w:val="none" w:sz="0" w:space="0" w:color="auto"/>
        <w:left w:val="none" w:sz="0" w:space="0" w:color="auto"/>
        <w:bottom w:val="none" w:sz="0" w:space="0" w:color="auto"/>
        <w:right w:val="none" w:sz="0" w:space="0" w:color="auto"/>
      </w:divBdr>
    </w:div>
    <w:div w:id="336660195">
      <w:marLeft w:val="0"/>
      <w:marRight w:val="0"/>
      <w:marTop w:val="0"/>
      <w:marBottom w:val="0"/>
      <w:divBdr>
        <w:top w:val="none" w:sz="0" w:space="0" w:color="auto"/>
        <w:left w:val="none" w:sz="0" w:space="0" w:color="auto"/>
        <w:bottom w:val="none" w:sz="0" w:space="0" w:color="auto"/>
        <w:right w:val="none" w:sz="0" w:space="0" w:color="auto"/>
      </w:divBdr>
    </w:div>
    <w:div w:id="336660196">
      <w:marLeft w:val="0"/>
      <w:marRight w:val="0"/>
      <w:marTop w:val="0"/>
      <w:marBottom w:val="0"/>
      <w:divBdr>
        <w:top w:val="none" w:sz="0" w:space="0" w:color="auto"/>
        <w:left w:val="none" w:sz="0" w:space="0" w:color="auto"/>
        <w:bottom w:val="none" w:sz="0" w:space="0" w:color="auto"/>
        <w:right w:val="none" w:sz="0" w:space="0" w:color="auto"/>
      </w:divBdr>
    </w:div>
    <w:div w:id="336660197">
      <w:marLeft w:val="0"/>
      <w:marRight w:val="0"/>
      <w:marTop w:val="0"/>
      <w:marBottom w:val="0"/>
      <w:divBdr>
        <w:top w:val="none" w:sz="0" w:space="0" w:color="auto"/>
        <w:left w:val="none" w:sz="0" w:space="0" w:color="auto"/>
        <w:bottom w:val="none" w:sz="0" w:space="0" w:color="auto"/>
        <w:right w:val="none" w:sz="0" w:space="0" w:color="auto"/>
      </w:divBdr>
    </w:div>
    <w:div w:id="336660198">
      <w:marLeft w:val="0"/>
      <w:marRight w:val="0"/>
      <w:marTop w:val="0"/>
      <w:marBottom w:val="0"/>
      <w:divBdr>
        <w:top w:val="none" w:sz="0" w:space="0" w:color="auto"/>
        <w:left w:val="none" w:sz="0" w:space="0" w:color="auto"/>
        <w:bottom w:val="none" w:sz="0" w:space="0" w:color="auto"/>
        <w:right w:val="none" w:sz="0" w:space="0" w:color="auto"/>
      </w:divBdr>
    </w:div>
    <w:div w:id="336660199">
      <w:marLeft w:val="0"/>
      <w:marRight w:val="0"/>
      <w:marTop w:val="0"/>
      <w:marBottom w:val="0"/>
      <w:divBdr>
        <w:top w:val="none" w:sz="0" w:space="0" w:color="auto"/>
        <w:left w:val="none" w:sz="0" w:space="0" w:color="auto"/>
        <w:bottom w:val="none" w:sz="0" w:space="0" w:color="auto"/>
        <w:right w:val="none" w:sz="0" w:space="0" w:color="auto"/>
      </w:divBdr>
    </w:div>
    <w:div w:id="336660200">
      <w:marLeft w:val="0"/>
      <w:marRight w:val="0"/>
      <w:marTop w:val="0"/>
      <w:marBottom w:val="0"/>
      <w:divBdr>
        <w:top w:val="none" w:sz="0" w:space="0" w:color="auto"/>
        <w:left w:val="none" w:sz="0" w:space="0" w:color="auto"/>
        <w:bottom w:val="none" w:sz="0" w:space="0" w:color="auto"/>
        <w:right w:val="none" w:sz="0" w:space="0" w:color="auto"/>
      </w:divBdr>
    </w:div>
    <w:div w:id="336660201">
      <w:marLeft w:val="0"/>
      <w:marRight w:val="0"/>
      <w:marTop w:val="0"/>
      <w:marBottom w:val="0"/>
      <w:divBdr>
        <w:top w:val="none" w:sz="0" w:space="0" w:color="auto"/>
        <w:left w:val="none" w:sz="0" w:space="0" w:color="auto"/>
        <w:bottom w:val="none" w:sz="0" w:space="0" w:color="auto"/>
        <w:right w:val="none" w:sz="0" w:space="0" w:color="auto"/>
      </w:divBdr>
    </w:div>
    <w:div w:id="336660202">
      <w:marLeft w:val="0"/>
      <w:marRight w:val="0"/>
      <w:marTop w:val="0"/>
      <w:marBottom w:val="0"/>
      <w:divBdr>
        <w:top w:val="none" w:sz="0" w:space="0" w:color="auto"/>
        <w:left w:val="none" w:sz="0" w:space="0" w:color="auto"/>
        <w:bottom w:val="none" w:sz="0" w:space="0" w:color="auto"/>
        <w:right w:val="none" w:sz="0" w:space="0" w:color="auto"/>
      </w:divBdr>
    </w:div>
    <w:div w:id="336660203">
      <w:marLeft w:val="0"/>
      <w:marRight w:val="0"/>
      <w:marTop w:val="0"/>
      <w:marBottom w:val="0"/>
      <w:divBdr>
        <w:top w:val="none" w:sz="0" w:space="0" w:color="auto"/>
        <w:left w:val="none" w:sz="0" w:space="0" w:color="auto"/>
        <w:bottom w:val="none" w:sz="0" w:space="0" w:color="auto"/>
        <w:right w:val="none" w:sz="0" w:space="0" w:color="auto"/>
      </w:divBdr>
    </w:div>
    <w:div w:id="336660204">
      <w:marLeft w:val="0"/>
      <w:marRight w:val="0"/>
      <w:marTop w:val="0"/>
      <w:marBottom w:val="0"/>
      <w:divBdr>
        <w:top w:val="none" w:sz="0" w:space="0" w:color="auto"/>
        <w:left w:val="none" w:sz="0" w:space="0" w:color="auto"/>
        <w:bottom w:val="none" w:sz="0" w:space="0" w:color="auto"/>
        <w:right w:val="none" w:sz="0" w:space="0" w:color="auto"/>
      </w:divBdr>
    </w:div>
    <w:div w:id="336660205">
      <w:marLeft w:val="0"/>
      <w:marRight w:val="0"/>
      <w:marTop w:val="0"/>
      <w:marBottom w:val="0"/>
      <w:divBdr>
        <w:top w:val="none" w:sz="0" w:space="0" w:color="auto"/>
        <w:left w:val="none" w:sz="0" w:space="0" w:color="auto"/>
        <w:bottom w:val="none" w:sz="0" w:space="0" w:color="auto"/>
        <w:right w:val="none" w:sz="0" w:space="0" w:color="auto"/>
      </w:divBdr>
    </w:div>
    <w:div w:id="336660206">
      <w:marLeft w:val="0"/>
      <w:marRight w:val="0"/>
      <w:marTop w:val="0"/>
      <w:marBottom w:val="0"/>
      <w:divBdr>
        <w:top w:val="none" w:sz="0" w:space="0" w:color="auto"/>
        <w:left w:val="none" w:sz="0" w:space="0" w:color="auto"/>
        <w:bottom w:val="none" w:sz="0" w:space="0" w:color="auto"/>
        <w:right w:val="none" w:sz="0" w:space="0" w:color="auto"/>
      </w:divBdr>
    </w:div>
    <w:div w:id="336660209">
      <w:marLeft w:val="0"/>
      <w:marRight w:val="0"/>
      <w:marTop w:val="0"/>
      <w:marBottom w:val="0"/>
      <w:divBdr>
        <w:top w:val="none" w:sz="0" w:space="0" w:color="auto"/>
        <w:left w:val="none" w:sz="0" w:space="0" w:color="auto"/>
        <w:bottom w:val="none" w:sz="0" w:space="0" w:color="auto"/>
        <w:right w:val="none" w:sz="0" w:space="0" w:color="auto"/>
      </w:divBdr>
    </w:div>
    <w:div w:id="336660210">
      <w:marLeft w:val="0"/>
      <w:marRight w:val="0"/>
      <w:marTop w:val="0"/>
      <w:marBottom w:val="0"/>
      <w:divBdr>
        <w:top w:val="none" w:sz="0" w:space="0" w:color="auto"/>
        <w:left w:val="none" w:sz="0" w:space="0" w:color="auto"/>
        <w:bottom w:val="none" w:sz="0" w:space="0" w:color="auto"/>
        <w:right w:val="none" w:sz="0" w:space="0" w:color="auto"/>
      </w:divBdr>
    </w:div>
    <w:div w:id="336660211">
      <w:marLeft w:val="0"/>
      <w:marRight w:val="0"/>
      <w:marTop w:val="0"/>
      <w:marBottom w:val="0"/>
      <w:divBdr>
        <w:top w:val="none" w:sz="0" w:space="0" w:color="auto"/>
        <w:left w:val="none" w:sz="0" w:space="0" w:color="auto"/>
        <w:bottom w:val="none" w:sz="0" w:space="0" w:color="auto"/>
        <w:right w:val="none" w:sz="0" w:space="0" w:color="auto"/>
      </w:divBdr>
    </w:div>
    <w:div w:id="336660212">
      <w:marLeft w:val="0"/>
      <w:marRight w:val="0"/>
      <w:marTop w:val="0"/>
      <w:marBottom w:val="0"/>
      <w:divBdr>
        <w:top w:val="none" w:sz="0" w:space="0" w:color="auto"/>
        <w:left w:val="none" w:sz="0" w:space="0" w:color="auto"/>
        <w:bottom w:val="none" w:sz="0" w:space="0" w:color="auto"/>
        <w:right w:val="none" w:sz="0" w:space="0" w:color="auto"/>
      </w:divBdr>
    </w:div>
    <w:div w:id="336660213">
      <w:marLeft w:val="0"/>
      <w:marRight w:val="0"/>
      <w:marTop w:val="0"/>
      <w:marBottom w:val="0"/>
      <w:divBdr>
        <w:top w:val="none" w:sz="0" w:space="0" w:color="auto"/>
        <w:left w:val="none" w:sz="0" w:space="0" w:color="auto"/>
        <w:bottom w:val="none" w:sz="0" w:space="0" w:color="auto"/>
        <w:right w:val="none" w:sz="0" w:space="0" w:color="auto"/>
      </w:divBdr>
    </w:div>
    <w:div w:id="336660215">
      <w:marLeft w:val="0"/>
      <w:marRight w:val="0"/>
      <w:marTop w:val="0"/>
      <w:marBottom w:val="0"/>
      <w:divBdr>
        <w:top w:val="none" w:sz="0" w:space="0" w:color="auto"/>
        <w:left w:val="none" w:sz="0" w:space="0" w:color="auto"/>
        <w:bottom w:val="none" w:sz="0" w:space="0" w:color="auto"/>
        <w:right w:val="none" w:sz="0" w:space="0" w:color="auto"/>
      </w:divBdr>
    </w:div>
    <w:div w:id="336660216">
      <w:marLeft w:val="0"/>
      <w:marRight w:val="0"/>
      <w:marTop w:val="0"/>
      <w:marBottom w:val="0"/>
      <w:divBdr>
        <w:top w:val="none" w:sz="0" w:space="0" w:color="auto"/>
        <w:left w:val="none" w:sz="0" w:space="0" w:color="auto"/>
        <w:bottom w:val="none" w:sz="0" w:space="0" w:color="auto"/>
        <w:right w:val="none" w:sz="0" w:space="0" w:color="auto"/>
      </w:divBdr>
    </w:div>
    <w:div w:id="336660217">
      <w:marLeft w:val="0"/>
      <w:marRight w:val="0"/>
      <w:marTop w:val="0"/>
      <w:marBottom w:val="0"/>
      <w:divBdr>
        <w:top w:val="none" w:sz="0" w:space="0" w:color="auto"/>
        <w:left w:val="none" w:sz="0" w:space="0" w:color="auto"/>
        <w:bottom w:val="none" w:sz="0" w:space="0" w:color="auto"/>
        <w:right w:val="none" w:sz="0" w:space="0" w:color="auto"/>
      </w:divBdr>
    </w:div>
    <w:div w:id="336660218">
      <w:marLeft w:val="0"/>
      <w:marRight w:val="0"/>
      <w:marTop w:val="0"/>
      <w:marBottom w:val="0"/>
      <w:divBdr>
        <w:top w:val="none" w:sz="0" w:space="0" w:color="auto"/>
        <w:left w:val="none" w:sz="0" w:space="0" w:color="auto"/>
        <w:bottom w:val="none" w:sz="0" w:space="0" w:color="auto"/>
        <w:right w:val="none" w:sz="0" w:space="0" w:color="auto"/>
      </w:divBdr>
    </w:div>
    <w:div w:id="336660219">
      <w:marLeft w:val="0"/>
      <w:marRight w:val="0"/>
      <w:marTop w:val="0"/>
      <w:marBottom w:val="0"/>
      <w:divBdr>
        <w:top w:val="none" w:sz="0" w:space="0" w:color="auto"/>
        <w:left w:val="none" w:sz="0" w:space="0" w:color="auto"/>
        <w:bottom w:val="none" w:sz="0" w:space="0" w:color="auto"/>
        <w:right w:val="none" w:sz="0" w:space="0" w:color="auto"/>
      </w:divBdr>
    </w:div>
    <w:div w:id="336660221">
      <w:marLeft w:val="0"/>
      <w:marRight w:val="0"/>
      <w:marTop w:val="0"/>
      <w:marBottom w:val="0"/>
      <w:divBdr>
        <w:top w:val="none" w:sz="0" w:space="0" w:color="auto"/>
        <w:left w:val="none" w:sz="0" w:space="0" w:color="auto"/>
        <w:bottom w:val="none" w:sz="0" w:space="0" w:color="auto"/>
        <w:right w:val="none" w:sz="0" w:space="0" w:color="auto"/>
      </w:divBdr>
    </w:div>
    <w:div w:id="336660222">
      <w:marLeft w:val="0"/>
      <w:marRight w:val="0"/>
      <w:marTop w:val="0"/>
      <w:marBottom w:val="0"/>
      <w:divBdr>
        <w:top w:val="none" w:sz="0" w:space="0" w:color="auto"/>
        <w:left w:val="none" w:sz="0" w:space="0" w:color="auto"/>
        <w:bottom w:val="none" w:sz="0" w:space="0" w:color="auto"/>
        <w:right w:val="none" w:sz="0" w:space="0" w:color="auto"/>
      </w:divBdr>
    </w:div>
    <w:div w:id="336660223">
      <w:marLeft w:val="0"/>
      <w:marRight w:val="0"/>
      <w:marTop w:val="0"/>
      <w:marBottom w:val="0"/>
      <w:divBdr>
        <w:top w:val="none" w:sz="0" w:space="0" w:color="auto"/>
        <w:left w:val="none" w:sz="0" w:space="0" w:color="auto"/>
        <w:bottom w:val="none" w:sz="0" w:space="0" w:color="auto"/>
        <w:right w:val="none" w:sz="0" w:space="0" w:color="auto"/>
      </w:divBdr>
    </w:div>
    <w:div w:id="336660225">
      <w:marLeft w:val="0"/>
      <w:marRight w:val="0"/>
      <w:marTop w:val="0"/>
      <w:marBottom w:val="0"/>
      <w:divBdr>
        <w:top w:val="none" w:sz="0" w:space="0" w:color="auto"/>
        <w:left w:val="none" w:sz="0" w:space="0" w:color="auto"/>
        <w:bottom w:val="none" w:sz="0" w:space="0" w:color="auto"/>
        <w:right w:val="none" w:sz="0" w:space="0" w:color="auto"/>
      </w:divBdr>
    </w:div>
    <w:div w:id="396243607">
      <w:bodyDiv w:val="1"/>
      <w:marLeft w:val="0"/>
      <w:marRight w:val="0"/>
      <w:marTop w:val="0"/>
      <w:marBottom w:val="0"/>
      <w:divBdr>
        <w:top w:val="none" w:sz="0" w:space="0" w:color="auto"/>
        <w:left w:val="none" w:sz="0" w:space="0" w:color="auto"/>
        <w:bottom w:val="none" w:sz="0" w:space="0" w:color="auto"/>
        <w:right w:val="none" w:sz="0" w:space="0" w:color="auto"/>
      </w:divBdr>
    </w:div>
    <w:div w:id="500122011">
      <w:bodyDiv w:val="1"/>
      <w:marLeft w:val="0"/>
      <w:marRight w:val="0"/>
      <w:marTop w:val="0"/>
      <w:marBottom w:val="0"/>
      <w:divBdr>
        <w:top w:val="none" w:sz="0" w:space="0" w:color="auto"/>
        <w:left w:val="none" w:sz="0" w:space="0" w:color="auto"/>
        <w:bottom w:val="none" w:sz="0" w:space="0" w:color="auto"/>
        <w:right w:val="none" w:sz="0" w:space="0" w:color="auto"/>
      </w:divBdr>
    </w:div>
    <w:div w:id="1049107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pqa.cs.pitt.edu/corpora/mpqa_corp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mpqa.cs.pitt.edu" TargetMode="External"/><Relationship Id="rId2" Type="http://schemas.openxmlformats.org/officeDocument/2006/relationships/hyperlink" Target="https://ftp.ncbi.nlm.nih.gov/pub/pmc/manuscript/txt/" TargetMode="External"/><Relationship Id="rId1" Type="http://schemas.openxmlformats.org/officeDocument/2006/relationships/hyperlink" Target="https://www.ncbi.nlm.nih.gov/Class/PowerTools/eutils/course.html" TargetMode="External"/><Relationship Id="rId4" Type="http://schemas.openxmlformats.org/officeDocument/2006/relationships/hyperlink" Target="https://framenet.icsi.berkeley.edu/fndrup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B43EC-3100-42F5-B388-3792E489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8035</Words>
  <Characters>50624</Characters>
  <Application>Microsoft Office Word</Application>
  <DocSecurity>0</DocSecurity>
  <Lines>421</Lines>
  <Paragraphs>117</Paragraphs>
  <ScaleCrop>false</ScaleCrop>
  <HeadingPairs>
    <vt:vector size="2" baseType="variant">
      <vt:variant>
        <vt:lpstr>Titel</vt:lpstr>
      </vt:variant>
      <vt:variant>
        <vt:i4>1</vt:i4>
      </vt:variant>
    </vt:vector>
  </HeadingPairs>
  <TitlesOfParts>
    <vt:vector size="1" baseType="lpstr">
      <vt:lpstr>Supplementary Material</vt:lpstr>
    </vt:vector>
  </TitlesOfParts>
  <Company/>
  <LinksUpToDate>false</LinksUpToDate>
  <CharactersWithSpaces>58542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dc:title>
  <dc:subject/>
  <dc:creator>Schmidt, Marion</dc:creator>
  <cp:keywords/>
  <dc:description/>
  <cp:lastModifiedBy>Schmidt, Marion</cp:lastModifiedBy>
  <cp:revision>3</cp:revision>
  <cp:lastPrinted>2024-05-19T20:19:00Z</cp:lastPrinted>
  <dcterms:created xsi:type="dcterms:W3CDTF">2024-10-14T17:31:00Z</dcterms:created>
  <dcterms:modified xsi:type="dcterms:W3CDTF">2024-10-14T17:32:00Z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id="KL71ux76"/&gt;&lt;style id="http://www.zotero.org/styles/apa" locale="de-DE" hasBibliography="1" bibliographyStyleHasBeenSet="1"/&gt;&lt;prefs&gt;&lt;pref name="fieldType" value="Field"/&gt;&lt;/prefs&gt;&lt;/data&gt;</vt:lpwstr>
  </property>
</Properties>
</file>