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7574" w:rsidRPr="00F71B24" w:rsidRDefault="001D7574" w:rsidP="001D7574">
      <w:pPr>
        <w:ind w:firstLine="720"/>
        <w:rPr>
          <w:color w:val="000000"/>
          <w:shd w:val="clear" w:color="auto" w:fill="FFFF00"/>
        </w:rPr>
      </w:pPr>
      <w:bookmarkStart w:id="0" w:name="OLE_LINK4"/>
      <w:bookmarkStart w:id="1" w:name="OLE_LINK5"/>
      <w:r w:rsidRPr="00F71B24">
        <w:rPr>
          <w:rStyle w:val="normaltextrun"/>
          <w:color w:val="000000"/>
          <w:shd w:val="clear" w:color="auto" w:fill="FFFF00"/>
        </w:rPr>
        <w:t>Online supplement</w:t>
      </w:r>
      <w:r>
        <w:rPr>
          <w:rStyle w:val="normaltextrun"/>
          <w:color w:val="000000"/>
        </w:rPr>
        <w:t xml:space="preserve"> </w:t>
      </w:r>
      <w:r w:rsidRPr="00F71B24">
        <w:rPr>
          <w:rStyle w:val="normaltextrun"/>
          <w:color w:val="000000"/>
        </w:rPr>
        <w:t xml:space="preserve">for Napier, J., van der </w:t>
      </w:r>
      <w:proofErr w:type="spellStart"/>
      <w:r w:rsidRPr="00F71B24">
        <w:rPr>
          <w:rStyle w:val="normaltextrun"/>
          <w:color w:val="000000"/>
        </w:rPr>
        <w:t>Toorn</w:t>
      </w:r>
      <w:proofErr w:type="spellEnd"/>
      <w:r w:rsidRPr="00F71B24">
        <w:rPr>
          <w:rStyle w:val="normaltextrun"/>
          <w:color w:val="000000"/>
        </w:rPr>
        <w:t xml:space="preserve">, J., &amp; Vial, A. (2023). </w:t>
      </w:r>
      <w:r w:rsidRPr="00F71B24">
        <w:rPr>
          <w:color w:val="000033"/>
        </w:rPr>
        <w:t xml:space="preserve">The </w:t>
      </w:r>
      <w:proofErr w:type="gramStart"/>
      <w:r w:rsidRPr="00F71B24">
        <w:rPr>
          <w:color w:val="000033"/>
        </w:rPr>
        <w:t>Personal</w:t>
      </w:r>
      <w:proofErr w:type="gramEnd"/>
      <w:r w:rsidRPr="00F71B24">
        <w:rPr>
          <w:color w:val="000033"/>
        </w:rPr>
        <w:t xml:space="preserve"> is Political: Internalized Sexual Stigma and the Desire for Gender Complementarity in (some) Same-Gender Relationships.</w:t>
      </w:r>
      <w:r w:rsidRPr="00F71B24">
        <w:rPr>
          <w:rStyle w:val="normaltextrun"/>
          <w:rFonts w:eastAsia="SimSun"/>
          <w:color w:val="000000"/>
        </w:rPr>
        <w:t> </w:t>
      </w:r>
      <w:r w:rsidRPr="00F71B24">
        <w:rPr>
          <w:rStyle w:val="normaltextrun"/>
          <w:i/>
          <w:iCs/>
          <w:color w:val="000000"/>
        </w:rPr>
        <w:t>Sex Roles</w:t>
      </w:r>
      <w:r w:rsidRPr="00F71B24">
        <w:rPr>
          <w:rStyle w:val="normaltextrun"/>
          <w:rFonts w:eastAsia="SimSun"/>
          <w:color w:val="000000"/>
        </w:rPr>
        <w:t>. </w:t>
      </w:r>
      <w:r w:rsidRPr="00F71B24">
        <w:rPr>
          <w:rStyle w:val="normaltextrun"/>
          <w:color w:val="000000"/>
        </w:rPr>
        <w:t>Jaime Napier, New York University Abu Dhabi. Email: </w:t>
      </w:r>
      <w:hyperlink r:id="rId7" w:history="1">
        <w:r w:rsidRPr="00F71B24">
          <w:rPr>
            <w:rStyle w:val="Hyperlink"/>
            <w:color w:val="0000EE"/>
            <w:sz w:val="17"/>
            <w:szCs w:val="17"/>
          </w:rPr>
          <w:t>jaime.napier@gmail.com</w:t>
        </w:r>
      </w:hyperlink>
    </w:p>
    <w:p w:rsidR="001D7574" w:rsidRPr="00F71B24" w:rsidRDefault="001D7574" w:rsidP="001D7574">
      <w:pPr>
        <w:pStyle w:val="Heading3"/>
        <w:jc w:val="center"/>
        <w:rPr>
          <w:rFonts w:ascii="Times New Roman" w:hAnsi="Times New Roman" w:cs="Times New Roman"/>
          <w:color w:val="000033"/>
        </w:rPr>
      </w:pPr>
    </w:p>
    <w:p w:rsidR="001D7574" w:rsidRDefault="001D7574" w:rsidP="001D7574">
      <w:pPr>
        <w:spacing w:line="360" w:lineRule="auto"/>
        <w:rPr>
          <w:b/>
        </w:rPr>
      </w:pPr>
    </w:p>
    <w:p w:rsidR="001D7574" w:rsidRPr="00F71B24" w:rsidRDefault="001D7574" w:rsidP="001D7574">
      <w:pPr>
        <w:spacing w:line="360" w:lineRule="auto"/>
        <w:rPr>
          <w:b/>
        </w:rPr>
      </w:pPr>
      <w:r>
        <w:rPr>
          <w:b/>
        </w:rPr>
        <w:t>Sections</w:t>
      </w:r>
    </w:p>
    <w:p w:rsidR="001D7574" w:rsidRPr="00F71B24" w:rsidRDefault="001D7574" w:rsidP="001D7574">
      <w:pPr>
        <w:pStyle w:val="ListParagraph"/>
        <w:numPr>
          <w:ilvl w:val="0"/>
          <w:numId w:val="6"/>
        </w:numPr>
        <w:spacing w:line="360" w:lineRule="auto"/>
        <w:rPr>
          <w:bCs/>
        </w:rPr>
      </w:pPr>
      <w:r w:rsidRPr="00F71B24">
        <w:rPr>
          <w:bCs/>
        </w:rPr>
        <w:t>Demographic variables and their correlates</w:t>
      </w:r>
    </w:p>
    <w:p w:rsidR="001D7574" w:rsidRPr="00F71B24" w:rsidRDefault="001D7574" w:rsidP="001D7574">
      <w:pPr>
        <w:pStyle w:val="ListParagraph"/>
        <w:numPr>
          <w:ilvl w:val="0"/>
          <w:numId w:val="6"/>
        </w:numPr>
        <w:spacing w:line="360" w:lineRule="auto"/>
        <w:rPr>
          <w:bCs/>
        </w:rPr>
      </w:pPr>
      <w:r w:rsidRPr="00F71B24">
        <w:rPr>
          <w:bCs/>
        </w:rPr>
        <w:t>Factor analysis of traits for Study 1</w:t>
      </w:r>
    </w:p>
    <w:p w:rsidR="001D7574" w:rsidRPr="00F71B24" w:rsidRDefault="001D7574" w:rsidP="001D7574">
      <w:pPr>
        <w:pStyle w:val="ListParagraph"/>
        <w:numPr>
          <w:ilvl w:val="0"/>
          <w:numId w:val="6"/>
        </w:numPr>
        <w:spacing w:line="360" w:lineRule="auto"/>
        <w:rPr>
          <w:bCs/>
        </w:rPr>
      </w:pPr>
      <w:r w:rsidRPr="00F71B24">
        <w:rPr>
          <w:bCs/>
        </w:rPr>
        <w:t>Full model details for analyses presented in the results (Studies 1 and 2)</w:t>
      </w:r>
    </w:p>
    <w:p w:rsidR="001D7574" w:rsidRPr="00F71B24" w:rsidRDefault="001D7574" w:rsidP="001D7574">
      <w:pPr>
        <w:pStyle w:val="ListParagraph"/>
        <w:numPr>
          <w:ilvl w:val="0"/>
          <w:numId w:val="6"/>
        </w:numPr>
        <w:spacing w:line="360" w:lineRule="auto"/>
        <w:rPr>
          <w:bCs/>
          <w:color w:val="000000" w:themeColor="text1"/>
        </w:rPr>
      </w:pPr>
      <w:r w:rsidRPr="00F71B24">
        <w:rPr>
          <w:bCs/>
        </w:rPr>
        <w:t xml:space="preserve">Additional analyses for Study 1: Examining self and partner chore preferences </w:t>
      </w:r>
      <w:r w:rsidRPr="00F71B24">
        <w:rPr>
          <w:bCs/>
          <w:color w:val="000000" w:themeColor="text1"/>
        </w:rPr>
        <w:t>separately</w:t>
      </w:r>
    </w:p>
    <w:p w:rsidR="001D7574" w:rsidRPr="00F71B24" w:rsidRDefault="001D7574" w:rsidP="001D7574">
      <w:pPr>
        <w:pStyle w:val="ListParagraph"/>
        <w:numPr>
          <w:ilvl w:val="0"/>
          <w:numId w:val="6"/>
        </w:numPr>
        <w:spacing w:line="360" w:lineRule="auto"/>
        <w:rPr>
          <w:bCs/>
          <w:color w:val="000000" w:themeColor="text1"/>
        </w:rPr>
      </w:pPr>
      <w:r w:rsidRPr="00F71B24">
        <w:rPr>
          <w:bCs/>
          <w:color w:val="000000" w:themeColor="text1"/>
        </w:rPr>
        <w:t>Additional analyses for Studies 1-2: Examining the relationships between personality traits and chore preferences as a function of internalized stigma</w:t>
      </w:r>
    </w:p>
    <w:p w:rsidR="001D7574" w:rsidRPr="00F71B24" w:rsidRDefault="001D7574" w:rsidP="001D7574">
      <w:pPr>
        <w:pStyle w:val="ListParagraph"/>
        <w:numPr>
          <w:ilvl w:val="0"/>
          <w:numId w:val="6"/>
        </w:numPr>
        <w:spacing w:line="360" w:lineRule="auto"/>
        <w:rPr>
          <w:bCs/>
        </w:rPr>
      </w:pPr>
      <w:r w:rsidRPr="00F71B24">
        <w:rPr>
          <w:bCs/>
        </w:rPr>
        <w:t>Text for manipulations (Study 2)</w:t>
      </w:r>
    </w:p>
    <w:p w:rsidR="001D7574" w:rsidRPr="00F71B24" w:rsidRDefault="001D7574" w:rsidP="001D7574">
      <w:pPr>
        <w:pStyle w:val="ListParagraph"/>
        <w:numPr>
          <w:ilvl w:val="0"/>
          <w:numId w:val="6"/>
        </w:numPr>
        <w:spacing w:line="360" w:lineRule="auto"/>
        <w:rPr>
          <w:bCs/>
        </w:rPr>
      </w:pPr>
      <w:r w:rsidRPr="00F71B24">
        <w:rPr>
          <w:bCs/>
        </w:rPr>
        <w:t>Exploratory variables</w:t>
      </w:r>
    </w:p>
    <w:p w:rsidR="001D7574" w:rsidRPr="00F71B24" w:rsidRDefault="001D7574" w:rsidP="001D7574">
      <w:pPr>
        <w:rPr>
          <w:b/>
        </w:rPr>
      </w:pPr>
    </w:p>
    <w:p w:rsidR="001D7574" w:rsidRPr="00F71B24" w:rsidRDefault="001D7574" w:rsidP="001D7574">
      <w:pPr>
        <w:spacing w:line="360" w:lineRule="auto"/>
        <w:rPr>
          <w:b/>
        </w:rPr>
      </w:pPr>
    </w:p>
    <w:p w:rsidR="001D7574" w:rsidRPr="00F71B24" w:rsidRDefault="001D7574" w:rsidP="001D7574">
      <w:pPr>
        <w:rPr>
          <w:b/>
        </w:rPr>
      </w:pPr>
      <w:r w:rsidRPr="00F71B24">
        <w:rPr>
          <w:b/>
        </w:rPr>
        <w:br w:type="page"/>
      </w:r>
    </w:p>
    <w:p w:rsidR="001D7574" w:rsidRPr="00F71B24" w:rsidRDefault="001D7574" w:rsidP="001D7574">
      <w:pPr>
        <w:pStyle w:val="ListParagraph"/>
        <w:numPr>
          <w:ilvl w:val="0"/>
          <w:numId w:val="22"/>
        </w:numPr>
        <w:spacing w:line="360" w:lineRule="auto"/>
        <w:jc w:val="center"/>
        <w:rPr>
          <w:b/>
        </w:rPr>
      </w:pPr>
      <w:r w:rsidRPr="00F71B24">
        <w:rPr>
          <w:b/>
        </w:rPr>
        <w:lastRenderedPageBreak/>
        <w:t>Demographic variables and their correlates</w:t>
      </w:r>
    </w:p>
    <w:p w:rsidR="001D7574" w:rsidRPr="00F71B24" w:rsidRDefault="001D7574" w:rsidP="001D7574">
      <w:pPr>
        <w:spacing w:line="360" w:lineRule="auto"/>
        <w:ind w:firstLine="720"/>
      </w:pPr>
      <w:r w:rsidRPr="00F71B24">
        <w:t xml:space="preserve">At the end of the study, we measured participants’ race, education, socioeconomic status, relationship status, and age, as reported in the text. In both studies, we also asked three questions assessing participants’ political leanings, asking how they would describe their political orientation (1) overall; (2) in regard to social issues; and (3) in regard to economic issues. In Study 1, responses to these were recorded on a scale ranging from 1 (very liberal/left-wing) to 7 (very conservative/right-wing; </w:t>
      </w:r>
      <w:r w:rsidRPr="00F71B24">
        <w:sym w:font="Symbol" w:char="F061"/>
      </w:r>
      <w:r>
        <w:t xml:space="preserve"> </w:t>
      </w:r>
      <w:r w:rsidRPr="00F71B24">
        <w:t>=</w:t>
      </w:r>
      <w:r>
        <w:t xml:space="preserve"> </w:t>
      </w:r>
      <w:r w:rsidRPr="00F71B24">
        <w:t>.91). Men (</w:t>
      </w:r>
      <w:r w:rsidRPr="00F71B24">
        <w:rPr>
          <w:i/>
          <w:iCs/>
        </w:rPr>
        <w:t>M</w:t>
      </w:r>
      <w:r>
        <w:rPr>
          <w:i/>
          <w:iCs/>
        </w:rPr>
        <w:t xml:space="preserve"> </w:t>
      </w:r>
      <w:r w:rsidRPr="00F71B24">
        <w:rPr>
          <w:i/>
          <w:iCs/>
        </w:rPr>
        <w:t>=</w:t>
      </w:r>
      <w:r>
        <w:rPr>
          <w:i/>
          <w:iCs/>
        </w:rPr>
        <w:t xml:space="preserve"> </w:t>
      </w:r>
      <w:r w:rsidRPr="00F71B24">
        <w:t xml:space="preserve">2.69, </w:t>
      </w:r>
      <w:r w:rsidRPr="00F71B24">
        <w:rPr>
          <w:i/>
          <w:iCs/>
        </w:rPr>
        <w:t>SD</w:t>
      </w:r>
      <w:r>
        <w:rPr>
          <w:i/>
          <w:iCs/>
        </w:rPr>
        <w:t xml:space="preserve"> </w:t>
      </w:r>
      <w:r w:rsidRPr="00F71B24">
        <w:rPr>
          <w:i/>
          <w:iCs/>
        </w:rPr>
        <w:t>=</w:t>
      </w:r>
      <w:r>
        <w:rPr>
          <w:i/>
          <w:iCs/>
        </w:rPr>
        <w:t xml:space="preserve"> </w:t>
      </w:r>
      <w:r w:rsidRPr="00F71B24">
        <w:t>1.31) were more conservative</w:t>
      </w:r>
      <w:r w:rsidRPr="00F71B24">
        <w:rPr>
          <w:bCs/>
        </w:rPr>
        <w:t xml:space="preserve"> than women (</w:t>
      </w:r>
      <w:r w:rsidRPr="00F71B24">
        <w:rPr>
          <w:i/>
          <w:iCs/>
        </w:rPr>
        <w:t>M</w:t>
      </w:r>
      <w:r>
        <w:rPr>
          <w:i/>
          <w:iCs/>
        </w:rPr>
        <w:t xml:space="preserve"> </w:t>
      </w:r>
      <w:r w:rsidRPr="00F71B24">
        <w:rPr>
          <w:i/>
          <w:iCs/>
        </w:rPr>
        <w:t>=</w:t>
      </w:r>
      <w:r>
        <w:rPr>
          <w:i/>
          <w:iCs/>
        </w:rPr>
        <w:t xml:space="preserve"> </w:t>
      </w:r>
      <w:r w:rsidRPr="00F71B24">
        <w:rPr>
          <w:bCs/>
        </w:rPr>
        <w:t xml:space="preserve">2.14, </w:t>
      </w:r>
      <w:r w:rsidRPr="00F71B24">
        <w:rPr>
          <w:bCs/>
          <w:i/>
          <w:iCs/>
        </w:rPr>
        <w:t>SD</w:t>
      </w:r>
      <w:r>
        <w:rPr>
          <w:bCs/>
          <w:i/>
          <w:iCs/>
        </w:rPr>
        <w:t xml:space="preserve"> </w:t>
      </w:r>
      <w:r w:rsidRPr="00F71B24">
        <w:rPr>
          <w:bCs/>
        </w:rPr>
        <w:t>=</w:t>
      </w:r>
      <w:r>
        <w:rPr>
          <w:bCs/>
        </w:rPr>
        <w:t xml:space="preserve"> </w:t>
      </w:r>
      <w:r w:rsidRPr="00F71B24">
        <w:rPr>
          <w:bCs/>
        </w:rPr>
        <w:t xml:space="preserve">1.24), </w:t>
      </w:r>
      <w:proofErr w:type="gramStart"/>
      <w:r w:rsidRPr="00F71B24">
        <w:rPr>
          <w:bCs/>
          <w:i/>
          <w:iCs/>
        </w:rPr>
        <w:t>t</w:t>
      </w:r>
      <w:r w:rsidRPr="00F71B24">
        <w:rPr>
          <w:bCs/>
        </w:rPr>
        <w:t>(</w:t>
      </w:r>
      <w:proofErr w:type="gramEnd"/>
      <w:r w:rsidRPr="00F71B24">
        <w:rPr>
          <w:bCs/>
        </w:rPr>
        <w:t>289)</w:t>
      </w:r>
      <w:r>
        <w:rPr>
          <w:bCs/>
        </w:rPr>
        <w:t xml:space="preserve"> </w:t>
      </w:r>
      <w:r w:rsidRPr="00F71B24">
        <w:rPr>
          <w:bCs/>
        </w:rPr>
        <w:t>=</w:t>
      </w:r>
      <w:r>
        <w:rPr>
          <w:bCs/>
        </w:rPr>
        <w:t xml:space="preserve"> </w:t>
      </w:r>
      <w:r w:rsidRPr="00F71B24">
        <w:rPr>
          <w:bCs/>
        </w:rPr>
        <w:t>3.64,</w:t>
      </w:r>
      <w:r w:rsidRPr="00F71B24">
        <w:rPr>
          <w:bCs/>
          <w:i/>
          <w:iCs/>
        </w:rPr>
        <w:t xml:space="preserve"> p</w:t>
      </w:r>
      <w:r>
        <w:rPr>
          <w:bCs/>
          <w:i/>
          <w:iCs/>
        </w:rPr>
        <w:t xml:space="preserve"> </w:t>
      </w:r>
      <w:r w:rsidRPr="00F71B24">
        <w:rPr>
          <w:bCs/>
        </w:rPr>
        <w:t>&lt;</w:t>
      </w:r>
      <w:r>
        <w:rPr>
          <w:bCs/>
        </w:rPr>
        <w:t xml:space="preserve"> </w:t>
      </w:r>
      <w:r w:rsidRPr="00F71B24">
        <w:rPr>
          <w:bCs/>
        </w:rPr>
        <w:t>.001.</w:t>
      </w:r>
      <w:r w:rsidRPr="00F71B24">
        <w:t xml:space="preserve"> In Study 2, responses to overall political orientation were recorded on a scale from 1 (very liberal) to 5 (very conservative), </w:t>
      </w:r>
      <w:r w:rsidRPr="00F71B24">
        <w:rPr>
          <w:i/>
        </w:rPr>
        <w:t>M</w:t>
      </w:r>
      <w:r>
        <w:rPr>
          <w:i/>
        </w:rPr>
        <w:t xml:space="preserve"> </w:t>
      </w:r>
      <w:r w:rsidRPr="00F71B24">
        <w:t>=</w:t>
      </w:r>
      <w:r>
        <w:t xml:space="preserve"> </w:t>
      </w:r>
      <w:r w:rsidRPr="00F71B24">
        <w:t xml:space="preserve">2.22, </w:t>
      </w:r>
      <w:r w:rsidRPr="00F71B24">
        <w:rPr>
          <w:i/>
        </w:rPr>
        <w:t>SD</w:t>
      </w:r>
      <w:r>
        <w:rPr>
          <w:i/>
        </w:rPr>
        <w:t xml:space="preserve"> </w:t>
      </w:r>
      <w:r w:rsidRPr="00F71B24">
        <w:t>=</w:t>
      </w:r>
      <w:r>
        <w:t xml:space="preserve"> </w:t>
      </w:r>
      <w:r w:rsidRPr="00F71B24">
        <w:t>1.01. Political orientation with regard to economic (</w:t>
      </w:r>
      <w:r w:rsidRPr="00F71B24">
        <w:rPr>
          <w:i/>
        </w:rPr>
        <w:t>M</w:t>
      </w:r>
      <w:r>
        <w:rPr>
          <w:i/>
        </w:rPr>
        <w:t xml:space="preserve"> </w:t>
      </w:r>
      <w:r w:rsidRPr="00F71B24">
        <w:t>=</w:t>
      </w:r>
      <w:r>
        <w:t xml:space="preserve"> </w:t>
      </w:r>
      <w:r w:rsidRPr="00F71B24">
        <w:t xml:space="preserve">3.24, </w:t>
      </w:r>
      <w:r w:rsidRPr="00F71B24">
        <w:rPr>
          <w:i/>
        </w:rPr>
        <w:t>SD</w:t>
      </w:r>
      <w:r>
        <w:rPr>
          <w:i/>
        </w:rPr>
        <w:t xml:space="preserve"> </w:t>
      </w:r>
      <w:r w:rsidRPr="00F71B24">
        <w:t>=</w:t>
      </w:r>
      <w:r>
        <w:t xml:space="preserve"> </w:t>
      </w:r>
      <w:r w:rsidRPr="00F71B24">
        <w:t>1.65) and social (</w:t>
      </w:r>
      <w:r w:rsidRPr="00F71B24">
        <w:rPr>
          <w:i/>
        </w:rPr>
        <w:t>M</w:t>
      </w:r>
      <w:r>
        <w:rPr>
          <w:i/>
        </w:rPr>
        <w:t xml:space="preserve"> </w:t>
      </w:r>
      <w:r w:rsidRPr="00F71B24">
        <w:t>=</w:t>
      </w:r>
      <w:r>
        <w:t xml:space="preserve"> </w:t>
      </w:r>
      <w:r w:rsidRPr="00F71B24">
        <w:t xml:space="preserve">2.35, </w:t>
      </w:r>
      <w:r w:rsidRPr="00F71B24">
        <w:rPr>
          <w:i/>
        </w:rPr>
        <w:t>SD</w:t>
      </w:r>
      <w:r>
        <w:rPr>
          <w:i/>
        </w:rPr>
        <w:t xml:space="preserve"> </w:t>
      </w:r>
      <w:r w:rsidRPr="00F71B24">
        <w:t>=</w:t>
      </w:r>
      <w:r>
        <w:t xml:space="preserve"> </w:t>
      </w:r>
      <w:r w:rsidRPr="00F71B24">
        <w:t>1.37) issues were recorded on 7-point scales (where 1</w:t>
      </w:r>
      <w:r>
        <w:t xml:space="preserve"> </w:t>
      </w:r>
      <w:r w:rsidRPr="00F71B24">
        <w:t>=</w:t>
      </w:r>
      <w:r>
        <w:t xml:space="preserve"> </w:t>
      </w:r>
      <w:r w:rsidRPr="00AF66B1">
        <w:rPr>
          <w:i/>
          <w:iCs/>
        </w:rPr>
        <w:t>extremely liberal</w:t>
      </w:r>
      <w:r w:rsidRPr="00F71B24">
        <w:t xml:space="preserve"> and 7</w:t>
      </w:r>
      <w:r>
        <w:t xml:space="preserve"> </w:t>
      </w:r>
      <w:r w:rsidRPr="00F71B24">
        <w:t>=</w:t>
      </w:r>
      <w:r>
        <w:t xml:space="preserve"> </w:t>
      </w:r>
      <w:r w:rsidRPr="00AF66B1">
        <w:rPr>
          <w:i/>
          <w:iCs/>
        </w:rPr>
        <w:t>extremely conservative</w:t>
      </w:r>
      <w:r w:rsidRPr="00F71B24">
        <w:t>). We rescale</w:t>
      </w:r>
      <w:r>
        <w:t>d</w:t>
      </w:r>
      <w:r w:rsidRPr="00F71B24">
        <w:t xml:space="preserve"> these </w:t>
      </w:r>
      <w:r>
        <w:t>three</w:t>
      </w:r>
      <w:r w:rsidRPr="00F71B24">
        <w:t xml:space="preserve"> variables to range from 0-to-1 to compute a mean political orientation score (</w:t>
      </w:r>
      <w:r w:rsidRPr="00F71B24">
        <w:sym w:font="Symbol" w:char="F061"/>
      </w:r>
      <w:r>
        <w:t xml:space="preserve"> </w:t>
      </w:r>
      <w:r w:rsidRPr="00F71B24">
        <w:t>=</w:t>
      </w:r>
      <w:r>
        <w:t xml:space="preserve"> </w:t>
      </w:r>
      <w:r w:rsidRPr="00F71B24">
        <w:t xml:space="preserve">.83). </w:t>
      </w:r>
    </w:p>
    <w:p w:rsidR="001D7574" w:rsidRPr="00F71B24" w:rsidRDefault="001D7574" w:rsidP="001D7574">
      <w:pPr>
        <w:spacing w:line="360" w:lineRule="auto"/>
        <w:ind w:firstLine="720"/>
        <w:rPr>
          <w:bCs/>
        </w:rPr>
      </w:pPr>
      <w:r w:rsidRPr="00F71B24">
        <w:t>In Study 1, we also asked participants how happy they were these days (where 1</w:t>
      </w:r>
      <w:r>
        <w:t xml:space="preserve"> </w:t>
      </w:r>
      <w:proofErr w:type="gramStart"/>
      <w:r w:rsidRPr="00F71B24">
        <w:t>=</w:t>
      </w:r>
      <w:r>
        <w:t xml:space="preserve"> </w:t>
      </w:r>
      <w:r w:rsidRPr="00F71B24">
        <w:t>”not</w:t>
      </w:r>
      <w:proofErr w:type="gramEnd"/>
      <w:r w:rsidRPr="00F71B24">
        <w:t xml:space="preserve"> at all happy” and 7</w:t>
      </w:r>
      <w:r>
        <w:t xml:space="preserve"> </w:t>
      </w:r>
      <w:r w:rsidRPr="00F71B24">
        <w:t>=</w:t>
      </w:r>
      <w:r>
        <w:t xml:space="preserve"> </w:t>
      </w:r>
      <w:r w:rsidRPr="00F71B24">
        <w:t>”extremely happy”). Women</w:t>
      </w:r>
      <w:r w:rsidRPr="00F71B24">
        <w:rPr>
          <w:bCs/>
        </w:rPr>
        <w:t xml:space="preserve"> (</w:t>
      </w:r>
      <w:r w:rsidRPr="00F71B24">
        <w:rPr>
          <w:bCs/>
          <w:i/>
          <w:iCs/>
        </w:rPr>
        <w:t>M</w:t>
      </w:r>
      <w:r>
        <w:rPr>
          <w:bCs/>
          <w:i/>
          <w:iCs/>
        </w:rPr>
        <w:t xml:space="preserve"> </w:t>
      </w:r>
      <w:r w:rsidRPr="00F71B24">
        <w:rPr>
          <w:bCs/>
        </w:rPr>
        <w:t>=</w:t>
      </w:r>
      <w:r>
        <w:rPr>
          <w:bCs/>
        </w:rPr>
        <w:t xml:space="preserve"> </w:t>
      </w:r>
      <w:r w:rsidRPr="00F71B24">
        <w:rPr>
          <w:bCs/>
        </w:rPr>
        <w:t xml:space="preserve">4.46, </w:t>
      </w:r>
      <w:r w:rsidRPr="00F71B24">
        <w:rPr>
          <w:bCs/>
          <w:i/>
          <w:iCs/>
        </w:rPr>
        <w:t>SD</w:t>
      </w:r>
      <w:r>
        <w:rPr>
          <w:bCs/>
          <w:i/>
          <w:iCs/>
        </w:rPr>
        <w:t xml:space="preserve"> </w:t>
      </w:r>
      <w:r w:rsidRPr="00F71B24">
        <w:rPr>
          <w:bCs/>
        </w:rPr>
        <w:t>=</w:t>
      </w:r>
      <w:r>
        <w:rPr>
          <w:bCs/>
        </w:rPr>
        <w:t xml:space="preserve"> </w:t>
      </w:r>
      <w:r w:rsidRPr="00F71B24">
        <w:rPr>
          <w:bCs/>
        </w:rPr>
        <w:t>1.48) were slightly (but not significantly) happier than men (</w:t>
      </w:r>
      <w:r w:rsidRPr="00F71B24">
        <w:rPr>
          <w:bCs/>
          <w:i/>
          <w:iCs/>
        </w:rPr>
        <w:t>M</w:t>
      </w:r>
      <w:r>
        <w:rPr>
          <w:bCs/>
          <w:i/>
          <w:iCs/>
        </w:rPr>
        <w:t xml:space="preserve"> </w:t>
      </w:r>
      <w:r w:rsidRPr="00F71B24">
        <w:rPr>
          <w:bCs/>
          <w:i/>
          <w:iCs/>
        </w:rPr>
        <w:t>=</w:t>
      </w:r>
      <w:r>
        <w:rPr>
          <w:bCs/>
          <w:i/>
          <w:iCs/>
        </w:rPr>
        <w:t xml:space="preserve"> </w:t>
      </w:r>
      <w:r w:rsidRPr="00F71B24">
        <w:rPr>
          <w:bCs/>
        </w:rPr>
        <w:t xml:space="preserve">4.12, </w:t>
      </w:r>
      <w:r w:rsidRPr="00F71B24">
        <w:rPr>
          <w:bCs/>
          <w:i/>
          <w:iCs/>
        </w:rPr>
        <w:t>SD</w:t>
      </w:r>
      <w:r>
        <w:rPr>
          <w:bCs/>
          <w:i/>
          <w:iCs/>
        </w:rPr>
        <w:t xml:space="preserve"> </w:t>
      </w:r>
      <w:r w:rsidRPr="00F71B24">
        <w:rPr>
          <w:bCs/>
        </w:rPr>
        <w:t>=</w:t>
      </w:r>
      <w:r>
        <w:rPr>
          <w:bCs/>
        </w:rPr>
        <w:t xml:space="preserve"> </w:t>
      </w:r>
      <w:r w:rsidRPr="00F71B24">
        <w:rPr>
          <w:bCs/>
        </w:rPr>
        <w:t xml:space="preserve">1.49), </w:t>
      </w:r>
      <w:proofErr w:type="gramStart"/>
      <w:r w:rsidRPr="00F71B24">
        <w:rPr>
          <w:bCs/>
          <w:i/>
          <w:iCs/>
        </w:rPr>
        <w:t>t</w:t>
      </w:r>
      <w:r w:rsidRPr="00F71B24">
        <w:rPr>
          <w:bCs/>
        </w:rPr>
        <w:t>(</w:t>
      </w:r>
      <w:proofErr w:type="gramEnd"/>
      <w:r w:rsidRPr="00F71B24">
        <w:rPr>
          <w:bCs/>
        </w:rPr>
        <w:t>289)</w:t>
      </w:r>
      <w:r>
        <w:rPr>
          <w:bCs/>
        </w:rPr>
        <w:t xml:space="preserve"> </w:t>
      </w:r>
      <w:r w:rsidRPr="00F71B24">
        <w:rPr>
          <w:bCs/>
        </w:rPr>
        <w:t>=</w:t>
      </w:r>
      <w:r>
        <w:rPr>
          <w:bCs/>
        </w:rPr>
        <w:t xml:space="preserve"> </w:t>
      </w:r>
      <w:r w:rsidRPr="00F71B24">
        <w:rPr>
          <w:bCs/>
        </w:rPr>
        <w:t xml:space="preserve">-1.84, </w:t>
      </w:r>
      <w:r w:rsidRPr="00F71B24">
        <w:rPr>
          <w:bCs/>
          <w:i/>
          <w:iCs/>
        </w:rPr>
        <w:t>p</w:t>
      </w:r>
      <w:r>
        <w:rPr>
          <w:bCs/>
          <w:i/>
          <w:iCs/>
        </w:rPr>
        <w:t xml:space="preserve"> </w:t>
      </w:r>
      <w:r w:rsidRPr="00F71B24">
        <w:rPr>
          <w:bCs/>
        </w:rPr>
        <w:t>=</w:t>
      </w:r>
      <w:r>
        <w:rPr>
          <w:bCs/>
        </w:rPr>
        <w:t xml:space="preserve"> </w:t>
      </w:r>
      <w:r w:rsidRPr="00F71B24">
        <w:rPr>
          <w:bCs/>
        </w:rPr>
        <w:t>.067.</w:t>
      </w:r>
    </w:p>
    <w:p w:rsidR="001D7574" w:rsidRPr="00F71B24" w:rsidRDefault="001D7574" w:rsidP="001D7574">
      <w:pPr>
        <w:spacing w:line="360" w:lineRule="auto"/>
        <w:ind w:firstLine="720"/>
      </w:pPr>
      <w:r w:rsidRPr="00F71B24">
        <w:rPr>
          <w:bCs/>
        </w:rPr>
        <w:t>In Study 2, we asked participants to report their degree of religiosity</w:t>
      </w:r>
      <w:r w:rsidRPr="00F71B24">
        <w:t xml:space="preserve"> (</w:t>
      </w:r>
      <w:r w:rsidRPr="00F71B24">
        <w:rPr>
          <w:i/>
        </w:rPr>
        <w:t>M</w:t>
      </w:r>
      <w:r>
        <w:rPr>
          <w:i/>
        </w:rPr>
        <w:t xml:space="preserve"> </w:t>
      </w:r>
      <w:r w:rsidRPr="00F71B24">
        <w:t>=</w:t>
      </w:r>
      <w:r>
        <w:t xml:space="preserve"> </w:t>
      </w:r>
      <w:r w:rsidRPr="00F71B24">
        <w:t xml:space="preserve">2.56, </w:t>
      </w:r>
      <w:r w:rsidRPr="00F71B24">
        <w:rPr>
          <w:i/>
        </w:rPr>
        <w:t>SD</w:t>
      </w:r>
      <w:r>
        <w:rPr>
          <w:i/>
        </w:rPr>
        <w:t xml:space="preserve"> </w:t>
      </w:r>
      <w:r w:rsidRPr="00F71B24">
        <w:t>=</w:t>
      </w:r>
      <w:r>
        <w:t xml:space="preserve"> </w:t>
      </w:r>
      <w:r w:rsidRPr="00F71B24">
        <w:t>1.83), where 1</w:t>
      </w:r>
      <w:r>
        <w:t xml:space="preserve"> </w:t>
      </w:r>
      <w:r w:rsidRPr="00F71B24">
        <w:t>=</w:t>
      </w:r>
      <w:r>
        <w:t xml:space="preserve"> “</w:t>
      </w:r>
      <w:r w:rsidRPr="00AF66B1">
        <w:rPr>
          <w:i/>
          <w:iCs/>
        </w:rPr>
        <w:t>not at all religious</w:t>
      </w:r>
      <w:r w:rsidRPr="00F71B24">
        <w:t>” and 7</w:t>
      </w:r>
      <w:r>
        <w:t xml:space="preserve"> = “</w:t>
      </w:r>
      <w:r w:rsidRPr="00AF66B1">
        <w:rPr>
          <w:i/>
          <w:iCs/>
        </w:rPr>
        <w:t>extremely religious</w:t>
      </w:r>
      <w:r w:rsidRPr="00F71B24">
        <w:t>.”</w:t>
      </w:r>
    </w:p>
    <w:p w:rsidR="001D7574" w:rsidRPr="00F71B24" w:rsidRDefault="001D7574" w:rsidP="001D7574">
      <w:pPr>
        <w:spacing w:line="360" w:lineRule="auto"/>
        <w:ind w:firstLine="720"/>
      </w:pPr>
      <w:r w:rsidRPr="00F71B24">
        <w:t>The correlations between these demographic variables and the focal variables used in Study 1 are listed in Table S1, separately for male (first half of table) and female (second half of table) participants. The correlations between the demographic and focal variables in Study 2 are listed in Table S2.</w:t>
      </w:r>
    </w:p>
    <w:p w:rsidR="001D7574" w:rsidRDefault="001D7574" w:rsidP="001D7574">
      <w:pPr>
        <w:spacing w:line="360" w:lineRule="auto"/>
        <w:ind w:firstLine="720"/>
      </w:pPr>
    </w:p>
    <w:p w:rsidR="001D7574" w:rsidRDefault="001D7574" w:rsidP="001D7574">
      <w:pPr>
        <w:spacing w:line="360" w:lineRule="auto"/>
        <w:ind w:firstLine="720"/>
      </w:pPr>
    </w:p>
    <w:p w:rsidR="001D7574" w:rsidRDefault="001D7574" w:rsidP="001D7574">
      <w:pPr>
        <w:spacing w:line="360" w:lineRule="auto"/>
        <w:ind w:firstLine="720"/>
      </w:pPr>
    </w:p>
    <w:p w:rsidR="001D7574" w:rsidRDefault="001D7574" w:rsidP="001D7574">
      <w:pPr>
        <w:spacing w:line="360" w:lineRule="auto"/>
        <w:ind w:firstLine="720"/>
      </w:pPr>
    </w:p>
    <w:p w:rsidR="001D7574" w:rsidRDefault="001D7574" w:rsidP="001D7574">
      <w:pPr>
        <w:spacing w:line="360" w:lineRule="auto"/>
        <w:ind w:firstLine="720"/>
      </w:pPr>
    </w:p>
    <w:p w:rsidR="001D7574" w:rsidRDefault="001D7574" w:rsidP="001D7574">
      <w:pPr>
        <w:spacing w:line="360" w:lineRule="auto"/>
        <w:ind w:firstLine="720"/>
      </w:pPr>
    </w:p>
    <w:p w:rsidR="001D7574" w:rsidRDefault="001D7574" w:rsidP="001D7574">
      <w:pPr>
        <w:spacing w:line="360" w:lineRule="auto"/>
        <w:ind w:firstLine="720"/>
      </w:pPr>
    </w:p>
    <w:p w:rsidR="001D7574" w:rsidRDefault="001D7574" w:rsidP="001D7574">
      <w:pPr>
        <w:spacing w:line="360" w:lineRule="auto"/>
        <w:ind w:firstLine="720"/>
      </w:pPr>
    </w:p>
    <w:p w:rsidR="001D7574" w:rsidRPr="00F71B24" w:rsidRDefault="001D7574" w:rsidP="001D7574">
      <w:pPr>
        <w:spacing w:line="360" w:lineRule="auto"/>
        <w:ind w:firstLine="720"/>
      </w:pPr>
    </w:p>
    <w:p w:rsidR="001D7574" w:rsidRPr="00F71B24" w:rsidRDefault="001D7574" w:rsidP="001D7574">
      <w:pPr>
        <w:spacing w:line="360" w:lineRule="auto"/>
        <w:rPr>
          <w:b/>
          <w:bCs/>
        </w:rPr>
      </w:pPr>
      <w:r w:rsidRPr="00F71B24">
        <w:rPr>
          <w:b/>
          <w:bCs/>
        </w:rPr>
        <w:lastRenderedPageBreak/>
        <w:t>Table S1</w:t>
      </w:r>
    </w:p>
    <w:p w:rsidR="001D7574" w:rsidRPr="00F71B24" w:rsidRDefault="001D7574" w:rsidP="001D7574">
      <w:pPr>
        <w:spacing w:line="360" w:lineRule="auto"/>
        <w:rPr>
          <w:i/>
          <w:iCs/>
        </w:rPr>
      </w:pPr>
      <w:r w:rsidRPr="00F71B24">
        <w:rPr>
          <w:i/>
          <w:iCs/>
        </w:rPr>
        <w:t>Correlations between demographic and focal variables in Study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9"/>
        <w:gridCol w:w="596"/>
        <w:gridCol w:w="596"/>
        <w:gridCol w:w="596"/>
        <w:gridCol w:w="596"/>
        <w:gridCol w:w="596"/>
        <w:gridCol w:w="596"/>
        <w:gridCol w:w="596"/>
      </w:tblGrid>
      <w:tr w:rsidR="001D7574" w:rsidRPr="00F71B24" w:rsidTr="003F3D27">
        <w:trPr>
          <w:cantSplit/>
          <w:trHeight w:val="2195"/>
        </w:trPr>
        <w:tc>
          <w:tcPr>
            <w:tcW w:w="0" w:type="auto"/>
            <w:tcBorders>
              <w:top w:val="single" w:sz="4" w:space="0" w:color="auto"/>
              <w:bottom w:val="single" w:sz="4" w:space="0" w:color="auto"/>
            </w:tcBorders>
          </w:tcPr>
          <w:p w:rsidR="001D7574" w:rsidRPr="00F71B24" w:rsidRDefault="001D7574" w:rsidP="003F3D27">
            <w:pPr>
              <w:spacing w:line="360" w:lineRule="auto"/>
            </w:pPr>
          </w:p>
        </w:tc>
        <w:tc>
          <w:tcPr>
            <w:tcW w:w="0" w:type="auto"/>
            <w:tcBorders>
              <w:top w:val="single" w:sz="4" w:space="0" w:color="auto"/>
              <w:bottom w:val="single" w:sz="4" w:space="0" w:color="auto"/>
            </w:tcBorders>
            <w:textDirection w:val="btLr"/>
            <w:vAlign w:val="center"/>
          </w:tcPr>
          <w:p w:rsidR="001D7574" w:rsidRPr="00F71B24" w:rsidRDefault="001D7574" w:rsidP="003F3D27">
            <w:pPr>
              <w:ind w:left="115" w:right="115"/>
            </w:pPr>
            <w:r w:rsidRPr="00F71B24">
              <w:t>White (vs. non-White)</w:t>
            </w:r>
          </w:p>
        </w:tc>
        <w:tc>
          <w:tcPr>
            <w:tcW w:w="0" w:type="auto"/>
            <w:tcBorders>
              <w:top w:val="single" w:sz="4" w:space="0" w:color="auto"/>
              <w:bottom w:val="single" w:sz="4" w:space="0" w:color="auto"/>
            </w:tcBorders>
            <w:textDirection w:val="btLr"/>
            <w:vAlign w:val="center"/>
          </w:tcPr>
          <w:p w:rsidR="001D7574" w:rsidRPr="00F71B24" w:rsidRDefault="001D7574" w:rsidP="003F3D27">
            <w:pPr>
              <w:ind w:left="115" w:right="115"/>
            </w:pPr>
            <w:r w:rsidRPr="00F71B24">
              <w:t>College degree (vs. not)</w:t>
            </w:r>
          </w:p>
        </w:tc>
        <w:tc>
          <w:tcPr>
            <w:tcW w:w="0" w:type="auto"/>
            <w:tcBorders>
              <w:top w:val="single" w:sz="4" w:space="0" w:color="auto"/>
              <w:bottom w:val="single" w:sz="4" w:space="0" w:color="auto"/>
            </w:tcBorders>
            <w:textDirection w:val="btLr"/>
            <w:vAlign w:val="center"/>
          </w:tcPr>
          <w:p w:rsidR="001D7574" w:rsidRPr="00F71B24" w:rsidRDefault="001D7574" w:rsidP="003F3D27">
            <w:pPr>
              <w:ind w:left="115" w:right="115"/>
            </w:pPr>
            <w:r w:rsidRPr="00F71B24">
              <w:t>Subjective social class</w:t>
            </w:r>
          </w:p>
        </w:tc>
        <w:tc>
          <w:tcPr>
            <w:tcW w:w="0" w:type="auto"/>
            <w:tcBorders>
              <w:top w:val="single" w:sz="4" w:space="0" w:color="auto"/>
              <w:bottom w:val="single" w:sz="4" w:space="0" w:color="auto"/>
            </w:tcBorders>
            <w:textDirection w:val="btLr"/>
            <w:vAlign w:val="center"/>
          </w:tcPr>
          <w:p w:rsidR="001D7574" w:rsidRPr="00F71B24" w:rsidRDefault="001D7574" w:rsidP="003F3D27">
            <w:pPr>
              <w:ind w:left="115" w:right="115"/>
            </w:pPr>
            <w:r w:rsidRPr="00F71B24">
              <w:t>Age</w:t>
            </w:r>
          </w:p>
        </w:tc>
        <w:tc>
          <w:tcPr>
            <w:tcW w:w="0" w:type="auto"/>
            <w:tcBorders>
              <w:top w:val="single" w:sz="4" w:space="0" w:color="auto"/>
              <w:bottom w:val="single" w:sz="4" w:space="0" w:color="auto"/>
            </w:tcBorders>
            <w:textDirection w:val="btLr"/>
            <w:vAlign w:val="center"/>
          </w:tcPr>
          <w:p w:rsidR="001D7574" w:rsidRPr="00F71B24" w:rsidRDefault="001D7574" w:rsidP="003F3D27">
            <w:pPr>
              <w:ind w:left="115" w:right="115"/>
            </w:pPr>
            <w:r w:rsidRPr="00F71B24">
              <w:t>Coupled (vs. not)</w:t>
            </w:r>
          </w:p>
        </w:tc>
        <w:tc>
          <w:tcPr>
            <w:tcW w:w="0" w:type="auto"/>
            <w:tcBorders>
              <w:top w:val="single" w:sz="4" w:space="0" w:color="auto"/>
              <w:bottom w:val="single" w:sz="4" w:space="0" w:color="auto"/>
            </w:tcBorders>
            <w:textDirection w:val="btLr"/>
            <w:vAlign w:val="center"/>
          </w:tcPr>
          <w:p w:rsidR="001D7574" w:rsidRPr="00F71B24" w:rsidRDefault="001D7574" w:rsidP="003F3D27">
            <w:pPr>
              <w:ind w:left="115" w:right="115"/>
            </w:pPr>
            <w:r w:rsidRPr="00F71B24">
              <w:t>Political conservatism</w:t>
            </w:r>
          </w:p>
        </w:tc>
        <w:tc>
          <w:tcPr>
            <w:tcW w:w="0" w:type="auto"/>
            <w:tcBorders>
              <w:top w:val="single" w:sz="4" w:space="0" w:color="auto"/>
              <w:bottom w:val="single" w:sz="4" w:space="0" w:color="auto"/>
            </w:tcBorders>
            <w:textDirection w:val="btLr"/>
            <w:vAlign w:val="center"/>
          </w:tcPr>
          <w:p w:rsidR="001D7574" w:rsidRPr="00F71B24" w:rsidRDefault="001D7574" w:rsidP="003F3D27">
            <w:pPr>
              <w:ind w:left="115" w:right="115"/>
            </w:pPr>
            <w:r w:rsidRPr="00F71B24">
              <w:t>Happiness</w:t>
            </w:r>
          </w:p>
        </w:tc>
      </w:tr>
      <w:tr w:rsidR="001D7574" w:rsidRPr="00F71B24" w:rsidTr="003F3D27">
        <w:tc>
          <w:tcPr>
            <w:tcW w:w="0" w:type="auto"/>
            <w:tcBorders>
              <w:top w:val="single" w:sz="4" w:space="0" w:color="auto"/>
            </w:tcBorders>
          </w:tcPr>
          <w:p w:rsidR="001D7574" w:rsidRPr="00F71B24" w:rsidRDefault="001D7574" w:rsidP="003F3D27">
            <w:pPr>
              <w:spacing w:before="120" w:line="360" w:lineRule="auto"/>
              <w:rPr>
                <w:i/>
                <w:iCs/>
                <w:u w:val="single"/>
              </w:rPr>
            </w:pPr>
            <w:r w:rsidRPr="00F71B24">
              <w:rPr>
                <w:i/>
                <w:iCs/>
                <w:u w:val="single"/>
              </w:rPr>
              <w:t>Men (N= 163)</w:t>
            </w:r>
          </w:p>
        </w:tc>
        <w:tc>
          <w:tcPr>
            <w:tcW w:w="0" w:type="auto"/>
            <w:tcBorders>
              <w:top w:val="single" w:sz="4" w:space="0" w:color="auto"/>
            </w:tcBorders>
          </w:tcPr>
          <w:p w:rsidR="001D7574" w:rsidRPr="00F71B24" w:rsidRDefault="001D7574" w:rsidP="003F3D27">
            <w:pPr>
              <w:spacing w:before="120" w:line="360" w:lineRule="auto"/>
            </w:pPr>
          </w:p>
        </w:tc>
        <w:tc>
          <w:tcPr>
            <w:tcW w:w="0" w:type="auto"/>
            <w:tcBorders>
              <w:top w:val="single" w:sz="4" w:space="0" w:color="auto"/>
            </w:tcBorders>
          </w:tcPr>
          <w:p w:rsidR="001D7574" w:rsidRPr="00F71B24" w:rsidRDefault="001D7574" w:rsidP="003F3D27">
            <w:pPr>
              <w:spacing w:before="120" w:line="360" w:lineRule="auto"/>
            </w:pPr>
          </w:p>
        </w:tc>
        <w:tc>
          <w:tcPr>
            <w:tcW w:w="0" w:type="auto"/>
            <w:tcBorders>
              <w:top w:val="single" w:sz="4" w:space="0" w:color="auto"/>
            </w:tcBorders>
          </w:tcPr>
          <w:p w:rsidR="001D7574" w:rsidRPr="00F71B24" w:rsidRDefault="001D7574" w:rsidP="003F3D27">
            <w:pPr>
              <w:spacing w:before="120" w:line="360" w:lineRule="auto"/>
            </w:pPr>
          </w:p>
        </w:tc>
        <w:tc>
          <w:tcPr>
            <w:tcW w:w="0" w:type="auto"/>
            <w:tcBorders>
              <w:top w:val="single" w:sz="4" w:space="0" w:color="auto"/>
            </w:tcBorders>
          </w:tcPr>
          <w:p w:rsidR="001D7574" w:rsidRPr="00F71B24" w:rsidRDefault="001D7574" w:rsidP="003F3D27">
            <w:pPr>
              <w:spacing w:before="120" w:line="360" w:lineRule="auto"/>
            </w:pPr>
          </w:p>
        </w:tc>
        <w:tc>
          <w:tcPr>
            <w:tcW w:w="0" w:type="auto"/>
            <w:tcBorders>
              <w:top w:val="single" w:sz="4" w:space="0" w:color="auto"/>
            </w:tcBorders>
          </w:tcPr>
          <w:p w:rsidR="001D7574" w:rsidRPr="00F71B24" w:rsidRDefault="001D7574" w:rsidP="003F3D27">
            <w:pPr>
              <w:spacing w:before="120" w:line="360" w:lineRule="auto"/>
            </w:pPr>
          </w:p>
        </w:tc>
        <w:tc>
          <w:tcPr>
            <w:tcW w:w="0" w:type="auto"/>
            <w:tcBorders>
              <w:top w:val="single" w:sz="4" w:space="0" w:color="auto"/>
            </w:tcBorders>
          </w:tcPr>
          <w:p w:rsidR="001D7574" w:rsidRPr="00F71B24" w:rsidRDefault="001D7574" w:rsidP="003F3D27">
            <w:pPr>
              <w:spacing w:before="120" w:line="360" w:lineRule="auto"/>
            </w:pPr>
          </w:p>
        </w:tc>
        <w:tc>
          <w:tcPr>
            <w:tcW w:w="0" w:type="auto"/>
            <w:tcBorders>
              <w:top w:val="single" w:sz="4" w:space="0" w:color="auto"/>
            </w:tcBorders>
          </w:tcPr>
          <w:p w:rsidR="001D7574" w:rsidRPr="00F71B24" w:rsidRDefault="001D7574" w:rsidP="003F3D27">
            <w:pPr>
              <w:spacing w:before="120" w:line="360" w:lineRule="auto"/>
            </w:pPr>
          </w:p>
        </w:tc>
      </w:tr>
      <w:tr w:rsidR="001D7574" w:rsidRPr="00F71B24" w:rsidTr="003F3D27">
        <w:tc>
          <w:tcPr>
            <w:tcW w:w="0" w:type="auto"/>
          </w:tcPr>
          <w:p w:rsidR="001D7574" w:rsidRPr="00F71B24" w:rsidRDefault="001D7574" w:rsidP="003F3D27">
            <w:pPr>
              <w:spacing w:line="360" w:lineRule="auto"/>
            </w:pPr>
            <w:r w:rsidRPr="00F71B24">
              <w:t>Femininity</w:t>
            </w:r>
          </w:p>
        </w:tc>
        <w:tc>
          <w:tcPr>
            <w:tcW w:w="0" w:type="auto"/>
          </w:tcPr>
          <w:p w:rsidR="001D7574" w:rsidRPr="00F71B24" w:rsidRDefault="001D7574" w:rsidP="003F3D27">
            <w:pPr>
              <w:spacing w:line="360" w:lineRule="auto"/>
              <w:jc w:val="right"/>
            </w:pPr>
            <w:r w:rsidRPr="00F71B24">
              <w:t>-.06</w:t>
            </w:r>
          </w:p>
        </w:tc>
        <w:tc>
          <w:tcPr>
            <w:tcW w:w="0" w:type="auto"/>
          </w:tcPr>
          <w:p w:rsidR="001D7574" w:rsidRPr="00F71B24" w:rsidRDefault="001D7574" w:rsidP="003F3D27">
            <w:pPr>
              <w:spacing w:line="360" w:lineRule="auto"/>
              <w:jc w:val="right"/>
            </w:pPr>
            <w:r w:rsidRPr="00F71B24">
              <w:t>-.13</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pPr>
            <w:r w:rsidRPr="00F71B24">
              <w:t>-.03</w:t>
            </w:r>
          </w:p>
        </w:tc>
      </w:tr>
      <w:tr w:rsidR="001D7574" w:rsidRPr="00F71B24" w:rsidTr="003F3D27">
        <w:tc>
          <w:tcPr>
            <w:tcW w:w="0" w:type="auto"/>
          </w:tcPr>
          <w:p w:rsidR="001D7574" w:rsidRPr="00F71B24" w:rsidRDefault="001D7574" w:rsidP="003F3D27">
            <w:pPr>
              <w:spacing w:line="360" w:lineRule="auto"/>
            </w:pPr>
            <w:r w:rsidRPr="00F71B24">
              <w:t>Masculinity</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.11</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.10</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-.05</w:t>
            </w:r>
          </w:p>
        </w:tc>
      </w:tr>
      <w:tr w:rsidR="001D7574" w:rsidRPr="00F71B24" w:rsidTr="003F3D27">
        <w:tc>
          <w:tcPr>
            <w:tcW w:w="0" w:type="auto"/>
          </w:tcPr>
          <w:p w:rsidR="001D7574" w:rsidRPr="00F71B24" w:rsidRDefault="001D7574" w:rsidP="003F3D27">
            <w:pPr>
              <w:spacing w:line="360" w:lineRule="auto"/>
            </w:pPr>
            <w:r w:rsidRPr="00F71B24">
              <w:t>Feminine Chores</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-.13</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.04</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pPr>
            <w:r w:rsidRPr="00F71B24">
              <w:t>-.00</w:t>
            </w:r>
          </w:p>
        </w:tc>
      </w:tr>
      <w:tr w:rsidR="001D7574" w:rsidRPr="00F71B24" w:rsidTr="003F3D27">
        <w:tc>
          <w:tcPr>
            <w:tcW w:w="0" w:type="auto"/>
          </w:tcPr>
          <w:p w:rsidR="001D7574" w:rsidRPr="00F71B24" w:rsidRDefault="001D7574" w:rsidP="003F3D27">
            <w:pPr>
              <w:spacing w:line="360" w:lineRule="auto"/>
            </w:pPr>
            <w:r w:rsidRPr="00F71B24">
              <w:t>Masculine Chores</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.14</w:t>
            </w:r>
          </w:p>
        </w:tc>
        <w:tc>
          <w:tcPr>
            <w:tcW w:w="0" w:type="auto"/>
          </w:tcPr>
          <w:p w:rsidR="001D7574" w:rsidRPr="00F71B24" w:rsidRDefault="001D7574" w:rsidP="003F3D27">
            <w:pPr>
              <w:spacing w:line="360" w:lineRule="auto"/>
              <w:jc w:val="right"/>
            </w:pPr>
            <w:r w:rsidRPr="00F71B24">
              <w:rPr>
                <w:b/>
                <w:bCs/>
              </w:rPr>
              <w:t>.22</w:t>
            </w:r>
          </w:p>
        </w:tc>
        <w:tc>
          <w:tcPr>
            <w:tcW w:w="0" w:type="auto"/>
          </w:tcPr>
          <w:p w:rsidR="001D7574" w:rsidRPr="00F71B24" w:rsidRDefault="001D7574" w:rsidP="003F3D27">
            <w:pPr>
              <w:spacing w:line="360" w:lineRule="auto"/>
              <w:jc w:val="right"/>
            </w:pPr>
            <w:r w:rsidRPr="00F71B24">
              <w:t>-.00</w:t>
            </w:r>
          </w:p>
        </w:tc>
        <w:tc>
          <w:tcPr>
            <w:tcW w:w="0" w:type="auto"/>
          </w:tcPr>
          <w:p w:rsidR="001D7574" w:rsidRPr="00F71B24" w:rsidRDefault="001D7574" w:rsidP="003F3D27">
            <w:pPr>
              <w:spacing w:line="360" w:lineRule="auto"/>
              <w:jc w:val="right"/>
              <w:rPr>
                <w:b/>
                <w:bCs/>
              </w:rPr>
            </w:pPr>
            <w:r w:rsidRPr="00F71B24">
              <w:rPr>
                <w:b/>
                <w:bCs/>
              </w:rPr>
              <w:t>.17</w:t>
            </w:r>
          </w:p>
        </w:tc>
        <w:tc>
          <w:tcPr>
            <w:tcW w:w="0" w:type="auto"/>
          </w:tcPr>
          <w:p w:rsidR="001D7574" w:rsidRPr="00F71B24" w:rsidRDefault="001D7574" w:rsidP="003F3D27">
            <w:pPr>
              <w:spacing w:line="360" w:lineRule="auto"/>
              <w:jc w:val="right"/>
            </w:pPr>
            <w:r w:rsidRPr="00F71B24">
              <w:t>.10</w:t>
            </w:r>
          </w:p>
        </w:tc>
        <w:tc>
          <w:tcPr>
            <w:tcW w:w="0" w:type="auto"/>
          </w:tcPr>
          <w:p w:rsidR="001D7574" w:rsidRPr="00F71B24" w:rsidRDefault="001D7574" w:rsidP="003F3D27">
            <w:pPr>
              <w:spacing w:line="360" w:lineRule="auto"/>
              <w:jc w:val="right"/>
            </w:pPr>
            <w:r w:rsidRPr="00F71B24">
              <w:t>.15</w:t>
            </w:r>
          </w:p>
        </w:tc>
      </w:tr>
      <w:tr w:rsidR="001D7574" w:rsidRPr="00F71B24" w:rsidTr="003F3D27">
        <w:tc>
          <w:tcPr>
            <w:tcW w:w="0" w:type="auto"/>
          </w:tcPr>
          <w:p w:rsidR="001D7574" w:rsidRPr="00F71B24" w:rsidRDefault="001D7574" w:rsidP="003F3D27">
            <w:pPr>
              <w:spacing w:line="360" w:lineRule="auto"/>
            </w:pPr>
            <w:r w:rsidRPr="00F71B24">
              <w:t>Partner Femininity</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.00</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.12</w:t>
            </w:r>
          </w:p>
        </w:tc>
      </w:tr>
      <w:tr w:rsidR="001D7574" w:rsidRPr="00F71B24" w:rsidTr="003F3D27">
        <w:tc>
          <w:tcPr>
            <w:tcW w:w="0" w:type="auto"/>
          </w:tcPr>
          <w:p w:rsidR="001D7574" w:rsidRPr="00F71B24" w:rsidRDefault="001D7574" w:rsidP="003F3D27">
            <w:pPr>
              <w:spacing w:line="360" w:lineRule="auto"/>
            </w:pPr>
            <w:r w:rsidRPr="00F71B24">
              <w:t>Partner Masculinity</w:t>
            </w:r>
          </w:p>
        </w:tc>
        <w:tc>
          <w:tcPr>
            <w:tcW w:w="0" w:type="auto"/>
          </w:tcPr>
          <w:p w:rsidR="001D7574" w:rsidRPr="00F71B24" w:rsidRDefault="001D7574" w:rsidP="003F3D27">
            <w:pPr>
              <w:spacing w:line="360" w:lineRule="auto"/>
              <w:jc w:val="right"/>
            </w:pPr>
            <w:r w:rsidRPr="00F71B24">
              <w:t>-.08</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-.11</w:t>
            </w:r>
          </w:p>
        </w:tc>
        <w:tc>
          <w:tcPr>
            <w:tcW w:w="0" w:type="auto"/>
          </w:tcPr>
          <w:p w:rsidR="001D7574" w:rsidRPr="00F71B24" w:rsidRDefault="001D7574" w:rsidP="003F3D27">
            <w:pPr>
              <w:spacing w:line="360" w:lineRule="auto"/>
              <w:jc w:val="right"/>
            </w:pPr>
            <w:r w:rsidRPr="00F71B24">
              <w:t>-.07</w:t>
            </w:r>
          </w:p>
        </w:tc>
      </w:tr>
      <w:tr w:rsidR="001D7574" w:rsidRPr="00F71B24" w:rsidTr="003F3D27">
        <w:tc>
          <w:tcPr>
            <w:tcW w:w="0" w:type="auto"/>
          </w:tcPr>
          <w:p w:rsidR="001D7574" w:rsidRPr="00F71B24" w:rsidRDefault="001D7574" w:rsidP="003F3D27">
            <w:pPr>
              <w:spacing w:line="360" w:lineRule="auto"/>
            </w:pPr>
            <w:r w:rsidRPr="00F71B24">
              <w:t>Partner Feminine Chores</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pPr>
            <w:r w:rsidRPr="00F71B24">
              <w:t>.15</w:t>
            </w:r>
          </w:p>
        </w:tc>
        <w:tc>
          <w:tcPr>
            <w:tcW w:w="0" w:type="auto"/>
          </w:tcPr>
          <w:p w:rsidR="001D7574" w:rsidRPr="00F71B24" w:rsidRDefault="001D7574" w:rsidP="003F3D27">
            <w:pPr>
              <w:spacing w:line="360" w:lineRule="auto"/>
              <w:jc w:val="right"/>
            </w:pPr>
            <w:r w:rsidRPr="00F71B24">
              <w:rPr>
                <w:b/>
                <w:bCs/>
              </w:rPr>
              <w:t>.21</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.10</w:t>
            </w:r>
          </w:p>
        </w:tc>
      </w:tr>
      <w:tr w:rsidR="001D7574" w:rsidRPr="00F71B24" w:rsidTr="003F3D27">
        <w:tc>
          <w:tcPr>
            <w:tcW w:w="0" w:type="auto"/>
          </w:tcPr>
          <w:p w:rsidR="001D7574" w:rsidRPr="00F71B24" w:rsidRDefault="001D7574" w:rsidP="003F3D27">
            <w:pPr>
              <w:spacing w:line="360" w:lineRule="auto"/>
            </w:pPr>
            <w:r w:rsidRPr="00F71B24">
              <w:t>Partner Masculine Chores</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pPr>
            <w:r w:rsidRPr="00F71B24">
              <w:t>-.14</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-.10</w:t>
            </w:r>
          </w:p>
        </w:tc>
        <w:tc>
          <w:tcPr>
            <w:tcW w:w="0" w:type="auto"/>
          </w:tcPr>
          <w:p w:rsidR="001D7574" w:rsidRPr="00F71B24" w:rsidRDefault="001D7574" w:rsidP="003F3D27">
            <w:pPr>
              <w:spacing w:line="360" w:lineRule="auto"/>
              <w:jc w:val="right"/>
            </w:pPr>
            <w:r w:rsidRPr="00F71B24">
              <w:t>-.10</w:t>
            </w:r>
          </w:p>
        </w:tc>
        <w:tc>
          <w:tcPr>
            <w:tcW w:w="0" w:type="auto"/>
          </w:tcPr>
          <w:p w:rsidR="001D7574" w:rsidRPr="00F71B24" w:rsidRDefault="001D7574" w:rsidP="003F3D27">
            <w:pPr>
              <w:spacing w:line="360" w:lineRule="auto"/>
              <w:jc w:val="right"/>
            </w:pPr>
            <w:r w:rsidRPr="00F71B24">
              <w:t>-.09</w:t>
            </w:r>
          </w:p>
        </w:tc>
      </w:tr>
      <w:tr w:rsidR="001D7574" w:rsidRPr="00F71B24" w:rsidTr="003F3D27">
        <w:tc>
          <w:tcPr>
            <w:tcW w:w="0" w:type="auto"/>
          </w:tcPr>
          <w:p w:rsidR="001D7574" w:rsidRPr="00F71B24" w:rsidRDefault="001D7574" w:rsidP="003F3D27">
            <w:pPr>
              <w:spacing w:line="360" w:lineRule="auto"/>
            </w:pPr>
            <w:r w:rsidRPr="00F71B24">
              <w:t>Internalized Stigma</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-.14</w:t>
            </w:r>
          </w:p>
        </w:tc>
        <w:tc>
          <w:tcPr>
            <w:tcW w:w="0" w:type="auto"/>
          </w:tcPr>
          <w:p w:rsidR="001D7574" w:rsidRPr="00F71B24" w:rsidRDefault="001D7574" w:rsidP="003F3D27">
            <w:pPr>
              <w:spacing w:line="360" w:lineRule="auto"/>
              <w:jc w:val="right"/>
              <w:rPr>
                <w:b/>
                <w:bCs/>
              </w:rPr>
            </w:pPr>
            <w:r w:rsidRPr="00F71B24">
              <w:rPr>
                <w:b/>
                <w:bCs/>
              </w:rPr>
              <w:t>-.17</w:t>
            </w:r>
          </w:p>
        </w:tc>
        <w:tc>
          <w:tcPr>
            <w:tcW w:w="0" w:type="auto"/>
          </w:tcPr>
          <w:p w:rsidR="001D7574" w:rsidRPr="00F71B24" w:rsidRDefault="001D7574" w:rsidP="003F3D27">
            <w:pPr>
              <w:spacing w:line="360" w:lineRule="auto"/>
              <w:jc w:val="right"/>
              <w:rPr>
                <w:b/>
                <w:bCs/>
              </w:rPr>
            </w:pPr>
            <w:r w:rsidRPr="00F71B24">
              <w:rPr>
                <w:b/>
                <w:bCs/>
              </w:rPr>
              <w:t>.21</w:t>
            </w:r>
          </w:p>
        </w:tc>
        <w:tc>
          <w:tcPr>
            <w:tcW w:w="0" w:type="auto"/>
          </w:tcPr>
          <w:p w:rsidR="001D7574" w:rsidRPr="00F71B24" w:rsidRDefault="001D7574" w:rsidP="003F3D27">
            <w:pPr>
              <w:spacing w:line="360" w:lineRule="auto"/>
              <w:jc w:val="right"/>
              <w:rPr>
                <w:b/>
                <w:bCs/>
              </w:rPr>
            </w:pPr>
            <w:r w:rsidRPr="00F71B24">
              <w:rPr>
                <w:b/>
                <w:bCs/>
              </w:rPr>
              <w:t>-.19</w:t>
            </w:r>
          </w:p>
        </w:tc>
      </w:tr>
      <w:tr w:rsidR="001D7574" w:rsidRPr="00F71B24" w:rsidTr="003F3D27">
        <w:tc>
          <w:tcPr>
            <w:tcW w:w="0" w:type="auto"/>
          </w:tcPr>
          <w:p w:rsidR="001D7574" w:rsidRPr="00F71B24" w:rsidRDefault="001D7574" w:rsidP="003F3D27">
            <w:pPr>
              <w:spacing w:line="360" w:lineRule="auto"/>
            </w:pPr>
            <w:r w:rsidRPr="00F71B24">
              <w:rPr>
                <w:i/>
                <w:iCs/>
                <w:u w:val="single"/>
              </w:rPr>
              <w:t>Women (N= 128)</w:t>
            </w:r>
          </w:p>
        </w:tc>
        <w:tc>
          <w:tcPr>
            <w:tcW w:w="0" w:type="auto"/>
          </w:tcPr>
          <w:p w:rsidR="001D7574" w:rsidRPr="00F71B24" w:rsidRDefault="001D7574" w:rsidP="003F3D27">
            <w:pPr>
              <w:spacing w:line="360" w:lineRule="auto"/>
            </w:pPr>
          </w:p>
        </w:tc>
        <w:tc>
          <w:tcPr>
            <w:tcW w:w="0" w:type="auto"/>
          </w:tcPr>
          <w:p w:rsidR="001D7574" w:rsidRPr="00F71B24" w:rsidRDefault="001D7574" w:rsidP="003F3D27">
            <w:pPr>
              <w:spacing w:line="360" w:lineRule="auto"/>
            </w:pPr>
          </w:p>
        </w:tc>
        <w:tc>
          <w:tcPr>
            <w:tcW w:w="0" w:type="auto"/>
          </w:tcPr>
          <w:p w:rsidR="001D7574" w:rsidRPr="00F71B24" w:rsidRDefault="001D7574" w:rsidP="003F3D27">
            <w:pPr>
              <w:spacing w:line="360" w:lineRule="auto"/>
            </w:pPr>
          </w:p>
        </w:tc>
        <w:tc>
          <w:tcPr>
            <w:tcW w:w="0" w:type="auto"/>
          </w:tcPr>
          <w:p w:rsidR="001D7574" w:rsidRPr="00F71B24" w:rsidRDefault="001D7574" w:rsidP="003F3D27">
            <w:pPr>
              <w:spacing w:line="360" w:lineRule="auto"/>
            </w:pPr>
          </w:p>
        </w:tc>
        <w:tc>
          <w:tcPr>
            <w:tcW w:w="0" w:type="auto"/>
          </w:tcPr>
          <w:p w:rsidR="001D7574" w:rsidRPr="00F71B24" w:rsidRDefault="001D7574" w:rsidP="003F3D27">
            <w:pPr>
              <w:spacing w:line="360" w:lineRule="auto"/>
              <w:rPr>
                <w:b/>
                <w:bCs/>
              </w:rPr>
            </w:pPr>
          </w:p>
        </w:tc>
        <w:tc>
          <w:tcPr>
            <w:tcW w:w="0" w:type="auto"/>
          </w:tcPr>
          <w:p w:rsidR="001D7574" w:rsidRPr="00F71B24" w:rsidRDefault="001D7574" w:rsidP="003F3D27">
            <w:pPr>
              <w:spacing w:line="360" w:lineRule="auto"/>
              <w:rPr>
                <w:b/>
                <w:bCs/>
              </w:rPr>
            </w:pPr>
          </w:p>
        </w:tc>
        <w:tc>
          <w:tcPr>
            <w:tcW w:w="0" w:type="auto"/>
          </w:tcPr>
          <w:p w:rsidR="001D7574" w:rsidRPr="00F71B24" w:rsidRDefault="001D7574" w:rsidP="003F3D27">
            <w:pPr>
              <w:spacing w:line="360" w:lineRule="auto"/>
              <w:rPr>
                <w:b/>
                <w:bCs/>
              </w:rPr>
            </w:pPr>
          </w:p>
        </w:tc>
      </w:tr>
      <w:tr w:rsidR="001D7574" w:rsidRPr="00F71B24" w:rsidTr="003F3D27">
        <w:tc>
          <w:tcPr>
            <w:tcW w:w="0" w:type="auto"/>
          </w:tcPr>
          <w:p w:rsidR="001D7574" w:rsidRPr="00F71B24" w:rsidRDefault="001D7574" w:rsidP="003F3D27">
            <w:pPr>
              <w:spacing w:line="360" w:lineRule="auto"/>
            </w:pPr>
            <w:r w:rsidRPr="00F71B24">
              <w:t>Femininity</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.12</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rPr>
                <w:b/>
                <w:bCs/>
              </w:rPr>
            </w:pPr>
            <w:r w:rsidRPr="00F71B24">
              <w:rPr>
                <w:b/>
                <w:bCs/>
              </w:rPr>
              <w:t>.23</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.11</w:t>
            </w:r>
          </w:p>
        </w:tc>
      </w:tr>
      <w:tr w:rsidR="001D7574" w:rsidRPr="00F71B24" w:rsidTr="003F3D27">
        <w:tc>
          <w:tcPr>
            <w:tcW w:w="0" w:type="auto"/>
          </w:tcPr>
          <w:p w:rsidR="001D7574" w:rsidRPr="00F71B24" w:rsidRDefault="001D7574" w:rsidP="003F3D27">
            <w:pPr>
              <w:spacing w:line="360" w:lineRule="auto"/>
            </w:pPr>
            <w:r w:rsidRPr="00F71B24">
              <w:t>Masculinity</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.11</w:t>
            </w:r>
          </w:p>
        </w:tc>
        <w:tc>
          <w:tcPr>
            <w:tcW w:w="0" w:type="auto"/>
          </w:tcPr>
          <w:p w:rsidR="001D7574" w:rsidRPr="00F71B24" w:rsidRDefault="001D7574" w:rsidP="003F3D27">
            <w:pPr>
              <w:spacing w:line="360" w:lineRule="auto"/>
              <w:jc w:val="right"/>
            </w:pPr>
            <w:r w:rsidRPr="00F71B24">
              <w:t>.13</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-.00</w:t>
            </w:r>
          </w:p>
        </w:tc>
        <w:tc>
          <w:tcPr>
            <w:tcW w:w="0" w:type="auto"/>
          </w:tcPr>
          <w:p w:rsidR="001D7574" w:rsidRPr="00F71B24" w:rsidRDefault="001D7574" w:rsidP="003F3D27">
            <w:pPr>
              <w:spacing w:line="360" w:lineRule="auto"/>
              <w:jc w:val="right"/>
            </w:pPr>
            <w:r w:rsidRPr="00F71B24">
              <w:t>.06</w:t>
            </w:r>
          </w:p>
        </w:tc>
      </w:tr>
      <w:tr w:rsidR="001D7574" w:rsidRPr="00F71B24" w:rsidTr="003F3D27">
        <w:tc>
          <w:tcPr>
            <w:tcW w:w="0" w:type="auto"/>
          </w:tcPr>
          <w:p w:rsidR="001D7574" w:rsidRPr="00F71B24" w:rsidRDefault="001D7574" w:rsidP="003F3D27">
            <w:pPr>
              <w:spacing w:line="360" w:lineRule="auto"/>
            </w:pPr>
            <w:r w:rsidRPr="00F71B24">
              <w:t>Feminine Chores</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.04</w:t>
            </w:r>
          </w:p>
        </w:tc>
        <w:tc>
          <w:tcPr>
            <w:tcW w:w="0" w:type="auto"/>
          </w:tcPr>
          <w:p w:rsidR="001D7574" w:rsidRPr="00F71B24" w:rsidRDefault="001D7574" w:rsidP="003F3D27">
            <w:pPr>
              <w:spacing w:line="360" w:lineRule="auto"/>
              <w:jc w:val="right"/>
            </w:pPr>
            <w:r w:rsidRPr="00F71B24">
              <w:t>-.10</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-.02</w:t>
            </w:r>
          </w:p>
        </w:tc>
      </w:tr>
      <w:tr w:rsidR="001D7574" w:rsidRPr="00F71B24" w:rsidTr="003F3D27">
        <w:tc>
          <w:tcPr>
            <w:tcW w:w="0" w:type="auto"/>
          </w:tcPr>
          <w:p w:rsidR="001D7574" w:rsidRPr="00F71B24" w:rsidRDefault="001D7574" w:rsidP="003F3D27">
            <w:pPr>
              <w:spacing w:line="360" w:lineRule="auto"/>
            </w:pPr>
            <w:r w:rsidRPr="00F71B24">
              <w:t>Masculine Chores</w:t>
            </w:r>
          </w:p>
        </w:tc>
        <w:tc>
          <w:tcPr>
            <w:tcW w:w="0" w:type="auto"/>
          </w:tcPr>
          <w:p w:rsidR="001D7574" w:rsidRPr="00F71B24" w:rsidRDefault="001D7574" w:rsidP="003F3D27">
            <w:pPr>
              <w:spacing w:line="360" w:lineRule="auto"/>
              <w:jc w:val="right"/>
            </w:pPr>
            <w:r w:rsidRPr="00F71B24">
              <w:t>-.10</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rPr>
                <w:b/>
                <w:bCs/>
              </w:rPr>
            </w:pPr>
            <w:r w:rsidRPr="00F71B24">
              <w:rPr>
                <w:b/>
                <w:bCs/>
              </w:rPr>
              <w:t>.25</w:t>
            </w:r>
          </w:p>
        </w:tc>
        <w:tc>
          <w:tcPr>
            <w:tcW w:w="0" w:type="auto"/>
          </w:tcPr>
          <w:p w:rsidR="001D7574" w:rsidRPr="00F71B24" w:rsidRDefault="001D7574" w:rsidP="003F3D27">
            <w:pPr>
              <w:spacing w:line="360" w:lineRule="auto"/>
              <w:jc w:val="right"/>
            </w:pPr>
            <w:r w:rsidRPr="00F71B24">
              <w:t>.18</w:t>
            </w:r>
          </w:p>
        </w:tc>
        <w:tc>
          <w:tcPr>
            <w:tcW w:w="0" w:type="auto"/>
          </w:tcPr>
          <w:p w:rsidR="001D7574" w:rsidRPr="00F71B24" w:rsidRDefault="001D7574" w:rsidP="003F3D27">
            <w:pPr>
              <w:spacing w:line="360" w:lineRule="auto"/>
              <w:jc w:val="right"/>
            </w:pPr>
            <w:r w:rsidRPr="00F71B24">
              <w:t>.19</w:t>
            </w:r>
          </w:p>
        </w:tc>
        <w:tc>
          <w:tcPr>
            <w:tcW w:w="0" w:type="auto"/>
          </w:tcPr>
          <w:p w:rsidR="001D7574" w:rsidRPr="00F71B24" w:rsidRDefault="001D7574" w:rsidP="003F3D27">
            <w:pPr>
              <w:spacing w:line="360" w:lineRule="auto"/>
              <w:jc w:val="right"/>
            </w:pPr>
            <w:r w:rsidRPr="00F71B24">
              <w:t>.08</w:t>
            </w:r>
          </w:p>
        </w:tc>
        <w:tc>
          <w:tcPr>
            <w:tcW w:w="0" w:type="auto"/>
          </w:tcPr>
          <w:p w:rsidR="001D7574" w:rsidRPr="00F71B24" w:rsidRDefault="001D7574" w:rsidP="003F3D27">
            <w:pPr>
              <w:spacing w:line="360" w:lineRule="auto"/>
              <w:jc w:val="right"/>
            </w:pPr>
            <w:r w:rsidRPr="00F71B24">
              <w:t>.</w:t>
            </w:r>
            <w:r w:rsidRPr="00F71B24">
              <w:rPr>
                <w:b/>
                <w:bCs/>
              </w:rPr>
              <w:t>20</w:t>
            </w:r>
          </w:p>
        </w:tc>
      </w:tr>
      <w:tr w:rsidR="001D7574" w:rsidRPr="00F71B24" w:rsidTr="003F3D27">
        <w:tc>
          <w:tcPr>
            <w:tcW w:w="0" w:type="auto"/>
          </w:tcPr>
          <w:p w:rsidR="001D7574" w:rsidRPr="00F71B24" w:rsidRDefault="001D7574" w:rsidP="003F3D27">
            <w:pPr>
              <w:spacing w:line="360" w:lineRule="auto"/>
            </w:pPr>
            <w:r w:rsidRPr="00F71B24">
              <w:t>Partner Femininity</w:t>
            </w:r>
          </w:p>
        </w:tc>
        <w:tc>
          <w:tcPr>
            <w:tcW w:w="0" w:type="auto"/>
          </w:tcPr>
          <w:p w:rsidR="001D7574" w:rsidRPr="00F71B24" w:rsidRDefault="001D7574" w:rsidP="003F3D27">
            <w:pPr>
              <w:spacing w:line="360" w:lineRule="auto"/>
              <w:jc w:val="right"/>
            </w:pPr>
            <w:r w:rsidRPr="00F71B24">
              <w:t>-.05</w:t>
            </w:r>
          </w:p>
        </w:tc>
        <w:tc>
          <w:tcPr>
            <w:tcW w:w="0" w:type="auto"/>
          </w:tcPr>
          <w:p w:rsidR="001D7574" w:rsidRPr="00F71B24" w:rsidRDefault="001D7574" w:rsidP="003F3D27">
            <w:pPr>
              <w:spacing w:line="360" w:lineRule="auto"/>
              <w:jc w:val="right"/>
            </w:pPr>
            <w:r w:rsidRPr="00F71B24">
              <w:t>.15</w:t>
            </w:r>
          </w:p>
        </w:tc>
        <w:tc>
          <w:tcPr>
            <w:tcW w:w="0" w:type="auto"/>
          </w:tcPr>
          <w:p w:rsidR="001D7574" w:rsidRPr="00F71B24" w:rsidRDefault="001D7574" w:rsidP="003F3D27">
            <w:pPr>
              <w:spacing w:line="360" w:lineRule="auto"/>
              <w:jc w:val="right"/>
            </w:pPr>
            <w:r w:rsidRPr="00F71B24">
              <w:t>.14</w:t>
            </w:r>
          </w:p>
        </w:tc>
        <w:tc>
          <w:tcPr>
            <w:tcW w:w="0" w:type="auto"/>
          </w:tcPr>
          <w:p w:rsidR="001D7574" w:rsidRPr="00F71B24" w:rsidRDefault="001D7574" w:rsidP="003F3D27">
            <w:pPr>
              <w:spacing w:line="360" w:lineRule="auto"/>
              <w:jc w:val="right"/>
            </w:pPr>
            <w:r w:rsidRPr="00F71B24">
              <w:t>-.02</w:t>
            </w:r>
          </w:p>
        </w:tc>
        <w:tc>
          <w:tcPr>
            <w:tcW w:w="0" w:type="auto"/>
          </w:tcPr>
          <w:p w:rsidR="001D7574" w:rsidRPr="00F71B24" w:rsidRDefault="001D7574" w:rsidP="003F3D27">
            <w:pPr>
              <w:spacing w:line="360" w:lineRule="auto"/>
              <w:jc w:val="right"/>
            </w:pPr>
            <w:r w:rsidRPr="00F71B24">
              <w:t>.06</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-.04</w:t>
            </w:r>
          </w:p>
        </w:tc>
      </w:tr>
      <w:tr w:rsidR="001D7574" w:rsidRPr="00F71B24" w:rsidTr="003F3D27">
        <w:tc>
          <w:tcPr>
            <w:tcW w:w="0" w:type="auto"/>
          </w:tcPr>
          <w:p w:rsidR="001D7574" w:rsidRPr="00F71B24" w:rsidRDefault="001D7574" w:rsidP="003F3D27">
            <w:pPr>
              <w:spacing w:line="360" w:lineRule="auto"/>
            </w:pPr>
            <w:r w:rsidRPr="00F71B24">
              <w:t>Partner Masculinity</w:t>
            </w:r>
          </w:p>
        </w:tc>
        <w:tc>
          <w:tcPr>
            <w:tcW w:w="0" w:type="auto"/>
          </w:tcPr>
          <w:p w:rsidR="001D7574" w:rsidRPr="00F71B24" w:rsidRDefault="001D7574" w:rsidP="003F3D27">
            <w:pPr>
              <w:spacing w:line="360" w:lineRule="auto"/>
              <w:jc w:val="right"/>
            </w:pPr>
            <w:r w:rsidRPr="00F71B24">
              <w:t>-.06</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.13</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pPr>
            <w:r w:rsidRPr="00F71B24">
              <w:t>-.07</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pPr>
            <w:r w:rsidRPr="00F71B24">
              <w:t>.04</w:t>
            </w:r>
          </w:p>
        </w:tc>
      </w:tr>
      <w:tr w:rsidR="001D7574" w:rsidRPr="00F71B24" w:rsidTr="003F3D27">
        <w:tc>
          <w:tcPr>
            <w:tcW w:w="0" w:type="auto"/>
          </w:tcPr>
          <w:p w:rsidR="001D7574" w:rsidRPr="00F71B24" w:rsidRDefault="001D7574" w:rsidP="003F3D27">
            <w:pPr>
              <w:spacing w:line="360" w:lineRule="auto"/>
            </w:pPr>
            <w:r w:rsidRPr="00F71B24">
              <w:t>Partner Feminine Chores</w:t>
            </w:r>
          </w:p>
        </w:tc>
        <w:tc>
          <w:tcPr>
            <w:tcW w:w="0" w:type="auto"/>
          </w:tcPr>
          <w:p w:rsidR="001D7574" w:rsidRPr="00F71B24" w:rsidRDefault="001D7574" w:rsidP="003F3D27">
            <w:pPr>
              <w:spacing w:line="360" w:lineRule="auto"/>
              <w:jc w:val="right"/>
            </w:pPr>
            <w:r w:rsidRPr="00F71B24">
              <w:t>-.03</w:t>
            </w:r>
          </w:p>
        </w:tc>
        <w:tc>
          <w:tcPr>
            <w:tcW w:w="0" w:type="auto"/>
          </w:tcPr>
          <w:p w:rsidR="001D7574" w:rsidRPr="00F71B24" w:rsidRDefault="001D7574" w:rsidP="003F3D27">
            <w:pPr>
              <w:spacing w:line="360" w:lineRule="auto"/>
              <w:jc w:val="right"/>
            </w:pPr>
            <w:r w:rsidRPr="00F71B24">
              <w:t>-.15</w:t>
            </w:r>
          </w:p>
        </w:tc>
        <w:tc>
          <w:tcPr>
            <w:tcW w:w="0" w:type="auto"/>
          </w:tcPr>
          <w:p w:rsidR="001D7574" w:rsidRPr="00F71B24" w:rsidRDefault="001D7574" w:rsidP="003F3D27">
            <w:pPr>
              <w:spacing w:line="360" w:lineRule="auto"/>
              <w:jc w:val="right"/>
            </w:pPr>
            <w:r w:rsidRPr="00F71B24">
              <w:t>.10</w:t>
            </w:r>
          </w:p>
        </w:tc>
        <w:tc>
          <w:tcPr>
            <w:tcW w:w="0" w:type="auto"/>
          </w:tcPr>
          <w:p w:rsidR="001D7574" w:rsidRPr="00F71B24" w:rsidRDefault="001D7574" w:rsidP="003F3D27">
            <w:pPr>
              <w:spacing w:line="360" w:lineRule="auto"/>
              <w:jc w:val="right"/>
            </w:pPr>
            <w:r w:rsidRPr="00F71B24">
              <w:t>-.12</w:t>
            </w:r>
          </w:p>
        </w:tc>
        <w:tc>
          <w:tcPr>
            <w:tcW w:w="0" w:type="auto"/>
          </w:tcPr>
          <w:p w:rsidR="001D7574" w:rsidRPr="00F71B24" w:rsidRDefault="001D7574" w:rsidP="003F3D27">
            <w:pPr>
              <w:spacing w:line="360" w:lineRule="auto"/>
              <w:jc w:val="right"/>
            </w:pPr>
            <w:r w:rsidRPr="00F71B24">
              <w:t>-.06</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pPr>
            <w:r w:rsidRPr="00F71B24">
              <w:t>-.09</w:t>
            </w:r>
          </w:p>
        </w:tc>
      </w:tr>
      <w:tr w:rsidR="001D7574" w:rsidRPr="00F71B24" w:rsidTr="003F3D27">
        <w:tc>
          <w:tcPr>
            <w:tcW w:w="0" w:type="auto"/>
          </w:tcPr>
          <w:p w:rsidR="001D7574" w:rsidRPr="00F71B24" w:rsidRDefault="001D7574" w:rsidP="003F3D27">
            <w:pPr>
              <w:spacing w:line="360" w:lineRule="auto"/>
            </w:pPr>
            <w:r w:rsidRPr="00F71B24">
              <w:t>Partner Masculine Chores</w:t>
            </w:r>
          </w:p>
        </w:tc>
        <w:tc>
          <w:tcPr>
            <w:tcW w:w="0" w:type="auto"/>
          </w:tcPr>
          <w:p w:rsidR="001D7574" w:rsidRPr="00F71B24" w:rsidRDefault="001D7574" w:rsidP="003F3D27">
            <w:pPr>
              <w:spacing w:line="360" w:lineRule="auto"/>
              <w:jc w:val="right"/>
            </w:pPr>
            <w:r w:rsidRPr="00F71B24">
              <w:t>.14</w:t>
            </w:r>
          </w:p>
        </w:tc>
        <w:tc>
          <w:tcPr>
            <w:tcW w:w="0" w:type="auto"/>
          </w:tcPr>
          <w:p w:rsidR="001D7574" w:rsidRPr="00F71B24" w:rsidRDefault="001D7574" w:rsidP="003F3D27">
            <w:pPr>
              <w:spacing w:line="360" w:lineRule="auto"/>
              <w:jc w:val="right"/>
            </w:pPr>
            <w:r w:rsidRPr="00F71B24">
              <w:t>-.04</w:t>
            </w:r>
          </w:p>
        </w:tc>
        <w:tc>
          <w:tcPr>
            <w:tcW w:w="0" w:type="auto"/>
          </w:tcPr>
          <w:p w:rsidR="001D7574" w:rsidRPr="00F71B24" w:rsidRDefault="001D7574" w:rsidP="003F3D27">
            <w:pPr>
              <w:spacing w:line="360" w:lineRule="auto"/>
              <w:jc w:val="right"/>
            </w:pPr>
            <w:r w:rsidRPr="00F71B24">
              <w:t>-.16</w:t>
            </w:r>
          </w:p>
        </w:tc>
        <w:tc>
          <w:tcPr>
            <w:tcW w:w="0" w:type="auto"/>
          </w:tcPr>
          <w:p w:rsidR="001D7574" w:rsidRPr="00F71B24" w:rsidRDefault="001D7574" w:rsidP="003F3D27">
            <w:pPr>
              <w:spacing w:line="360" w:lineRule="auto"/>
              <w:jc w:val="right"/>
            </w:pPr>
            <w:r w:rsidRPr="00F71B24">
              <w:t>-.09</w:t>
            </w:r>
          </w:p>
        </w:tc>
        <w:tc>
          <w:tcPr>
            <w:tcW w:w="0" w:type="auto"/>
          </w:tcPr>
          <w:p w:rsidR="001D7574" w:rsidRPr="00F71B24" w:rsidRDefault="001D7574" w:rsidP="003F3D27">
            <w:pPr>
              <w:spacing w:line="360" w:lineRule="auto"/>
              <w:jc w:val="right"/>
              <w:rPr>
                <w:b/>
                <w:bCs/>
              </w:rPr>
            </w:pPr>
            <w:r w:rsidRPr="00F71B24">
              <w:rPr>
                <w:b/>
                <w:bCs/>
              </w:rPr>
              <w:t>-.18</w:t>
            </w:r>
          </w:p>
        </w:tc>
        <w:tc>
          <w:tcPr>
            <w:tcW w:w="0" w:type="auto"/>
          </w:tcPr>
          <w:p w:rsidR="001D7574" w:rsidRPr="00F71B24" w:rsidRDefault="001D7574" w:rsidP="003F3D27">
            <w:pPr>
              <w:spacing w:line="360" w:lineRule="auto"/>
              <w:jc w:val="right"/>
            </w:pPr>
            <w:r w:rsidRPr="00F71B24">
              <w:t>-.01</w:t>
            </w:r>
          </w:p>
        </w:tc>
        <w:tc>
          <w:tcPr>
            <w:tcW w:w="0" w:type="auto"/>
          </w:tcPr>
          <w:p w:rsidR="001D7574" w:rsidRPr="00F71B24" w:rsidRDefault="001D7574" w:rsidP="003F3D27">
            <w:pPr>
              <w:spacing w:line="360" w:lineRule="auto"/>
              <w:jc w:val="right"/>
              <w:rPr>
                <w:b/>
                <w:bCs/>
              </w:rPr>
            </w:pPr>
            <w:r w:rsidRPr="00F71B24">
              <w:rPr>
                <w:b/>
                <w:bCs/>
              </w:rPr>
              <w:t>-.20</w:t>
            </w:r>
          </w:p>
        </w:tc>
      </w:tr>
      <w:tr w:rsidR="001D7574" w:rsidRPr="00F71B24" w:rsidTr="003F3D27">
        <w:tc>
          <w:tcPr>
            <w:tcW w:w="0" w:type="auto"/>
            <w:tcBorders>
              <w:bottom w:val="single" w:sz="4" w:space="0" w:color="auto"/>
            </w:tcBorders>
          </w:tcPr>
          <w:p w:rsidR="001D7574" w:rsidRPr="00F71B24" w:rsidRDefault="001D7574" w:rsidP="003F3D27">
            <w:pPr>
              <w:spacing w:line="360" w:lineRule="auto"/>
            </w:pPr>
            <w:r w:rsidRPr="00F71B24">
              <w:t>Internalized Stigma</w:t>
            </w:r>
          </w:p>
        </w:tc>
        <w:tc>
          <w:tcPr>
            <w:tcW w:w="0" w:type="auto"/>
            <w:tcBorders>
              <w:bottom w:val="single" w:sz="4" w:space="0" w:color="auto"/>
            </w:tcBorders>
          </w:tcPr>
          <w:p w:rsidR="001D7574" w:rsidRPr="00F71B24" w:rsidRDefault="001D7574" w:rsidP="003F3D27">
            <w:pPr>
              <w:spacing w:line="360" w:lineRule="auto"/>
              <w:jc w:val="right"/>
            </w:pPr>
            <w:r w:rsidRPr="00F71B24">
              <w:t>.02</w:t>
            </w:r>
          </w:p>
        </w:tc>
        <w:tc>
          <w:tcPr>
            <w:tcW w:w="0" w:type="auto"/>
            <w:tcBorders>
              <w:bottom w:val="single" w:sz="4" w:space="0" w:color="auto"/>
            </w:tcBorders>
          </w:tcPr>
          <w:p w:rsidR="001D7574" w:rsidRPr="00F71B24" w:rsidRDefault="001D7574" w:rsidP="003F3D27">
            <w:pPr>
              <w:spacing w:line="360" w:lineRule="auto"/>
              <w:jc w:val="right"/>
            </w:pPr>
            <w:r w:rsidRPr="00F71B24">
              <w:t>.08</w:t>
            </w:r>
          </w:p>
        </w:tc>
        <w:tc>
          <w:tcPr>
            <w:tcW w:w="0" w:type="auto"/>
            <w:tcBorders>
              <w:bottom w:val="single" w:sz="4" w:space="0" w:color="auto"/>
            </w:tcBorders>
          </w:tcPr>
          <w:p w:rsidR="001D7574" w:rsidRPr="00F71B24" w:rsidRDefault="001D7574" w:rsidP="003F3D27">
            <w:pPr>
              <w:spacing w:line="360" w:lineRule="auto"/>
              <w:jc w:val="right"/>
            </w:pPr>
            <w:r w:rsidRPr="00F71B24">
              <w:t>-.09</w:t>
            </w:r>
          </w:p>
        </w:tc>
        <w:tc>
          <w:tcPr>
            <w:tcW w:w="0" w:type="auto"/>
            <w:tcBorders>
              <w:bottom w:val="single" w:sz="4" w:space="0" w:color="auto"/>
            </w:tcBorders>
          </w:tcPr>
          <w:p w:rsidR="001D7574" w:rsidRPr="00F71B24" w:rsidRDefault="001D7574" w:rsidP="003F3D27">
            <w:pPr>
              <w:spacing w:line="360" w:lineRule="auto"/>
              <w:jc w:val="right"/>
            </w:pPr>
            <w:r w:rsidRPr="00F71B24">
              <w:t>-.15</w:t>
            </w:r>
          </w:p>
        </w:tc>
        <w:tc>
          <w:tcPr>
            <w:tcW w:w="0" w:type="auto"/>
            <w:tcBorders>
              <w:bottom w:val="single" w:sz="4" w:space="0" w:color="auto"/>
            </w:tcBorders>
          </w:tcPr>
          <w:p w:rsidR="001D7574" w:rsidRPr="00F71B24" w:rsidRDefault="001D7574" w:rsidP="003F3D27">
            <w:pPr>
              <w:spacing w:line="360" w:lineRule="auto"/>
              <w:jc w:val="right"/>
            </w:pPr>
            <w:r w:rsidRPr="00F71B24">
              <w:t>-.14</w:t>
            </w:r>
          </w:p>
        </w:tc>
        <w:tc>
          <w:tcPr>
            <w:tcW w:w="0" w:type="auto"/>
            <w:tcBorders>
              <w:bottom w:val="single" w:sz="4" w:space="0" w:color="auto"/>
            </w:tcBorders>
          </w:tcPr>
          <w:p w:rsidR="001D7574" w:rsidRPr="00F71B24" w:rsidRDefault="001D7574" w:rsidP="003F3D27">
            <w:pPr>
              <w:spacing w:line="360" w:lineRule="auto"/>
              <w:jc w:val="right"/>
              <w:rPr>
                <w:b/>
                <w:bCs/>
              </w:rPr>
            </w:pPr>
            <w:r w:rsidRPr="00F71B24">
              <w:rPr>
                <w:b/>
                <w:bCs/>
              </w:rPr>
              <w:t>.25</w:t>
            </w:r>
          </w:p>
        </w:tc>
        <w:tc>
          <w:tcPr>
            <w:tcW w:w="0" w:type="auto"/>
            <w:tcBorders>
              <w:bottom w:val="single" w:sz="4" w:space="0" w:color="auto"/>
            </w:tcBorders>
          </w:tcPr>
          <w:p w:rsidR="001D7574" w:rsidRPr="00F71B24" w:rsidRDefault="001D7574" w:rsidP="003F3D27">
            <w:pPr>
              <w:spacing w:line="360" w:lineRule="auto"/>
              <w:jc w:val="right"/>
              <w:rPr>
                <w:b/>
                <w:bCs/>
              </w:rPr>
            </w:pPr>
            <w:r w:rsidRPr="00F71B24">
              <w:rPr>
                <w:b/>
                <w:bCs/>
              </w:rPr>
              <w:t>-.28</w:t>
            </w:r>
          </w:p>
        </w:tc>
      </w:tr>
    </w:tbl>
    <w:p w:rsidR="001D7574" w:rsidRPr="00F71B24" w:rsidRDefault="001D7574" w:rsidP="001D7574">
      <w:pPr>
        <w:spacing w:line="360" w:lineRule="auto"/>
      </w:pPr>
    </w:p>
    <w:p w:rsidR="001D7574" w:rsidRDefault="001D7574" w:rsidP="001D7574">
      <w:pPr>
        <w:spacing w:line="360" w:lineRule="auto"/>
        <w:ind w:firstLine="720"/>
        <w:rPr>
          <w:rFonts w:asciiTheme="majorBidi" w:hAnsiTheme="majorBidi" w:cstheme="majorBidi"/>
          <w:sz w:val="22"/>
          <w:szCs w:val="22"/>
        </w:rPr>
      </w:pPr>
    </w:p>
    <w:p w:rsidR="001D7574" w:rsidRDefault="001D7574" w:rsidP="001D7574">
      <w:pPr>
        <w:spacing w:line="360" w:lineRule="auto"/>
        <w:ind w:firstLine="720"/>
        <w:rPr>
          <w:rFonts w:asciiTheme="majorBidi" w:hAnsiTheme="majorBidi" w:cstheme="majorBidi"/>
          <w:sz w:val="22"/>
          <w:szCs w:val="22"/>
        </w:rPr>
      </w:pPr>
    </w:p>
    <w:p w:rsidR="001D7574" w:rsidRPr="0049591E" w:rsidRDefault="001D7574" w:rsidP="001D7574">
      <w:pPr>
        <w:spacing w:line="360" w:lineRule="auto"/>
        <w:ind w:firstLine="720"/>
        <w:rPr>
          <w:rFonts w:asciiTheme="majorBidi" w:hAnsiTheme="majorBidi" w:cstheme="majorBidi"/>
          <w:sz w:val="22"/>
          <w:szCs w:val="22"/>
        </w:rPr>
      </w:pPr>
    </w:p>
    <w:p w:rsidR="001D7574" w:rsidRPr="0049591E" w:rsidRDefault="001D7574" w:rsidP="001D7574">
      <w:pPr>
        <w:spacing w:line="360" w:lineRule="auto"/>
        <w:rPr>
          <w:rFonts w:asciiTheme="majorBidi" w:hAnsiTheme="majorBidi" w:cstheme="majorBidi"/>
          <w:b/>
          <w:bCs/>
          <w:sz w:val="22"/>
          <w:szCs w:val="22"/>
        </w:rPr>
      </w:pPr>
      <w:r w:rsidRPr="0049591E">
        <w:rPr>
          <w:rFonts w:asciiTheme="majorBidi" w:hAnsiTheme="majorBidi" w:cstheme="majorBidi"/>
          <w:b/>
          <w:bCs/>
          <w:sz w:val="22"/>
          <w:szCs w:val="22"/>
        </w:rPr>
        <w:lastRenderedPageBreak/>
        <w:t>Table S2</w:t>
      </w:r>
    </w:p>
    <w:p w:rsidR="001D7574" w:rsidRPr="0049591E" w:rsidRDefault="001D7574" w:rsidP="001D7574">
      <w:pPr>
        <w:spacing w:line="360" w:lineRule="auto"/>
        <w:rPr>
          <w:rFonts w:asciiTheme="majorBidi" w:hAnsiTheme="majorBidi" w:cstheme="majorBidi"/>
          <w:i/>
          <w:iCs/>
          <w:sz w:val="22"/>
          <w:szCs w:val="22"/>
        </w:rPr>
      </w:pPr>
      <w:r w:rsidRPr="0049591E">
        <w:rPr>
          <w:rFonts w:asciiTheme="majorBidi" w:hAnsiTheme="majorBidi" w:cstheme="majorBidi"/>
          <w:i/>
          <w:iCs/>
          <w:sz w:val="22"/>
          <w:szCs w:val="22"/>
        </w:rPr>
        <w:t>Correlations between demographic and focal variables in Study 2 (</w:t>
      </w:r>
      <w:r w:rsidRPr="0049591E">
        <w:rPr>
          <w:rFonts w:asciiTheme="majorBidi" w:hAnsiTheme="majorBidi" w:cstheme="majorBidi"/>
          <w:sz w:val="22"/>
          <w:szCs w:val="22"/>
        </w:rPr>
        <w:t>N</w:t>
      </w:r>
      <w:r w:rsidRPr="0049591E">
        <w:rPr>
          <w:rFonts w:asciiTheme="majorBidi" w:hAnsiTheme="majorBidi" w:cstheme="majorBidi"/>
          <w:i/>
          <w:iCs/>
          <w:sz w:val="22"/>
          <w:szCs w:val="22"/>
        </w:rPr>
        <w:t>=339 gay men)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602"/>
        <w:gridCol w:w="602"/>
        <w:gridCol w:w="602"/>
        <w:gridCol w:w="602"/>
        <w:gridCol w:w="602"/>
        <w:gridCol w:w="602"/>
        <w:gridCol w:w="602"/>
      </w:tblGrid>
      <w:tr w:rsidR="001D7574" w:rsidRPr="00E73025" w:rsidTr="003F3D27">
        <w:trPr>
          <w:cantSplit/>
          <w:trHeight w:val="2195"/>
        </w:trPr>
        <w:tc>
          <w:tcPr>
            <w:tcW w:w="0" w:type="auto"/>
            <w:tcBorders>
              <w:top w:val="single" w:sz="4" w:space="0" w:color="auto"/>
              <w:bottom w:val="single" w:sz="4" w:space="0" w:color="auto"/>
            </w:tcBorders>
          </w:tcPr>
          <w:p w:rsidR="001D7574" w:rsidRPr="0049591E" w:rsidRDefault="001D7574" w:rsidP="003F3D27">
            <w:pPr>
              <w:spacing w:line="360" w:lineRule="auto"/>
              <w:rPr>
                <w:rFonts w:asciiTheme="majorBidi" w:hAnsiTheme="majorBidi" w:cstheme="majorBidi"/>
                <w:sz w:val="22"/>
                <w:szCs w:val="22"/>
              </w:rPr>
            </w:pPr>
          </w:p>
        </w:tc>
        <w:tc>
          <w:tcPr>
            <w:tcW w:w="0" w:type="auto"/>
            <w:tcBorders>
              <w:top w:val="single" w:sz="4" w:space="0" w:color="auto"/>
              <w:bottom w:val="single" w:sz="4" w:space="0" w:color="auto"/>
            </w:tcBorders>
            <w:textDirection w:val="btLr"/>
            <w:vAlign w:val="center"/>
          </w:tcPr>
          <w:p w:rsidR="001D7574" w:rsidRPr="0049591E" w:rsidRDefault="001D7574" w:rsidP="003F3D27">
            <w:pPr>
              <w:spacing w:line="360" w:lineRule="auto"/>
              <w:ind w:left="115" w:right="115"/>
              <w:rPr>
                <w:rFonts w:asciiTheme="majorBidi" w:hAnsiTheme="majorBidi" w:cstheme="majorBidi"/>
                <w:sz w:val="22"/>
                <w:szCs w:val="22"/>
              </w:rPr>
            </w:pPr>
            <w:r w:rsidRPr="0049591E">
              <w:rPr>
                <w:rFonts w:asciiTheme="majorBidi" w:hAnsiTheme="majorBidi" w:cstheme="majorBidi"/>
                <w:sz w:val="22"/>
                <w:szCs w:val="22"/>
              </w:rPr>
              <w:t>White (vs. non-White)</w:t>
            </w:r>
          </w:p>
        </w:tc>
        <w:tc>
          <w:tcPr>
            <w:tcW w:w="0" w:type="auto"/>
            <w:tcBorders>
              <w:top w:val="single" w:sz="4" w:space="0" w:color="auto"/>
              <w:bottom w:val="single" w:sz="4" w:space="0" w:color="auto"/>
            </w:tcBorders>
            <w:textDirection w:val="btLr"/>
            <w:vAlign w:val="center"/>
          </w:tcPr>
          <w:p w:rsidR="001D7574" w:rsidRPr="0049591E" w:rsidRDefault="001D7574" w:rsidP="003F3D27">
            <w:pPr>
              <w:spacing w:line="360" w:lineRule="auto"/>
              <w:ind w:left="115" w:right="115"/>
              <w:rPr>
                <w:rFonts w:asciiTheme="majorBidi" w:hAnsiTheme="majorBidi" w:cstheme="majorBidi"/>
                <w:sz w:val="22"/>
                <w:szCs w:val="22"/>
              </w:rPr>
            </w:pPr>
            <w:r w:rsidRPr="0049591E">
              <w:rPr>
                <w:rFonts w:asciiTheme="majorBidi" w:hAnsiTheme="majorBidi" w:cstheme="majorBidi"/>
                <w:sz w:val="22"/>
                <w:szCs w:val="22"/>
              </w:rPr>
              <w:t>College degree (vs. not)</w:t>
            </w:r>
          </w:p>
        </w:tc>
        <w:tc>
          <w:tcPr>
            <w:tcW w:w="0" w:type="auto"/>
            <w:tcBorders>
              <w:top w:val="single" w:sz="4" w:space="0" w:color="auto"/>
              <w:bottom w:val="single" w:sz="4" w:space="0" w:color="auto"/>
            </w:tcBorders>
            <w:textDirection w:val="btLr"/>
            <w:vAlign w:val="center"/>
          </w:tcPr>
          <w:p w:rsidR="001D7574" w:rsidRPr="0049591E" w:rsidRDefault="001D7574" w:rsidP="003F3D27">
            <w:pPr>
              <w:spacing w:line="360" w:lineRule="auto"/>
              <w:ind w:left="115" w:right="115"/>
              <w:rPr>
                <w:rFonts w:asciiTheme="majorBidi" w:hAnsiTheme="majorBidi" w:cstheme="majorBidi"/>
                <w:sz w:val="22"/>
                <w:szCs w:val="22"/>
              </w:rPr>
            </w:pPr>
            <w:r w:rsidRPr="0049591E">
              <w:rPr>
                <w:rFonts w:asciiTheme="majorBidi" w:hAnsiTheme="majorBidi" w:cstheme="majorBidi"/>
                <w:sz w:val="22"/>
                <w:szCs w:val="22"/>
              </w:rPr>
              <w:t>Subjective social class</w:t>
            </w:r>
          </w:p>
        </w:tc>
        <w:tc>
          <w:tcPr>
            <w:tcW w:w="0" w:type="auto"/>
            <w:tcBorders>
              <w:top w:val="single" w:sz="4" w:space="0" w:color="auto"/>
              <w:bottom w:val="single" w:sz="4" w:space="0" w:color="auto"/>
            </w:tcBorders>
            <w:textDirection w:val="btLr"/>
            <w:vAlign w:val="center"/>
          </w:tcPr>
          <w:p w:rsidR="001D7574" w:rsidRPr="0049591E" w:rsidRDefault="001D7574" w:rsidP="003F3D27">
            <w:pPr>
              <w:spacing w:line="360" w:lineRule="auto"/>
              <w:ind w:left="115" w:right="115"/>
              <w:rPr>
                <w:rFonts w:asciiTheme="majorBidi" w:hAnsiTheme="majorBidi" w:cstheme="majorBidi"/>
                <w:sz w:val="22"/>
                <w:szCs w:val="22"/>
              </w:rPr>
            </w:pPr>
            <w:r w:rsidRPr="0049591E">
              <w:rPr>
                <w:rFonts w:asciiTheme="majorBidi" w:hAnsiTheme="majorBidi" w:cstheme="majorBidi"/>
                <w:sz w:val="22"/>
                <w:szCs w:val="22"/>
              </w:rPr>
              <w:t>Age</w:t>
            </w:r>
          </w:p>
        </w:tc>
        <w:tc>
          <w:tcPr>
            <w:tcW w:w="0" w:type="auto"/>
            <w:tcBorders>
              <w:top w:val="single" w:sz="4" w:space="0" w:color="auto"/>
              <w:bottom w:val="single" w:sz="4" w:space="0" w:color="auto"/>
            </w:tcBorders>
            <w:textDirection w:val="btLr"/>
            <w:vAlign w:val="center"/>
          </w:tcPr>
          <w:p w:rsidR="001D7574" w:rsidRPr="0049591E" w:rsidRDefault="001D7574" w:rsidP="003F3D27">
            <w:pPr>
              <w:spacing w:line="360" w:lineRule="auto"/>
              <w:ind w:left="115" w:right="115"/>
              <w:rPr>
                <w:rFonts w:asciiTheme="majorBidi" w:hAnsiTheme="majorBidi" w:cstheme="majorBidi"/>
                <w:sz w:val="22"/>
                <w:szCs w:val="22"/>
              </w:rPr>
            </w:pPr>
            <w:r w:rsidRPr="0049591E">
              <w:rPr>
                <w:rFonts w:asciiTheme="majorBidi" w:hAnsiTheme="majorBidi" w:cstheme="majorBidi"/>
                <w:sz w:val="22"/>
                <w:szCs w:val="22"/>
              </w:rPr>
              <w:t>Coupled (vs. not)</w:t>
            </w:r>
          </w:p>
        </w:tc>
        <w:tc>
          <w:tcPr>
            <w:tcW w:w="0" w:type="auto"/>
            <w:tcBorders>
              <w:top w:val="single" w:sz="4" w:space="0" w:color="auto"/>
              <w:bottom w:val="single" w:sz="4" w:space="0" w:color="auto"/>
            </w:tcBorders>
            <w:textDirection w:val="btLr"/>
            <w:vAlign w:val="center"/>
          </w:tcPr>
          <w:p w:rsidR="001D7574" w:rsidRPr="0049591E" w:rsidRDefault="001D7574" w:rsidP="003F3D27">
            <w:pPr>
              <w:spacing w:line="360" w:lineRule="auto"/>
              <w:ind w:left="115" w:right="115"/>
              <w:rPr>
                <w:rFonts w:asciiTheme="majorBidi" w:hAnsiTheme="majorBidi" w:cstheme="majorBidi"/>
                <w:sz w:val="22"/>
                <w:szCs w:val="22"/>
              </w:rPr>
            </w:pPr>
            <w:r w:rsidRPr="0049591E">
              <w:rPr>
                <w:rFonts w:asciiTheme="majorBidi" w:hAnsiTheme="majorBidi" w:cstheme="majorBidi"/>
                <w:sz w:val="22"/>
                <w:szCs w:val="22"/>
              </w:rPr>
              <w:t>Political conservatism</w:t>
            </w:r>
          </w:p>
        </w:tc>
        <w:tc>
          <w:tcPr>
            <w:tcW w:w="0" w:type="auto"/>
            <w:tcBorders>
              <w:top w:val="single" w:sz="4" w:space="0" w:color="auto"/>
              <w:bottom w:val="single" w:sz="4" w:space="0" w:color="auto"/>
            </w:tcBorders>
            <w:textDirection w:val="btLr"/>
            <w:vAlign w:val="center"/>
          </w:tcPr>
          <w:p w:rsidR="001D7574" w:rsidRPr="0049591E" w:rsidRDefault="001D7574" w:rsidP="003F3D27">
            <w:pPr>
              <w:spacing w:line="360" w:lineRule="auto"/>
              <w:ind w:left="115" w:right="115"/>
              <w:rPr>
                <w:rFonts w:asciiTheme="majorBidi" w:hAnsiTheme="majorBidi" w:cstheme="majorBidi"/>
                <w:sz w:val="22"/>
                <w:szCs w:val="22"/>
              </w:rPr>
            </w:pPr>
            <w:r w:rsidRPr="0049591E">
              <w:rPr>
                <w:rFonts w:asciiTheme="majorBidi" w:hAnsiTheme="majorBidi" w:cstheme="majorBidi"/>
                <w:sz w:val="22"/>
                <w:szCs w:val="22"/>
              </w:rPr>
              <w:t>Religiosity</w:t>
            </w:r>
          </w:p>
        </w:tc>
      </w:tr>
      <w:tr w:rsidR="001D7574" w:rsidRPr="00E73025" w:rsidTr="003F3D27">
        <w:tc>
          <w:tcPr>
            <w:tcW w:w="0" w:type="auto"/>
          </w:tcPr>
          <w:p w:rsidR="001D7574" w:rsidRPr="0049591E" w:rsidRDefault="001D7574" w:rsidP="003F3D27">
            <w:pPr>
              <w:spacing w:before="120" w:line="360" w:lineRule="auto"/>
              <w:rPr>
                <w:rFonts w:asciiTheme="majorBidi" w:hAnsiTheme="majorBidi" w:cstheme="majorBidi"/>
                <w:sz w:val="22"/>
                <w:szCs w:val="22"/>
              </w:rPr>
            </w:pPr>
            <w:r w:rsidRPr="0049591E">
              <w:rPr>
                <w:rFonts w:asciiTheme="majorBidi" w:hAnsiTheme="majorBidi" w:cstheme="majorBidi"/>
                <w:sz w:val="22"/>
                <w:szCs w:val="22"/>
              </w:rPr>
              <w:t>Femininity</w:t>
            </w:r>
          </w:p>
        </w:tc>
        <w:tc>
          <w:tcPr>
            <w:tcW w:w="0" w:type="auto"/>
          </w:tcPr>
          <w:p w:rsidR="001D7574" w:rsidRPr="0049591E" w:rsidRDefault="001D7574" w:rsidP="003F3D27">
            <w:pPr>
              <w:spacing w:before="120" w:line="360" w:lineRule="auto"/>
              <w:jc w:val="right"/>
              <w:rPr>
                <w:rFonts w:asciiTheme="majorBidi" w:hAnsiTheme="majorBidi" w:cstheme="majorBidi"/>
                <w:sz w:val="22"/>
                <w:szCs w:val="22"/>
              </w:rPr>
            </w:pPr>
            <w:r w:rsidRPr="0049591E">
              <w:rPr>
                <w:rFonts w:asciiTheme="majorBidi" w:hAnsiTheme="majorBidi" w:cstheme="majorBidi"/>
                <w:sz w:val="22"/>
                <w:szCs w:val="22"/>
              </w:rPr>
              <w:t>-.07</w:t>
            </w:r>
          </w:p>
        </w:tc>
        <w:tc>
          <w:tcPr>
            <w:tcW w:w="0" w:type="auto"/>
          </w:tcPr>
          <w:p w:rsidR="001D7574" w:rsidRPr="0049591E" w:rsidRDefault="001D7574" w:rsidP="003F3D27">
            <w:pPr>
              <w:spacing w:before="120"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-.13</w:t>
            </w:r>
          </w:p>
        </w:tc>
        <w:tc>
          <w:tcPr>
            <w:tcW w:w="0" w:type="auto"/>
          </w:tcPr>
          <w:p w:rsidR="001D7574" w:rsidRPr="0049591E" w:rsidRDefault="001D7574" w:rsidP="003F3D27">
            <w:pPr>
              <w:spacing w:before="120" w:line="360" w:lineRule="auto"/>
              <w:jc w:val="right"/>
              <w:rPr>
                <w:rFonts w:asciiTheme="majorBidi" w:hAnsiTheme="majorBidi" w:cstheme="majorBidi"/>
                <w:sz w:val="22"/>
                <w:szCs w:val="22"/>
              </w:rPr>
            </w:pPr>
            <w:r w:rsidRPr="0049591E">
              <w:rPr>
                <w:rFonts w:asciiTheme="majorBidi" w:hAnsiTheme="majorBidi" w:cstheme="majorBidi"/>
                <w:sz w:val="22"/>
                <w:szCs w:val="22"/>
              </w:rPr>
              <w:t>.02</w:t>
            </w:r>
          </w:p>
        </w:tc>
        <w:tc>
          <w:tcPr>
            <w:tcW w:w="0" w:type="auto"/>
          </w:tcPr>
          <w:p w:rsidR="001D7574" w:rsidRPr="0049591E" w:rsidRDefault="001D7574" w:rsidP="003F3D27">
            <w:pPr>
              <w:spacing w:before="120" w:line="360" w:lineRule="auto"/>
              <w:jc w:val="right"/>
              <w:rPr>
                <w:rFonts w:asciiTheme="majorBidi" w:hAnsiTheme="majorBidi" w:cstheme="majorBidi"/>
                <w:sz w:val="22"/>
                <w:szCs w:val="22"/>
              </w:rPr>
            </w:pPr>
            <w:r w:rsidRPr="0049591E">
              <w:rPr>
                <w:rFonts w:asciiTheme="majorBidi" w:hAnsiTheme="majorBidi" w:cstheme="majorBidi"/>
                <w:sz w:val="22"/>
                <w:szCs w:val="22"/>
              </w:rPr>
              <w:t>.04</w:t>
            </w:r>
          </w:p>
        </w:tc>
        <w:tc>
          <w:tcPr>
            <w:tcW w:w="0" w:type="auto"/>
          </w:tcPr>
          <w:p w:rsidR="001D7574" w:rsidRPr="0049591E" w:rsidRDefault="001D7574" w:rsidP="003F3D27">
            <w:pPr>
              <w:spacing w:before="120"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.11</w:t>
            </w:r>
          </w:p>
        </w:tc>
        <w:tc>
          <w:tcPr>
            <w:tcW w:w="0" w:type="auto"/>
          </w:tcPr>
          <w:p w:rsidR="001D7574" w:rsidRPr="0049591E" w:rsidRDefault="001D7574" w:rsidP="003F3D27">
            <w:pPr>
              <w:spacing w:before="120" w:line="360" w:lineRule="auto"/>
              <w:jc w:val="right"/>
              <w:rPr>
                <w:rFonts w:asciiTheme="majorBidi" w:hAnsiTheme="majorBidi" w:cstheme="majorBidi"/>
                <w:sz w:val="22"/>
                <w:szCs w:val="22"/>
              </w:rPr>
            </w:pPr>
            <w:r w:rsidRPr="0049591E">
              <w:rPr>
                <w:rFonts w:asciiTheme="majorBidi" w:hAnsiTheme="majorBidi" w:cstheme="majorBidi"/>
                <w:sz w:val="22"/>
                <w:szCs w:val="22"/>
              </w:rPr>
              <w:t>-.09</w:t>
            </w:r>
          </w:p>
        </w:tc>
        <w:tc>
          <w:tcPr>
            <w:tcW w:w="0" w:type="auto"/>
          </w:tcPr>
          <w:p w:rsidR="001D7574" w:rsidRPr="0049591E" w:rsidRDefault="001D7574" w:rsidP="003F3D27">
            <w:pPr>
              <w:spacing w:before="120"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.20</w:t>
            </w:r>
          </w:p>
        </w:tc>
      </w:tr>
      <w:tr w:rsidR="001D7574" w:rsidRPr="00E73025" w:rsidTr="003F3D27">
        <w:tc>
          <w:tcPr>
            <w:tcW w:w="0" w:type="auto"/>
          </w:tcPr>
          <w:p w:rsidR="001D7574" w:rsidRPr="0049591E" w:rsidRDefault="001D7574" w:rsidP="003F3D27">
            <w:pPr>
              <w:spacing w:line="360" w:lineRule="auto"/>
              <w:rPr>
                <w:rFonts w:asciiTheme="majorBidi" w:hAnsiTheme="majorBidi" w:cstheme="majorBidi"/>
                <w:sz w:val="22"/>
                <w:szCs w:val="22"/>
              </w:rPr>
            </w:pPr>
            <w:r w:rsidRPr="0049591E">
              <w:rPr>
                <w:rFonts w:asciiTheme="majorBidi" w:hAnsiTheme="majorBidi" w:cstheme="majorBidi"/>
                <w:sz w:val="22"/>
                <w:szCs w:val="22"/>
              </w:rPr>
              <w:t>Masculinity</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-.09</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-.06</w:t>
            </w:r>
          </w:p>
        </w:tc>
        <w:tc>
          <w:tcPr>
            <w:tcW w:w="0" w:type="auto"/>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.22</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.03</w:t>
            </w:r>
          </w:p>
        </w:tc>
        <w:tc>
          <w:tcPr>
            <w:tcW w:w="0" w:type="auto"/>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.13</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.03</w:t>
            </w:r>
          </w:p>
        </w:tc>
        <w:tc>
          <w:tcPr>
            <w:tcW w:w="0" w:type="auto"/>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.16</w:t>
            </w:r>
          </w:p>
        </w:tc>
      </w:tr>
      <w:tr w:rsidR="001D7574" w:rsidRPr="00E73025" w:rsidTr="003F3D27">
        <w:tc>
          <w:tcPr>
            <w:tcW w:w="0" w:type="auto"/>
          </w:tcPr>
          <w:p w:rsidR="001D7574" w:rsidRPr="0049591E" w:rsidRDefault="001D7574" w:rsidP="003F3D27">
            <w:pPr>
              <w:spacing w:line="360" w:lineRule="auto"/>
              <w:rPr>
                <w:rFonts w:asciiTheme="majorBidi" w:hAnsiTheme="majorBidi" w:cstheme="majorBidi"/>
                <w:sz w:val="22"/>
                <w:szCs w:val="22"/>
              </w:rPr>
            </w:pPr>
            <w:r w:rsidRPr="0049591E">
              <w:rPr>
                <w:rFonts w:asciiTheme="majorBidi" w:hAnsiTheme="majorBidi" w:cstheme="majorBidi"/>
                <w:sz w:val="22"/>
                <w:szCs w:val="22"/>
              </w:rPr>
              <w:t>Partner Femininity</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-.02</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-.09</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.02</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.02</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.10</w:t>
            </w:r>
          </w:p>
        </w:tc>
        <w:tc>
          <w:tcPr>
            <w:tcW w:w="0" w:type="auto"/>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-.11</w:t>
            </w:r>
          </w:p>
        </w:tc>
        <w:tc>
          <w:tcPr>
            <w:tcW w:w="0" w:type="auto"/>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.15</w:t>
            </w:r>
          </w:p>
        </w:tc>
      </w:tr>
      <w:tr w:rsidR="001D7574" w:rsidRPr="00E73025" w:rsidTr="003F3D27">
        <w:tc>
          <w:tcPr>
            <w:tcW w:w="0" w:type="auto"/>
          </w:tcPr>
          <w:p w:rsidR="001D7574" w:rsidRPr="0049591E" w:rsidRDefault="001D7574" w:rsidP="003F3D27">
            <w:pPr>
              <w:spacing w:line="360" w:lineRule="auto"/>
              <w:rPr>
                <w:rFonts w:asciiTheme="majorBidi" w:hAnsiTheme="majorBidi" w:cstheme="majorBidi"/>
                <w:sz w:val="22"/>
                <w:szCs w:val="22"/>
              </w:rPr>
            </w:pPr>
            <w:r w:rsidRPr="0049591E">
              <w:rPr>
                <w:rFonts w:asciiTheme="majorBidi" w:hAnsiTheme="majorBidi" w:cstheme="majorBidi"/>
                <w:sz w:val="22"/>
                <w:szCs w:val="22"/>
              </w:rPr>
              <w:t>Partner Masculinity</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-.08</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-.08</w:t>
            </w:r>
          </w:p>
        </w:tc>
        <w:tc>
          <w:tcPr>
            <w:tcW w:w="0" w:type="auto"/>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.18</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.06</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.07</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-.11</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.03</w:t>
            </w:r>
          </w:p>
        </w:tc>
      </w:tr>
      <w:tr w:rsidR="001D7574" w:rsidRPr="00E73025" w:rsidTr="003F3D27">
        <w:tc>
          <w:tcPr>
            <w:tcW w:w="0" w:type="auto"/>
          </w:tcPr>
          <w:p w:rsidR="001D7574" w:rsidRPr="0049591E" w:rsidRDefault="001D7574" w:rsidP="003F3D27">
            <w:pPr>
              <w:spacing w:line="360" w:lineRule="auto"/>
              <w:rPr>
                <w:rFonts w:asciiTheme="majorBidi" w:hAnsiTheme="majorBidi" w:cstheme="majorBidi"/>
                <w:sz w:val="22"/>
                <w:szCs w:val="22"/>
              </w:rPr>
            </w:pPr>
            <w:r w:rsidRPr="0049591E">
              <w:rPr>
                <w:rFonts w:asciiTheme="majorBidi" w:hAnsiTheme="majorBidi" w:cstheme="majorBidi"/>
                <w:sz w:val="22"/>
                <w:szCs w:val="22"/>
              </w:rPr>
              <w:t>Partner (vs. self): Feminine Chores</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-.03</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-.04</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.03</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-.06</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.01</w:t>
            </w:r>
          </w:p>
        </w:tc>
        <w:tc>
          <w:tcPr>
            <w:tcW w:w="0" w:type="auto"/>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.12</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.06</w:t>
            </w:r>
          </w:p>
        </w:tc>
      </w:tr>
      <w:tr w:rsidR="001D7574" w:rsidRPr="00E73025" w:rsidTr="003F3D27">
        <w:tc>
          <w:tcPr>
            <w:tcW w:w="0" w:type="auto"/>
          </w:tcPr>
          <w:p w:rsidR="001D7574" w:rsidRPr="0049591E" w:rsidRDefault="001D7574" w:rsidP="003F3D27">
            <w:pPr>
              <w:spacing w:before="120" w:line="360" w:lineRule="auto"/>
              <w:rPr>
                <w:rFonts w:asciiTheme="majorBidi" w:hAnsiTheme="majorBidi" w:cstheme="majorBidi"/>
                <w:sz w:val="22"/>
                <w:szCs w:val="22"/>
              </w:rPr>
            </w:pPr>
            <w:r w:rsidRPr="0049591E">
              <w:rPr>
                <w:rFonts w:asciiTheme="majorBidi" w:hAnsiTheme="majorBidi" w:cstheme="majorBidi"/>
                <w:sz w:val="22"/>
                <w:szCs w:val="22"/>
              </w:rPr>
              <w:t>Partner (vs. self): Masculine Chores</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-.06</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.01</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.06</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-.02</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-.05</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-.07</w:t>
            </w:r>
          </w:p>
        </w:tc>
        <w:tc>
          <w:tcPr>
            <w:tcW w:w="0" w:type="auto"/>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.03</w:t>
            </w:r>
          </w:p>
        </w:tc>
      </w:tr>
      <w:tr w:rsidR="001D7574" w:rsidRPr="00E73025" w:rsidTr="003F3D27">
        <w:tc>
          <w:tcPr>
            <w:tcW w:w="0" w:type="auto"/>
            <w:tcBorders>
              <w:bottom w:val="single" w:sz="4" w:space="0" w:color="auto"/>
            </w:tcBorders>
          </w:tcPr>
          <w:p w:rsidR="001D7574" w:rsidRPr="0049591E" w:rsidRDefault="001D7574" w:rsidP="003F3D27">
            <w:pPr>
              <w:spacing w:before="120" w:line="360" w:lineRule="auto"/>
              <w:rPr>
                <w:rFonts w:asciiTheme="majorBidi" w:hAnsiTheme="majorBidi" w:cstheme="majorBidi"/>
                <w:sz w:val="22"/>
                <w:szCs w:val="22"/>
              </w:rPr>
            </w:pPr>
            <w:r w:rsidRPr="0049591E">
              <w:rPr>
                <w:rFonts w:asciiTheme="majorBidi" w:hAnsiTheme="majorBidi" w:cstheme="majorBidi"/>
                <w:sz w:val="22"/>
                <w:szCs w:val="22"/>
              </w:rPr>
              <w:t>Internalized Stigma</w:t>
            </w:r>
          </w:p>
        </w:tc>
        <w:tc>
          <w:tcPr>
            <w:tcW w:w="0" w:type="auto"/>
            <w:tcBorders>
              <w:bottom w:val="single" w:sz="4" w:space="0" w:color="auto"/>
            </w:tcBorders>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-.10</w:t>
            </w:r>
          </w:p>
        </w:tc>
        <w:tc>
          <w:tcPr>
            <w:tcW w:w="0" w:type="auto"/>
            <w:tcBorders>
              <w:bottom w:val="single" w:sz="4" w:space="0" w:color="auto"/>
            </w:tcBorders>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-.02</w:t>
            </w:r>
          </w:p>
        </w:tc>
        <w:tc>
          <w:tcPr>
            <w:tcW w:w="0" w:type="auto"/>
            <w:tcBorders>
              <w:bottom w:val="single" w:sz="4" w:space="0" w:color="auto"/>
            </w:tcBorders>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-.03</w:t>
            </w:r>
          </w:p>
        </w:tc>
        <w:tc>
          <w:tcPr>
            <w:tcW w:w="0" w:type="auto"/>
            <w:tcBorders>
              <w:bottom w:val="single" w:sz="4" w:space="0" w:color="auto"/>
            </w:tcBorders>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-.11</w:t>
            </w:r>
          </w:p>
        </w:tc>
        <w:tc>
          <w:tcPr>
            <w:tcW w:w="0" w:type="auto"/>
            <w:tcBorders>
              <w:bottom w:val="single" w:sz="4" w:space="0" w:color="auto"/>
            </w:tcBorders>
          </w:tcPr>
          <w:p w:rsidR="001D7574" w:rsidRPr="0049591E" w:rsidRDefault="001D7574" w:rsidP="003F3D27">
            <w:pPr>
              <w:spacing w:line="360" w:lineRule="auto"/>
              <w:jc w:val="right"/>
              <w:rPr>
                <w:rFonts w:asciiTheme="majorBidi" w:hAnsiTheme="majorBidi" w:cstheme="majorBidi"/>
                <w:sz w:val="22"/>
                <w:szCs w:val="22"/>
              </w:rPr>
            </w:pPr>
            <w:r w:rsidRPr="0049591E">
              <w:rPr>
                <w:rFonts w:asciiTheme="majorBidi" w:hAnsiTheme="majorBidi" w:cstheme="majorBidi"/>
                <w:sz w:val="22"/>
                <w:szCs w:val="22"/>
              </w:rPr>
              <w:t>-.07</w:t>
            </w:r>
          </w:p>
        </w:tc>
        <w:tc>
          <w:tcPr>
            <w:tcW w:w="0" w:type="auto"/>
            <w:tcBorders>
              <w:bottom w:val="single" w:sz="4" w:space="0" w:color="auto"/>
            </w:tcBorders>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.26</w:t>
            </w:r>
          </w:p>
        </w:tc>
        <w:tc>
          <w:tcPr>
            <w:tcW w:w="0" w:type="auto"/>
            <w:tcBorders>
              <w:bottom w:val="single" w:sz="4" w:space="0" w:color="auto"/>
            </w:tcBorders>
          </w:tcPr>
          <w:p w:rsidR="001D7574" w:rsidRPr="0049591E" w:rsidRDefault="001D7574" w:rsidP="003F3D27">
            <w:pPr>
              <w:spacing w:line="360" w:lineRule="auto"/>
              <w:jc w:val="right"/>
              <w:rPr>
                <w:rFonts w:asciiTheme="majorBidi" w:hAnsiTheme="majorBidi" w:cstheme="majorBidi"/>
                <w:b/>
                <w:bCs/>
                <w:sz w:val="22"/>
                <w:szCs w:val="22"/>
              </w:rPr>
            </w:pPr>
            <w:r w:rsidRPr="0049591E">
              <w:rPr>
                <w:rFonts w:asciiTheme="majorBidi" w:hAnsiTheme="majorBidi" w:cstheme="majorBidi"/>
                <w:b/>
                <w:bCs/>
                <w:sz w:val="22"/>
                <w:szCs w:val="22"/>
              </w:rPr>
              <w:t>.15</w:t>
            </w:r>
          </w:p>
        </w:tc>
      </w:tr>
    </w:tbl>
    <w:p w:rsidR="001D7574" w:rsidRDefault="001D7574" w:rsidP="001D7574">
      <w:pPr>
        <w:spacing w:line="360" w:lineRule="auto"/>
        <w:rPr>
          <w:rFonts w:asciiTheme="majorBidi" w:hAnsiTheme="majorBidi" w:cstheme="majorBidi"/>
          <w:sz w:val="22"/>
          <w:szCs w:val="22"/>
        </w:rPr>
      </w:pPr>
    </w:p>
    <w:p w:rsidR="001D7574" w:rsidRPr="00F71B24" w:rsidRDefault="001D7574" w:rsidP="001D7574">
      <w:pPr>
        <w:spacing w:line="360" w:lineRule="auto"/>
        <w:ind w:firstLine="720"/>
      </w:pPr>
      <w:r w:rsidRPr="00F71B24">
        <w:t>Consistent with other research (</w:t>
      </w:r>
      <w:proofErr w:type="spellStart"/>
      <w:r w:rsidRPr="00F71B24">
        <w:t>Herek</w:t>
      </w:r>
      <w:proofErr w:type="spellEnd"/>
      <w:r w:rsidRPr="00F71B24">
        <w:t xml:space="preserve"> et al., 2009; </w:t>
      </w:r>
      <w:proofErr w:type="spellStart"/>
      <w:r w:rsidRPr="00F71B24">
        <w:t>Pacilli</w:t>
      </w:r>
      <w:proofErr w:type="spellEnd"/>
      <w:r w:rsidRPr="00F71B24">
        <w:t xml:space="preserve"> et al, 2011), we find that internalized stigma is positively correlated with conservative political beliefs (in both studies, and for both men and women in Study 1) and higher religiosity (in Study 2). Insofar as political conservatism and religiosity are system-justifying belief systems (</w:t>
      </w:r>
      <w:proofErr w:type="spellStart"/>
      <w:r w:rsidRPr="00F71B24">
        <w:t>Jost</w:t>
      </w:r>
      <w:proofErr w:type="spellEnd"/>
      <w:r w:rsidRPr="00F71B24">
        <w:t xml:space="preserve">, 2020), these data are consistent with our argument that internalized stigma is a consequence of system justifying motivations. In Study 1, internalized stigma was negatively associated with happiness for both men and women, in line with the research showing stigma’s deleterious effects on subjective well-being (see </w:t>
      </w:r>
      <w:proofErr w:type="spellStart"/>
      <w:r w:rsidRPr="00F71B24">
        <w:t>Suppes</w:t>
      </w:r>
      <w:proofErr w:type="spellEnd"/>
      <w:r w:rsidRPr="00F71B24">
        <w:t xml:space="preserve"> et al., 2019 for a discussion about internalized stigma versus other (more palliative) system justifying beliefs among sexual minorities).</w:t>
      </w:r>
    </w:p>
    <w:p w:rsidR="001D7574" w:rsidRPr="00F71B24" w:rsidRDefault="001D7574" w:rsidP="001D7574">
      <w:pPr>
        <w:spacing w:line="360" w:lineRule="auto"/>
        <w:ind w:firstLine="720"/>
      </w:pPr>
      <w:r w:rsidRPr="00F71B24">
        <w:t xml:space="preserve">Across both studies, there was a negative association between stigma and age (although these correlations did not reach significance in the smaller samples used in Study 1). This perhaps is an illustration of self-acceptance over the course of a lifetime. </w:t>
      </w:r>
    </w:p>
    <w:p w:rsidR="001D7574" w:rsidRPr="007F310B" w:rsidRDefault="001D7574" w:rsidP="001D7574">
      <w:pPr>
        <w:spacing w:line="360" w:lineRule="auto"/>
        <w:ind w:firstLine="720"/>
      </w:pPr>
      <w:r w:rsidRPr="00F71B24">
        <w:t xml:space="preserve">In Study 1, men and women’s subjective social class was positively associated with a self-preference for masculine chores. For men (but not women), there was also a positive association between social class and preference for a partner to do feminine chores. In Study 2, we do not find correlations with chore preferences and social class, but the correlations do show </w:t>
      </w:r>
      <w:r w:rsidRPr="00F71B24">
        <w:lastRenderedPageBreak/>
        <w:t xml:space="preserve">positive associations between subjective social class and masculinity in both the self and in an ideal partner. This could be related to work showing that there is a relationship between income and partner dominance in gay men (e.g., </w:t>
      </w:r>
      <w:r w:rsidRPr="00F71B24">
        <w:rPr>
          <w:color w:val="000000"/>
          <w:shd w:val="clear" w:color="auto" w:fill="FFFFFF"/>
        </w:rPr>
        <w:t>Peplau &amp; Fingerhut, 2007</w:t>
      </w:r>
      <w:r w:rsidRPr="00F71B24">
        <w:t>).</w:t>
      </w:r>
    </w:p>
    <w:p w:rsidR="001D7574" w:rsidRDefault="001D7574" w:rsidP="001D7574">
      <w:pPr>
        <w:spacing w:line="360" w:lineRule="auto"/>
        <w:rPr>
          <w:rFonts w:eastAsiaTheme="minorHAnsi"/>
          <w:b/>
          <w:highlight w:val="lightGray"/>
        </w:rPr>
      </w:pPr>
    </w:p>
    <w:p w:rsidR="001D7574" w:rsidRPr="0049591E" w:rsidRDefault="001D7574" w:rsidP="001D7574">
      <w:pPr>
        <w:spacing w:line="360" w:lineRule="auto"/>
        <w:ind w:firstLine="567"/>
        <w:jc w:val="center"/>
        <w:rPr>
          <w:rFonts w:asciiTheme="majorBidi" w:eastAsiaTheme="minorHAnsi" w:hAnsiTheme="majorBidi" w:cstheme="majorBidi"/>
          <w:b/>
        </w:rPr>
      </w:pPr>
      <w:r w:rsidRPr="0049591E">
        <w:rPr>
          <w:rFonts w:asciiTheme="majorBidi" w:eastAsiaTheme="minorHAnsi" w:hAnsiTheme="majorBidi" w:cstheme="majorBidi"/>
          <w:b/>
        </w:rPr>
        <w:t>References</w:t>
      </w:r>
    </w:p>
    <w:p w:rsidR="001D7574" w:rsidRPr="002B78A1" w:rsidRDefault="001D7574" w:rsidP="001D7574">
      <w:pPr>
        <w:spacing w:line="360" w:lineRule="auto"/>
        <w:ind w:left="720" w:hanging="720"/>
        <w:rPr>
          <w:rFonts w:asciiTheme="majorBidi" w:hAnsiTheme="majorBidi" w:cstheme="majorBidi"/>
          <w:color w:val="000000" w:themeColor="text1"/>
        </w:rPr>
      </w:pPr>
      <w:proofErr w:type="spellStart"/>
      <w:r w:rsidRPr="002B78A1">
        <w:rPr>
          <w:rFonts w:asciiTheme="majorBidi" w:hAnsiTheme="majorBidi" w:cstheme="majorBidi"/>
          <w:color w:val="000000" w:themeColor="text1"/>
          <w:shd w:val="clear" w:color="auto" w:fill="FFFFFF"/>
        </w:rPr>
        <w:t>Herek</w:t>
      </w:r>
      <w:proofErr w:type="spellEnd"/>
      <w:r w:rsidRPr="002B78A1">
        <w:rPr>
          <w:rFonts w:asciiTheme="majorBidi" w:hAnsiTheme="majorBidi" w:cstheme="majorBidi"/>
          <w:color w:val="000000" w:themeColor="text1"/>
          <w:shd w:val="clear" w:color="auto" w:fill="FFFFFF"/>
        </w:rPr>
        <w:t>, G. M., Gillis, J. R., &amp; Cogan, J. C. (2009). Internalized stigma among sexual minority adults: Insights from a social psychological perspective. </w:t>
      </w:r>
      <w:r w:rsidRPr="002B78A1">
        <w:rPr>
          <w:rFonts w:asciiTheme="majorBidi" w:hAnsiTheme="majorBidi" w:cstheme="majorBidi"/>
          <w:i/>
          <w:iCs/>
          <w:color w:val="000000" w:themeColor="text1"/>
          <w:shd w:val="clear" w:color="auto" w:fill="FFFFFF"/>
        </w:rPr>
        <w:t>Journal of Counseling Psychology</w:t>
      </w:r>
      <w:r w:rsidRPr="002B78A1">
        <w:rPr>
          <w:rFonts w:asciiTheme="majorBidi" w:hAnsiTheme="majorBidi" w:cstheme="majorBidi"/>
          <w:color w:val="000000" w:themeColor="text1"/>
          <w:shd w:val="clear" w:color="auto" w:fill="FFFFFF"/>
        </w:rPr>
        <w:t>, </w:t>
      </w:r>
      <w:r w:rsidRPr="002B78A1">
        <w:rPr>
          <w:rFonts w:asciiTheme="majorBidi" w:hAnsiTheme="majorBidi" w:cstheme="majorBidi"/>
          <w:i/>
          <w:iCs/>
          <w:color w:val="000000" w:themeColor="text1"/>
          <w:shd w:val="clear" w:color="auto" w:fill="FFFFFF"/>
        </w:rPr>
        <w:t>56</w:t>
      </w:r>
      <w:r w:rsidRPr="002B78A1">
        <w:rPr>
          <w:rFonts w:asciiTheme="majorBidi" w:hAnsiTheme="majorBidi" w:cstheme="majorBidi"/>
          <w:color w:val="000000" w:themeColor="text1"/>
          <w:shd w:val="clear" w:color="auto" w:fill="FFFFFF"/>
        </w:rPr>
        <w:t xml:space="preserve">, 32-43. </w:t>
      </w:r>
      <w:hyperlink r:id="rId8" w:history="1">
        <w:r w:rsidRPr="002B78A1">
          <w:rPr>
            <w:rStyle w:val="Hyperlink"/>
            <w:rFonts w:asciiTheme="majorBidi" w:hAnsiTheme="majorBidi" w:cstheme="majorBidi"/>
            <w:color w:val="000000" w:themeColor="text1"/>
            <w:shd w:val="clear" w:color="auto" w:fill="FFFFFF"/>
          </w:rPr>
          <w:t>https://doi.org/</w:t>
        </w:r>
        <w:r w:rsidRPr="002B78A1">
          <w:rPr>
            <w:rStyle w:val="Hyperlink"/>
            <w:rFonts w:asciiTheme="majorBidi" w:hAnsiTheme="majorBidi" w:cstheme="majorBidi"/>
            <w:color w:val="000000" w:themeColor="text1"/>
          </w:rPr>
          <w:t>10.1037/a0014672</w:t>
        </w:r>
      </w:hyperlink>
    </w:p>
    <w:p w:rsidR="001D7574" w:rsidRPr="002B78A1" w:rsidRDefault="001D7574" w:rsidP="001D7574">
      <w:pPr>
        <w:spacing w:line="360" w:lineRule="auto"/>
        <w:ind w:left="720" w:hanging="720"/>
        <w:rPr>
          <w:rFonts w:asciiTheme="majorBidi" w:hAnsiTheme="majorBidi" w:cstheme="majorBidi"/>
          <w:color w:val="000000" w:themeColor="text1"/>
          <w:shd w:val="clear" w:color="auto" w:fill="FFFFFF"/>
        </w:rPr>
      </w:pPr>
      <w:proofErr w:type="spellStart"/>
      <w:r w:rsidRPr="002B78A1">
        <w:rPr>
          <w:rFonts w:asciiTheme="majorBidi" w:hAnsiTheme="majorBidi" w:cstheme="majorBidi"/>
          <w:color w:val="000000" w:themeColor="text1"/>
        </w:rPr>
        <w:t>Jost</w:t>
      </w:r>
      <w:proofErr w:type="spellEnd"/>
      <w:r w:rsidRPr="002B78A1">
        <w:rPr>
          <w:rFonts w:asciiTheme="majorBidi" w:hAnsiTheme="majorBidi" w:cstheme="majorBidi"/>
          <w:color w:val="000000" w:themeColor="text1"/>
        </w:rPr>
        <w:t xml:space="preserve">, J. T. (2020). </w:t>
      </w:r>
      <w:r w:rsidRPr="002B78A1">
        <w:rPr>
          <w:rFonts w:asciiTheme="majorBidi" w:hAnsiTheme="majorBidi" w:cstheme="majorBidi"/>
          <w:i/>
          <w:iCs/>
          <w:color w:val="000000" w:themeColor="text1"/>
        </w:rPr>
        <w:t>A theory of system justification.</w:t>
      </w:r>
      <w:r w:rsidRPr="002B78A1">
        <w:rPr>
          <w:rFonts w:asciiTheme="majorBidi" w:hAnsiTheme="majorBidi" w:cstheme="majorBidi"/>
          <w:color w:val="000000" w:themeColor="text1"/>
        </w:rPr>
        <w:t xml:space="preserve"> Harvard University Press. </w:t>
      </w:r>
      <w:hyperlink r:id="rId9" w:history="1">
        <w:r w:rsidRPr="002B78A1">
          <w:rPr>
            <w:rStyle w:val="Hyperlink"/>
            <w:rFonts w:asciiTheme="majorBidi" w:hAnsiTheme="majorBidi" w:cstheme="majorBidi"/>
            <w:color w:val="000000" w:themeColor="text1"/>
            <w:spacing w:val="-7"/>
          </w:rPr>
          <w:t>https://doi.org/10.2307/j.ctv13qfw6w</w:t>
        </w:r>
      </w:hyperlink>
    </w:p>
    <w:p w:rsidR="001D7574" w:rsidRPr="002B78A1" w:rsidRDefault="001D7574" w:rsidP="001D7574">
      <w:pPr>
        <w:spacing w:line="360" w:lineRule="auto"/>
        <w:ind w:left="720" w:hanging="720"/>
        <w:rPr>
          <w:rFonts w:asciiTheme="majorBidi" w:hAnsiTheme="majorBidi" w:cstheme="majorBidi"/>
          <w:color w:val="000000" w:themeColor="text1"/>
          <w:shd w:val="clear" w:color="auto" w:fill="FFFFFF"/>
        </w:rPr>
      </w:pPr>
      <w:proofErr w:type="spellStart"/>
      <w:r w:rsidRPr="002B78A1">
        <w:rPr>
          <w:rFonts w:asciiTheme="majorBidi" w:hAnsiTheme="majorBidi" w:cstheme="majorBidi"/>
          <w:color w:val="000000" w:themeColor="text1"/>
        </w:rPr>
        <w:t>Pacilli</w:t>
      </w:r>
      <w:proofErr w:type="spellEnd"/>
      <w:r w:rsidRPr="002B78A1">
        <w:rPr>
          <w:rFonts w:asciiTheme="majorBidi" w:hAnsiTheme="majorBidi" w:cstheme="majorBidi"/>
          <w:color w:val="000000" w:themeColor="text1"/>
        </w:rPr>
        <w:t xml:space="preserve">, M. G., </w:t>
      </w:r>
      <w:proofErr w:type="spellStart"/>
      <w:r w:rsidRPr="002B78A1">
        <w:rPr>
          <w:rFonts w:asciiTheme="majorBidi" w:hAnsiTheme="majorBidi" w:cstheme="majorBidi"/>
          <w:color w:val="000000" w:themeColor="text1"/>
        </w:rPr>
        <w:t>Taurino</w:t>
      </w:r>
      <w:proofErr w:type="spellEnd"/>
      <w:r w:rsidRPr="002B78A1">
        <w:rPr>
          <w:rFonts w:asciiTheme="majorBidi" w:hAnsiTheme="majorBidi" w:cstheme="majorBidi"/>
          <w:color w:val="000000" w:themeColor="text1"/>
        </w:rPr>
        <w:t xml:space="preserve">, A., </w:t>
      </w:r>
      <w:proofErr w:type="spellStart"/>
      <w:r w:rsidRPr="002B78A1">
        <w:rPr>
          <w:rFonts w:asciiTheme="majorBidi" w:hAnsiTheme="majorBidi" w:cstheme="majorBidi"/>
          <w:color w:val="000000" w:themeColor="text1"/>
        </w:rPr>
        <w:t>Jost</w:t>
      </w:r>
      <w:proofErr w:type="spellEnd"/>
      <w:r w:rsidRPr="002B78A1">
        <w:rPr>
          <w:rFonts w:asciiTheme="majorBidi" w:hAnsiTheme="majorBidi" w:cstheme="majorBidi"/>
          <w:color w:val="000000" w:themeColor="text1"/>
        </w:rPr>
        <w:t xml:space="preserve">, J. T. &amp; Van der </w:t>
      </w:r>
      <w:proofErr w:type="spellStart"/>
      <w:r w:rsidRPr="002B78A1">
        <w:rPr>
          <w:rFonts w:asciiTheme="majorBidi" w:hAnsiTheme="majorBidi" w:cstheme="majorBidi"/>
          <w:color w:val="000000" w:themeColor="text1"/>
        </w:rPr>
        <w:t>Toorn</w:t>
      </w:r>
      <w:proofErr w:type="spellEnd"/>
      <w:r w:rsidRPr="002B78A1">
        <w:rPr>
          <w:rFonts w:asciiTheme="majorBidi" w:hAnsiTheme="majorBidi" w:cstheme="majorBidi"/>
          <w:color w:val="000000" w:themeColor="text1"/>
        </w:rPr>
        <w:t xml:space="preserve">, J. (2011). System justification, right-wing conservatism, and internalized homophobia: Gay and lesbian attitudes towards same-sex parenting in Italy. </w:t>
      </w:r>
      <w:r w:rsidRPr="002B78A1">
        <w:rPr>
          <w:rFonts w:asciiTheme="majorBidi" w:hAnsiTheme="majorBidi" w:cstheme="majorBidi"/>
          <w:i/>
          <w:color w:val="000000" w:themeColor="text1"/>
        </w:rPr>
        <w:t xml:space="preserve">Sex Roles, 65, </w:t>
      </w:r>
      <w:r w:rsidRPr="002B78A1">
        <w:rPr>
          <w:rFonts w:asciiTheme="majorBidi" w:hAnsiTheme="majorBidi" w:cstheme="majorBidi"/>
          <w:color w:val="000000" w:themeColor="text1"/>
        </w:rPr>
        <w:t xml:space="preserve">580-595. </w:t>
      </w:r>
      <w:hyperlink r:id="rId10" w:history="1">
        <w:r w:rsidRPr="002B78A1">
          <w:rPr>
            <w:rStyle w:val="Hyperlink"/>
            <w:rFonts w:asciiTheme="majorBidi" w:hAnsiTheme="majorBidi" w:cstheme="majorBidi"/>
            <w:color w:val="000000" w:themeColor="text1"/>
          </w:rPr>
          <w:t>http://doi.org/</w:t>
        </w:r>
        <w:r w:rsidRPr="002B78A1">
          <w:rPr>
            <w:rStyle w:val="Hyperlink"/>
            <w:rFonts w:asciiTheme="majorBidi" w:hAnsiTheme="majorBidi" w:cstheme="majorBidi"/>
            <w:color w:val="000000" w:themeColor="text1"/>
            <w:spacing w:val="4"/>
            <w:shd w:val="clear" w:color="auto" w:fill="FCFCFC"/>
          </w:rPr>
          <w:t>10.1007/s11199-011-9969-5</w:t>
        </w:r>
      </w:hyperlink>
    </w:p>
    <w:p w:rsidR="001D7574" w:rsidRPr="002B78A1" w:rsidRDefault="001D7574" w:rsidP="001D7574">
      <w:pPr>
        <w:spacing w:line="360" w:lineRule="auto"/>
        <w:ind w:left="720" w:hanging="720"/>
        <w:rPr>
          <w:rFonts w:asciiTheme="majorBidi" w:hAnsiTheme="majorBidi" w:cstheme="majorBidi"/>
          <w:color w:val="000000" w:themeColor="text1"/>
          <w:shd w:val="clear" w:color="auto" w:fill="FFFFFF"/>
        </w:rPr>
      </w:pPr>
      <w:r w:rsidRPr="002B78A1">
        <w:rPr>
          <w:rFonts w:asciiTheme="majorBidi" w:hAnsiTheme="majorBidi" w:cstheme="majorBidi"/>
          <w:color w:val="000000" w:themeColor="text1"/>
          <w:shd w:val="clear" w:color="auto" w:fill="FFFFFF"/>
        </w:rPr>
        <w:t xml:space="preserve">Peplau, L. A. &amp; Fingerhut, A. W. (2007). The close relationships of lesbians and gay men. </w:t>
      </w:r>
      <w:r w:rsidRPr="002B78A1">
        <w:rPr>
          <w:rFonts w:asciiTheme="majorBidi" w:hAnsiTheme="majorBidi" w:cstheme="majorBidi"/>
          <w:i/>
          <w:iCs/>
          <w:color w:val="000000" w:themeColor="text1"/>
          <w:shd w:val="clear" w:color="auto" w:fill="FFFFFF"/>
        </w:rPr>
        <w:t xml:space="preserve">Annual Review of Psychology, 58, </w:t>
      </w:r>
      <w:r w:rsidRPr="002B78A1">
        <w:rPr>
          <w:rFonts w:asciiTheme="majorBidi" w:hAnsiTheme="majorBidi" w:cstheme="majorBidi"/>
          <w:color w:val="000000" w:themeColor="text1"/>
          <w:shd w:val="clear" w:color="auto" w:fill="FFFFFF"/>
        </w:rPr>
        <w:t xml:space="preserve">405-424. </w:t>
      </w:r>
      <w:hyperlink r:id="rId11" w:history="1">
        <w:r w:rsidRPr="002B78A1">
          <w:rPr>
            <w:rStyle w:val="Hyperlink"/>
            <w:rFonts w:asciiTheme="majorBidi" w:hAnsiTheme="majorBidi" w:cstheme="majorBidi"/>
            <w:color w:val="000000" w:themeColor="text1"/>
            <w:shd w:val="clear" w:color="auto" w:fill="FFFFFF"/>
          </w:rPr>
          <w:t>http://doi.org/10.1146/annurev.psych.58.110405.085701</w:t>
        </w:r>
      </w:hyperlink>
    </w:p>
    <w:p w:rsidR="001D7574" w:rsidRPr="002B78A1" w:rsidRDefault="001D7574" w:rsidP="001D7574">
      <w:pPr>
        <w:spacing w:line="360" w:lineRule="auto"/>
        <w:ind w:left="720" w:hanging="720"/>
        <w:rPr>
          <w:rFonts w:asciiTheme="majorBidi" w:hAnsiTheme="majorBidi" w:cstheme="majorBidi"/>
          <w:color w:val="000000" w:themeColor="text1"/>
          <w:bdr w:val="none" w:sz="0" w:space="0" w:color="auto" w:frame="1"/>
          <w:shd w:val="clear" w:color="auto" w:fill="FFFFFF"/>
        </w:rPr>
      </w:pPr>
      <w:proofErr w:type="spellStart"/>
      <w:r w:rsidRPr="002B78A1">
        <w:rPr>
          <w:rFonts w:asciiTheme="majorBidi" w:hAnsiTheme="majorBidi" w:cstheme="majorBidi"/>
          <w:color w:val="000000" w:themeColor="text1"/>
          <w:shd w:val="clear" w:color="auto" w:fill="FFFFFF"/>
        </w:rPr>
        <w:t>Suppes</w:t>
      </w:r>
      <w:proofErr w:type="spellEnd"/>
      <w:r w:rsidRPr="002B78A1">
        <w:rPr>
          <w:rFonts w:asciiTheme="majorBidi" w:hAnsiTheme="majorBidi" w:cstheme="majorBidi"/>
          <w:color w:val="000000" w:themeColor="text1"/>
          <w:shd w:val="clear" w:color="auto" w:fill="FFFFFF"/>
        </w:rPr>
        <w:t xml:space="preserve">, A. C., Napier, J. L., &amp; van der </w:t>
      </w:r>
      <w:proofErr w:type="spellStart"/>
      <w:r w:rsidRPr="002B78A1">
        <w:rPr>
          <w:rFonts w:asciiTheme="majorBidi" w:hAnsiTheme="majorBidi" w:cstheme="majorBidi"/>
          <w:color w:val="000000" w:themeColor="text1"/>
          <w:shd w:val="clear" w:color="auto" w:fill="FFFFFF"/>
        </w:rPr>
        <w:t>Toorn</w:t>
      </w:r>
      <w:proofErr w:type="spellEnd"/>
      <w:r w:rsidRPr="002B78A1">
        <w:rPr>
          <w:rFonts w:asciiTheme="majorBidi" w:hAnsiTheme="majorBidi" w:cstheme="majorBidi"/>
          <w:color w:val="000000" w:themeColor="text1"/>
          <w:shd w:val="clear" w:color="auto" w:fill="FFFFFF"/>
        </w:rPr>
        <w:t xml:space="preserve">, J. (2019). The palliative effects of system justification on the health and happiness of lesbian, gay, bisexual, and transgender individuals. </w:t>
      </w:r>
      <w:r w:rsidRPr="002B78A1">
        <w:rPr>
          <w:rFonts w:asciiTheme="majorBidi" w:hAnsiTheme="majorBidi" w:cstheme="majorBidi"/>
          <w:i/>
          <w:iCs/>
          <w:color w:val="000000" w:themeColor="text1"/>
          <w:shd w:val="clear" w:color="auto" w:fill="FFFFFF"/>
        </w:rPr>
        <w:t>Personality and Social Psychology Bulletin, 45</w:t>
      </w:r>
      <w:r w:rsidRPr="002B78A1">
        <w:rPr>
          <w:rFonts w:asciiTheme="majorBidi" w:hAnsiTheme="majorBidi" w:cstheme="majorBidi"/>
          <w:color w:val="000000" w:themeColor="text1"/>
          <w:shd w:val="clear" w:color="auto" w:fill="FFFFFF"/>
        </w:rPr>
        <w:t>(3), 372-388</w:t>
      </w:r>
      <w:r w:rsidRPr="002B78A1">
        <w:rPr>
          <w:rFonts w:asciiTheme="majorBidi" w:hAnsiTheme="majorBidi" w:cstheme="majorBidi"/>
          <w:i/>
          <w:iCs/>
          <w:color w:val="000000" w:themeColor="text1"/>
          <w:shd w:val="clear" w:color="auto" w:fill="FFFFFF"/>
        </w:rPr>
        <w:t xml:space="preserve">. </w:t>
      </w:r>
      <w:hyperlink r:id="rId12" w:history="1">
        <w:r w:rsidRPr="002B78A1">
          <w:rPr>
            <w:rStyle w:val="Hyperlink"/>
            <w:rFonts w:asciiTheme="majorBidi" w:hAnsiTheme="majorBidi" w:cstheme="majorBidi"/>
            <w:color w:val="000000" w:themeColor="text1"/>
            <w:shd w:val="clear" w:color="auto" w:fill="FFFFFF"/>
          </w:rPr>
          <w:t>https://doi.org/10.1177/0146167218785156</w:t>
        </w:r>
      </w:hyperlink>
    </w:p>
    <w:p w:rsidR="001D7574" w:rsidRPr="00F71B24" w:rsidRDefault="001D7574" w:rsidP="001D7574">
      <w:pPr>
        <w:spacing w:line="360" w:lineRule="auto"/>
        <w:ind w:left="284" w:hanging="284"/>
        <w:rPr>
          <w:rFonts w:eastAsiaTheme="minorHAnsi"/>
          <w:b/>
          <w:highlight w:val="lightGray"/>
        </w:rPr>
      </w:pPr>
    </w:p>
    <w:p w:rsidR="001D7574" w:rsidRDefault="001D7574" w:rsidP="001D7574">
      <w:pPr>
        <w:rPr>
          <w:rFonts w:eastAsiaTheme="minorHAnsi"/>
          <w:b/>
        </w:rPr>
      </w:pPr>
      <w:r>
        <w:rPr>
          <w:b/>
        </w:rPr>
        <w:br w:type="page"/>
      </w:r>
    </w:p>
    <w:p w:rsidR="001D7574" w:rsidRPr="00F71B24" w:rsidRDefault="001D7574" w:rsidP="001D7574">
      <w:pPr>
        <w:pStyle w:val="ListParagraph"/>
        <w:numPr>
          <w:ilvl w:val="0"/>
          <w:numId w:val="22"/>
        </w:numPr>
        <w:spacing w:line="360" w:lineRule="auto"/>
        <w:jc w:val="center"/>
        <w:rPr>
          <w:b/>
        </w:rPr>
      </w:pPr>
      <w:r w:rsidRPr="00F71B24">
        <w:rPr>
          <w:b/>
        </w:rPr>
        <w:lastRenderedPageBreak/>
        <w:t>Factor analysis of traits for Study 1</w:t>
      </w:r>
    </w:p>
    <w:p w:rsidR="001D7574" w:rsidRPr="00F71B24" w:rsidRDefault="001D7574" w:rsidP="001D7574">
      <w:pPr>
        <w:spacing w:line="360" w:lineRule="auto"/>
        <w:ind w:firstLine="720"/>
        <w:rPr>
          <w:bCs/>
        </w:rPr>
      </w:pPr>
      <w:r w:rsidRPr="00F71B24">
        <w:rPr>
          <w:bCs/>
        </w:rPr>
        <w:t>In Study 1, participants rated themselves and their ideal partners on 20 traits. These traits were based on research that has assessed the perceived masculinity and femininity of various traits (i.e., Galinsky</w:t>
      </w:r>
      <w:r>
        <w:rPr>
          <w:bCs/>
        </w:rPr>
        <w:t xml:space="preserve"> et al., </w:t>
      </w:r>
      <w:r w:rsidRPr="00F71B24">
        <w:rPr>
          <w:bCs/>
        </w:rPr>
        <w:t xml:space="preserve">2013; Petsko &amp; </w:t>
      </w:r>
      <w:proofErr w:type="spellStart"/>
      <w:r w:rsidRPr="00F71B24">
        <w:rPr>
          <w:bCs/>
        </w:rPr>
        <w:t>Bodenhausen</w:t>
      </w:r>
      <w:proofErr w:type="spellEnd"/>
      <w:r w:rsidRPr="00F71B24">
        <w:rPr>
          <w:bCs/>
        </w:rPr>
        <w:t xml:space="preserve">, 2019) taken from classic stereotype studies (i.e., Katz &amp; </w:t>
      </w:r>
      <w:proofErr w:type="spellStart"/>
      <w:r w:rsidRPr="00F71B24">
        <w:rPr>
          <w:bCs/>
        </w:rPr>
        <w:t>Braly</w:t>
      </w:r>
      <w:proofErr w:type="spellEnd"/>
      <w:r w:rsidRPr="00F71B24">
        <w:rPr>
          <w:bCs/>
        </w:rPr>
        <w:t xml:space="preserve">, 1933). Participants in these past studies were asked to rate traits in terms of masculinity and femininity not in terms of their personal beliefs, but in terms of “how stereotypically [masculine or feminine] the average American would regard these traits to be” (Petsko &amp; </w:t>
      </w:r>
      <w:proofErr w:type="spellStart"/>
      <w:r w:rsidRPr="00F71B24">
        <w:rPr>
          <w:bCs/>
        </w:rPr>
        <w:t>Bodenhausen</w:t>
      </w:r>
      <w:proofErr w:type="spellEnd"/>
      <w:r w:rsidRPr="00F71B24">
        <w:rPr>
          <w:bCs/>
        </w:rPr>
        <w:t xml:space="preserve">, 2019, p. 39). In order to ensure that our participants were clustering these traits in similar ways when applying them to themselves and to others, we conducted factor analyses of the 20 traits, using an </w:t>
      </w:r>
      <w:proofErr w:type="spellStart"/>
      <w:r w:rsidRPr="00F71B24">
        <w:rPr>
          <w:bCs/>
        </w:rPr>
        <w:t>Equimax</w:t>
      </w:r>
      <w:proofErr w:type="spellEnd"/>
      <w:r w:rsidRPr="00F71B24">
        <w:rPr>
          <w:bCs/>
        </w:rPr>
        <w:t xml:space="preserve"> rotation, to examine the trait clusters for (1) men’s self-ascriptions; (2) men’s ideal partner descriptions; (3) women’s self-ascriptions; and (4) women’s ideal partner descriptions (see Table S3). As seen in Table S3, there was substantial variance in how these traits hung together for men and women, and depending on whether they were rating themselves or their ideal partners. Two very clear factors emerged, that were clearly composed of stereotypically “feminine” and “masculine” traits, respectively, across all </w:t>
      </w:r>
      <w:proofErr w:type="gramStart"/>
      <w:r w:rsidRPr="00F71B24">
        <w:rPr>
          <w:bCs/>
        </w:rPr>
        <w:t>four factor</w:t>
      </w:r>
      <w:proofErr w:type="gramEnd"/>
      <w:r w:rsidRPr="00F71B24">
        <w:rPr>
          <w:bCs/>
        </w:rPr>
        <w:t xml:space="preserve"> analysis (highlighted in bold in Table S3). These were the traits that we used in Study 1—namely, gentle, delicate, and sensitive to others’ feelings (for stereotypical femininity) and rough and aggressive (for stereotypical masculinity).</w:t>
      </w:r>
    </w:p>
    <w:p w:rsidR="001D7574" w:rsidRPr="00F71B24" w:rsidRDefault="001D7574" w:rsidP="001D7574">
      <w:pPr>
        <w:spacing w:line="360" w:lineRule="auto"/>
        <w:ind w:firstLine="720"/>
        <w:rPr>
          <w:bCs/>
        </w:rPr>
        <w:sectPr w:rsidR="001D7574" w:rsidRPr="00F71B24" w:rsidSect="00FA410A">
          <w:headerReference w:type="even" r:id="rId13"/>
          <w:headerReference w:type="default" r:id="rId14"/>
          <w:pgSz w:w="12240" w:h="15840"/>
          <w:pgMar w:top="1440" w:right="1440" w:bottom="1440" w:left="1440" w:header="720" w:footer="720" w:gutter="0"/>
          <w:cols w:space="720"/>
          <w:docGrid w:linePitch="360"/>
        </w:sectPr>
      </w:pPr>
      <w:r w:rsidRPr="00F71B24">
        <w:rPr>
          <w:bCs/>
        </w:rPr>
        <w:t xml:space="preserve">We opted for this approach because we liked the clarity that these very specific operationalizations of stereotypical masculinity/femininity provide in our first study. They are clearly stereotypically masculine and feminine, and all participants are grouping them in the same way, as descriptors of themselves and their ideal partners.  </w:t>
      </w:r>
    </w:p>
    <w:p w:rsidR="001D7574" w:rsidRPr="00F71B24" w:rsidRDefault="001D7574" w:rsidP="001D7574">
      <w:pPr>
        <w:spacing w:line="360" w:lineRule="auto"/>
        <w:rPr>
          <w:b/>
        </w:rPr>
      </w:pPr>
      <w:r w:rsidRPr="00F71B24">
        <w:rPr>
          <w:b/>
        </w:rPr>
        <w:lastRenderedPageBreak/>
        <w:t>Table S3</w:t>
      </w:r>
    </w:p>
    <w:p w:rsidR="001D7574" w:rsidRPr="00F71B24" w:rsidRDefault="001D7574" w:rsidP="001D7574">
      <w:pPr>
        <w:spacing w:line="360" w:lineRule="auto"/>
        <w:rPr>
          <w:i/>
          <w:iCs/>
          <w:color w:val="000000" w:themeColor="text1"/>
        </w:rPr>
      </w:pPr>
      <w:r w:rsidRPr="00F71B24">
        <w:rPr>
          <w:i/>
          <w:iCs/>
          <w:color w:val="000000" w:themeColor="text1"/>
        </w:rPr>
        <w:t>Factors derived from traits ratings of self and partner for male and female-identified respondents (Study 1)</w:t>
      </w:r>
    </w:p>
    <w:tbl>
      <w:tblPr>
        <w:tblStyle w:val="TableGrid"/>
        <w:tblW w:w="0" w:type="auto"/>
        <w:tblLook w:val="04A0" w:firstRow="1" w:lastRow="0" w:firstColumn="1" w:lastColumn="0" w:noHBand="0" w:noVBand="1"/>
      </w:tblPr>
      <w:tblGrid>
        <w:gridCol w:w="1010"/>
        <w:gridCol w:w="1662"/>
        <w:gridCol w:w="1662"/>
        <w:gridCol w:w="1662"/>
        <w:gridCol w:w="1662"/>
      </w:tblGrid>
      <w:tr w:rsidR="001D7574" w:rsidRPr="00F71B24" w:rsidTr="003F3D27">
        <w:tc>
          <w:tcPr>
            <w:tcW w:w="0" w:type="auto"/>
            <w:tcBorders>
              <w:top w:val="single" w:sz="4" w:space="0" w:color="auto"/>
              <w:left w:val="nil"/>
              <w:bottom w:val="nil"/>
              <w:right w:val="nil"/>
            </w:tcBorders>
          </w:tcPr>
          <w:p w:rsidR="001D7574" w:rsidRPr="00F71B24" w:rsidRDefault="001D7574" w:rsidP="003F3D27">
            <w:pPr>
              <w:spacing w:before="120"/>
              <w:jc w:val="center"/>
              <w:rPr>
                <w:color w:val="000000" w:themeColor="text1"/>
              </w:rPr>
            </w:pPr>
          </w:p>
        </w:tc>
        <w:tc>
          <w:tcPr>
            <w:tcW w:w="0" w:type="auto"/>
            <w:gridSpan w:val="2"/>
            <w:tcBorders>
              <w:top w:val="single" w:sz="4" w:space="0" w:color="auto"/>
              <w:left w:val="nil"/>
              <w:bottom w:val="single" w:sz="4" w:space="0" w:color="auto"/>
              <w:right w:val="nil"/>
            </w:tcBorders>
          </w:tcPr>
          <w:p w:rsidR="001D7574" w:rsidRPr="00F71B24" w:rsidRDefault="001D7574" w:rsidP="003F3D27">
            <w:pPr>
              <w:spacing w:before="120"/>
              <w:jc w:val="center"/>
              <w:rPr>
                <w:color w:val="000000" w:themeColor="text1"/>
              </w:rPr>
            </w:pPr>
            <w:r w:rsidRPr="00F71B24">
              <w:rPr>
                <w:color w:val="000000" w:themeColor="text1"/>
              </w:rPr>
              <w:t>Men</w:t>
            </w:r>
          </w:p>
        </w:tc>
        <w:tc>
          <w:tcPr>
            <w:tcW w:w="0" w:type="auto"/>
            <w:gridSpan w:val="2"/>
            <w:tcBorders>
              <w:top w:val="single" w:sz="4" w:space="0" w:color="auto"/>
              <w:left w:val="nil"/>
              <w:bottom w:val="single" w:sz="4" w:space="0" w:color="auto"/>
              <w:right w:val="nil"/>
            </w:tcBorders>
          </w:tcPr>
          <w:p w:rsidR="001D7574" w:rsidRPr="00F71B24" w:rsidRDefault="001D7574" w:rsidP="003F3D27">
            <w:pPr>
              <w:spacing w:before="120"/>
              <w:jc w:val="center"/>
              <w:rPr>
                <w:color w:val="000000" w:themeColor="text1"/>
              </w:rPr>
            </w:pPr>
            <w:r w:rsidRPr="00F71B24">
              <w:rPr>
                <w:color w:val="000000" w:themeColor="text1"/>
              </w:rPr>
              <w:t>Women</w:t>
            </w:r>
          </w:p>
        </w:tc>
      </w:tr>
      <w:tr w:rsidR="001D7574" w:rsidRPr="00F71B24" w:rsidTr="003F3D27">
        <w:tc>
          <w:tcPr>
            <w:tcW w:w="0" w:type="auto"/>
            <w:tcBorders>
              <w:top w:val="nil"/>
              <w:left w:val="nil"/>
              <w:bottom w:val="single" w:sz="4" w:space="0" w:color="auto"/>
              <w:right w:val="nil"/>
            </w:tcBorders>
          </w:tcPr>
          <w:p w:rsidR="001D7574" w:rsidRPr="00F71B24" w:rsidRDefault="001D7574" w:rsidP="003F3D27">
            <w:pPr>
              <w:spacing w:before="120"/>
              <w:rPr>
                <w:color w:val="000000" w:themeColor="text1"/>
              </w:rPr>
            </w:pPr>
          </w:p>
        </w:tc>
        <w:tc>
          <w:tcPr>
            <w:tcW w:w="0" w:type="auto"/>
            <w:tcBorders>
              <w:top w:val="single" w:sz="4" w:space="0" w:color="auto"/>
              <w:left w:val="nil"/>
              <w:bottom w:val="single" w:sz="4" w:space="0" w:color="auto"/>
              <w:right w:val="nil"/>
            </w:tcBorders>
          </w:tcPr>
          <w:p w:rsidR="001D7574" w:rsidRPr="00F71B24" w:rsidRDefault="001D7574" w:rsidP="003F3D27">
            <w:pPr>
              <w:spacing w:before="120"/>
              <w:jc w:val="center"/>
              <w:rPr>
                <w:color w:val="000000" w:themeColor="text1"/>
              </w:rPr>
            </w:pPr>
            <w:r w:rsidRPr="00F71B24">
              <w:rPr>
                <w:color w:val="000000" w:themeColor="text1"/>
              </w:rPr>
              <w:t>Self</w:t>
            </w:r>
          </w:p>
        </w:tc>
        <w:tc>
          <w:tcPr>
            <w:tcW w:w="0" w:type="auto"/>
            <w:tcBorders>
              <w:top w:val="single" w:sz="4" w:space="0" w:color="auto"/>
              <w:left w:val="nil"/>
              <w:bottom w:val="single" w:sz="4" w:space="0" w:color="auto"/>
              <w:right w:val="nil"/>
            </w:tcBorders>
          </w:tcPr>
          <w:p w:rsidR="001D7574" w:rsidRPr="00F71B24" w:rsidRDefault="001D7574" w:rsidP="003F3D27">
            <w:pPr>
              <w:spacing w:before="120"/>
              <w:jc w:val="center"/>
              <w:rPr>
                <w:color w:val="000000" w:themeColor="text1"/>
              </w:rPr>
            </w:pPr>
            <w:r w:rsidRPr="00F71B24">
              <w:rPr>
                <w:color w:val="000000" w:themeColor="text1"/>
              </w:rPr>
              <w:t>Partner</w:t>
            </w:r>
          </w:p>
        </w:tc>
        <w:tc>
          <w:tcPr>
            <w:tcW w:w="0" w:type="auto"/>
            <w:tcBorders>
              <w:top w:val="single" w:sz="4" w:space="0" w:color="auto"/>
              <w:left w:val="nil"/>
              <w:bottom w:val="single" w:sz="4" w:space="0" w:color="auto"/>
              <w:right w:val="nil"/>
            </w:tcBorders>
          </w:tcPr>
          <w:p w:rsidR="001D7574" w:rsidRPr="00F71B24" w:rsidRDefault="001D7574" w:rsidP="003F3D27">
            <w:pPr>
              <w:spacing w:before="120"/>
              <w:jc w:val="center"/>
              <w:rPr>
                <w:color w:val="000000" w:themeColor="text1"/>
              </w:rPr>
            </w:pPr>
            <w:r w:rsidRPr="00F71B24">
              <w:rPr>
                <w:color w:val="000000" w:themeColor="text1"/>
              </w:rPr>
              <w:t>Self</w:t>
            </w:r>
          </w:p>
        </w:tc>
        <w:tc>
          <w:tcPr>
            <w:tcW w:w="0" w:type="auto"/>
            <w:tcBorders>
              <w:top w:val="single" w:sz="4" w:space="0" w:color="auto"/>
              <w:left w:val="nil"/>
              <w:bottom w:val="single" w:sz="4" w:space="0" w:color="auto"/>
              <w:right w:val="nil"/>
            </w:tcBorders>
          </w:tcPr>
          <w:p w:rsidR="001D7574" w:rsidRPr="00F71B24" w:rsidRDefault="001D7574" w:rsidP="003F3D27">
            <w:pPr>
              <w:spacing w:before="120"/>
              <w:jc w:val="center"/>
              <w:rPr>
                <w:color w:val="000000" w:themeColor="text1"/>
              </w:rPr>
            </w:pPr>
            <w:r w:rsidRPr="00F71B24">
              <w:rPr>
                <w:color w:val="000000" w:themeColor="text1"/>
              </w:rPr>
              <w:t>Partner</w:t>
            </w:r>
          </w:p>
        </w:tc>
      </w:tr>
      <w:tr w:rsidR="001D7574" w:rsidRPr="00F71B24" w:rsidTr="003F3D27">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u w:val="single"/>
              </w:rPr>
            </w:pPr>
            <w:r w:rsidRPr="00F71B24">
              <w:rPr>
                <w:color w:val="000000" w:themeColor="text1"/>
                <w:u w:val="single"/>
              </w:rPr>
              <w:t>Factor 1</w:t>
            </w:r>
          </w:p>
        </w:tc>
        <w:tc>
          <w:tcPr>
            <w:tcW w:w="0" w:type="auto"/>
            <w:tcBorders>
              <w:top w:val="single" w:sz="4" w:space="0" w:color="auto"/>
              <w:left w:val="nil"/>
              <w:bottom w:val="nil"/>
              <w:right w:val="nil"/>
            </w:tcBorders>
          </w:tcPr>
          <w:p w:rsidR="001D7574" w:rsidRPr="00F71B24" w:rsidRDefault="001D7574" w:rsidP="003F3D27">
            <w:pPr>
              <w:spacing w:before="120"/>
              <w:rPr>
                <w:b/>
                <w:bCs/>
                <w:color w:val="000000" w:themeColor="text1"/>
              </w:rPr>
            </w:pPr>
            <w:r w:rsidRPr="00F71B24">
              <w:rPr>
                <w:b/>
                <w:bCs/>
                <w:color w:val="000000" w:themeColor="text1"/>
              </w:rPr>
              <w:t>Sensitive</w:t>
            </w:r>
          </w:p>
        </w:tc>
        <w:tc>
          <w:tcPr>
            <w:tcW w:w="0" w:type="auto"/>
            <w:tcBorders>
              <w:top w:val="single" w:sz="4" w:space="0" w:color="auto"/>
              <w:left w:val="nil"/>
              <w:bottom w:val="nil"/>
              <w:right w:val="nil"/>
            </w:tcBorders>
          </w:tcPr>
          <w:p w:rsidR="001D7574" w:rsidRPr="00F71B24" w:rsidRDefault="001D7574" w:rsidP="003F3D27">
            <w:pPr>
              <w:spacing w:before="120"/>
              <w:rPr>
                <w:b/>
                <w:bCs/>
                <w:color w:val="000000" w:themeColor="text1"/>
              </w:rPr>
            </w:pPr>
            <w:r w:rsidRPr="00F71B24">
              <w:rPr>
                <w:b/>
                <w:bCs/>
                <w:color w:val="000000" w:themeColor="text1"/>
              </w:rPr>
              <w:t>Sensitive</w:t>
            </w:r>
          </w:p>
        </w:tc>
        <w:tc>
          <w:tcPr>
            <w:tcW w:w="0" w:type="auto"/>
            <w:tcBorders>
              <w:top w:val="single" w:sz="4" w:space="0" w:color="auto"/>
              <w:left w:val="nil"/>
              <w:bottom w:val="nil"/>
              <w:right w:val="nil"/>
            </w:tcBorders>
          </w:tcPr>
          <w:p w:rsidR="001D7574" w:rsidRPr="00F71B24" w:rsidRDefault="001D7574" w:rsidP="003F3D27">
            <w:pPr>
              <w:spacing w:before="120"/>
              <w:rPr>
                <w:b/>
                <w:bCs/>
                <w:color w:val="000000" w:themeColor="text1"/>
              </w:rPr>
            </w:pPr>
            <w:r w:rsidRPr="00F71B24">
              <w:rPr>
                <w:b/>
                <w:bCs/>
                <w:color w:val="000000" w:themeColor="text1"/>
              </w:rPr>
              <w:t>Sensitive</w:t>
            </w:r>
          </w:p>
        </w:tc>
        <w:tc>
          <w:tcPr>
            <w:tcW w:w="0" w:type="auto"/>
            <w:tcBorders>
              <w:top w:val="single" w:sz="4" w:space="0" w:color="auto"/>
              <w:left w:val="nil"/>
              <w:bottom w:val="nil"/>
              <w:right w:val="nil"/>
            </w:tcBorders>
          </w:tcPr>
          <w:p w:rsidR="001D7574" w:rsidRPr="00F71B24" w:rsidRDefault="001D7574" w:rsidP="003F3D27">
            <w:pPr>
              <w:spacing w:before="120"/>
              <w:rPr>
                <w:b/>
                <w:bCs/>
                <w:color w:val="000000" w:themeColor="text1"/>
              </w:rPr>
            </w:pPr>
            <w:r w:rsidRPr="00F71B24">
              <w:rPr>
                <w:b/>
                <w:bCs/>
                <w:color w:val="000000" w:themeColor="text1"/>
              </w:rPr>
              <w:t>Sensitive</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Gentle</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Gentle</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Gentle</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Gentle</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Delicate</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Delicate</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Delicate</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Delicate</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Tender</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Tender</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Tender</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Sensual</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Sensual</w:t>
            </w:r>
          </w:p>
        </w:tc>
      </w:tr>
      <w:tr w:rsidR="001D7574" w:rsidRPr="00F71B24" w:rsidTr="003F3D27">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r w:rsidRPr="00F71B24">
              <w:rPr>
                <w:color w:val="000000" w:themeColor="text1"/>
              </w:rPr>
              <w:t>Intuitive</w:t>
            </w: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r>
      <w:tr w:rsidR="001D7574" w:rsidRPr="00F71B24" w:rsidTr="003F3D27">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u w:val="single"/>
              </w:rPr>
              <w:t>Factor 2</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b/>
                <w:bCs/>
                <w:color w:val="000000" w:themeColor="text1"/>
              </w:rPr>
              <w:t>Aggressive</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b/>
                <w:bCs/>
                <w:color w:val="000000" w:themeColor="text1"/>
              </w:rPr>
              <w:t>Aggressive</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b/>
                <w:bCs/>
                <w:color w:val="000000" w:themeColor="text1"/>
              </w:rPr>
              <w:t>Aggressive</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b/>
                <w:bCs/>
                <w:color w:val="000000" w:themeColor="text1"/>
              </w:rPr>
              <w:t>Aggressive</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u w:val="single"/>
              </w:rPr>
            </w:pP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Rough</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Rough</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Rough</w:t>
            </w: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b/>
                <w:bCs/>
                <w:color w:val="000000" w:themeColor="text1"/>
              </w:rPr>
              <w:t>Rough</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b/>
                <w:bCs/>
                <w:color w:val="000000" w:themeColor="text1"/>
              </w:rPr>
            </w:pPr>
          </w:p>
        </w:tc>
        <w:tc>
          <w:tcPr>
            <w:tcW w:w="0" w:type="auto"/>
            <w:tcBorders>
              <w:top w:val="nil"/>
              <w:left w:val="nil"/>
              <w:bottom w:val="nil"/>
              <w:right w:val="nil"/>
            </w:tcBorders>
          </w:tcPr>
          <w:p w:rsidR="001D7574" w:rsidRPr="00F71B24" w:rsidRDefault="001D7574" w:rsidP="003F3D27">
            <w:pPr>
              <w:rPr>
                <w:b/>
                <w:bCs/>
                <w:color w:val="000000" w:themeColor="text1"/>
              </w:rPr>
            </w:pPr>
            <w:r w:rsidRPr="00F71B24">
              <w:rPr>
                <w:color w:val="000000" w:themeColor="text1"/>
              </w:rPr>
              <w:t>Talkative*</w:t>
            </w:r>
          </w:p>
        </w:tc>
        <w:tc>
          <w:tcPr>
            <w:tcW w:w="0" w:type="auto"/>
            <w:tcBorders>
              <w:top w:val="nil"/>
              <w:left w:val="nil"/>
              <w:bottom w:val="nil"/>
              <w:right w:val="nil"/>
            </w:tcBorders>
          </w:tcPr>
          <w:p w:rsidR="001D7574" w:rsidRPr="00F71B24" w:rsidRDefault="001D7574" w:rsidP="003F3D27">
            <w:pPr>
              <w:rPr>
                <w:b/>
                <w:bCs/>
                <w:color w:val="000000" w:themeColor="text1"/>
              </w:rPr>
            </w:pPr>
          </w:p>
        </w:tc>
        <w:tc>
          <w:tcPr>
            <w:tcW w:w="0" w:type="auto"/>
            <w:tcBorders>
              <w:top w:val="nil"/>
              <w:left w:val="nil"/>
              <w:bottom w:val="nil"/>
              <w:right w:val="nil"/>
            </w:tcBorders>
          </w:tcPr>
          <w:p w:rsidR="001D7574" w:rsidRPr="00F71B24" w:rsidRDefault="001D7574" w:rsidP="003F3D27">
            <w:pPr>
              <w:rPr>
                <w:b/>
                <w:bCs/>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Competitive</w:t>
            </w: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Ambitious</w:t>
            </w: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u w:val="single"/>
              </w:rPr>
            </w:pPr>
            <w:r w:rsidRPr="00F71B24">
              <w:rPr>
                <w:color w:val="000000" w:themeColor="text1"/>
                <w:u w:val="single"/>
              </w:rPr>
              <w:t>Factor 3</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Natural Leader</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Natural Leader</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Natural Leader</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Ambitious</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Ambitious</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Ambitious</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Intuitive</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Intuitive</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Industrious</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Industrious</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Talkative</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Talkative</w:t>
            </w: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Competitive</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Adventurous</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Adventurous</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Neat in habits</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Rational</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r w:rsidRPr="00F71B24">
              <w:rPr>
                <w:color w:val="000000" w:themeColor="text1"/>
              </w:rPr>
              <w:t>Tactful</w:t>
            </w: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r>
      <w:tr w:rsidR="001D7574" w:rsidRPr="00F71B24" w:rsidTr="003F3D27">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u w:val="single"/>
              </w:rPr>
            </w:pPr>
            <w:r w:rsidRPr="00F71B24">
              <w:rPr>
                <w:color w:val="000000" w:themeColor="text1"/>
                <w:u w:val="single"/>
              </w:rPr>
              <w:t>Factor 4</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Sportsmanlike</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Sportsmanlike</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Sportsmanlike</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Sportsmanlike</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Athletic</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Athletic</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Athletic</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Athletic</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Natural Leader</w:t>
            </w:r>
          </w:p>
          <w:p w:rsidR="001D7574" w:rsidRPr="00F71B24" w:rsidRDefault="001D7574" w:rsidP="003F3D27">
            <w:pPr>
              <w:rPr>
                <w:color w:val="000000" w:themeColor="text1"/>
              </w:rPr>
            </w:pPr>
            <w:r w:rsidRPr="00F71B24">
              <w:rPr>
                <w:color w:val="000000" w:themeColor="text1"/>
              </w:rPr>
              <w:t>Adventurous</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r w:rsidRPr="00F71B24">
              <w:rPr>
                <w:color w:val="000000" w:themeColor="text1"/>
              </w:rPr>
              <w:t>Competitive</w:t>
            </w:r>
          </w:p>
        </w:tc>
      </w:tr>
      <w:tr w:rsidR="001D7574" w:rsidRPr="00F71B24" w:rsidTr="003F3D27">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Factor 5</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Tactful</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Tactful</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Fashionable</w:t>
            </w: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Fashionable</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Sensual</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Sensual</w:t>
            </w: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Adventurous</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Competitive</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Tender</w:t>
            </w: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Industrious</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Intuitive</w:t>
            </w:r>
          </w:p>
        </w:tc>
      </w:tr>
      <w:tr w:rsidR="001D7574" w:rsidRPr="00F71B24" w:rsidTr="003F3D27">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r w:rsidRPr="00F71B24">
              <w:rPr>
                <w:color w:val="000000" w:themeColor="text1"/>
              </w:rPr>
              <w:t>Rational</w:t>
            </w:r>
          </w:p>
        </w:tc>
      </w:tr>
      <w:tr w:rsidR="001D7574" w:rsidRPr="00F71B24" w:rsidTr="003F3D27">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u w:val="single"/>
              </w:rPr>
            </w:pPr>
            <w:r w:rsidRPr="00F71B24">
              <w:rPr>
                <w:color w:val="000000" w:themeColor="text1"/>
                <w:u w:val="single"/>
              </w:rPr>
              <w:t>Factor 6</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Neat in habits</w:t>
            </w:r>
          </w:p>
        </w:tc>
        <w:tc>
          <w:tcPr>
            <w:tcW w:w="0" w:type="auto"/>
            <w:tcBorders>
              <w:top w:val="single" w:sz="4" w:space="0" w:color="auto"/>
              <w:left w:val="nil"/>
              <w:bottom w:val="nil"/>
              <w:right w:val="nil"/>
            </w:tcBorders>
          </w:tcPr>
          <w:p w:rsidR="001D7574" w:rsidRPr="00F71B24" w:rsidRDefault="001D7574" w:rsidP="003F3D27">
            <w:pPr>
              <w:spacing w:before="120"/>
              <w:jc w:val="center"/>
              <w:rPr>
                <w:i/>
                <w:iCs/>
                <w:color w:val="000000" w:themeColor="text1"/>
              </w:rPr>
            </w:pPr>
            <w:r w:rsidRPr="00F71B24">
              <w:rPr>
                <w:i/>
                <w:iCs/>
                <w:color w:val="000000" w:themeColor="text1"/>
              </w:rPr>
              <w:t>n/a</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Neat in habits</w:t>
            </w:r>
          </w:p>
        </w:tc>
        <w:tc>
          <w:tcPr>
            <w:tcW w:w="0" w:type="auto"/>
            <w:tcBorders>
              <w:top w:val="single" w:sz="4" w:space="0" w:color="auto"/>
              <w:left w:val="nil"/>
              <w:bottom w:val="nil"/>
              <w:right w:val="nil"/>
            </w:tcBorders>
          </w:tcPr>
          <w:p w:rsidR="001D7574" w:rsidRPr="00F71B24" w:rsidRDefault="001D7574" w:rsidP="003F3D27">
            <w:pPr>
              <w:spacing w:before="120"/>
              <w:rPr>
                <w:color w:val="000000" w:themeColor="text1"/>
              </w:rPr>
            </w:pPr>
            <w:r w:rsidRPr="00F71B24">
              <w:rPr>
                <w:color w:val="000000" w:themeColor="text1"/>
              </w:rPr>
              <w:t>Neat in habits</w:t>
            </w: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Rational</w:t>
            </w: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Rational</w:t>
            </w: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Tactful</w:t>
            </w:r>
          </w:p>
        </w:tc>
        <w:tc>
          <w:tcPr>
            <w:tcW w:w="0" w:type="auto"/>
            <w:tcBorders>
              <w:top w:val="nil"/>
              <w:left w:val="nil"/>
              <w:bottom w:val="nil"/>
              <w:right w:val="nil"/>
            </w:tcBorders>
          </w:tcPr>
          <w:p w:rsidR="001D7574" w:rsidRPr="00F71B24" w:rsidRDefault="001D7574" w:rsidP="003F3D27">
            <w:pPr>
              <w:rPr>
                <w:color w:val="000000" w:themeColor="text1"/>
              </w:rPr>
            </w:pPr>
          </w:p>
        </w:tc>
      </w:tr>
      <w:tr w:rsidR="001D7574" w:rsidRPr="00F71B24" w:rsidTr="003F3D27">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p>
        </w:tc>
        <w:tc>
          <w:tcPr>
            <w:tcW w:w="0" w:type="auto"/>
            <w:tcBorders>
              <w:top w:val="nil"/>
              <w:left w:val="nil"/>
              <w:bottom w:val="nil"/>
              <w:right w:val="nil"/>
            </w:tcBorders>
          </w:tcPr>
          <w:p w:rsidR="001D7574" w:rsidRPr="00F71B24" w:rsidRDefault="001D7574" w:rsidP="003F3D27">
            <w:pPr>
              <w:rPr>
                <w:color w:val="000000" w:themeColor="text1"/>
              </w:rPr>
            </w:pPr>
            <w:r w:rsidRPr="00F71B24">
              <w:rPr>
                <w:color w:val="000000" w:themeColor="text1"/>
              </w:rPr>
              <w:t>Talkative</w:t>
            </w:r>
          </w:p>
        </w:tc>
      </w:tr>
      <w:tr w:rsidR="001D7574" w:rsidRPr="00F71B24" w:rsidTr="003F3D27">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r w:rsidRPr="00F71B24">
              <w:rPr>
                <w:color w:val="000000" w:themeColor="text1"/>
              </w:rPr>
              <w:t>Fashionable</w:t>
            </w:r>
          </w:p>
        </w:tc>
      </w:tr>
      <w:tr w:rsidR="001D7574" w:rsidRPr="00F71B24" w:rsidTr="003F3D27">
        <w:tc>
          <w:tcPr>
            <w:tcW w:w="0" w:type="auto"/>
            <w:tcBorders>
              <w:top w:val="nil"/>
              <w:left w:val="nil"/>
              <w:bottom w:val="nil"/>
              <w:right w:val="nil"/>
            </w:tcBorders>
          </w:tcPr>
          <w:p w:rsidR="001D7574" w:rsidRPr="00F71B24" w:rsidRDefault="001D7574" w:rsidP="003F3D27">
            <w:pPr>
              <w:spacing w:before="120"/>
              <w:rPr>
                <w:color w:val="000000" w:themeColor="text1"/>
                <w:u w:val="single"/>
              </w:rPr>
            </w:pPr>
            <w:r w:rsidRPr="00F71B24">
              <w:rPr>
                <w:color w:val="000000" w:themeColor="text1"/>
                <w:u w:val="single"/>
              </w:rPr>
              <w:t>Factor 7</w:t>
            </w:r>
          </w:p>
        </w:tc>
        <w:tc>
          <w:tcPr>
            <w:tcW w:w="0" w:type="auto"/>
            <w:tcBorders>
              <w:top w:val="nil"/>
              <w:left w:val="nil"/>
              <w:bottom w:val="nil"/>
              <w:right w:val="nil"/>
            </w:tcBorders>
          </w:tcPr>
          <w:p w:rsidR="001D7574" w:rsidRPr="00F71B24" w:rsidRDefault="001D7574" w:rsidP="003F3D27">
            <w:pPr>
              <w:spacing w:before="120"/>
              <w:jc w:val="center"/>
              <w:rPr>
                <w:i/>
                <w:iCs/>
                <w:color w:val="000000" w:themeColor="text1"/>
              </w:rPr>
            </w:pPr>
            <w:r w:rsidRPr="00F71B24">
              <w:rPr>
                <w:i/>
                <w:iCs/>
                <w:color w:val="000000" w:themeColor="text1"/>
              </w:rPr>
              <w:t>n/a</w:t>
            </w:r>
          </w:p>
        </w:tc>
        <w:tc>
          <w:tcPr>
            <w:tcW w:w="0" w:type="auto"/>
            <w:tcBorders>
              <w:top w:val="nil"/>
              <w:left w:val="nil"/>
              <w:bottom w:val="nil"/>
              <w:right w:val="nil"/>
            </w:tcBorders>
          </w:tcPr>
          <w:p w:rsidR="001D7574" w:rsidRPr="00F71B24" w:rsidRDefault="001D7574" w:rsidP="003F3D27">
            <w:pPr>
              <w:spacing w:before="120"/>
              <w:jc w:val="center"/>
              <w:rPr>
                <w:i/>
                <w:iCs/>
                <w:color w:val="000000" w:themeColor="text1"/>
              </w:rPr>
            </w:pPr>
            <w:r w:rsidRPr="00F71B24">
              <w:rPr>
                <w:i/>
                <w:iCs/>
                <w:color w:val="000000" w:themeColor="text1"/>
              </w:rPr>
              <w:t>n/a</w:t>
            </w:r>
          </w:p>
        </w:tc>
        <w:tc>
          <w:tcPr>
            <w:tcW w:w="0" w:type="auto"/>
            <w:tcBorders>
              <w:top w:val="nil"/>
              <w:left w:val="nil"/>
              <w:bottom w:val="nil"/>
              <w:right w:val="nil"/>
            </w:tcBorders>
          </w:tcPr>
          <w:p w:rsidR="001D7574" w:rsidRPr="00F71B24" w:rsidRDefault="001D7574" w:rsidP="003F3D27">
            <w:pPr>
              <w:spacing w:before="120"/>
              <w:rPr>
                <w:color w:val="000000" w:themeColor="text1"/>
              </w:rPr>
            </w:pPr>
            <w:r w:rsidRPr="00F71B24">
              <w:rPr>
                <w:color w:val="000000" w:themeColor="text1"/>
              </w:rPr>
              <w:t>Fashionable</w:t>
            </w:r>
          </w:p>
        </w:tc>
        <w:tc>
          <w:tcPr>
            <w:tcW w:w="0" w:type="auto"/>
            <w:tcBorders>
              <w:top w:val="nil"/>
              <w:left w:val="nil"/>
              <w:bottom w:val="nil"/>
              <w:right w:val="nil"/>
            </w:tcBorders>
          </w:tcPr>
          <w:p w:rsidR="001D7574" w:rsidRPr="00F71B24" w:rsidRDefault="001D7574" w:rsidP="003F3D27">
            <w:pPr>
              <w:spacing w:before="120"/>
              <w:jc w:val="center"/>
              <w:rPr>
                <w:i/>
                <w:iCs/>
                <w:color w:val="000000" w:themeColor="text1"/>
              </w:rPr>
            </w:pPr>
            <w:r w:rsidRPr="00F71B24">
              <w:rPr>
                <w:i/>
                <w:iCs/>
                <w:color w:val="000000" w:themeColor="text1"/>
              </w:rPr>
              <w:t>n/a</w:t>
            </w:r>
          </w:p>
        </w:tc>
      </w:tr>
      <w:tr w:rsidR="001D7574" w:rsidRPr="00F71B24" w:rsidTr="003F3D27">
        <w:tc>
          <w:tcPr>
            <w:tcW w:w="0" w:type="auto"/>
            <w:tcBorders>
              <w:top w:val="nil"/>
              <w:left w:val="nil"/>
              <w:bottom w:val="single" w:sz="4" w:space="0" w:color="auto"/>
              <w:right w:val="nil"/>
            </w:tcBorders>
          </w:tcPr>
          <w:p w:rsidR="001D7574" w:rsidRPr="00F71B24" w:rsidRDefault="001D7574" w:rsidP="003F3D27">
            <w:pPr>
              <w:rPr>
                <w:color w:val="000000" w:themeColor="text1"/>
                <w:u w:val="single"/>
              </w:rPr>
            </w:pPr>
          </w:p>
        </w:tc>
        <w:tc>
          <w:tcPr>
            <w:tcW w:w="0" w:type="auto"/>
            <w:tcBorders>
              <w:top w:val="nil"/>
              <w:left w:val="nil"/>
              <w:bottom w:val="single" w:sz="4" w:space="0" w:color="auto"/>
              <w:right w:val="nil"/>
            </w:tcBorders>
          </w:tcPr>
          <w:p w:rsidR="001D7574" w:rsidRPr="00F71B24" w:rsidRDefault="001D7574" w:rsidP="003F3D27">
            <w:pPr>
              <w:jc w:val="center"/>
              <w:rPr>
                <w:i/>
                <w:iCs/>
                <w:color w:val="000000" w:themeColor="text1"/>
              </w:rPr>
            </w:pPr>
          </w:p>
        </w:tc>
        <w:tc>
          <w:tcPr>
            <w:tcW w:w="0" w:type="auto"/>
            <w:tcBorders>
              <w:top w:val="nil"/>
              <w:left w:val="nil"/>
              <w:bottom w:val="single" w:sz="4" w:space="0" w:color="auto"/>
              <w:right w:val="nil"/>
            </w:tcBorders>
          </w:tcPr>
          <w:p w:rsidR="001D7574" w:rsidRPr="00F71B24" w:rsidRDefault="001D7574" w:rsidP="003F3D27">
            <w:pPr>
              <w:jc w:val="center"/>
              <w:rPr>
                <w:i/>
                <w:iCs/>
                <w:color w:val="000000" w:themeColor="text1"/>
              </w:rPr>
            </w:pPr>
          </w:p>
        </w:tc>
        <w:tc>
          <w:tcPr>
            <w:tcW w:w="0" w:type="auto"/>
            <w:tcBorders>
              <w:top w:val="nil"/>
              <w:left w:val="nil"/>
              <w:bottom w:val="single" w:sz="4" w:space="0" w:color="auto"/>
              <w:right w:val="nil"/>
            </w:tcBorders>
          </w:tcPr>
          <w:p w:rsidR="001D7574" w:rsidRPr="00F71B24" w:rsidRDefault="001D7574" w:rsidP="003F3D27">
            <w:pPr>
              <w:rPr>
                <w:color w:val="000000" w:themeColor="text1"/>
              </w:rPr>
            </w:pPr>
            <w:r w:rsidRPr="00F71B24">
              <w:rPr>
                <w:color w:val="000000" w:themeColor="text1"/>
              </w:rPr>
              <w:t>Industrious*</w:t>
            </w:r>
          </w:p>
        </w:tc>
        <w:tc>
          <w:tcPr>
            <w:tcW w:w="0" w:type="auto"/>
            <w:tcBorders>
              <w:top w:val="nil"/>
              <w:left w:val="nil"/>
              <w:bottom w:val="single" w:sz="4" w:space="0" w:color="auto"/>
              <w:right w:val="nil"/>
            </w:tcBorders>
          </w:tcPr>
          <w:p w:rsidR="001D7574" w:rsidRPr="00F71B24" w:rsidRDefault="001D7574" w:rsidP="003F3D27">
            <w:pPr>
              <w:jc w:val="center"/>
              <w:rPr>
                <w:i/>
                <w:iCs/>
                <w:color w:val="000000" w:themeColor="text1"/>
              </w:rPr>
            </w:pPr>
          </w:p>
        </w:tc>
      </w:tr>
    </w:tbl>
    <w:p w:rsidR="001D7574" w:rsidRPr="00F71B24" w:rsidRDefault="001D7574" w:rsidP="001D7574">
      <w:pPr>
        <w:rPr>
          <w:bCs/>
          <w:i/>
          <w:iCs/>
        </w:rPr>
      </w:pPr>
      <w:r w:rsidRPr="00F71B24">
        <w:rPr>
          <w:bCs/>
          <w:i/>
          <w:iCs/>
        </w:rPr>
        <w:t xml:space="preserve">Note. </w:t>
      </w:r>
      <w:r w:rsidRPr="004D574A">
        <w:rPr>
          <w:bCs/>
        </w:rPr>
        <w:t>Traits marked with an asterisk (*) loaded negatively onto that factor.</w:t>
      </w:r>
    </w:p>
    <w:p w:rsidR="001D7574" w:rsidRPr="00F71B24" w:rsidRDefault="001D7574" w:rsidP="001D7574">
      <w:pPr>
        <w:rPr>
          <w:bCs/>
          <w:i/>
          <w:iCs/>
        </w:rPr>
      </w:pPr>
    </w:p>
    <w:p w:rsidR="001D7574" w:rsidRPr="00F71B24" w:rsidRDefault="001D7574" w:rsidP="001D7574">
      <w:pPr>
        <w:rPr>
          <w:bCs/>
          <w:i/>
          <w:iCs/>
        </w:rPr>
      </w:pPr>
    </w:p>
    <w:p w:rsidR="001D7574" w:rsidRPr="00F71B24" w:rsidRDefault="001D7574" w:rsidP="001D7574">
      <w:pPr>
        <w:rPr>
          <w:bCs/>
          <w:i/>
          <w:iCs/>
        </w:rPr>
      </w:pPr>
    </w:p>
    <w:p w:rsidR="001D7574" w:rsidRPr="0049591E" w:rsidRDefault="001D7574" w:rsidP="001D7574">
      <w:pPr>
        <w:jc w:val="center"/>
        <w:rPr>
          <w:b/>
        </w:rPr>
      </w:pPr>
      <w:r w:rsidRPr="0049591E">
        <w:rPr>
          <w:b/>
        </w:rPr>
        <w:t>References</w:t>
      </w:r>
    </w:p>
    <w:p w:rsidR="001D7574" w:rsidRDefault="001D7574" w:rsidP="001D7574">
      <w:pPr>
        <w:rPr>
          <w:bCs/>
          <w:i/>
          <w:iCs/>
        </w:rPr>
      </w:pPr>
    </w:p>
    <w:p w:rsidR="001D7574" w:rsidRPr="002B2C0F" w:rsidRDefault="001D7574" w:rsidP="001D7574">
      <w:pPr>
        <w:autoSpaceDE w:val="0"/>
        <w:autoSpaceDN w:val="0"/>
        <w:adjustRightInd w:val="0"/>
        <w:spacing w:line="360" w:lineRule="auto"/>
        <w:ind w:left="720" w:hanging="720"/>
        <w:rPr>
          <w:rFonts w:asciiTheme="majorBidi" w:hAnsiTheme="majorBidi" w:cstheme="majorBidi"/>
          <w:color w:val="000000" w:themeColor="text1"/>
          <w:shd w:val="clear" w:color="auto" w:fill="FFFFFF"/>
        </w:rPr>
      </w:pPr>
      <w:r w:rsidRPr="002B2C0F">
        <w:rPr>
          <w:rFonts w:asciiTheme="majorBidi" w:hAnsiTheme="majorBidi" w:cstheme="majorBidi"/>
          <w:color w:val="000000" w:themeColor="text1"/>
          <w:shd w:val="clear" w:color="auto" w:fill="FFFFFF"/>
        </w:rPr>
        <w:t>Galinsky, A. D., Hall, E. V., &amp; Cuddy, A. J. (2013). Gendered races: Implications for interracial marriage, leadership selection, and athletic participation. </w:t>
      </w:r>
      <w:r w:rsidRPr="002B2C0F">
        <w:rPr>
          <w:rFonts w:asciiTheme="majorBidi" w:hAnsiTheme="majorBidi" w:cstheme="majorBidi"/>
          <w:i/>
          <w:iCs/>
          <w:color w:val="000000" w:themeColor="text1"/>
          <w:shd w:val="clear" w:color="auto" w:fill="FFFFFF"/>
        </w:rPr>
        <w:t>Psychological Science</w:t>
      </w:r>
      <w:r w:rsidRPr="002B2C0F">
        <w:rPr>
          <w:rFonts w:asciiTheme="majorBidi" w:hAnsiTheme="majorBidi" w:cstheme="majorBidi"/>
          <w:color w:val="000000" w:themeColor="text1"/>
          <w:shd w:val="clear" w:color="auto" w:fill="FFFFFF"/>
        </w:rPr>
        <w:t>, </w:t>
      </w:r>
      <w:r w:rsidRPr="002B2C0F">
        <w:rPr>
          <w:rFonts w:asciiTheme="majorBidi" w:hAnsiTheme="majorBidi" w:cstheme="majorBidi"/>
          <w:i/>
          <w:iCs/>
          <w:color w:val="000000" w:themeColor="text1"/>
          <w:shd w:val="clear" w:color="auto" w:fill="FFFFFF"/>
        </w:rPr>
        <w:t>24</w:t>
      </w:r>
      <w:r w:rsidRPr="002B2C0F">
        <w:rPr>
          <w:rFonts w:asciiTheme="majorBidi" w:hAnsiTheme="majorBidi" w:cstheme="majorBidi"/>
          <w:color w:val="000000" w:themeColor="text1"/>
          <w:shd w:val="clear" w:color="auto" w:fill="FFFFFF"/>
        </w:rPr>
        <w:t xml:space="preserve">(4), 498-506. </w:t>
      </w:r>
      <w:hyperlink r:id="rId15" w:history="1">
        <w:r w:rsidRPr="002B2C0F">
          <w:rPr>
            <w:rStyle w:val="Hyperlink"/>
            <w:rFonts w:asciiTheme="majorBidi" w:hAnsiTheme="majorBidi" w:cstheme="majorBidi"/>
            <w:color w:val="000000" w:themeColor="text1"/>
            <w:shd w:val="clear" w:color="auto" w:fill="FFFFFF"/>
          </w:rPr>
          <w:t>https://doi.org/10.1177/0956797612457783</w:t>
        </w:r>
      </w:hyperlink>
    </w:p>
    <w:p w:rsidR="001D7574" w:rsidRPr="002B2C0F" w:rsidRDefault="001D7574" w:rsidP="001D7574">
      <w:pPr>
        <w:autoSpaceDE w:val="0"/>
        <w:autoSpaceDN w:val="0"/>
        <w:adjustRightInd w:val="0"/>
        <w:spacing w:line="360" w:lineRule="auto"/>
        <w:ind w:left="720" w:hanging="720"/>
        <w:rPr>
          <w:rFonts w:asciiTheme="majorBidi" w:hAnsiTheme="majorBidi" w:cstheme="majorBidi"/>
          <w:color w:val="000000" w:themeColor="text1"/>
        </w:rPr>
      </w:pPr>
      <w:r w:rsidRPr="00D6132F">
        <w:rPr>
          <w:rStyle w:val="Hyperlink"/>
          <w:rFonts w:asciiTheme="majorBidi" w:hAnsiTheme="majorBidi" w:cstheme="majorBidi"/>
          <w:color w:val="000000" w:themeColor="text1"/>
          <w:u w:val="none"/>
          <w:shd w:val="clear" w:color="auto" w:fill="FFFFFF"/>
        </w:rPr>
        <w:t xml:space="preserve">Katz, D. &amp; </w:t>
      </w:r>
      <w:proofErr w:type="spellStart"/>
      <w:r w:rsidRPr="00D6132F">
        <w:rPr>
          <w:rStyle w:val="Hyperlink"/>
          <w:rFonts w:asciiTheme="majorBidi" w:hAnsiTheme="majorBidi" w:cstheme="majorBidi"/>
          <w:color w:val="000000" w:themeColor="text1"/>
          <w:u w:val="none"/>
          <w:shd w:val="clear" w:color="auto" w:fill="FFFFFF"/>
        </w:rPr>
        <w:t>Braly</w:t>
      </w:r>
      <w:proofErr w:type="spellEnd"/>
      <w:r w:rsidRPr="00D6132F">
        <w:rPr>
          <w:rStyle w:val="Hyperlink"/>
          <w:rFonts w:asciiTheme="majorBidi" w:hAnsiTheme="majorBidi" w:cstheme="majorBidi"/>
          <w:color w:val="000000" w:themeColor="text1"/>
          <w:u w:val="none"/>
          <w:shd w:val="clear" w:color="auto" w:fill="FFFFFF"/>
        </w:rPr>
        <w:t xml:space="preserve">, K. (1933). Racial stereotypes of one hundred college students. </w:t>
      </w:r>
      <w:r w:rsidRPr="002B2C0F">
        <w:rPr>
          <w:rStyle w:val="Emphasis"/>
          <w:rFonts w:asciiTheme="majorBidi" w:hAnsiTheme="majorBidi" w:cstheme="majorBidi"/>
          <w:color w:val="000000" w:themeColor="text1"/>
          <w:shd w:val="clear" w:color="auto" w:fill="FFFFFF"/>
        </w:rPr>
        <w:t>The Journal of Abnormal and Social Psychology, 28</w:t>
      </w:r>
      <w:r w:rsidRPr="002B2C0F">
        <w:rPr>
          <w:rFonts w:asciiTheme="majorBidi" w:hAnsiTheme="majorBidi" w:cstheme="majorBidi"/>
          <w:color w:val="000000" w:themeColor="text1"/>
          <w:shd w:val="clear" w:color="auto" w:fill="FFFFFF"/>
        </w:rPr>
        <w:t>(3), 280–290. </w:t>
      </w:r>
      <w:hyperlink r:id="rId16" w:tgtFrame="_blank" w:history="1">
        <w:r w:rsidRPr="002B2C0F">
          <w:rPr>
            <w:rStyle w:val="Hyperlink"/>
            <w:rFonts w:asciiTheme="majorBidi" w:hAnsiTheme="majorBidi" w:cstheme="majorBidi"/>
            <w:color w:val="000000" w:themeColor="text1"/>
            <w:shd w:val="clear" w:color="auto" w:fill="FFFFFF"/>
          </w:rPr>
          <w:t>https://doi.org/10.1037/h0074049</w:t>
        </w:r>
      </w:hyperlink>
    </w:p>
    <w:p w:rsidR="001D7574" w:rsidRPr="002B2C0F" w:rsidRDefault="001D7574" w:rsidP="001D7574">
      <w:pPr>
        <w:autoSpaceDE w:val="0"/>
        <w:autoSpaceDN w:val="0"/>
        <w:adjustRightInd w:val="0"/>
        <w:spacing w:line="360" w:lineRule="auto"/>
        <w:ind w:left="720" w:hanging="720"/>
        <w:rPr>
          <w:rFonts w:asciiTheme="majorBidi" w:hAnsiTheme="majorBidi" w:cstheme="majorBidi"/>
          <w:color w:val="000000" w:themeColor="text1"/>
          <w:u w:val="single"/>
          <w:shd w:val="clear" w:color="auto" w:fill="FFFFFF"/>
        </w:rPr>
      </w:pPr>
      <w:r w:rsidRPr="002B2C0F">
        <w:rPr>
          <w:rFonts w:asciiTheme="majorBidi" w:hAnsiTheme="majorBidi" w:cstheme="majorBidi"/>
          <w:color w:val="000000" w:themeColor="text1"/>
          <w:shd w:val="clear" w:color="auto" w:fill="FFFFFF"/>
        </w:rPr>
        <w:t xml:space="preserve">Petsko, C. D., &amp; </w:t>
      </w:r>
      <w:proofErr w:type="spellStart"/>
      <w:r w:rsidRPr="002B2C0F">
        <w:rPr>
          <w:rFonts w:asciiTheme="majorBidi" w:hAnsiTheme="majorBidi" w:cstheme="majorBidi"/>
          <w:color w:val="000000" w:themeColor="text1"/>
          <w:shd w:val="clear" w:color="auto" w:fill="FFFFFF"/>
        </w:rPr>
        <w:t>Bodenhausen</w:t>
      </w:r>
      <w:proofErr w:type="spellEnd"/>
      <w:r w:rsidRPr="002B2C0F">
        <w:rPr>
          <w:rFonts w:asciiTheme="majorBidi" w:hAnsiTheme="majorBidi" w:cstheme="majorBidi"/>
          <w:color w:val="000000" w:themeColor="text1"/>
          <w:shd w:val="clear" w:color="auto" w:fill="FFFFFF"/>
        </w:rPr>
        <w:t>, G. V. (2019). Racial stereotyping of gay men: Can a minority sexual orientation erase race? </w:t>
      </w:r>
      <w:r w:rsidRPr="002B2C0F">
        <w:rPr>
          <w:rFonts w:asciiTheme="majorBidi" w:hAnsiTheme="majorBidi" w:cstheme="majorBidi"/>
          <w:i/>
          <w:iCs/>
          <w:color w:val="000000" w:themeColor="text1"/>
          <w:shd w:val="clear" w:color="auto" w:fill="FFFFFF"/>
        </w:rPr>
        <w:t>Journal of Experimental Social Psychology, 83,</w:t>
      </w:r>
      <w:r w:rsidRPr="002B2C0F">
        <w:rPr>
          <w:rFonts w:asciiTheme="majorBidi" w:hAnsiTheme="majorBidi" w:cstheme="majorBidi"/>
          <w:color w:val="000000" w:themeColor="text1"/>
          <w:shd w:val="clear" w:color="auto" w:fill="FFFFFF"/>
        </w:rPr>
        <w:t> 37–54. </w:t>
      </w:r>
      <w:hyperlink r:id="rId17" w:tgtFrame="_blank" w:history="1">
        <w:r w:rsidRPr="002B2C0F">
          <w:rPr>
            <w:rFonts w:asciiTheme="majorBidi" w:hAnsiTheme="majorBidi" w:cstheme="majorBidi"/>
            <w:color w:val="000000" w:themeColor="text1"/>
            <w:u w:val="single"/>
            <w:shd w:val="clear" w:color="auto" w:fill="FFFFFF"/>
          </w:rPr>
          <w:t>https://doi.org/10.1016/j.jesp.2019.03.002</w:t>
        </w:r>
      </w:hyperlink>
    </w:p>
    <w:p w:rsidR="001D7574" w:rsidRPr="00F71B24" w:rsidRDefault="001D7574" w:rsidP="001D7574">
      <w:pPr>
        <w:rPr>
          <w:bCs/>
          <w:i/>
          <w:iCs/>
        </w:rPr>
      </w:pPr>
      <w:r>
        <w:rPr>
          <w:bCs/>
          <w:i/>
          <w:iCs/>
        </w:rPr>
        <w:br w:type="page"/>
      </w:r>
    </w:p>
    <w:p w:rsidR="001D7574" w:rsidRPr="00F71B24" w:rsidRDefault="001D7574" w:rsidP="001D7574">
      <w:pPr>
        <w:pStyle w:val="ListParagraph"/>
        <w:numPr>
          <w:ilvl w:val="0"/>
          <w:numId w:val="22"/>
        </w:numPr>
        <w:spacing w:line="360" w:lineRule="auto"/>
        <w:jc w:val="center"/>
        <w:rPr>
          <w:b/>
        </w:rPr>
      </w:pPr>
      <w:r w:rsidRPr="00F71B24">
        <w:rPr>
          <w:b/>
        </w:rPr>
        <w:lastRenderedPageBreak/>
        <w:t>Full model details for analyses presented in the manuscript</w:t>
      </w:r>
    </w:p>
    <w:p w:rsidR="001D7574" w:rsidRPr="00F71B24" w:rsidRDefault="001D7574" w:rsidP="001D7574">
      <w:pPr>
        <w:spacing w:line="360" w:lineRule="auto"/>
        <w:ind w:firstLine="720"/>
        <w:rPr>
          <w:bCs/>
        </w:rPr>
      </w:pPr>
      <w:r w:rsidRPr="00F71B24">
        <w:rPr>
          <w:bCs/>
        </w:rPr>
        <w:t xml:space="preserve">Because partner traits and chores were within-subjects variables, we conducted multilevel models (with responses nested within respondent). In order to convey the findings in an accessible way in the paper, we reported the simple slopes of the focal variables predicting masculine and feminine traits and chores. Because some readers might be interested in the coefficients for the full model, including the interactions with trait or chore type, we present them here. </w:t>
      </w:r>
    </w:p>
    <w:p w:rsidR="001D7574" w:rsidRPr="00F71B24" w:rsidRDefault="001D7574" w:rsidP="001D7574">
      <w:pPr>
        <w:spacing w:line="360" w:lineRule="auto"/>
        <w:rPr>
          <w:b/>
        </w:rPr>
      </w:pPr>
    </w:p>
    <w:p w:rsidR="001D7574" w:rsidRPr="00F71B24" w:rsidRDefault="001D7574" w:rsidP="001D7574">
      <w:pPr>
        <w:spacing w:line="360" w:lineRule="auto"/>
        <w:rPr>
          <w:b/>
        </w:rPr>
      </w:pPr>
      <w:r w:rsidRPr="00F71B24">
        <w:rPr>
          <w:b/>
        </w:rPr>
        <w:t>Predicting Partner Traits (Study 1)</w:t>
      </w:r>
    </w:p>
    <w:p w:rsidR="001D7574" w:rsidRPr="00F71B24" w:rsidRDefault="001D7574" w:rsidP="001D7574">
      <w:pPr>
        <w:spacing w:line="360" w:lineRule="auto"/>
        <w:rPr>
          <w:b/>
        </w:rPr>
      </w:pPr>
      <w:r w:rsidRPr="00F71B24">
        <w:rPr>
          <w:b/>
        </w:rPr>
        <w:t>Table S4</w:t>
      </w:r>
    </w:p>
    <w:p w:rsidR="001D7574" w:rsidRPr="00F71B24" w:rsidRDefault="001D7574" w:rsidP="001D7574">
      <w:pPr>
        <w:spacing w:line="360" w:lineRule="auto"/>
        <w:rPr>
          <w:i/>
        </w:rPr>
      </w:pPr>
      <w:r w:rsidRPr="00F71B24">
        <w:rPr>
          <w:i/>
        </w:rPr>
        <w:t>Unstandardized estimates (and standard errors), and p-values from multilevel linear regression models, predicting gay men and lesbian women’s ratings of an ideal partner’s traits, with trait-type (feminine vs masculine), self-ascribed masculinity and femininity and internalized stigma (Study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2"/>
        <w:gridCol w:w="1176"/>
        <w:gridCol w:w="832"/>
        <w:gridCol w:w="1176"/>
        <w:gridCol w:w="832"/>
      </w:tblGrid>
      <w:tr w:rsidR="001D7574" w:rsidRPr="00F71B24" w:rsidTr="003F3D27">
        <w:tc>
          <w:tcPr>
            <w:tcW w:w="0" w:type="auto"/>
            <w:tcBorders>
              <w:top w:val="single" w:sz="4" w:space="0" w:color="auto"/>
            </w:tcBorders>
          </w:tcPr>
          <w:p w:rsidR="001D7574" w:rsidRPr="00F71B24" w:rsidRDefault="001D7574" w:rsidP="003F3D27">
            <w:pPr>
              <w:spacing w:line="360" w:lineRule="auto"/>
              <w:jc w:val="center"/>
            </w:pP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Men</w:t>
            </w: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Women</w:t>
            </w:r>
          </w:p>
        </w:tc>
      </w:tr>
      <w:tr w:rsidR="001D7574" w:rsidRPr="00F71B24" w:rsidTr="003F3D27">
        <w:tc>
          <w:tcPr>
            <w:tcW w:w="0" w:type="auto"/>
            <w:tcBorders>
              <w:bottom w:val="single" w:sz="4" w:space="0" w:color="auto"/>
            </w:tcBorders>
          </w:tcPr>
          <w:p w:rsidR="001D7574" w:rsidRPr="00F71B24" w:rsidRDefault="001D7574" w:rsidP="003F3D27">
            <w:pPr>
              <w:spacing w:line="360" w:lineRule="auto"/>
              <w:jc w:val="center"/>
            </w:pP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r>
      <w:tr w:rsidR="001D7574" w:rsidRPr="00F71B24" w:rsidTr="003F3D27">
        <w:trPr>
          <w:trHeight w:val="521"/>
        </w:trPr>
        <w:tc>
          <w:tcPr>
            <w:tcW w:w="0" w:type="auto"/>
            <w:tcBorders>
              <w:top w:val="single" w:sz="4" w:space="0" w:color="auto"/>
            </w:tcBorders>
            <w:vAlign w:val="center"/>
          </w:tcPr>
          <w:p w:rsidR="001D7574" w:rsidRPr="00F71B24" w:rsidRDefault="001D7574" w:rsidP="003F3D27">
            <w:pPr>
              <w:spacing w:before="120" w:line="360" w:lineRule="auto"/>
            </w:pPr>
            <w:r w:rsidRPr="00F71B24">
              <w:t>Constant</w:t>
            </w:r>
          </w:p>
        </w:tc>
        <w:tc>
          <w:tcPr>
            <w:tcW w:w="0" w:type="auto"/>
            <w:tcBorders>
              <w:top w:val="single" w:sz="4" w:space="0" w:color="auto"/>
            </w:tcBorders>
            <w:vAlign w:val="center"/>
          </w:tcPr>
          <w:p w:rsidR="001D7574" w:rsidRPr="00F71B24" w:rsidRDefault="001D7574" w:rsidP="003F3D27">
            <w:pPr>
              <w:tabs>
                <w:tab w:val="decimal" w:pos="144"/>
              </w:tabs>
              <w:spacing w:before="120" w:line="360" w:lineRule="auto"/>
              <w:jc w:val="center"/>
            </w:pPr>
            <w:r w:rsidRPr="00F71B24">
              <w:t>3.92(.06)</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4.02(.05)</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pPr>
            <w:r w:rsidRPr="00F71B24">
              <w:t xml:space="preserve">Femininity </w:t>
            </w:r>
          </w:p>
        </w:tc>
        <w:tc>
          <w:tcPr>
            <w:tcW w:w="0" w:type="auto"/>
            <w:vAlign w:val="bottom"/>
          </w:tcPr>
          <w:p w:rsidR="001D7574" w:rsidRPr="00F71B24" w:rsidRDefault="001D7574" w:rsidP="003F3D27">
            <w:pPr>
              <w:tabs>
                <w:tab w:val="decimal" w:pos="144"/>
              </w:tabs>
              <w:spacing w:line="360" w:lineRule="auto"/>
              <w:jc w:val="center"/>
            </w:pPr>
            <w:r w:rsidRPr="00F71B24">
              <w:t>.47(.06)</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pPr>
            <w:r w:rsidRPr="00F71B24">
              <w:t>.42(.07)</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pPr>
            <w:r w:rsidRPr="00F71B24">
              <w:t>Masculinity</w:t>
            </w:r>
          </w:p>
        </w:tc>
        <w:tc>
          <w:tcPr>
            <w:tcW w:w="0" w:type="auto"/>
            <w:vAlign w:val="bottom"/>
          </w:tcPr>
          <w:p w:rsidR="001D7574" w:rsidRPr="00F71B24" w:rsidRDefault="001D7574" w:rsidP="003F3D27">
            <w:pPr>
              <w:tabs>
                <w:tab w:val="decimal" w:pos="144"/>
              </w:tabs>
              <w:spacing w:line="360" w:lineRule="auto"/>
              <w:jc w:val="center"/>
            </w:pPr>
            <w:r w:rsidRPr="00F71B24">
              <w:t>.06(.05)</w:t>
            </w:r>
          </w:p>
        </w:tc>
        <w:tc>
          <w:tcPr>
            <w:tcW w:w="0" w:type="auto"/>
          </w:tcPr>
          <w:p w:rsidR="001D7574" w:rsidRPr="00F71B24" w:rsidRDefault="001D7574" w:rsidP="003F3D27">
            <w:pPr>
              <w:tabs>
                <w:tab w:val="left" w:pos="311"/>
              </w:tabs>
              <w:spacing w:line="360" w:lineRule="auto"/>
              <w:jc w:val="center"/>
            </w:pPr>
            <w:r w:rsidRPr="00F71B24">
              <w:t>.259</w:t>
            </w:r>
          </w:p>
        </w:tc>
        <w:tc>
          <w:tcPr>
            <w:tcW w:w="0" w:type="auto"/>
          </w:tcPr>
          <w:p w:rsidR="001D7574" w:rsidRPr="00F71B24" w:rsidRDefault="001D7574" w:rsidP="003F3D27">
            <w:pPr>
              <w:tabs>
                <w:tab w:val="left" w:pos="311"/>
              </w:tabs>
              <w:spacing w:line="360" w:lineRule="auto"/>
              <w:jc w:val="center"/>
            </w:pPr>
            <w:r w:rsidRPr="00F71B24">
              <w:t>.13(.07)</w:t>
            </w:r>
          </w:p>
        </w:tc>
        <w:tc>
          <w:tcPr>
            <w:tcW w:w="0" w:type="auto"/>
          </w:tcPr>
          <w:p w:rsidR="001D7574" w:rsidRPr="00F71B24" w:rsidRDefault="001D7574" w:rsidP="003F3D27">
            <w:pPr>
              <w:tabs>
                <w:tab w:val="left" w:pos="311"/>
              </w:tabs>
              <w:spacing w:line="360" w:lineRule="auto"/>
              <w:jc w:val="center"/>
            </w:pPr>
            <w:r w:rsidRPr="00F71B24">
              <w:t>.094</w:t>
            </w:r>
          </w:p>
        </w:tc>
      </w:tr>
      <w:tr w:rsidR="001D7574" w:rsidRPr="00F71B24" w:rsidTr="003F3D27">
        <w:tc>
          <w:tcPr>
            <w:tcW w:w="0" w:type="auto"/>
          </w:tcPr>
          <w:p w:rsidR="001D7574" w:rsidRPr="00F71B24" w:rsidRDefault="001D7574" w:rsidP="003F3D27">
            <w:pPr>
              <w:spacing w:line="360" w:lineRule="auto"/>
            </w:pPr>
            <w:r w:rsidRPr="00F71B24">
              <w:t>Internalized stigma (IS)</w:t>
            </w:r>
          </w:p>
        </w:tc>
        <w:tc>
          <w:tcPr>
            <w:tcW w:w="0" w:type="auto"/>
            <w:vAlign w:val="bottom"/>
          </w:tcPr>
          <w:p w:rsidR="001D7574" w:rsidRPr="00F71B24" w:rsidRDefault="001D7574" w:rsidP="003F3D27">
            <w:pPr>
              <w:tabs>
                <w:tab w:val="decimal" w:pos="144"/>
              </w:tabs>
              <w:spacing w:line="360" w:lineRule="auto"/>
              <w:jc w:val="center"/>
              <w:rPr>
                <w:color w:val="010205"/>
              </w:rPr>
            </w:pPr>
            <w:r w:rsidRPr="00F71B24">
              <w:rPr>
                <w:color w:val="010205"/>
              </w:rPr>
              <w:t>.02(.04)</w:t>
            </w:r>
          </w:p>
        </w:tc>
        <w:tc>
          <w:tcPr>
            <w:tcW w:w="0" w:type="auto"/>
          </w:tcPr>
          <w:p w:rsidR="001D7574" w:rsidRPr="00F71B24" w:rsidRDefault="001D7574" w:rsidP="003F3D27">
            <w:pPr>
              <w:tabs>
                <w:tab w:val="left" w:pos="311"/>
              </w:tabs>
              <w:spacing w:line="360" w:lineRule="auto"/>
              <w:jc w:val="center"/>
            </w:pPr>
            <w:r w:rsidRPr="00F71B24">
              <w:t>.649</w:t>
            </w:r>
          </w:p>
        </w:tc>
        <w:tc>
          <w:tcPr>
            <w:tcW w:w="0" w:type="auto"/>
          </w:tcPr>
          <w:p w:rsidR="001D7574" w:rsidRPr="00F71B24" w:rsidRDefault="001D7574" w:rsidP="003F3D27">
            <w:pPr>
              <w:tabs>
                <w:tab w:val="left" w:pos="311"/>
              </w:tabs>
              <w:spacing w:line="360" w:lineRule="auto"/>
              <w:jc w:val="center"/>
            </w:pPr>
            <w:r w:rsidRPr="00F71B24">
              <w:t>.04(.06)</w:t>
            </w:r>
          </w:p>
        </w:tc>
        <w:tc>
          <w:tcPr>
            <w:tcW w:w="0" w:type="auto"/>
          </w:tcPr>
          <w:p w:rsidR="001D7574" w:rsidRPr="00F71B24" w:rsidRDefault="001D7574" w:rsidP="003F3D27">
            <w:pPr>
              <w:tabs>
                <w:tab w:val="left" w:pos="311"/>
              </w:tabs>
              <w:spacing w:line="360" w:lineRule="auto"/>
              <w:jc w:val="center"/>
            </w:pPr>
            <w:r w:rsidRPr="00F71B24">
              <w:t>.466</w:t>
            </w:r>
          </w:p>
        </w:tc>
      </w:tr>
      <w:tr w:rsidR="001D7574" w:rsidRPr="00F71B24" w:rsidTr="003F3D27">
        <w:tc>
          <w:tcPr>
            <w:tcW w:w="0" w:type="auto"/>
          </w:tcPr>
          <w:p w:rsidR="001D7574" w:rsidRPr="00F71B24" w:rsidRDefault="001D7574" w:rsidP="003F3D27">
            <w:pPr>
              <w:spacing w:line="360" w:lineRule="auto"/>
              <w:rPr>
                <w:bCs/>
              </w:rPr>
            </w:pPr>
            <w:r w:rsidRPr="00F71B24">
              <w:t xml:space="preserve">Femininity </w:t>
            </w:r>
            <w:r w:rsidRPr="00F71B24">
              <w:rPr>
                <w:bCs/>
              </w:rPr>
              <w:sym w:font="Symbol" w:char="F0B4"/>
            </w:r>
            <w:r w:rsidRPr="00F71B24">
              <w:rPr>
                <w:bCs/>
              </w:rPr>
              <w:t xml:space="preserve"> IS</w:t>
            </w:r>
          </w:p>
        </w:tc>
        <w:tc>
          <w:tcPr>
            <w:tcW w:w="0" w:type="auto"/>
          </w:tcPr>
          <w:p w:rsidR="001D7574" w:rsidRPr="00F71B24" w:rsidRDefault="001D7574" w:rsidP="003F3D27">
            <w:pPr>
              <w:tabs>
                <w:tab w:val="decimal" w:pos="144"/>
              </w:tabs>
              <w:spacing w:line="360" w:lineRule="auto"/>
              <w:jc w:val="center"/>
            </w:pPr>
            <w:r w:rsidRPr="00F71B24">
              <w:t>.02(.05)</w:t>
            </w:r>
          </w:p>
        </w:tc>
        <w:tc>
          <w:tcPr>
            <w:tcW w:w="0" w:type="auto"/>
          </w:tcPr>
          <w:p w:rsidR="001D7574" w:rsidRPr="00F71B24" w:rsidRDefault="001D7574" w:rsidP="003F3D27">
            <w:pPr>
              <w:tabs>
                <w:tab w:val="left" w:pos="311"/>
              </w:tabs>
              <w:spacing w:line="360" w:lineRule="auto"/>
              <w:jc w:val="center"/>
            </w:pPr>
            <w:r w:rsidRPr="00F71B24">
              <w:t>.643</w:t>
            </w:r>
          </w:p>
        </w:tc>
        <w:tc>
          <w:tcPr>
            <w:tcW w:w="0" w:type="auto"/>
          </w:tcPr>
          <w:p w:rsidR="001D7574" w:rsidRPr="00F71B24" w:rsidRDefault="001D7574" w:rsidP="003F3D27">
            <w:pPr>
              <w:tabs>
                <w:tab w:val="left" w:pos="311"/>
              </w:tabs>
              <w:spacing w:line="360" w:lineRule="auto"/>
              <w:jc w:val="center"/>
            </w:pPr>
            <w:r w:rsidRPr="00F71B24">
              <w:t>.08(.08)</w:t>
            </w:r>
          </w:p>
        </w:tc>
        <w:tc>
          <w:tcPr>
            <w:tcW w:w="0" w:type="auto"/>
          </w:tcPr>
          <w:p w:rsidR="001D7574" w:rsidRPr="00F71B24" w:rsidRDefault="001D7574" w:rsidP="003F3D27">
            <w:pPr>
              <w:tabs>
                <w:tab w:val="left" w:pos="311"/>
              </w:tabs>
              <w:spacing w:line="360" w:lineRule="auto"/>
              <w:jc w:val="center"/>
            </w:pPr>
            <w:r w:rsidRPr="00F71B24">
              <w:t>.345</w:t>
            </w:r>
          </w:p>
        </w:tc>
      </w:tr>
      <w:tr w:rsidR="001D7574" w:rsidRPr="00F71B24" w:rsidTr="003F3D27">
        <w:tc>
          <w:tcPr>
            <w:tcW w:w="0" w:type="auto"/>
          </w:tcPr>
          <w:p w:rsidR="001D7574" w:rsidRPr="00F71B24" w:rsidRDefault="001D7574" w:rsidP="003F3D27">
            <w:pPr>
              <w:spacing w:line="360" w:lineRule="auto"/>
            </w:pPr>
            <w:r w:rsidRPr="00F71B24">
              <w:rPr>
                <w:bCs/>
              </w:rPr>
              <w:t xml:space="preserve">Masculinity </w:t>
            </w:r>
            <w:r w:rsidRPr="00F71B24">
              <w:rPr>
                <w:bCs/>
              </w:rPr>
              <w:sym w:font="Symbol" w:char="F0B4"/>
            </w:r>
            <w:r w:rsidRPr="00F71B24">
              <w:rPr>
                <w:bCs/>
              </w:rPr>
              <w:t xml:space="preserve"> IS</w:t>
            </w:r>
          </w:p>
        </w:tc>
        <w:tc>
          <w:tcPr>
            <w:tcW w:w="0" w:type="auto"/>
          </w:tcPr>
          <w:p w:rsidR="001D7574" w:rsidRPr="00F71B24" w:rsidRDefault="001D7574" w:rsidP="003F3D27">
            <w:pPr>
              <w:tabs>
                <w:tab w:val="decimal" w:pos="144"/>
              </w:tabs>
              <w:spacing w:line="360" w:lineRule="auto"/>
              <w:jc w:val="center"/>
              <w:rPr>
                <w:color w:val="010205"/>
              </w:rPr>
            </w:pPr>
            <w:r w:rsidRPr="00F71B24">
              <w:rPr>
                <w:color w:val="010205"/>
              </w:rPr>
              <w:t>.14(.05)</w:t>
            </w:r>
          </w:p>
        </w:tc>
        <w:tc>
          <w:tcPr>
            <w:tcW w:w="0" w:type="auto"/>
          </w:tcPr>
          <w:p w:rsidR="001D7574" w:rsidRPr="00F71B24" w:rsidRDefault="001D7574" w:rsidP="003F3D27">
            <w:pPr>
              <w:tabs>
                <w:tab w:val="left" w:pos="311"/>
              </w:tabs>
              <w:spacing w:line="360" w:lineRule="auto"/>
              <w:jc w:val="center"/>
            </w:pPr>
            <w:r w:rsidRPr="00F71B24">
              <w:t>.006</w:t>
            </w:r>
          </w:p>
        </w:tc>
        <w:tc>
          <w:tcPr>
            <w:tcW w:w="0" w:type="auto"/>
          </w:tcPr>
          <w:p w:rsidR="001D7574" w:rsidRPr="00F71B24" w:rsidRDefault="001D7574" w:rsidP="003F3D27">
            <w:pPr>
              <w:tabs>
                <w:tab w:val="left" w:pos="311"/>
              </w:tabs>
              <w:spacing w:line="360" w:lineRule="auto"/>
              <w:jc w:val="center"/>
            </w:pPr>
            <w:r w:rsidRPr="00F71B24">
              <w:t>.09(.08)</w:t>
            </w:r>
          </w:p>
        </w:tc>
        <w:tc>
          <w:tcPr>
            <w:tcW w:w="0" w:type="auto"/>
          </w:tcPr>
          <w:p w:rsidR="001D7574" w:rsidRPr="00F71B24" w:rsidRDefault="001D7574" w:rsidP="003F3D27">
            <w:pPr>
              <w:tabs>
                <w:tab w:val="left" w:pos="311"/>
              </w:tabs>
              <w:spacing w:line="360" w:lineRule="auto"/>
              <w:jc w:val="center"/>
            </w:pPr>
            <w:r w:rsidRPr="00F71B24">
              <w:t>.246</w:t>
            </w:r>
          </w:p>
        </w:tc>
      </w:tr>
      <w:tr w:rsidR="001D7574" w:rsidRPr="00F71B24" w:rsidTr="003F3D27">
        <w:tc>
          <w:tcPr>
            <w:tcW w:w="0" w:type="auto"/>
          </w:tcPr>
          <w:p w:rsidR="001D7574" w:rsidRPr="00F71B24" w:rsidRDefault="001D7574" w:rsidP="003F3D27">
            <w:pPr>
              <w:spacing w:line="360" w:lineRule="auto"/>
            </w:pPr>
            <w:r w:rsidRPr="00F71B24">
              <w:t xml:space="preserve">Masculine (vs. feminine) trait type </w:t>
            </w:r>
          </w:p>
        </w:tc>
        <w:tc>
          <w:tcPr>
            <w:tcW w:w="0" w:type="auto"/>
          </w:tcPr>
          <w:p w:rsidR="001D7574" w:rsidRPr="00F71B24" w:rsidRDefault="001D7574" w:rsidP="003F3D27">
            <w:pPr>
              <w:tabs>
                <w:tab w:val="decimal" w:pos="144"/>
              </w:tabs>
              <w:spacing w:line="360" w:lineRule="auto"/>
              <w:jc w:val="center"/>
              <w:rPr>
                <w:color w:val="010205"/>
              </w:rPr>
            </w:pPr>
            <w:r w:rsidRPr="00F71B24">
              <w:rPr>
                <w:color w:val="010205"/>
              </w:rPr>
              <w:t>-1.69(.08)</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pPr>
            <w:r w:rsidRPr="00F71B24">
              <w:t>-2.28(.09)</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pPr>
            <w:r w:rsidRPr="00F71B24">
              <w:t xml:space="preserve">Trait type </w:t>
            </w:r>
            <w:r w:rsidRPr="00F71B24">
              <w:rPr>
                <w:bCs/>
              </w:rPr>
              <w:sym w:font="Symbol" w:char="F0B4"/>
            </w:r>
            <w:r w:rsidRPr="00F71B24">
              <w:rPr>
                <w:bCs/>
              </w:rPr>
              <w:t xml:space="preserve"> </w:t>
            </w:r>
            <w:r w:rsidRPr="00F71B24">
              <w:t xml:space="preserve">femininity </w:t>
            </w:r>
          </w:p>
        </w:tc>
        <w:tc>
          <w:tcPr>
            <w:tcW w:w="0" w:type="auto"/>
          </w:tcPr>
          <w:p w:rsidR="001D7574" w:rsidRPr="00F71B24" w:rsidRDefault="001D7574" w:rsidP="003F3D27">
            <w:pPr>
              <w:tabs>
                <w:tab w:val="decimal" w:pos="144"/>
              </w:tabs>
              <w:spacing w:line="360" w:lineRule="auto"/>
              <w:jc w:val="center"/>
              <w:rPr>
                <w:color w:val="010205"/>
              </w:rPr>
            </w:pPr>
            <w:r w:rsidRPr="00F71B24">
              <w:rPr>
                <w:color w:val="010205"/>
              </w:rPr>
              <w:t>-.58(.10)</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pPr>
            <w:r w:rsidRPr="00F71B24">
              <w:t>-.58(.13)</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pPr>
            <w:r w:rsidRPr="00F71B24">
              <w:t xml:space="preserve">Trait type </w:t>
            </w:r>
            <w:r w:rsidRPr="00F71B24">
              <w:rPr>
                <w:bCs/>
              </w:rPr>
              <w:sym w:font="Symbol" w:char="F0B4"/>
            </w:r>
            <w:r w:rsidRPr="00F71B24">
              <w:rPr>
                <w:bCs/>
              </w:rPr>
              <w:t xml:space="preserve"> </w:t>
            </w:r>
            <w:r w:rsidRPr="00F71B24">
              <w:t>masculinity</w:t>
            </w:r>
          </w:p>
        </w:tc>
        <w:tc>
          <w:tcPr>
            <w:tcW w:w="0" w:type="auto"/>
          </w:tcPr>
          <w:p w:rsidR="001D7574" w:rsidRPr="00F71B24" w:rsidRDefault="001D7574" w:rsidP="003F3D27">
            <w:pPr>
              <w:tabs>
                <w:tab w:val="decimal" w:pos="144"/>
              </w:tabs>
              <w:spacing w:line="360" w:lineRule="auto"/>
              <w:jc w:val="center"/>
              <w:rPr>
                <w:color w:val="010205"/>
              </w:rPr>
            </w:pPr>
            <w:r w:rsidRPr="00F71B24">
              <w:rPr>
                <w:color w:val="010205"/>
              </w:rPr>
              <w:t>.46(.10)</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pPr>
            <w:r w:rsidRPr="00F71B24">
              <w:t>.20(.13)</w:t>
            </w:r>
          </w:p>
        </w:tc>
        <w:tc>
          <w:tcPr>
            <w:tcW w:w="0" w:type="auto"/>
          </w:tcPr>
          <w:p w:rsidR="001D7574" w:rsidRPr="00F71B24" w:rsidRDefault="001D7574" w:rsidP="003F3D27">
            <w:pPr>
              <w:tabs>
                <w:tab w:val="left" w:pos="311"/>
              </w:tabs>
              <w:spacing w:line="360" w:lineRule="auto"/>
              <w:jc w:val="center"/>
            </w:pPr>
            <w:r w:rsidRPr="00F71B24">
              <w:t>.114</w:t>
            </w:r>
          </w:p>
        </w:tc>
      </w:tr>
      <w:tr w:rsidR="001D7574" w:rsidRPr="00F71B24" w:rsidTr="003F3D27">
        <w:tc>
          <w:tcPr>
            <w:tcW w:w="0" w:type="auto"/>
          </w:tcPr>
          <w:p w:rsidR="001D7574" w:rsidRPr="00F71B24" w:rsidRDefault="001D7574" w:rsidP="003F3D27">
            <w:pPr>
              <w:spacing w:line="360" w:lineRule="auto"/>
            </w:pPr>
            <w:r w:rsidRPr="00F71B24">
              <w:t xml:space="preserve">Trait type </w:t>
            </w:r>
            <w:r w:rsidRPr="00F71B24">
              <w:rPr>
                <w:bCs/>
              </w:rPr>
              <w:sym w:font="Symbol" w:char="F0B4"/>
            </w:r>
            <w:r w:rsidRPr="00F71B24">
              <w:rPr>
                <w:bCs/>
              </w:rPr>
              <w:t xml:space="preserve"> </w:t>
            </w:r>
            <w:r w:rsidRPr="00F71B24">
              <w:t xml:space="preserve">IS </w:t>
            </w:r>
          </w:p>
        </w:tc>
        <w:tc>
          <w:tcPr>
            <w:tcW w:w="0" w:type="auto"/>
          </w:tcPr>
          <w:p w:rsidR="001D7574" w:rsidRPr="00F71B24" w:rsidRDefault="001D7574" w:rsidP="003F3D27">
            <w:pPr>
              <w:tabs>
                <w:tab w:val="decimal" w:pos="144"/>
              </w:tabs>
              <w:spacing w:line="360" w:lineRule="auto"/>
              <w:jc w:val="center"/>
              <w:rPr>
                <w:color w:val="010205"/>
              </w:rPr>
            </w:pPr>
            <w:r w:rsidRPr="00F71B24">
              <w:rPr>
                <w:color w:val="010205"/>
              </w:rPr>
              <w:t>-.04(.08)</w:t>
            </w:r>
          </w:p>
        </w:tc>
        <w:tc>
          <w:tcPr>
            <w:tcW w:w="0" w:type="auto"/>
          </w:tcPr>
          <w:p w:rsidR="001D7574" w:rsidRPr="00F71B24" w:rsidRDefault="001D7574" w:rsidP="003F3D27">
            <w:pPr>
              <w:tabs>
                <w:tab w:val="left" w:pos="311"/>
              </w:tabs>
              <w:spacing w:line="360" w:lineRule="auto"/>
              <w:jc w:val="center"/>
            </w:pPr>
            <w:r w:rsidRPr="00F71B24">
              <w:t>.594</w:t>
            </w:r>
          </w:p>
        </w:tc>
        <w:tc>
          <w:tcPr>
            <w:tcW w:w="0" w:type="auto"/>
          </w:tcPr>
          <w:p w:rsidR="001D7574" w:rsidRPr="00F71B24" w:rsidRDefault="001D7574" w:rsidP="003F3D27">
            <w:pPr>
              <w:tabs>
                <w:tab w:val="left" w:pos="311"/>
              </w:tabs>
              <w:spacing w:line="360" w:lineRule="auto"/>
              <w:jc w:val="center"/>
            </w:pPr>
            <w:r w:rsidRPr="00F71B24">
              <w:t>-.07(.10)</w:t>
            </w:r>
          </w:p>
        </w:tc>
        <w:tc>
          <w:tcPr>
            <w:tcW w:w="0" w:type="auto"/>
          </w:tcPr>
          <w:p w:rsidR="001D7574" w:rsidRPr="00F71B24" w:rsidRDefault="001D7574" w:rsidP="003F3D27">
            <w:pPr>
              <w:tabs>
                <w:tab w:val="left" w:pos="311"/>
              </w:tabs>
              <w:spacing w:line="360" w:lineRule="auto"/>
              <w:jc w:val="center"/>
            </w:pPr>
            <w:r w:rsidRPr="00F71B24">
              <w:t>.487</w:t>
            </w:r>
          </w:p>
        </w:tc>
      </w:tr>
      <w:tr w:rsidR="001D7574" w:rsidRPr="00F71B24" w:rsidTr="003F3D27">
        <w:tc>
          <w:tcPr>
            <w:tcW w:w="0" w:type="auto"/>
          </w:tcPr>
          <w:p w:rsidR="001D7574" w:rsidRPr="00F71B24" w:rsidRDefault="001D7574" w:rsidP="003F3D27">
            <w:pPr>
              <w:spacing w:line="360" w:lineRule="auto"/>
            </w:pPr>
            <w:r w:rsidRPr="00F71B24">
              <w:t xml:space="preserve">Trait type </w:t>
            </w:r>
            <w:r w:rsidRPr="00F71B24">
              <w:rPr>
                <w:bCs/>
              </w:rPr>
              <w:sym w:font="Symbol" w:char="F0B4"/>
            </w:r>
            <w:r w:rsidRPr="00F71B24">
              <w:rPr>
                <w:bCs/>
              </w:rPr>
              <w:t xml:space="preserve"> </w:t>
            </w:r>
            <w:r w:rsidRPr="00F71B24">
              <w:t xml:space="preserve">femininity </w:t>
            </w:r>
            <w:r w:rsidRPr="00F71B24">
              <w:rPr>
                <w:bCs/>
              </w:rPr>
              <w:sym w:font="Symbol" w:char="F0B4"/>
            </w:r>
            <w:r w:rsidRPr="00F71B24">
              <w:rPr>
                <w:bCs/>
              </w:rPr>
              <w:t xml:space="preserve"> IS</w:t>
            </w:r>
          </w:p>
        </w:tc>
        <w:tc>
          <w:tcPr>
            <w:tcW w:w="0" w:type="auto"/>
          </w:tcPr>
          <w:p w:rsidR="001D7574" w:rsidRPr="00F71B24" w:rsidRDefault="001D7574" w:rsidP="003F3D27">
            <w:pPr>
              <w:tabs>
                <w:tab w:val="decimal" w:pos="144"/>
              </w:tabs>
              <w:spacing w:line="360" w:lineRule="auto"/>
              <w:jc w:val="center"/>
              <w:rPr>
                <w:color w:val="010205"/>
              </w:rPr>
            </w:pPr>
            <w:r w:rsidRPr="00F71B24">
              <w:rPr>
                <w:color w:val="010205"/>
              </w:rPr>
              <w:t>-.09(.09)</w:t>
            </w:r>
          </w:p>
        </w:tc>
        <w:tc>
          <w:tcPr>
            <w:tcW w:w="0" w:type="auto"/>
          </w:tcPr>
          <w:p w:rsidR="001D7574" w:rsidRPr="00F71B24" w:rsidRDefault="001D7574" w:rsidP="003F3D27">
            <w:pPr>
              <w:tabs>
                <w:tab w:val="left" w:pos="311"/>
              </w:tabs>
              <w:spacing w:line="360" w:lineRule="auto"/>
              <w:jc w:val="center"/>
            </w:pPr>
            <w:r w:rsidRPr="00F71B24">
              <w:t>.312</w:t>
            </w:r>
          </w:p>
        </w:tc>
        <w:tc>
          <w:tcPr>
            <w:tcW w:w="0" w:type="auto"/>
          </w:tcPr>
          <w:p w:rsidR="001D7574" w:rsidRPr="00F71B24" w:rsidRDefault="001D7574" w:rsidP="003F3D27">
            <w:pPr>
              <w:tabs>
                <w:tab w:val="left" w:pos="311"/>
              </w:tabs>
              <w:spacing w:line="360" w:lineRule="auto"/>
              <w:jc w:val="center"/>
            </w:pPr>
            <w:r w:rsidRPr="00F71B24">
              <w:t>-.27(.14)</w:t>
            </w:r>
          </w:p>
        </w:tc>
        <w:tc>
          <w:tcPr>
            <w:tcW w:w="0" w:type="auto"/>
          </w:tcPr>
          <w:p w:rsidR="001D7574" w:rsidRPr="00F71B24" w:rsidRDefault="001D7574" w:rsidP="003F3D27">
            <w:pPr>
              <w:tabs>
                <w:tab w:val="left" w:pos="311"/>
              </w:tabs>
              <w:spacing w:line="360" w:lineRule="auto"/>
              <w:jc w:val="center"/>
            </w:pPr>
            <w:r w:rsidRPr="00F71B24">
              <w:t>.062</w:t>
            </w:r>
          </w:p>
        </w:tc>
      </w:tr>
      <w:tr w:rsidR="001D7574" w:rsidRPr="00F71B24" w:rsidTr="003F3D27">
        <w:tc>
          <w:tcPr>
            <w:tcW w:w="0" w:type="auto"/>
            <w:tcBorders>
              <w:bottom w:val="single" w:sz="4" w:space="0" w:color="auto"/>
            </w:tcBorders>
          </w:tcPr>
          <w:p w:rsidR="001D7574" w:rsidRPr="00F71B24" w:rsidRDefault="001D7574" w:rsidP="003F3D27">
            <w:pPr>
              <w:spacing w:line="360" w:lineRule="auto"/>
              <w:rPr>
                <w:bCs/>
              </w:rPr>
            </w:pPr>
            <w:r w:rsidRPr="00F71B24">
              <w:t>Trait type</w:t>
            </w:r>
            <w:r w:rsidRPr="00F71B24">
              <w:rPr>
                <w:bCs/>
              </w:rPr>
              <w:t xml:space="preserve"> </w:t>
            </w:r>
            <w:r w:rsidRPr="00F71B24">
              <w:rPr>
                <w:bCs/>
              </w:rPr>
              <w:sym w:font="Symbol" w:char="F0B4"/>
            </w:r>
            <w:r w:rsidRPr="00F71B24">
              <w:rPr>
                <w:bCs/>
              </w:rPr>
              <w:t xml:space="preserve"> masculinity </w:t>
            </w:r>
            <w:r w:rsidRPr="00F71B24">
              <w:rPr>
                <w:bCs/>
              </w:rPr>
              <w:sym w:font="Symbol" w:char="F0B4"/>
            </w:r>
            <w:r w:rsidRPr="00F71B24">
              <w:rPr>
                <w:bCs/>
              </w:rPr>
              <w:t xml:space="preserve"> IS</w:t>
            </w:r>
          </w:p>
        </w:tc>
        <w:tc>
          <w:tcPr>
            <w:tcW w:w="0" w:type="auto"/>
            <w:tcBorders>
              <w:bottom w:val="single" w:sz="4" w:space="0" w:color="auto"/>
            </w:tcBorders>
          </w:tcPr>
          <w:p w:rsidR="001D7574" w:rsidRPr="00F71B24" w:rsidRDefault="001D7574" w:rsidP="003F3D27">
            <w:pPr>
              <w:tabs>
                <w:tab w:val="decimal" w:pos="144"/>
              </w:tabs>
              <w:spacing w:line="360" w:lineRule="auto"/>
              <w:jc w:val="center"/>
              <w:rPr>
                <w:bCs/>
              </w:rPr>
            </w:pPr>
            <w:r w:rsidRPr="00F71B24">
              <w:rPr>
                <w:bCs/>
              </w:rPr>
              <w:t>-.22(.09)</w:t>
            </w:r>
          </w:p>
        </w:tc>
        <w:tc>
          <w:tcPr>
            <w:tcW w:w="0" w:type="auto"/>
            <w:tcBorders>
              <w:bottom w:val="single" w:sz="4" w:space="0" w:color="auto"/>
            </w:tcBorders>
          </w:tcPr>
          <w:p w:rsidR="001D7574" w:rsidRPr="00F71B24" w:rsidRDefault="001D7574" w:rsidP="003F3D27">
            <w:pPr>
              <w:tabs>
                <w:tab w:val="left" w:pos="311"/>
              </w:tabs>
              <w:spacing w:line="360" w:lineRule="auto"/>
              <w:jc w:val="center"/>
              <w:rPr>
                <w:bCs/>
              </w:rPr>
            </w:pPr>
            <w:r w:rsidRPr="00F71B24">
              <w:rPr>
                <w:bCs/>
              </w:rPr>
              <w:t>.015</w:t>
            </w:r>
          </w:p>
        </w:tc>
        <w:tc>
          <w:tcPr>
            <w:tcW w:w="0" w:type="auto"/>
            <w:tcBorders>
              <w:bottom w:val="single" w:sz="4" w:space="0" w:color="auto"/>
            </w:tcBorders>
          </w:tcPr>
          <w:p w:rsidR="001D7574" w:rsidRPr="00F71B24" w:rsidRDefault="001D7574" w:rsidP="003F3D27">
            <w:pPr>
              <w:tabs>
                <w:tab w:val="left" w:pos="311"/>
              </w:tabs>
              <w:spacing w:line="360" w:lineRule="auto"/>
              <w:jc w:val="center"/>
              <w:rPr>
                <w:bCs/>
              </w:rPr>
            </w:pPr>
            <w:r w:rsidRPr="00F71B24">
              <w:rPr>
                <w:bCs/>
              </w:rPr>
              <w:t>-.43(.14)</w:t>
            </w:r>
          </w:p>
        </w:tc>
        <w:tc>
          <w:tcPr>
            <w:tcW w:w="0" w:type="auto"/>
            <w:tcBorders>
              <w:bottom w:val="single" w:sz="4" w:space="0" w:color="auto"/>
            </w:tcBorders>
          </w:tcPr>
          <w:p w:rsidR="001D7574" w:rsidRPr="00F71B24" w:rsidRDefault="001D7574" w:rsidP="003F3D27">
            <w:pPr>
              <w:tabs>
                <w:tab w:val="left" w:pos="311"/>
              </w:tabs>
              <w:spacing w:line="360" w:lineRule="auto"/>
              <w:jc w:val="center"/>
              <w:rPr>
                <w:bCs/>
              </w:rPr>
            </w:pPr>
            <w:r w:rsidRPr="00F71B24">
              <w:rPr>
                <w:bCs/>
              </w:rPr>
              <w:t>.003</w:t>
            </w:r>
          </w:p>
        </w:tc>
      </w:tr>
    </w:tbl>
    <w:p w:rsidR="001D7574" w:rsidRPr="00F71B24" w:rsidRDefault="001D7574" w:rsidP="001D7574">
      <w:pPr>
        <w:spacing w:line="360" w:lineRule="auto"/>
      </w:pPr>
    </w:p>
    <w:p w:rsidR="001D7574" w:rsidRPr="00F71B24" w:rsidRDefault="001D7574" w:rsidP="001D7574">
      <w:pPr>
        <w:spacing w:line="360" w:lineRule="auto"/>
        <w:rPr>
          <w:b/>
        </w:rPr>
      </w:pPr>
    </w:p>
    <w:p w:rsidR="001D7574" w:rsidRPr="00F71B24" w:rsidRDefault="001D7574" w:rsidP="001D7574">
      <w:pPr>
        <w:spacing w:line="360" w:lineRule="auto"/>
        <w:rPr>
          <w:b/>
        </w:rPr>
      </w:pPr>
      <w:r w:rsidRPr="00F71B24">
        <w:rPr>
          <w:b/>
        </w:rPr>
        <w:lastRenderedPageBreak/>
        <w:t>Predicting Partner Chores (Study 1)</w:t>
      </w:r>
    </w:p>
    <w:p w:rsidR="001D7574" w:rsidRPr="00F71B24" w:rsidRDefault="001D7574" w:rsidP="001D7574">
      <w:pPr>
        <w:spacing w:line="360" w:lineRule="auto"/>
        <w:rPr>
          <w:b/>
        </w:rPr>
      </w:pPr>
      <w:r w:rsidRPr="00F71B24">
        <w:rPr>
          <w:b/>
        </w:rPr>
        <w:t>Table S5</w:t>
      </w:r>
    </w:p>
    <w:p w:rsidR="001D7574" w:rsidRPr="00F71B24" w:rsidRDefault="001D7574" w:rsidP="001D7574">
      <w:pPr>
        <w:spacing w:line="360" w:lineRule="auto"/>
        <w:rPr>
          <w:i/>
          <w:color w:val="FF0000"/>
        </w:rPr>
      </w:pPr>
      <w:r w:rsidRPr="00F71B24">
        <w:rPr>
          <w:i/>
        </w:rPr>
        <w:t xml:space="preserve">Unstandardized estimates (and standard errors), and p-values from a mixed linear regression model, predicting gay men and lesbian women’s self- versus partner preferences for household chores, with internalized stigma and chore type (feminine vs masculine) in Study 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9"/>
        <w:gridCol w:w="1120"/>
        <w:gridCol w:w="832"/>
        <w:gridCol w:w="1056"/>
        <w:gridCol w:w="636"/>
      </w:tblGrid>
      <w:tr w:rsidR="001D7574" w:rsidRPr="00F71B24" w:rsidTr="003F3D27">
        <w:tc>
          <w:tcPr>
            <w:tcW w:w="0" w:type="auto"/>
            <w:tcBorders>
              <w:top w:val="single" w:sz="4" w:space="0" w:color="auto"/>
            </w:tcBorders>
          </w:tcPr>
          <w:p w:rsidR="001D7574" w:rsidRPr="00F71B24" w:rsidRDefault="001D7574" w:rsidP="003F3D27">
            <w:pPr>
              <w:spacing w:line="360" w:lineRule="auto"/>
              <w:jc w:val="center"/>
            </w:pP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Men</w:t>
            </w: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Women</w:t>
            </w:r>
          </w:p>
        </w:tc>
      </w:tr>
      <w:tr w:rsidR="001D7574" w:rsidRPr="00F71B24" w:rsidTr="003F3D27">
        <w:tc>
          <w:tcPr>
            <w:tcW w:w="0" w:type="auto"/>
            <w:tcBorders>
              <w:bottom w:val="single" w:sz="4" w:space="0" w:color="auto"/>
            </w:tcBorders>
          </w:tcPr>
          <w:p w:rsidR="001D7574" w:rsidRPr="00F71B24" w:rsidRDefault="001D7574" w:rsidP="003F3D27">
            <w:pPr>
              <w:spacing w:line="360" w:lineRule="auto"/>
              <w:jc w:val="center"/>
            </w:pP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r>
      <w:tr w:rsidR="001D7574" w:rsidRPr="00F71B24" w:rsidTr="003F3D27">
        <w:trPr>
          <w:trHeight w:val="521"/>
        </w:trPr>
        <w:tc>
          <w:tcPr>
            <w:tcW w:w="0" w:type="auto"/>
            <w:tcBorders>
              <w:top w:val="single" w:sz="4" w:space="0" w:color="auto"/>
            </w:tcBorders>
            <w:vAlign w:val="center"/>
          </w:tcPr>
          <w:p w:rsidR="001D7574" w:rsidRPr="00F71B24" w:rsidRDefault="001D7574" w:rsidP="003F3D27">
            <w:pPr>
              <w:spacing w:before="120" w:line="360" w:lineRule="auto"/>
            </w:pPr>
            <w:r w:rsidRPr="00F71B24">
              <w:t>Constant</w:t>
            </w:r>
          </w:p>
        </w:tc>
        <w:tc>
          <w:tcPr>
            <w:tcW w:w="0" w:type="auto"/>
            <w:tcBorders>
              <w:top w:val="single" w:sz="4" w:space="0" w:color="auto"/>
            </w:tcBorders>
            <w:vAlign w:val="center"/>
          </w:tcPr>
          <w:p w:rsidR="001D7574" w:rsidRPr="00F71B24" w:rsidRDefault="001D7574" w:rsidP="003F3D27">
            <w:pPr>
              <w:tabs>
                <w:tab w:val="decimal" w:pos="144"/>
              </w:tabs>
              <w:spacing w:before="120" w:line="360" w:lineRule="auto"/>
              <w:jc w:val="center"/>
            </w:pPr>
            <w:r w:rsidRPr="00F71B24">
              <w:t>.28(.06)</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.18(.08)</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.022</w:t>
            </w:r>
          </w:p>
        </w:tc>
      </w:tr>
      <w:tr w:rsidR="001D7574" w:rsidRPr="00F71B24" w:rsidTr="003F3D27">
        <w:tc>
          <w:tcPr>
            <w:tcW w:w="0" w:type="auto"/>
          </w:tcPr>
          <w:p w:rsidR="001D7574" w:rsidRPr="00F71B24" w:rsidRDefault="001D7574" w:rsidP="003F3D27">
            <w:pPr>
              <w:spacing w:line="360" w:lineRule="auto"/>
              <w:rPr>
                <w:bCs/>
              </w:rPr>
            </w:pPr>
            <w:r w:rsidRPr="00F71B24">
              <w:t>Internalized stigma</w:t>
            </w:r>
          </w:p>
        </w:tc>
        <w:tc>
          <w:tcPr>
            <w:tcW w:w="0" w:type="auto"/>
          </w:tcPr>
          <w:p w:rsidR="001D7574" w:rsidRPr="00F71B24" w:rsidRDefault="001D7574" w:rsidP="003F3D27">
            <w:pPr>
              <w:tabs>
                <w:tab w:val="decimal" w:pos="144"/>
              </w:tabs>
              <w:spacing w:line="360" w:lineRule="auto"/>
              <w:jc w:val="center"/>
            </w:pPr>
            <w:r w:rsidRPr="00F71B24">
              <w:t>-.14(.06)</w:t>
            </w:r>
          </w:p>
        </w:tc>
        <w:tc>
          <w:tcPr>
            <w:tcW w:w="0" w:type="auto"/>
          </w:tcPr>
          <w:p w:rsidR="001D7574" w:rsidRPr="00F71B24" w:rsidRDefault="001D7574" w:rsidP="003F3D27">
            <w:pPr>
              <w:tabs>
                <w:tab w:val="left" w:pos="311"/>
              </w:tabs>
              <w:spacing w:line="360" w:lineRule="auto"/>
              <w:jc w:val="center"/>
            </w:pPr>
            <w:r w:rsidRPr="00F71B24">
              <w:t>.019</w:t>
            </w:r>
          </w:p>
        </w:tc>
        <w:tc>
          <w:tcPr>
            <w:tcW w:w="0" w:type="auto"/>
          </w:tcPr>
          <w:p w:rsidR="001D7574" w:rsidRPr="00F71B24" w:rsidRDefault="001D7574" w:rsidP="003F3D27">
            <w:pPr>
              <w:tabs>
                <w:tab w:val="left" w:pos="311"/>
              </w:tabs>
              <w:spacing w:line="360" w:lineRule="auto"/>
              <w:jc w:val="center"/>
            </w:pPr>
            <w:r w:rsidRPr="00F71B24">
              <w:t>.06(.09)</w:t>
            </w:r>
          </w:p>
        </w:tc>
        <w:tc>
          <w:tcPr>
            <w:tcW w:w="0" w:type="auto"/>
          </w:tcPr>
          <w:p w:rsidR="001D7574" w:rsidRPr="00F71B24" w:rsidRDefault="001D7574" w:rsidP="003F3D27">
            <w:pPr>
              <w:tabs>
                <w:tab w:val="left" w:pos="311"/>
              </w:tabs>
              <w:spacing w:line="360" w:lineRule="auto"/>
              <w:jc w:val="center"/>
            </w:pPr>
            <w:r w:rsidRPr="00F71B24">
              <w:t>.523</w:t>
            </w:r>
          </w:p>
        </w:tc>
      </w:tr>
      <w:tr w:rsidR="001D7574" w:rsidRPr="00F71B24" w:rsidTr="003F3D27">
        <w:tc>
          <w:tcPr>
            <w:tcW w:w="0" w:type="auto"/>
          </w:tcPr>
          <w:p w:rsidR="001D7574" w:rsidRPr="00F71B24" w:rsidRDefault="001D7574" w:rsidP="003F3D27">
            <w:pPr>
              <w:spacing w:line="360" w:lineRule="auto"/>
            </w:pPr>
            <w:r w:rsidRPr="00F71B24">
              <w:t xml:space="preserve">Masculine (vs. feminine) chore type </w:t>
            </w:r>
          </w:p>
        </w:tc>
        <w:tc>
          <w:tcPr>
            <w:tcW w:w="0" w:type="auto"/>
          </w:tcPr>
          <w:p w:rsidR="001D7574" w:rsidRPr="00F71B24" w:rsidRDefault="001D7574" w:rsidP="003F3D27">
            <w:pPr>
              <w:tabs>
                <w:tab w:val="decimal" w:pos="144"/>
              </w:tabs>
              <w:spacing w:line="360" w:lineRule="auto"/>
              <w:jc w:val="center"/>
            </w:pPr>
            <w:r w:rsidRPr="00F71B24">
              <w:t>-.44(.10)</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pPr>
            <w:r w:rsidRPr="00F71B24">
              <w:t>-.26(.12)</w:t>
            </w:r>
          </w:p>
        </w:tc>
        <w:tc>
          <w:tcPr>
            <w:tcW w:w="0" w:type="auto"/>
          </w:tcPr>
          <w:p w:rsidR="001D7574" w:rsidRPr="00F71B24" w:rsidRDefault="001D7574" w:rsidP="003F3D27">
            <w:pPr>
              <w:tabs>
                <w:tab w:val="left" w:pos="311"/>
              </w:tabs>
              <w:spacing w:line="360" w:lineRule="auto"/>
              <w:jc w:val="center"/>
            </w:pPr>
            <w:r w:rsidRPr="00F71B24">
              <w:t>.034</w:t>
            </w:r>
          </w:p>
        </w:tc>
      </w:tr>
      <w:tr w:rsidR="001D7574" w:rsidRPr="00F71B24" w:rsidTr="003F3D27">
        <w:tc>
          <w:tcPr>
            <w:tcW w:w="0" w:type="auto"/>
            <w:tcBorders>
              <w:bottom w:val="single" w:sz="4" w:space="0" w:color="auto"/>
            </w:tcBorders>
          </w:tcPr>
          <w:p w:rsidR="001D7574" w:rsidRPr="00F71B24" w:rsidRDefault="001D7574" w:rsidP="003F3D27">
            <w:pPr>
              <w:spacing w:line="360" w:lineRule="auto"/>
            </w:pPr>
            <w:r w:rsidRPr="00F71B24">
              <w:t xml:space="preserve">Chore type </w:t>
            </w:r>
            <w:r w:rsidRPr="00F71B24">
              <w:rPr>
                <w:bCs/>
              </w:rPr>
              <w:sym w:font="Symbol" w:char="F0B4"/>
            </w:r>
            <w:r w:rsidRPr="00F71B24">
              <w:rPr>
                <w:bCs/>
              </w:rPr>
              <w:t xml:space="preserve"> i</w:t>
            </w:r>
            <w:r w:rsidRPr="00F71B24">
              <w:t>nternalized stigma</w:t>
            </w:r>
          </w:p>
        </w:tc>
        <w:tc>
          <w:tcPr>
            <w:tcW w:w="0" w:type="auto"/>
            <w:tcBorders>
              <w:bottom w:val="single" w:sz="4" w:space="0" w:color="auto"/>
            </w:tcBorders>
          </w:tcPr>
          <w:p w:rsidR="001D7574" w:rsidRPr="00F71B24" w:rsidRDefault="001D7574" w:rsidP="003F3D27">
            <w:pPr>
              <w:tabs>
                <w:tab w:val="decimal" w:pos="144"/>
              </w:tabs>
              <w:spacing w:line="360" w:lineRule="auto"/>
              <w:jc w:val="center"/>
            </w:pPr>
            <w:r w:rsidRPr="00F71B24">
              <w:t>.21(.09)</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.026</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-.32(.13)</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.020</w:t>
            </w:r>
          </w:p>
        </w:tc>
      </w:tr>
      <w:tr w:rsidR="001D7574" w:rsidRPr="00F71B24" w:rsidTr="003F3D27">
        <w:tc>
          <w:tcPr>
            <w:tcW w:w="0" w:type="auto"/>
            <w:tcBorders>
              <w:top w:val="single" w:sz="4" w:space="0" w:color="auto"/>
            </w:tcBorders>
          </w:tcPr>
          <w:p w:rsidR="001D7574" w:rsidRPr="00F71B24" w:rsidRDefault="001D7574" w:rsidP="003F3D27">
            <w:pPr>
              <w:spacing w:line="360" w:lineRule="auto"/>
            </w:pPr>
          </w:p>
        </w:tc>
        <w:tc>
          <w:tcPr>
            <w:tcW w:w="0" w:type="auto"/>
            <w:tcBorders>
              <w:top w:val="single" w:sz="4" w:space="0" w:color="auto"/>
            </w:tcBorders>
          </w:tcPr>
          <w:p w:rsidR="001D7574" w:rsidRPr="00F71B24" w:rsidRDefault="001D7574" w:rsidP="003F3D27">
            <w:pPr>
              <w:tabs>
                <w:tab w:val="decimal" w:pos="144"/>
              </w:tabs>
              <w:spacing w:line="360" w:lineRule="auto"/>
              <w:jc w:val="right"/>
            </w:pPr>
          </w:p>
        </w:tc>
        <w:tc>
          <w:tcPr>
            <w:tcW w:w="0" w:type="auto"/>
            <w:tcBorders>
              <w:top w:val="single" w:sz="4" w:space="0" w:color="auto"/>
            </w:tcBorders>
          </w:tcPr>
          <w:p w:rsidR="001D7574" w:rsidRPr="00F71B24" w:rsidRDefault="001D7574" w:rsidP="003F3D27">
            <w:pPr>
              <w:tabs>
                <w:tab w:val="left" w:pos="311"/>
              </w:tabs>
              <w:spacing w:line="360" w:lineRule="auto"/>
              <w:jc w:val="right"/>
            </w:pPr>
          </w:p>
        </w:tc>
        <w:tc>
          <w:tcPr>
            <w:tcW w:w="0" w:type="auto"/>
            <w:tcBorders>
              <w:top w:val="single" w:sz="4" w:space="0" w:color="auto"/>
            </w:tcBorders>
          </w:tcPr>
          <w:p w:rsidR="001D7574" w:rsidRPr="00F71B24" w:rsidRDefault="001D7574" w:rsidP="003F3D27">
            <w:pPr>
              <w:tabs>
                <w:tab w:val="left" w:pos="311"/>
              </w:tabs>
              <w:spacing w:line="360" w:lineRule="auto"/>
              <w:jc w:val="right"/>
            </w:pPr>
          </w:p>
        </w:tc>
        <w:tc>
          <w:tcPr>
            <w:tcW w:w="0" w:type="auto"/>
            <w:tcBorders>
              <w:top w:val="single" w:sz="4" w:space="0" w:color="auto"/>
            </w:tcBorders>
          </w:tcPr>
          <w:p w:rsidR="001D7574" w:rsidRPr="00F71B24" w:rsidRDefault="001D7574" w:rsidP="003F3D27">
            <w:pPr>
              <w:tabs>
                <w:tab w:val="left" w:pos="311"/>
              </w:tabs>
              <w:spacing w:line="360" w:lineRule="auto"/>
              <w:jc w:val="right"/>
            </w:pPr>
          </w:p>
        </w:tc>
      </w:tr>
    </w:tbl>
    <w:p w:rsidR="001D7574" w:rsidRPr="00F71B24" w:rsidRDefault="001D7574" w:rsidP="001D7574">
      <w:pPr>
        <w:spacing w:line="360" w:lineRule="auto"/>
        <w:rPr>
          <w:b/>
        </w:rPr>
      </w:pPr>
      <w:r w:rsidRPr="00F71B24">
        <w:rPr>
          <w:b/>
        </w:rPr>
        <w:t>Predicting Partner Traits (Study 2)</w:t>
      </w:r>
    </w:p>
    <w:p w:rsidR="001D7574" w:rsidRPr="00F71B24" w:rsidRDefault="001D7574" w:rsidP="001D7574">
      <w:pPr>
        <w:spacing w:line="360" w:lineRule="auto"/>
        <w:rPr>
          <w:b/>
        </w:rPr>
      </w:pPr>
      <w:r w:rsidRPr="00F71B24">
        <w:rPr>
          <w:b/>
        </w:rPr>
        <w:t>Table S6</w:t>
      </w:r>
    </w:p>
    <w:p w:rsidR="001D7574" w:rsidRPr="00F71B24" w:rsidRDefault="001D7574" w:rsidP="001D7574">
      <w:pPr>
        <w:spacing w:line="360" w:lineRule="auto"/>
        <w:rPr>
          <w:i/>
          <w:iCs/>
        </w:rPr>
      </w:pPr>
      <w:r w:rsidRPr="00F71B24">
        <w:rPr>
          <w:i/>
          <w:iCs/>
        </w:rPr>
        <w:t>Unstandardized estimates (and standard errors) from a multilevel regression model predicting gay men’s (N</w:t>
      </w:r>
      <w:r>
        <w:rPr>
          <w:i/>
          <w:iCs/>
        </w:rPr>
        <w:t xml:space="preserve"> </w:t>
      </w:r>
      <w:r w:rsidRPr="00F71B24">
        <w:rPr>
          <w:i/>
          <w:iCs/>
        </w:rPr>
        <w:t>=</w:t>
      </w:r>
      <w:r>
        <w:rPr>
          <w:i/>
          <w:iCs/>
        </w:rPr>
        <w:t xml:space="preserve"> </w:t>
      </w:r>
      <w:r w:rsidRPr="00F71B24">
        <w:rPr>
          <w:i/>
          <w:iCs/>
        </w:rPr>
        <w:t>339) ratings of their ideal partners’ feminine (left) and masculine (right) personality traits, as a function of self-ascribed masculinity and femininity, internalized stigma, and experimental condition (Study 2)</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2"/>
        <w:gridCol w:w="1096"/>
        <w:gridCol w:w="832"/>
        <w:gridCol w:w="1096"/>
        <w:gridCol w:w="832"/>
      </w:tblGrid>
      <w:tr w:rsidR="001D7574" w:rsidRPr="00F71B24" w:rsidTr="003F3D27">
        <w:tc>
          <w:tcPr>
            <w:tcW w:w="0" w:type="auto"/>
            <w:tcBorders>
              <w:top w:val="single" w:sz="4" w:space="0" w:color="auto"/>
            </w:tcBorders>
          </w:tcPr>
          <w:p w:rsidR="001D7574" w:rsidRPr="00F71B24" w:rsidRDefault="001D7574" w:rsidP="003F3D27">
            <w:pPr>
              <w:spacing w:before="120" w:line="360" w:lineRule="auto"/>
              <w:jc w:val="center"/>
            </w:pP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Step 1</w:t>
            </w: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Step 2</w:t>
            </w:r>
          </w:p>
        </w:tc>
      </w:tr>
      <w:tr w:rsidR="001D7574" w:rsidRPr="00F71B24" w:rsidTr="003F3D27">
        <w:tc>
          <w:tcPr>
            <w:tcW w:w="0" w:type="auto"/>
            <w:tcBorders>
              <w:bottom w:val="single" w:sz="4" w:space="0" w:color="auto"/>
            </w:tcBorders>
          </w:tcPr>
          <w:p w:rsidR="001D7574" w:rsidRPr="00F71B24" w:rsidRDefault="001D7574" w:rsidP="003F3D27">
            <w:pPr>
              <w:spacing w:line="360" w:lineRule="auto"/>
              <w:jc w:val="center"/>
            </w:pP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r>
      <w:tr w:rsidR="001D7574" w:rsidRPr="00F71B24" w:rsidTr="003F3D27">
        <w:trPr>
          <w:trHeight w:val="521"/>
        </w:trPr>
        <w:tc>
          <w:tcPr>
            <w:tcW w:w="0" w:type="auto"/>
            <w:tcBorders>
              <w:top w:val="single" w:sz="4" w:space="0" w:color="auto"/>
            </w:tcBorders>
          </w:tcPr>
          <w:p w:rsidR="001D7574" w:rsidRPr="00F71B24" w:rsidRDefault="001D7574" w:rsidP="003F3D27">
            <w:pPr>
              <w:spacing w:before="120" w:line="360" w:lineRule="auto"/>
            </w:pPr>
            <w:r w:rsidRPr="00F71B24">
              <w:t>Intercept</w:t>
            </w:r>
          </w:p>
        </w:tc>
        <w:tc>
          <w:tcPr>
            <w:tcW w:w="0" w:type="auto"/>
            <w:tcBorders>
              <w:top w:val="single" w:sz="4" w:space="0" w:color="auto"/>
            </w:tcBorders>
          </w:tcPr>
          <w:p w:rsidR="001D7574" w:rsidRPr="00F71B24" w:rsidRDefault="001D7574" w:rsidP="003F3D27">
            <w:pPr>
              <w:spacing w:before="120" w:line="360" w:lineRule="auto"/>
              <w:jc w:val="center"/>
              <w:rPr>
                <w:color w:val="010205"/>
              </w:rPr>
            </w:pPr>
            <w:r w:rsidRPr="00F71B24">
              <w:rPr>
                <w:color w:val="010205"/>
              </w:rPr>
              <w:t>4.87(.03)</w:t>
            </w:r>
          </w:p>
        </w:tc>
        <w:tc>
          <w:tcPr>
            <w:tcW w:w="0" w:type="auto"/>
            <w:tcBorders>
              <w:top w:val="single" w:sz="4" w:space="0" w:color="auto"/>
            </w:tcBorders>
          </w:tcPr>
          <w:p w:rsidR="001D7574" w:rsidRPr="00F71B24" w:rsidRDefault="001D7574" w:rsidP="003F3D27">
            <w:pPr>
              <w:spacing w:before="120" w:line="360" w:lineRule="auto"/>
              <w:jc w:val="center"/>
            </w:pPr>
            <w:r w:rsidRPr="00F71B24">
              <w:t>&lt;</w:t>
            </w:r>
            <w:r>
              <w:t xml:space="preserve"> </w:t>
            </w:r>
            <w:r w:rsidRPr="00F71B24">
              <w:t>.001</w:t>
            </w:r>
          </w:p>
        </w:tc>
        <w:tc>
          <w:tcPr>
            <w:tcW w:w="0" w:type="auto"/>
            <w:tcBorders>
              <w:top w:val="single" w:sz="4" w:space="0" w:color="auto"/>
            </w:tcBorders>
          </w:tcPr>
          <w:p w:rsidR="001D7574" w:rsidRPr="00F71B24" w:rsidRDefault="001D7574" w:rsidP="003F3D27">
            <w:pPr>
              <w:tabs>
                <w:tab w:val="left" w:pos="311"/>
              </w:tabs>
              <w:spacing w:before="120" w:line="360" w:lineRule="auto"/>
              <w:jc w:val="center"/>
              <w:rPr>
                <w:color w:val="010205"/>
              </w:rPr>
            </w:pPr>
            <w:r w:rsidRPr="00F71B24">
              <w:rPr>
                <w:color w:val="010205"/>
              </w:rPr>
              <w:t>4.86(.05)</w:t>
            </w:r>
          </w:p>
        </w:tc>
        <w:tc>
          <w:tcPr>
            <w:tcW w:w="0" w:type="auto"/>
            <w:tcBorders>
              <w:top w:val="single" w:sz="4" w:space="0" w:color="auto"/>
            </w:tcBorders>
          </w:tcPr>
          <w:p w:rsidR="001D7574" w:rsidRPr="00F71B24" w:rsidRDefault="001D7574" w:rsidP="003F3D27">
            <w:pPr>
              <w:tabs>
                <w:tab w:val="left" w:pos="311"/>
              </w:tabs>
              <w:spacing w:before="120" w:line="360" w:lineRule="auto"/>
              <w:jc w:val="center"/>
            </w:pPr>
            <w:r w:rsidRPr="00F71B24">
              <w:rPr>
                <w:color w:val="010205"/>
              </w:rPr>
              <w:t>&lt;</w:t>
            </w:r>
            <w:r>
              <w:rPr>
                <w:color w:val="010205"/>
              </w:rPr>
              <w:t xml:space="preserve"> </w:t>
            </w:r>
            <w:r w:rsidRPr="00F71B24">
              <w:rPr>
                <w:color w:val="010205"/>
              </w:rPr>
              <w:t>.001</w:t>
            </w:r>
          </w:p>
        </w:tc>
      </w:tr>
      <w:tr w:rsidR="001D7574" w:rsidRPr="00F71B24" w:rsidTr="003F3D27">
        <w:tc>
          <w:tcPr>
            <w:tcW w:w="0" w:type="auto"/>
          </w:tcPr>
          <w:p w:rsidR="001D7574" w:rsidRPr="00F71B24" w:rsidRDefault="001D7574" w:rsidP="003F3D27">
            <w:pPr>
              <w:spacing w:line="360" w:lineRule="auto"/>
            </w:pPr>
            <w:r w:rsidRPr="00F71B24">
              <w:t>Self-Femininity (F)</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.60(.04)</w:t>
            </w:r>
          </w:p>
        </w:tc>
        <w:tc>
          <w:tcPr>
            <w:tcW w:w="0" w:type="auto"/>
          </w:tcPr>
          <w:p w:rsidR="001D7574" w:rsidRPr="00F71B24" w:rsidRDefault="001D7574" w:rsidP="003F3D27">
            <w:pPr>
              <w:tabs>
                <w:tab w:val="decimal" w:pos="144"/>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.56(.07)</w:t>
            </w:r>
          </w:p>
        </w:tc>
        <w:tc>
          <w:tcPr>
            <w:tcW w:w="0" w:type="auto"/>
          </w:tcPr>
          <w:p w:rsidR="001D7574" w:rsidRPr="00F71B24" w:rsidRDefault="001D7574" w:rsidP="003F3D27">
            <w:pPr>
              <w:tabs>
                <w:tab w:val="left" w:pos="311"/>
              </w:tabs>
              <w:spacing w:line="360" w:lineRule="auto"/>
              <w:jc w:val="center"/>
            </w:pPr>
            <w:r w:rsidRPr="00F71B24">
              <w:rPr>
                <w:color w:val="010205"/>
              </w:rPr>
              <w:t>&lt;</w:t>
            </w:r>
            <w:r>
              <w:rPr>
                <w:color w:val="010205"/>
              </w:rPr>
              <w:t xml:space="preserve"> </w:t>
            </w:r>
            <w:r w:rsidRPr="00F71B24">
              <w:rPr>
                <w:color w:val="010205"/>
              </w:rPr>
              <w:t>.001</w:t>
            </w:r>
          </w:p>
        </w:tc>
      </w:tr>
      <w:tr w:rsidR="001D7574" w:rsidRPr="00F71B24" w:rsidTr="003F3D27">
        <w:tc>
          <w:tcPr>
            <w:tcW w:w="0" w:type="auto"/>
          </w:tcPr>
          <w:p w:rsidR="001D7574" w:rsidRPr="00F71B24" w:rsidRDefault="001D7574" w:rsidP="003F3D27">
            <w:pPr>
              <w:spacing w:line="360" w:lineRule="auto"/>
            </w:pPr>
            <w:r w:rsidRPr="00F71B24">
              <w:t>Self-Masculinity (M)</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.15(.04)</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&lt;</w:t>
            </w:r>
            <w:r>
              <w:rPr>
                <w:color w:val="010205"/>
              </w:rPr>
              <w:t xml:space="preserve"> </w:t>
            </w:r>
            <w:r w:rsidRPr="00F71B24">
              <w:rPr>
                <w:color w:val="010205"/>
              </w:rPr>
              <w:t>.001</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.26(.07)</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&lt;</w:t>
            </w:r>
            <w:r>
              <w:rPr>
                <w:color w:val="010205"/>
              </w:rPr>
              <w:t xml:space="preserve"> </w:t>
            </w:r>
            <w:r w:rsidRPr="00F71B24">
              <w:rPr>
                <w:color w:val="010205"/>
              </w:rPr>
              <w:t>.001</w:t>
            </w:r>
          </w:p>
        </w:tc>
      </w:tr>
      <w:tr w:rsidR="001D7574" w:rsidRPr="00F71B24" w:rsidTr="003F3D27">
        <w:tc>
          <w:tcPr>
            <w:tcW w:w="0" w:type="auto"/>
          </w:tcPr>
          <w:p w:rsidR="001D7574" w:rsidRPr="00F71B24" w:rsidRDefault="001D7574" w:rsidP="003F3D27">
            <w:pPr>
              <w:spacing w:line="360" w:lineRule="auto"/>
            </w:pPr>
            <w:r w:rsidRPr="00F71B24">
              <w:t xml:space="preserve">Internalized stigma </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.01(.04)</w:t>
            </w:r>
          </w:p>
        </w:tc>
        <w:tc>
          <w:tcPr>
            <w:tcW w:w="0" w:type="auto"/>
          </w:tcPr>
          <w:p w:rsidR="001D7574" w:rsidRPr="00F71B24" w:rsidRDefault="001D7574" w:rsidP="003F3D27">
            <w:pPr>
              <w:tabs>
                <w:tab w:val="decimal" w:pos="144"/>
                <w:tab w:val="left" w:pos="311"/>
              </w:tabs>
              <w:spacing w:line="360" w:lineRule="auto"/>
              <w:jc w:val="center"/>
            </w:pPr>
            <w:r w:rsidRPr="00F71B24">
              <w:t>.775</w:t>
            </w:r>
          </w:p>
        </w:tc>
        <w:tc>
          <w:tcPr>
            <w:tcW w:w="0" w:type="auto"/>
          </w:tcPr>
          <w:p w:rsidR="001D7574" w:rsidRPr="00F71B24" w:rsidRDefault="001D7574" w:rsidP="003F3D27">
            <w:pPr>
              <w:spacing w:line="360" w:lineRule="auto"/>
              <w:jc w:val="center"/>
              <w:rPr>
                <w:color w:val="010205"/>
              </w:rPr>
            </w:pPr>
            <w:r w:rsidRPr="00F71B24">
              <w:rPr>
                <w:color w:val="010205"/>
              </w:rPr>
              <w:t>.17(.08)</w:t>
            </w:r>
          </w:p>
        </w:tc>
        <w:tc>
          <w:tcPr>
            <w:tcW w:w="0" w:type="auto"/>
          </w:tcPr>
          <w:p w:rsidR="001D7574" w:rsidRPr="00F71B24" w:rsidRDefault="001D7574" w:rsidP="003F3D27">
            <w:pPr>
              <w:spacing w:line="360" w:lineRule="auto"/>
              <w:jc w:val="center"/>
              <w:rPr>
                <w:color w:val="010205"/>
              </w:rPr>
            </w:pPr>
            <w:r w:rsidRPr="00F71B24">
              <w:rPr>
                <w:color w:val="010205"/>
              </w:rPr>
              <w:t>.025</w:t>
            </w:r>
          </w:p>
        </w:tc>
      </w:tr>
      <w:tr w:rsidR="001D7574" w:rsidRPr="00F71B24" w:rsidTr="003F3D27">
        <w:tc>
          <w:tcPr>
            <w:tcW w:w="0" w:type="auto"/>
          </w:tcPr>
          <w:p w:rsidR="001D7574" w:rsidRPr="00F71B24" w:rsidRDefault="001D7574" w:rsidP="003F3D27">
            <w:pPr>
              <w:spacing w:line="360" w:lineRule="auto"/>
            </w:pPr>
            <w:r w:rsidRPr="00F71B24">
              <w:rPr>
                <w:bCs/>
              </w:rPr>
              <w:t xml:space="preserve">F </w:t>
            </w:r>
            <w:r w:rsidRPr="00F71B24">
              <w:rPr>
                <w:bCs/>
              </w:rPr>
              <w:sym w:font="Symbol" w:char="F0B4"/>
            </w:r>
            <w:r w:rsidRPr="00F71B24">
              <w:rPr>
                <w:bCs/>
              </w:rPr>
              <w:t xml:space="preserve"> stigma</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-.07(.05)</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.212</w:t>
            </w:r>
          </w:p>
        </w:tc>
        <w:tc>
          <w:tcPr>
            <w:tcW w:w="0" w:type="auto"/>
          </w:tcPr>
          <w:p w:rsidR="001D7574" w:rsidRPr="00F71B24" w:rsidRDefault="001D7574" w:rsidP="003F3D27">
            <w:pPr>
              <w:spacing w:line="360" w:lineRule="auto"/>
              <w:jc w:val="center"/>
              <w:rPr>
                <w:color w:val="010205"/>
              </w:rPr>
            </w:pPr>
            <w:r w:rsidRPr="00F71B24">
              <w:rPr>
                <w:color w:val="010205"/>
              </w:rPr>
              <w:t>-.12(.08)</w:t>
            </w:r>
          </w:p>
        </w:tc>
        <w:tc>
          <w:tcPr>
            <w:tcW w:w="0" w:type="auto"/>
          </w:tcPr>
          <w:p w:rsidR="001D7574" w:rsidRPr="00F71B24" w:rsidRDefault="001D7574" w:rsidP="003F3D27">
            <w:pPr>
              <w:spacing w:line="360" w:lineRule="auto"/>
              <w:jc w:val="center"/>
              <w:rPr>
                <w:color w:val="010205"/>
              </w:rPr>
            </w:pPr>
            <w:r w:rsidRPr="00F71B24">
              <w:rPr>
                <w:color w:val="010205"/>
              </w:rPr>
              <w:t>.157</w:t>
            </w:r>
          </w:p>
        </w:tc>
      </w:tr>
      <w:tr w:rsidR="001D7574" w:rsidRPr="00F71B24" w:rsidTr="003F3D27">
        <w:tc>
          <w:tcPr>
            <w:tcW w:w="0" w:type="auto"/>
          </w:tcPr>
          <w:p w:rsidR="001D7574" w:rsidRPr="00F71B24" w:rsidRDefault="001D7574" w:rsidP="003F3D27">
            <w:pPr>
              <w:spacing w:line="360" w:lineRule="auto"/>
              <w:rPr>
                <w:bCs/>
              </w:rPr>
            </w:pPr>
            <w:r w:rsidRPr="00F71B24">
              <w:t xml:space="preserve">M </w:t>
            </w:r>
            <w:r w:rsidRPr="00F71B24">
              <w:rPr>
                <w:bCs/>
              </w:rPr>
              <w:sym w:font="Symbol" w:char="F0B4"/>
            </w:r>
            <w:r w:rsidRPr="00F71B24">
              <w:rPr>
                <w:bCs/>
              </w:rPr>
              <w:t xml:space="preserve"> stigma</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.11(.05)</w:t>
            </w:r>
          </w:p>
        </w:tc>
        <w:tc>
          <w:tcPr>
            <w:tcW w:w="0" w:type="auto"/>
          </w:tcPr>
          <w:p w:rsidR="001D7574" w:rsidRPr="00F71B24" w:rsidRDefault="001D7574" w:rsidP="003F3D27">
            <w:pPr>
              <w:tabs>
                <w:tab w:val="decimal" w:pos="144"/>
                <w:tab w:val="left" w:pos="311"/>
              </w:tabs>
              <w:spacing w:line="360" w:lineRule="auto"/>
              <w:jc w:val="center"/>
            </w:pPr>
            <w:r w:rsidRPr="00F71B24">
              <w:t>.016</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.20(.08)</w:t>
            </w:r>
          </w:p>
        </w:tc>
        <w:tc>
          <w:tcPr>
            <w:tcW w:w="0" w:type="auto"/>
          </w:tcPr>
          <w:p w:rsidR="001D7574" w:rsidRPr="00F71B24" w:rsidRDefault="001D7574" w:rsidP="003F3D27">
            <w:pPr>
              <w:tabs>
                <w:tab w:val="left" w:pos="311"/>
              </w:tabs>
              <w:spacing w:line="360" w:lineRule="auto"/>
              <w:jc w:val="center"/>
            </w:pPr>
            <w:r w:rsidRPr="00F71B24">
              <w:rPr>
                <w:color w:val="010205"/>
              </w:rPr>
              <w:t>.015</w:t>
            </w:r>
          </w:p>
        </w:tc>
      </w:tr>
      <w:tr w:rsidR="001D7574" w:rsidRPr="00F71B24" w:rsidTr="003F3D27">
        <w:tc>
          <w:tcPr>
            <w:tcW w:w="0" w:type="auto"/>
          </w:tcPr>
          <w:p w:rsidR="001D7574" w:rsidRPr="00F71B24" w:rsidRDefault="001D7574" w:rsidP="003F3D27">
            <w:pPr>
              <w:spacing w:line="360" w:lineRule="auto"/>
            </w:pPr>
            <w:r w:rsidRPr="00F71B24">
              <w:rPr>
                <w:bCs/>
              </w:rPr>
              <w:t>Masculine (vs. feminine) trait type</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.15(.04)</w:t>
            </w:r>
          </w:p>
        </w:tc>
        <w:tc>
          <w:tcPr>
            <w:tcW w:w="0" w:type="auto"/>
          </w:tcPr>
          <w:p w:rsidR="001D7574" w:rsidRPr="00F71B24" w:rsidRDefault="001D7574" w:rsidP="003F3D27">
            <w:pPr>
              <w:tabs>
                <w:tab w:val="decimal" w:pos="144"/>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.21(.07)</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.003</w:t>
            </w:r>
          </w:p>
        </w:tc>
      </w:tr>
      <w:tr w:rsidR="001D7574" w:rsidRPr="00F71B24" w:rsidTr="003F3D27">
        <w:tc>
          <w:tcPr>
            <w:tcW w:w="0" w:type="auto"/>
          </w:tcPr>
          <w:p w:rsidR="001D7574" w:rsidRPr="00F71B24" w:rsidRDefault="001D7574" w:rsidP="003F3D27">
            <w:pPr>
              <w:spacing w:line="360" w:lineRule="auto"/>
            </w:pPr>
            <w:r w:rsidRPr="00F71B24">
              <w:t xml:space="preserve">F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r w:rsidRPr="00F71B24">
              <w:rPr>
                <w:color w:val="010205"/>
              </w:rPr>
              <w:t>-.33(.05)</w:t>
            </w:r>
          </w:p>
        </w:tc>
        <w:tc>
          <w:tcPr>
            <w:tcW w:w="0" w:type="auto"/>
          </w:tcPr>
          <w:p w:rsidR="001D7574" w:rsidRPr="00F71B24" w:rsidRDefault="001D7574" w:rsidP="003F3D27">
            <w:pPr>
              <w:tabs>
                <w:tab w:val="decimal" w:pos="144"/>
                <w:tab w:val="left" w:pos="311"/>
              </w:tabs>
              <w:spacing w:line="360" w:lineRule="auto"/>
              <w:jc w:val="right"/>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-.27(.09)</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.003</w:t>
            </w:r>
          </w:p>
        </w:tc>
      </w:tr>
      <w:tr w:rsidR="001D7574" w:rsidRPr="00F71B24" w:rsidTr="003F3D27">
        <w:tc>
          <w:tcPr>
            <w:tcW w:w="0" w:type="auto"/>
          </w:tcPr>
          <w:p w:rsidR="001D7574" w:rsidRPr="00F71B24" w:rsidRDefault="001D7574" w:rsidP="003F3D27">
            <w:pPr>
              <w:spacing w:line="360" w:lineRule="auto"/>
            </w:pPr>
            <w:r w:rsidRPr="00F71B24">
              <w:t xml:space="preserve">M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r w:rsidRPr="00F71B24">
              <w:rPr>
                <w:color w:val="010205"/>
              </w:rPr>
              <w:t>.24(.05)</w:t>
            </w:r>
          </w:p>
        </w:tc>
        <w:tc>
          <w:tcPr>
            <w:tcW w:w="0" w:type="auto"/>
          </w:tcPr>
          <w:p w:rsidR="001D7574" w:rsidRPr="00F71B24" w:rsidRDefault="001D7574" w:rsidP="003F3D27">
            <w:pPr>
              <w:tabs>
                <w:tab w:val="decimal" w:pos="144"/>
                <w:tab w:val="left" w:pos="311"/>
              </w:tabs>
              <w:spacing w:line="360" w:lineRule="auto"/>
              <w:jc w:val="right"/>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.20(.09)</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.026</w:t>
            </w:r>
          </w:p>
        </w:tc>
      </w:tr>
      <w:tr w:rsidR="001D7574" w:rsidRPr="00F71B24" w:rsidTr="003F3D27">
        <w:tc>
          <w:tcPr>
            <w:tcW w:w="0" w:type="auto"/>
          </w:tcPr>
          <w:p w:rsidR="001D7574" w:rsidRPr="00F71B24" w:rsidRDefault="001D7574" w:rsidP="003F3D27">
            <w:pPr>
              <w:spacing w:line="360" w:lineRule="auto"/>
            </w:pPr>
            <w:r w:rsidRPr="00F71B24">
              <w:lastRenderedPageBreak/>
              <w:t xml:space="preserve">Stigma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r w:rsidRPr="00F71B24">
              <w:rPr>
                <w:color w:val="010205"/>
              </w:rPr>
              <w:t>-.24(.06)</w:t>
            </w:r>
          </w:p>
        </w:tc>
        <w:tc>
          <w:tcPr>
            <w:tcW w:w="0" w:type="auto"/>
          </w:tcPr>
          <w:p w:rsidR="001D7574" w:rsidRPr="00F71B24" w:rsidRDefault="001D7574" w:rsidP="003F3D27">
            <w:pPr>
              <w:tabs>
                <w:tab w:val="decimal" w:pos="144"/>
                <w:tab w:val="left" w:pos="311"/>
              </w:tabs>
              <w:spacing w:line="360" w:lineRule="auto"/>
              <w:jc w:val="right"/>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-.37(.10)</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&lt;</w:t>
            </w:r>
            <w:r>
              <w:rPr>
                <w:color w:val="010205"/>
              </w:rPr>
              <w:t xml:space="preserve"> </w:t>
            </w:r>
            <w:r w:rsidRPr="00F71B24">
              <w:rPr>
                <w:color w:val="010205"/>
              </w:rPr>
              <w:t>.001</w:t>
            </w:r>
          </w:p>
        </w:tc>
      </w:tr>
      <w:tr w:rsidR="001D7574" w:rsidRPr="00F71B24" w:rsidTr="003F3D27">
        <w:tc>
          <w:tcPr>
            <w:tcW w:w="0" w:type="auto"/>
          </w:tcPr>
          <w:p w:rsidR="001D7574" w:rsidRPr="00F71B24" w:rsidRDefault="001D7574" w:rsidP="003F3D27">
            <w:pPr>
              <w:spacing w:line="360" w:lineRule="auto"/>
            </w:pPr>
            <w:r w:rsidRPr="00F71B24">
              <w:rPr>
                <w:bCs/>
              </w:rPr>
              <w:t xml:space="preserve">F </w:t>
            </w:r>
            <w:r w:rsidRPr="00F71B24">
              <w:rPr>
                <w:bCs/>
              </w:rPr>
              <w:sym w:font="Symbol" w:char="F0B4"/>
            </w:r>
            <w:r w:rsidRPr="00F71B24">
              <w:rPr>
                <w:bCs/>
              </w:rPr>
              <w:t xml:space="preserve"> stigma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r w:rsidRPr="00F71B24">
              <w:rPr>
                <w:color w:val="010205"/>
              </w:rPr>
              <w:t>.13(.07)</w:t>
            </w:r>
          </w:p>
        </w:tc>
        <w:tc>
          <w:tcPr>
            <w:tcW w:w="0" w:type="auto"/>
          </w:tcPr>
          <w:p w:rsidR="001D7574" w:rsidRPr="00F71B24" w:rsidRDefault="001D7574" w:rsidP="003F3D27">
            <w:pPr>
              <w:tabs>
                <w:tab w:val="decimal" w:pos="144"/>
                <w:tab w:val="left" w:pos="311"/>
              </w:tabs>
              <w:spacing w:line="360" w:lineRule="auto"/>
              <w:jc w:val="right"/>
            </w:pPr>
            <w:r w:rsidRPr="00F71B24">
              <w:t>.060</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.07(.11)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.506</w:t>
            </w:r>
          </w:p>
        </w:tc>
      </w:tr>
      <w:tr w:rsidR="001D7574" w:rsidRPr="00F71B24" w:rsidTr="003F3D27">
        <w:tc>
          <w:tcPr>
            <w:tcW w:w="0" w:type="auto"/>
          </w:tcPr>
          <w:p w:rsidR="001D7574" w:rsidRPr="00F71B24" w:rsidRDefault="001D7574" w:rsidP="003F3D27">
            <w:pPr>
              <w:spacing w:line="360" w:lineRule="auto"/>
            </w:pPr>
            <w:r w:rsidRPr="00F71B24">
              <w:t xml:space="preserve">M </w:t>
            </w:r>
            <w:r w:rsidRPr="00F71B24">
              <w:rPr>
                <w:bCs/>
              </w:rPr>
              <w:sym w:font="Symbol" w:char="F0B4"/>
            </w:r>
            <w:r w:rsidRPr="00F71B24">
              <w:rPr>
                <w:bCs/>
              </w:rPr>
              <w:t xml:space="preserve"> stigma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r w:rsidRPr="00F71B24">
              <w:rPr>
                <w:color w:val="010205"/>
              </w:rPr>
              <w:t>-.13(.06)</w:t>
            </w:r>
          </w:p>
        </w:tc>
        <w:tc>
          <w:tcPr>
            <w:tcW w:w="0" w:type="auto"/>
          </w:tcPr>
          <w:p w:rsidR="001D7574" w:rsidRPr="00F71B24" w:rsidRDefault="001D7574" w:rsidP="003F3D27">
            <w:pPr>
              <w:tabs>
                <w:tab w:val="decimal" w:pos="144"/>
                <w:tab w:val="left" w:pos="311"/>
              </w:tabs>
              <w:spacing w:line="360" w:lineRule="auto"/>
              <w:jc w:val="right"/>
            </w:pPr>
            <w:r w:rsidRPr="00F71B24">
              <w:t>.039</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-.18(.10)</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.082</w:t>
            </w:r>
          </w:p>
        </w:tc>
      </w:tr>
      <w:tr w:rsidR="001D7574" w:rsidRPr="00F71B24" w:rsidTr="003F3D27">
        <w:tc>
          <w:tcPr>
            <w:tcW w:w="0" w:type="auto"/>
          </w:tcPr>
          <w:p w:rsidR="001D7574" w:rsidRPr="00F71B24" w:rsidRDefault="001D7574" w:rsidP="003F3D27">
            <w:pPr>
              <w:spacing w:line="360" w:lineRule="auto"/>
              <w:rPr>
                <w:bCs/>
              </w:rPr>
            </w:pPr>
            <w:r w:rsidRPr="00F71B24">
              <w:rPr>
                <w:bCs/>
              </w:rPr>
              <w:t>Threat (T)</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.11(.07)</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.152</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T</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-.03(.10)</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.729</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T</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-.11(.09)</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.218</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T</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-.29(.11)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.012</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stigma </w:t>
            </w:r>
            <w:r w:rsidRPr="00F71B24">
              <w:rPr>
                <w:bCs/>
              </w:rPr>
              <w:sym w:font="Symbol" w:char="F0B4"/>
            </w:r>
            <w:r w:rsidRPr="00F71B24">
              <w:rPr>
                <w:bCs/>
              </w:rPr>
              <w:t xml:space="preserve"> T</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-.11(.14)</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.431</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stigma </w:t>
            </w:r>
            <w:r w:rsidRPr="00F71B24">
              <w:rPr>
                <w:bCs/>
              </w:rPr>
              <w:sym w:font="Symbol" w:char="F0B4"/>
            </w:r>
            <w:r w:rsidRPr="00F71B24">
              <w:rPr>
                <w:bCs/>
              </w:rPr>
              <w:t xml:space="preserve"> T</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.05(.12)</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.707</w:t>
            </w:r>
          </w:p>
        </w:tc>
      </w:tr>
      <w:tr w:rsidR="001D7574" w:rsidRPr="00F71B24" w:rsidTr="003F3D27">
        <w:tc>
          <w:tcPr>
            <w:tcW w:w="0" w:type="auto"/>
          </w:tcPr>
          <w:p w:rsidR="001D7574" w:rsidRPr="00F71B24" w:rsidRDefault="001D7574" w:rsidP="003F3D27">
            <w:pPr>
              <w:spacing w:line="360" w:lineRule="auto"/>
              <w:rPr>
                <w:bCs/>
              </w:rPr>
            </w:pPr>
            <w:r w:rsidRPr="00F71B24">
              <w:rPr>
                <w:bCs/>
              </w:rPr>
              <w:t>Affirmation (A)</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-.01(.07)</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.914</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A</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.06(.10)</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.591</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A</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-.10(.10)</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.292</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A</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-.18(.11)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.102</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stigma </w:t>
            </w:r>
            <w:r w:rsidRPr="00F71B24">
              <w:rPr>
                <w:bCs/>
              </w:rPr>
              <w:sym w:font="Symbol" w:char="F0B4"/>
            </w:r>
            <w:r w:rsidRPr="00F71B24">
              <w:rPr>
                <w:bCs/>
              </w:rPr>
              <w:t xml:space="preserve"> A</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.22(.13)</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.092</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stigma </w:t>
            </w:r>
            <w:r w:rsidRPr="00F71B24">
              <w:rPr>
                <w:bCs/>
              </w:rPr>
              <w:sym w:font="Symbol" w:char="F0B4"/>
            </w:r>
            <w:r w:rsidRPr="00F71B24">
              <w:rPr>
                <w:bCs/>
              </w:rPr>
              <w:t xml:space="preserve"> A  </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-.15(.12)</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.209</w:t>
            </w:r>
          </w:p>
        </w:tc>
      </w:tr>
      <w:tr w:rsidR="001D7574" w:rsidRPr="00F71B24" w:rsidTr="003F3D27">
        <w:tc>
          <w:tcPr>
            <w:tcW w:w="0" w:type="auto"/>
          </w:tcPr>
          <w:p w:rsidR="001D7574" w:rsidRPr="00F71B24" w:rsidRDefault="001D7574" w:rsidP="003F3D27">
            <w:pPr>
              <w:spacing w:line="360" w:lineRule="auto"/>
            </w:pPr>
            <w:r w:rsidRPr="00F71B24">
              <w:rPr>
                <w:bCs/>
              </w:rPr>
              <w:t xml:space="preserve">T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-.16(.10)</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.105</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T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.03(.13)</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.801</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T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-.03(.12)</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.823</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T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.27(.15)</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.069</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stigma </w:t>
            </w:r>
            <w:r w:rsidRPr="00F71B24">
              <w:rPr>
                <w:bCs/>
              </w:rPr>
              <w:sym w:font="Symbol" w:char="F0B4"/>
            </w:r>
            <w:r w:rsidRPr="00F71B24">
              <w:rPr>
                <w:bCs/>
              </w:rPr>
              <w:t xml:space="preserve"> T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.32(.18)</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.081</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stigma </w:t>
            </w:r>
            <w:r w:rsidRPr="00F71B24">
              <w:rPr>
                <w:bCs/>
              </w:rPr>
              <w:sym w:font="Symbol" w:char="F0B4"/>
            </w:r>
            <w:r w:rsidRPr="00F71B24">
              <w:rPr>
                <w:bCs/>
              </w:rPr>
              <w:t xml:space="preserve"> T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-.19(.16)</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.240</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Affirmation (A)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-.02(.10)</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.808</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-.12(.14)</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.389</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.03(.13)</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.795</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.11(.14)</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.437</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stigma </w:t>
            </w:r>
            <w:r w:rsidRPr="00F71B24">
              <w:rPr>
                <w:bCs/>
              </w:rPr>
              <w:sym w:font="Symbol" w:char="F0B4"/>
            </w:r>
            <w:r w:rsidRPr="00F71B24">
              <w:rPr>
                <w:bCs/>
              </w:rPr>
              <w:t xml:space="preserve"> A </w:t>
            </w:r>
            <w:r w:rsidRPr="00F71B24">
              <w:rPr>
                <w:bCs/>
              </w:rPr>
              <w:sym w:font="Symbol" w:char="F0B4"/>
            </w:r>
            <w:r w:rsidRPr="00F71B24">
              <w:rPr>
                <w:bCs/>
              </w:rPr>
              <w:t xml:space="preserve"> trait type</w:t>
            </w:r>
          </w:p>
        </w:tc>
        <w:tc>
          <w:tcPr>
            <w:tcW w:w="0" w:type="auto"/>
          </w:tcPr>
          <w:p w:rsidR="001D7574" w:rsidRPr="00F71B24" w:rsidRDefault="001D7574" w:rsidP="003F3D27">
            <w:pPr>
              <w:tabs>
                <w:tab w:val="decimal" w:pos="144"/>
                <w:tab w:val="left" w:pos="311"/>
              </w:tabs>
              <w:spacing w:line="360" w:lineRule="auto"/>
              <w:jc w:val="right"/>
              <w:rPr>
                <w:color w:val="010205"/>
              </w:rPr>
            </w:pPr>
          </w:p>
        </w:tc>
        <w:tc>
          <w:tcPr>
            <w:tcW w:w="0" w:type="auto"/>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.05(.17)</w:t>
            </w:r>
          </w:p>
        </w:tc>
        <w:tc>
          <w:tcPr>
            <w:tcW w:w="0" w:type="auto"/>
            <w:vAlign w:val="bottom"/>
          </w:tcPr>
          <w:p w:rsidR="001D7574" w:rsidRPr="00F71B24" w:rsidRDefault="001D7574" w:rsidP="003F3D27">
            <w:pPr>
              <w:tabs>
                <w:tab w:val="left" w:pos="311"/>
              </w:tabs>
              <w:spacing w:line="360" w:lineRule="auto"/>
              <w:jc w:val="right"/>
              <w:rPr>
                <w:color w:val="010205"/>
              </w:rPr>
            </w:pPr>
            <w:r w:rsidRPr="00F71B24">
              <w:rPr>
                <w:color w:val="010205"/>
              </w:rPr>
              <w:t>.761</w:t>
            </w:r>
          </w:p>
        </w:tc>
      </w:tr>
      <w:tr w:rsidR="001D7574" w:rsidRPr="00F71B24" w:rsidTr="003F3D27">
        <w:tc>
          <w:tcPr>
            <w:tcW w:w="0" w:type="auto"/>
            <w:tcBorders>
              <w:bottom w:val="single" w:sz="4" w:space="0" w:color="auto"/>
            </w:tcBorders>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stigma </w:t>
            </w:r>
            <w:r w:rsidRPr="00F71B24">
              <w:rPr>
                <w:bCs/>
              </w:rPr>
              <w:sym w:font="Symbol" w:char="F0B4"/>
            </w:r>
            <w:r w:rsidRPr="00F71B24">
              <w:rPr>
                <w:bCs/>
              </w:rPr>
              <w:t xml:space="preserve"> A </w:t>
            </w:r>
            <w:r w:rsidRPr="00F71B24">
              <w:rPr>
                <w:bCs/>
              </w:rPr>
              <w:sym w:font="Symbol" w:char="F0B4"/>
            </w:r>
            <w:r w:rsidRPr="00F71B24">
              <w:rPr>
                <w:bCs/>
              </w:rPr>
              <w:t xml:space="preserve"> trait type  </w:t>
            </w:r>
          </w:p>
        </w:tc>
        <w:tc>
          <w:tcPr>
            <w:tcW w:w="0" w:type="auto"/>
            <w:tcBorders>
              <w:bottom w:val="single" w:sz="4" w:space="0" w:color="auto"/>
            </w:tcBorders>
          </w:tcPr>
          <w:p w:rsidR="001D7574" w:rsidRPr="00F71B24" w:rsidRDefault="001D7574" w:rsidP="003F3D27">
            <w:pPr>
              <w:tabs>
                <w:tab w:val="decimal" w:pos="144"/>
                <w:tab w:val="left" w:pos="311"/>
              </w:tabs>
              <w:spacing w:line="360" w:lineRule="auto"/>
              <w:jc w:val="right"/>
              <w:rPr>
                <w:color w:val="010205"/>
              </w:rPr>
            </w:pPr>
          </w:p>
        </w:tc>
        <w:tc>
          <w:tcPr>
            <w:tcW w:w="0" w:type="auto"/>
            <w:tcBorders>
              <w:bottom w:val="single" w:sz="4" w:space="0" w:color="auto"/>
            </w:tcBorders>
            <w:vAlign w:val="bottom"/>
          </w:tcPr>
          <w:p w:rsidR="001D7574" w:rsidRPr="00F71B24" w:rsidRDefault="001D7574" w:rsidP="003F3D27">
            <w:pPr>
              <w:tabs>
                <w:tab w:val="decimal" w:pos="144"/>
                <w:tab w:val="left" w:pos="311"/>
              </w:tabs>
              <w:spacing w:line="360" w:lineRule="auto"/>
              <w:jc w:val="right"/>
              <w:rPr>
                <w:color w:val="010205"/>
              </w:rPr>
            </w:pPr>
          </w:p>
        </w:tc>
        <w:tc>
          <w:tcPr>
            <w:tcW w:w="0" w:type="auto"/>
            <w:tcBorders>
              <w:bottom w:val="single" w:sz="4" w:space="0" w:color="auto"/>
            </w:tcBorders>
          </w:tcPr>
          <w:p w:rsidR="001D7574" w:rsidRPr="00F71B24" w:rsidRDefault="001D7574" w:rsidP="003F3D27">
            <w:pPr>
              <w:tabs>
                <w:tab w:val="left" w:pos="311"/>
              </w:tabs>
              <w:spacing w:line="360" w:lineRule="auto"/>
              <w:jc w:val="right"/>
              <w:rPr>
                <w:color w:val="010205"/>
              </w:rPr>
            </w:pPr>
            <w:r w:rsidRPr="00F71B24">
              <w:rPr>
                <w:color w:val="010205"/>
              </w:rPr>
              <w:t>.26(.16)</w:t>
            </w:r>
          </w:p>
        </w:tc>
        <w:tc>
          <w:tcPr>
            <w:tcW w:w="0" w:type="auto"/>
            <w:tcBorders>
              <w:bottom w:val="single" w:sz="4" w:space="0" w:color="auto"/>
            </w:tcBorders>
            <w:vAlign w:val="bottom"/>
          </w:tcPr>
          <w:p w:rsidR="001D7574" w:rsidRPr="00F71B24" w:rsidRDefault="001D7574" w:rsidP="003F3D27">
            <w:pPr>
              <w:tabs>
                <w:tab w:val="left" w:pos="311"/>
              </w:tabs>
              <w:spacing w:line="360" w:lineRule="auto"/>
              <w:jc w:val="right"/>
              <w:rPr>
                <w:color w:val="010205"/>
              </w:rPr>
            </w:pPr>
            <w:r w:rsidRPr="00F71B24">
              <w:rPr>
                <w:color w:val="010205"/>
              </w:rPr>
              <w:t>.103</w:t>
            </w:r>
          </w:p>
        </w:tc>
      </w:tr>
    </w:tbl>
    <w:p w:rsidR="001D7574" w:rsidRPr="00F71B24" w:rsidRDefault="001D7574"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D6132F" w:rsidRDefault="00D6132F" w:rsidP="001D7574">
      <w:pPr>
        <w:spacing w:line="360" w:lineRule="auto"/>
        <w:rPr>
          <w:b/>
        </w:rPr>
      </w:pPr>
    </w:p>
    <w:p w:rsidR="001D7574" w:rsidRPr="00F71B24" w:rsidRDefault="001D7574" w:rsidP="001D7574">
      <w:pPr>
        <w:spacing w:line="360" w:lineRule="auto"/>
        <w:rPr>
          <w:b/>
        </w:rPr>
      </w:pPr>
      <w:r w:rsidRPr="00F71B24">
        <w:rPr>
          <w:b/>
        </w:rPr>
        <w:lastRenderedPageBreak/>
        <w:t>Predicting Partner Chores (Study 2)</w:t>
      </w:r>
    </w:p>
    <w:p w:rsidR="001D7574" w:rsidRPr="00F71B24" w:rsidRDefault="001D7574" w:rsidP="001D7574">
      <w:pPr>
        <w:spacing w:line="360" w:lineRule="auto"/>
        <w:rPr>
          <w:b/>
        </w:rPr>
      </w:pPr>
      <w:r w:rsidRPr="00F71B24">
        <w:rPr>
          <w:b/>
        </w:rPr>
        <w:t>Table S7</w:t>
      </w:r>
    </w:p>
    <w:p w:rsidR="001D7574" w:rsidRPr="00F71B24" w:rsidRDefault="001D7574" w:rsidP="001D7574">
      <w:pPr>
        <w:spacing w:line="360" w:lineRule="auto"/>
        <w:rPr>
          <w:i/>
          <w:iCs/>
        </w:rPr>
      </w:pPr>
      <w:r w:rsidRPr="00F71B24">
        <w:rPr>
          <w:i/>
          <w:iCs/>
        </w:rPr>
        <w:t>Unstandardized estimates (and standard errors) from a multilevel regression model predicting gay men’s (N</w:t>
      </w:r>
      <w:r>
        <w:rPr>
          <w:i/>
          <w:iCs/>
        </w:rPr>
        <w:t xml:space="preserve"> </w:t>
      </w:r>
      <w:r w:rsidRPr="00F71B24">
        <w:rPr>
          <w:i/>
          <w:iCs/>
        </w:rPr>
        <w:t>=</w:t>
      </w:r>
      <w:r>
        <w:rPr>
          <w:i/>
          <w:iCs/>
        </w:rPr>
        <w:t xml:space="preserve"> </w:t>
      </w:r>
      <w:r w:rsidRPr="00F71B24">
        <w:rPr>
          <w:i/>
          <w:iCs/>
        </w:rPr>
        <w:t>339) ratings of their self (vs. ideal partners) preference for household chores, as a function of chore type (masculine vs. feminine), self-ascribed masculinity and femininity, internalized stigma, and experimental condition (Study 2)</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9"/>
        <w:gridCol w:w="1096"/>
        <w:gridCol w:w="832"/>
        <w:gridCol w:w="1096"/>
        <w:gridCol w:w="832"/>
      </w:tblGrid>
      <w:tr w:rsidR="001D7574" w:rsidRPr="00F71B24" w:rsidTr="003F3D27">
        <w:tc>
          <w:tcPr>
            <w:tcW w:w="0" w:type="auto"/>
            <w:tcBorders>
              <w:top w:val="single" w:sz="4" w:space="0" w:color="auto"/>
            </w:tcBorders>
          </w:tcPr>
          <w:p w:rsidR="001D7574" w:rsidRPr="00F71B24" w:rsidRDefault="001D7574" w:rsidP="003F3D27">
            <w:pPr>
              <w:spacing w:before="120" w:line="360" w:lineRule="auto"/>
              <w:jc w:val="center"/>
            </w:pP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Step 1</w:t>
            </w: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Step 2</w:t>
            </w:r>
          </w:p>
        </w:tc>
      </w:tr>
      <w:tr w:rsidR="001D7574" w:rsidRPr="00F71B24" w:rsidTr="003F3D27">
        <w:tc>
          <w:tcPr>
            <w:tcW w:w="0" w:type="auto"/>
            <w:tcBorders>
              <w:bottom w:val="single" w:sz="4" w:space="0" w:color="auto"/>
            </w:tcBorders>
          </w:tcPr>
          <w:p w:rsidR="001D7574" w:rsidRPr="00F71B24" w:rsidRDefault="001D7574" w:rsidP="003F3D27">
            <w:pPr>
              <w:spacing w:line="360" w:lineRule="auto"/>
              <w:jc w:val="center"/>
            </w:pP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r>
      <w:tr w:rsidR="001D7574" w:rsidRPr="00F71B24" w:rsidTr="003F3D27">
        <w:trPr>
          <w:trHeight w:val="521"/>
        </w:trPr>
        <w:tc>
          <w:tcPr>
            <w:tcW w:w="0" w:type="auto"/>
            <w:tcBorders>
              <w:top w:val="single" w:sz="4" w:space="0" w:color="auto"/>
            </w:tcBorders>
          </w:tcPr>
          <w:p w:rsidR="001D7574" w:rsidRPr="00F71B24" w:rsidRDefault="001D7574" w:rsidP="003F3D27">
            <w:pPr>
              <w:spacing w:before="120" w:line="360" w:lineRule="auto"/>
            </w:pPr>
            <w:r w:rsidRPr="00F71B24">
              <w:t>Intercept</w:t>
            </w:r>
          </w:p>
        </w:tc>
        <w:tc>
          <w:tcPr>
            <w:tcW w:w="0" w:type="auto"/>
            <w:tcBorders>
              <w:top w:val="single" w:sz="4" w:space="0" w:color="auto"/>
            </w:tcBorders>
          </w:tcPr>
          <w:p w:rsidR="001D7574" w:rsidRPr="00F71B24" w:rsidRDefault="001D7574" w:rsidP="003F3D27">
            <w:pPr>
              <w:spacing w:before="120" w:line="360" w:lineRule="auto"/>
              <w:jc w:val="center"/>
              <w:rPr>
                <w:color w:val="010205"/>
              </w:rPr>
            </w:pPr>
            <w:r w:rsidRPr="00F71B24">
              <w:rPr>
                <w:color w:val="010205"/>
              </w:rPr>
              <w:t>3.02(.03)</w:t>
            </w:r>
          </w:p>
        </w:tc>
        <w:tc>
          <w:tcPr>
            <w:tcW w:w="0" w:type="auto"/>
            <w:tcBorders>
              <w:top w:val="single" w:sz="4" w:space="0" w:color="auto"/>
            </w:tcBorders>
          </w:tcPr>
          <w:p w:rsidR="001D7574" w:rsidRPr="00F71B24" w:rsidRDefault="001D7574" w:rsidP="003F3D27">
            <w:pPr>
              <w:spacing w:before="120" w:line="360" w:lineRule="auto"/>
              <w:jc w:val="center"/>
            </w:pPr>
            <w:r w:rsidRPr="00F71B24">
              <w:t>&lt;</w:t>
            </w:r>
            <w:r>
              <w:t xml:space="preserve"> </w:t>
            </w:r>
            <w:r w:rsidRPr="00F71B24">
              <w:t>.001</w:t>
            </w:r>
          </w:p>
        </w:tc>
        <w:tc>
          <w:tcPr>
            <w:tcW w:w="0" w:type="auto"/>
            <w:tcBorders>
              <w:top w:val="single" w:sz="4" w:space="0" w:color="auto"/>
            </w:tcBorders>
          </w:tcPr>
          <w:p w:rsidR="001D7574" w:rsidRPr="00F71B24" w:rsidRDefault="001D7574" w:rsidP="003F3D27">
            <w:pPr>
              <w:tabs>
                <w:tab w:val="left" w:pos="311"/>
              </w:tabs>
              <w:spacing w:before="120" w:line="360" w:lineRule="auto"/>
              <w:jc w:val="center"/>
              <w:rPr>
                <w:color w:val="010205"/>
              </w:rPr>
            </w:pPr>
            <w:r w:rsidRPr="00F71B24">
              <w:rPr>
                <w:color w:val="010205"/>
              </w:rPr>
              <w:t>3.04(.06)</w:t>
            </w:r>
          </w:p>
        </w:tc>
        <w:tc>
          <w:tcPr>
            <w:tcW w:w="0" w:type="auto"/>
            <w:tcBorders>
              <w:top w:val="single" w:sz="4" w:space="0" w:color="auto"/>
            </w:tcBorders>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pPr>
            <w:r w:rsidRPr="00F71B24">
              <w:t xml:space="preserve">Internalized stigma </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-.17(.05)</w:t>
            </w:r>
          </w:p>
        </w:tc>
        <w:tc>
          <w:tcPr>
            <w:tcW w:w="0" w:type="auto"/>
          </w:tcPr>
          <w:p w:rsidR="001D7574" w:rsidRPr="00F71B24" w:rsidRDefault="001D7574" w:rsidP="003F3D27">
            <w:pPr>
              <w:tabs>
                <w:tab w:val="decimal" w:pos="144"/>
                <w:tab w:val="left" w:pos="311"/>
              </w:tabs>
              <w:spacing w:line="360" w:lineRule="auto"/>
              <w:jc w:val="center"/>
            </w:pPr>
            <w:r w:rsidRPr="00F71B24">
              <w:t>.001</w:t>
            </w:r>
          </w:p>
        </w:tc>
        <w:tc>
          <w:tcPr>
            <w:tcW w:w="0" w:type="auto"/>
          </w:tcPr>
          <w:p w:rsidR="001D7574" w:rsidRPr="00F71B24" w:rsidRDefault="001D7574" w:rsidP="003F3D27">
            <w:pPr>
              <w:spacing w:line="360" w:lineRule="auto"/>
              <w:jc w:val="center"/>
              <w:rPr>
                <w:color w:val="010205"/>
              </w:rPr>
            </w:pPr>
            <w:r w:rsidRPr="00F71B24">
              <w:rPr>
                <w:color w:val="010205"/>
              </w:rPr>
              <w:t>-.19(.08)</w:t>
            </w:r>
          </w:p>
        </w:tc>
        <w:tc>
          <w:tcPr>
            <w:tcW w:w="0" w:type="auto"/>
          </w:tcPr>
          <w:p w:rsidR="001D7574" w:rsidRPr="00F71B24" w:rsidRDefault="001D7574" w:rsidP="003F3D27">
            <w:pPr>
              <w:spacing w:line="360" w:lineRule="auto"/>
              <w:jc w:val="center"/>
              <w:rPr>
                <w:color w:val="010205"/>
              </w:rPr>
            </w:pPr>
            <w:r w:rsidRPr="00F71B24">
              <w:rPr>
                <w:color w:val="010205"/>
              </w:rPr>
              <w:t>.022</w:t>
            </w:r>
          </w:p>
        </w:tc>
      </w:tr>
      <w:tr w:rsidR="001D7574" w:rsidRPr="00F71B24" w:rsidTr="003F3D27">
        <w:tc>
          <w:tcPr>
            <w:tcW w:w="0" w:type="auto"/>
          </w:tcPr>
          <w:p w:rsidR="001D7574" w:rsidRPr="00F71B24" w:rsidRDefault="001D7574" w:rsidP="003F3D27">
            <w:pPr>
              <w:spacing w:line="360" w:lineRule="auto"/>
            </w:pPr>
            <w:r w:rsidRPr="00F71B24">
              <w:rPr>
                <w:bCs/>
              </w:rPr>
              <w:t>Masculine (vs. feminine) chore type</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-.14(.05)</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.003</w:t>
            </w:r>
          </w:p>
        </w:tc>
        <w:tc>
          <w:tcPr>
            <w:tcW w:w="0" w:type="auto"/>
          </w:tcPr>
          <w:p w:rsidR="001D7574" w:rsidRPr="00F71B24" w:rsidRDefault="001D7574" w:rsidP="003F3D27">
            <w:pPr>
              <w:spacing w:line="360" w:lineRule="auto"/>
              <w:jc w:val="center"/>
              <w:rPr>
                <w:color w:val="010205"/>
              </w:rPr>
            </w:pPr>
            <w:r w:rsidRPr="00F71B24">
              <w:rPr>
                <w:color w:val="010205"/>
              </w:rPr>
              <w:t>-.17(.08)</w:t>
            </w:r>
          </w:p>
        </w:tc>
        <w:tc>
          <w:tcPr>
            <w:tcW w:w="0" w:type="auto"/>
          </w:tcPr>
          <w:p w:rsidR="001D7574" w:rsidRPr="00F71B24" w:rsidRDefault="001D7574" w:rsidP="003F3D27">
            <w:pPr>
              <w:spacing w:line="360" w:lineRule="auto"/>
              <w:jc w:val="center"/>
              <w:rPr>
                <w:color w:val="010205"/>
              </w:rPr>
            </w:pPr>
            <w:r w:rsidRPr="00F71B24">
              <w:rPr>
                <w:color w:val="010205"/>
              </w:rPr>
              <w:t>.045</w:t>
            </w:r>
          </w:p>
        </w:tc>
      </w:tr>
      <w:tr w:rsidR="001D7574" w:rsidRPr="00F71B24" w:rsidTr="003F3D27">
        <w:tc>
          <w:tcPr>
            <w:tcW w:w="0" w:type="auto"/>
          </w:tcPr>
          <w:p w:rsidR="001D7574" w:rsidRPr="00F71B24" w:rsidRDefault="001D7574" w:rsidP="003F3D27">
            <w:pPr>
              <w:spacing w:line="360" w:lineRule="auto"/>
              <w:rPr>
                <w:bCs/>
              </w:rPr>
            </w:pPr>
            <w:r w:rsidRPr="00F71B24">
              <w:t xml:space="preserve">Chore type </w:t>
            </w:r>
            <w:r w:rsidRPr="00F71B24">
              <w:rPr>
                <w:bCs/>
              </w:rPr>
              <w:sym w:font="Symbol" w:char="F0B4"/>
            </w:r>
            <w:r w:rsidRPr="00F71B24">
              <w:rPr>
                <w:bCs/>
              </w:rPr>
              <w:t xml:space="preserve"> Stigma</w:t>
            </w:r>
          </w:p>
        </w:tc>
        <w:tc>
          <w:tcPr>
            <w:tcW w:w="0" w:type="auto"/>
          </w:tcPr>
          <w:p w:rsidR="001D7574" w:rsidRPr="00F71B24" w:rsidRDefault="001D7574" w:rsidP="003F3D27">
            <w:pPr>
              <w:tabs>
                <w:tab w:val="decimal" w:pos="144"/>
                <w:tab w:val="left" w:pos="311"/>
              </w:tabs>
              <w:spacing w:line="360" w:lineRule="auto"/>
              <w:jc w:val="center"/>
              <w:rPr>
                <w:color w:val="010205"/>
              </w:rPr>
            </w:pPr>
            <w:r w:rsidRPr="00F71B24">
              <w:rPr>
                <w:color w:val="010205"/>
              </w:rPr>
              <w:t>.22(.07)</w:t>
            </w:r>
          </w:p>
        </w:tc>
        <w:tc>
          <w:tcPr>
            <w:tcW w:w="0" w:type="auto"/>
          </w:tcPr>
          <w:p w:rsidR="001D7574" w:rsidRPr="00F71B24" w:rsidRDefault="001D7574" w:rsidP="003F3D27">
            <w:pPr>
              <w:tabs>
                <w:tab w:val="decimal" w:pos="144"/>
                <w:tab w:val="left" w:pos="311"/>
              </w:tabs>
              <w:spacing w:line="360" w:lineRule="auto"/>
              <w:jc w:val="center"/>
            </w:pPr>
            <w:r w:rsidRPr="00F71B24">
              <w:t>.002</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.25(.12)</w:t>
            </w:r>
          </w:p>
        </w:tc>
        <w:tc>
          <w:tcPr>
            <w:tcW w:w="0" w:type="auto"/>
          </w:tcPr>
          <w:p w:rsidR="001D7574" w:rsidRPr="00F71B24" w:rsidRDefault="001D7574" w:rsidP="003F3D27">
            <w:pPr>
              <w:tabs>
                <w:tab w:val="left" w:pos="311"/>
              </w:tabs>
              <w:spacing w:line="360" w:lineRule="auto"/>
              <w:jc w:val="center"/>
            </w:pPr>
            <w:r w:rsidRPr="00F71B24">
              <w:t>.029</w:t>
            </w:r>
          </w:p>
        </w:tc>
      </w:tr>
      <w:tr w:rsidR="001D7574" w:rsidRPr="00F71B24" w:rsidTr="003F3D27">
        <w:tc>
          <w:tcPr>
            <w:tcW w:w="0" w:type="auto"/>
          </w:tcPr>
          <w:p w:rsidR="001D7574" w:rsidRPr="00F71B24" w:rsidRDefault="001D7574" w:rsidP="003F3D27">
            <w:pPr>
              <w:spacing w:line="360" w:lineRule="auto"/>
              <w:rPr>
                <w:bCs/>
              </w:rPr>
            </w:pPr>
            <w:r w:rsidRPr="00F71B24">
              <w:rPr>
                <w:bCs/>
              </w:rPr>
              <w:t>Threat (vs. control)</w:t>
            </w: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-.04(.08)</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.605</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Threat</w:t>
            </w: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.12(.13)</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.343</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Chore type </w:t>
            </w:r>
            <w:r w:rsidRPr="00F71B24">
              <w:rPr>
                <w:bCs/>
              </w:rPr>
              <w:sym w:font="Symbol" w:char="F0B4"/>
            </w:r>
            <w:r w:rsidRPr="00F71B24">
              <w:rPr>
                <w:bCs/>
              </w:rPr>
              <w:t xml:space="preserve"> Threat</w:t>
            </w: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.12(.12)</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.317</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Chore type </w:t>
            </w:r>
            <w:r w:rsidRPr="00F71B24">
              <w:rPr>
                <w:bCs/>
              </w:rPr>
              <w:sym w:font="Symbol" w:char="F0B4"/>
            </w:r>
            <w:r w:rsidRPr="00F71B24">
              <w:rPr>
                <w:bCs/>
              </w:rPr>
              <w:t xml:space="preserve"> Stigma </w:t>
            </w:r>
            <w:r w:rsidRPr="00F71B24">
              <w:rPr>
                <w:bCs/>
              </w:rPr>
              <w:sym w:font="Symbol" w:char="F0B4"/>
            </w:r>
            <w:r w:rsidRPr="00F71B24">
              <w:rPr>
                <w:bCs/>
              </w:rPr>
              <w:t xml:space="preserve"> Threat</w:t>
            </w: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-.08(.17)</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.642</w:t>
            </w:r>
          </w:p>
        </w:tc>
      </w:tr>
      <w:tr w:rsidR="001D7574" w:rsidRPr="00F71B24" w:rsidTr="003F3D27">
        <w:tc>
          <w:tcPr>
            <w:tcW w:w="0" w:type="auto"/>
          </w:tcPr>
          <w:p w:rsidR="001D7574" w:rsidRPr="00F71B24" w:rsidRDefault="001D7574" w:rsidP="003F3D27">
            <w:pPr>
              <w:spacing w:line="360" w:lineRule="auto"/>
              <w:rPr>
                <w:bCs/>
              </w:rPr>
            </w:pPr>
            <w:r w:rsidRPr="00F71B24">
              <w:rPr>
                <w:bCs/>
              </w:rPr>
              <w:t>Affirmation (vs. control)</w:t>
            </w: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.01(.09)</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.905</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Affirmation</w:t>
            </w: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-.02(.12)</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.848</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Chore type </w:t>
            </w:r>
            <w:r w:rsidRPr="00F71B24">
              <w:rPr>
                <w:bCs/>
              </w:rPr>
              <w:sym w:font="Symbol" w:char="F0B4"/>
            </w:r>
            <w:r w:rsidRPr="00F71B24">
              <w:rPr>
                <w:bCs/>
              </w:rPr>
              <w:t xml:space="preserve"> Affirmation</w:t>
            </w: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decimal" w:pos="144"/>
                <w:tab w:val="left" w:pos="311"/>
              </w:tabs>
              <w:spacing w:line="360" w:lineRule="auto"/>
              <w:jc w:val="center"/>
              <w:rPr>
                <w:color w:val="010205"/>
              </w:rPr>
            </w:pP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-.04(.12)</w:t>
            </w:r>
          </w:p>
        </w:tc>
        <w:tc>
          <w:tcPr>
            <w:tcW w:w="0" w:type="auto"/>
          </w:tcPr>
          <w:p w:rsidR="001D7574" w:rsidRPr="00F71B24" w:rsidRDefault="001D7574" w:rsidP="003F3D27">
            <w:pPr>
              <w:tabs>
                <w:tab w:val="left" w:pos="311"/>
              </w:tabs>
              <w:spacing w:line="360" w:lineRule="auto"/>
              <w:jc w:val="center"/>
              <w:rPr>
                <w:color w:val="010205"/>
              </w:rPr>
            </w:pPr>
            <w:r w:rsidRPr="00F71B24">
              <w:rPr>
                <w:color w:val="010205"/>
              </w:rPr>
              <w:t>.730</w:t>
            </w:r>
          </w:p>
        </w:tc>
      </w:tr>
      <w:tr w:rsidR="001D7574" w:rsidRPr="00F71B24" w:rsidTr="003F3D27">
        <w:tc>
          <w:tcPr>
            <w:tcW w:w="0" w:type="auto"/>
            <w:tcBorders>
              <w:bottom w:val="single" w:sz="4" w:space="0" w:color="auto"/>
            </w:tcBorders>
          </w:tcPr>
          <w:p w:rsidR="001D7574" w:rsidRPr="00F71B24" w:rsidRDefault="001D7574" w:rsidP="003F3D27">
            <w:pPr>
              <w:spacing w:line="360" w:lineRule="auto"/>
              <w:rPr>
                <w:bCs/>
              </w:rPr>
            </w:pPr>
            <w:r w:rsidRPr="00F71B24">
              <w:rPr>
                <w:bCs/>
              </w:rPr>
              <w:t xml:space="preserve">Chore type </w:t>
            </w:r>
            <w:r w:rsidRPr="00F71B24">
              <w:rPr>
                <w:bCs/>
              </w:rPr>
              <w:sym w:font="Symbol" w:char="F0B4"/>
            </w:r>
            <w:r w:rsidRPr="00F71B24">
              <w:rPr>
                <w:bCs/>
              </w:rPr>
              <w:t xml:space="preserve"> Stigma </w:t>
            </w:r>
            <w:r w:rsidRPr="00F71B24">
              <w:rPr>
                <w:bCs/>
              </w:rPr>
              <w:sym w:font="Symbol" w:char="F0B4"/>
            </w:r>
            <w:r w:rsidRPr="00F71B24">
              <w:rPr>
                <w:bCs/>
              </w:rPr>
              <w:t xml:space="preserve"> Affirmation</w:t>
            </w:r>
          </w:p>
        </w:tc>
        <w:tc>
          <w:tcPr>
            <w:tcW w:w="0" w:type="auto"/>
            <w:tcBorders>
              <w:bottom w:val="single" w:sz="4" w:space="0" w:color="auto"/>
            </w:tcBorders>
          </w:tcPr>
          <w:p w:rsidR="001D7574" w:rsidRPr="00F71B24" w:rsidRDefault="001D7574" w:rsidP="003F3D27">
            <w:pPr>
              <w:tabs>
                <w:tab w:val="decimal" w:pos="144"/>
                <w:tab w:val="left" w:pos="311"/>
              </w:tabs>
              <w:spacing w:line="360" w:lineRule="auto"/>
              <w:jc w:val="center"/>
              <w:rPr>
                <w:color w:val="010205"/>
              </w:rPr>
            </w:pPr>
          </w:p>
        </w:tc>
        <w:tc>
          <w:tcPr>
            <w:tcW w:w="0" w:type="auto"/>
            <w:tcBorders>
              <w:bottom w:val="single" w:sz="4" w:space="0" w:color="auto"/>
            </w:tcBorders>
          </w:tcPr>
          <w:p w:rsidR="001D7574" w:rsidRPr="00F71B24" w:rsidRDefault="001D7574" w:rsidP="003F3D27">
            <w:pPr>
              <w:tabs>
                <w:tab w:val="decimal" w:pos="144"/>
                <w:tab w:val="left" w:pos="311"/>
              </w:tabs>
              <w:spacing w:line="360" w:lineRule="auto"/>
              <w:jc w:val="center"/>
              <w:rPr>
                <w:color w:val="010205"/>
              </w:rPr>
            </w:pPr>
          </w:p>
        </w:tc>
        <w:tc>
          <w:tcPr>
            <w:tcW w:w="0" w:type="auto"/>
            <w:tcBorders>
              <w:bottom w:val="single" w:sz="4" w:space="0" w:color="auto"/>
            </w:tcBorders>
          </w:tcPr>
          <w:p w:rsidR="001D7574" w:rsidRPr="00F71B24" w:rsidRDefault="001D7574" w:rsidP="003F3D27">
            <w:pPr>
              <w:tabs>
                <w:tab w:val="left" w:pos="311"/>
              </w:tabs>
              <w:spacing w:line="360" w:lineRule="auto"/>
              <w:jc w:val="center"/>
              <w:rPr>
                <w:color w:val="010205"/>
              </w:rPr>
            </w:pPr>
            <w:r w:rsidRPr="00F71B24">
              <w:rPr>
                <w:color w:val="010205"/>
              </w:rPr>
              <w:t>-.02(.17)</w:t>
            </w:r>
          </w:p>
        </w:tc>
        <w:tc>
          <w:tcPr>
            <w:tcW w:w="0" w:type="auto"/>
            <w:tcBorders>
              <w:bottom w:val="single" w:sz="4" w:space="0" w:color="auto"/>
            </w:tcBorders>
          </w:tcPr>
          <w:p w:rsidR="001D7574" w:rsidRPr="00F71B24" w:rsidRDefault="001D7574" w:rsidP="003F3D27">
            <w:pPr>
              <w:tabs>
                <w:tab w:val="left" w:pos="311"/>
              </w:tabs>
              <w:spacing w:line="360" w:lineRule="auto"/>
              <w:jc w:val="center"/>
              <w:rPr>
                <w:color w:val="010205"/>
              </w:rPr>
            </w:pPr>
            <w:r w:rsidRPr="00F71B24">
              <w:rPr>
                <w:color w:val="010205"/>
              </w:rPr>
              <w:t>.895</w:t>
            </w:r>
          </w:p>
        </w:tc>
      </w:tr>
      <w:tr w:rsidR="001D7574" w:rsidRPr="00F71B24" w:rsidTr="003F3D27">
        <w:tc>
          <w:tcPr>
            <w:tcW w:w="0" w:type="auto"/>
            <w:tcBorders>
              <w:top w:val="single" w:sz="4" w:space="0" w:color="auto"/>
            </w:tcBorders>
          </w:tcPr>
          <w:p w:rsidR="001D7574" w:rsidRPr="00F71B24" w:rsidRDefault="001D7574" w:rsidP="003F3D27">
            <w:pPr>
              <w:spacing w:line="360" w:lineRule="auto"/>
              <w:rPr>
                <w:bCs/>
              </w:rPr>
            </w:pPr>
          </w:p>
        </w:tc>
        <w:tc>
          <w:tcPr>
            <w:tcW w:w="0" w:type="auto"/>
            <w:tcBorders>
              <w:top w:val="single" w:sz="4" w:space="0" w:color="auto"/>
            </w:tcBorders>
          </w:tcPr>
          <w:p w:rsidR="001D7574" w:rsidRPr="00F71B24" w:rsidRDefault="001D7574" w:rsidP="003F3D27">
            <w:pPr>
              <w:tabs>
                <w:tab w:val="decimal" w:pos="144"/>
                <w:tab w:val="left" w:pos="311"/>
              </w:tabs>
              <w:spacing w:line="360" w:lineRule="auto"/>
              <w:jc w:val="right"/>
              <w:rPr>
                <w:color w:val="010205"/>
              </w:rPr>
            </w:pPr>
          </w:p>
        </w:tc>
        <w:tc>
          <w:tcPr>
            <w:tcW w:w="0" w:type="auto"/>
            <w:tcBorders>
              <w:top w:val="single" w:sz="4" w:space="0" w:color="auto"/>
            </w:tcBorders>
          </w:tcPr>
          <w:p w:rsidR="001D7574" w:rsidRPr="00F71B24" w:rsidRDefault="001D7574" w:rsidP="003F3D27">
            <w:pPr>
              <w:tabs>
                <w:tab w:val="decimal" w:pos="144"/>
                <w:tab w:val="left" w:pos="311"/>
              </w:tabs>
              <w:spacing w:line="360" w:lineRule="auto"/>
              <w:jc w:val="right"/>
              <w:rPr>
                <w:color w:val="010205"/>
              </w:rPr>
            </w:pPr>
          </w:p>
        </w:tc>
        <w:tc>
          <w:tcPr>
            <w:tcW w:w="0" w:type="auto"/>
            <w:tcBorders>
              <w:top w:val="single" w:sz="4" w:space="0" w:color="auto"/>
            </w:tcBorders>
          </w:tcPr>
          <w:p w:rsidR="001D7574" w:rsidRPr="00F71B24" w:rsidRDefault="001D7574" w:rsidP="003F3D27">
            <w:pPr>
              <w:tabs>
                <w:tab w:val="left" w:pos="311"/>
              </w:tabs>
              <w:spacing w:line="360" w:lineRule="auto"/>
              <w:jc w:val="right"/>
              <w:rPr>
                <w:color w:val="010205"/>
              </w:rPr>
            </w:pPr>
          </w:p>
        </w:tc>
        <w:tc>
          <w:tcPr>
            <w:tcW w:w="0" w:type="auto"/>
            <w:tcBorders>
              <w:top w:val="single" w:sz="4" w:space="0" w:color="auto"/>
            </w:tcBorders>
          </w:tcPr>
          <w:p w:rsidR="001D7574" w:rsidRPr="00F71B24" w:rsidRDefault="001D7574" w:rsidP="003F3D27">
            <w:pPr>
              <w:tabs>
                <w:tab w:val="left" w:pos="311"/>
              </w:tabs>
              <w:spacing w:line="360" w:lineRule="auto"/>
              <w:jc w:val="right"/>
              <w:rPr>
                <w:color w:val="010205"/>
              </w:rPr>
            </w:pPr>
          </w:p>
        </w:tc>
      </w:tr>
    </w:tbl>
    <w:p w:rsidR="001D7574" w:rsidRPr="00F71B24" w:rsidRDefault="001D7574" w:rsidP="001D7574">
      <w:pPr>
        <w:spacing w:line="360" w:lineRule="auto"/>
        <w:rPr>
          <w:b/>
        </w:rPr>
      </w:pPr>
    </w:p>
    <w:p w:rsidR="001D7574" w:rsidRPr="00F71B24" w:rsidRDefault="001D7574" w:rsidP="001D7574">
      <w:pPr>
        <w:spacing w:line="360" w:lineRule="auto"/>
        <w:rPr>
          <w:b/>
        </w:rPr>
      </w:pPr>
    </w:p>
    <w:p w:rsidR="001D7574" w:rsidRPr="00F71B24" w:rsidRDefault="001D7574" w:rsidP="001D7574">
      <w:pPr>
        <w:spacing w:line="360" w:lineRule="auto"/>
        <w:rPr>
          <w:b/>
          <w:i/>
          <w:iCs/>
        </w:rPr>
      </w:pPr>
    </w:p>
    <w:p w:rsidR="001D7574" w:rsidRPr="00F71B24" w:rsidRDefault="001D7574" w:rsidP="001D7574">
      <w:pPr>
        <w:spacing w:line="360" w:lineRule="auto"/>
        <w:jc w:val="center"/>
        <w:rPr>
          <w:b/>
        </w:rPr>
      </w:pPr>
    </w:p>
    <w:p w:rsidR="001D7574" w:rsidRPr="00F71B24" w:rsidRDefault="001D7574" w:rsidP="001D7574">
      <w:pPr>
        <w:spacing w:line="360" w:lineRule="auto"/>
        <w:rPr>
          <w:b/>
        </w:rPr>
      </w:pPr>
    </w:p>
    <w:p w:rsidR="001D7574" w:rsidRPr="00F71B24" w:rsidRDefault="001D7574" w:rsidP="001D7574">
      <w:pPr>
        <w:rPr>
          <w:b/>
        </w:rPr>
      </w:pPr>
      <w:r w:rsidRPr="00F71B24">
        <w:rPr>
          <w:b/>
        </w:rPr>
        <w:br w:type="page"/>
      </w:r>
    </w:p>
    <w:p w:rsidR="001D7574" w:rsidRPr="00F71B24" w:rsidRDefault="001D7574" w:rsidP="001D7574">
      <w:pPr>
        <w:spacing w:line="360" w:lineRule="auto"/>
        <w:jc w:val="center"/>
        <w:rPr>
          <w:b/>
        </w:rPr>
      </w:pPr>
    </w:p>
    <w:p w:rsidR="001D7574" w:rsidRPr="00F71B24" w:rsidRDefault="001D7574" w:rsidP="001D7574">
      <w:pPr>
        <w:pStyle w:val="ListParagraph"/>
        <w:numPr>
          <w:ilvl w:val="0"/>
          <w:numId w:val="22"/>
        </w:numPr>
        <w:spacing w:line="360" w:lineRule="auto"/>
        <w:jc w:val="center"/>
        <w:rPr>
          <w:b/>
        </w:rPr>
      </w:pPr>
      <w:r w:rsidRPr="00F71B24">
        <w:rPr>
          <w:b/>
        </w:rPr>
        <w:t xml:space="preserve">Additional analyses for Study 1: Examining self and partner chore preferences </w:t>
      </w:r>
      <w:r w:rsidRPr="00F71B24">
        <w:rPr>
          <w:b/>
          <w:color w:val="000000" w:themeColor="text1"/>
        </w:rPr>
        <w:t>separately</w:t>
      </w:r>
    </w:p>
    <w:p w:rsidR="001D7574" w:rsidRPr="00F71B24" w:rsidRDefault="001D7574" w:rsidP="001D7574">
      <w:pPr>
        <w:spacing w:line="360" w:lineRule="auto"/>
        <w:ind w:firstLine="720"/>
        <w:rPr>
          <w:bCs/>
        </w:rPr>
      </w:pPr>
      <w:r w:rsidRPr="00F71B24">
        <w:rPr>
          <w:bCs/>
        </w:rPr>
        <w:t>In the results section for Study 1, we analyzed how stigma was associated with the difference between self and partner chore preference, as a function of chore type, finding that stigma was negatively associated with gender incongruent tasks—i.e., for men, stigma was related to wanting a partner (vs. the self) to do feminine tasks (but unrelated to masculine task preferences), and for women, stigma was related to wanting a partner (vs. the self) to do masculine tasks (but unrelated to feminine task preferences). Here, we conduct the same analysis (using chore type and stigma to predict task preferences), but examine self- and partner task preferences separately (see Table S8 and Figure S1).</w:t>
      </w:r>
    </w:p>
    <w:p w:rsidR="001D7574" w:rsidRPr="00F71B24" w:rsidRDefault="001D7574" w:rsidP="001D7574">
      <w:pPr>
        <w:spacing w:line="360" w:lineRule="auto"/>
        <w:ind w:firstLine="720"/>
      </w:pPr>
      <w:r w:rsidRPr="00F71B24">
        <w:rPr>
          <w:bCs/>
        </w:rPr>
        <w:t xml:space="preserve">For men, stigma is negatively associated with a self-preference for feminine chores, </w:t>
      </w:r>
      <w:r w:rsidRPr="00F71B24">
        <w:rPr>
          <w:bCs/>
          <w:i/>
          <w:iCs/>
        </w:rPr>
        <w:t>b</w:t>
      </w:r>
      <w:r>
        <w:rPr>
          <w:bCs/>
          <w:i/>
          <w:iCs/>
        </w:rPr>
        <w:t xml:space="preserve"> </w:t>
      </w:r>
      <w:r w:rsidRPr="00F71B24">
        <w:rPr>
          <w:bCs/>
        </w:rPr>
        <w:t>=</w:t>
      </w:r>
      <w:r>
        <w:rPr>
          <w:bCs/>
        </w:rPr>
        <w:t xml:space="preserve"> </w:t>
      </w:r>
      <w:r w:rsidRPr="00F71B24">
        <w:rPr>
          <w:bCs/>
        </w:rPr>
        <w:t xml:space="preserve">-.10, </w:t>
      </w:r>
      <w:r w:rsidRPr="00F71B24">
        <w:rPr>
          <w:bCs/>
          <w:i/>
          <w:iCs/>
        </w:rPr>
        <w:t>SE</w:t>
      </w:r>
      <w:r>
        <w:rPr>
          <w:bCs/>
          <w:i/>
          <w:iCs/>
        </w:rPr>
        <w:t xml:space="preserve"> </w:t>
      </w:r>
      <w:r w:rsidRPr="00F71B24">
        <w:rPr>
          <w:bCs/>
        </w:rPr>
        <w:t>=</w:t>
      </w:r>
      <w:r>
        <w:rPr>
          <w:bCs/>
        </w:rPr>
        <w:t xml:space="preserve"> </w:t>
      </w:r>
      <w:r w:rsidRPr="00F71B24">
        <w:rPr>
          <w:bCs/>
        </w:rPr>
        <w:t xml:space="preserve">.04, </w:t>
      </w:r>
      <w:r w:rsidRPr="00F71B24">
        <w:rPr>
          <w:bCs/>
          <w:i/>
          <w:iCs/>
        </w:rPr>
        <w:t>p</w:t>
      </w:r>
      <w:r>
        <w:rPr>
          <w:bCs/>
          <w:i/>
          <w:iCs/>
        </w:rPr>
        <w:t xml:space="preserve"> </w:t>
      </w:r>
      <w:r w:rsidRPr="00F71B24">
        <w:rPr>
          <w:bCs/>
        </w:rPr>
        <w:t>=</w:t>
      </w:r>
      <w:r>
        <w:rPr>
          <w:bCs/>
        </w:rPr>
        <w:t xml:space="preserve"> </w:t>
      </w:r>
      <w:r w:rsidRPr="00F71B24">
        <w:rPr>
          <w:bCs/>
        </w:rPr>
        <w:t xml:space="preserve">.009, but unrelated to self-preference for masculine chores, </w:t>
      </w:r>
      <w:r w:rsidRPr="00F71B24">
        <w:rPr>
          <w:bCs/>
          <w:i/>
          <w:iCs/>
        </w:rPr>
        <w:t>b</w:t>
      </w:r>
      <w:r>
        <w:rPr>
          <w:bCs/>
          <w:i/>
          <w:iCs/>
        </w:rPr>
        <w:t xml:space="preserve"> </w:t>
      </w:r>
      <w:r w:rsidRPr="00F71B24">
        <w:rPr>
          <w:bCs/>
        </w:rPr>
        <w:t>=</w:t>
      </w:r>
      <w:r>
        <w:rPr>
          <w:bCs/>
        </w:rPr>
        <w:t xml:space="preserve"> </w:t>
      </w:r>
      <w:r w:rsidRPr="00F71B24">
        <w:rPr>
          <w:bCs/>
        </w:rPr>
        <w:t xml:space="preserve">-.00, </w:t>
      </w:r>
      <w:r w:rsidRPr="00F71B24">
        <w:rPr>
          <w:bCs/>
          <w:i/>
          <w:iCs/>
        </w:rPr>
        <w:t>SE</w:t>
      </w:r>
      <w:r>
        <w:rPr>
          <w:bCs/>
          <w:i/>
          <w:iCs/>
        </w:rPr>
        <w:t xml:space="preserve"> </w:t>
      </w:r>
      <w:r w:rsidRPr="00F71B24">
        <w:rPr>
          <w:bCs/>
        </w:rPr>
        <w:t>=</w:t>
      </w:r>
      <w:r>
        <w:rPr>
          <w:bCs/>
        </w:rPr>
        <w:t xml:space="preserve"> </w:t>
      </w:r>
      <w:r w:rsidRPr="00F71B24">
        <w:rPr>
          <w:bCs/>
        </w:rPr>
        <w:t xml:space="preserve">.05, </w:t>
      </w:r>
      <w:r w:rsidRPr="00F71B24">
        <w:rPr>
          <w:bCs/>
          <w:i/>
          <w:iCs/>
        </w:rPr>
        <w:t>p</w:t>
      </w:r>
      <w:r>
        <w:rPr>
          <w:bCs/>
          <w:i/>
          <w:iCs/>
        </w:rPr>
        <w:t xml:space="preserve"> </w:t>
      </w:r>
      <w:r w:rsidRPr="00F71B24">
        <w:rPr>
          <w:bCs/>
        </w:rPr>
        <w:t>=</w:t>
      </w:r>
      <w:r>
        <w:rPr>
          <w:bCs/>
        </w:rPr>
        <w:t xml:space="preserve"> </w:t>
      </w:r>
      <w:r w:rsidRPr="00F71B24">
        <w:rPr>
          <w:bCs/>
        </w:rPr>
        <w:t xml:space="preserve">.991. Conversely, men’s stigma is unrelated to preference for their partner to do feminine chores, </w:t>
      </w:r>
      <w:r w:rsidRPr="00F71B24">
        <w:rPr>
          <w:bCs/>
          <w:i/>
          <w:iCs/>
        </w:rPr>
        <w:t>b</w:t>
      </w:r>
      <w:r>
        <w:rPr>
          <w:bCs/>
          <w:i/>
          <w:iCs/>
        </w:rPr>
        <w:t xml:space="preserve"> </w:t>
      </w:r>
      <w:r w:rsidRPr="00F71B24">
        <w:rPr>
          <w:bCs/>
        </w:rPr>
        <w:t>=</w:t>
      </w:r>
      <w:r>
        <w:rPr>
          <w:bCs/>
        </w:rPr>
        <w:t xml:space="preserve"> </w:t>
      </w:r>
      <w:r w:rsidRPr="00F71B24">
        <w:rPr>
          <w:bCs/>
        </w:rPr>
        <w:t xml:space="preserve">.03, </w:t>
      </w:r>
      <w:r w:rsidRPr="00F71B24">
        <w:rPr>
          <w:bCs/>
          <w:i/>
          <w:iCs/>
        </w:rPr>
        <w:t>SE</w:t>
      </w:r>
      <w:r>
        <w:rPr>
          <w:bCs/>
          <w:i/>
          <w:iCs/>
        </w:rPr>
        <w:t xml:space="preserve"> </w:t>
      </w:r>
      <w:r w:rsidRPr="00F71B24">
        <w:rPr>
          <w:bCs/>
        </w:rPr>
        <w:t>=</w:t>
      </w:r>
      <w:r>
        <w:rPr>
          <w:bCs/>
        </w:rPr>
        <w:t xml:space="preserve"> </w:t>
      </w:r>
      <w:r w:rsidRPr="00F71B24">
        <w:rPr>
          <w:bCs/>
        </w:rPr>
        <w:t xml:space="preserve">.05, </w:t>
      </w:r>
      <w:r w:rsidRPr="00F71B24">
        <w:rPr>
          <w:bCs/>
          <w:i/>
          <w:iCs/>
        </w:rPr>
        <w:t>p</w:t>
      </w:r>
      <w:r>
        <w:rPr>
          <w:bCs/>
          <w:i/>
          <w:iCs/>
        </w:rPr>
        <w:t xml:space="preserve"> </w:t>
      </w:r>
      <w:r w:rsidRPr="00F71B24">
        <w:rPr>
          <w:bCs/>
        </w:rPr>
        <w:t>=</w:t>
      </w:r>
      <w:r>
        <w:rPr>
          <w:bCs/>
        </w:rPr>
        <w:t xml:space="preserve"> </w:t>
      </w:r>
      <w:r w:rsidRPr="00F71B24">
        <w:rPr>
          <w:bCs/>
        </w:rPr>
        <w:t xml:space="preserve">.445, and negatively (but not significantly) related to a preference for their partner to do masculine chores, </w:t>
      </w:r>
      <w:r w:rsidRPr="00F71B24">
        <w:rPr>
          <w:bCs/>
          <w:i/>
          <w:iCs/>
        </w:rPr>
        <w:t>b</w:t>
      </w:r>
      <w:r>
        <w:rPr>
          <w:bCs/>
          <w:i/>
          <w:iCs/>
        </w:rPr>
        <w:t xml:space="preserve"> </w:t>
      </w:r>
      <w:r w:rsidRPr="00F71B24">
        <w:rPr>
          <w:bCs/>
        </w:rPr>
        <w:t>=</w:t>
      </w:r>
      <w:r>
        <w:rPr>
          <w:bCs/>
        </w:rPr>
        <w:t xml:space="preserve"> </w:t>
      </w:r>
      <w:r w:rsidRPr="00F71B24">
        <w:rPr>
          <w:bCs/>
        </w:rPr>
        <w:t xml:space="preserve">-.07, </w:t>
      </w:r>
      <w:r w:rsidRPr="00F71B24">
        <w:rPr>
          <w:bCs/>
          <w:i/>
          <w:iCs/>
        </w:rPr>
        <w:t>SE</w:t>
      </w:r>
      <w:r>
        <w:rPr>
          <w:bCs/>
          <w:i/>
          <w:iCs/>
        </w:rPr>
        <w:t xml:space="preserve"> </w:t>
      </w:r>
      <w:r w:rsidRPr="00F71B24">
        <w:rPr>
          <w:bCs/>
        </w:rPr>
        <w:t>=</w:t>
      </w:r>
      <w:r>
        <w:rPr>
          <w:bCs/>
        </w:rPr>
        <w:t xml:space="preserve"> </w:t>
      </w:r>
      <w:r w:rsidRPr="00F71B24">
        <w:rPr>
          <w:bCs/>
        </w:rPr>
        <w:t xml:space="preserve">.05, </w:t>
      </w:r>
      <w:r w:rsidRPr="00F71B24">
        <w:rPr>
          <w:bCs/>
          <w:i/>
          <w:iCs/>
        </w:rPr>
        <w:t>p</w:t>
      </w:r>
      <w:r>
        <w:rPr>
          <w:bCs/>
          <w:i/>
          <w:iCs/>
        </w:rPr>
        <w:t xml:space="preserve"> </w:t>
      </w:r>
      <w:r w:rsidRPr="00F71B24">
        <w:rPr>
          <w:bCs/>
        </w:rPr>
        <w:t>=</w:t>
      </w:r>
      <w:r>
        <w:rPr>
          <w:bCs/>
        </w:rPr>
        <w:t xml:space="preserve"> </w:t>
      </w:r>
      <w:r w:rsidRPr="00F71B24">
        <w:rPr>
          <w:bCs/>
        </w:rPr>
        <w:t>.136. Looking at it another way, men with low stigma (-1</w:t>
      </w:r>
      <w:r>
        <w:rPr>
          <w:bCs/>
        </w:rPr>
        <w:t xml:space="preserve"> </w:t>
      </w:r>
      <w:r w:rsidRPr="00F71B24">
        <w:rPr>
          <w:bCs/>
          <w:i/>
          <w:iCs/>
        </w:rPr>
        <w:t>SD</w:t>
      </w:r>
      <w:r w:rsidRPr="00F71B24">
        <w:rPr>
          <w:bCs/>
        </w:rPr>
        <w:t xml:space="preserve">) </w:t>
      </w:r>
      <w:r w:rsidRPr="00F71B24">
        <w:t xml:space="preserve">prefer a partner to do more masculine than feminine chores, </w:t>
      </w:r>
      <w:r w:rsidRPr="00F71B24">
        <w:rPr>
          <w:i/>
          <w:iCs/>
        </w:rPr>
        <w:t>b</w:t>
      </w:r>
      <w:r>
        <w:rPr>
          <w:i/>
          <w:iCs/>
        </w:rPr>
        <w:t xml:space="preserve"> </w:t>
      </w:r>
      <w:r w:rsidRPr="00F71B24">
        <w:t>=</w:t>
      </w:r>
      <w:r>
        <w:t xml:space="preserve"> </w:t>
      </w:r>
      <w:r w:rsidRPr="00F71B24">
        <w:t xml:space="preserve">.25, </w:t>
      </w:r>
      <w:r w:rsidRPr="00F71B24">
        <w:rPr>
          <w:i/>
          <w:iCs/>
        </w:rPr>
        <w:t>SE</w:t>
      </w:r>
      <w:r>
        <w:rPr>
          <w:i/>
          <w:iCs/>
        </w:rPr>
        <w:t xml:space="preserve"> </w:t>
      </w:r>
      <w:r w:rsidRPr="00F71B24">
        <w:rPr>
          <w:i/>
          <w:iCs/>
        </w:rPr>
        <w:t>=</w:t>
      </w:r>
      <w:r>
        <w:rPr>
          <w:i/>
          <w:iCs/>
        </w:rPr>
        <w:t xml:space="preserve"> </w:t>
      </w:r>
      <w:r w:rsidRPr="00F71B24">
        <w:t xml:space="preserve">.08, </w:t>
      </w:r>
      <w:r w:rsidRPr="00F71B24">
        <w:rPr>
          <w:i/>
          <w:iCs/>
        </w:rPr>
        <w:t>p</w:t>
      </w:r>
      <w:r>
        <w:rPr>
          <w:i/>
          <w:iCs/>
        </w:rPr>
        <w:t xml:space="preserve"> </w:t>
      </w:r>
      <w:r w:rsidRPr="00F71B24">
        <w:t>=</w:t>
      </w:r>
      <w:r>
        <w:t xml:space="preserve"> </w:t>
      </w:r>
      <w:r w:rsidRPr="00F71B24">
        <w:t xml:space="preserve">.02, and prefer to do more feminine (vs. masculine) chores themselves, </w:t>
      </w:r>
      <w:r w:rsidRPr="00F71B24">
        <w:rPr>
          <w:i/>
          <w:iCs/>
        </w:rPr>
        <w:t>b</w:t>
      </w:r>
      <w:r>
        <w:rPr>
          <w:i/>
          <w:iCs/>
        </w:rPr>
        <w:t xml:space="preserve"> </w:t>
      </w:r>
      <w:r w:rsidRPr="00F71B24">
        <w:t>=</w:t>
      </w:r>
      <w:r>
        <w:t xml:space="preserve"> </w:t>
      </w:r>
      <w:r w:rsidRPr="00F71B24">
        <w:t xml:space="preserve">-.40, </w:t>
      </w:r>
      <w:r w:rsidRPr="00F71B24">
        <w:rPr>
          <w:i/>
          <w:iCs/>
        </w:rPr>
        <w:t>SE</w:t>
      </w:r>
      <w:r>
        <w:rPr>
          <w:i/>
          <w:iCs/>
        </w:rPr>
        <w:t xml:space="preserve"> </w:t>
      </w:r>
      <w:r w:rsidRPr="00F71B24">
        <w:t>=</w:t>
      </w:r>
      <w:r>
        <w:t xml:space="preserve"> </w:t>
      </w:r>
      <w:r w:rsidRPr="00F71B24">
        <w:t xml:space="preserve">.08, </w:t>
      </w:r>
      <w:r w:rsidRPr="00F71B24">
        <w:rPr>
          <w:i/>
          <w:iCs/>
        </w:rPr>
        <w:t>p</w:t>
      </w:r>
      <w:r>
        <w:rPr>
          <w:i/>
          <w:iCs/>
        </w:rPr>
        <w:t xml:space="preserve"> </w:t>
      </w:r>
      <w:r w:rsidRPr="00F71B24">
        <w:t>&lt;</w:t>
      </w:r>
      <w:r>
        <w:t xml:space="preserve"> </w:t>
      </w:r>
      <w:r w:rsidRPr="00F71B24">
        <w:t>.001. Men high in stigma (-1</w:t>
      </w:r>
      <w:r>
        <w:t xml:space="preserve"> </w:t>
      </w:r>
      <w:r w:rsidRPr="00F71B24">
        <w:rPr>
          <w:i/>
          <w:iCs/>
        </w:rPr>
        <w:t>SD</w:t>
      </w:r>
      <w:r w:rsidRPr="00F71B24">
        <w:t xml:space="preserve">) show no preferences for partners’ chore types, </w:t>
      </w:r>
      <w:r w:rsidRPr="00F71B24">
        <w:rPr>
          <w:i/>
          <w:iCs/>
        </w:rPr>
        <w:t>b</w:t>
      </w:r>
      <w:r>
        <w:rPr>
          <w:i/>
          <w:iCs/>
        </w:rPr>
        <w:t xml:space="preserve"> </w:t>
      </w:r>
      <w:r w:rsidRPr="00F71B24">
        <w:t>=</w:t>
      </w:r>
      <w:r>
        <w:t xml:space="preserve"> </w:t>
      </w:r>
      <w:r w:rsidRPr="00F71B24">
        <w:t xml:space="preserve">.04, </w:t>
      </w:r>
      <w:r w:rsidRPr="00F71B24">
        <w:rPr>
          <w:i/>
          <w:iCs/>
        </w:rPr>
        <w:t>SE</w:t>
      </w:r>
      <w:r>
        <w:rPr>
          <w:i/>
          <w:iCs/>
        </w:rPr>
        <w:t xml:space="preserve"> </w:t>
      </w:r>
      <w:r w:rsidRPr="00F71B24">
        <w:t>=</w:t>
      </w:r>
      <w:r>
        <w:t xml:space="preserve"> </w:t>
      </w:r>
      <w:r w:rsidRPr="00F71B24">
        <w:t xml:space="preserve">.08, </w:t>
      </w:r>
      <w:r w:rsidRPr="00F71B24">
        <w:rPr>
          <w:i/>
          <w:iCs/>
        </w:rPr>
        <w:t>p</w:t>
      </w:r>
      <w:r>
        <w:rPr>
          <w:i/>
          <w:iCs/>
        </w:rPr>
        <w:t xml:space="preserve"> </w:t>
      </w:r>
      <w:r w:rsidRPr="00F71B24">
        <w:t>=</w:t>
      </w:r>
      <w:r>
        <w:t xml:space="preserve"> </w:t>
      </w:r>
      <w:r w:rsidRPr="00F71B24">
        <w:t xml:space="preserve">.641, but prefer doing more feminine (vs. masculine) chores themselves, </w:t>
      </w:r>
      <w:r w:rsidRPr="00F71B24">
        <w:rPr>
          <w:i/>
          <w:iCs/>
        </w:rPr>
        <w:t>b</w:t>
      </w:r>
      <w:r>
        <w:rPr>
          <w:i/>
          <w:iCs/>
        </w:rPr>
        <w:t xml:space="preserve"> </w:t>
      </w:r>
      <w:r w:rsidRPr="00F71B24">
        <w:t>=</w:t>
      </w:r>
      <w:r>
        <w:t xml:space="preserve"> </w:t>
      </w:r>
      <w:r w:rsidRPr="00F71B24">
        <w:t xml:space="preserve">-.19, </w:t>
      </w:r>
      <w:r w:rsidRPr="0049591E">
        <w:rPr>
          <w:i/>
          <w:iCs/>
        </w:rPr>
        <w:t>SE</w:t>
      </w:r>
      <w:r>
        <w:t xml:space="preserve"> </w:t>
      </w:r>
      <w:r w:rsidRPr="00F71B24">
        <w:t>=</w:t>
      </w:r>
      <w:r>
        <w:t xml:space="preserve"> </w:t>
      </w:r>
      <w:r w:rsidRPr="00F71B24">
        <w:t xml:space="preserve">.08, </w:t>
      </w:r>
      <w:r w:rsidRPr="0049591E">
        <w:rPr>
          <w:i/>
          <w:iCs/>
        </w:rPr>
        <w:t>p</w:t>
      </w:r>
      <w:r>
        <w:t xml:space="preserve"> </w:t>
      </w:r>
      <w:r w:rsidRPr="00F71B24">
        <w:t>=</w:t>
      </w:r>
      <w:r>
        <w:t xml:space="preserve"> </w:t>
      </w:r>
      <w:r w:rsidRPr="00F71B24">
        <w:t>.011, albeit to a smaller extent compared to those low in stigma.</w:t>
      </w:r>
    </w:p>
    <w:p w:rsidR="001D7574" w:rsidRPr="00F71B24" w:rsidRDefault="001D7574" w:rsidP="001D7574">
      <w:pPr>
        <w:spacing w:line="360" w:lineRule="auto"/>
        <w:ind w:firstLine="720"/>
      </w:pPr>
      <w:r w:rsidRPr="00F71B24">
        <w:t xml:space="preserve">For women, internalized stigma was unrelated to preferences for feminine chores, for the self, </w:t>
      </w:r>
      <w:r w:rsidRPr="00F71B24">
        <w:rPr>
          <w:i/>
          <w:iCs/>
        </w:rPr>
        <w:t>b</w:t>
      </w:r>
      <w:r>
        <w:rPr>
          <w:i/>
          <w:iCs/>
        </w:rPr>
        <w:t xml:space="preserve"> </w:t>
      </w:r>
      <w:r w:rsidRPr="00F71B24">
        <w:t>=</w:t>
      </w:r>
      <w:r>
        <w:t xml:space="preserve"> </w:t>
      </w:r>
      <w:r w:rsidRPr="00F71B24">
        <w:t xml:space="preserve">.04, </w:t>
      </w:r>
      <w:r w:rsidRPr="00F71B24">
        <w:rPr>
          <w:i/>
          <w:iCs/>
        </w:rPr>
        <w:t>SE</w:t>
      </w:r>
      <w:r>
        <w:rPr>
          <w:i/>
          <w:iCs/>
        </w:rPr>
        <w:t xml:space="preserve"> </w:t>
      </w:r>
      <w:r w:rsidRPr="00F71B24">
        <w:t>=</w:t>
      </w:r>
      <w:r>
        <w:t xml:space="preserve"> </w:t>
      </w:r>
      <w:r w:rsidRPr="00F71B24">
        <w:t xml:space="preserve">.05, </w:t>
      </w:r>
      <w:r w:rsidRPr="00F71B24">
        <w:rPr>
          <w:i/>
          <w:iCs/>
        </w:rPr>
        <w:t>p</w:t>
      </w:r>
      <w:r>
        <w:rPr>
          <w:i/>
          <w:iCs/>
        </w:rPr>
        <w:t xml:space="preserve"> </w:t>
      </w:r>
      <w:r w:rsidRPr="00F71B24">
        <w:t>=</w:t>
      </w:r>
      <w:r>
        <w:t xml:space="preserve"> </w:t>
      </w:r>
      <w:r w:rsidRPr="00F71B24">
        <w:t xml:space="preserve">.374, or their partners, </w:t>
      </w:r>
      <w:r w:rsidRPr="00F71B24">
        <w:rPr>
          <w:i/>
          <w:iCs/>
        </w:rPr>
        <w:t>b</w:t>
      </w:r>
      <w:r>
        <w:rPr>
          <w:i/>
          <w:iCs/>
        </w:rPr>
        <w:t xml:space="preserve"> </w:t>
      </w:r>
      <w:r w:rsidRPr="00F71B24">
        <w:t>=</w:t>
      </w:r>
      <w:r>
        <w:t xml:space="preserve"> </w:t>
      </w:r>
      <w:r w:rsidRPr="00F71B24">
        <w:t xml:space="preserve">-.01, </w:t>
      </w:r>
      <w:r w:rsidRPr="00F71B24">
        <w:rPr>
          <w:i/>
          <w:iCs/>
        </w:rPr>
        <w:t>SE</w:t>
      </w:r>
      <w:r>
        <w:rPr>
          <w:i/>
          <w:iCs/>
        </w:rPr>
        <w:t xml:space="preserve"> </w:t>
      </w:r>
      <w:r w:rsidRPr="00F71B24">
        <w:t>=</w:t>
      </w:r>
      <w:r>
        <w:t xml:space="preserve"> </w:t>
      </w:r>
      <w:r w:rsidRPr="00F71B24">
        <w:t xml:space="preserve">.05, </w:t>
      </w:r>
      <w:r w:rsidRPr="00F71B24">
        <w:rPr>
          <w:i/>
          <w:iCs/>
        </w:rPr>
        <w:t>p</w:t>
      </w:r>
      <w:r>
        <w:rPr>
          <w:i/>
          <w:iCs/>
        </w:rPr>
        <w:t xml:space="preserve"> </w:t>
      </w:r>
      <w:r w:rsidRPr="00F71B24">
        <w:t>=</w:t>
      </w:r>
      <w:r>
        <w:t xml:space="preserve"> </w:t>
      </w:r>
      <w:r w:rsidRPr="00F71B24">
        <w:t xml:space="preserve">.827. Stigma was negatively related to self-preferences for masculine chores, </w:t>
      </w:r>
      <w:r w:rsidRPr="00F71B24">
        <w:rPr>
          <w:i/>
          <w:iCs/>
        </w:rPr>
        <w:t>b</w:t>
      </w:r>
      <w:r>
        <w:rPr>
          <w:i/>
          <w:iCs/>
        </w:rPr>
        <w:t xml:space="preserve"> </w:t>
      </w:r>
      <w:r w:rsidRPr="00F71B24">
        <w:t>=</w:t>
      </w:r>
      <w:r>
        <w:t xml:space="preserve"> </w:t>
      </w:r>
      <w:r w:rsidRPr="00F71B24">
        <w:t xml:space="preserve">-.13, </w:t>
      </w:r>
      <w:r w:rsidRPr="00F71B24">
        <w:rPr>
          <w:i/>
          <w:iCs/>
        </w:rPr>
        <w:t>SE</w:t>
      </w:r>
      <w:r>
        <w:rPr>
          <w:i/>
          <w:iCs/>
        </w:rPr>
        <w:t xml:space="preserve"> </w:t>
      </w:r>
      <w:r w:rsidRPr="00F71B24">
        <w:t>=</w:t>
      </w:r>
      <w:r>
        <w:t xml:space="preserve"> </w:t>
      </w:r>
      <w:r w:rsidRPr="00F71B24">
        <w:t xml:space="preserve">.06, </w:t>
      </w:r>
      <w:r w:rsidRPr="00F71B24">
        <w:rPr>
          <w:i/>
          <w:iCs/>
        </w:rPr>
        <w:t>p</w:t>
      </w:r>
      <w:r>
        <w:rPr>
          <w:i/>
          <w:iCs/>
        </w:rPr>
        <w:t xml:space="preserve"> </w:t>
      </w:r>
      <w:r w:rsidRPr="00F71B24">
        <w:t>=</w:t>
      </w:r>
      <w:r>
        <w:t xml:space="preserve"> </w:t>
      </w:r>
      <w:r w:rsidRPr="00F71B24">
        <w:t xml:space="preserve">.032, and positively related to preferences for a partner to do masculine chores, </w:t>
      </w:r>
      <w:r w:rsidRPr="00F71B24">
        <w:rPr>
          <w:i/>
          <w:iCs/>
        </w:rPr>
        <w:t>b</w:t>
      </w:r>
      <w:r>
        <w:rPr>
          <w:i/>
          <w:iCs/>
        </w:rPr>
        <w:t xml:space="preserve"> </w:t>
      </w:r>
      <w:r w:rsidRPr="00F71B24">
        <w:t>=</w:t>
      </w:r>
      <w:r>
        <w:t xml:space="preserve"> </w:t>
      </w:r>
      <w:r w:rsidRPr="00F71B24">
        <w:t xml:space="preserve">.14, </w:t>
      </w:r>
      <w:r w:rsidRPr="00F71B24">
        <w:rPr>
          <w:i/>
          <w:iCs/>
        </w:rPr>
        <w:t>SE</w:t>
      </w:r>
      <w:r>
        <w:rPr>
          <w:i/>
          <w:iCs/>
        </w:rPr>
        <w:t xml:space="preserve"> </w:t>
      </w:r>
      <w:r w:rsidRPr="00F71B24">
        <w:t>=</w:t>
      </w:r>
      <w:r>
        <w:t xml:space="preserve"> </w:t>
      </w:r>
      <w:r w:rsidRPr="00F71B24">
        <w:t xml:space="preserve">.06, </w:t>
      </w:r>
      <w:r w:rsidRPr="00F71B24">
        <w:rPr>
          <w:i/>
          <w:iCs/>
        </w:rPr>
        <w:t>p</w:t>
      </w:r>
      <w:r>
        <w:rPr>
          <w:i/>
          <w:iCs/>
        </w:rPr>
        <w:t xml:space="preserve"> </w:t>
      </w:r>
      <w:r w:rsidRPr="00F71B24">
        <w:t>=</w:t>
      </w:r>
      <w:r>
        <w:t xml:space="preserve"> </w:t>
      </w:r>
      <w:r w:rsidRPr="00F71B24">
        <w:t>.030. Women high in stigma (+1</w:t>
      </w:r>
      <w:r>
        <w:t xml:space="preserve"> </w:t>
      </w:r>
      <w:r w:rsidRPr="00F71B24">
        <w:rPr>
          <w:i/>
          <w:iCs/>
        </w:rPr>
        <w:t>SD</w:t>
      </w:r>
      <w:r w:rsidRPr="00F71B24">
        <w:t xml:space="preserve">) prefer partners to do more masculine than feminine chores, </w:t>
      </w:r>
      <w:r w:rsidRPr="00F71B24">
        <w:rPr>
          <w:i/>
          <w:iCs/>
        </w:rPr>
        <w:t>b</w:t>
      </w:r>
      <w:r>
        <w:rPr>
          <w:i/>
          <w:iCs/>
        </w:rPr>
        <w:t xml:space="preserve"> </w:t>
      </w:r>
      <w:r w:rsidRPr="00F71B24">
        <w:t>=</w:t>
      </w:r>
      <w:r>
        <w:t xml:space="preserve"> </w:t>
      </w:r>
      <w:r w:rsidRPr="00F71B24">
        <w:t xml:space="preserve">.19, </w:t>
      </w:r>
      <w:r w:rsidRPr="00F71B24">
        <w:rPr>
          <w:i/>
          <w:iCs/>
        </w:rPr>
        <w:t>SE</w:t>
      </w:r>
      <w:r>
        <w:rPr>
          <w:i/>
          <w:iCs/>
        </w:rPr>
        <w:t xml:space="preserve"> </w:t>
      </w:r>
      <w:r w:rsidRPr="00F71B24">
        <w:t>=</w:t>
      </w:r>
      <w:r>
        <w:t xml:space="preserve"> </w:t>
      </w:r>
      <w:r w:rsidRPr="00F71B24">
        <w:t xml:space="preserve">.11, </w:t>
      </w:r>
      <w:r w:rsidRPr="00F71B24">
        <w:rPr>
          <w:i/>
          <w:iCs/>
        </w:rPr>
        <w:t>p</w:t>
      </w:r>
      <w:r>
        <w:rPr>
          <w:i/>
          <w:iCs/>
        </w:rPr>
        <w:t xml:space="preserve"> </w:t>
      </w:r>
      <w:r w:rsidRPr="00F71B24">
        <w:t>=</w:t>
      </w:r>
      <w:r>
        <w:t xml:space="preserve"> </w:t>
      </w:r>
      <w:r w:rsidRPr="00F71B24">
        <w:t>.100, whereas women low in stigma (-1</w:t>
      </w:r>
      <w:r>
        <w:t xml:space="preserve"> </w:t>
      </w:r>
      <w:r w:rsidRPr="00F71B24">
        <w:rPr>
          <w:i/>
          <w:iCs/>
        </w:rPr>
        <w:t>SD</w:t>
      </w:r>
      <w:r w:rsidRPr="00F71B24">
        <w:t xml:space="preserve">) show no preferences for their partners’ chores, </w:t>
      </w:r>
      <w:r w:rsidRPr="00F71B24">
        <w:rPr>
          <w:i/>
          <w:iCs/>
        </w:rPr>
        <w:t>b</w:t>
      </w:r>
      <w:r>
        <w:rPr>
          <w:i/>
          <w:iCs/>
        </w:rPr>
        <w:t xml:space="preserve"> </w:t>
      </w:r>
      <w:r w:rsidRPr="00F71B24">
        <w:t>=</w:t>
      </w:r>
      <w:r>
        <w:t xml:space="preserve"> </w:t>
      </w:r>
      <w:r w:rsidRPr="00F71B24">
        <w:t xml:space="preserve">-.11, </w:t>
      </w:r>
      <w:r w:rsidRPr="00F71B24">
        <w:rPr>
          <w:i/>
          <w:iCs/>
        </w:rPr>
        <w:t>SE</w:t>
      </w:r>
      <w:r>
        <w:rPr>
          <w:i/>
          <w:iCs/>
        </w:rPr>
        <w:t xml:space="preserve"> </w:t>
      </w:r>
      <w:r w:rsidRPr="00F71B24">
        <w:t>=</w:t>
      </w:r>
      <w:r>
        <w:t xml:space="preserve"> </w:t>
      </w:r>
      <w:r w:rsidRPr="00F71B24">
        <w:t xml:space="preserve">.09, </w:t>
      </w:r>
      <w:r w:rsidRPr="00F71B24">
        <w:rPr>
          <w:i/>
          <w:iCs/>
        </w:rPr>
        <w:t>p</w:t>
      </w:r>
      <w:r>
        <w:rPr>
          <w:i/>
          <w:iCs/>
        </w:rPr>
        <w:t xml:space="preserve"> </w:t>
      </w:r>
      <w:r w:rsidRPr="00F71B24">
        <w:t>=</w:t>
      </w:r>
      <w:r>
        <w:t xml:space="preserve"> </w:t>
      </w:r>
      <w:r w:rsidRPr="00F71B24">
        <w:t xml:space="preserve">.221. Women high in stigma show preference for feminine (over masculine) chores, </w:t>
      </w:r>
      <w:r w:rsidRPr="00F71B24">
        <w:rPr>
          <w:i/>
          <w:iCs/>
        </w:rPr>
        <w:t>b</w:t>
      </w:r>
      <w:r>
        <w:rPr>
          <w:i/>
          <w:iCs/>
        </w:rPr>
        <w:t xml:space="preserve"> </w:t>
      </w:r>
      <w:r w:rsidRPr="00F71B24">
        <w:t>=</w:t>
      </w:r>
      <w:r>
        <w:t xml:space="preserve"> </w:t>
      </w:r>
      <w:r w:rsidRPr="00F71B24">
        <w:t xml:space="preserve">-.38, </w:t>
      </w:r>
      <w:r w:rsidRPr="00F71B24">
        <w:rPr>
          <w:i/>
          <w:iCs/>
        </w:rPr>
        <w:t>SE</w:t>
      </w:r>
      <w:r>
        <w:rPr>
          <w:i/>
          <w:iCs/>
        </w:rPr>
        <w:t xml:space="preserve"> </w:t>
      </w:r>
      <w:r w:rsidRPr="00F71B24">
        <w:t>=</w:t>
      </w:r>
      <w:r>
        <w:t xml:space="preserve"> </w:t>
      </w:r>
      <w:r w:rsidRPr="00F71B24">
        <w:t xml:space="preserve">.11, </w:t>
      </w:r>
      <w:r w:rsidRPr="00F71B24">
        <w:rPr>
          <w:i/>
          <w:iCs/>
        </w:rPr>
        <w:t>p</w:t>
      </w:r>
      <w:r>
        <w:rPr>
          <w:i/>
          <w:iCs/>
        </w:rPr>
        <w:t xml:space="preserve"> </w:t>
      </w:r>
      <w:r w:rsidRPr="00F71B24">
        <w:t>&lt;</w:t>
      </w:r>
      <w:r>
        <w:t xml:space="preserve"> </w:t>
      </w:r>
      <w:r w:rsidRPr="00F71B24">
        <w:t xml:space="preserve">.001, whereas women low in stigma show no self-preference for chore type, </w:t>
      </w:r>
      <w:r w:rsidRPr="00F71B24">
        <w:rPr>
          <w:i/>
          <w:iCs/>
        </w:rPr>
        <w:t>b</w:t>
      </w:r>
      <w:r>
        <w:rPr>
          <w:i/>
          <w:iCs/>
        </w:rPr>
        <w:t xml:space="preserve"> </w:t>
      </w:r>
      <w:r w:rsidRPr="00F71B24">
        <w:t>=</w:t>
      </w:r>
      <w:r>
        <w:t xml:space="preserve"> </w:t>
      </w:r>
      <w:r w:rsidRPr="00F71B24">
        <w:t>-.04,</w:t>
      </w:r>
      <w:r w:rsidRPr="00F71B24">
        <w:rPr>
          <w:i/>
          <w:iCs/>
        </w:rPr>
        <w:t xml:space="preserve"> SE</w:t>
      </w:r>
      <w:r>
        <w:rPr>
          <w:i/>
          <w:iCs/>
        </w:rPr>
        <w:t xml:space="preserve"> </w:t>
      </w:r>
      <w:r w:rsidRPr="00F71B24">
        <w:t>=</w:t>
      </w:r>
      <w:r>
        <w:t xml:space="preserve"> </w:t>
      </w:r>
      <w:r w:rsidRPr="00F71B24">
        <w:t xml:space="preserve">.08, </w:t>
      </w:r>
      <w:r w:rsidRPr="00F71B24">
        <w:rPr>
          <w:i/>
          <w:iCs/>
        </w:rPr>
        <w:t>p</w:t>
      </w:r>
      <w:r>
        <w:rPr>
          <w:i/>
          <w:iCs/>
        </w:rPr>
        <w:t xml:space="preserve"> </w:t>
      </w:r>
      <w:r w:rsidRPr="00F71B24">
        <w:t>=</w:t>
      </w:r>
      <w:r>
        <w:t xml:space="preserve"> </w:t>
      </w:r>
      <w:r w:rsidRPr="00F71B24">
        <w:t>.589.</w:t>
      </w:r>
    </w:p>
    <w:p w:rsidR="001D7574" w:rsidRPr="00F71B24" w:rsidRDefault="001D7574" w:rsidP="001D7574">
      <w:pPr>
        <w:spacing w:line="360" w:lineRule="auto"/>
        <w:ind w:firstLine="720"/>
      </w:pPr>
      <w:r w:rsidRPr="00F71B24">
        <w:lastRenderedPageBreak/>
        <w:t>Taken together, it seems as though internalized stigma affects both self- and partner preferences in some ways, but these effects are stronger when looking at self (vs. partner) preferences.</w:t>
      </w:r>
    </w:p>
    <w:p w:rsidR="001D7574" w:rsidRPr="00F71B24" w:rsidRDefault="001D7574" w:rsidP="001D7574">
      <w:pPr>
        <w:spacing w:line="360" w:lineRule="auto"/>
        <w:sectPr w:rsidR="001D7574" w:rsidRPr="00F71B24" w:rsidSect="00B213C4">
          <w:pgSz w:w="12240" w:h="15840"/>
          <w:pgMar w:top="1440" w:right="1440" w:bottom="1440" w:left="1440" w:header="720" w:footer="720" w:gutter="0"/>
          <w:cols w:space="720"/>
          <w:docGrid w:linePitch="360"/>
        </w:sectPr>
      </w:pPr>
    </w:p>
    <w:p w:rsidR="001D7574" w:rsidRPr="00F71B24" w:rsidRDefault="001D7574" w:rsidP="001D7574">
      <w:pPr>
        <w:spacing w:line="360" w:lineRule="auto"/>
        <w:rPr>
          <w:b/>
        </w:rPr>
      </w:pPr>
      <w:r w:rsidRPr="00F71B24">
        <w:rPr>
          <w:b/>
        </w:rPr>
        <w:lastRenderedPageBreak/>
        <w:t>Table S8</w:t>
      </w:r>
    </w:p>
    <w:p w:rsidR="001D7574" w:rsidRPr="00F71B24" w:rsidRDefault="001D7574" w:rsidP="001D7574">
      <w:pPr>
        <w:spacing w:line="360" w:lineRule="auto"/>
        <w:rPr>
          <w:i/>
          <w:color w:val="FF0000"/>
        </w:rPr>
      </w:pPr>
      <w:r w:rsidRPr="00F71B24">
        <w:rPr>
          <w:i/>
        </w:rPr>
        <w:t>Unstandardized estimates (and standard errors), and p-values from a multilevel linear regression model, predicting gay men and lesbian women’s self and partner preferences</w:t>
      </w:r>
      <w:r w:rsidRPr="00F71B24">
        <w:rPr>
          <w:i/>
          <w:color w:val="000000" w:themeColor="text1"/>
        </w:rPr>
        <w:t xml:space="preserve">, with chore-type (feminine vs masculine), self-ascribed masculinity and femininity, and internalized stigma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9"/>
        <w:gridCol w:w="1120"/>
        <w:gridCol w:w="832"/>
        <w:gridCol w:w="1096"/>
        <w:gridCol w:w="832"/>
        <w:gridCol w:w="1096"/>
        <w:gridCol w:w="832"/>
        <w:gridCol w:w="1096"/>
        <w:gridCol w:w="832"/>
      </w:tblGrid>
      <w:tr w:rsidR="001D7574" w:rsidRPr="00F71B24" w:rsidTr="003F3D27">
        <w:tc>
          <w:tcPr>
            <w:tcW w:w="0" w:type="auto"/>
            <w:tcBorders>
              <w:top w:val="single" w:sz="4" w:space="0" w:color="auto"/>
            </w:tcBorders>
          </w:tcPr>
          <w:p w:rsidR="001D7574" w:rsidRPr="00F71B24" w:rsidRDefault="001D7574" w:rsidP="003F3D27">
            <w:pPr>
              <w:spacing w:line="360" w:lineRule="auto"/>
              <w:jc w:val="center"/>
            </w:pPr>
          </w:p>
        </w:tc>
        <w:tc>
          <w:tcPr>
            <w:tcW w:w="0" w:type="auto"/>
            <w:gridSpan w:val="4"/>
            <w:tcBorders>
              <w:top w:val="single" w:sz="4" w:space="0" w:color="auto"/>
            </w:tcBorders>
          </w:tcPr>
          <w:p w:rsidR="001D7574" w:rsidRPr="00F71B24" w:rsidRDefault="001D7574" w:rsidP="003F3D27">
            <w:pPr>
              <w:spacing w:before="120" w:line="360" w:lineRule="auto"/>
              <w:jc w:val="center"/>
              <w:rPr>
                <w:iCs/>
              </w:rPr>
            </w:pPr>
            <w:r w:rsidRPr="00F71B24">
              <w:rPr>
                <w:iCs/>
              </w:rPr>
              <w:t>Men</w:t>
            </w:r>
          </w:p>
        </w:tc>
        <w:tc>
          <w:tcPr>
            <w:tcW w:w="0" w:type="auto"/>
            <w:gridSpan w:val="4"/>
            <w:tcBorders>
              <w:top w:val="single" w:sz="4" w:space="0" w:color="auto"/>
            </w:tcBorders>
          </w:tcPr>
          <w:p w:rsidR="001D7574" w:rsidRPr="00F71B24" w:rsidRDefault="001D7574" w:rsidP="003F3D27">
            <w:pPr>
              <w:spacing w:before="120" w:line="360" w:lineRule="auto"/>
              <w:jc w:val="center"/>
              <w:rPr>
                <w:iCs/>
              </w:rPr>
            </w:pPr>
            <w:r w:rsidRPr="00F71B24">
              <w:rPr>
                <w:iCs/>
              </w:rPr>
              <w:t>Women</w:t>
            </w:r>
          </w:p>
        </w:tc>
      </w:tr>
      <w:tr w:rsidR="001D7574" w:rsidRPr="00F71B24" w:rsidTr="003F3D27">
        <w:tc>
          <w:tcPr>
            <w:tcW w:w="0" w:type="auto"/>
          </w:tcPr>
          <w:p w:rsidR="001D7574" w:rsidRPr="00F71B24" w:rsidRDefault="001D7574" w:rsidP="003F3D27">
            <w:pPr>
              <w:spacing w:line="360" w:lineRule="auto"/>
              <w:jc w:val="center"/>
            </w:pP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Self</w:t>
            </w:r>
          </w:p>
        </w:tc>
        <w:tc>
          <w:tcPr>
            <w:tcW w:w="0" w:type="auto"/>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Partner</w:t>
            </w:r>
          </w:p>
        </w:tc>
        <w:tc>
          <w:tcPr>
            <w:tcW w:w="0" w:type="auto"/>
            <w:tcBorders>
              <w:top w:val="single" w:sz="4" w:space="0" w:color="auto"/>
            </w:tcBorders>
          </w:tcPr>
          <w:p w:rsidR="001D7574" w:rsidRPr="00F71B24" w:rsidRDefault="001D7574" w:rsidP="003F3D27">
            <w:pPr>
              <w:spacing w:before="120" w:line="360" w:lineRule="auto"/>
              <w:jc w:val="center"/>
              <w:rPr>
                <w:iCs/>
                <w:u w:val="single"/>
              </w:rPr>
            </w:pP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Self</w:t>
            </w: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Partner</w:t>
            </w:r>
          </w:p>
        </w:tc>
      </w:tr>
      <w:tr w:rsidR="001D7574" w:rsidRPr="00F71B24" w:rsidTr="003F3D27">
        <w:tc>
          <w:tcPr>
            <w:tcW w:w="0" w:type="auto"/>
            <w:tcBorders>
              <w:bottom w:val="single" w:sz="4" w:space="0" w:color="auto"/>
            </w:tcBorders>
          </w:tcPr>
          <w:p w:rsidR="001D7574" w:rsidRPr="00F71B24" w:rsidRDefault="001D7574" w:rsidP="003F3D27">
            <w:pPr>
              <w:spacing w:line="360" w:lineRule="auto"/>
              <w:jc w:val="center"/>
            </w:pP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r>
      <w:tr w:rsidR="001D7574" w:rsidRPr="00F71B24" w:rsidTr="003F3D27">
        <w:trPr>
          <w:trHeight w:val="521"/>
        </w:trPr>
        <w:tc>
          <w:tcPr>
            <w:tcW w:w="0" w:type="auto"/>
            <w:tcBorders>
              <w:top w:val="single" w:sz="4" w:space="0" w:color="auto"/>
            </w:tcBorders>
            <w:vAlign w:val="center"/>
          </w:tcPr>
          <w:p w:rsidR="001D7574" w:rsidRPr="00F71B24" w:rsidRDefault="001D7574" w:rsidP="003F3D27">
            <w:pPr>
              <w:spacing w:before="120" w:line="360" w:lineRule="auto"/>
            </w:pPr>
            <w:r w:rsidRPr="00F71B24">
              <w:t>Constant</w:t>
            </w:r>
          </w:p>
        </w:tc>
        <w:tc>
          <w:tcPr>
            <w:tcW w:w="0" w:type="auto"/>
            <w:tcBorders>
              <w:top w:val="single" w:sz="4" w:space="0" w:color="auto"/>
            </w:tcBorders>
            <w:vAlign w:val="center"/>
          </w:tcPr>
          <w:p w:rsidR="001D7574" w:rsidRPr="00F71B24" w:rsidRDefault="001D7574" w:rsidP="003F3D27">
            <w:pPr>
              <w:tabs>
                <w:tab w:val="decimal" w:pos="144"/>
              </w:tabs>
              <w:spacing w:before="120" w:line="360" w:lineRule="auto"/>
              <w:jc w:val="center"/>
            </w:pPr>
            <w:r w:rsidRPr="00F71B24">
              <w:t>3.26(.05)</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2.98(.05)</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3.18(.04)</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2.99(.05)</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center"/>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rPr>
                <w:bCs/>
              </w:rPr>
            </w:pPr>
            <w:r w:rsidRPr="00F71B24">
              <w:t>Internalized stigma (IS)</w:t>
            </w:r>
          </w:p>
        </w:tc>
        <w:tc>
          <w:tcPr>
            <w:tcW w:w="0" w:type="auto"/>
          </w:tcPr>
          <w:p w:rsidR="001D7574" w:rsidRPr="00F71B24" w:rsidRDefault="001D7574" w:rsidP="003F3D27">
            <w:pPr>
              <w:tabs>
                <w:tab w:val="decimal" w:pos="144"/>
              </w:tabs>
              <w:spacing w:line="360" w:lineRule="auto"/>
              <w:jc w:val="center"/>
            </w:pPr>
            <w:r w:rsidRPr="00F71B24">
              <w:t>-.10(.04)</w:t>
            </w:r>
          </w:p>
        </w:tc>
        <w:tc>
          <w:tcPr>
            <w:tcW w:w="0" w:type="auto"/>
          </w:tcPr>
          <w:p w:rsidR="001D7574" w:rsidRPr="00F71B24" w:rsidRDefault="001D7574" w:rsidP="003F3D27">
            <w:pPr>
              <w:tabs>
                <w:tab w:val="left" w:pos="311"/>
              </w:tabs>
              <w:spacing w:line="360" w:lineRule="auto"/>
              <w:jc w:val="center"/>
            </w:pPr>
            <w:r w:rsidRPr="00F71B24">
              <w:t>.009</w:t>
            </w:r>
          </w:p>
        </w:tc>
        <w:tc>
          <w:tcPr>
            <w:tcW w:w="0" w:type="auto"/>
          </w:tcPr>
          <w:p w:rsidR="001D7574" w:rsidRPr="00F71B24" w:rsidRDefault="001D7574" w:rsidP="003F3D27">
            <w:pPr>
              <w:tabs>
                <w:tab w:val="left" w:pos="311"/>
              </w:tabs>
              <w:spacing w:line="360" w:lineRule="auto"/>
              <w:jc w:val="center"/>
            </w:pPr>
            <w:r w:rsidRPr="00F71B24">
              <w:t>.03(.04)</w:t>
            </w:r>
          </w:p>
        </w:tc>
        <w:tc>
          <w:tcPr>
            <w:tcW w:w="0" w:type="auto"/>
          </w:tcPr>
          <w:p w:rsidR="001D7574" w:rsidRPr="00F71B24" w:rsidRDefault="001D7574" w:rsidP="003F3D27">
            <w:pPr>
              <w:tabs>
                <w:tab w:val="left" w:pos="311"/>
              </w:tabs>
              <w:spacing w:line="360" w:lineRule="auto"/>
              <w:jc w:val="center"/>
            </w:pPr>
            <w:r w:rsidRPr="00F71B24">
              <w:t>.445</w:t>
            </w:r>
          </w:p>
        </w:tc>
        <w:tc>
          <w:tcPr>
            <w:tcW w:w="0" w:type="auto"/>
          </w:tcPr>
          <w:p w:rsidR="001D7574" w:rsidRPr="00F71B24" w:rsidRDefault="001D7574" w:rsidP="003F3D27">
            <w:pPr>
              <w:tabs>
                <w:tab w:val="left" w:pos="311"/>
              </w:tabs>
              <w:spacing w:line="360" w:lineRule="auto"/>
              <w:jc w:val="center"/>
            </w:pPr>
            <w:r w:rsidRPr="00F71B24">
              <w:t>.04(.05)</w:t>
            </w:r>
          </w:p>
        </w:tc>
        <w:tc>
          <w:tcPr>
            <w:tcW w:w="0" w:type="auto"/>
          </w:tcPr>
          <w:p w:rsidR="001D7574" w:rsidRPr="00F71B24" w:rsidRDefault="001D7574" w:rsidP="003F3D27">
            <w:pPr>
              <w:tabs>
                <w:tab w:val="left" w:pos="311"/>
              </w:tabs>
              <w:spacing w:line="360" w:lineRule="auto"/>
              <w:jc w:val="center"/>
            </w:pPr>
            <w:r w:rsidRPr="00F71B24">
              <w:t>.374</w:t>
            </w:r>
          </w:p>
        </w:tc>
        <w:tc>
          <w:tcPr>
            <w:tcW w:w="0" w:type="auto"/>
          </w:tcPr>
          <w:p w:rsidR="001D7574" w:rsidRPr="00F71B24" w:rsidRDefault="001D7574" w:rsidP="003F3D27">
            <w:pPr>
              <w:tabs>
                <w:tab w:val="left" w:pos="311"/>
              </w:tabs>
              <w:spacing w:line="360" w:lineRule="auto"/>
              <w:jc w:val="center"/>
            </w:pPr>
            <w:r w:rsidRPr="00F71B24">
              <w:t>-.01(.05)</w:t>
            </w:r>
          </w:p>
        </w:tc>
        <w:tc>
          <w:tcPr>
            <w:tcW w:w="0" w:type="auto"/>
          </w:tcPr>
          <w:p w:rsidR="001D7574" w:rsidRPr="00F71B24" w:rsidRDefault="001D7574" w:rsidP="003F3D27">
            <w:pPr>
              <w:tabs>
                <w:tab w:val="left" w:pos="311"/>
              </w:tabs>
              <w:spacing w:line="360" w:lineRule="auto"/>
              <w:jc w:val="center"/>
            </w:pPr>
            <w:r w:rsidRPr="00F71B24">
              <w:t>.827</w:t>
            </w:r>
          </w:p>
        </w:tc>
      </w:tr>
      <w:tr w:rsidR="001D7574" w:rsidRPr="00F71B24" w:rsidTr="003F3D27">
        <w:tc>
          <w:tcPr>
            <w:tcW w:w="0" w:type="auto"/>
          </w:tcPr>
          <w:p w:rsidR="001D7574" w:rsidRPr="00F71B24" w:rsidRDefault="001D7574" w:rsidP="003F3D27">
            <w:pPr>
              <w:spacing w:line="360" w:lineRule="auto"/>
            </w:pPr>
            <w:r w:rsidRPr="00F71B24">
              <w:t xml:space="preserve">Masculine (vs. feminine) chore type </w:t>
            </w:r>
          </w:p>
        </w:tc>
        <w:tc>
          <w:tcPr>
            <w:tcW w:w="0" w:type="auto"/>
          </w:tcPr>
          <w:p w:rsidR="001D7574" w:rsidRPr="00F71B24" w:rsidRDefault="001D7574" w:rsidP="003F3D27">
            <w:pPr>
              <w:tabs>
                <w:tab w:val="decimal" w:pos="144"/>
              </w:tabs>
              <w:spacing w:line="360" w:lineRule="auto"/>
              <w:jc w:val="center"/>
            </w:pPr>
            <w:r w:rsidRPr="00F71B24">
              <w:t>-.30(.06)</w:t>
            </w:r>
          </w:p>
        </w:tc>
        <w:tc>
          <w:tcPr>
            <w:tcW w:w="0" w:type="auto"/>
          </w:tcPr>
          <w:p w:rsidR="001D7574" w:rsidRPr="00F71B24" w:rsidRDefault="001D7574" w:rsidP="003F3D27">
            <w:pPr>
              <w:tabs>
                <w:tab w:val="left" w:pos="311"/>
              </w:tabs>
              <w:spacing w:line="360" w:lineRule="auto"/>
              <w:jc w:val="center"/>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center"/>
            </w:pPr>
            <w:r w:rsidRPr="00F71B24">
              <w:t>.14(.06)</w:t>
            </w:r>
          </w:p>
        </w:tc>
        <w:tc>
          <w:tcPr>
            <w:tcW w:w="0" w:type="auto"/>
          </w:tcPr>
          <w:p w:rsidR="001D7574" w:rsidRPr="00F71B24" w:rsidRDefault="001D7574" w:rsidP="003F3D27">
            <w:pPr>
              <w:tabs>
                <w:tab w:val="left" w:pos="311"/>
              </w:tabs>
              <w:spacing w:line="360" w:lineRule="auto"/>
              <w:jc w:val="center"/>
            </w:pPr>
            <w:r w:rsidRPr="00F71B24">
              <w:t>.013</w:t>
            </w:r>
          </w:p>
        </w:tc>
        <w:tc>
          <w:tcPr>
            <w:tcW w:w="0" w:type="auto"/>
          </w:tcPr>
          <w:p w:rsidR="001D7574" w:rsidRPr="00F71B24" w:rsidRDefault="001D7574" w:rsidP="003F3D27">
            <w:pPr>
              <w:tabs>
                <w:tab w:val="left" w:pos="311"/>
              </w:tabs>
              <w:spacing w:line="360" w:lineRule="auto"/>
              <w:jc w:val="center"/>
            </w:pPr>
            <w:r w:rsidRPr="00F71B24">
              <w:t>-.21(.06)</w:t>
            </w:r>
          </w:p>
        </w:tc>
        <w:tc>
          <w:tcPr>
            <w:tcW w:w="0" w:type="auto"/>
          </w:tcPr>
          <w:p w:rsidR="001D7574" w:rsidRPr="00F71B24" w:rsidRDefault="001D7574" w:rsidP="003F3D27">
            <w:pPr>
              <w:tabs>
                <w:tab w:val="left" w:pos="311"/>
              </w:tabs>
              <w:spacing w:line="360" w:lineRule="auto"/>
              <w:jc w:val="center"/>
            </w:pPr>
            <w:r w:rsidRPr="00F71B24">
              <w:t>.001</w:t>
            </w:r>
          </w:p>
        </w:tc>
        <w:tc>
          <w:tcPr>
            <w:tcW w:w="0" w:type="auto"/>
          </w:tcPr>
          <w:p w:rsidR="001D7574" w:rsidRPr="00F71B24" w:rsidRDefault="001D7574" w:rsidP="003F3D27">
            <w:pPr>
              <w:tabs>
                <w:tab w:val="left" w:pos="311"/>
              </w:tabs>
              <w:spacing w:line="360" w:lineRule="auto"/>
              <w:jc w:val="center"/>
            </w:pPr>
            <w:r w:rsidRPr="00F71B24">
              <w:t>.04(.07)</w:t>
            </w:r>
          </w:p>
        </w:tc>
        <w:tc>
          <w:tcPr>
            <w:tcW w:w="0" w:type="auto"/>
          </w:tcPr>
          <w:p w:rsidR="001D7574" w:rsidRPr="00F71B24" w:rsidRDefault="001D7574" w:rsidP="003F3D27">
            <w:pPr>
              <w:tabs>
                <w:tab w:val="left" w:pos="311"/>
              </w:tabs>
              <w:spacing w:line="360" w:lineRule="auto"/>
              <w:jc w:val="center"/>
            </w:pPr>
            <w:r w:rsidRPr="00F71B24">
              <w:t>.540</w:t>
            </w:r>
          </w:p>
        </w:tc>
      </w:tr>
      <w:tr w:rsidR="001D7574" w:rsidRPr="00F71B24" w:rsidTr="003F3D27">
        <w:tc>
          <w:tcPr>
            <w:tcW w:w="0" w:type="auto"/>
            <w:tcBorders>
              <w:bottom w:val="single" w:sz="4" w:space="0" w:color="auto"/>
            </w:tcBorders>
          </w:tcPr>
          <w:p w:rsidR="001D7574" w:rsidRPr="00F71B24" w:rsidRDefault="001D7574" w:rsidP="003F3D27">
            <w:pPr>
              <w:spacing w:line="360" w:lineRule="auto"/>
            </w:pPr>
            <w:r w:rsidRPr="00F71B24">
              <w:t xml:space="preserve">Chore type </w:t>
            </w:r>
            <w:r w:rsidRPr="00F71B24">
              <w:rPr>
                <w:bCs/>
              </w:rPr>
              <w:sym w:font="Symbol" w:char="F0B4"/>
            </w:r>
            <w:r w:rsidRPr="00F71B24">
              <w:rPr>
                <w:bCs/>
              </w:rPr>
              <w:t xml:space="preserve"> </w:t>
            </w:r>
            <w:r w:rsidRPr="00F71B24">
              <w:t>IS</w:t>
            </w:r>
          </w:p>
        </w:tc>
        <w:tc>
          <w:tcPr>
            <w:tcW w:w="0" w:type="auto"/>
            <w:tcBorders>
              <w:bottom w:val="single" w:sz="4" w:space="0" w:color="auto"/>
            </w:tcBorders>
          </w:tcPr>
          <w:p w:rsidR="001D7574" w:rsidRPr="00F71B24" w:rsidRDefault="001D7574" w:rsidP="003F3D27">
            <w:pPr>
              <w:tabs>
                <w:tab w:val="decimal" w:pos="144"/>
              </w:tabs>
              <w:spacing w:line="360" w:lineRule="auto"/>
              <w:jc w:val="center"/>
            </w:pPr>
            <w:r w:rsidRPr="00F71B24">
              <w:t>.10(.05)</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.055</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-.11(.05)</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.049</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-.17(.07)</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.021</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.15(.08)</w:t>
            </w:r>
          </w:p>
        </w:tc>
        <w:tc>
          <w:tcPr>
            <w:tcW w:w="0" w:type="auto"/>
            <w:tcBorders>
              <w:bottom w:val="single" w:sz="4" w:space="0" w:color="auto"/>
            </w:tcBorders>
          </w:tcPr>
          <w:p w:rsidR="001D7574" w:rsidRPr="00F71B24" w:rsidRDefault="001D7574" w:rsidP="003F3D27">
            <w:pPr>
              <w:tabs>
                <w:tab w:val="left" w:pos="311"/>
              </w:tabs>
              <w:spacing w:line="360" w:lineRule="auto"/>
              <w:jc w:val="center"/>
            </w:pPr>
            <w:r w:rsidRPr="00F71B24">
              <w:t>.054</w:t>
            </w:r>
          </w:p>
        </w:tc>
      </w:tr>
    </w:tbl>
    <w:p w:rsidR="001D7574" w:rsidRPr="00F71B24" w:rsidRDefault="001D7574" w:rsidP="001D7574">
      <w:pPr>
        <w:spacing w:line="360" w:lineRule="auto"/>
      </w:pPr>
    </w:p>
    <w:p w:rsidR="001D7574" w:rsidRPr="00F71B24" w:rsidRDefault="001D7574" w:rsidP="001D7574">
      <w:pPr>
        <w:spacing w:line="360" w:lineRule="auto"/>
      </w:pPr>
    </w:p>
    <w:p w:rsidR="001D7574" w:rsidRPr="00F71B24" w:rsidRDefault="001D7574" w:rsidP="001D7574">
      <w:pPr>
        <w:spacing w:line="360" w:lineRule="auto"/>
      </w:pPr>
    </w:p>
    <w:p w:rsidR="001D7574" w:rsidRPr="00F71B24" w:rsidRDefault="001D7574" w:rsidP="001D7574">
      <w:pPr>
        <w:spacing w:line="360" w:lineRule="auto"/>
      </w:pPr>
      <w:r w:rsidRPr="00F71B24">
        <w:br w:type="page"/>
      </w:r>
    </w:p>
    <w:p w:rsidR="001D7574" w:rsidRPr="00F71B24" w:rsidRDefault="001D7574" w:rsidP="001D7574">
      <w:pPr>
        <w:spacing w:line="360" w:lineRule="auto"/>
      </w:pPr>
    </w:p>
    <w:tbl>
      <w:tblPr>
        <w:tblStyle w:val="TableGrid"/>
        <w:tblW w:w="0" w:type="auto"/>
        <w:tblLook w:val="04A0" w:firstRow="1" w:lastRow="0" w:firstColumn="1" w:lastColumn="0" w:noHBand="0" w:noVBand="1"/>
      </w:tblPr>
      <w:tblGrid>
        <w:gridCol w:w="6289"/>
        <w:gridCol w:w="6671"/>
      </w:tblGrid>
      <w:tr w:rsidR="001D7574" w:rsidRPr="00F71B24" w:rsidTr="003F3D27">
        <w:tc>
          <w:tcPr>
            <w:tcW w:w="0" w:type="auto"/>
            <w:tcBorders>
              <w:top w:val="nil"/>
              <w:left w:val="nil"/>
              <w:bottom w:val="nil"/>
              <w:right w:val="nil"/>
            </w:tcBorders>
          </w:tcPr>
          <w:p w:rsidR="001D7574" w:rsidRPr="00F71B24" w:rsidRDefault="001D7574" w:rsidP="003F3D27">
            <w:pPr>
              <w:spacing w:line="360" w:lineRule="auto"/>
            </w:pPr>
            <w:r w:rsidRPr="00F71B24">
              <w:rPr>
                <w:noProof/>
              </w:rPr>
              <w:drawing>
                <wp:inline distT="0" distB="0" distL="0" distR="0" wp14:anchorId="5251428C" wp14:editId="1272D4B2">
                  <wp:extent cx="3991555" cy="2727297"/>
                  <wp:effectExtent l="0" t="0" r="0" b="3810"/>
                  <wp:docPr id="8" name="Chart 8">
                    <a:extLst xmlns:a="http://schemas.openxmlformats.org/drawingml/2006/main">
                      <a:ext uri="{FF2B5EF4-FFF2-40B4-BE49-F238E27FC236}">
                        <a16:creationId xmlns:a16="http://schemas.microsoft.com/office/drawing/2014/main" id="{619EF654-9857-18C8-8DD2-4F08243767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0" w:type="auto"/>
            <w:tcBorders>
              <w:top w:val="nil"/>
              <w:left w:val="nil"/>
              <w:bottom w:val="nil"/>
              <w:right w:val="nil"/>
            </w:tcBorders>
          </w:tcPr>
          <w:p w:rsidR="001D7574" w:rsidRPr="00F71B24" w:rsidRDefault="001D7574" w:rsidP="003F3D27">
            <w:pPr>
              <w:spacing w:line="360" w:lineRule="auto"/>
            </w:pPr>
            <w:r w:rsidRPr="00F71B24">
              <w:rPr>
                <w:noProof/>
              </w:rPr>
              <w:drawing>
                <wp:inline distT="0" distB="0" distL="0" distR="0" wp14:anchorId="5A56705A" wp14:editId="412115AC">
                  <wp:extent cx="4238046" cy="2726690"/>
                  <wp:effectExtent l="0" t="0" r="3810" b="3810"/>
                  <wp:docPr id="10" name="Chart 10">
                    <a:extLst xmlns:a="http://schemas.openxmlformats.org/drawingml/2006/main">
                      <a:ext uri="{FF2B5EF4-FFF2-40B4-BE49-F238E27FC236}">
                        <a16:creationId xmlns:a16="http://schemas.microsoft.com/office/drawing/2014/main" id="{CE060B04-2625-7BEB-49CA-E5CD12BEF7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1D7574" w:rsidRPr="00F71B24" w:rsidTr="003F3D27">
        <w:tc>
          <w:tcPr>
            <w:tcW w:w="0" w:type="auto"/>
            <w:tcBorders>
              <w:top w:val="nil"/>
              <w:left w:val="nil"/>
              <w:bottom w:val="nil"/>
              <w:right w:val="nil"/>
            </w:tcBorders>
          </w:tcPr>
          <w:p w:rsidR="001D7574" w:rsidRPr="00F71B24" w:rsidRDefault="001D7574" w:rsidP="003F3D27">
            <w:pPr>
              <w:spacing w:line="360" w:lineRule="auto"/>
            </w:pPr>
            <w:r w:rsidRPr="00F71B24">
              <w:rPr>
                <w:noProof/>
              </w:rPr>
              <w:drawing>
                <wp:inline distT="0" distB="0" distL="0" distR="0" wp14:anchorId="2D492D52" wp14:editId="6B5C615A">
                  <wp:extent cx="3943847" cy="2543810"/>
                  <wp:effectExtent l="0" t="0" r="0" b="0"/>
                  <wp:docPr id="11" name="Chart 11">
                    <a:extLst xmlns:a="http://schemas.openxmlformats.org/drawingml/2006/main">
                      <a:ext uri="{FF2B5EF4-FFF2-40B4-BE49-F238E27FC236}">
                        <a16:creationId xmlns:a16="http://schemas.microsoft.com/office/drawing/2014/main" id="{8D8AC33D-6148-5AAC-8416-48542D5F8F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0" w:type="auto"/>
            <w:tcBorders>
              <w:top w:val="nil"/>
              <w:left w:val="nil"/>
              <w:bottom w:val="nil"/>
              <w:right w:val="nil"/>
            </w:tcBorders>
          </w:tcPr>
          <w:p w:rsidR="001D7574" w:rsidRPr="00F71B24" w:rsidRDefault="001D7574" w:rsidP="003F3D27">
            <w:pPr>
              <w:spacing w:line="360" w:lineRule="auto"/>
            </w:pPr>
            <w:r w:rsidRPr="00F71B24">
              <w:rPr>
                <w:noProof/>
              </w:rPr>
              <w:drawing>
                <wp:inline distT="0" distB="0" distL="0" distR="0" wp14:anchorId="520FAD3C" wp14:editId="3E75B43C">
                  <wp:extent cx="4173855" cy="2543810"/>
                  <wp:effectExtent l="0" t="0" r="4445" b="0"/>
                  <wp:docPr id="12" name="Chart 12">
                    <a:extLst xmlns:a="http://schemas.openxmlformats.org/drawingml/2006/main">
                      <a:ext uri="{FF2B5EF4-FFF2-40B4-BE49-F238E27FC236}">
                        <a16:creationId xmlns:a16="http://schemas.microsoft.com/office/drawing/2014/main" id="{5A429476-0F40-F403-625B-C491121C52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rsidR="001D7574" w:rsidRPr="00F71B24" w:rsidRDefault="001D7574" w:rsidP="001D7574">
      <w:pPr>
        <w:rPr>
          <w:b/>
          <w:bCs/>
          <w:i/>
          <w:iCs/>
        </w:rPr>
        <w:sectPr w:rsidR="001D7574" w:rsidRPr="00F71B24" w:rsidSect="00032D70">
          <w:pgSz w:w="15840" w:h="12240" w:orient="landscape"/>
          <w:pgMar w:top="1440" w:right="1440" w:bottom="1440" w:left="1440" w:header="720" w:footer="720" w:gutter="0"/>
          <w:cols w:space="720"/>
          <w:docGrid w:linePitch="360"/>
        </w:sectPr>
      </w:pPr>
      <w:r w:rsidRPr="00F71B24">
        <w:rPr>
          <w:b/>
          <w:bCs/>
          <w:i/>
          <w:iCs/>
        </w:rPr>
        <w:t>Figure S1</w:t>
      </w:r>
      <w:r w:rsidRPr="00F71B24">
        <w:rPr>
          <w:i/>
          <w:iCs/>
        </w:rPr>
        <w:t>. Stigma and chore preferences for self and partners</w:t>
      </w:r>
    </w:p>
    <w:p w:rsidR="001D7574" w:rsidRPr="00F71B24" w:rsidRDefault="001D7574" w:rsidP="001D7574">
      <w:pPr>
        <w:pStyle w:val="ListParagraph"/>
        <w:numPr>
          <w:ilvl w:val="0"/>
          <w:numId w:val="22"/>
        </w:numPr>
        <w:spacing w:line="360" w:lineRule="auto"/>
        <w:jc w:val="center"/>
        <w:rPr>
          <w:b/>
          <w:bCs/>
          <w:color w:val="000000" w:themeColor="text1"/>
        </w:rPr>
      </w:pPr>
      <w:r w:rsidRPr="00F71B24">
        <w:rPr>
          <w:b/>
          <w:bCs/>
          <w:color w:val="000000" w:themeColor="text1"/>
        </w:rPr>
        <w:lastRenderedPageBreak/>
        <w:t>Additional analyses for Studies 1-2: Examining the relationships between personality traits and chore preferences as a function of internalized stigma</w:t>
      </w:r>
    </w:p>
    <w:p w:rsidR="001D7574" w:rsidRPr="00F71B24" w:rsidRDefault="001D7574" w:rsidP="001D7574">
      <w:pPr>
        <w:pStyle w:val="ListParagraph"/>
        <w:spacing w:line="360" w:lineRule="auto"/>
        <w:rPr>
          <w:b/>
          <w:bCs/>
          <w:color w:val="000000" w:themeColor="text1"/>
        </w:rPr>
      </w:pPr>
    </w:p>
    <w:p w:rsidR="001D7574" w:rsidRPr="00F71B24" w:rsidRDefault="001D7574" w:rsidP="001D7574">
      <w:pPr>
        <w:spacing w:line="360" w:lineRule="auto"/>
        <w:ind w:firstLine="720"/>
      </w:pPr>
      <w:r w:rsidRPr="00F71B24">
        <w:t>As an additional analysis, we examined how people self-ascribed masculine and feminine traits were associated with their preferences for household chores. One possibly we considered was that those who self-describe as masculine would want to do masculine chores, and have their partner do feminine chores, whereas those who self-describe as stereotypically feminine would want to do feminine chores, and have their partner do masculine chores. As described below, the evidence for this was inconsistent. In Study 1, we did not find that personality traits were reliably associated to chore preferences at all. Only internalized stigma and chore type were significantly related to chore preferences—showing the same pattern that emerged in the analysis reported in the text (see Figure 2 in the main text).</w:t>
      </w:r>
    </w:p>
    <w:p w:rsidR="001D7574" w:rsidRPr="00F71B24" w:rsidRDefault="001D7574" w:rsidP="001D7574">
      <w:pPr>
        <w:spacing w:line="360" w:lineRule="auto"/>
        <w:ind w:firstLine="720"/>
      </w:pPr>
      <w:r w:rsidRPr="00F71B24">
        <w:t xml:space="preserve">In Study 2, we found that men’s self-ascribed femininity was unrelated to chore preferences, but there was a significant interaction between internalized stigma and self-ascribed masculinity, that was further qualified by an interaction with the affirmation (vs. control) condition, in predicting preferences for one’s partner (vs. the self) to do stereotypically feminine chores. Specifically, we found that among those with low stigma, there was no association between self-ascribed masculinity and chore preferences. Among those high in internalized stigma, however, men who were high (vs. low) in self-ascribed masculinity showed more preference for a partner (vs. the self) to do feminine household chores in the threat and control conditions, but this effect was eliminated in the affirmation condition. </w:t>
      </w:r>
    </w:p>
    <w:p w:rsidR="001D7574" w:rsidRPr="00F71B24" w:rsidRDefault="001D7574" w:rsidP="001D7574">
      <w:pPr>
        <w:spacing w:line="360" w:lineRule="auto"/>
        <w:ind w:firstLine="720"/>
      </w:pPr>
      <w:r w:rsidRPr="00F71B24">
        <w:t>Analyses in Study 2 also showed a 3-way interaction between self-ascribed masculinity, internalized stigma, and the affirmation (vs. control) condition in predicting preferences for stereotypically masculine chores, which is harder to interpret. In this case, men low in self-ascribed masculinity showed preferences for their partner (vs. the self) to do stereotypically masculine chores for those with low internalized stigma in the control condition, and those with high internalized stigma in the affirmation condition.</w:t>
      </w:r>
    </w:p>
    <w:p w:rsidR="001D7574" w:rsidRPr="00F71B24" w:rsidRDefault="001D7574" w:rsidP="001D7574">
      <w:pPr>
        <w:spacing w:line="360" w:lineRule="auto"/>
        <w:ind w:firstLine="720"/>
      </w:pPr>
      <w:r w:rsidRPr="00F71B24">
        <w:t xml:space="preserve">Although the pattern of results in predicting preferences for feminine household chores is in line with a gender complementarity framework, we think that it is too unclear at this point to give meaning to this, given the inconsistency and lack of robustness of the results—specifically, (1) the manipulation did not have any effects in the other analyses; (2) the association between </w:t>
      </w:r>
      <w:r w:rsidRPr="00F71B24">
        <w:lastRenderedPageBreak/>
        <w:t>personality traits and household chore preference only emerged in Study 2 (and not in Study 1); and (3) there was an unpredicted 3-way interaction between self-ascribed masculinity, internalized stigma, and affirmation (vs. control) condition that is not clearly in line with a gender complementarity framework. Although we urge caution in the interpretation of this these findings, these results may be of interest to other researchers doing work in this domain, and so we present them here.</w:t>
      </w:r>
    </w:p>
    <w:p w:rsidR="001D7574" w:rsidRPr="00F71B24" w:rsidRDefault="001D7574" w:rsidP="001D7574">
      <w:pPr>
        <w:spacing w:line="360" w:lineRule="auto"/>
        <w:rPr>
          <w:b/>
          <w:bCs/>
        </w:rPr>
      </w:pPr>
      <w:r w:rsidRPr="00F71B24">
        <w:rPr>
          <w:b/>
          <w:bCs/>
        </w:rPr>
        <w:t>Study 1</w:t>
      </w:r>
    </w:p>
    <w:p w:rsidR="001D7574" w:rsidRPr="00F71B24" w:rsidRDefault="001D7574" w:rsidP="001D7574">
      <w:pPr>
        <w:spacing w:line="360" w:lineRule="auto"/>
        <w:ind w:firstLine="720"/>
      </w:pPr>
      <w:r w:rsidRPr="00F71B24">
        <w:t>We conducted multilevel models, separately for men and women, predicting the self- versus partner difference score with chore type (feminine</w:t>
      </w:r>
      <w:r>
        <w:t xml:space="preserve"> </w:t>
      </w:r>
      <w:r w:rsidRPr="00F71B24">
        <w:t>=</w:t>
      </w:r>
      <w:r>
        <w:t xml:space="preserve"> </w:t>
      </w:r>
      <w:r w:rsidRPr="00F71B24">
        <w:t>0 and masculine</w:t>
      </w:r>
      <w:r>
        <w:t xml:space="preserve"> </w:t>
      </w:r>
      <w:r w:rsidRPr="00F71B24">
        <w:t>=</w:t>
      </w:r>
      <w:r>
        <w:t xml:space="preserve"> </w:t>
      </w:r>
      <w:r w:rsidRPr="00F71B24">
        <w:t xml:space="preserve">1) as a within-subjects variable and self-ascribed masculinity and femininity (mean-centered), internalized stigma (mean-centered), and the interactions between masculinity and femininity with stigma as between-subjects variables, allowing for a random slope of trait-type (see Table </w:t>
      </w:r>
      <w:r w:rsidRPr="00F71B24">
        <w:rPr>
          <w:color w:val="000000" w:themeColor="text1"/>
        </w:rPr>
        <w:t>S9</w:t>
      </w:r>
      <w:r w:rsidRPr="00F71B24">
        <w:t>).</w:t>
      </w:r>
    </w:p>
    <w:p w:rsidR="001D7574" w:rsidRPr="00F71B24" w:rsidRDefault="001D7574" w:rsidP="001D7574">
      <w:pPr>
        <w:spacing w:line="360" w:lineRule="auto"/>
        <w:ind w:firstLine="720"/>
      </w:pPr>
      <w:r w:rsidRPr="00F71B24">
        <w:t xml:space="preserve">As seen in Table </w:t>
      </w:r>
      <w:r w:rsidRPr="00F71B24">
        <w:rPr>
          <w:color w:val="000000" w:themeColor="text1"/>
        </w:rPr>
        <w:t>S9</w:t>
      </w:r>
      <w:r w:rsidRPr="00F71B24">
        <w:t xml:space="preserve">, self-ascribed masculinity and femininity were not related to chore preferences for either men or women. The only significant effects to emerge was a main effect of internalized stigma (for men), and stigma-by trait type interactions for both men and women. Analyses of the simple slopes showed that internalized stigma was negatively related to a self (vs. partner) preference for “feminine” chores for men, </w:t>
      </w:r>
      <w:r w:rsidRPr="00F71B24">
        <w:rPr>
          <w:i/>
          <w:iCs/>
        </w:rPr>
        <w:t>b</w:t>
      </w:r>
      <w:r>
        <w:rPr>
          <w:i/>
          <w:iCs/>
        </w:rPr>
        <w:t xml:space="preserve"> </w:t>
      </w:r>
      <w:r w:rsidRPr="00F71B24">
        <w:t>=</w:t>
      </w:r>
      <w:r>
        <w:t xml:space="preserve"> </w:t>
      </w:r>
      <w:r w:rsidRPr="00F71B24">
        <w:t xml:space="preserve">-.12, </w:t>
      </w:r>
      <w:r w:rsidRPr="00F71B24">
        <w:rPr>
          <w:i/>
          <w:iCs/>
        </w:rPr>
        <w:t>SE</w:t>
      </w:r>
      <w:r>
        <w:rPr>
          <w:i/>
          <w:iCs/>
        </w:rPr>
        <w:t xml:space="preserve"> </w:t>
      </w:r>
      <w:r w:rsidRPr="00F71B24">
        <w:t>=</w:t>
      </w:r>
      <w:r>
        <w:t xml:space="preserve"> </w:t>
      </w:r>
      <w:r w:rsidRPr="00F71B24">
        <w:t xml:space="preserve">.06, </w:t>
      </w:r>
      <w:r w:rsidRPr="00F71B24">
        <w:rPr>
          <w:i/>
          <w:iCs/>
        </w:rPr>
        <w:t>p</w:t>
      </w:r>
      <w:r>
        <w:rPr>
          <w:i/>
          <w:iCs/>
        </w:rPr>
        <w:t xml:space="preserve"> </w:t>
      </w:r>
      <w:r w:rsidRPr="00F71B24">
        <w:t>=</w:t>
      </w:r>
      <w:r>
        <w:t xml:space="preserve"> </w:t>
      </w:r>
      <w:r w:rsidRPr="00F71B24">
        <w:t xml:space="preserve">.044, but unrelated to men’s preferences for “masculine” chores, </w:t>
      </w:r>
      <w:r w:rsidRPr="00F71B24">
        <w:rPr>
          <w:i/>
          <w:iCs/>
        </w:rPr>
        <w:t>b</w:t>
      </w:r>
      <w:r>
        <w:rPr>
          <w:i/>
          <w:iCs/>
        </w:rPr>
        <w:t xml:space="preserve"> </w:t>
      </w:r>
      <w:r w:rsidRPr="00F71B24">
        <w:t>=</w:t>
      </w:r>
      <w:r>
        <w:t xml:space="preserve"> </w:t>
      </w:r>
      <w:r w:rsidRPr="00F71B24">
        <w:t xml:space="preserve">.08, </w:t>
      </w:r>
      <w:r w:rsidRPr="00F71B24">
        <w:rPr>
          <w:i/>
          <w:iCs/>
        </w:rPr>
        <w:t>SE</w:t>
      </w:r>
      <w:r>
        <w:rPr>
          <w:i/>
          <w:iCs/>
        </w:rPr>
        <w:t xml:space="preserve"> </w:t>
      </w:r>
      <w:r w:rsidRPr="00F71B24">
        <w:t>=</w:t>
      </w:r>
      <w:r>
        <w:t xml:space="preserve"> </w:t>
      </w:r>
      <w:r w:rsidRPr="00F71B24">
        <w:t xml:space="preserve">.07, </w:t>
      </w:r>
      <w:r w:rsidRPr="00F71B24">
        <w:rPr>
          <w:i/>
          <w:iCs/>
        </w:rPr>
        <w:t>p</w:t>
      </w:r>
      <w:r>
        <w:rPr>
          <w:i/>
          <w:iCs/>
        </w:rPr>
        <w:t xml:space="preserve"> </w:t>
      </w:r>
      <w:r w:rsidRPr="00F71B24">
        <w:t>=</w:t>
      </w:r>
      <w:r>
        <w:t xml:space="preserve"> </w:t>
      </w:r>
      <w:r w:rsidRPr="00F71B24">
        <w:t xml:space="preserve">.289. The reverse pattern emerged for women, such that internalized stigma was unrelated to preferences for “feminine” chores, </w:t>
      </w:r>
      <w:r w:rsidRPr="00F71B24">
        <w:rPr>
          <w:i/>
          <w:iCs/>
        </w:rPr>
        <w:t>b</w:t>
      </w:r>
      <w:r>
        <w:rPr>
          <w:i/>
          <w:iCs/>
        </w:rPr>
        <w:t xml:space="preserve"> </w:t>
      </w:r>
      <w:r w:rsidRPr="00F71B24">
        <w:t>=</w:t>
      </w:r>
      <w:r>
        <w:t xml:space="preserve"> </w:t>
      </w:r>
      <w:r w:rsidRPr="00F71B24">
        <w:t xml:space="preserve">.04, </w:t>
      </w:r>
      <w:r w:rsidRPr="00F71B24">
        <w:rPr>
          <w:i/>
          <w:iCs/>
        </w:rPr>
        <w:t>SE</w:t>
      </w:r>
      <w:r>
        <w:rPr>
          <w:i/>
          <w:iCs/>
        </w:rPr>
        <w:t xml:space="preserve"> </w:t>
      </w:r>
      <w:r w:rsidRPr="00F71B24">
        <w:t>=</w:t>
      </w:r>
      <w:r>
        <w:t xml:space="preserve"> </w:t>
      </w:r>
      <w:r w:rsidRPr="00F71B24">
        <w:t xml:space="preserve">.09, </w:t>
      </w:r>
      <w:r w:rsidRPr="00F71B24">
        <w:rPr>
          <w:i/>
          <w:iCs/>
        </w:rPr>
        <w:t>p</w:t>
      </w:r>
      <w:r>
        <w:rPr>
          <w:i/>
          <w:iCs/>
        </w:rPr>
        <w:t xml:space="preserve"> </w:t>
      </w:r>
      <w:r w:rsidRPr="00F71B24">
        <w:t>=</w:t>
      </w:r>
      <w:r>
        <w:t xml:space="preserve"> </w:t>
      </w:r>
      <w:r w:rsidRPr="00F71B24">
        <w:t xml:space="preserve">.661, but stigma was negatively related to women’s self (vs. partner) preferences for “masculine” chores, </w:t>
      </w:r>
      <w:r w:rsidRPr="00F71B24">
        <w:rPr>
          <w:i/>
          <w:iCs/>
        </w:rPr>
        <w:t>b</w:t>
      </w:r>
      <w:r>
        <w:rPr>
          <w:i/>
          <w:iCs/>
        </w:rPr>
        <w:t xml:space="preserve"> </w:t>
      </w:r>
      <w:r w:rsidRPr="00F71B24">
        <w:t>=</w:t>
      </w:r>
      <w:r>
        <w:t xml:space="preserve"> </w:t>
      </w:r>
      <w:r w:rsidRPr="00F71B24">
        <w:t xml:space="preserve">-.26, </w:t>
      </w:r>
      <w:r w:rsidRPr="00F71B24">
        <w:rPr>
          <w:i/>
          <w:iCs/>
        </w:rPr>
        <w:t>SE</w:t>
      </w:r>
      <w:r>
        <w:rPr>
          <w:i/>
          <w:iCs/>
        </w:rPr>
        <w:t xml:space="preserve"> </w:t>
      </w:r>
      <w:r w:rsidRPr="00F71B24">
        <w:t>=</w:t>
      </w:r>
      <w:r>
        <w:t xml:space="preserve"> </w:t>
      </w:r>
      <w:r w:rsidRPr="00F71B24">
        <w:t xml:space="preserve">.11, </w:t>
      </w:r>
      <w:r w:rsidRPr="00F71B24">
        <w:rPr>
          <w:i/>
          <w:iCs/>
        </w:rPr>
        <w:t>p</w:t>
      </w:r>
      <w:r>
        <w:rPr>
          <w:i/>
          <w:iCs/>
        </w:rPr>
        <w:t xml:space="preserve"> </w:t>
      </w:r>
      <w:r w:rsidRPr="00F71B24">
        <w:t>=</w:t>
      </w:r>
      <w:r>
        <w:t xml:space="preserve"> </w:t>
      </w:r>
      <w:r w:rsidRPr="00F71B24">
        <w:t xml:space="preserve">.024. </w:t>
      </w:r>
    </w:p>
    <w:p w:rsidR="001D7574" w:rsidRPr="00F71B24" w:rsidRDefault="001D7574" w:rsidP="001D7574">
      <w:pPr>
        <w:spacing w:line="360" w:lineRule="auto"/>
        <w:ind w:firstLine="720"/>
      </w:pPr>
      <w:r w:rsidRPr="00F71B24">
        <w:t>Thus, in Study 1, there was no evidence that people’s personality traits are related to their preferred division of labor. Indeed, this analysis produced same results presented in the text (Figure 2), showing that the pattern of results holds (such that stigma is associated with avoidance of gender incongruent tasks) even after adjusting for stereotypical masculine and feminine self-descriptions.</w:t>
      </w:r>
    </w:p>
    <w:p w:rsidR="001D7574" w:rsidRPr="00F71B24" w:rsidRDefault="001D7574" w:rsidP="001D7574">
      <w:pPr>
        <w:spacing w:line="480" w:lineRule="auto"/>
        <w:rPr>
          <w:b/>
        </w:rPr>
      </w:pPr>
    </w:p>
    <w:p w:rsidR="001D7574" w:rsidRPr="00F71B24" w:rsidRDefault="001D7574" w:rsidP="001D7574">
      <w:pPr>
        <w:spacing w:line="480" w:lineRule="auto"/>
        <w:rPr>
          <w:b/>
        </w:rPr>
      </w:pPr>
    </w:p>
    <w:p w:rsidR="001D7574" w:rsidRDefault="001D7574" w:rsidP="001D7574">
      <w:pPr>
        <w:spacing w:line="360" w:lineRule="auto"/>
        <w:rPr>
          <w:b/>
        </w:rPr>
      </w:pPr>
    </w:p>
    <w:p w:rsidR="001D7574" w:rsidRDefault="001D7574" w:rsidP="001D7574">
      <w:pPr>
        <w:spacing w:line="360" w:lineRule="auto"/>
        <w:rPr>
          <w:b/>
        </w:rPr>
      </w:pPr>
    </w:p>
    <w:p w:rsidR="001D7574" w:rsidRPr="00F71B24" w:rsidRDefault="001D7574" w:rsidP="001D7574">
      <w:pPr>
        <w:spacing w:line="360" w:lineRule="auto"/>
        <w:rPr>
          <w:b/>
        </w:rPr>
      </w:pPr>
      <w:r w:rsidRPr="00F71B24">
        <w:rPr>
          <w:b/>
        </w:rPr>
        <w:lastRenderedPageBreak/>
        <w:t>Table S9</w:t>
      </w:r>
    </w:p>
    <w:p w:rsidR="001D7574" w:rsidRPr="00F71B24" w:rsidRDefault="001D7574" w:rsidP="001D7574">
      <w:pPr>
        <w:spacing w:line="360" w:lineRule="auto"/>
        <w:rPr>
          <w:i/>
          <w:color w:val="FF0000"/>
        </w:rPr>
      </w:pPr>
      <w:r w:rsidRPr="00F71B24">
        <w:rPr>
          <w:i/>
        </w:rPr>
        <w:t xml:space="preserve">Unstandardized estimates (and standard errors), and p-values from a multilevel linear regression model, predicting gay men and lesbian women’s preferences for household division of </w:t>
      </w:r>
      <w:r w:rsidRPr="00F71B24">
        <w:rPr>
          <w:i/>
          <w:color w:val="000000" w:themeColor="text1"/>
        </w:rPr>
        <w:t>labor (</w:t>
      </w:r>
      <w:proofErr w:type="spellStart"/>
      <w:r w:rsidRPr="00F71B24">
        <w:rPr>
          <w:i/>
          <w:color w:val="000000" w:themeColor="text1"/>
        </w:rPr>
        <w:t>self minus</w:t>
      </w:r>
      <w:proofErr w:type="spellEnd"/>
      <w:r w:rsidRPr="00F71B24">
        <w:rPr>
          <w:i/>
          <w:color w:val="000000" w:themeColor="text1"/>
        </w:rPr>
        <w:t xml:space="preserve"> partner preferences), with chore-type (feminine vs masculine), self-ascribed masculinity and femininity, and internalized stigma (Study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1120"/>
        <w:gridCol w:w="832"/>
        <w:gridCol w:w="1056"/>
        <w:gridCol w:w="636"/>
      </w:tblGrid>
      <w:tr w:rsidR="001D7574" w:rsidRPr="00F71B24" w:rsidTr="003F3D27">
        <w:tc>
          <w:tcPr>
            <w:tcW w:w="0" w:type="auto"/>
            <w:tcBorders>
              <w:top w:val="single" w:sz="4" w:space="0" w:color="auto"/>
            </w:tcBorders>
          </w:tcPr>
          <w:p w:rsidR="001D7574" w:rsidRPr="00F71B24" w:rsidRDefault="001D7574" w:rsidP="003F3D27">
            <w:pPr>
              <w:spacing w:line="360" w:lineRule="auto"/>
              <w:jc w:val="center"/>
            </w:pPr>
          </w:p>
        </w:tc>
        <w:tc>
          <w:tcPr>
            <w:tcW w:w="0" w:type="auto"/>
            <w:gridSpan w:val="2"/>
            <w:tcBorders>
              <w:top w:val="single" w:sz="4" w:space="0" w:color="auto"/>
            </w:tcBorders>
          </w:tcPr>
          <w:p w:rsidR="001D7574" w:rsidRPr="00F71B24" w:rsidRDefault="001D7574" w:rsidP="003F3D27">
            <w:pPr>
              <w:spacing w:before="120" w:line="360" w:lineRule="auto"/>
              <w:jc w:val="center"/>
              <w:rPr>
                <w:iCs/>
              </w:rPr>
            </w:pPr>
            <w:r w:rsidRPr="00F71B24">
              <w:rPr>
                <w:iCs/>
              </w:rPr>
              <w:t>Men</w:t>
            </w:r>
          </w:p>
        </w:tc>
        <w:tc>
          <w:tcPr>
            <w:tcW w:w="0" w:type="auto"/>
            <w:gridSpan w:val="2"/>
            <w:tcBorders>
              <w:top w:val="single" w:sz="4" w:space="0" w:color="auto"/>
            </w:tcBorders>
          </w:tcPr>
          <w:p w:rsidR="001D7574" w:rsidRPr="00F71B24" w:rsidRDefault="001D7574" w:rsidP="003F3D27">
            <w:pPr>
              <w:spacing w:before="120" w:line="360" w:lineRule="auto"/>
              <w:jc w:val="center"/>
              <w:rPr>
                <w:iCs/>
              </w:rPr>
            </w:pPr>
            <w:r w:rsidRPr="00F71B24">
              <w:rPr>
                <w:iCs/>
              </w:rPr>
              <w:t>Women</w:t>
            </w:r>
          </w:p>
        </w:tc>
      </w:tr>
      <w:tr w:rsidR="001D7574" w:rsidRPr="00F71B24" w:rsidTr="003F3D27">
        <w:tc>
          <w:tcPr>
            <w:tcW w:w="0" w:type="auto"/>
            <w:tcBorders>
              <w:bottom w:val="single" w:sz="4" w:space="0" w:color="auto"/>
            </w:tcBorders>
          </w:tcPr>
          <w:p w:rsidR="001D7574" w:rsidRPr="00F71B24" w:rsidRDefault="001D7574" w:rsidP="003F3D27">
            <w:pPr>
              <w:spacing w:line="360" w:lineRule="auto"/>
              <w:jc w:val="center"/>
            </w:pP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r>
      <w:tr w:rsidR="001D7574" w:rsidRPr="00F71B24" w:rsidTr="003F3D27">
        <w:trPr>
          <w:trHeight w:val="521"/>
        </w:trPr>
        <w:tc>
          <w:tcPr>
            <w:tcW w:w="0" w:type="auto"/>
            <w:tcBorders>
              <w:top w:val="single" w:sz="4" w:space="0" w:color="auto"/>
            </w:tcBorders>
            <w:vAlign w:val="center"/>
          </w:tcPr>
          <w:p w:rsidR="001D7574" w:rsidRPr="00F71B24" w:rsidRDefault="001D7574" w:rsidP="003F3D27">
            <w:pPr>
              <w:spacing w:before="120" w:line="360" w:lineRule="auto"/>
            </w:pPr>
            <w:r w:rsidRPr="00F71B24">
              <w:t>Constant</w:t>
            </w:r>
          </w:p>
        </w:tc>
        <w:tc>
          <w:tcPr>
            <w:tcW w:w="0" w:type="auto"/>
            <w:tcBorders>
              <w:top w:val="single" w:sz="4" w:space="0" w:color="auto"/>
            </w:tcBorders>
            <w:vAlign w:val="center"/>
          </w:tcPr>
          <w:p w:rsidR="001D7574" w:rsidRPr="00F71B24" w:rsidRDefault="001D7574" w:rsidP="003F3D27">
            <w:pPr>
              <w:tabs>
                <w:tab w:val="decimal" w:pos="144"/>
              </w:tabs>
              <w:spacing w:before="120" w:line="360" w:lineRule="auto"/>
              <w:jc w:val="right"/>
            </w:pPr>
            <w:r w:rsidRPr="00F71B24">
              <w:t>.27(.07)</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right"/>
            </w:pPr>
            <w:r w:rsidRPr="00F71B24">
              <w:t>&lt;</w:t>
            </w:r>
            <w:r>
              <w:t xml:space="preserve"> </w:t>
            </w:r>
            <w:r w:rsidRPr="00F71B24">
              <w:t>.001</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right"/>
            </w:pPr>
            <w:r w:rsidRPr="00F71B24">
              <w:t>.19(.08)</w:t>
            </w:r>
          </w:p>
        </w:tc>
        <w:tc>
          <w:tcPr>
            <w:tcW w:w="0" w:type="auto"/>
            <w:tcBorders>
              <w:top w:val="single" w:sz="4" w:space="0" w:color="auto"/>
            </w:tcBorders>
            <w:vAlign w:val="center"/>
          </w:tcPr>
          <w:p w:rsidR="001D7574" w:rsidRPr="00F71B24" w:rsidRDefault="001D7574" w:rsidP="003F3D27">
            <w:pPr>
              <w:tabs>
                <w:tab w:val="left" w:pos="311"/>
              </w:tabs>
              <w:spacing w:before="120" w:line="360" w:lineRule="auto"/>
              <w:jc w:val="right"/>
            </w:pPr>
            <w:r w:rsidRPr="00F71B24">
              <w:t>.022</w:t>
            </w:r>
          </w:p>
        </w:tc>
      </w:tr>
      <w:tr w:rsidR="001D7574" w:rsidRPr="00F71B24" w:rsidTr="003F3D27">
        <w:tc>
          <w:tcPr>
            <w:tcW w:w="0" w:type="auto"/>
          </w:tcPr>
          <w:p w:rsidR="001D7574" w:rsidRPr="00F71B24" w:rsidRDefault="001D7574" w:rsidP="003F3D27">
            <w:pPr>
              <w:spacing w:line="360" w:lineRule="auto"/>
            </w:pPr>
            <w:r w:rsidRPr="00F71B24">
              <w:t xml:space="preserve">Femininity </w:t>
            </w:r>
          </w:p>
        </w:tc>
        <w:tc>
          <w:tcPr>
            <w:tcW w:w="0" w:type="auto"/>
            <w:vAlign w:val="bottom"/>
          </w:tcPr>
          <w:p w:rsidR="001D7574" w:rsidRPr="00F71B24" w:rsidRDefault="001D7574" w:rsidP="003F3D27">
            <w:pPr>
              <w:tabs>
                <w:tab w:val="decimal" w:pos="144"/>
              </w:tabs>
              <w:spacing w:line="360" w:lineRule="auto"/>
              <w:jc w:val="right"/>
            </w:pPr>
            <w:r w:rsidRPr="00F71B24">
              <w:t>.13(.08)</w:t>
            </w:r>
          </w:p>
        </w:tc>
        <w:tc>
          <w:tcPr>
            <w:tcW w:w="0" w:type="auto"/>
          </w:tcPr>
          <w:p w:rsidR="001D7574" w:rsidRPr="00F71B24" w:rsidRDefault="001D7574" w:rsidP="003F3D27">
            <w:pPr>
              <w:tabs>
                <w:tab w:val="left" w:pos="311"/>
              </w:tabs>
              <w:spacing w:line="360" w:lineRule="auto"/>
              <w:jc w:val="right"/>
            </w:pPr>
            <w:r w:rsidRPr="00F71B24">
              <w:t>.104</w:t>
            </w:r>
          </w:p>
        </w:tc>
        <w:tc>
          <w:tcPr>
            <w:tcW w:w="0" w:type="auto"/>
          </w:tcPr>
          <w:p w:rsidR="001D7574" w:rsidRPr="00F71B24" w:rsidRDefault="001D7574" w:rsidP="003F3D27">
            <w:pPr>
              <w:tabs>
                <w:tab w:val="left" w:pos="311"/>
              </w:tabs>
              <w:spacing w:line="360" w:lineRule="auto"/>
              <w:jc w:val="right"/>
            </w:pPr>
            <w:r w:rsidRPr="00F71B24">
              <w:t>.10(.12)</w:t>
            </w:r>
          </w:p>
        </w:tc>
        <w:tc>
          <w:tcPr>
            <w:tcW w:w="0" w:type="auto"/>
          </w:tcPr>
          <w:p w:rsidR="001D7574" w:rsidRPr="00F71B24" w:rsidRDefault="001D7574" w:rsidP="003F3D27">
            <w:pPr>
              <w:tabs>
                <w:tab w:val="left" w:pos="311"/>
              </w:tabs>
              <w:spacing w:line="360" w:lineRule="auto"/>
              <w:jc w:val="right"/>
            </w:pPr>
            <w:r w:rsidRPr="00F71B24">
              <w:t>.383</w:t>
            </w:r>
          </w:p>
        </w:tc>
      </w:tr>
      <w:tr w:rsidR="001D7574" w:rsidRPr="00F71B24" w:rsidTr="003F3D27">
        <w:tc>
          <w:tcPr>
            <w:tcW w:w="0" w:type="auto"/>
          </w:tcPr>
          <w:p w:rsidR="001D7574" w:rsidRPr="00F71B24" w:rsidRDefault="001D7574" w:rsidP="003F3D27">
            <w:pPr>
              <w:spacing w:line="360" w:lineRule="auto"/>
            </w:pPr>
            <w:r w:rsidRPr="00F71B24">
              <w:t>Masculinity</w:t>
            </w:r>
          </w:p>
        </w:tc>
        <w:tc>
          <w:tcPr>
            <w:tcW w:w="0" w:type="auto"/>
            <w:vAlign w:val="bottom"/>
          </w:tcPr>
          <w:p w:rsidR="001D7574" w:rsidRPr="00F71B24" w:rsidRDefault="001D7574" w:rsidP="003F3D27">
            <w:pPr>
              <w:tabs>
                <w:tab w:val="decimal" w:pos="144"/>
              </w:tabs>
              <w:spacing w:line="360" w:lineRule="auto"/>
              <w:jc w:val="right"/>
            </w:pPr>
            <w:r w:rsidRPr="00F71B24">
              <w:t>-.01(.07)</w:t>
            </w:r>
          </w:p>
        </w:tc>
        <w:tc>
          <w:tcPr>
            <w:tcW w:w="0" w:type="auto"/>
          </w:tcPr>
          <w:p w:rsidR="001D7574" w:rsidRPr="00F71B24" w:rsidRDefault="001D7574" w:rsidP="003F3D27">
            <w:pPr>
              <w:tabs>
                <w:tab w:val="left" w:pos="311"/>
              </w:tabs>
              <w:spacing w:line="360" w:lineRule="auto"/>
              <w:jc w:val="right"/>
            </w:pPr>
            <w:r w:rsidRPr="00F71B24">
              <w:t>.911</w:t>
            </w:r>
          </w:p>
        </w:tc>
        <w:tc>
          <w:tcPr>
            <w:tcW w:w="0" w:type="auto"/>
          </w:tcPr>
          <w:p w:rsidR="001D7574" w:rsidRPr="00F71B24" w:rsidRDefault="001D7574" w:rsidP="003F3D27">
            <w:pPr>
              <w:tabs>
                <w:tab w:val="left" w:pos="311"/>
              </w:tabs>
              <w:spacing w:line="360" w:lineRule="auto"/>
              <w:jc w:val="right"/>
            </w:pPr>
            <w:r w:rsidRPr="00F71B24">
              <w:t>-.05(.12)</w:t>
            </w:r>
          </w:p>
        </w:tc>
        <w:tc>
          <w:tcPr>
            <w:tcW w:w="0" w:type="auto"/>
          </w:tcPr>
          <w:p w:rsidR="001D7574" w:rsidRPr="00F71B24" w:rsidRDefault="001D7574" w:rsidP="003F3D27">
            <w:pPr>
              <w:tabs>
                <w:tab w:val="left" w:pos="311"/>
              </w:tabs>
              <w:spacing w:line="360" w:lineRule="auto"/>
              <w:jc w:val="right"/>
            </w:pPr>
            <w:r w:rsidRPr="00F71B24">
              <w:t>.675</w:t>
            </w:r>
          </w:p>
        </w:tc>
      </w:tr>
      <w:tr w:rsidR="001D7574" w:rsidRPr="00F71B24" w:rsidTr="003F3D27">
        <w:tc>
          <w:tcPr>
            <w:tcW w:w="0" w:type="auto"/>
          </w:tcPr>
          <w:p w:rsidR="001D7574" w:rsidRPr="00F71B24" w:rsidRDefault="001D7574" w:rsidP="003F3D27">
            <w:pPr>
              <w:spacing w:line="360" w:lineRule="auto"/>
              <w:rPr>
                <w:bCs/>
              </w:rPr>
            </w:pPr>
            <w:r w:rsidRPr="00F71B24">
              <w:t>Internalized stigma</w:t>
            </w:r>
          </w:p>
        </w:tc>
        <w:tc>
          <w:tcPr>
            <w:tcW w:w="0" w:type="auto"/>
          </w:tcPr>
          <w:p w:rsidR="001D7574" w:rsidRPr="00F71B24" w:rsidRDefault="001D7574" w:rsidP="003F3D27">
            <w:pPr>
              <w:tabs>
                <w:tab w:val="decimal" w:pos="144"/>
              </w:tabs>
              <w:spacing w:line="360" w:lineRule="auto"/>
              <w:jc w:val="right"/>
            </w:pPr>
            <w:r w:rsidRPr="00F71B24">
              <w:t>-.12(.06)</w:t>
            </w:r>
          </w:p>
        </w:tc>
        <w:tc>
          <w:tcPr>
            <w:tcW w:w="0" w:type="auto"/>
          </w:tcPr>
          <w:p w:rsidR="001D7574" w:rsidRPr="00F71B24" w:rsidRDefault="001D7574" w:rsidP="003F3D27">
            <w:pPr>
              <w:tabs>
                <w:tab w:val="left" w:pos="311"/>
              </w:tabs>
              <w:spacing w:line="360" w:lineRule="auto"/>
              <w:jc w:val="right"/>
            </w:pPr>
            <w:r w:rsidRPr="00F71B24">
              <w:t>.044</w:t>
            </w:r>
          </w:p>
        </w:tc>
        <w:tc>
          <w:tcPr>
            <w:tcW w:w="0" w:type="auto"/>
          </w:tcPr>
          <w:p w:rsidR="001D7574" w:rsidRPr="00F71B24" w:rsidRDefault="001D7574" w:rsidP="003F3D27">
            <w:pPr>
              <w:tabs>
                <w:tab w:val="left" w:pos="311"/>
              </w:tabs>
              <w:spacing w:line="360" w:lineRule="auto"/>
              <w:jc w:val="right"/>
            </w:pPr>
            <w:r w:rsidRPr="00F71B24">
              <w:t>.04(.09)</w:t>
            </w:r>
          </w:p>
        </w:tc>
        <w:tc>
          <w:tcPr>
            <w:tcW w:w="0" w:type="auto"/>
          </w:tcPr>
          <w:p w:rsidR="001D7574" w:rsidRPr="00F71B24" w:rsidRDefault="001D7574" w:rsidP="003F3D27">
            <w:pPr>
              <w:tabs>
                <w:tab w:val="left" w:pos="311"/>
              </w:tabs>
              <w:spacing w:line="360" w:lineRule="auto"/>
              <w:jc w:val="right"/>
            </w:pPr>
            <w:r w:rsidRPr="00F71B24">
              <w:t>.661</w:t>
            </w:r>
          </w:p>
        </w:tc>
      </w:tr>
      <w:tr w:rsidR="001D7574" w:rsidRPr="00F71B24" w:rsidTr="003F3D27">
        <w:tc>
          <w:tcPr>
            <w:tcW w:w="0" w:type="auto"/>
          </w:tcPr>
          <w:p w:rsidR="001D7574" w:rsidRPr="00F71B24" w:rsidRDefault="001D7574" w:rsidP="003F3D27">
            <w:pPr>
              <w:spacing w:line="360" w:lineRule="auto"/>
            </w:pPr>
            <w:r w:rsidRPr="00F71B24">
              <w:t xml:space="preserve">Femininity </w:t>
            </w:r>
            <w:r w:rsidRPr="00F71B24">
              <w:rPr>
                <w:bCs/>
              </w:rPr>
              <w:sym w:font="Symbol" w:char="F0B4"/>
            </w:r>
            <w:r w:rsidRPr="00F71B24">
              <w:rPr>
                <w:bCs/>
              </w:rPr>
              <w:t xml:space="preserve"> stigma</w:t>
            </w:r>
          </w:p>
        </w:tc>
        <w:tc>
          <w:tcPr>
            <w:tcW w:w="0" w:type="auto"/>
          </w:tcPr>
          <w:p w:rsidR="001D7574" w:rsidRPr="00F71B24" w:rsidRDefault="001D7574" w:rsidP="003F3D27">
            <w:pPr>
              <w:tabs>
                <w:tab w:val="decimal" w:pos="144"/>
              </w:tabs>
              <w:spacing w:line="360" w:lineRule="auto"/>
              <w:jc w:val="right"/>
            </w:pPr>
            <w:r w:rsidRPr="00F71B24">
              <w:t>.02(.07)</w:t>
            </w:r>
          </w:p>
        </w:tc>
        <w:tc>
          <w:tcPr>
            <w:tcW w:w="0" w:type="auto"/>
          </w:tcPr>
          <w:p w:rsidR="001D7574" w:rsidRPr="00F71B24" w:rsidRDefault="001D7574" w:rsidP="003F3D27">
            <w:pPr>
              <w:tabs>
                <w:tab w:val="left" w:pos="311"/>
              </w:tabs>
              <w:spacing w:line="360" w:lineRule="auto"/>
              <w:jc w:val="right"/>
            </w:pPr>
            <w:r w:rsidRPr="00F71B24">
              <w:t>.780</w:t>
            </w:r>
          </w:p>
        </w:tc>
        <w:tc>
          <w:tcPr>
            <w:tcW w:w="0" w:type="auto"/>
          </w:tcPr>
          <w:p w:rsidR="001D7574" w:rsidRPr="00F71B24" w:rsidRDefault="001D7574" w:rsidP="003F3D27">
            <w:pPr>
              <w:tabs>
                <w:tab w:val="left" w:pos="311"/>
              </w:tabs>
              <w:spacing w:line="360" w:lineRule="auto"/>
              <w:jc w:val="right"/>
            </w:pPr>
            <w:r w:rsidRPr="00F71B24">
              <w:t>.05(.13)</w:t>
            </w:r>
          </w:p>
        </w:tc>
        <w:tc>
          <w:tcPr>
            <w:tcW w:w="0" w:type="auto"/>
          </w:tcPr>
          <w:p w:rsidR="001D7574" w:rsidRPr="00F71B24" w:rsidRDefault="001D7574" w:rsidP="003F3D27">
            <w:pPr>
              <w:tabs>
                <w:tab w:val="left" w:pos="311"/>
              </w:tabs>
              <w:spacing w:line="360" w:lineRule="auto"/>
              <w:jc w:val="right"/>
            </w:pPr>
            <w:r w:rsidRPr="00F71B24">
              <w:t>.717</w:t>
            </w:r>
          </w:p>
        </w:tc>
      </w:tr>
      <w:tr w:rsidR="001D7574" w:rsidRPr="00F71B24" w:rsidTr="003F3D27">
        <w:tc>
          <w:tcPr>
            <w:tcW w:w="0" w:type="auto"/>
          </w:tcPr>
          <w:p w:rsidR="001D7574" w:rsidRPr="00F71B24" w:rsidRDefault="001D7574" w:rsidP="003F3D27">
            <w:pPr>
              <w:spacing w:line="360" w:lineRule="auto"/>
            </w:pPr>
            <w:r w:rsidRPr="00F71B24">
              <w:rPr>
                <w:bCs/>
              </w:rPr>
              <w:t xml:space="preserve">Masculinity </w:t>
            </w:r>
            <w:r w:rsidRPr="00F71B24">
              <w:rPr>
                <w:bCs/>
              </w:rPr>
              <w:sym w:font="Symbol" w:char="F0B4"/>
            </w:r>
            <w:r w:rsidRPr="00F71B24">
              <w:rPr>
                <w:bCs/>
              </w:rPr>
              <w:t xml:space="preserve"> stigma</w:t>
            </w:r>
          </w:p>
        </w:tc>
        <w:tc>
          <w:tcPr>
            <w:tcW w:w="0" w:type="auto"/>
          </w:tcPr>
          <w:p w:rsidR="001D7574" w:rsidRPr="00F71B24" w:rsidRDefault="001D7574" w:rsidP="003F3D27">
            <w:pPr>
              <w:tabs>
                <w:tab w:val="decimal" w:pos="144"/>
              </w:tabs>
              <w:spacing w:line="360" w:lineRule="auto"/>
              <w:jc w:val="right"/>
            </w:pPr>
            <w:r w:rsidRPr="00F71B24">
              <w:t>.07(.07)</w:t>
            </w:r>
          </w:p>
        </w:tc>
        <w:tc>
          <w:tcPr>
            <w:tcW w:w="0" w:type="auto"/>
          </w:tcPr>
          <w:p w:rsidR="001D7574" w:rsidRPr="00F71B24" w:rsidRDefault="001D7574" w:rsidP="003F3D27">
            <w:pPr>
              <w:tabs>
                <w:tab w:val="left" w:pos="311"/>
              </w:tabs>
              <w:spacing w:line="360" w:lineRule="auto"/>
              <w:jc w:val="right"/>
            </w:pPr>
            <w:r w:rsidRPr="00F71B24">
              <w:t>.320</w:t>
            </w:r>
          </w:p>
        </w:tc>
        <w:tc>
          <w:tcPr>
            <w:tcW w:w="0" w:type="auto"/>
          </w:tcPr>
          <w:p w:rsidR="001D7574" w:rsidRPr="00F71B24" w:rsidRDefault="001D7574" w:rsidP="003F3D27">
            <w:pPr>
              <w:tabs>
                <w:tab w:val="left" w:pos="311"/>
              </w:tabs>
              <w:spacing w:line="360" w:lineRule="auto"/>
              <w:jc w:val="right"/>
            </w:pPr>
            <w:r w:rsidRPr="00F71B24">
              <w:t>.09(.13)</w:t>
            </w:r>
          </w:p>
        </w:tc>
        <w:tc>
          <w:tcPr>
            <w:tcW w:w="0" w:type="auto"/>
          </w:tcPr>
          <w:p w:rsidR="001D7574" w:rsidRPr="00F71B24" w:rsidRDefault="001D7574" w:rsidP="003F3D27">
            <w:pPr>
              <w:tabs>
                <w:tab w:val="left" w:pos="311"/>
              </w:tabs>
              <w:spacing w:line="360" w:lineRule="auto"/>
              <w:jc w:val="right"/>
            </w:pPr>
            <w:r w:rsidRPr="00F71B24">
              <w:t>.466</w:t>
            </w:r>
          </w:p>
        </w:tc>
      </w:tr>
      <w:tr w:rsidR="001D7574" w:rsidRPr="00F71B24" w:rsidTr="003F3D27">
        <w:tc>
          <w:tcPr>
            <w:tcW w:w="0" w:type="auto"/>
          </w:tcPr>
          <w:p w:rsidR="001D7574" w:rsidRPr="00F71B24" w:rsidRDefault="001D7574" w:rsidP="003F3D27">
            <w:pPr>
              <w:spacing w:line="360" w:lineRule="auto"/>
            </w:pPr>
            <w:r w:rsidRPr="00F71B24">
              <w:t xml:space="preserve">Chore type (masculinity=1) </w:t>
            </w:r>
          </w:p>
        </w:tc>
        <w:tc>
          <w:tcPr>
            <w:tcW w:w="0" w:type="auto"/>
          </w:tcPr>
          <w:p w:rsidR="001D7574" w:rsidRPr="00F71B24" w:rsidRDefault="001D7574" w:rsidP="003F3D27">
            <w:pPr>
              <w:tabs>
                <w:tab w:val="decimal" w:pos="144"/>
              </w:tabs>
              <w:spacing w:line="360" w:lineRule="auto"/>
              <w:jc w:val="right"/>
            </w:pPr>
            <w:r w:rsidRPr="00F71B24">
              <w:t>-.44(.10)</w:t>
            </w:r>
          </w:p>
        </w:tc>
        <w:tc>
          <w:tcPr>
            <w:tcW w:w="0" w:type="auto"/>
          </w:tcPr>
          <w:p w:rsidR="001D7574" w:rsidRPr="00F71B24" w:rsidRDefault="001D7574" w:rsidP="003F3D27">
            <w:pPr>
              <w:tabs>
                <w:tab w:val="left" w:pos="311"/>
              </w:tabs>
              <w:spacing w:line="360" w:lineRule="auto"/>
              <w:jc w:val="right"/>
            </w:pPr>
            <w:r w:rsidRPr="00F71B24">
              <w:t>&lt;</w:t>
            </w:r>
            <w:r>
              <w:t xml:space="preserve"> </w:t>
            </w:r>
            <w:r w:rsidRPr="00F71B24">
              <w:t>.001</w:t>
            </w:r>
          </w:p>
        </w:tc>
        <w:tc>
          <w:tcPr>
            <w:tcW w:w="0" w:type="auto"/>
          </w:tcPr>
          <w:p w:rsidR="001D7574" w:rsidRPr="00F71B24" w:rsidRDefault="001D7574" w:rsidP="003F3D27">
            <w:pPr>
              <w:tabs>
                <w:tab w:val="left" w:pos="311"/>
              </w:tabs>
              <w:spacing w:line="360" w:lineRule="auto"/>
              <w:jc w:val="right"/>
            </w:pPr>
            <w:r w:rsidRPr="00F71B24">
              <w:t>-.31(.13)</w:t>
            </w:r>
          </w:p>
        </w:tc>
        <w:tc>
          <w:tcPr>
            <w:tcW w:w="0" w:type="auto"/>
          </w:tcPr>
          <w:p w:rsidR="001D7574" w:rsidRPr="00F71B24" w:rsidRDefault="001D7574" w:rsidP="003F3D27">
            <w:pPr>
              <w:tabs>
                <w:tab w:val="left" w:pos="311"/>
              </w:tabs>
              <w:spacing w:line="360" w:lineRule="auto"/>
              <w:jc w:val="right"/>
            </w:pPr>
            <w:r w:rsidRPr="00F71B24">
              <w:t>.015</w:t>
            </w:r>
          </w:p>
        </w:tc>
      </w:tr>
      <w:tr w:rsidR="001D7574" w:rsidRPr="00F71B24" w:rsidTr="003F3D27">
        <w:tc>
          <w:tcPr>
            <w:tcW w:w="0" w:type="auto"/>
          </w:tcPr>
          <w:p w:rsidR="001D7574" w:rsidRPr="00F71B24" w:rsidRDefault="001D7574" w:rsidP="003F3D27">
            <w:pPr>
              <w:spacing w:line="360" w:lineRule="auto"/>
            </w:pPr>
            <w:r w:rsidRPr="00F71B24">
              <w:t xml:space="preserve">Chore type </w:t>
            </w:r>
            <w:r w:rsidRPr="00F71B24">
              <w:rPr>
                <w:bCs/>
              </w:rPr>
              <w:sym w:font="Symbol" w:char="F0B4"/>
            </w:r>
            <w:r w:rsidRPr="00F71B24">
              <w:rPr>
                <w:bCs/>
              </w:rPr>
              <w:t xml:space="preserve"> </w:t>
            </w:r>
            <w:r w:rsidRPr="00F71B24">
              <w:t xml:space="preserve">Femininity </w:t>
            </w:r>
          </w:p>
        </w:tc>
        <w:tc>
          <w:tcPr>
            <w:tcW w:w="0" w:type="auto"/>
          </w:tcPr>
          <w:p w:rsidR="001D7574" w:rsidRPr="00F71B24" w:rsidRDefault="001D7574" w:rsidP="003F3D27">
            <w:pPr>
              <w:tabs>
                <w:tab w:val="decimal" w:pos="144"/>
              </w:tabs>
              <w:spacing w:line="360" w:lineRule="auto"/>
              <w:jc w:val="right"/>
            </w:pPr>
            <w:r w:rsidRPr="00F71B24">
              <w:t>-.10(.13)</w:t>
            </w:r>
          </w:p>
        </w:tc>
        <w:tc>
          <w:tcPr>
            <w:tcW w:w="0" w:type="auto"/>
          </w:tcPr>
          <w:p w:rsidR="001D7574" w:rsidRPr="00F71B24" w:rsidRDefault="001D7574" w:rsidP="003F3D27">
            <w:pPr>
              <w:tabs>
                <w:tab w:val="left" w:pos="311"/>
              </w:tabs>
              <w:spacing w:line="360" w:lineRule="auto"/>
              <w:jc w:val="right"/>
            </w:pPr>
            <w:r w:rsidRPr="00F71B24">
              <w:t>.425</w:t>
            </w:r>
          </w:p>
        </w:tc>
        <w:tc>
          <w:tcPr>
            <w:tcW w:w="0" w:type="auto"/>
          </w:tcPr>
          <w:p w:rsidR="001D7574" w:rsidRPr="00F71B24" w:rsidRDefault="001D7574" w:rsidP="003F3D27">
            <w:pPr>
              <w:tabs>
                <w:tab w:val="left" w:pos="311"/>
              </w:tabs>
              <w:spacing w:line="360" w:lineRule="auto"/>
              <w:jc w:val="right"/>
            </w:pPr>
            <w:r w:rsidRPr="00F71B24">
              <w:t>-.24(.17)</w:t>
            </w:r>
          </w:p>
        </w:tc>
        <w:tc>
          <w:tcPr>
            <w:tcW w:w="0" w:type="auto"/>
          </w:tcPr>
          <w:p w:rsidR="001D7574" w:rsidRPr="00F71B24" w:rsidRDefault="001D7574" w:rsidP="003F3D27">
            <w:pPr>
              <w:tabs>
                <w:tab w:val="left" w:pos="311"/>
              </w:tabs>
              <w:spacing w:line="360" w:lineRule="auto"/>
              <w:jc w:val="right"/>
            </w:pPr>
            <w:r w:rsidRPr="00F71B24">
              <w:t>.171</w:t>
            </w:r>
          </w:p>
        </w:tc>
      </w:tr>
      <w:tr w:rsidR="001D7574" w:rsidRPr="00F71B24" w:rsidTr="003F3D27">
        <w:tc>
          <w:tcPr>
            <w:tcW w:w="0" w:type="auto"/>
          </w:tcPr>
          <w:p w:rsidR="001D7574" w:rsidRPr="00F71B24" w:rsidRDefault="001D7574" w:rsidP="003F3D27">
            <w:pPr>
              <w:spacing w:line="360" w:lineRule="auto"/>
            </w:pPr>
            <w:r w:rsidRPr="00F71B24">
              <w:t xml:space="preserve">Chore type </w:t>
            </w:r>
            <w:r w:rsidRPr="00F71B24">
              <w:rPr>
                <w:bCs/>
              </w:rPr>
              <w:sym w:font="Symbol" w:char="F0B4"/>
            </w:r>
            <w:r w:rsidRPr="00F71B24">
              <w:rPr>
                <w:bCs/>
              </w:rPr>
              <w:t xml:space="preserve"> </w:t>
            </w:r>
            <w:r w:rsidRPr="00F71B24">
              <w:t>Masculinity</w:t>
            </w:r>
          </w:p>
        </w:tc>
        <w:tc>
          <w:tcPr>
            <w:tcW w:w="0" w:type="auto"/>
          </w:tcPr>
          <w:p w:rsidR="001D7574" w:rsidRPr="00F71B24" w:rsidRDefault="001D7574" w:rsidP="003F3D27">
            <w:pPr>
              <w:tabs>
                <w:tab w:val="decimal" w:pos="144"/>
              </w:tabs>
              <w:spacing w:line="360" w:lineRule="auto"/>
              <w:jc w:val="right"/>
            </w:pPr>
            <w:r w:rsidRPr="00F71B24">
              <w:t>.13(.12)</w:t>
            </w:r>
          </w:p>
        </w:tc>
        <w:tc>
          <w:tcPr>
            <w:tcW w:w="0" w:type="auto"/>
          </w:tcPr>
          <w:p w:rsidR="001D7574" w:rsidRPr="00F71B24" w:rsidRDefault="001D7574" w:rsidP="003F3D27">
            <w:pPr>
              <w:tabs>
                <w:tab w:val="left" w:pos="311"/>
              </w:tabs>
              <w:spacing w:line="360" w:lineRule="auto"/>
              <w:jc w:val="right"/>
            </w:pPr>
            <w:r w:rsidRPr="00F71B24">
              <w:t>.263</w:t>
            </w:r>
          </w:p>
        </w:tc>
        <w:tc>
          <w:tcPr>
            <w:tcW w:w="0" w:type="auto"/>
          </w:tcPr>
          <w:p w:rsidR="001D7574" w:rsidRPr="00F71B24" w:rsidRDefault="001D7574" w:rsidP="003F3D27">
            <w:pPr>
              <w:tabs>
                <w:tab w:val="left" w:pos="311"/>
              </w:tabs>
              <w:spacing w:line="360" w:lineRule="auto"/>
              <w:jc w:val="right"/>
            </w:pPr>
            <w:r w:rsidRPr="00F71B24">
              <w:t>.08(.18)</w:t>
            </w:r>
          </w:p>
        </w:tc>
        <w:tc>
          <w:tcPr>
            <w:tcW w:w="0" w:type="auto"/>
          </w:tcPr>
          <w:p w:rsidR="001D7574" w:rsidRPr="00F71B24" w:rsidRDefault="001D7574" w:rsidP="003F3D27">
            <w:pPr>
              <w:tabs>
                <w:tab w:val="left" w:pos="311"/>
              </w:tabs>
              <w:spacing w:line="360" w:lineRule="auto"/>
              <w:jc w:val="right"/>
            </w:pPr>
            <w:r w:rsidRPr="00F71B24">
              <w:t>.658</w:t>
            </w:r>
          </w:p>
        </w:tc>
      </w:tr>
      <w:tr w:rsidR="001D7574" w:rsidRPr="00F71B24" w:rsidTr="003F3D27">
        <w:tc>
          <w:tcPr>
            <w:tcW w:w="0" w:type="auto"/>
          </w:tcPr>
          <w:p w:rsidR="001D7574" w:rsidRPr="00F71B24" w:rsidRDefault="001D7574" w:rsidP="003F3D27">
            <w:pPr>
              <w:spacing w:line="360" w:lineRule="auto"/>
            </w:pPr>
            <w:r w:rsidRPr="00F71B24">
              <w:t xml:space="preserve">Chore type </w:t>
            </w:r>
            <w:r w:rsidRPr="00F71B24">
              <w:rPr>
                <w:bCs/>
              </w:rPr>
              <w:sym w:font="Symbol" w:char="F0B4"/>
            </w:r>
            <w:r w:rsidRPr="00F71B24">
              <w:rPr>
                <w:bCs/>
              </w:rPr>
              <w:t xml:space="preserve"> </w:t>
            </w:r>
            <w:r w:rsidRPr="00F71B24">
              <w:t>Internalized stigma</w:t>
            </w:r>
          </w:p>
        </w:tc>
        <w:tc>
          <w:tcPr>
            <w:tcW w:w="0" w:type="auto"/>
          </w:tcPr>
          <w:p w:rsidR="001D7574" w:rsidRPr="00F71B24" w:rsidRDefault="001D7574" w:rsidP="003F3D27">
            <w:pPr>
              <w:tabs>
                <w:tab w:val="decimal" w:pos="144"/>
              </w:tabs>
              <w:spacing w:line="360" w:lineRule="auto"/>
              <w:jc w:val="right"/>
            </w:pPr>
            <w:r w:rsidRPr="00F71B24">
              <w:t>.20(.09)</w:t>
            </w:r>
          </w:p>
        </w:tc>
        <w:tc>
          <w:tcPr>
            <w:tcW w:w="0" w:type="auto"/>
          </w:tcPr>
          <w:p w:rsidR="001D7574" w:rsidRPr="00F71B24" w:rsidRDefault="001D7574" w:rsidP="003F3D27">
            <w:pPr>
              <w:tabs>
                <w:tab w:val="left" w:pos="311"/>
              </w:tabs>
              <w:spacing w:line="360" w:lineRule="auto"/>
              <w:jc w:val="right"/>
            </w:pPr>
            <w:r w:rsidRPr="00F71B24">
              <w:t>.039</w:t>
            </w:r>
          </w:p>
        </w:tc>
        <w:tc>
          <w:tcPr>
            <w:tcW w:w="0" w:type="auto"/>
          </w:tcPr>
          <w:p w:rsidR="001D7574" w:rsidRPr="00F71B24" w:rsidRDefault="001D7574" w:rsidP="003F3D27">
            <w:pPr>
              <w:tabs>
                <w:tab w:val="left" w:pos="311"/>
              </w:tabs>
              <w:spacing w:line="360" w:lineRule="auto"/>
              <w:jc w:val="right"/>
            </w:pPr>
            <w:r w:rsidRPr="00F71B24">
              <w:t>-.30(.14)</w:t>
            </w:r>
          </w:p>
        </w:tc>
        <w:tc>
          <w:tcPr>
            <w:tcW w:w="0" w:type="auto"/>
          </w:tcPr>
          <w:p w:rsidR="001D7574" w:rsidRPr="00F71B24" w:rsidRDefault="001D7574" w:rsidP="003F3D27">
            <w:pPr>
              <w:tabs>
                <w:tab w:val="left" w:pos="311"/>
              </w:tabs>
              <w:spacing w:line="360" w:lineRule="auto"/>
              <w:jc w:val="right"/>
            </w:pPr>
            <w:r w:rsidRPr="00F71B24">
              <w:t>.039</w:t>
            </w:r>
          </w:p>
        </w:tc>
      </w:tr>
      <w:tr w:rsidR="001D7574" w:rsidRPr="00F71B24" w:rsidTr="003F3D27">
        <w:tc>
          <w:tcPr>
            <w:tcW w:w="0" w:type="auto"/>
          </w:tcPr>
          <w:p w:rsidR="001D7574" w:rsidRPr="00F71B24" w:rsidRDefault="001D7574" w:rsidP="003F3D27">
            <w:pPr>
              <w:spacing w:line="360" w:lineRule="auto"/>
            </w:pPr>
            <w:r w:rsidRPr="00F71B24">
              <w:t xml:space="preserve">Chore type </w:t>
            </w:r>
            <w:r w:rsidRPr="00F71B24">
              <w:rPr>
                <w:bCs/>
              </w:rPr>
              <w:sym w:font="Symbol" w:char="F0B4"/>
            </w:r>
            <w:r w:rsidRPr="00F71B24">
              <w:rPr>
                <w:bCs/>
              </w:rPr>
              <w:t xml:space="preserve"> </w:t>
            </w:r>
            <w:r w:rsidRPr="00F71B24">
              <w:t xml:space="preserve">Femininity </w:t>
            </w:r>
            <w:r w:rsidRPr="00F71B24">
              <w:rPr>
                <w:bCs/>
              </w:rPr>
              <w:sym w:font="Symbol" w:char="F0B4"/>
            </w:r>
            <w:r w:rsidRPr="00F71B24">
              <w:rPr>
                <w:bCs/>
              </w:rPr>
              <w:t xml:space="preserve"> stigma</w:t>
            </w:r>
          </w:p>
        </w:tc>
        <w:tc>
          <w:tcPr>
            <w:tcW w:w="0" w:type="auto"/>
          </w:tcPr>
          <w:p w:rsidR="001D7574" w:rsidRPr="00F71B24" w:rsidRDefault="001D7574" w:rsidP="003F3D27">
            <w:pPr>
              <w:tabs>
                <w:tab w:val="decimal" w:pos="144"/>
              </w:tabs>
              <w:spacing w:line="360" w:lineRule="auto"/>
              <w:jc w:val="right"/>
            </w:pPr>
            <w:r w:rsidRPr="00F71B24">
              <w:t>-.09(.11)</w:t>
            </w:r>
          </w:p>
        </w:tc>
        <w:tc>
          <w:tcPr>
            <w:tcW w:w="0" w:type="auto"/>
          </w:tcPr>
          <w:p w:rsidR="001D7574" w:rsidRPr="00F71B24" w:rsidRDefault="001D7574" w:rsidP="003F3D27">
            <w:pPr>
              <w:tabs>
                <w:tab w:val="left" w:pos="311"/>
              </w:tabs>
              <w:spacing w:line="360" w:lineRule="auto"/>
              <w:jc w:val="right"/>
            </w:pPr>
            <w:r w:rsidRPr="00F71B24">
              <w:t>.435</w:t>
            </w:r>
          </w:p>
        </w:tc>
        <w:tc>
          <w:tcPr>
            <w:tcW w:w="0" w:type="auto"/>
          </w:tcPr>
          <w:p w:rsidR="001D7574" w:rsidRPr="00F71B24" w:rsidRDefault="001D7574" w:rsidP="003F3D27">
            <w:pPr>
              <w:tabs>
                <w:tab w:val="left" w:pos="311"/>
              </w:tabs>
              <w:spacing w:line="360" w:lineRule="auto"/>
              <w:jc w:val="right"/>
            </w:pPr>
            <w:r w:rsidRPr="00F71B24">
              <w:t>-.14(.20)</w:t>
            </w:r>
          </w:p>
        </w:tc>
        <w:tc>
          <w:tcPr>
            <w:tcW w:w="0" w:type="auto"/>
          </w:tcPr>
          <w:p w:rsidR="001D7574" w:rsidRPr="00F71B24" w:rsidRDefault="001D7574" w:rsidP="003F3D27">
            <w:pPr>
              <w:tabs>
                <w:tab w:val="left" w:pos="311"/>
              </w:tabs>
              <w:spacing w:line="360" w:lineRule="auto"/>
              <w:jc w:val="right"/>
            </w:pPr>
            <w:r w:rsidRPr="00F71B24">
              <w:t>.483</w:t>
            </w:r>
          </w:p>
        </w:tc>
      </w:tr>
      <w:tr w:rsidR="001D7574" w:rsidRPr="00F71B24" w:rsidTr="003F3D27">
        <w:tc>
          <w:tcPr>
            <w:tcW w:w="0" w:type="auto"/>
            <w:tcBorders>
              <w:bottom w:val="single" w:sz="4" w:space="0" w:color="auto"/>
            </w:tcBorders>
          </w:tcPr>
          <w:p w:rsidR="001D7574" w:rsidRPr="00F71B24" w:rsidRDefault="001D7574" w:rsidP="003F3D27">
            <w:pPr>
              <w:spacing w:line="360" w:lineRule="auto"/>
            </w:pPr>
            <w:r w:rsidRPr="00F71B24">
              <w:t xml:space="preserve">Chore type </w:t>
            </w:r>
            <w:r w:rsidRPr="00F71B24">
              <w:rPr>
                <w:bCs/>
              </w:rPr>
              <w:sym w:font="Symbol" w:char="F0B4"/>
            </w:r>
            <w:r w:rsidRPr="00F71B24">
              <w:rPr>
                <w:bCs/>
              </w:rPr>
              <w:t xml:space="preserve"> Masculinity </w:t>
            </w:r>
            <w:r w:rsidRPr="00F71B24">
              <w:rPr>
                <w:bCs/>
              </w:rPr>
              <w:sym w:font="Symbol" w:char="F0B4"/>
            </w:r>
            <w:r w:rsidRPr="00F71B24">
              <w:rPr>
                <w:bCs/>
              </w:rPr>
              <w:t xml:space="preserve"> stigma</w:t>
            </w:r>
          </w:p>
        </w:tc>
        <w:tc>
          <w:tcPr>
            <w:tcW w:w="0" w:type="auto"/>
            <w:tcBorders>
              <w:bottom w:val="single" w:sz="4" w:space="0" w:color="auto"/>
            </w:tcBorders>
          </w:tcPr>
          <w:p w:rsidR="001D7574" w:rsidRPr="00F71B24" w:rsidRDefault="001D7574" w:rsidP="003F3D27">
            <w:pPr>
              <w:tabs>
                <w:tab w:val="decimal" w:pos="144"/>
              </w:tabs>
              <w:spacing w:line="360" w:lineRule="auto"/>
              <w:jc w:val="right"/>
            </w:pPr>
            <w:r w:rsidRPr="00F71B24">
              <w:t>-.14(.11)</w:t>
            </w:r>
          </w:p>
        </w:tc>
        <w:tc>
          <w:tcPr>
            <w:tcW w:w="0" w:type="auto"/>
            <w:tcBorders>
              <w:bottom w:val="single" w:sz="4" w:space="0" w:color="auto"/>
            </w:tcBorders>
          </w:tcPr>
          <w:p w:rsidR="001D7574" w:rsidRPr="00F71B24" w:rsidRDefault="001D7574" w:rsidP="003F3D27">
            <w:pPr>
              <w:tabs>
                <w:tab w:val="left" w:pos="311"/>
              </w:tabs>
              <w:spacing w:line="360" w:lineRule="auto"/>
              <w:jc w:val="right"/>
            </w:pPr>
            <w:r w:rsidRPr="00F71B24">
              <w:t>.204</w:t>
            </w:r>
          </w:p>
        </w:tc>
        <w:tc>
          <w:tcPr>
            <w:tcW w:w="0" w:type="auto"/>
            <w:tcBorders>
              <w:bottom w:val="single" w:sz="4" w:space="0" w:color="auto"/>
            </w:tcBorders>
          </w:tcPr>
          <w:p w:rsidR="001D7574" w:rsidRPr="00F71B24" w:rsidRDefault="001D7574" w:rsidP="003F3D27">
            <w:pPr>
              <w:tabs>
                <w:tab w:val="left" w:pos="311"/>
              </w:tabs>
              <w:spacing w:line="360" w:lineRule="auto"/>
              <w:jc w:val="right"/>
            </w:pPr>
            <w:r w:rsidRPr="00F71B24">
              <w:t>-.32(.20)</w:t>
            </w:r>
          </w:p>
        </w:tc>
        <w:tc>
          <w:tcPr>
            <w:tcW w:w="0" w:type="auto"/>
            <w:tcBorders>
              <w:bottom w:val="single" w:sz="4" w:space="0" w:color="auto"/>
            </w:tcBorders>
          </w:tcPr>
          <w:p w:rsidR="001D7574" w:rsidRPr="00F71B24" w:rsidRDefault="001D7574" w:rsidP="003F3D27">
            <w:pPr>
              <w:tabs>
                <w:tab w:val="left" w:pos="311"/>
              </w:tabs>
              <w:spacing w:line="360" w:lineRule="auto"/>
              <w:jc w:val="right"/>
            </w:pPr>
            <w:r w:rsidRPr="00F71B24">
              <w:t>.107</w:t>
            </w:r>
          </w:p>
        </w:tc>
      </w:tr>
    </w:tbl>
    <w:p w:rsidR="001D7574" w:rsidRPr="00F71B24" w:rsidRDefault="001D7574" w:rsidP="001D7574">
      <w:pPr>
        <w:spacing w:line="360" w:lineRule="auto"/>
      </w:pPr>
    </w:p>
    <w:p w:rsidR="001D7574" w:rsidRPr="00F71B24" w:rsidRDefault="001D7574" w:rsidP="001D7574">
      <w:pPr>
        <w:spacing w:line="360" w:lineRule="auto"/>
      </w:pPr>
    </w:p>
    <w:p w:rsidR="001D7574" w:rsidRPr="00F71B24" w:rsidRDefault="001D7574" w:rsidP="001D7574">
      <w:pPr>
        <w:spacing w:line="360" w:lineRule="auto"/>
        <w:rPr>
          <w:b/>
        </w:rPr>
      </w:pPr>
      <w:r w:rsidRPr="00F71B24">
        <w:rPr>
          <w:b/>
        </w:rPr>
        <w:br w:type="page"/>
      </w:r>
    </w:p>
    <w:p w:rsidR="001D7574" w:rsidRPr="00F71B24" w:rsidRDefault="001D7574" w:rsidP="001D7574">
      <w:pPr>
        <w:spacing w:line="360" w:lineRule="auto"/>
        <w:rPr>
          <w:b/>
          <w:bCs/>
        </w:rPr>
      </w:pPr>
      <w:r w:rsidRPr="00F71B24">
        <w:rPr>
          <w:b/>
          <w:bCs/>
        </w:rPr>
        <w:lastRenderedPageBreak/>
        <w:t>Study 2</w:t>
      </w:r>
    </w:p>
    <w:p w:rsidR="001D7574" w:rsidRDefault="001D7574" w:rsidP="001D7574">
      <w:pPr>
        <w:spacing w:line="360" w:lineRule="auto"/>
        <w:ind w:firstLine="720"/>
      </w:pPr>
      <w:r w:rsidRPr="00F71B24">
        <w:t>We conducted a multilevel model predicting partner (vs. self) chore preference</w:t>
      </w:r>
      <w:r>
        <w:t xml:space="preserve"> w</w:t>
      </w:r>
      <w:r w:rsidRPr="00F71B24">
        <w:t>ith chore type (feminine</w:t>
      </w:r>
      <w:r>
        <w:t xml:space="preserve"> </w:t>
      </w:r>
      <w:r w:rsidRPr="00F71B24">
        <w:t>=</w:t>
      </w:r>
      <w:r>
        <w:t xml:space="preserve"> </w:t>
      </w:r>
      <w:r w:rsidRPr="00F71B24">
        <w:t>0 and masculine</w:t>
      </w:r>
      <w:r>
        <w:t xml:space="preserve"> </w:t>
      </w:r>
      <w:r w:rsidRPr="00F71B24">
        <w:t>=</w:t>
      </w:r>
      <w:r>
        <w:t xml:space="preserve"> </w:t>
      </w:r>
      <w:r w:rsidRPr="00F71B24">
        <w:t>1), self-ascribed masculinity and femininity (mean-centered), internalized stigma (mean-centered), two dummy codes for the experimental conditions (i.e., threat vs. control and affirmation vs. control), including all 2-, 3-, and 4-way interactions, allowing for a random slope of trait-type. As we did in the text of the main paper, Table S10 shows the slopes for predicting feminine traits (trait type</w:t>
      </w:r>
      <w:r>
        <w:t xml:space="preserve"> </w:t>
      </w:r>
      <w:r w:rsidRPr="00F71B24">
        <w:t>=</w:t>
      </w:r>
      <w:r>
        <w:t xml:space="preserve"> </w:t>
      </w:r>
      <w:r w:rsidRPr="00F71B24">
        <w:t>0) and masculine traits (trait type</w:t>
      </w:r>
      <w:r>
        <w:t xml:space="preserve"> </w:t>
      </w:r>
      <w:r w:rsidRPr="00F71B24">
        <w:t>=</w:t>
      </w:r>
      <w:r>
        <w:t xml:space="preserve"> </w:t>
      </w:r>
      <w:r w:rsidRPr="00F71B24">
        <w:t xml:space="preserve">1) separately for ease of presentation. </w:t>
      </w:r>
      <w:r>
        <w:t>Note that chore preference (partner vs. self) is reverse coded from the analyses of household chore preferences in the text. That is, in the text, we predicted self (vs. partner) preferences, whereas here we are predicting partner (vs. self) preferences.</w:t>
      </w:r>
    </w:p>
    <w:p w:rsidR="001D7574" w:rsidRPr="00F71B24" w:rsidRDefault="001D7574" w:rsidP="001D7574">
      <w:pPr>
        <w:spacing w:line="360" w:lineRule="auto"/>
        <w:ind w:firstLine="720"/>
      </w:pPr>
      <w:r w:rsidRPr="00F71B24">
        <w:t>As seen in the first set of columns of Table S10, in predicting partner (vs. self) preferences for stereotypically feminine household chores, there were main effects of self-ascribed masculinity and internalized stigma, which were qualified by a significant interaction. This was further qualified by a significant 3-way interaction with the affirmation (vs. control) condition (see Figure S2). In the control condition, for those with low internalized stigma (-1</w:t>
      </w:r>
      <w:r>
        <w:t xml:space="preserve"> </w:t>
      </w:r>
      <w:r w:rsidRPr="00F71B24">
        <w:rPr>
          <w:i/>
          <w:iCs/>
        </w:rPr>
        <w:t>SD</w:t>
      </w:r>
      <w:r w:rsidRPr="00F71B24">
        <w:t xml:space="preserve">), there was no association between self-ascribed masculinity and chore preference, </w:t>
      </w:r>
      <w:r w:rsidRPr="00F71B24">
        <w:rPr>
          <w:i/>
          <w:iCs/>
        </w:rPr>
        <w:t>b</w:t>
      </w:r>
      <w:r>
        <w:rPr>
          <w:i/>
          <w:iCs/>
        </w:rPr>
        <w:t xml:space="preserve"> </w:t>
      </w:r>
      <w:r w:rsidRPr="00F71B24">
        <w:t>=</w:t>
      </w:r>
      <w:r>
        <w:t xml:space="preserve"> </w:t>
      </w:r>
      <w:r w:rsidRPr="00F71B24">
        <w:t xml:space="preserve">-.05, </w:t>
      </w:r>
      <w:r w:rsidRPr="00F71B24">
        <w:rPr>
          <w:i/>
          <w:iCs/>
        </w:rPr>
        <w:t>SE</w:t>
      </w:r>
      <w:r>
        <w:rPr>
          <w:i/>
          <w:iCs/>
        </w:rPr>
        <w:t xml:space="preserve"> </w:t>
      </w:r>
      <w:r w:rsidRPr="00F71B24">
        <w:rPr>
          <w:i/>
          <w:iCs/>
        </w:rPr>
        <w:t>=</w:t>
      </w:r>
      <w:r>
        <w:rPr>
          <w:i/>
          <w:iCs/>
        </w:rPr>
        <w:t xml:space="preserve"> </w:t>
      </w:r>
      <w:r w:rsidRPr="00F71B24">
        <w:t xml:space="preserve">.08, </w:t>
      </w:r>
      <w:r w:rsidRPr="00F71B24">
        <w:rPr>
          <w:i/>
          <w:iCs/>
        </w:rPr>
        <w:t>p</w:t>
      </w:r>
      <w:r>
        <w:rPr>
          <w:i/>
          <w:iCs/>
        </w:rPr>
        <w:t xml:space="preserve"> </w:t>
      </w:r>
      <w:r w:rsidRPr="00F71B24">
        <w:t>=</w:t>
      </w:r>
      <w:r>
        <w:t xml:space="preserve"> </w:t>
      </w:r>
      <w:r w:rsidRPr="00F71B24">
        <w:t>.561, whereas for those with high internalized stigma (+1</w:t>
      </w:r>
      <w:r>
        <w:t xml:space="preserve"> </w:t>
      </w:r>
      <w:r w:rsidRPr="00F71B24">
        <w:rPr>
          <w:i/>
          <w:iCs/>
        </w:rPr>
        <w:t>SD</w:t>
      </w:r>
      <w:r w:rsidRPr="00F71B24">
        <w:t xml:space="preserve">), masculinity was positively related to wanting a partner (vs. the self) to do feminine chores, </w:t>
      </w:r>
      <w:r w:rsidRPr="00F71B24">
        <w:rPr>
          <w:i/>
          <w:iCs/>
        </w:rPr>
        <w:t>b</w:t>
      </w:r>
      <w:r>
        <w:rPr>
          <w:i/>
          <w:iCs/>
        </w:rPr>
        <w:t xml:space="preserve"> </w:t>
      </w:r>
      <w:r w:rsidRPr="00F71B24">
        <w:t>=</w:t>
      </w:r>
      <w:r>
        <w:t xml:space="preserve"> </w:t>
      </w:r>
      <w:r w:rsidRPr="00F71B24">
        <w:t>.38,</w:t>
      </w:r>
      <w:r w:rsidRPr="00F71B24">
        <w:rPr>
          <w:i/>
          <w:iCs/>
        </w:rPr>
        <w:t xml:space="preserve"> SE</w:t>
      </w:r>
      <w:r>
        <w:rPr>
          <w:i/>
          <w:iCs/>
        </w:rPr>
        <w:t xml:space="preserve"> </w:t>
      </w:r>
      <w:r w:rsidRPr="00F71B24">
        <w:t>=</w:t>
      </w:r>
      <w:r>
        <w:t xml:space="preserve"> </w:t>
      </w:r>
      <w:r w:rsidRPr="00F71B24">
        <w:t xml:space="preserve">.12, </w:t>
      </w:r>
      <w:r w:rsidRPr="00F71B24">
        <w:rPr>
          <w:i/>
          <w:iCs/>
        </w:rPr>
        <w:t>p</w:t>
      </w:r>
      <w:r>
        <w:rPr>
          <w:i/>
          <w:iCs/>
        </w:rPr>
        <w:t xml:space="preserve"> </w:t>
      </w:r>
      <w:r w:rsidRPr="00F71B24">
        <w:t>=</w:t>
      </w:r>
      <w:r>
        <w:t xml:space="preserve"> </w:t>
      </w:r>
      <w:r w:rsidRPr="00F71B24">
        <w:t xml:space="preserve">.001. This same pattern of results emerged in the threat condition, as evidenced by the non-significant interactions with threat (vs. control). In the affirmation condition, however, the masculinity-by-stigma interaction was no longer significant, </w:t>
      </w:r>
      <w:r w:rsidRPr="00F71B24">
        <w:rPr>
          <w:i/>
          <w:iCs/>
        </w:rPr>
        <w:t>b</w:t>
      </w:r>
      <w:r>
        <w:rPr>
          <w:i/>
          <w:iCs/>
        </w:rPr>
        <w:t xml:space="preserve"> </w:t>
      </w:r>
      <w:r w:rsidRPr="00F71B24">
        <w:t>=</w:t>
      </w:r>
      <w:r>
        <w:t xml:space="preserve"> </w:t>
      </w:r>
      <w:r w:rsidRPr="00F71B24">
        <w:t xml:space="preserve">-.03, </w:t>
      </w:r>
      <w:r w:rsidRPr="00F71B24">
        <w:rPr>
          <w:i/>
          <w:iCs/>
        </w:rPr>
        <w:t>SE</w:t>
      </w:r>
      <w:r>
        <w:rPr>
          <w:i/>
          <w:iCs/>
        </w:rPr>
        <w:t xml:space="preserve"> </w:t>
      </w:r>
      <w:r w:rsidRPr="00F71B24">
        <w:t>=</w:t>
      </w:r>
      <w:r>
        <w:t xml:space="preserve"> </w:t>
      </w:r>
      <w:r w:rsidRPr="00F71B24">
        <w:t xml:space="preserve">.10, </w:t>
      </w:r>
      <w:r w:rsidRPr="00F71B24">
        <w:rPr>
          <w:i/>
          <w:iCs/>
        </w:rPr>
        <w:t>p</w:t>
      </w:r>
      <w:r>
        <w:rPr>
          <w:i/>
          <w:iCs/>
        </w:rPr>
        <w:t xml:space="preserve"> </w:t>
      </w:r>
      <w:r w:rsidRPr="00F71B24">
        <w:t>=</w:t>
      </w:r>
      <w:r>
        <w:t xml:space="preserve"> </w:t>
      </w:r>
      <w:r w:rsidRPr="00F71B24">
        <w:t xml:space="preserve">.771. In this case, there was a main effect of stigma, </w:t>
      </w:r>
      <w:r w:rsidRPr="00F71B24">
        <w:rPr>
          <w:i/>
          <w:iCs/>
        </w:rPr>
        <w:t>b</w:t>
      </w:r>
      <w:r>
        <w:rPr>
          <w:i/>
          <w:iCs/>
        </w:rPr>
        <w:t xml:space="preserve"> </w:t>
      </w:r>
      <w:r w:rsidRPr="00F71B24">
        <w:t>=</w:t>
      </w:r>
      <w:r>
        <w:t xml:space="preserve"> </w:t>
      </w:r>
      <w:r w:rsidRPr="00F71B24">
        <w:t xml:space="preserve">.22, </w:t>
      </w:r>
      <w:r w:rsidRPr="00F71B24">
        <w:rPr>
          <w:i/>
          <w:iCs/>
        </w:rPr>
        <w:t>SE</w:t>
      </w:r>
      <w:r>
        <w:rPr>
          <w:i/>
          <w:iCs/>
        </w:rPr>
        <w:t xml:space="preserve"> </w:t>
      </w:r>
      <w:r w:rsidRPr="00F71B24">
        <w:t>=</w:t>
      </w:r>
      <w:r>
        <w:t xml:space="preserve"> </w:t>
      </w:r>
      <w:r w:rsidRPr="00F71B24">
        <w:t xml:space="preserve">.09, </w:t>
      </w:r>
      <w:r w:rsidRPr="00F71B24">
        <w:rPr>
          <w:i/>
          <w:iCs/>
        </w:rPr>
        <w:t>p</w:t>
      </w:r>
      <w:r>
        <w:rPr>
          <w:i/>
          <w:iCs/>
        </w:rPr>
        <w:t xml:space="preserve"> </w:t>
      </w:r>
      <w:r w:rsidRPr="00F71B24">
        <w:t>=</w:t>
      </w:r>
      <w:r>
        <w:t xml:space="preserve"> </w:t>
      </w:r>
      <w:r w:rsidRPr="00F71B24">
        <w:t xml:space="preserve">.009, such that men with high (vs. low) internalized stigma showed a higher preference for a partner (vs. the self) to do feminine chores, but there was no main effect of masculinity, </w:t>
      </w:r>
      <w:r w:rsidRPr="00F71B24">
        <w:rPr>
          <w:i/>
          <w:iCs/>
        </w:rPr>
        <w:t>b</w:t>
      </w:r>
      <w:r>
        <w:rPr>
          <w:i/>
          <w:iCs/>
        </w:rPr>
        <w:t xml:space="preserve"> </w:t>
      </w:r>
      <w:r w:rsidRPr="00F71B24">
        <w:t>=</w:t>
      </w:r>
      <w:r>
        <w:t xml:space="preserve"> </w:t>
      </w:r>
      <w:r w:rsidRPr="00F71B24">
        <w:t xml:space="preserve">.06, </w:t>
      </w:r>
      <w:r w:rsidRPr="00F71B24">
        <w:rPr>
          <w:i/>
          <w:iCs/>
        </w:rPr>
        <w:t>SE</w:t>
      </w:r>
      <w:r>
        <w:rPr>
          <w:i/>
          <w:iCs/>
        </w:rPr>
        <w:t xml:space="preserve"> </w:t>
      </w:r>
      <w:r w:rsidRPr="00F71B24">
        <w:t>=</w:t>
      </w:r>
      <w:r>
        <w:t xml:space="preserve"> </w:t>
      </w:r>
      <w:r w:rsidRPr="00F71B24">
        <w:t xml:space="preserve">.08, </w:t>
      </w:r>
      <w:r w:rsidRPr="00F71B24">
        <w:rPr>
          <w:i/>
          <w:iCs/>
        </w:rPr>
        <w:t>p</w:t>
      </w:r>
      <w:r>
        <w:rPr>
          <w:i/>
          <w:iCs/>
        </w:rPr>
        <w:t xml:space="preserve"> </w:t>
      </w:r>
      <w:r w:rsidRPr="00F71B24">
        <w:t>=</w:t>
      </w:r>
      <w:r>
        <w:t xml:space="preserve"> </w:t>
      </w:r>
      <w:r w:rsidRPr="00F71B24">
        <w:t xml:space="preserve">.431. Thus, the pattern of results shows that for men with low (vs. high) stigma, self-ascribed masculinity is related to preferences for a partner (vs. the self) to do feminine household chores, but this is attenuated when people are told about the societal acceptance of same-sex couples. </w:t>
      </w:r>
    </w:p>
    <w:p w:rsidR="001D7574" w:rsidRPr="00F71B24" w:rsidRDefault="001D7574" w:rsidP="001D7574">
      <w:pPr>
        <w:spacing w:line="360" w:lineRule="auto"/>
        <w:ind w:firstLine="720"/>
      </w:pPr>
      <w:r w:rsidRPr="00F71B24">
        <w:t xml:space="preserve">As seen in the second set of columns of Table S10, in predicting partner (vs. self) preferences for stereotypically masculine household chores, there were main effects of self-ascribed femininity (inversely related) and masculinity (positively related). There was no main </w:t>
      </w:r>
      <w:r w:rsidRPr="00F71B24">
        <w:lastRenderedPageBreak/>
        <w:t>effect of stigma, and stigma did not interact with self-ascribed masculinity or femininity. There was, however, a 3-way interaction between self-ascribed masculinity, stigma, and the affirmation (vs. control) condition (see Figure S3).</w:t>
      </w:r>
    </w:p>
    <w:p w:rsidR="001D7574" w:rsidRPr="00F71B24" w:rsidRDefault="001D7574" w:rsidP="001D7574">
      <w:pPr>
        <w:spacing w:line="360" w:lineRule="auto"/>
        <w:ind w:firstLine="720"/>
      </w:pPr>
      <w:r w:rsidRPr="00F71B24">
        <w:t xml:space="preserve">In the control condition, only a main effect of masculinity emerged, </w:t>
      </w:r>
      <w:r w:rsidRPr="00F71B24">
        <w:rPr>
          <w:i/>
          <w:iCs/>
        </w:rPr>
        <w:t>b</w:t>
      </w:r>
      <w:r>
        <w:rPr>
          <w:i/>
          <w:iCs/>
        </w:rPr>
        <w:t xml:space="preserve"> </w:t>
      </w:r>
      <w:r w:rsidRPr="00F71B24">
        <w:t>=</w:t>
      </w:r>
      <w:r>
        <w:t xml:space="preserve"> </w:t>
      </w:r>
      <w:r w:rsidRPr="00F71B24">
        <w:t xml:space="preserve">-.17, </w:t>
      </w:r>
      <w:r w:rsidRPr="00F71B24">
        <w:rPr>
          <w:i/>
          <w:iCs/>
        </w:rPr>
        <w:t>SE</w:t>
      </w:r>
      <w:r>
        <w:rPr>
          <w:i/>
          <w:iCs/>
        </w:rPr>
        <w:t xml:space="preserve"> </w:t>
      </w:r>
      <w:r w:rsidRPr="00F71B24">
        <w:t>=</w:t>
      </w:r>
      <w:r>
        <w:t xml:space="preserve"> </w:t>
      </w:r>
      <w:r w:rsidRPr="00F71B24">
        <w:t xml:space="preserve">.08, </w:t>
      </w:r>
      <w:r w:rsidRPr="00F71B24">
        <w:rPr>
          <w:i/>
          <w:iCs/>
        </w:rPr>
        <w:t>p</w:t>
      </w:r>
      <w:r>
        <w:rPr>
          <w:i/>
          <w:iCs/>
        </w:rPr>
        <w:t xml:space="preserve"> </w:t>
      </w:r>
      <w:r w:rsidRPr="00F71B24">
        <w:t>=</w:t>
      </w:r>
      <w:r>
        <w:t xml:space="preserve"> </w:t>
      </w:r>
      <w:r w:rsidRPr="00F71B24">
        <w:t xml:space="preserve">.030, such that men’s self-ascribed masculinity was negatively related to wanting a partner (vs. the self) to do masculine-typed chores. In the affirmation condition, there was no longer an effect of self-ascribed masculinity, </w:t>
      </w:r>
      <w:r w:rsidRPr="00F71B24">
        <w:rPr>
          <w:i/>
          <w:iCs/>
        </w:rPr>
        <w:t>b</w:t>
      </w:r>
      <w:r>
        <w:rPr>
          <w:i/>
          <w:iCs/>
        </w:rPr>
        <w:t xml:space="preserve"> </w:t>
      </w:r>
      <w:r w:rsidRPr="00F71B24">
        <w:t>=</w:t>
      </w:r>
      <w:r>
        <w:t xml:space="preserve"> </w:t>
      </w:r>
      <w:r w:rsidRPr="00F71B24">
        <w:t xml:space="preserve">-.11, </w:t>
      </w:r>
      <w:r w:rsidRPr="00F71B24">
        <w:rPr>
          <w:i/>
          <w:iCs/>
        </w:rPr>
        <w:t>SE</w:t>
      </w:r>
      <w:r>
        <w:rPr>
          <w:i/>
          <w:iCs/>
        </w:rPr>
        <w:t xml:space="preserve"> </w:t>
      </w:r>
      <w:r w:rsidRPr="00F71B24">
        <w:t>=</w:t>
      </w:r>
      <w:r>
        <w:t xml:space="preserve"> </w:t>
      </w:r>
      <w:r w:rsidRPr="00F71B24">
        <w:t xml:space="preserve">.08, </w:t>
      </w:r>
      <w:r w:rsidRPr="00F71B24">
        <w:rPr>
          <w:i/>
          <w:iCs/>
        </w:rPr>
        <w:t>p</w:t>
      </w:r>
      <w:r>
        <w:rPr>
          <w:i/>
          <w:iCs/>
        </w:rPr>
        <w:t xml:space="preserve"> </w:t>
      </w:r>
      <w:r w:rsidRPr="00F71B24">
        <w:t>=</w:t>
      </w:r>
      <w:r>
        <w:t xml:space="preserve"> </w:t>
      </w:r>
      <w:r w:rsidRPr="00F71B24">
        <w:t xml:space="preserve">.144, nor an effect of stigma, </w:t>
      </w:r>
      <w:r w:rsidRPr="00F71B24">
        <w:rPr>
          <w:i/>
          <w:iCs/>
        </w:rPr>
        <w:t>b</w:t>
      </w:r>
      <w:r>
        <w:rPr>
          <w:i/>
          <w:iCs/>
        </w:rPr>
        <w:t xml:space="preserve"> </w:t>
      </w:r>
      <w:r w:rsidRPr="00F71B24">
        <w:t>=</w:t>
      </w:r>
      <w:r>
        <w:t xml:space="preserve"> </w:t>
      </w:r>
      <w:r w:rsidRPr="00F71B24">
        <w:t xml:space="preserve">.01, </w:t>
      </w:r>
      <w:r w:rsidRPr="00F71B24">
        <w:rPr>
          <w:i/>
          <w:iCs/>
        </w:rPr>
        <w:t>SE</w:t>
      </w:r>
      <w:r>
        <w:rPr>
          <w:i/>
          <w:iCs/>
        </w:rPr>
        <w:t xml:space="preserve"> </w:t>
      </w:r>
      <w:r w:rsidRPr="00F71B24">
        <w:t>=</w:t>
      </w:r>
      <w:r>
        <w:t xml:space="preserve"> </w:t>
      </w:r>
      <w:r w:rsidRPr="00F71B24">
        <w:t xml:space="preserve">.08, </w:t>
      </w:r>
      <w:r w:rsidRPr="00F71B24">
        <w:rPr>
          <w:i/>
          <w:iCs/>
        </w:rPr>
        <w:t>p</w:t>
      </w:r>
      <w:r>
        <w:rPr>
          <w:i/>
          <w:iCs/>
        </w:rPr>
        <w:t xml:space="preserve"> </w:t>
      </w:r>
      <w:r w:rsidRPr="00F71B24">
        <w:t>=</w:t>
      </w:r>
      <w:r>
        <w:t xml:space="preserve"> </w:t>
      </w:r>
      <w:r w:rsidRPr="00F71B24">
        <w:t xml:space="preserve">.943, but there was a significant masculinity-by-stigma interaction, </w:t>
      </w:r>
      <w:r w:rsidRPr="00F71B24">
        <w:rPr>
          <w:i/>
          <w:iCs/>
        </w:rPr>
        <w:t>b</w:t>
      </w:r>
      <w:r>
        <w:rPr>
          <w:i/>
          <w:iCs/>
        </w:rPr>
        <w:t xml:space="preserve"> </w:t>
      </w:r>
      <w:r w:rsidRPr="00F71B24">
        <w:t>=</w:t>
      </w:r>
      <w:r>
        <w:t xml:space="preserve"> </w:t>
      </w:r>
      <w:r w:rsidRPr="00F71B24">
        <w:t xml:space="preserve">-.22, </w:t>
      </w:r>
      <w:r w:rsidRPr="00F71B24">
        <w:rPr>
          <w:i/>
          <w:iCs/>
        </w:rPr>
        <w:t>SE</w:t>
      </w:r>
      <w:r>
        <w:rPr>
          <w:i/>
          <w:iCs/>
        </w:rPr>
        <w:t xml:space="preserve"> </w:t>
      </w:r>
      <w:r w:rsidRPr="00F71B24">
        <w:t>=</w:t>
      </w:r>
      <w:r>
        <w:t xml:space="preserve"> </w:t>
      </w:r>
      <w:r w:rsidRPr="00F71B24">
        <w:t xml:space="preserve">.10, </w:t>
      </w:r>
      <w:r w:rsidRPr="00F71B24">
        <w:rPr>
          <w:i/>
          <w:iCs/>
        </w:rPr>
        <w:t>p</w:t>
      </w:r>
      <w:r>
        <w:rPr>
          <w:i/>
          <w:iCs/>
        </w:rPr>
        <w:t xml:space="preserve"> </w:t>
      </w:r>
      <w:r w:rsidRPr="00F71B24">
        <w:t>=</w:t>
      </w:r>
      <w:r>
        <w:t xml:space="preserve"> </w:t>
      </w:r>
      <w:r w:rsidRPr="00F71B24">
        <w:t>.037. Among those high in stigma (+1</w:t>
      </w:r>
      <w:r>
        <w:t xml:space="preserve"> </w:t>
      </w:r>
      <w:r w:rsidRPr="0049591E">
        <w:rPr>
          <w:i/>
          <w:iCs/>
        </w:rPr>
        <w:t>SD</w:t>
      </w:r>
      <w:r w:rsidRPr="00F71B24">
        <w:t xml:space="preserve">), masculinity is negatively related to wanting a partner (vs. the self) to do masculine chores, </w:t>
      </w:r>
      <w:r w:rsidRPr="00F71B24">
        <w:rPr>
          <w:i/>
          <w:iCs/>
        </w:rPr>
        <w:t>b</w:t>
      </w:r>
      <w:r>
        <w:rPr>
          <w:i/>
          <w:iCs/>
        </w:rPr>
        <w:t xml:space="preserve"> </w:t>
      </w:r>
      <w:r w:rsidRPr="00F71B24">
        <w:t>=</w:t>
      </w:r>
      <w:r>
        <w:t xml:space="preserve"> </w:t>
      </w:r>
      <w:r w:rsidRPr="00F71B24">
        <w:t xml:space="preserve">-.26, </w:t>
      </w:r>
      <w:r w:rsidRPr="00F71B24">
        <w:rPr>
          <w:i/>
          <w:iCs/>
        </w:rPr>
        <w:t>SE</w:t>
      </w:r>
      <w:r>
        <w:rPr>
          <w:i/>
          <w:iCs/>
        </w:rPr>
        <w:t xml:space="preserve"> </w:t>
      </w:r>
      <w:r w:rsidRPr="00F71B24">
        <w:t>=</w:t>
      </w:r>
      <w:r>
        <w:t xml:space="preserve"> </w:t>
      </w:r>
      <w:r w:rsidRPr="00F71B24">
        <w:t xml:space="preserve">.09, </w:t>
      </w:r>
      <w:r w:rsidRPr="00F71B24">
        <w:rPr>
          <w:i/>
          <w:iCs/>
        </w:rPr>
        <w:t>p</w:t>
      </w:r>
      <w:r>
        <w:rPr>
          <w:i/>
          <w:iCs/>
        </w:rPr>
        <w:t xml:space="preserve"> </w:t>
      </w:r>
      <w:r w:rsidRPr="00F71B24">
        <w:t>=</w:t>
      </w:r>
      <w:r>
        <w:t xml:space="preserve"> </w:t>
      </w:r>
      <w:r w:rsidRPr="00F71B24">
        <w:t>.004, whereas there was no association between masculinity and chore preferences among those low in stigma (-1</w:t>
      </w:r>
      <w:r>
        <w:t xml:space="preserve"> </w:t>
      </w:r>
      <w:r w:rsidRPr="00F71B24">
        <w:rPr>
          <w:i/>
          <w:iCs/>
        </w:rPr>
        <w:t>SD</w:t>
      </w:r>
      <w:r w:rsidRPr="00F71B24">
        <w:t xml:space="preserve">), </w:t>
      </w:r>
      <w:r w:rsidRPr="00F71B24">
        <w:rPr>
          <w:i/>
          <w:iCs/>
        </w:rPr>
        <w:t>b</w:t>
      </w:r>
      <w:r>
        <w:rPr>
          <w:i/>
          <w:iCs/>
        </w:rPr>
        <w:t xml:space="preserve"> </w:t>
      </w:r>
      <w:r w:rsidRPr="00F71B24">
        <w:t>=</w:t>
      </w:r>
      <w:r>
        <w:t xml:space="preserve"> </w:t>
      </w:r>
      <w:r w:rsidRPr="00F71B24">
        <w:t xml:space="preserve">-.04, </w:t>
      </w:r>
      <w:r w:rsidRPr="00F71B24">
        <w:rPr>
          <w:i/>
          <w:iCs/>
        </w:rPr>
        <w:t>SE</w:t>
      </w:r>
      <w:r>
        <w:rPr>
          <w:i/>
          <w:iCs/>
        </w:rPr>
        <w:t xml:space="preserve"> </w:t>
      </w:r>
      <w:r w:rsidRPr="00F71B24">
        <w:t>=</w:t>
      </w:r>
      <w:r>
        <w:t xml:space="preserve"> </w:t>
      </w:r>
      <w:r w:rsidRPr="00F71B24">
        <w:t xml:space="preserve">.12, </w:t>
      </w:r>
      <w:r w:rsidRPr="00F71B24">
        <w:rPr>
          <w:i/>
          <w:iCs/>
        </w:rPr>
        <w:t>p</w:t>
      </w:r>
      <w:r>
        <w:rPr>
          <w:i/>
          <w:iCs/>
        </w:rPr>
        <w:t xml:space="preserve"> </w:t>
      </w:r>
      <w:r w:rsidRPr="00F71B24">
        <w:t>=</w:t>
      </w:r>
      <w:r>
        <w:t xml:space="preserve"> </w:t>
      </w:r>
      <w:r w:rsidRPr="00F71B24">
        <w:t>.729.</w:t>
      </w:r>
    </w:p>
    <w:p w:rsidR="001D7574" w:rsidRPr="00F71B24" w:rsidRDefault="001D7574" w:rsidP="001D7574">
      <w:pPr>
        <w:spacing w:line="360" w:lineRule="auto"/>
        <w:ind w:firstLine="720"/>
      </w:pPr>
      <w:r w:rsidRPr="00F71B24">
        <w:rPr>
          <w:bCs/>
        </w:rPr>
        <w:t>In the control (and the threat) condition, it appears that stigma may be influencing men with low self-ascribed masculinity, such that among those with low internalized stigma, men with low self-ascribed masculinity would rather not do masculine chores (and would prefer that their partner do this instead), whereas among those with high internalized stigma, men with low self-ascribed masculinity are less inclined to outsource stereotypically masculine tasks. It is possible that internalized stigma makes men feel more obligated to do stereotypically masculine tasks, or makes them feel threatened by having someone else do these tasks for them. Of course, this interpretation is highly speculative. In the affirmation condition, the “high stigma” men look similar to the “low stigma” men in the threat and control conditions. We do not have an explanation for why the affirmation (vs. control) condition would affect the preferences of men with low self-ascribed masculinity who are low in stigma.</w:t>
      </w:r>
    </w:p>
    <w:p w:rsidR="001D7574" w:rsidRPr="00F71B24" w:rsidRDefault="001D7574" w:rsidP="001D7574">
      <w:pPr>
        <w:rPr>
          <w:b/>
        </w:rPr>
      </w:pPr>
      <w:r w:rsidRPr="00F71B24">
        <w:rPr>
          <w:b/>
        </w:rPr>
        <w:br w:type="page"/>
      </w:r>
    </w:p>
    <w:p w:rsidR="001D7574" w:rsidRPr="00F71B24" w:rsidRDefault="001D7574" w:rsidP="001D7574">
      <w:pPr>
        <w:spacing w:line="360" w:lineRule="auto"/>
        <w:rPr>
          <w:b/>
          <w:bCs/>
        </w:rPr>
      </w:pPr>
      <w:r w:rsidRPr="00F71B24">
        <w:rPr>
          <w:b/>
          <w:bCs/>
        </w:rPr>
        <w:lastRenderedPageBreak/>
        <w:t>Table S10</w:t>
      </w:r>
    </w:p>
    <w:p w:rsidR="001D7574" w:rsidRPr="00F71B24" w:rsidRDefault="001D7574" w:rsidP="001D7574">
      <w:pPr>
        <w:spacing w:line="360" w:lineRule="auto"/>
        <w:rPr>
          <w:i/>
          <w:iCs/>
        </w:rPr>
      </w:pPr>
      <w:r w:rsidRPr="00F71B24">
        <w:rPr>
          <w:i/>
          <w:iCs/>
        </w:rPr>
        <w:t>Unstandardized estimates (and standard errors) from a multilevel regression model predicting gay men’s (N=339) preference for their partner (vs. self) to do household chores, as a function of chore type (masculine vs. feminine), self-ascribed masculinity and femininity, internalized stigma, and experimental condition (Study 2)</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1096"/>
        <w:gridCol w:w="832"/>
        <w:gridCol w:w="1120"/>
        <w:gridCol w:w="832"/>
      </w:tblGrid>
      <w:tr w:rsidR="001D7574" w:rsidRPr="00F71B24" w:rsidTr="003F3D27">
        <w:tc>
          <w:tcPr>
            <w:tcW w:w="0" w:type="auto"/>
            <w:tcBorders>
              <w:top w:val="single" w:sz="4" w:space="0" w:color="auto"/>
            </w:tcBorders>
          </w:tcPr>
          <w:p w:rsidR="001D7574" w:rsidRPr="00F71B24" w:rsidRDefault="001D7574" w:rsidP="003F3D27">
            <w:pPr>
              <w:spacing w:before="120" w:line="360" w:lineRule="auto"/>
              <w:jc w:val="center"/>
            </w:pP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Feminine Chores</w:t>
            </w:r>
          </w:p>
        </w:tc>
        <w:tc>
          <w:tcPr>
            <w:tcW w:w="0" w:type="auto"/>
            <w:gridSpan w:val="2"/>
            <w:tcBorders>
              <w:top w:val="single" w:sz="4" w:space="0" w:color="auto"/>
            </w:tcBorders>
          </w:tcPr>
          <w:p w:rsidR="001D7574" w:rsidRPr="00F71B24" w:rsidRDefault="001D7574" w:rsidP="003F3D27">
            <w:pPr>
              <w:spacing w:before="120" w:line="360" w:lineRule="auto"/>
              <w:jc w:val="center"/>
              <w:rPr>
                <w:iCs/>
                <w:u w:val="single"/>
              </w:rPr>
            </w:pPr>
            <w:r w:rsidRPr="00F71B24">
              <w:rPr>
                <w:iCs/>
                <w:u w:val="single"/>
              </w:rPr>
              <w:t>Masculine Chores</w:t>
            </w:r>
          </w:p>
        </w:tc>
      </w:tr>
      <w:tr w:rsidR="001D7574" w:rsidRPr="00F71B24" w:rsidTr="003F3D27">
        <w:tc>
          <w:tcPr>
            <w:tcW w:w="0" w:type="auto"/>
            <w:tcBorders>
              <w:bottom w:val="single" w:sz="4" w:space="0" w:color="auto"/>
            </w:tcBorders>
          </w:tcPr>
          <w:p w:rsidR="001D7574" w:rsidRPr="00F71B24" w:rsidRDefault="001D7574" w:rsidP="003F3D27">
            <w:pPr>
              <w:spacing w:line="360" w:lineRule="auto"/>
              <w:jc w:val="center"/>
            </w:pP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b</w:t>
            </w:r>
            <w:r w:rsidRPr="00F71B24">
              <w:t>(</w:t>
            </w:r>
            <w:r w:rsidRPr="00F71B24">
              <w:rPr>
                <w:i/>
              </w:rPr>
              <w:t>SE</w:t>
            </w:r>
            <w:r w:rsidRPr="00F71B24">
              <w:t>)</w:t>
            </w:r>
          </w:p>
        </w:tc>
        <w:tc>
          <w:tcPr>
            <w:tcW w:w="0" w:type="auto"/>
            <w:tcBorders>
              <w:bottom w:val="single" w:sz="4" w:space="0" w:color="auto"/>
            </w:tcBorders>
          </w:tcPr>
          <w:p w:rsidR="001D7574" w:rsidRPr="00F71B24" w:rsidRDefault="001D7574" w:rsidP="003F3D27">
            <w:pPr>
              <w:spacing w:line="360" w:lineRule="auto"/>
              <w:jc w:val="center"/>
              <w:rPr>
                <w:i/>
              </w:rPr>
            </w:pPr>
            <w:r w:rsidRPr="00F71B24">
              <w:rPr>
                <w:i/>
              </w:rPr>
              <w:t>p</w:t>
            </w:r>
          </w:p>
        </w:tc>
      </w:tr>
      <w:tr w:rsidR="001D7574" w:rsidRPr="00F71B24" w:rsidTr="003F3D27">
        <w:trPr>
          <w:trHeight w:val="521"/>
        </w:trPr>
        <w:tc>
          <w:tcPr>
            <w:tcW w:w="0" w:type="auto"/>
            <w:tcBorders>
              <w:top w:val="single" w:sz="4" w:space="0" w:color="auto"/>
            </w:tcBorders>
          </w:tcPr>
          <w:p w:rsidR="001D7574" w:rsidRPr="00F71B24" w:rsidRDefault="001D7574" w:rsidP="003F3D27">
            <w:pPr>
              <w:spacing w:before="120" w:line="360" w:lineRule="auto"/>
            </w:pPr>
            <w:r w:rsidRPr="00F71B24">
              <w:t>Intercept</w:t>
            </w:r>
          </w:p>
        </w:tc>
        <w:tc>
          <w:tcPr>
            <w:tcW w:w="0" w:type="auto"/>
            <w:tcBorders>
              <w:top w:val="single" w:sz="4" w:space="0" w:color="auto"/>
            </w:tcBorders>
          </w:tcPr>
          <w:p w:rsidR="001D7574" w:rsidRPr="00F71B24" w:rsidRDefault="001D7574" w:rsidP="003F3D27">
            <w:pPr>
              <w:tabs>
                <w:tab w:val="left" w:pos="311"/>
              </w:tabs>
              <w:spacing w:before="120" w:line="360" w:lineRule="auto"/>
              <w:jc w:val="right"/>
              <w:rPr>
                <w:color w:val="010205"/>
              </w:rPr>
            </w:pPr>
            <w:r w:rsidRPr="00F71B24">
              <w:rPr>
                <w:color w:val="010205"/>
              </w:rPr>
              <w:t>3.03(.05)</w:t>
            </w:r>
          </w:p>
        </w:tc>
        <w:tc>
          <w:tcPr>
            <w:tcW w:w="0" w:type="auto"/>
            <w:tcBorders>
              <w:top w:val="single" w:sz="4" w:space="0" w:color="auto"/>
            </w:tcBorders>
          </w:tcPr>
          <w:p w:rsidR="001D7574" w:rsidRPr="00F71B24" w:rsidRDefault="001D7574" w:rsidP="003F3D27">
            <w:pPr>
              <w:tabs>
                <w:tab w:val="left" w:pos="311"/>
              </w:tabs>
              <w:spacing w:before="120" w:line="360" w:lineRule="auto"/>
              <w:jc w:val="right"/>
            </w:pPr>
            <w:r w:rsidRPr="00F71B24">
              <w:rPr>
                <w:color w:val="010205"/>
              </w:rPr>
              <w:t>&lt;</w:t>
            </w:r>
            <w:r>
              <w:rPr>
                <w:color w:val="010205"/>
              </w:rPr>
              <w:t xml:space="preserve"> </w:t>
            </w:r>
            <w:r w:rsidRPr="00F71B24">
              <w:rPr>
                <w:color w:val="010205"/>
              </w:rPr>
              <w:t>.001</w:t>
            </w:r>
          </w:p>
        </w:tc>
        <w:tc>
          <w:tcPr>
            <w:tcW w:w="0" w:type="auto"/>
            <w:tcBorders>
              <w:top w:val="single" w:sz="4" w:space="0" w:color="auto"/>
            </w:tcBorders>
          </w:tcPr>
          <w:p w:rsidR="001D7574" w:rsidRPr="00F71B24" w:rsidRDefault="001D7574" w:rsidP="003F3D27">
            <w:pPr>
              <w:tabs>
                <w:tab w:val="decimal" w:pos="144"/>
              </w:tabs>
              <w:spacing w:before="120" w:line="360" w:lineRule="auto"/>
              <w:jc w:val="right"/>
            </w:pPr>
            <w:r w:rsidRPr="00F71B24">
              <w:t>3.17(.05)</w:t>
            </w:r>
          </w:p>
        </w:tc>
        <w:tc>
          <w:tcPr>
            <w:tcW w:w="0" w:type="auto"/>
            <w:tcBorders>
              <w:top w:val="single" w:sz="4" w:space="0" w:color="auto"/>
            </w:tcBorders>
          </w:tcPr>
          <w:p w:rsidR="001D7574" w:rsidRPr="00F71B24" w:rsidRDefault="001D7574" w:rsidP="003F3D27">
            <w:pPr>
              <w:tabs>
                <w:tab w:val="left" w:pos="311"/>
              </w:tabs>
              <w:spacing w:before="120" w:line="360" w:lineRule="auto"/>
              <w:jc w:val="right"/>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pPr>
            <w:r w:rsidRPr="00F71B24">
              <w:t>Self-Femininity (F)</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-.04(.08)</w:t>
            </w:r>
          </w:p>
        </w:tc>
        <w:tc>
          <w:tcPr>
            <w:tcW w:w="0" w:type="auto"/>
          </w:tcPr>
          <w:p w:rsidR="001D7574" w:rsidRPr="00F71B24" w:rsidRDefault="001D7574" w:rsidP="003F3D27">
            <w:pPr>
              <w:tabs>
                <w:tab w:val="left" w:pos="311"/>
              </w:tabs>
              <w:spacing w:line="360" w:lineRule="auto"/>
              <w:jc w:val="right"/>
            </w:pPr>
            <w:r w:rsidRPr="00F71B24">
              <w:rPr>
                <w:color w:val="010205"/>
              </w:rPr>
              <w:t>.582</w:t>
            </w:r>
          </w:p>
        </w:tc>
        <w:tc>
          <w:tcPr>
            <w:tcW w:w="0" w:type="auto"/>
          </w:tcPr>
          <w:p w:rsidR="001D7574" w:rsidRPr="00F71B24" w:rsidRDefault="001D7574" w:rsidP="003F3D27">
            <w:pPr>
              <w:tabs>
                <w:tab w:val="decimal" w:pos="144"/>
              </w:tabs>
              <w:spacing w:line="360" w:lineRule="auto"/>
              <w:jc w:val="right"/>
            </w:pPr>
            <w:r w:rsidRPr="00F71B24">
              <w:t>.31(.08)</w:t>
            </w:r>
          </w:p>
        </w:tc>
        <w:tc>
          <w:tcPr>
            <w:tcW w:w="0" w:type="auto"/>
          </w:tcPr>
          <w:p w:rsidR="001D7574" w:rsidRPr="00F71B24" w:rsidRDefault="001D7574" w:rsidP="003F3D27">
            <w:pPr>
              <w:tabs>
                <w:tab w:val="left" w:pos="311"/>
              </w:tabs>
              <w:spacing w:line="360" w:lineRule="auto"/>
              <w:jc w:val="right"/>
            </w:pPr>
            <w:r w:rsidRPr="00F71B24">
              <w:t>&lt;</w:t>
            </w:r>
            <w:r>
              <w:t xml:space="preserve"> </w:t>
            </w:r>
            <w:r w:rsidRPr="00F71B24">
              <w:t>.001</w:t>
            </w:r>
          </w:p>
        </w:tc>
      </w:tr>
      <w:tr w:rsidR="001D7574" w:rsidRPr="00F71B24" w:rsidTr="003F3D27">
        <w:tc>
          <w:tcPr>
            <w:tcW w:w="0" w:type="auto"/>
          </w:tcPr>
          <w:p w:rsidR="001D7574" w:rsidRPr="00F71B24" w:rsidRDefault="001D7574" w:rsidP="003F3D27">
            <w:pPr>
              <w:spacing w:line="360" w:lineRule="auto"/>
            </w:pPr>
            <w:r w:rsidRPr="00F71B24">
              <w:t>Self-Masculinity (M)</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.17(.08)</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.033</w:t>
            </w:r>
          </w:p>
        </w:tc>
        <w:tc>
          <w:tcPr>
            <w:tcW w:w="0" w:type="auto"/>
          </w:tcPr>
          <w:p w:rsidR="001D7574" w:rsidRPr="00F71B24" w:rsidRDefault="001D7574" w:rsidP="003F3D27">
            <w:pPr>
              <w:tabs>
                <w:tab w:val="decimal" w:pos="144"/>
              </w:tabs>
              <w:spacing w:line="360" w:lineRule="auto"/>
              <w:jc w:val="right"/>
            </w:pPr>
            <w:r w:rsidRPr="00F71B24">
              <w:t>-.17(.08)</w:t>
            </w:r>
          </w:p>
        </w:tc>
        <w:tc>
          <w:tcPr>
            <w:tcW w:w="0" w:type="auto"/>
          </w:tcPr>
          <w:p w:rsidR="001D7574" w:rsidRPr="00F71B24" w:rsidRDefault="001D7574" w:rsidP="003F3D27">
            <w:pPr>
              <w:tabs>
                <w:tab w:val="left" w:pos="311"/>
              </w:tabs>
              <w:spacing w:line="360" w:lineRule="auto"/>
              <w:jc w:val="right"/>
            </w:pPr>
            <w:r w:rsidRPr="00F71B24">
              <w:t>.030</w:t>
            </w:r>
          </w:p>
        </w:tc>
      </w:tr>
      <w:tr w:rsidR="001D7574" w:rsidRPr="00F71B24" w:rsidTr="003F3D27">
        <w:tc>
          <w:tcPr>
            <w:tcW w:w="0" w:type="auto"/>
          </w:tcPr>
          <w:p w:rsidR="001D7574" w:rsidRPr="00F71B24" w:rsidRDefault="001D7574" w:rsidP="003F3D27">
            <w:pPr>
              <w:spacing w:line="360" w:lineRule="auto"/>
            </w:pPr>
            <w:r w:rsidRPr="00F71B24">
              <w:t xml:space="preserve">Internalized stigma </w:t>
            </w:r>
          </w:p>
        </w:tc>
        <w:tc>
          <w:tcPr>
            <w:tcW w:w="0" w:type="auto"/>
          </w:tcPr>
          <w:p w:rsidR="001D7574" w:rsidRPr="00F71B24" w:rsidRDefault="001D7574" w:rsidP="003F3D27">
            <w:pPr>
              <w:spacing w:line="360" w:lineRule="auto"/>
              <w:jc w:val="right"/>
              <w:rPr>
                <w:color w:val="010205"/>
              </w:rPr>
            </w:pPr>
            <w:r w:rsidRPr="00F71B24">
              <w:rPr>
                <w:color w:val="010205"/>
              </w:rPr>
              <w:t>.31(.09)</w:t>
            </w:r>
          </w:p>
        </w:tc>
        <w:tc>
          <w:tcPr>
            <w:tcW w:w="0" w:type="auto"/>
          </w:tcPr>
          <w:p w:rsidR="001D7574" w:rsidRPr="00F71B24" w:rsidRDefault="001D7574" w:rsidP="003F3D27">
            <w:pPr>
              <w:spacing w:line="360" w:lineRule="auto"/>
              <w:jc w:val="right"/>
              <w:rPr>
                <w:color w:val="010205"/>
              </w:rPr>
            </w:pPr>
            <w:r w:rsidRPr="00F71B24">
              <w:rPr>
                <w:color w:val="010205"/>
              </w:rPr>
              <w:t>&lt;</w:t>
            </w:r>
            <w:r>
              <w:rPr>
                <w:color w:val="010205"/>
              </w:rPr>
              <w:t xml:space="preserve"> </w:t>
            </w:r>
            <w:r w:rsidRPr="00F71B24">
              <w:rPr>
                <w:color w:val="010205"/>
              </w:rPr>
              <w:t>.001</w:t>
            </w:r>
          </w:p>
        </w:tc>
        <w:tc>
          <w:tcPr>
            <w:tcW w:w="0" w:type="auto"/>
          </w:tcPr>
          <w:p w:rsidR="001D7574" w:rsidRPr="00F71B24" w:rsidRDefault="001D7574" w:rsidP="003F3D27">
            <w:pPr>
              <w:tabs>
                <w:tab w:val="decimal" w:pos="144"/>
              </w:tabs>
              <w:spacing w:line="360" w:lineRule="auto"/>
              <w:jc w:val="right"/>
            </w:pPr>
            <w:r w:rsidRPr="00F71B24">
              <w:t>.01(.09)</w:t>
            </w:r>
          </w:p>
        </w:tc>
        <w:tc>
          <w:tcPr>
            <w:tcW w:w="0" w:type="auto"/>
          </w:tcPr>
          <w:p w:rsidR="001D7574" w:rsidRPr="00F71B24" w:rsidRDefault="001D7574" w:rsidP="003F3D27">
            <w:pPr>
              <w:tabs>
                <w:tab w:val="left" w:pos="311"/>
              </w:tabs>
              <w:spacing w:line="360" w:lineRule="auto"/>
              <w:jc w:val="right"/>
            </w:pPr>
            <w:r w:rsidRPr="00F71B24">
              <w:t>.943</w:t>
            </w:r>
          </w:p>
        </w:tc>
      </w:tr>
      <w:tr w:rsidR="001D7574" w:rsidRPr="00F71B24" w:rsidTr="003F3D27">
        <w:tc>
          <w:tcPr>
            <w:tcW w:w="0" w:type="auto"/>
          </w:tcPr>
          <w:p w:rsidR="001D7574" w:rsidRPr="00F71B24" w:rsidRDefault="001D7574" w:rsidP="003F3D27">
            <w:pPr>
              <w:spacing w:line="360" w:lineRule="auto"/>
            </w:pPr>
            <w:r w:rsidRPr="00F71B24">
              <w:rPr>
                <w:bCs/>
              </w:rPr>
              <w:t xml:space="preserve">F </w:t>
            </w:r>
            <w:r w:rsidRPr="00F71B24">
              <w:rPr>
                <w:bCs/>
              </w:rPr>
              <w:sym w:font="Symbol" w:char="F0B4"/>
            </w:r>
            <w:r w:rsidRPr="00F71B24">
              <w:rPr>
                <w:bCs/>
              </w:rPr>
              <w:t xml:space="preserve"> Stigma</w:t>
            </w:r>
          </w:p>
        </w:tc>
        <w:tc>
          <w:tcPr>
            <w:tcW w:w="0" w:type="auto"/>
          </w:tcPr>
          <w:p w:rsidR="001D7574" w:rsidRPr="00F71B24" w:rsidRDefault="001D7574" w:rsidP="003F3D27">
            <w:pPr>
              <w:spacing w:line="360" w:lineRule="auto"/>
              <w:jc w:val="right"/>
              <w:rPr>
                <w:color w:val="010205"/>
              </w:rPr>
            </w:pPr>
            <w:r w:rsidRPr="00F71B24">
              <w:rPr>
                <w:color w:val="010205"/>
              </w:rPr>
              <w:t>-.04(.09)</w:t>
            </w:r>
          </w:p>
        </w:tc>
        <w:tc>
          <w:tcPr>
            <w:tcW w:w="0" w:type="auto"/>
          </w:tcPr>
          <w:p w:rsidR="001D7574" w:rsidRPr="00F71B24" w:rsidRDefault="001D7574" w:rsidP="003F3D27">
            <w:pPr>
              <w:spacing w:line="360" w:lineRule="auto"/>
              <w:jc w:val="right"/>
              <w:rPr>
                <w:color w:val="010205"/>
              </w:rPr>
            </w:pPr>
            <w:r w:rsidRPr="00F71B24">
              <w:rPr>
                <w:color w:val="010205"/>
              </w:rPr>
              <w:t>.692</w:t>
            </w:r>
          </w:p>
        </w:tc>
        <w:tc>
          <w:tcPr>
            <w:tcW w:w="0" w:type="auto"/>
          </w:tcPr>
          <w:p w:rsidR="001D7574" w:rsidRPr="00F71B24" w:rsidRDefault="001D7574" w:rsidP="003F3D27">
            <w:pPr>
              <w:tabs>
                <w:tab w:val="decimal" w:pos="144"/>
              </w:tabs>
              <w:spacing w:line="360" w:lineRule="auto"/>
              <w:jc w:val="right"/>
              <w:rPr>
                <w:color w:val="010205"/>
              </w:rPr>
            </w:pPr>
            <w:r w:rsidRPr="00F71B24">
              <w:rPr>
                <w:color w:val="010205"/>
              </w:rPr>
              <w:t>.17(.09)</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.071</w:t>
            </w:r>
          </w:p>
        </w:tc>
      </w:tr>
      <w:tr w:rsidR="001D7574" w:rsidRPr="00F71B24" w:rsidTr="003F3D27">
        <w:tc>
          <w:tcPr>
            <w:tcW w:w="0" w:type="auto"/>
          </w:tcPr>
          <w:p w:rsidR="001D7574" w:rsidRPr="00F71B24" w:rsidRDefault="001D7574" w:rsidP="003F3D27">
            <w:pPr>
              <w:spacing w:line="360" w:lineRule="auto"/>
              <w:rPr>
                <w:bCs/>
              </w:rPr>
            </w:pPr>
            <w:r w:rsidRPr="00F71B24">
              <w:t xml:space="preserve">M </w:t>
            </w:r>
            <w:r w:rsidRPr="00F71B24">
              <w:rPr>
                <w:bCs/>
              </w:rPr>
              <w:sym w:font="Symbol" w:char="F0B4"/>
            </w:r>
            <w:r w:rsidRPr="00F71B24">
              <w:rPr>
                <w:bCs/>
              </w:rPr>
              <w:t xml:space="preserve"> Stigma</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.31(.09)</w:t>
            </w:r>
          </w:p>
        </w:tc>
        <w:tc>
          <w:tcPr>
            <w:tcW w:w="0" w:type="auto"/>
          </w:tcPr>
          <w:p w:rsidR="001D7574" w:rsidRPr="00F71B24" w:rsidRDefault="001D7574" w:rsidP="003F3D27">
            <w:pPr>
              <w:tabs>
                <w:tab w:val="left" w:pos="311"/>
              </w:tabs>
              <w:spacing w:line="360" w:lineRule="auto"/>
              <w:jc w:val="right"/>
            </w:pPr>
            <w:r w:rsidRPr="00F71B24">
              <w:rPr>
                <w:color w:val="010205"/>
              </w:rPr>
              <w:t>&lt;</w:t>
            </w:r>
            <w:r>
              <w:rPr>
                <w:color w:val="010205"/>
              </w:rPr>
              <w:t xml:space="preserve"> </w:t>
            </w:r>
            <w:r w:rsidRPr="00F71B24">
              <w:rPr>
                <w:color w:val="010205"/>
              </w:rPr>
              <w:t>.001</w:t>
            </w:r>
          </w:p>
        </w:tc>
        <w:tc>
          <w:tcPr>
            <w:tcW w:w="0" w:type="auto"/>
          </w:tcPr>
          <w:p w:rsidR="001D7574" w:rsidRPr="00F71B24" w:rsidRDefault="001D7574" w:rsidP="003F3D27">
            <w:pPr>
              <w:tabs>
                <w:tab w:val="decimal" w:pos="144"/>
              </w:tabs>
              <w:spacing w:line="360" w:lineRule="auto"/>
              <w:jc w:val="right"/>
            </w:pPr>
            <w:r w:rsidRPr="00F71B24">
              <w:t>.09(.09)</w:t>
            </w:r>
          </w:p>
        </w:tc>
        <w:tc>
          <w:tcPr>
            <w:tcW w:w="0" w:type="auto"/>
          </w:tcPr>
          <w:p w:rsidR="001D7574" w:rsidRPr="00F71B24" w:rsidRDefault="001D7574" w:rsidP="003F3D27">
            <w:pPr>
              <w:tabs>
                <w:tab w:val="left" w:pos="311"/>
              </w:tabs>
              <w:spacing w:line="360" w:lineRule="auto"/>
              <w:jc w:val="right"/>
            </w:pPr>
            <w:r w:rsidRPr="00F71B24">
              <w:t>.296</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Threat </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-.04(.06)</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.490</w:t>
            </w:r>
          </w:p>
        </w:tc>
        <w:tc>
          <w:tcPr>
            <w:tcW w:w="0" w:type="auto"/>
          </w:tcPr>
          <w:p w:rsidR="001D7574" w:rsidRPr="00F71B24" w:rsidRDefault="001D7574" w:rsidP="003F3D27">
            <w:pPr>
              <w:tabs>
                <w:tab w:val="decimal" w:pos="144"/>
              </w:tabs>
              <w:spacing w:line="360" w:lineRule="auto"/>
              <w:jc w:val="right"/>
              <w:rPr>
                <w:bCs/>
              </w:rPr>
            </w:pPr>
            <w:r w:rsidRPr="00F71B24">
              <w:rPr>
                <w:bCs/>
              </w:rPr>
              <w:t>-.05(.06)</w:t>
            </w:r>
          </w:p>
        </w:tc>
        <w:tc>
          <w:tcPr>
            <w:tcW w:w="0" w:type="auto"/>
          </w:tcPr>
          <w:p w:rsidR="001D7574" w:rsidRPr="00F71B24" w:rsidRDefault="001D7574" w:rsidP="003F3D27">
            <w:pPr>
              <w:tabs>
                <w:tab w:val="left" w:pos="311"/>
              </w:tabs>
              <w:spacing w:line="360" w:lineRule="auto"/>
              <w:jc w:val="right"/>
              <w:rPr>
                <w:bCs/>
              </w:rPr>
            </w:pPr>
            <w:r w:rsidRPr="00F71B24">
              <w:rPr>
                <w:bCs/>
              </w:rPr>
              <w:t>.469</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Threat</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.09(.11)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.439</w:t>
            </w:r>
          </w:p>
        </w:tc>
        <w:tc>
          <w:tcPr>
            <w:tcW w:w="0" w:type="auto"/>
          </w:tcPr>
          <w:p w:rsidR="001D7574" w:rsidRPr="00F71B24" w:rsidRDefault="001D7574" w:rsidP="003F3D27">
            <w:pPr>
              <w:tabs>
                <w:tab w:val="decimal" w:pos="144"/>
              </w:tabs>
              <w:spacing w:line="360" w:lineRule="auto"/>
              <w:jc w:val="right"/>
              <w:rPr>
                <w:bCs/>
              </w:rPr>
            </w:pPr>
            <w:r w:rsidRPr="00F71B24">
              <w:rPr>
                <w:bCs/>
              </w:rPr>
              <w:t>-.10(.11)</w:t>
            </w:r>
          </w:p>
        </w:tc>
        <w:tc>
          <w:tcPr>
            <w:tcW w:w="0" w:type="auto"/>
          </w:tcPr>
          <w:p w:rsidR="001D7574" w:rsidRPr="00F71B24" w:rsidRDefault="001D7574" w:rsidP="003F3D27">
            <w:pPr>
              <w:tabs>
                <w:tab w:val="left" w:pos="311"/>
              </w:tabs>
              <w:spacing w:line="360" w:lineRule="auto"/>
              <w:jc w:val="right"/>
              <w:rPr>
                <w:bCs/>
              </w:rPr>
            </w:pPr>
            <w:r w:rsidRPr="00F71B24">
              <w:rPr>
                <w:color w:val="010205"/>
              </w:rPr>
              <w:t>.369</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Threat</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-.00(.10)</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.004</w:t>
            </w:r>
          </w:p>
        </w:tc>
        <w:tc>
          <w:tcPr>
            <w:tcW w:w="0" w:type="auto"/>
          </w:tcPr>
          <w:p w:rsidR="001D7574" w:rsidRPr="00F71B24" w:rsidRDefault="001D7574" w:rsidP="003F3D27">
            <w:pPr>
              <w:tabs>
                <w:tab w:val="decimal" w:pos="144"/>
              </w:tabs>
              <w:spacing w:line="360" w:lineRule="auto"/>
              <w:jc w:val="right"/>
              <w:rPr>
                <w:bCs/>
              </w:rPr>
            </w:pPr>
            <w:r w:rsidRPr="00F71B24">
              <w:rPr>
                <w:bCs/>
              </w:rPr>
              <w:t>.04(.10)</w:t>
            </w:r>
          </w:p>
        </w:tc>
        <w:tc>
          <w:tcPr>
            <w:tcW w:w="0" w:type="auto"/>
          </w:tcPr>
          <w:p w:rsidR="001D7574" w:rsidRPr="00F71B24" w:rsidRDefault="001D7574" w:rsidP="003F3D27">
            <w:pPr>
              <w:tabs>
                <w:tab w:val="left" w:pos="311"/>
              </w:tabs>
              <w:spacing w:line="360" w:lineRule="auto"/>
              <w:jc w:val="right"/>
              <w:rPr>
                <w:bCs/>
              </w:rPr>
            </w:pPr>
            <w:r w:rsidRPr="00F71B24">
              <w:rPr>
                <w:bCs/>
              </w:rPr>
              <w:t>.703</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Threat</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-.19(.13)</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.142</w:t>
            </w:r>
          </w:p>
        </w:tc>
        <w:tc>
          <w:tcPr>
            <w:tcW w:w="0" w:type="auto"/>
          </w:tcPr>
          <w:p w:rsidR="001D7574" w:rsidRPr="00F71B24" w:rsidRDefault="001D7574" w:rsidP="003F3D27">
            <w:pPr>
              <w:tabs>
                <w:tab w:val="decimal" w:pos="144"/>
              </w:tabs>
              <w:spacing w:line="360" w:lineRule="auto"/>
              <w:jc w:val="right"/>
              <w:rPr>
                <w:bCs/>
              </w:rPr>
            </w:pPr>
            <w:r w:rsidRPr="00F71B24">
              <w:rPr>
                <w:bCs/>
              </w:rPr>
              <w:t>-.13(.13)</w:t>
            </w:r>
          </w:p>
        </w:tc>
        <w:tc>
          <w:tcPr>
            <w:tcW w:w="0" w:type="auto"/>
          </w:tcPr>
          <w:p w:rsidR="001D7574" w:rsidRPr="00F71B24" w:rsidRDefault="001D7574" w:rsidP="003F3D27">
            <w:pPr>
              <w:tabs>
                <w:tab w:val="left" w:pos="311"/>
              </w:tabs>
              <w:spacing w:line="360" w:lineRule="auto"/>
              <w:jc w:val="right"/>
              <w:rPr>
                <w:bCs/>
              </w:rPr>
            </w:pPr>
            <w:r w:rsidRPr="00F71B24">
              <w:rPr>
                <w:bCs/>
              </w:rPr>
              <w:t>.309</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Stigma </w:t>
            </w:r>
            <w:r w:rsidRPr="00F71B24">
              <w:rPr>
                <w:bCs/>
              </w:rPr>
              <w:sym w:font="Symbol" w:char="F0B4"/>
            </w:r>
            <w:r w:rsidRPr="00F71B24">
              <w:rPr>
                <w:bCs/>
              </w:rPr>
              <w:t xml:space="preserve"> Threat</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-.05(.15)</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.770</w:t>
            </w:r>
          </w:p>
        </w:tc>
        <w:tc>
          <w:tcPr>
            <w:tcW w:w="0" w:type="auto"/>
          </w:tcPr>
          <w:p w:rsidR="001D7574" w:rsidRPr="00F71B24" w:rsidRDefault="001D7574" w:rsidP="003F3D27">
            <w:pPr>
              <w:tabs>
                <w:tab w:val="decimal" w:pos="144"/>
              </w:tabs>
              <w:spacing w:line="360" w:lineRule="auto"/>
              <w:jc w:val="right"/>
              <w:rPr>
                <w:color w:val="010205"/>
              </w:rPr>
            </w:pPr>
            <w:r w:rsidRPr="00F71B24">
              <w:rPr>
                <w:color w:val="010205"/>
              </w:rPr>
              <w:t>.26(.16)</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.103</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Stigma </w:t>
            </w:r>
            <w:r w:rsidRPr="00F71B24">
              <w:rPr>
                <w:bCs/>
              </w:rPr>
              <w:sym w:font="Symbol" w:char="F0B4"/>
            </w:r>
            <w:r w:rsidRPr="00F71B24">
              <w:rPr>
                <w:bCs/>
              </w:rPr>
              <w:t xml:space="preserve"> Threat</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-.11(.14)</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.423</w:t>
            </w:r>
          </w:p>
        </w:tc>
        <w:tc>
          <w:tcPr>
            <w:tcW w:w="0" w:type="auto"/>
          </w:tcPr>
          <w:p w:rsidR="001D7574" w:rsidRPr="00F71B24" w:rsidRDefault="001D7574" w:rsidP="003F3D27">
            <w:pPr>
              <w:tabs>
                <w:tab w:val="decimal" w:pos="144"/>
              </w:tabs>
              <w:spacing w:line="360" w:lineRule="auto"/>
              <w:jc w:val="right"/>
              <w:rPr>
                <w:color w:val="010205"/>
              </w:rPr>
            </w:pPr>
            <w:r w:rsidRPr="00F71B24">
              <w:rPr>
                <w:color w:val="010205"/>
              </w:rPr>
              <w:t>-.10(.14)</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.467</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Affirmation </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-.05(.06)</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.414</w:t>
            </w:r>
          </w:p>
        </w:tc>
        <w:tc>
          <w:tcPr>
            <w:tcW w:w="0" w:type="auto"/>
          </w:tcPr>
          <w:p w:rsidR="001D7574" w:rsidRPr="00F71B24" w:rsidRDefault="001D7574" w:rsidP="003F3D27">
            <w:pPr>
              <w:tabs>
                <w:tab w:val="decimal" w:pos="144"/>
              </w:tabs>
              <w:spacing w:line="360" w:lineRule="auto"/>
              <w:jc w:val="right"/>
              <w:rPr>
                <w:bCs/>
              </w:rPr>
            </w:pPr>
            <w:r w:rsidRPr="00F71B24">
              <w:rPr>
                <w:bCs/>
              </w:rPr>
              <w:t>-.05(.06)</w:t>
            </w:r>
          </w:p>
        </w:tc>
        <w:tc>
          <w:tcPr>
            <w:tcW w:w="0" w:type="auto"/>
          </w:tcPr>
          <w:p w:rsidR="001D7574" w:rsidRPr="00F71B24" w:rsidRDefault="001D7574" w:rsidP="003F3D27">
            <w:pPr>
              <w:tabs>
                <w:tab w:val="left" w:pos="311"/>
              </w:tabs>
              <w:spacing w:line="360" w:lineRule="auto"/>
              <w:jc w:val="right"/>
              <w:rPr>
                <w:bCs/>
              </w:rPr>
            </w:pPr>
            <w:r w:rsidRPr="00F71B24">
              <w:rPr>
                <w:bCs/>
              </w:rPr>
              <w:t>.427</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Affirmation</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.06(.12)</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.602</w:t>
            </w:r>
          </w:p>
        </w:tc>
        <w:tc>
          <w:tcPr>
            <w:tcW w:w="0" w:type="auto"/>
          </w:tcPr>
          <w:p w:rsidR="001D7574" w:rsidRPr="00F71B24" w:rsidRDefault="001D7574" w:rsidP="003F3D27">
            <w:pPr>
              <w:tabs>
                <w:tab w:val="decimal" w:pos="144"/>
              </w:tabs>
              <w:spacing w:line="360" w:lineRule="auto"/>
              <w:jc w:val="right"/>
              <w:rPr>
                <w:color w:val="010205"/>
              </w:rPr>
            </w:pPr>
            <w:r w:rsidRPr="00F71B24">
              <w:rPr>
                <w:color w:val="010205"/>
              </w:rPr>
              <w:t>-.23(.12)</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.056</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Affirmation</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-.11(.11)</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.318</w:t>
            </w:r>
          </w:p>
        </w:tc>
        <w:tc>
          <w:tcPr>
            <w:tcW w:w="0" w:type="auto"/>
          </w:tcPr>
          <w:p w:rsidR="001D7574" w:rsidRPr="00F71B24" w:rsidRDefault="001D7574" w:rsidP="003F3D27">
            <w:pPr>
              <w:tabs>
                <w:tab w:val="decimal" w:pos="144"/>
              </w:tabs>
              <w:spacing w:line="360" w:lineRule="auto"/>
              <w:jc w:val="right"/>
              <w:rPr>
                <w:bCs/>
              </w:rPr>
            </w:pPr>
            <w:r w:rsidRPr="00F71B24">
              <w:rPr>
                <w:bCs/>
              </w:rPr>
              <w:t>.06(.11)</w:t>
            </w:r>
          </w:p>
        </w:tc>
        <w:tc>
          <w:tcPr>
            <w:tcW w:w="0" w:type="auto"/>
          </w:tcPr>
          <w:p w:rsidR="001D7574" w:rsidRPr="00F71B24" w:rsidRDefault="001D7574" w:rsidP="003F3D27">
            <w:pPr>
              <w:tabs>
                <w:tab w:val="left" w:pos="311"/>
              </w:tabs>
              <w:spacing w:line="360" w:lineRule="auto"/>
              <w:jc w:val="right"/>
              <w:rPr>
                <w:bCs/>
              </w:rPr>
            </w:pPr>
            <w:r w:rsidRPr="00F71B24">
              <w:rPr>
                <w:bCs/>
              </w:rPr>
              <w:t>.573</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Stigma </w:t>
            </w:r>
            <w:r w:rsidRPr="00F71B24">
              <w:rPr>
                <w:bCs/>
              </w:rPr>
              <w:sym w:font="Symbol" w:char="F0B4"/>
            </w:r>
            <w:r w:rsidRPr="00F71B24">
              <w:rPr>
                <w:bCs/>
              </w:rPr>
              <w:t xml:space="preserve"> Affirmation</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-.08(.12)</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.495</w:t>
            </w:r>
          </w:p>
        </w:tc>
        <w:tc>
          <w:tcPr>
            <w:tcW w:w="0" w:type="auto"/>
          </w:tcPr>
          <w:p w:rsidR="001D7574" w:rsidRPr="00F71B24" w:rsidRDefault="001D7574" w:rsidP="003F3D27">
            <w:pPr>
              <w:tabs>
                <w:tab w:val="decimal" w:pos="144"/>
              </w:tabs>
              <w:spacing w:line="360" w:lineRule="auto"/>
              <w:jc w:val="right"/>
              <w:rPr>
                <w:bCs/>
              </w:rPr>
            </w:pPr>
            <w:r w:rsidRPr="00F71B24">
              <w:rPr>
                <w:bCs/>
              </w:rPr>
              <w:t>-.00(.12)</w:t>
            </w:r>
          </w:p>
        </w:tc>
        <w:tc>
          <w:tcPr>
            <w:tcW w:w="0" w:type="auto"/>
          </w:tcPr>
          <w:p w:rsidR="001D7574" w:rsidRPr="00F71B24" w:rsidRDefault="001D7574" w:rsidP="003F3D27">
            <w:pPr>
              <w:tabs>
                <w:tab w:val="left" w:pos="311"/>
              </w:tabs>
              <w:spacing w:line="360" w:lineRule="auto"/>
              <w:jc w:val="right"/>
              <w:rPr>
                <w:bCs/>
              </w:rPr>
            </w:pPr>
            <w:r w:rsidRPr="00F71B24">
              <w:rPr>
                <w:bCs/>
              </w:rPr>
              <w:t>.998</w:t>
            </w:r>
          </w:p>
        </w:tc>
      </w:tr>
      <w:tr w:rsidR="001D7574" w:rsidRPr="00F71B24" w:rsidTr="003F3D27">
        <w:tc>
          <w:tcPr>
            <w:tcW w:w="0" w:type="auto"/>
          </w:tcPr>
          <w:p w:rsidR="001D7574" w:rsidRPr="00F71B24" w:rsidRDefault="001D7574" w:rsidP="003F3D27">
            <w:pPr>
              <w:spacing w:line="360" w:lineRule="auto"/>
              <w:rPr>
                <w:bCs/>
              </w:rPr>
            </w:pPr>
            <w:r w:rsidRPr="00F71B24">
              <w:rPr>
                <w:bCs/>
              </w:rPr>
              <w:t xml:space="preserve">F </w:t>
            </w:r>
            <w:r w:rsidRPr="00F71B24">
              <w:rPr>
                <w:bCs/>
              </w:rPr>
              <w:sym w:font="Symbol" w:char="F0B4"/>
            </w:r>
            <w:r w:rsidRPr="00F71B24">
              <w:rPr>
                <w:bCs/>
              </w:rPr>
              <w:t xml:space="preserve"> Stigma </w:t>
            </w:r>
            <w:r w:rsidRPr="00F71B24">
              <w:rPr>
                <w:bCs/>
              </w:rPr>
              <w:sym w:font="Symbol" w:char="F0B4"/>
            </w:r>
            <w:r w:rsidRPr="00F71B24">
              <w:rPr>
                <w:bCs/>
              </w:rPr>
              <w:t xml:space="preserve"> Affirmation</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.02(.15)</w:t>
            </w:r>
          </w:p>
        </w:tc>
        <w:tc>
          <w:tcPr>
            <w:tcW w:w="0" w:type="auto"/>
          </w:tcPr>
          <w:p w:rsidR="001D7574" w:rsidRPr="00F71B24" w:rsidRDefault="001D7574" w:rsidP="003F3D27">
            <w:pPr>
              <w:tabs>
                <w:tab w:val="left" w:pos="311"/>
              </w:tabs>
              <w:spacing w:line="360" w:lineRule="auto"/>
              <w:jc w:val="right"/>
              <w:rPr>
                <w:color w:val="010205"/>
              </w:rPr>
            </w:pPr>
            <w:r w:rsidRPr="00F71B24">
              <w:rPr>
                <w:color w:val="010205"/>
              </w:rPr>
              <w:t>.916</w:t>
            </w:r>
          </w:p>
        </w:tc>
        <w:tc>
          <w:tcPr>
            <w:tcW w:w="0" w:type="auto"/>
          </w:tcPr>
          <w:p w:rsidR="001D7574" w:rsidRPr="00F71B24" w:rsidRDefault="001D7574" w:rsidP="003F3D27">
            <w:pPr>
              <w:tabs>
                <w:tab w:val="decimal" w:pos="144"/>
              </w:tabs>
              <w:spacing w:line="360" w:lineRule="auto"/>
              <w:jc w:val="right"/>
              <w:rPr>
                <w:bCs/>
              </w:rPr>
            </w:pPr>
            <w:r w:rsidRPr="00F71B24">
              <w:rPr>
                <w:bCs/>
              </w:rPr>
              <w:t>-.07(15)</w:t>
            </w:r>
          </w:p>
        </w:tc>
        <w:tc>
          <w:tcPr>
            <w:tcW w:w="0" w:type="auto"/>
          </w:tcPr>
          <w:p w:rsidR="001D7574" w:rsidRPr="00F71B24" w:rsidRDefault="001D7574" w:rsidP="003F3D27">
            <w:pPr>
              <w:tabs>
                <w:tab w:val="left" w:pos="311"/>
              </w:tabs>
              <w:spacing w:line="360" w:lineRule="auto"/>
              <w:jc w:val="right"/>
              <w:rPr>
                <w:bCs/>
              </w:rPr>
            </w:pPr>
            <w:r w:rsidRPr="00F71B24">
              <w:rPr>
                <w:bCs/>
              </w:rPr>
              <w:t>.653</w:t>
            </w:r>
          </w:p>
        </w:tc>
      </w:tr>
      <w:tr w:rsidR="001D7574" w:rsidRPr="00F71B24" w:rsidTr="003F3D27">
        <w:tc>
          <w:tcPr>
            <w:tcW w:w="0" w:type="auto"/>
            <w:tcBorders>
              <w:bottom w:val="single" w:sz="4" w:space="0" w:color="auto"/>
            </w:tcBorders>
          </w:tcPr>
          <w:p w:rsidR="001D7574" w:rsidRPr="00F71B24" w:rsidRDefault="001D7574" w:rsidP="003F3D27">
            <w:pPr>
              <w:spacing w:line="360" w:lineRule="auto"/>
              <w:rPr>
                <w:bCs/>
              </w:rPr>
            </w:pPr>
            <w:r w:rsidRPr="00F71B24">
              <w:rPr>
                <w:bCs/>
              </w:rPr>
              <w:t xml:space="preserve">M </w:t>
            </w:r>
            <w:r w:rsidRPr="00F71B24">
              <w:rPr>
                <w:bCs/>
              </w:rPr>
              <w:sym w:font="Symbol" w:char="F0B4"/>
            </w:r>
            <w:r w:rsidRPr="00F71B24">
              <w:rPr>
                <w:bCs/>
              </w:rPr>
              <w:t xml:space="preserve"> Stigma </w:t>
            </w:r>
            <w:r w:rsidRPr="00F71B24">
              <w:rPr>
                <w:bCs/>
              </w:rPr>
              <w:sym w:font="Symbol" w:char="F0B4"/>
            </w:r>
            <w:r w:rsidRPr="00F71B24">
              <w:rPr>
                <w:bCs/>
              </w:rPr>
              <w:t xml:space="preserve"> Affirmation</w:t>
            </w:r>
          </w:p>
        </w:tc>
        <w:tc>
          <w:tcPr>
            <w:tcW w:w="0" w:type="auto"/>
            <w:tcBorders>
              <w:bottom w:val="single" w:sz="4" w:space="0" w:color="auto"/>
            </w:tcBorders>
          </w:tcPr>
          <w:p w:rsidR="001D7574" w:rsidRPr="00F71B24" w:rsidRDefault="001D7574" w:rsidP="003F3D27">
            <w:pPr>
              <w:tabs>
                <w:tab w:val="left" w:pos="311"/>
              </w:tabs>
              <w:spacing w:line="360" w:lineRule="auto"/>
              <w:jc w:val="right"/>
              <w:rPr>
                <w:color w:val="010205"/>
              </w:rPr>
            </w:pPr>
            <w:r w:rsidRPr="00F71B24">
              <w:rPr>
                <w:color w:val="010205"/>
              </w:rPr>
              <w:t>-.34(.15)</w:t>
            </w:r>
          </w:p>
        </w:tc>
        <w:tc>
          <w:tcPr>
            <w:tcW w:w="0" w:type="auto"/>
            <w:tcBorders>
              <w:bottom w:val="single" w:sz="4" w:space="0" w:color="auto"/>
            </w:tcBorders>
          </w:tcPr>
          <w:p w:rsidR="001D7574" w:rsidRPr="00F71B24" w:rsidRDefault="001D7574" w:rsidP="003F3D27">
            <w:pPr>
              <w:tabs>
                <w:tab w:val="left" w:pos="311"/>
              </w:tabs>
              <w:spacing w:line="360" w:lineRule="auto"/>
              <w:jc w:val="right"/>
              <w:rPr>
                <w:color w:val="010205"/>
              </w:rPr>
            </w:pPr>
            <w:r w:rsidRPr="00F71B24">
              <w:rPr>
                <w:color w:val="010205"/>
              </w:rPr>
              <w:t>.013</w:t>
            </w:r>
          </w:p>
        </w:tc>
        <w:tc>
          <w:tcPr>
            <w:tcW w:w="0" w:type="auto"/>
            <w:tcBorders>
              <w:bottom w:val="single" w:sz="4" w:space="0" w:color="auto"/>
            </w:tcBorders>
          </w:tcPr>
          <w:p w:rsidR="001D7574" w:rsidRPr="00F71B24" w:rsidRDefault="001D7574" w:rsidP="003F3D27">
            <w:pPr>
              <w:tabs>
                <w:tab w:val="decimal" w:pos="144"/>
              </w:tabs>
              <w:spacing w:line="360" w:lineRule="auto"/>
              <w:jc w:val="right"/>
              <w:rPr>
                <w:bCs/>
              </w:rPr>
            </w:pPr>
            <w:r w:rsidRPr="00F71B24">
              <w:rPr>
                <w:bCs/>
              </w:rPr>
              <w:t>-.31(.14)</w:t>
            </w:r>
          </w:p>
        </w:tc>
        <w:tc>
          <w:tcPr>
            <w:tcW w:w="0" w:type="auto"/>
            <w:tcBorders>
              <w:bottom w:val="single" w:sz="4" w:space="0" w:color="auto"/>
            </w:tcBorders>
          </w:tcPr>
          <w:p w:rsidR="001D7574" w:rsidRPr="00F71B24" w:rsidRDefault="001D7574" w:rsidP="003F3D27">
            <w:pPr>
              <w:tabs>
                <w:tab w:val="left" w:pos="311"/>
              </w:tabs>
              <w:spacing w:line="360" w:lineRule="auto"/>
              <w:jc w:val="right"/>
              <w:rPr>
                <w:bCs/>
              </w:rPr>
            </w:pPr>
            <w:r w:rsidRPr="00F71B24">
              <w:rPr>
                <w:bCs/>
              </w:rPr>
              <w:t>.024</w:t>
            </w:r>
          </w:p>
        </w:tc>
      </w:tr>
      <w:tr w:rsidR="001D7574" w:rsidRPr="00F71B24" w:rsidTr="003F3D27">
        <w:tc>
          <w:tcPr>
            <w:tcW w:w="0" w:type="auto"/>
            <w:tcBorders>
              <w:top w:val="single" w:sz="4" w:space="0" w:color="auto"/>
            </w:tcBorders>
            <w:vAlign w:val="bottom"/>
          </w:tcPr>
          <w:p w:rsidR="001D7574" w:rsidRPr="00F71B24" w:rsidRDefault="001D7574" w:rsidP="003F3D27">
            <w:pPr>
              <w:spacing w:line="360" w:lineRule="auto"/>
              <w:rPr>
                <w:bCs/>
              </w:rPr>
            </w:pPr>
          </w:p>
        </w:tc>
        <w:tc>
          <w:tcPr>
            <w:tcW w:w="0" w:type="auto"/>
            <w:tcBorders>
              <w:top w:val="single" w:sz="4" w:space="0" w:color="auto"/>
            </w:tcBorders>
          </w:tcPr>
          <w:p w:rsidR="001D7574" w:rsidRPr="00F71B24" w:rsidRDefault="001D7574" w:rsidP="003F3D27">
            <w:pPr>
              <w:tabs>
                <w:tab w:val="left" w:pos="311"/>
              </w:tabs>
              <w:spacing w:line="360" w:lineRule="auto"/>
              <w:jc w:val="right"/>
              <w:rPr>
                <w:color w:val="010205"/>
              </w:rPr>
            </w:pPr>
          </w:p>
        </w:tc>
        <w:tc>
          <w:tcPr>
            <w:tcW w:w="0" w:type="auto"/>
            <w:tcBorders>
              <w:top w:val="single" w:sz="4" w:space="0" w:color="auto"/>
            </w:tcBorders>
            <w:vAlign w:val="bottom"/>
          </w:tcPr>
          <w:p w:rsidR="001D7574" w:rsidRPr="00F71B24" w:rsidRDefault="001D7574" w:rsidP="003F3D27">
            <w:pPr>
              <w:tabs>
                <w:tab w:val="left" w:pos="311"/>
              </w:tabs>
              <w:spacing w:line="360" w:lineRule="auto"/>
              <w:jc w:val="right"/>
              <w:rPr>
                <w:color w:val="010205"/>
              </w:rPr>
            </w:pPr>
          </w:p>
        </w:tc>
        <w:tc>
          <w:tcPr>
            <w:tcW w:w="0" w:type="auto"/>
            <w:tcBorders>
              <w:top w:val="single" w:sz="4" w:space="0" w:color="auto"/>
            </w:tcBorders>
            <w:vAlign w:val="bottom"/>
          </w:tcPr>
          <w:p w:rsidR="001D7574" w:rsidRPr="00F71B24" w:rsidRDefault="001D7574" w:rsidP="003F3D27">
            <w:pPr>
              <w:tabs>
                <w:tab w:val="decimal" w:pos="144"/>
              </w:tabs>
              <w:spacing w:line="360" w:lineRule="auto"/>
              <w:jc w:val="right"/>
              <w:rPr>
                <w:bCs/>
              </w:rPr>
            </w:pPr>
          </w:p>
        </w:tc>
        <w:tc>
          <w:tcPr>
            <w:tcW w:w="0" w:type="auto"/>
            <w:tcBorders>
              <w:top w:val="single" w:sz="4" w:space="0" w:color="auto"/>
            </w:tcBorders>
            <w:vAlign w:val="bottom"/>
          </w:tcPr>
          <w:p w:rsidR="001D7574" w:rsidRPr="00F71B24" w:rsidRDefault="001D7574" w:rsidP="003F3D27">
            <w:pPr>
              <w:tabs>
                <w:tab w:val="left" w:pos="311"/>
              </w:tabs>
              <w:spacing w:line="360" w:lineRule="auto"/>
              <w:jc w:val="right"/>
              <w:rPr>
                <w:bCs/>
              </w:rPr>
            </w:pPr>
          </w:p>
        </w:tc>
      </w:tr>
    </w:tbl>
    <w:p w:rsidR="001D7574" w:rsidRPr="00F71B24" w:rsidRDefault="001D7574" w:rsidP="001D7574">
      <w:pPr>
        <w:spacing w:line="360" w:lineRule="auto"/>
      </w:pPr>
    </w:p>
    <w:p w:rsidR="001D7574" w:rsidRPr="00F71B24" w:rsidRDefault="001D7574" w:rsidP="001D7574">
      <w:r w:rsidRPr="00F71B24">
        <w:br w:type="page"/>
      </w:r>
    </w:p>
    <w:p w:rsidR="001D7574" w:rsidRPr="00F71B24" w:rsidRDefault="001D7574" w:rsidP="001D7574">
      <w:pPr>
        <w:jc w:val="center"/>
      </w:pPr>
      <w:r w:rsidRPr="00F71B24">
        <w:rPr>
          <w:noProof/>
        </w:rPr>
        <w:lastRenderedPageBreak/>
        <w:drawing>
          <wp:inline distT="0" distB="0" distL="0" distR="0" wp14:anchorId="449028AE" wp14:editId="69756E9B">
            <wp:extent cx="5072932" cy="3156668"/>
            <wp:effectExtent l="0" t="0" r="7620" b="18415"/>
            <wp:docPr id="6" name="Chart 6">
              <a:extLst xmlns:a="http://schemas.openxmlformats.org/drawingml/2006/main">
                <a:ext uri="{FF2B5EF4-FFF2-40B4-BE49-F238E27FC236}">
                  <a16:creationId xmlns:a16="http://schemas.microsoft.com/office/drawing/2014/main" id="{63B4651C-2870-1B87-1D01-BBFD5B6EA1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D7574" w:rsidRPr="00F71B24" w:rsidRDefault="001D7574" w:rsidP="001D7574">
      <w:pPr>
        <w:ind w:firstLine="720"/>
      </w:pPr>
      <w:r w:rsidRPr="00F71B24">
        <w:rPr>
          <w:b/>
          <w:bCs/>
          <w:i/>
          <w:iCs/>
        </w:rPr>
        <w:t>Figure S2.</w:t>
      </w:r>
      <w:r w:rsidRPr="00F71B24">
        <w:t xml:space="preserve"> Gay men’s self-ascribed masculinity and internalized stigma, as a function of experimental condition, as predictors of preference for a partner (vs. the self) to do stereotypically feminine household chores.</w:t>
      </w:r>
    </w:p>
    <w:p w:rsidR="001D7574" w:rsidRPr="00F71B24" w:rsidRDefault="001D7574" w:rsidP="001D7574">
      <w:pPr>
        <w:ind w:firstLine="720"/>
      </w:pPr>
    </w:p>
    <w:p w:rsidR="001D7574" w:rsidRPr="00F71B24" w:rsidRDefault="001D7574" w:rsidP="001D7574">
      <w:pPr>
        <w:ind w:firstLine="720"/>
      </w:pPr>
    </w:p>
    <w:p w:rsidR="001D7574" w:rsidRPr="00F71B24" w:rsidRDefault="001D7574" w:rsidP="001D7574">
      <w:pPr>
        <w:jc w:val="center"/>
      </w:pPr>
      <w:r w:rsidRPr="00F71B24">
        <w:rPr>
          <w:noProof/>
        </w:rPr>
        <w:drawing>
          <wp:inline distT="0" distB="0" distL="0" distR="0" wp14:anchorId="59211084" wp14:editId="64837A7B">
            <wp:extent cx="5017273" cy="3442915"/>
            <wp:effectExtent l="0" t="0" r="12065" b="12065"/>
            <wp:docPr id="7" name="Chart 7">
              <a:extLst xmlns:a="http://schemas.openxmlformats.org/drawingml/2006/main">
                <a:ext uri="{FF2B5EF4-FFF2-40B4-BE49-F238E27FC236}">
                  <a16:creationId xmlns:a16="http://schemas.microsoft.com/office/drawing/2014/main" id="{66E90CBE-258F-AFD5-9683-24B511EE39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D7574" w:rsidRPr="00F71B24" w:rsidRDefault="001D7574" w:rsidP="001D7574">
      <w:pPr>
        <w:ind w:firstLine="720"/>
        <w:sectPr w:rsidR="001D7574" w:rsidRPr="00F71B24" w:rsidSect="00B213C4">
          <w:pgSz w:w="12240" w:h="15840"/>
          <w:pgMar w:top="1440" w:right="1440" w:bottom="1440" w:left="1440" w:header="720" w:footer="720" w:gutter="0"/>
          <w:cols w:space="720"/>
          <w:docGrid w:linePitch="360"/>
        </w:sectPr>
      </w:pPr>
      <w:r w:rsidRPr="00F71B24">
        <w:rPr>
          <w:b/>
          <w:bCs/>
          <w:i/>
          <w:iCs/>
        </w:rPr>
        <w:t>Figure S3.</w:t>
      </w:r>
      <w:r w:rsidRPr="00F71B24">
        <w:t xml:space="preserve"> Gay men’s self-ascribed masculinity and internalized stigma, as a function of experimental condition, as predictors of preference for a partner (vs. the self) to do stereotypically masculine household chores.</w:t>
      </w:r>
      <w:r w:rsidRPr="00F71B24">
        <w:br w:type="page"/>
      </w:r>
    </w:p>
    <w:p w:rsidR="001D7574" w:rsidRPr="00F71B24" w:rsidRDefault="001D7574" w:rsidP="001D7574">
      <w:pPr>
        <w:rPr>
          <w:b/>
        </w:rPr>
      </w:pPr>
    </w:p>
    <w:p w:rsidR="001D7574" w:rsidRPr="00F71B24" w:rsidRDefault="001D7574" w:rsidP="001D7574">
      <w:pPr>
        <w:pStyle w:val="ListParagraph"/>
        <w:numPr>
          <w:ilvl w:val="0"/>
          <w:numId w:val="22"/>
        </w:numPr>
        <w:jc w:val="center"/>
        <w:rPr>
          <w:b/>
        </w:rPr>
      </w:pPr>
      <w:r w:rsidRPr="00F71B24">
        <w:rPr>
          <w:b/>
        </w:rPr>
        <w:t>Text for Manipulations from Study 2</w:t>
      </w:r>
    </w:p>
    <w:p w:rsidR="001D7574" w:rsidRPr="00F71B24" w:rsidRDefault="001D7574" w:rsidP="001D7574">
      <w:pPr>
        <w:jc w:val="center"/>
        <w:rPr>
          <w:b/>
        </w:rPr>
      </w:pPr>
    </w:p>
    <w:p w:rsidR="001D7574" w:rsidRPr="00F71B24" w:rsidRDefault="001D7574" w:rsidP="001D7574">
      <w:pPr>
        <w:rPr>
          <w:b/>
        </w:rPr>
      </w:pPr>
      <w:r w:rsidRPr="00F71B24">
        <w:rPr>
          <w:b/>
        </w:rPr>
        <w:t>Threat condition</w:t>
      </w:r>
    </w:p>
    <w:p w:rsidR="001D7574" w:rsidRPr="00F71B24" w:rsidRDefault="001D7574" w:rsidP="001D7574">
      <w:pPr>
        <w:ind w:firstLine="720"/>
        <w:rPr>
          <w:u w:val="single"/>
        </w:rPr>
      </w:pPr>
      <w:r w:rsidRPr="00F71B24">
        <w:t>“Despite recent advancements of civil rights for gay men and lesbian women in the United States, polling data shows that the majority of Americans are still against giving homosexual couples the right to marry. Furthermore, by law in the majority of states, homosexual men and women do not have the same job protection rights as other minorities. In fact, homosexual men and women can still be fired (and not hired) because of their sexuality, and sociological research suggests that this discrimination occurs at an alarmingly high rate in many states. In general, polling data indicates that the American populous still has largely unfavorable opinions of homosexuality, and do not believe that homosexual couples are as legitimate as heterosexual couples and therefore do not deserve the same rights under the law in the United States.”</w:t>
      </w:r>
    </w:p>
    <w:p w:rsidR="001D7574" w:rsidRPr="00F71B24" w:rsidRDefault="001D7574" w:rsidP="001D7574">
      <w:pPr>
        <w:rPr>
          <w:u w:val="single"/>
        </w:rPr>
      </w:pPr>
    </w:p>
    <w:p w:rsidR="001D7574" w:rsidRPr="00F71B24" w:rsidRDefault="001D7574" w:rsidP="001D7574">
      <w:pPr>
        <w:rPr>
          <w:u w:val="single"/>
        </w:rPr>
      </w:pPr>
      <w:r w:rsidRPr="00F71B24">
        <w:rPr>
          <w:b/>
        </w:rPr>
        <w:t>Affirmation condition.</w:t>
      </w:r>
    </w:p>
    <w:p w:rsidR="001D7574" w:rsidRPr="00F71B24" w:rsidRDefault="001D7574" w:rsidP="001D7574">
      <w:pPr>
        <w:ind w:firstLine="720"/>
        <w:rPr>
          <w:u w:val="single"/>
        </w:rPr>
      </w:pPr>
      <w:r w:rsidRPr="00F71B24">
        <w:t>“Over the past few years, advancement of equal rights for gay men and lesbian women in the United States has made considerable and important progress across the country. Polling data shows that the majority of Americans now support extending marriage rights to homosexual couples. Furthermore, the majority of Americans support passing of legislation that affords homosexual men and women job protection rights that would prevent hiring and firing decisions on the basis of sexuality, the Employment Non-Discrimination Act (ENDA). In general, polling data indicates that the American populous has largely favorable opinions of homosexuality, and believe that homosexual couples are just as legitimate as heterosexual couples, and therefore deserve all the same rights under the law.”</w:t>
      </w:r>
    </w:p>
    <w:p w:rsidR="001D7574" w:rsidRPr="00F71B24" w:rsidRDefault="001D7574" w:rsidP="001D7574">
      <w:pPr>
        <w:rPr>
          <w:b/>
        </w:rPr>
      </w:pPr>
    </w:p>
    <w:p w:rsidR="001D7574" w:rsidRPr="00F71B24" w:rsidRDefault="001D7574" w:rsidP="001D7574">
      <w:pPr>
        <w:rPr>
          <w:b/>
        </w:rPr>
      </w:pPr>
      <w:r w:rsidRPr="00F71B24">
        <w:rPr>
          <w:b/>
        </w:rPr>
        <w:t>Control condition</w:t>
      </w:r>
    </w:p>
    <w:p w:rsidR="001D7574" w:rsidRPr="00F71B24" w:rsidRDefault="001D7574" w:rsidP="001D7574">
      <w:pPr>
        <w:ind w:firstLine="720"/>
      </w:pPr>
      <w:r w:rsidRPr="00F71B24">
        <w:t>“A new phone application, called Sleep Cycle is a bio-alarm clock that analyzes your sleep patterns and wakes you up when you are in the lightest sleep phase. The application uses the motion sensors in the iPhone to monitor your movement during sleep in order to determine what sleep phase you are in. The goal of the application is to wake you up in a more natural method, leaving you better rested and energized for the day. The Sleep Cycle alarm clock has gotten so much attention that expert sleep researchers are now starting to study whether or not the application is as effective as people think it is.”</w:t>
      </w:r>
    </w:p>
    <w:p w:rsidR="001D7574" w:rsidRPr="00F71B24" w:rsidRDefault="001D7574" w:rsidP="001D7574">
      <w:pPr>
        <w:ind w:left="360"/>
      </w:pPr>
    </w:p>
    <w:p w:rsidR="001D7574" w:rsidRPr="00F71B24" w:rsidRDefault="001D7574" w:rsidP="001D7574">
      <w:pPr>
        <w:rPr>
          <w:b/>
        </w:rPr>
      </w:pPr>
      <w:r w:rsidRPr="00F71B24">
        <w:rPr>
          <w:b/>
        </w:rPr>
        <w:br w:type="page"/>
      </w:r>
    </w:p>
    <w:p w:rsidR="001D7574" w:rsidRPr="00F71B24" w:rsidRDefault="001D7574" w:rsidP="001D7574">
      <w:pPr>
        <w:rPr>
          <w:b/>
        </w:rPr>
      </w:pPr>
    </w:p>
    <w:p w:rsidR="001D7574" w:rsidRPr="00F71B24" w:rsidRDefault="001D7574" w:rsidP="001D7574">
      <w:pPr>
        <w:pStyle w:val="ListParagraph"/>
        <w:numPr>
          <w:ilvl w:val="0"/>
          <w:numId w:val="22"/>
        </w:numPr>
        <w:spacing w:line="360" w:lineRule="auto"/>
        <w:jc w:val="center"/>
        <w:rPr>
          <w:b/>
        </w:rPr>
      </w:pPr>
      <w:r w:rsidRPr="00F71B24">
        <w:rPr>
          <w:b/>
        </w:rPr>
        <w:t>Exploratory variables</w:t>
      </w:r>
    </w:p>
    <w:p w:rsidR="001D7574" w:rsidRPr="00F71B24" w:rsidRDefault="001D7574" w:rsidP="001D7574">
      <w:pPr>
        <w:spacing w:line="360" w:lineRule="auto"/>
        <w:ind w:firstLine="720"/>
      </w:pPr>
      <w:r w:rsidRPr="00F71B24">
        <w:t>In addition to the variables reported in the paper, we included a few exploratory measures, including perceived stigma (in Study 1) and belief in romantic fantasies (in Study 2). We had no predictions regarding these measures.</w:t>
      </w:r>
    </w:p>
    <w:p w:rsidR="001D7574" w:rsidRPr="00F71B24" w:rsidRDefault="001D7574" w:rsidP="001D7574">
      <w:pPr>
        <w:spacing w:line="360" w:lineRule="auto"/>
        <w:rPr>
          <w:b/>
          <w:bCs/>
        </w:rPr>
      </w:pPr>
      <w:r w:rsidRPr="00F71B24">
        <w:rPr>
          <w:b/>
          <w:bCs/>
        </w:rPr>
        <w:t>Perceived Stigma (Study 1)</w:t>
      </w:r>
    </w:p>
    <w:p w:rsidR="001D7574" w:rsidRPr="00F71B24" w:rsidRDefault="001D7574" w:rsidP="001D7574">
      <w:pPr>
        <w:spacing w:line="360" w:lineRule="auto"/>
      </w:pPr>
      <w:r w:rsidRPr="00F71B24">
        <w:tab/>
        <w:t>In Study 1, participants responded to 4 items (</w:t>
      </w:r>
      <w:r w:rsidRPr="00F71B24">
        <w:sym w:font="Symbol" w:char="F061"/>
      </w:r>
      <w:r>
        <w:t xml:space="preserve"> </w:t>
      </w:r>
      <w:r w:rsidRPr="00F71B24">
        <w:t>=</w:t>
      </w:r>
      <w:r>
        <w:t xml:space="preserve"> </w:t>
      </w:r>
      <w:r w:rsidRPr="00F71B24">
        <w:t>.83) measuring their perceived stigma (e.g., “Many people do not accept same-sex couples”) after responding to the internalized stigma questions. Male (</w:t>
      </w:r>
      <w:r w:rsidRPr="00F71B24">
        <w:rPr>
          <w:i/>
          <w:iCs/>
        </w:rPr>
        <w:t>M</w:t>
      </w:r>
      <w:r>
        <w:rPr>
          <w:i/>
          <w:iCs/>
        </w:rPr>
        <w:t xml:space="preserve"> </w:t>
      </w:r>
      <w:r w:rsidRPr="00F71B24">
        <w:t>=</w:t>
      </w:r>
      <w:r>
        <w:t xml:space="preserve"> </w:t>
      </w:r>
      <w:r w:rsidRPr="00F71B24">
        <w:t xml:space="preserve">3.58, </w:t>
      </w:r>
      <w:r w:rsidRPr="00F71B24">
        <w:rPr>
          <w:i/>
          <w:iCs/>
        </w:rPr>
        <w:t>SD</w:t>
      </w:r>
      <w:r>
        <w:rPr>
          <w:i/>
          <w:iCs/>
        </w:rPr>
        <w:t xml:space="preserve"> </w:t>
      </w:r>
      <w:r w:rsidRPr="00F71B24">
        <w:t>=</w:t>
      </w:r>
      <w:r>
        <w:t xml:space="preserve"> </w:t>
      </w:r>
      <w:r w:rsidRPr="00F71B24">
        <w:t>1.17) and female (</w:t>
      </w:r>
      <w:r w:rsidRPr="00F71B24">
        <w:rPr>
          <w:i/>
          <w:iCs/>
        </w:rPr>
        <w:t>M</w:t>
      </w:r>
      <w:r>
        <w:rPr>
          <w:i/>
          <w:iCs/>
        </w:rPr>
        <w:t xml:space="preserve"> </w:t>
      </w:r>
      <w:r w:rsidRPr="00F71B24">
        <w:t>=</w:t>
      </w:r>
      <w:r>
        <w:t xml:space="preserve"> </w:t>
      </w:r>
      <w:r w:rsidRPr="00F71B24">
        <w:t xml:space="preserve">3.72, </w:t>
      </w:r>
      <w:r w:rsidRPr="00F71B24">
        <w:rPr>
          <w:i/>
          <w:iCs/>
        </w:rPr>
        <w:t>SD</w:t>
      </w:r>
      <w:r>
        <w:rPr>
          <w:i/>
          <w:iCs/>
        </w:rPr>
        <w:t xml:space="preserve"> </w:t>
      </w:r>
      <w:r w:rsidRPr="00F71B24">
        <w:t>=</w:t>
      </w:r>
      <w:r>
        <w:t xml:space="preserve"> </w:t>
      </w:r>
      <w:r w:rsidRPr="00F71B24">
        <w:t xml:space="preserve">1.11) respondents did not differ on perceived stigma, </w:t>
      </w:r>
      <w:proofErr w:type="gramStart"/>
      <w:r w:rsidRPr="00F71B24">
        <w:rPr>
          <w:i/>
          <w:iCs/>
        </w:rPr>
        <w:t>t</w:t>
      </w:r>
      <w:r w:rsidRPr="00F71B24">
        <w:t>(</w:t>
      </w:r>
      <w:proofErr w:type="gramEnd"/>
      <w:r w:rsidRPr="00F71B24">
        <w:t>289)</w:t>
      </w:r>
      <w:r>
        <w:t xml:space="preserve"> </w:t>
      </w:r>
      <w:r w:rsidRPr="00F71B24">
        <w:t>=</w:t>
      </w:r>
      <w:r>
        <w:t xml:space="preserve"> </w:t>
      </w:r>
      <w:r w:rsidRPr="00F71B24">
        <w:t xml:space="preserve">-0.99, </w:t>
      </w:r>
      <w:r w:rsidRPr="00F71B24">
        <w:rPr>
          <w:i/>
          <w:iCs/>
        </w:rPr>
        <w:t>p</w:t>
      </w:r>
      <w:r>
        <w:rPr>
          <w:i/>
          <w:iCs/>
        </w:rPr>
        <w:t xml:space="preserve"> </w:t>
      </w:r>
      <w:r w:rsidRPr="00F71B24">
        <w:t>=</w:t>
      </w:r>
      <w:r>
        <w:t xml:space="preserve"> </w:t>
      </w:r>
      <w:r w:rsidRPr="00F71B24">
        <w:t xml:space="preserve">.323. Men’s self-ascribed femininity was negatively related to perceived stigma, </w:t>
      </w:r>
      <w:proofErr w:type="gramStart"/>
      <w:r w:rsidRPr="00F71B24">
        <w:rPr>
          <w:i/>
          <w:iCs/>
        </w:rPr>
        <w:t>r</w:t>
      </w:r>
      <w:r w:rsidRPr="00F71B24">
        <w:t>(</w:t>
      </w:r>
      <w:proofErr w:type="gramEnd"/>
      <w:r w:rsidRPr="00F71B24">
        <w:t>161)</w:t>
      </w:r>
      <w:r>
        <w:t xml:space="preserve"> </w:t>
      </w:r>
      <w:r w:rsidRPr="00F71B24">
        <w:t>=</w:t>
      </w:r>
      <w:r>
        <w:t xml:space="preserve"> </w:t>
      </w:r>
      <w:r w:rsidRPr="00F71B24">
        <w:t xml:space="preserve">-.17, </w:t>
      </w:r>
      <w:r w:rsidRPr="00F71B24">
        <w:rPr>
          <w:i/>
          <w:iCs/>
        </w:rPr>
        <w:t>p</w:t>
      </w:r>
      <w:r>
        <w:rPr>
          <w:i/>
          <w:iCs/>
        </w:rPr>
        <w:t xml:space="preserve"> </w:t>
      </w:r>
      <w:r w:rsidRPr="00F71B24">
        <w:t>=</w:t>
      </w:r>
      <w:r>
        <w:t xml:space="preserve"> </w:t>
      </w:r>
      <w:r w:rsidRPr="00F71B24">
        <w:t xml:space="preserve">.029, whereas women’s self-ascribed femininity was positively related, </w:t>
      </w:r>
      <w:r w:rsidRPr="00F71B24">
        <w:rPr>
          <w:i/>
          <w:iCs/>
        </w:rPr>
        <w:t>r</w:t>
      </w:r>
      <w:r w:rsidRPr="00F71B24">
        <w:t>(126)</w:t>
      </w:r>
      <w:r>
        <w:t xml:space="preserve"> </w:t>
      </w:r>
      <w:r w:rsidRPr="00F71B24">
        <w:t>=</w:t>
      </w:r>
      <w:r>
        <w:t xml:space="preserve"> </w:t>
      </w:r>
      <w:r w:rsidRPr="00F71B24">
        <w:t xml:space="preserve">.18, </w:t>
      </w:r>
      <w:r w:rsidRPr="00F71B24">
        <w:rPr>
          <w:i/>
          <w:iCs/>
        </w:rPr>
        <w:t>p</w:t>
      </w:r>
      <w:r>
        <w:rPr>
          <w:i/>
          <w:iCs/>
        </w:rPr>
        <w:t xml:space="preserve"> </w:t>
      </w:r>
      <w:r w:rsidRPr="00F71B24">
        <w:t>=</w:t>
      </w:r>
      <w:r>
        <w:t xml:space="preserve"> </w:t>
      </w:r>
      <w:r w:rsidRPr="00F71B24">
        <w:t>.043. Beyond this, perceived stigma was unrelated to any of the focal variables among men and women.</w:t>
      </w:r>
    </w:p>
    <w:p w:rsidR="001D7574" w:rsidRPr="00F71B24" w:rsidRDefault="001D7574" w:rsidP="001D7574">
      <w:pPr>
        <w:spacing w:line="360" w:lineRule="auto"/>
        <w:rPr>
          <w:b/>
        </w:rPr>
      </w:pPr>
      <w:r w:rsidRPr="00F71B24">
        <w:rPr>
          <w:b/>
        </w:rPr>
        <w:t xml:space="preserve">Romantic </w:t>
      </w:r>
      <w:r>
        <w:rPr>
          <w:b/>
        </w:rPr>
        <w:t>F</w:t>
      </w:r>
      <w:r w:rsidRPr="00F71B24">
        <w:rPr>
          <w:b/>
        </w:rPr>
        <w:t>antasy (Study 2)</w:t>
      </w:r>
    </w:p>
    <w:p w:rsidR="001D7574" w:rsidRPr="00F71B24" w:rsidRDefault="001D7574" w:rsidP="001D7574">
      <w:pPr>
        <w:spacing w:line="360" w:lineRule="auto"/>
        <w:ind w:firstLine="720"/>
      </w:pPr>
      <w:r w:rsidRPr="00F71B24">
        <w:t>At the end of the survey, participants responded to six items (</w:t>
      </w:r>
      <w:r w:rsidRPr="00F71B24">
        <w:sym w:font="Symbol" w:char="F061"/>
      </w:r>
      <w:r w:rsidRPr="00F71B24">
        <w:t xml:space="preserve">=.90) assessing their endorsement of “romantic fantasies,” taken from Rudman and </w:t>
      </w:r>
      <w:proofErr w:type="spellStart"/>
      <w:r w:rsidRPr="00F71B24">
        <w:t>Heppen</w:t>
      </w:r>
      <w:proofErr w:type="spellEnd"/>
      <w:r w:rsidRPr="00F71B24">
        <w:t xml:space="preserve"> (2003; e.g., “I think of my romantic partner as Prince Charming”). There was no effect of condition on romantic fantasies, </w:t>
      </w:r>
      <w:proofErr w:type="gramStart"/>
      <w:r w:rsidRPr="00F71B24">
        <w:rPr>
          <w:i/>
        </w:rPr>
        <w:t>F</w:t>
      </w:r>
      <w:r w:rsidRPr="00F71B24">
        <w:t>(</w:t>
      </w:r>
      <w:proofErr w:type="gramEnd"/>
      <w:r w:rsidRPr="00F71B24">
        <w:t>2, 338) =</w:t>
      </w:r>
      <w:r>
        <w:t xml:space="preserve"> </w:t>
      </w:r>
      <w:r w:rsidRPr="00F71B24">
        <w:t xml:space="preserve">.39, </w:t>
      </w:r>
      <w:r w:rsidRPr="00F71B24">
        <w:rPr>
          <w:i/>
        </w:rPr>
        <w:t>p</w:t>
      </w:r>
      <w:r>
        <w:rPr>
          <w:i/>
        </w:rPr>
        <w:t xml:space="preserve"> </w:t>
      </w:r>
      <w:r w:rsidRPr="00F71B24">
        <w:t>=</w:t>
      </w:r>
      <w:r>
        <w:t xml:space="preserve"> </w:t>
      </w:r>
      <w:r w:rsidRPr="00F71B24">
        <w:t xml:space="preserve">.677. Romantic fantasy endorsement was negativity correlated with sexual stigma, </w:t>
      </w:r>
      <w:proofErr w:type="gramStart"/>
      <w:r w:rsidRPr="00F71B24">
        <w:rPr>
          <w:i/>
        </w:rPr>
        <w:t>r</w:t>
      </w:r>
      <w:r w:rsidRPr="00F71B24">
        <w:t>(</w:t>
      </w:r>
      <w:proofErr w:type="gramEnd"/>
      <w:r w:rsidRPr="00F71B24">
        <w:t>339)</w:t>
      </w:r>
      <w:r>
        <w:t xml:space="preserve"> </w:t>
      </w:r>
      <w:r w:rsidRPr="00F71B24">
        <w:t>=</w:t>
      </w:r>
      <w:r>
        <w:t xml:space="preserve"> </w:t>
      </w:r>
      <w:r w:rsidRPr="00F71B24">
        <w:t xml:space="preserve">-.12, </w:t>
      </w:r>
      <w:r w:rsidRPr="00F71B24">
        <w:rPr>
          <w:i/>
        </w:rPr>
        <w:t>p</w:t>
      </w:r>
      <w:r>
        <w:rPr>
          <w:i/>
        </w:rPr>
        <w:t xml:space="preserve"> </w:t>
      </w:r>
      <w:r w:rsidRPr="00F71B24">
        <w:t>=</w:t>
      </w:r>
      <w:r>
        <w:t xml:space="preserve"> </w:t>
      </w:r>
      <w:r w:rsidRPr="00F71B24">
        <w:t xml:space="preserve">.026, and positively correlated with self-ascribed masculinity, </w:t>
      </w:r>
      <w:r w:rsidRPr="00F71B24">
        <w:rPr>
          <w:i/>
        </w:rPr>
        <w:t>r</w:t>
      </w:r>
      <w:r w:rsidRPr="00F71B24">
        <w:t>(339)</w:t>
      </w:r>
      <w:r>
        <w:t xml:space="preserve"> </w:t>
      </w:r>
      <w:r w:rsidRPr="00F71B24">
        <w:t>=</w:t>
      </w:r>
      <w:r>
        <w:t xml:space="preserve"> </w:t>
      </w:r>
      <w:r w:rsidRPr="00F71B24">
        <w:t xml:space="preserve">.22, </w:t>
      </w:r>
      <w:r w:rsidRPr="00F71B24">
        <w:rPr>
          <w:i/>
        </w:rPr>
        <w:t>p</w:t>
      </w:r>
      <w:r>
        <w:rPr>
          <w:i/>
        </w:rPr>
        <w:t xml:space="preserve"> </w:t>
      </w:r>
      <w:r w:rsidRPr="00F71B24">
        <w:t>&lt;</w:t>
      </w:r>
      <w:r>
        <w:t xml:space="preserve"> </w:t>
      </w:r>
      <w:r w:rsidRPr="00F71B24">
        <w:t xml:space="preserve">.001, and femininity, </w:t>
      </w:r>
      <w:r w:rsidRPr="00F71B24">
        <w:rPr>
          <w:i/>
        </w:rPr>
        <w:t>r</w:t>
      </w:r>
      <w:r w:rsidRPr="00F71B24">
        <w:t>(339)</w:t>
      </w:r>
      <w:r>
        <w:t xml:space="preserve"> </w:t>
      </w:r>
      <w:r w:rsidRPr="00F71B24">
        <w:t>=</w:t>
      </w:r>
      <w:r>
        <w:t xml:space="preserve"> </w:t>
      </w:r>
      <w:r w:rsidRPr="00F71B24">
        <w:t xml:space="preserve">.475, </w:t>
      </w:r>
      <w:r w:rsidRPr="00F71B24">
        <w:rPr>
          <w:i/>
        </w:rPr>
        <w:t>p</w:t>
      </w:r>
      <w:r>
        <w:rPr>
          <w:i/>
        </w:rPr>
        <w:t xml:space="preserve"> </w:t>
      </w:r>
      <w:r w:rsidRPr="00F71B24">
        <w:t>&lt;</w:t>
      </w:r>
      <w:r>
        <w:t xml:space="preserve"> </w:t>
      </w:r>
      <w:r w:rsidRPr="00F71B24">
        <w:t xml:space="preserve">.001. </w:t>
      </w:r>
    </w:p>
    <w:bookmarkEnd w:id="0"/>
    <w:bookmarkEnd w:id="1"/>
    <w:p w:rsidR="001D7574" w:rsidRDefault="001D7574" w:rsidP="001D7574">
      <w:pPr>
        <w:spacing w:line="360" w:lineRule="auto"/>
        <w:rPr>
          <w:i/>
        </w:rPr>
      </w:pPr>
    </w:p>
    <w:p w:rsidR="001D7574" w:rsidRPr="0049591E" w:rsidRDefault="001D7574" w:rsidP="001D7574">
      <w:pPr>
        <w:spacing w:line="360" w:lineRule="auto"/>
        <w:jc w:val="center"/>
        <w:rPr>
          <w:rFonts w:asciiTheme="majorBidi" w:hAnsiTheme="majorBidi" w:cstheme="majorBidi"/>
          <w:b/>
          <w:bCs/>
          <w:iCs/>
        </w:rPr>
      </w:pPr>
      <w:r w:rsidRPr="0049591E">
        <w:rPr>
          <w:rFonts w:asciiTheme="majorBidi" w:hAnsiTheme="majorBidi" w:cstheme="majorBidi"/>
          <w:b/>
          <w:bCs/>
          <w:iCs/>
        </w:rPr>
        <w:t>References</w:t>
      </w:r>
    </w:p>
    <w:p w:rsidR="001D7574" w:rsidRPr="0049591E" w:rsidRDefault="001D7574" w:rsidP="001D7574">
      <w:pPr>
        <w:spacing w:line="360" w:lineRule="auto"/>
        <w:ind w:left="567" w:hanging="567"/>
        <w:rPr>
          <w:rFonts w:asciiTheme="majorBidi" w:hAnsiTheme="majorBidi" w:cstheme="majorBidi"/>
        </w:rPr>
      </w:pPr>
      <w:r w:rsidRPr="0049591E">
        <w:rPr>
          <w:rFonts w:asciiTheme="majorBidi" w:hAnsiTheme="majorBidi" w:cstheme="majorBidi"/>
          <w:iCs/>
        </w:rPr>
        <w:t xml:space="preserve">Rudman, L. A. &amp; </w:t>
      </w:r>
      <w:proofErr w:type="spellStart"/>
      <w:r w:rsidRPr="0049591E">
        <w:rPr>
          <w:rFonts w:asciiTheme="majorBidi" w:hAnsiTheme="majorBidi" w:cstheme="majorBidi"/>
          <w:iCs/>
        </w:rPr>
        <w:t>Heppen</w:t>
      </w:r>
      <w:proofErr w:type="spellEnd"/>
      <w:r w:rsidRPr="0049591E">
        <w:rPr>
          <w:rFonts w:asciiTheme="majorBidi" w:hAnsiTheme="majorBidi" w:cstheme="majorBidi"/>
          <w:iCs/>
        </w:rPr>
        <w:t xml:space="preserve">, J. B. (2003). </w:t>
      </w:r>
      <w:r w:rsidRPr="0049591E">
        <w:rPr>
          <w:rFonts w:asciiTheme="majorBidi" w:hAnsiTheme="majorBidi" w:cstheme="majorBidi"/>
        </w:rPr>
        <w:t xml:space="preserve">Implicit romantic fantasies and women’s interest in personal power: A glass slipper effect? </w:t>
      </w:r>
      <w:r w:rsidRPr="0049591E">
        <w:rPr>
          <w:rFonts w:asciiTheme="majorBidi" w:hAnsiTheme="majorBidi" w:cstheme="majorBidi"/>
          <w:i/>
          <w:iCs/>
        </w:rPr>
        <w:t>Personality and Social Psychology Bulletin, 29</w:t>
      </w:r>
      <w:r w:rsidRPr="0049591E">
        <w:rPr>
          <w:rFonts w:asciiTheme="majorBidi" w:hAnsiTheme="majorBidi" w:cstheme="majorBidi"/>
        </w:rPr>
        <w:t xml:space="preserve">(11), 1357-1370. </w:t>
      </w:r>
      <w:hyperlink r:id="rId24" w:tgtFrame="_blank" w:history="1">
        <w:r w:rsidRPr="0049591E">
          <w:rPr>
            <w:rStyle w:val="Hyperlink"/>
            <w:rFonts w:asciiTheme="majorBidi" w:hAnsiTheme="majorBidi" w:cstheme="majorBidi"/>
            <w:color w:val="2C72B7"/>
            <w:shd w:val="clear" w:color="auto" w:fill="FFFFFF"/>
          </w:rPr>
          <w:t>https://doi.org/10.1177/0146167203256906</w:t>
        </w:r>
      </w:hyperlink>
    </w:p>
    <w:p w:rsidR="001A298C" w:rsidRDefault="001A298C"/>
    <w:sectPr w:rsidR="001A29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5AA5" w:rsidRDefault="00285AA5">
      <w:r>
        <w:separator/>
      </w:r>
    </w:p>
  </w:endnote>
  <w:endnote w:type="continuationSeparator" w:id="0">
    <w:p w:rsidR="00285AA5" w:rsidRDefault="00285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notTrueType/>
    <w:pitch w:val="variable"/>
    <w:sig w:usb0="00000003" w:usb1="288F0000" w:usb2="00000016" w:usb3="00000000" w:csb0="00040001" w:csb1="00000000"/>
  </w:font>
  <w:font w:name="Palatino">
    <w:panose1 w:val="00000000000000000000"/>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5AA5" w:rsidRDefault="00285AA5">
      <w:r>
        <w:separator/>
      </w:r>
    </w:p>
  </w:footnote>
  <w:footnote w:type="continuationSeparator" w:id="0">
    <w:p w:rsidR="00285AA5" w:rsidRDefault="00285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C1572" w:rsidRDefault="001D7574" w:rsidP="003C031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3C1572" w:rsidRDefault="00000000" w:rsidP="007D732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C1572" w:rsidRPr="005E1136" w:rsidRDefault="001D7574" w:rsidP="003C0313">
    <w:pPr>
      <w:pStyle w:val="Header"/>
      <w:framePr w:wrap="none" w:vAnchor="text" w:hAnchor="margin" w:xAlign="right" w:y="1"/>
      <w:rPr>
        <w:rStyle w:val="PageNumber"/>
        <w:rFonts w:ascii="Palatino" w:hAnsi="Palatino"/>
        <w:sz w:val="22"/>
        <w:szCs w:val="22"/>
      </w:rPr>
    </w:pPr>
    <w:r w:rsidRPr="005E1136">
      <w:rPr>
        <w:rStyle w:val="PageNumber"/>
        <w:rFonts w:ascii="Palatino" w:hAnsi="Palatino"/>
        <w:sz w:val="22"/>
        <w:szCs w:val="22"/>
      </w:rPr>
      <w:fldChar w:fldCharType="begin"/>
    </w:r>
    <w:r w:rsidRPr="005E1136">
      <w:rPr>
        <w:rStyle w:val="PageNumber"/>
        <w:rFonts w:ascii="Palatino" w:hAnsi="Palatino"/>
        <w:sz w:val="22"/>
        <w:szCs w:val="22"/>
      </w:rPr>
      <w:instrText xml:space="preserve">PAGE  </w:instrText>
    </w:r>
    <w:r w:rsidRPr="005E1136">
      <w:rPr>
        <w:rStyle w:val="PageNumber"/>
        <w:rFonts w:ascii="Palatino" w:hAnsi="Palatino"/>
        <w:sz w:val="22"/>
        <w:szCs w:val="22"/>
      </w:rPr>
      <w:fldChar w:fldCharType="separate"/>
    </w:r>
    <w:r>
      <w:rPr>
        <w:rStyle w:val="PageNumber"/>
        <w:rFonts w:ascii="Palatino" w:hAnsi="Palatino"/>
        <w:noProof/>
        <w:sz w:val="22"/>
        <w:szCs w:val="22"/>
      </w:rPr>
      <w:t>1</w:t>
    </w:r>
    <w:r w:rsidRPr="005E1136">
      <w:rPr>
        <w:rStyle w:val="PageNumber"/>
        <w:rFonts w:ascii="Palatino" w:hAnsi="Palatino"/>
        <w:sz w:val="22"/>
        <w:szCs w:val="22"/>
      </w:rPr>
      <w:fldChar w:fldCharType="end"/>
    </w:r>
  </w:p>
  <w:p w:rsidR="003C1572" w:rsidRPr="005E1136" w:rsidRDefault="001D7574" w:rsidP="007D7323">
    <w:pPr>
      <w:pStyle w:val="Header"/>
      <w:ind w:right="360"/>
      <w:rPr>
        <w:rFonts w:ascii="Palatino" w:hAnsi="Palatino"/>
        <w:sz w:val="22"/>
        <w:szCs w:val="22"/>
      </w:rPr>
    </w:pPr>
    <w:r w:rsidRPr="005E1136">
      <w:rPr>
        <w:rFonts w:ascii="Palatino" w:hAnsi="Palatino"/>
        <w:sz w:val="22"/>
        <w:szCs w:val="22"/>
      </w:rPr>
      <w:t>SUPPLEMENTARY MATERIALS: GENDER COMPLEMENTARITY AND SAME-</w:t>
    </w:r>
    <w:r>
      <w:rPr>
        <w:rFonts w:ascii="Palatino" w:hAnsi="Palatino"/>
        <w:sz w:val="22"/>
        <w:szCs w:val="22"/>
      </w:rPr>
      <w:t xml:space="preserve">GENDER </w:t>
    </w:r>
    <w:r w:rsidRPr="005E1136">
      <w:rPr>
        <w:rFonts w:ascii="Palatino" w:hAnsi="Palatino"/>
        <w:sz w:val="22"/>
        <w:szCs w:val="22"/>
      </w:rPr>
      <w:t>RELATIONSHIPS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A2FB0"/>
    <w:multiLevelType w:val="hybridMultilevel"/>
    <w:tmpl w:val="27DEEF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B285B"/>
    <w:multiLevelType w:val="hybridMultilevel"/>
    <w:tmpl w:val="5BA2D8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D41D7A"/>
    <w:multiLevelType w:val="hybridMultilevel"/>
    <w:tmpl w:val="35820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058FB"/>
    <w:multiLevelType w:val="hybridMultilevel"/>
    <w:tmpl w:val="2C6222D4"/>
    <w:lvl w:ilvl="0" w:tplc="7D4AFD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62546C"/>
    <w:multiLevelType w:val="hybridMultilevel"/>
    <w:tmpl w:val="2C622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1D25B5"/>
    <w:multiLevelType w:val="multilevel"/>
    <w:tmpl w:val="9508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71F31"/>
    <w:multiLevelType w:val="multilevel"/>
    <w:tmpl w:val="C5468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A6FCB"/>
    <w:multiLevelType w:val="hybridMultilevel"/>
    <w:tmpl w:val="D36A3F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580E18"/>
    <w:multiLevelType w:val="hybridMultilevel"/>
    <w:tmpl w:val="AF9EE47C"/>
    <w:lvl w:ilvl="0" w:tplc="E506D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2B2F02"/>
    <w:multiLevelType w:val="hybridMultilevel"/>
    <w:tmpl w:val="B89AA3C2"/>
    <w:lvl w:ilvl="0" w:tplc="0D20E3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514FD6"/>
    <w:multiLevelType w:val="multilevel"/>
    <w:tmpl w:val="2DB4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637FF3"/>
    <w:multiLevelType w:val="hybridMultilevel"/>
    <w:tmpl w:val="11B6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9B6E04"/>
    <w:multiLevelType w:val="multilevel"/>
    <w:tmpl w:val="AC4E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CE79E4"/>
    <w:multiLevelType w:val="hybridMultilevel"/>
    <w:tmpl w:val="D6586CD0"/>
    <w:lvl w:ilvl="0" w:tplc="A8067A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EF4EA5"/>
    <w:multiLevelType w:val="multilevel"/>
    <w:tmpl w:val="A240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EF3C57"/>
    <w:multiLevelType w:val="multilevel"/>
    <w:tmpl w:val="1398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2C3B5E"/>
    <w:multiLevelType w:val="hybridMultilevel"/>
    <w:tmpl w:val="0C46392A"/>
    <w:lvl w:ilvl="0" w:tplc="B58085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8B02C6"/>
    <w:multiLevelType w:val="hybridMultilevel"/>
    <w:tmpl w:val="8408AE3A"/>
    <w:lvl w:ilvl="0" w:tplc="ECAE65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6E7C24"/>
    <w:multiLevelType w:val="hybridMultilevel"/>
    <w:tmpl w:val="ADA28A7E"/>
    <w:lvl w:ilvl="0" w:tplc="CA64E9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BFA2F1C"/>
    <w:multiLevelType w:val="multilevel"/>
    <w:tmpl w:val="0C78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650B4A"/>
    <w:multiLevelType w:val="multilevel"/>
    <w:tmpl w:val="ABEA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4D1FC2"/>
    <w:multiLevelType w:val="hybridMultilevel"/>
    <w:tmpl w:val="61BA7A66"/>
    <w:lvl w:ilvl="0" w:tplc="E66A169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DD07CF"/>
    <w:multiLevelType w:val="hybridMultilevel"/>
    <w:tmpl w:val="5BA2D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6764664">
    <w:abstractNumId w:val="5"/>
  </w:num>
  <w:num w:numId="2" w16cid:durableId="2138402045">
    <w:abstractNumId w:val="0"/>
  </w:num>
  <w:num w:numId="3" w16cid:durableId="1147043772">
    <w:abstractNumId w:val="6"/>
  </w:num>
  <w:num w:numId="4" w16cid:durableId="165485329">
    <w:abstractNumId w:val="7"/>
  </w:num>
  <w:num w:numId="5" w16cid:durableId="1943415629">
    <w:abstractNumId w:val="11"/>
  </w:num>
  <w:num w:numId="6" w16cid:durableId="794368489">
    <w:abstractNumId w:val="22"/>
  </w:num>
  <w:num w:numId="7" w16cid:durableId="632685372">
    <w:abstractNumId w:val="17"/>
  </w:num>
  <w:num w:numId="8" w16cid:durableId="151944371">
    <w:abstractNumId w:val="2"/>
  </w:num>
  <w:num w:numId="9" w16cid:durableId="902638834">
    <w:abstractNumId w:val="18"/>
  </w:num>
  <w:num w:numId="10" w16cid:durableId="591352610">
    <w:abstractNumId w:val="9"/>
  </w:num>
  <w:num w:numId="11" w16cid:durableId="1842043867">
    <w:abstractNumId w:val="14"/>
  </w:num>
  <w:num w:numId="12" w16cid:durableId="529227197">
    <w:abstractNumId w:val="19"/>
  </w:num>
  <w:num w:numId="13" w16cid:durableId="135877284">
    <w:abstractNumId w:val="12"/>
  </w:num>
  <w:num w:numId="14" w16cid:durableId="1783913056">
    <w:abstractNumId w:val="10"/>
  </w:num>
  <w:num w:numId="15" w16cid:durableId="1897232270">
    <w:abstractNumId w:val="15"/>
  </w:num>
  <w:num w:numId="16" w16cid:durableId="1496920435">
    <w:abstractNumId w:val="20"/>
  </w:num>
  <w:num w:numId="17" w16cid:durableId="213975789">
    <w:abstractNumId w:val="16"/>
  </w:num>
  <w:num w:numId="18" w16cid:durableId="1908178090">
    <w:abstractNumId w:val="21"/>
  </w:num>
  <w:num w:numId="19" w16cid:durableId="1381630391">
    <w:abstractNumId w:val="13"/>
  </w:num>
  <w:num w:numId="20" w16cid:durableId="434979447">
    <w:abstractNumId w:val="1"/>
  </w:num>
  <w:num w:numId="21" w16cid:durableId="593241936">
    <w:abstractNumId w:val="8"/>
  </w:num>
  <w:num w:numId="22" w16cid:durableId="836655605">
    <w:abstractNumId w:val="3"/>
  </w:num>
  <w:num w:numId="23" w16cid:durableId="2015260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574"/>
    <w:rsid w:val="000152EB"/>
    <w:rsid w:val="000752AE"/>
    <w:rsid w:val="00085213"/>
    <w:rsid w:val="001759E9"/>
    <w:rsid w:val="001A298C"/>
    <w:rsid w:val="001D7574"/>
    <w:rsid w:val="00245DF6"/>
    <w:rsid w:val="00285AA5"/>
    <w:rsid w:val="002C4A68"/>
    <w:rsid w:val="00331CD1"/>
    <w:rsid w:val="0038158B"/>
    <w:rsid w:val="004C164A"/>
    <w:rsid w:val="0052775E"/>
    <w:rsid w:val="00650C72"/>
    <w:rsid w:val="006A132C"/>
    <w:rsid w:val="007A538D"/>
    <w:rsid w:val="007D230A"/>
    <w:rsid w:val="00851AC1"/>
    <w:rsid w:val="008C480C"/>
    <w:rsid w:val="008F017F"/>
    <w:rsid w:val="0099365D"/>
    <w:rsid w:val="009D7D7D"/>
    <w:rsid w:val="00A31DF2"/>
    <w:rsid w:val="00AA31CE"/>
    <w:rsid w:val="00AB3272"/>
    <w:rsid w:val="00BA7977"/>
    <w:rsid w:val="00D6132F"/>
    <w:rsid w:val="00DD75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082A"/>
  <w15:chartTrackingRefBased/>
  <w15:docId w15:val="{55E8B0E0-3F9C-4BF3-95B3-A22A80F2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574"/>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D7574"/>
    <w:pPr>
      <w:spacing w:before="100" w:beforeAutospacing="1" w:after="100" w:afterAutospacing="1"/>
      <w:outlineLvl w:val="0"/>
    </w:pPr>
    <w:rPr>
      <w:rFonts w:eastAsiaTheme="minorHAnsi"/>
      <w:b/>
      <w:bCs/>
      <w:kern w:val="36"/>
      <w:sz w:val="48"/>
      <w:szCs w:val="48"/>
    </w:rPr>
  </w:style>
  <w:style w:type="paragraph" w:styleId="Heading2">
    <w:name w:val="heading 2"/>
    <w:basedOn w:val="Normal"/>
    <w:next w:val="Normal"/>
    <w:link w:val="Heading2Char"/>
    <w:uiPriority w:val="9"/>
    <w:semiHidden/>
    <w:unhideWhenUsed/>
    <w:qFormat/>
    <w:rsid w:val="001D757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D7574"/>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1D7574"/>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574"/>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1D757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D7574"/>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1D7574"/>
    <w:rPr>
      <w:rFonts w:asciiTheme="majorHAnsi" w:eastAsiaTheme="majorEastAsia" w:hAnsiTheme="majorHAnsi" w:cstheme="majorBidi"/>
      <w:color w:val="2E74B5" w:themeColor="accent1" w:themeShade="BF"/>
      <w:sz w:val="24"/>
      <w:szCs w:val="24"/>
    </w:rPr>
  </w:style>
  <w:style w:type="character" w:styleId="CommentReference">
    <w:name w:val="annotation reference"/>
    <w:basedOn w:val="DefaultParagraphFont"/>
    <w:uiPriority w:val="99"/>
    <w:semiHidden/>
    <w:unhideWhenUsed/>
    <w:rsid w:val="001D7574"/>
    <w:rPr>
      <w:sz w:val="18"/>
      <w:szCs w:val="18"/>
    </w:rPr>
  </w:style>
  <w:style w:type="paragraph" w:styleId="CommentText">
    <w:name w:val="annotation text"/>
    <w:basedOn w:val="Normal"/>
    <w:link w:val="CommentTextChar"/>
    <w:uiPriority w:val="99"/>
    <w:unhideWhenUsed/>
    <w:rsid w:val="001D7574"/>
    <w:rPr>
      <w:rFonts w:eastAsiaTheme="minorHAnsi"/>
    </w:rPr>
  </w:style>
  <w:style w:type="character" w:customStyle="1" w:styleId="CommentTextChar">
    <w:name w:val="Comment Text Char"/>
    <w:basedOn w:val="DefaultParagraphFont"/>
    <w:link w:val="CommentText"/>
    <w:uiPriority w:val="99"/>
    <w:rsid w:val="001D7574"/>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D7574"/>
    <w:rPr>
      <w:b/>
      <w:bCs/>
      <w:sz w:val="20"/>
      <w:szCs w:val="20"/>
    </w:rPr>
  </w:style>
  <w:style w:type="character" w:customStyle="1" w:styleId="CommentSubjectChar">
    <w:name w:val="Comment Subject Char"/>
    <w:basedOn w:val="CommentTextChar"/>
    <w:link w:val="CommentSubject"/>
    <w:uiPriority w:val="99"/>
    <w:semiHidden/>
    <w:rsid w:val="001D7574"/>
    <w:rPr>
      <w:rFonts w:ascii="Times New Roman" w:hAnsi="Times New Roman" w:cs="Times New Roman"/>
      <w:b/>
      <w:bCs/>
      <w:sz w:val="20"/>
      <w:szCs w:val="20"/>
    </w:rPr>
  </w:style>
  <w:style w:type="paragraph" w:styleId="Revision">
    <w:name w:val="Revision"/>
    <w:hidden/>
    <w:uiPriority w:val="99"/>
    <w:semiHidden/>
    <w:rsid w:val="001D7574"/>
    <w:pPr>
      <w:spacing w:after="0" w:line="240" w:lineRule="auto"/>
    </w:pPr>
    <w:rPr>
      <w:sz w:val="24"/>
      <w:szCs w:val="24"/>
    </w:rPr>
  </w:style>
  <w:style w:type="paragraph" w:styleId="BalloonText">
    <w:name w:val="Balloon Text"/>
    <w:basedOn w:val="Normal"/>
    <w:link w:val="BalloonTextChar"/>
    <w:uiPriority w:val="99"/>
    <w:semiHidden/>
    <w:unhideWhenUsed/>
    <w:rsid w:val="001D7574"/>
    <w:rPr>
      <w:rFonts w:eastAsiaTheme="minorHAnsi"/>
      <w:sz w:val="18"/>
      <w:szCs w:val="18"/>
    </w:rPr>
  </w:style>
  <w:style w:type="character" w:customStyle="1" w:styleId="BalloonTextChar">
    <w:name w:val="Balloon Text Char"/>
    <w:basedOn w:val="DefaultParagraphFont"/>
    <w:link w:val="BalloonText"/>
    <w:uiPriority w:val="99"/>
    <w:semiHidden/>
    <w:rsid w:val="001D7574"/>
    <w:rPr>
      <w:rFonts w:ascii="Times New Roman" w:hAnsi="Times New Roman" w:cs="Times New Roman"/>
      <w:sz w:val="18"/>
      <w:szCs w:val="18"/>
    </w:rPr>
  </w:style>
  <w:style w:type="character" w:styleId="Hyperlink">
    <w:name w:val="Hyperlink"/>
    <w:basedOn w:val="DefaultParagraphFont"/>
    <w:uiPriority w:val="99"/>
    <w:unhideWhenUsed/>
    <w:rsid w:val="001D7574"/>
    <w:rPr>
      <w:color w:val="0000FF"/>
      <w:u w:val="single"/>
    </w:rPr>
  </w:style>
  <w:style w:type="character" w:styleId="Strong">
    <w:name w:val="Strong"/>
    <w:basedOn w:val="DefaultParagraphFont"/>
    <w:uiPriority w:val="22"/>
    <w:qFormat/>
    <w:rsid w:val="001D7574"/>
    <w:rPr>
      <w:b/>
      <w:bCs/>
    </w:rPr>
  </w:style>
  <w:style w:type="paragraph" w:customStyle="1" w:styleId="p1">
    <w:name w:val="p1"/>
    <w:basedOn w:val="Normal"/>
    <w:rsid w:val="001D7574"/>
    <w:rPr>
      <w:rFonts w:ascii="Times" w:eastAsiaTheme="minorHAnsi" w:hAnsi="Times"/>
      <w:sz w:val="15"/>
      <w:szCs w:val="15"/>
    </w:rPr>
  </w:style>
  <w:style w:type="character" w:customStyle="1" w:styleId="apple-converted-space">
    <w:name w:val="apple-converted-space"/>
    <w:basedOn w:val="DefaultParagraphFont"/>
    <w:rsid w:val="001D7574"/>
  </w:style>
  <w:style w:type="paragraph" w:customStyle="1" w:styleId="p2">
    <w:name w:val="p2"/>
    <w:basedOn w:val="Normal"/>
    <w:rsid w:val="001D7574"/>
    <w:rPr>
      <w:rFonts w:ascii="Times" w:eastAsiaTheme="minorHAnsi" w:hAnsi="Times"/>
      <w:sz w:val="13"/>
      <w:szCs w:val="13"/>
    </w:rPr>
  </w:style>
  <w:style w:type="character" w:customStyle="1" w:styleId="nlmarticle-title">
    <w:name w:val="nlm_article-title"/>
    <w:basedOn w:val="DefaultParagraphFont"/>
    <w:rsid w:val="001D7574"/>
  </w:style>
  <w:style w:type="character" w:customStyle="1" w:styleId="coauthors">
    <w:name w:val="coauthors"/>
    <w:basedOn w:val="DefaultParagraphFont"/>
    <w:rsid w:val="001D7574"/>
  </w:style>
  <w:style w:type="character" w:customStyle="1" w:styleId="nowrap">
    <w:name w:val="nowrap"/>
    <w:basedOn w:val="DefaultParagraphFont"/>
    <w:rsid w:val="001D7574"/>
  </w:style>
  <w:style w:type="character" w:customStyle="1" w:styleId="authorsname">
    <w:name w:val="authors__name"/>
    <w:basedOn w:val="DefaultParagraphFont"/>
    <w:rsid w:val="001D7574"/>
  </w:style>
  <w:style w:type="paragraph" w:styleId="ListParagraph">
    <w:name w:val="List Paragraph"/>
    <w:basedOn w:val="Normal"/>
    <w:uiPriority w:val="34"/>
    <w:qFormat/>
    <w:rsid w:val="001D7574"/>
    <w:pPr>
      <w:ind w:left="720"/>
      <w:contextualSpacing/>
    </w:pPr>
    <w:rPr>
      <w:rFonts w:eastAsiaTheme="minorHAnsi"/>
    </w:rPr>
  </w:style>
  <w:style w:type="paragraph" w:styleId="FootnoteText">
    <w:name w:val="footnote text"/>
    <w:basedOn w:val="Normal"/>
    <w:link w:val="FootnoteTextChar"/>
    <w:uiPriority w:val="99"/>
    <w:unhideWhenUsed/>
    <w:rsid w:val="001D7574"/>
    <w:rPr>
      <w:rFonts w:eastAsiaTheme="minorHAnsi"/>
    </w:rPr>
  </w:style>
  <w:style w:type="character" w:customStyle="1" w:styleId="FootnoteTextChar">
    <w:name w:val="Footnote Text Char"/>
    <w:basedOn w:val="DefaultParagraphFont"/>
    <w:link w:val="FootnoteText"/>
    <w:uiPriority w:val="99"/>
    <w:rsid w:val="001D7574"/>
    <w:rPr>
      <w:rFonts w:ascii="Times New Roman" w:hAnsi="Times New Roman" w:cs="Times New Roman"/>
      <w:sz w:val="24"/>
      <w:szCs w:val="24"/>
    </w:rPr>
  </w:style>
  <w:style w:type="character" w:styleId="FootnoteReference">
    <w:name w:val="footnote reference"/>
    <w:basedOn w:val="DefaultParagraphFont"/>
    <w:uiPriority w:val="99"/>
    <w:unhideWhenUsed/>
    <w:rsid w:val="001D7574"/>
    <w:rPr>
      <w:vertAlign w:val="superscript"/>
    </w:rPr>
  </w:style>
  <w:style w:type="character" w:customStyle="1" w:styleId="nlmyear">
    <w:name w:val="nlm_year"/>
    <w:basedOn w:val="DefaultParagraphFont"/>
    <w:rsid w:val="001D7574"/>
  </w:style>
  <w:style w:type="character" w:customStyle="1" w:styleId="nlmfpage">
    <w:name w:val="nlm_fpage"/>
    <w:basedOn w:val="DefaultParagraphFont"/>
    <w:rsid w:val="001D7574"/>
  </w:style>
  <w:style w:type="character" w:customStyle="1" w:styleId="nlmlpage">
    <w:name w:val="nlm_lpage"/>
    <w:basedOn w:val="DefaultParagraphFont"/>
    <w:rsid w:val="001D7574"/>
  </w:style>
  <w:style w:type="character" w:customStyle="1" w:styleId="s1">
    <w:name w:val="s1"/>
    <w:basedOn w:val="DefaultParagraphFont"/>
    <w:rsid w:val="001D7574"/>
    <w:rPr>
      <w:rFonts w:ascii="Times" w:hAnsi="Times" w:hint="default"/>
      <w:sz w:val="8"/>
      <w:szCs w:val="8"/>
    </w:rPr>
  </w:style>
  <w:style w:type="character" w:customStyle="1" w:styleId="s2">
    <w:name w:val="s2"/>
    <w:basedOn w:val="DefaultParagraphFont"/>
    <w:rsid w:val="001D7574"/>
    <w:rPr>
      <w:color w:val="4B40A9"/>
    </w:rPr>
  </w:style>
  <w:style w:type="character" w:customStyle="1" w:styleId="mw-headline">
    <w:name w:val="mw-headline"/>
    <w:basedOn w:val="DefaultParagraphFont"/>
    <w:rsid w:val="001D7574"/>
  </w:style>
  <w:style w:type="character" w:customStyle="1" w:styleId="contribdegrees">
    <w:name w:val="contribdegrees"/>
    <w:basedOn w:val="DefaultParagraphFont"/>
    <w:rsid w:val="001D7574"/>
  </w:style>
  <w:style w:type="character" w:customStyle="1" w:styleId="ui-helper-hidden-accessible">
    <w:name w:val="ui-helper-hidden-accessible"/>
    <w:basedOn w:val="DefaultParagraphFont"/>
    <w:rsid w:val="001D7574"/>
  </w:style>
  <w:style w:type="paragraph" w:styleId="Header">
    <w:name w:val="header"/>
    <w:basedOn w:val="Normal"/>
    <w:link w:val="HeaderChar"/>
    <w:uiPriority w:val="99"/>
    <w:unhideWhenUsed/>
    <w:rsid w:val="001D7574"/>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1D7574"/>
    <w:rPr>
      <w:rFonts w:ascii="Times New Roman" w:hAnsi="Times New Roman" w:cs="Times New Roman"/>
      <w:sz w:val="24"/>
      <w:szCs w:val="24"/>
    </w:rPr>
  </w:style>
  <w:style w:type="paragraph" w:styleId="Footer">
    <w:name w:val="footer"/>
    <w:basedOn w:val="Normal"/>
    <w:link w:val="FooterChar"/>
    <w:uiPriority w:val="99"/>
    <w:unhideWhenUsed/>
    <w:rsid w:val="001D7574"/>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1D7574"/>
    <w:rPr>
      <w:rFonts w:ascii="Times New Roman" w:hAnsi="Times New Roman" w:cs="Times New Roman"/>
      <w:sz w:val="24"/>
      <w:szCs w:val="24"/>
    </w:rPr>
  </w:style>
  <w:style w:type="character" w:styleId="PageNumber">
    <w:name w:val="page number"/>
    <w:basedOn w:val="DefaultParagraphFont"/>
    <w:uiPriority w:val="99"/>
    <w:semiHidden/>
    <w:unhideWhenUsed/>
    <w:rsid w:val="001D7574"/>
  </w:style>
  <w:style w:type="table" w:styleId="TableGrid">
    <w:name w:val="Table Grid"/>
    <w:basedOn w:val="TableNormal"/>
    <w:uiPriority w:val="59"/>
    <w:rsid w:val="001D757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metadatalabel">
    <w:name w:val="abs_metadata_label"/>
    <w:basedOn w:val="DefaultParagraphFont"/>
    <w:rsid w:val="001D7574"/>
  </w:style>
  <w:style w:type="character" w:customStyle="1" w:styleId="body">
    <w:name w:val="body"/>
    <w:basedOn w:val="DefaultParagraphFont"/>
    <w:rsid w:val="001D7574"/>
  </w:style>
  <w:style w:type="paragraph" w:styleId="NormalWeb">
    <w:name w:val="Normal (Web)"/>
    <w:basedOn w:val="Normal"/>
    <w:uiPriority w:val="99"/>
    <w:semiHidden/>
    <w:unhideWhenUsed/>
    <w:rsid w:val="001D7574"/>
    <w:pPr>
      <w:spacing w:before="100" w:beforeAutospacing="1" w:after="100" w:afterAutospacing="1"/>
    </w:pPr>
    <w:rPr>
      <w:rFonts w:eastAsiaTheme="minorEastAsia"/>
    </w:rPr>
  </w:style>
  <w:style w:type="character" w:customStyle="1" w:styleId="headertext">
    <w:name w:val="headertext"/>
    <w:basedOn w:val="DefaultParagraphFont"/>
    <w:rsid w:val="001D7574"/>
  </w:style>
  <w:style w:type="character" w:styleId="Emphasis">
    <w:name w:val="Emphasis"/>
    <w:basedOn w:val="DefaultParagraphFont"/>
    <w:uiPriority w:val="20"/>
    <w:qFormat/>
    <w:rsid w:val="001D7574"/>
    <w:rPr>
      <w:i/>
      <w:iCs/>
    </w:rPr>
  </w:style>
  <w:style w:type="character" w:customStyle="1" w:styleId="UnresolvedMention1">
    <w:name w:val="Unresolved Mention1"/>
    <w:basedOn w:val="DefaultParagraphFont"/>
    <w:uiPriority w:val="99"/>
    <w:semiHidden/>
    <w:unhideWhenUsed/>
    <w:rsid w:val="001D7574"/>
    <w:rPr>
      <w:color w:val="605E5C"/>
      <w:shd w:val="clear" w:color="auto" w:fill="E1DFDD"/>
    </w:rPr>
  </w:style>
  <w:style w:type="character" w:customStyle="1" w:styleId="suptext">
    <w:name w:val="suptext"/>
    <w:basedOn w:val="DefaultParagraphFont"/>
    <w:rsid w:val="001D7574"/>
  </w:style>
  <w:style w:type="paragraph" w:customStyle="1" w:styleId="m-3652650962345836879p1">
    <w:name w:val="m_-3652650962345836879p1"/>
    <w:basedOn w:val="Normal"/>
    <w:rsid w:val="001D7574"/>
    <w:pPr>
      <w:spacing w:before="100" w:beforeAutospacing="1" w:after="100" w:afterAutospacing="1"/>
    </w:pPr>
  </w:style>
  <w:style w:type="character" w:styleId="FollowedHyperlink">
    <w:name w:val="FollowedHyperlink"/>
    <w:basedOn w:val="DefaultParagraphFont"/>
    <w:uiPriority w:val="99"/>
    <w:semiHidden/>
    <w:unhideWhenUsed/>
    <w:rsid w:val="001D7574"/>
    <w:rPr>
      <w:color w:val="954F72" w:themeColor="followedHyperlink"/>
      <w:u w:val="single"/>
    </w:rPr>
  </w:style>
  <w:style w:type="character" w:customStyle="1" w:styleId="ref-lnk">
    <w:name w:val="ref-lnk"/>
    <w:basedOn w:val="DefaultParagraphFont"/>
    <w:rsid w:val="001D7574"/>
  </w:style>
  <w:style w:type="character" w:customStyle="1" w:styleId="ref-overlay">
    <w:name w:val="ref-overlay"/>
    <w:basedOn w:val="DefaultParagraphFont"/>
    <w:rsid w:val="001D7574"/>
  </w:style>
  <w:style w:type="character" w:customStyle="1" w:styleId="hlfld-contribauthor">
    <w:name w:val="hlfld-contribauthor"/>
    <w:basedOn w:val="DefaultParagraphFont"/>
    <w:rsid w:val="001D7574"/>
  </w:style>
  <w:style w:type="character" w:customStyle="1" w:styleId="nlmgiven-names">
    <w:name w:val="nlm_given-names"/>
    <w:basedOn w:val="DefaultParagraphFont"/>
    <w:rsid w:val="001D7574"/>
  </w:style>
  <w:style w:type="character" w:customStyle="1" w:styleId="nlmpub-id">
    <w:name w:val="nlm_pub-id"/>
    <w:basedOn w:val="DefaultParagraphFont"/>
    <w:rsid w:val="001D7574"/>
  </w:style>
  <w:style w:type="character" w:customStyle="1" w:styleId="reflink-block">
    <w:name w:val="reflink-block"/>
    <w:basedOn w:val="DefaultParagraphFont"/>
    <w:rsid w:val="001D7574"/>
  </w:style>
  <w:style w:type="character" w:customStyle="1" w:styleId="xlinks-container">
    <w:name w:val="xlinks-container"/>
    <w:basedOn w:val="DefaultParagraphFont"/>
    <w:rsid w:val="001D7574"/>
  </w:style>
  <w:style w:type="character" w:customStyle="1" w:styleId="googlescholar-container">
    <w:name w:val="googlescholar-container"/>
    <w:basedOn w:val="DefaultParagraphFont"/>
    <w:rsid w:val="001D7574"/>
  </w:style>
  <w:style w:type="character" w:customStyle="1" w:styleId="citationreference">
    <w:name w:val="citationreference"/>
    <w:basedOn w:val="DefaultParagraphFont"/>
    <w:rsid w:val="001D7574"/>
  </w:style>
  <w:style w:type="character" w:customStyle="1" w:styleId="e00199">
    <w:name w:val="e00199"/>
    <w:basedOn w:val="DefaultParagraphFont"/>
    <w:rsid w:val="001D7574"/>
  </w:style>
  <w:style w:type="character" w:customStyle="1" w:styleId="s01286">
    <w:name w:val="s01286"/>
    <w:basedOn w:val="DefaultParagraphFont"/>
    <w:rsid w:val="001D7574"/>
  </w:style>
  <w:style w:type="paragraph" w:customStyle="1" w:styleId="dx-doi">
    <w:name w:val="dx-doi"/>
    <w:basedOn w:val="Normal"/>
    <w:rsid w:val="001D7574"/>
    <w:pPr>
      <w:spacing w:before="100" w:beforeAutospacing="1" w:after="100" w:afterAutospacing="1"/>
    </w:pPr>
  </w:style>
  <w:style w:type="character" w:customStyle="1" w:styleId="identifier">
    <w:name w:val="identifier"/>
    <w:basedOn w:val="DefaultParagraphFont"/>
    <w:rsid w:val="001D7574"/>
  </w:style>
  <w:style w:type="character" w:customStyle="1" w:styleId="il">
    <w:name w:val="il"/>
    <w:basedOn w:val="DefaultParagraphFont"/>
    <w:rsid w:val="001D7574"/>
  </w:style>
  <w:style w:type="character" w:customStyle="1" w:styleId="anchor-text">
    <w:name w:val="anchor-text"/>
    <w:basedOn w:val="DefaultParagraphFont"/>
    <w:rsid w:val="001D7574"/>
  </w:style>
  <w:style w:type="paragraph" w:customStyle="1" w:styleId="paragraph">
    <w:name w:val="paragraph"/>
    <w:basedOn w:val="Normal"/>
    <w:rsid w:val="001D7574"/>
    <w:pPr>
      <w:spacing w:before="100" w:beforeAutospacing="1" w:after="100" w:afterAutospacing="1"/>
    </w:pPr>
    <w:rPr>
      <w:lang w:val="en-CA"/>
    </w:rPr>
  </w:style>
  <w:style w:type="character" w:customStyle="1" w:styleId="normaltextrun">
    <w:name w:val="normaltextrun"/>
    <w:basedOn w:val="DefaultParagraphFont"/>
    <w:rsid w:val="001D7574"/>
  </w:style>
  <w:style w:type="character" w:customStyle="1" w:styleId="eop">
    <w:name w:val="eop"/>
    <w:basedOn w:val="DefaultParagraphFont"/>
    <w:rsid w:val="001D7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a0014672" TargetMode="External"/><Relationship Id="rId13" Type="http://schemas.openxmlformats.org/officeDocument/2006/relationships/header" Target="header1.xml"/><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4.xml"/><Relationship Id="rId7" Type="http://schemas.openxmlformats.org/officeDocument/2006/relationships/hyperlink" Target="mailto:jaime.napier@gmail.com" TargetMode="External"/><Relationship Id="rId12" Type="http://schemas.openxmlformats.org/officeDocument/2006/relationships/hyperlink" Target="https://doi.org/10.1177/0146167218785156" TargetMode="External"/><Relationship Id="rId17" Type="http://schemas.openxmlformats.org/officeDocument/2006/relationships/hyperlink" Target="https://psycnet.apa.org/doi/10.1016/j.jesp.2019.03.002"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sycnet.apa.org/doi/10.1037/h0074049" TargetMode="External"/><Relationship Id="rId20"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i.org/10.1146/annurev.psych.58.110405.085701" TargetMode="External"/><Relationship Id="rId24" Type="http://schemas.openxmlformats.org/officeDocument/2006/relationships/hyperlink" Target="https://psycnet.apa.org/doi/10.1177/0146167203256906" TargetMode="External"/><Relationship Id="rId5" Type="http://schemas.openxmlformats.org/officeDocument/2006/relationships/footnotes" Target="footnotes.xml"/><Relationship Id="rId15" Type="http://schemas.openxmlformats.org/officeDocument/2006/relationships/hyperlink" Target="https://doi.org/10.1177/0956797612457783" TargetMode="External"/><Relationship Id="rId23" Type="http://schemas.openxmlformats.org/officeDocument/2006/relationships/chart" Target="charts/chart6.xml"/><Relationship Id="rId10" Type="http://schemas.openxmlformats.org/officeDocument/2006/relationships/hyperlink" Target="http://doi.org/10.1007/s11199-011-9969-5" TargetMode="External"/><Relationship Id="rId19"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hyperlink" Target="https://doi.org/10.2307/j.ctv13qfw6w" TargetMode="External"/><Relationship Id="rId14" Type="http://schemas.openxmlformats.org/officeDocument/2006/relationships/header" Target="header2.xml"/><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Users\JLN255\Dropbox\Working_Papers\2022_Napier_et_al_GayPartners\Data_Syntax_Results\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JLN255\Dropbox\Working_Papers\2022_Napier_et_al_GayPartners\Data_Syntax_Results\Figur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JLN255\Dropbox\Working_Papers\2022_Napier_et_al_GayPartners\Data_Syntax_Results\Figur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JLN255\Dropbox\Working_Papers\2022_Napier_et_al_GayPartners\Data_Syntax_Results\Figur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JLN255\Dropbox\Working_Papers\2022_Napier_et_al_GayPartners\Data_Syntax_Results\Figur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JLN255\Dropbox\Working_Papers\2022_Napier_et_al_GayPartners\Data_Syntax_Results\Figure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E"/>
        </a:p>
      </c:txPr>
    </c:title>
    <c:autoTitleDeleted val="0"/>
    <c:plotArea>
      <c:layout/>
      <c:lineChart>
        <c:grouping val="standard"/>
        <c:varyColors val="0"/>
        <c:ser>
          <c:idx val="0"/>
          <c:order val="0"/>
          <c:tx>
            <c:v>Feminine Chores</c:v>
          </c:tx>
          <c:spPr>
            <a:ln w="28575" cap="rnd">
              <a:solidFill>
                <a:schemeClr val="accent1"/>
              </a:solidFill>
              <a:round/>
            </a:ln>
            <a:effectLst/>
          </c:spPr>
          <c:marker>
            <c:symbol val="none"/>
          </c:marker>
          <c:cat>
            <c:strLit>
              <c:ptCount val="2"/>
              <c:pt idx="0">
                <c:v>Low Stigma (-1SD)</c:v>
              </c:pt>
              <c:pt idx="1">
                <c:v> High Stigma (+1SD)</c:v>
              </c:pt>
            </c:strLit>
          </c:cat>
          <c:val>
            <c:numRef>
              <c:f>Study1_FigS1!$J$2:$J$3</c:f>
              <c:numCache>
                <c:formatCode>General</c:formatCode>
                <c:ptCount val="2"/>
                <c:pt idx="0">
                  <c:v>3.3659999999999997</c:v>
                </c:pt>
                <c:pt idx="1">
                  <c:v>3.1539999999999999</c:v>
                </c:pt>
              </c:numCache>
            </c:numRef>
          </c:val>
          <c:smooth val="0"/>
          <c:extLst>
            <c:ext xmlns:c16="http://schemas.microsoft.com/office/drawing/2014/chart" uri="{C3380CC4-5D6E-409C-BE32-E72D297353CC}">
              <c16:uniqueId val="{00000000-96DB-8C4B-92D4-CBFEA9F066DD}"/>
            </c:ext>
          </c:extLst>
        </c:ser>
        <c:ser>
          <c:idx val="1"/>
          <c:order val="1"/>
          <c:tx>
            <c:v>Masculine Chores</c:v>
          </c:tx>
          <c:spPr>
            <a:ln w="28575" cap="rnd">
              <a:solidFill>
                <a:schemeClr val="accent2"/>
              </a:solidFill>
              <a:round/>
            </a:ln>
            <a:effectLst/>
          </c:spPr>
          <c:marker>
            <c:symbol val="none"/>
          </c:marker>
          <c:cat>
            <c:strLit>
              <c:ptCount val="2"/>
              <c:pt idx="0">
                <c:v>Low Stigma (-1SD)</c:v>
              </c:pt>
              <c:pt idx="1">
                <c:v> High Stigma (+1SD)</c:v>
              </c:pt>
            </c:strLit>
          </c:cat>
          <c:val>
            <c:numRef>
              <c:f>Study1_FigS1!$J$4:$J$5</c:f>
              <c:numCache>
                <c:formatCode>General</c:formatCode>
                <c:ptCount val="2"/>
                <c:pt idx="0">
                  <c:v>2.96</c:v>
                </c:pt>
                <c:pt idx="1">
                  <c:v>2.96</c:v>
                </c:pt>
              </c:numCache>
            </c:numRef>
          </c:val>
          <c:smooth val="0"/>
          <c:extLst>
            <c:ext xmlns:c16="http://schemas.microsoft.com/office/drawing/2014/chart" uri="{C3380CC4-5D6E-409C-BE32-E72D297353CC}">
              <c16:uniqueId val="{00000001-96DB-8C4B-92D4-CBFEA9F066DD}"/>
            </c:ext>
          </c:extLst>
        </c:ser>
        <c:dLbls>
          <c:showLegendKey val="0"/>
          <c:showVal val="0"/>
          <c:showCatName val="0"/>
          <c:showSerName val="0"/>
          <c:showPercent val="0"/>
          <c:showBubbleSize val="0"/>
        </c:dLbls>
        <c:smooth val="0"/>
        <c:axId val="-1925499008"/>
        <c:axId val="-1925501728"/>
      </c:lineChart>
      <c:catAx>
        <c:axId val="-192549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501728"/>
        <c:crosses val="autoZero"/>
        <c:auto val="1"/>
        <c:lblAlgn val="ctr"/>
        <c:lblOffset val="100"/>
        <c:noMultiLvlLbl val="0"/>
      </c:catAx>
      <c:valAx>
        <c:axId val="-1925501728"/>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Self Preerence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4990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A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E"/>
        </a:p>
      </c:txPr>
    </c:title>
    <c:autoTitleDeleted val="0"/>
    <c:plotArea>
      <c:layout/>
      <c:lineChart>
        <c:grouping val="standard"/>
        <c:varyColors val="0"/>
        <c:ser>
          <c:idx val="0"/>
          <c:order val="0"/>
          <c:tx>
            <c:v>Feminine Chores</c:v>
          </c:tx>
          <c:spPr>
            <a:ln w="28575" cap="rnd">
              <a:solidFill>
                <a:schemeClr val="accent1"/>
              </a:solidFill>
              <a:round/>
            </a:ln>
            <a:effectLst/>
          </c:spPr>
          <c:marker>
            <c:symbol val="none"/>
          </c:marker>
          <c:cat>
            <c:strLit>
              <c:ptCount val="2"/>
              <c:pt idx="0">
                <c:v>Low Stigma (-1SD)</c:v>
              </c:pt>
              <c:pt idx="1">
                <c:v> High Stigma (+1SD)</c:v>
              </c:pt>
            </c:strLit>
          </c:cat>
          <c:val>
            <c:numRef>
              <c:f>Study1_FigS1!$A$2:$A$3</c:f>
              <c:numCache>
                <c:formatCode>General</c:formatCode>
                <c:ptCount val="2"/>
                <c:pt idx="0">
                  <c:v>2.9481999999999999</c:v>
                </c:pt>
                <c:pt idx="1">
                  <c:v>3.0118</c:v>
                </c:pt>
              </c:numCache>
            </c:numRef>
          </c:val>
          <c:smooth val="0"/>
          <c:extLst>
            <c:ext xmlns:c16="http://schemas.microsoft.com/office/drawing/2014/chart" uri="{C3380CC4-5D6E-409C-BE32-E72D297353CC}">
              <c16:uniqueId val="{00000000-DF71-3F41-88A1-A7DD0BEFF560}"/>
            </c:ext>
          </c:extLst>
        </c:ser>
        <c:ser>
          <c:idx val="1"/>
          <c:order val="1"/>
          <c:tx>
            <c:v>Masculine Chores</c:v>
          </c:tx>
          <c:spPr>
            <a:ln w="28575" cap="rnd">
              <a:solidFill>
                <a:schemeClr val="accent2"/>
              </a:solidFill>
              <a:round/>
            </a:ln>
            <a:effectLst/>
          </c:spPr>
          <c:marker>
            <c:symbol val="none"/>
          </c:marker>
          <c:val>
            <c:numRef>
              <c:f>Study1_FigS1!$A$4:$A$5</c:f>
              <c:numCache>
                <c:formatCode>General</c:formatCode>
                <c:ptCount val="2"/>
                <c:pt idx="0">
                  <c:v>3.2048000000000001</c:v>
                </c:pt>
                <c:pt idx="1">
                  <c:v>3.0352000000000001</c:v>
                </c:pt>
              </c:numCache>
            </c:numRef>
          </c:val>
          <c:smooth val="0"/>
          <c:extLst>
            <c:ext xmlns:c16="http://schemas.microsoft.com/office/drawing/2014/chart" uri="{C3380CC4-5D6E-409C-BE32-E72D297353CC}">
              <c16:uniqueId val="{00000001-DF71-3F41-88A1-A7DD0BEFF560}"/>
            </c:ext>
          </c:extLst>
        </c:ser>
        <c:dLbls>
          <c:showLegendKey val="0"/>
          <c:showVal val="0"/>
          <c:showCatName val="0"/>
          <c:showSerName val="0"/>
          <c:showPercent val="0"/>
          <c:showBubbleSize val="0"/>
        </c:dLbls>
        <c:smooth val="0"/>
        <c:axId val="-1925501184"/>
        <c:axId val="-1925500096"/>
      </c:lineChart>
      <c:catAx>
        <c:axId val="-192550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500096"/>
        <c:crosses val="autoZero"/>
        <c:auto val="1"/>
        <c:lblAlgn val="ctr"/>
        <c:lblOffset val="100"/>
        <c:noMultiLvlLbl val="0"/>
      </c:catAx>
      <c:valAx>
        <c:axId val="-1925500096"/>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Ideal Partner</a:t>
                </a:r>
                <a:r>
                  <a:rPr lang="en-US" baseline="0"/>
                  <a:t> Preference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5011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A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Women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E"/>
        </a:p>
      </c:txPr>
    </c:title>
    <c:autoTitleDeleted val="0"/>
    <c:plotArea>
      <c:layout/>
      <c:lineChart>
        <c:grouping val="standard"/>
        <c:varyColors val="0"/>
        <c:ser>
          <c:idx val="0"/>
          <c:order val="0"/>
          <c:tx>
            <c:v>Feminine Chores</c:v>
          </c:tx>
          <c:spPr>
            <a:ln w="28575" cap="rnd">
              <a:solidFill>
                <a:schemeClr val="accent1"/>
              </a:solidFill>
              <a:round/>
            </a:ln>
            <a:effectLst/>
          </c:spPr>
          <c:marker>
            <c:symbol val="none"/>
          </c:marker>
          <c:cat>
            <c:strLit>
              <c:ptCount val="2"/>
              <c:pt idx="0">
                <c:v>Low Stigma (-1SD)</c:v>
              </c:pt>
              <c:pt idx="1">
                <c:v> High Stigma (+1SD)</c:v>
              </c:pt>
            </c:strLit>
          </c:cat>
          <c:val>
            <c:numRef>
              <c:f>Study1_FigS1!$J$37:$J$38</c:f>
              <c:numCache>
                <c:formatCode>General</c:formatCode>
                <c:ptCount val="2"/>
                <c:pt idx="0">
                  <c:v>3.1375999999999999</c:v>
                </c:pt>
                <c:pt idx="1">
                  <c:v>3.2224000000000004</c:v>
                </c:pt>
              </c:numCache>
            </c:numRef>
          </c:val>
          <c:smooth val="0"/>
          <c:extLst>
            <c:ext xmlns:c16="http://schemas.microsoft.com/office/drawing/2014/chart" uri="{C3380CC4-5D6E-409C-BE32-E72D297353CC}">
              <c16:uniqueId val="{00000000-4418-474D-8A6D-1B65E1CD2DF7}"/>
            </c:ext>
          </c:extLst>
        </c:ser>
        <c:ser>
          <c:idx val="1"/>
          <c:order val="1"/>
          <c:tx>
            <c:v>Masculine Chores</c:v>
          </c:tx>
          <c:spPr>
            <a:ln w="28575" cap="rnd">
              <a:solidFill>
                <a:schemeClr val="accent2"/>
              </a:solidFill>
              <a:round/>
            </a:ln>
            <a:effectLst/>
          </c:spPr>
          <c:marker>
            <c:symbol val="none"/>
          </c:marker>
          <c:cat>
            <c:strLit>
              <c:ptCount val="2"/>
              <c:pt idx="0">
                <c:v>Low Stigma (-1SD)</c:v>
              </c:pt>
              <c:pt idx="1">
                <c:v> High Stigma (+1SD)</c:v>
              </c:pt>
            </c:strLit>
          </c:cat>
          <c:val>
            <c:numRef>
              <c:f>Study1_FigS1!$J$39:$J$40</c:f>
              <c:numCache>
                <c:formatCode>General</c:formatCode>
                <c:ptCount val="2"/>
                <c:pt idx="0">
                  <c:v>3.1078000000000001</c:v>
                </c:pt>
                <c:pt idx="1">
                  <c:v>2.8322000000000003</c:v>
                </c:pt>
              </c:numCache>
            </c:numRef>
          </c:val>
          <c:smooth val="0"/>
          <c:extLst>
            <c:ext xmlns:c16="http://schemas.microsoft.com/office/drawing/2014/chart" uri="{C3380CC4-5D6E-409C-BE32-E72D297353CC}">
              <c16:uniqueId val="{00000001-4418-474D-8A6D-1B65E1CD2DF7}"/>
            </c:ext>
          </c:extLst>
        </c:ser>
        <c:dLbls>
          <c:showLegendKey val="0"/>
          <c:showVal val="0"/>
          <c:showCatName val="0"/>
          <c:showSerName val="0"/>
          <c:showPercent val="0"/>
          <c:showBubbleSize val="0"/>
        </c:dLbls>
        <c:smooth val="0"/>
        <c:axId val="-1925498464"/>
        <c:axId val="-1925499552"/>
      </c:lineChart>
      <c:catAx>
        <c:axId val="-1925498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499552"/>
        <c:crosses val="autoZero"/>
        <c:auto val="1"/>
        <c:lblAlgn val="ctr"/>
        <c:lblOffset val="100"/>
        <c:noMultiLvlLbl val="0"/>
      </c:catAx>
      <c:valAx>
        <c:axId val="-1925499552"/>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Self Preferences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49846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A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Women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E"/>
        </a:p>
      </c:txPr>
    </c:title>
    <c:autoTitleDeleted val="0"/>
    <c:plotArea>
      <c:layout/>
      <c:lineChart>
        <c:grouping val="standard"/>
        <c:varyColors val="0"/>
        <c:ser>
          <c:idx val="0"/>
          <c:order val="0"/>
          <c:tx>
            <c:v>Feminine Chores</c:v>
          </c:tx>
          <c:spPr>
            <a:ln w="28575" cap="rnd">
              <a:solidFill>
                <a:schemeClr val="accent1"/>
              </a:solidFill>
              <a:round/>
            </a:ln>
            <a:effectLst/>
          </c:spPr>
          <c:marker>
            <c:symbol val="none"/>
          </c:marker>
          <c:cat>
            <c:strLit>
              <c:ptCount val="2"/>
              <c:pt idx="0">
                <c:v>Low Stigma (-1SD)</c:v>
              </c:pt>
              <c:pt idx="1">
                <c:v> High Stigma (+1SD)</c:v>
              </c:pt>
            </c:strLit>
          </c:cat>
          <c:val>
            <c:numRef>
              <c:f>Study1_FigS1!$A$37:$A$38</c:f>
              <c:numCache>
                <c:formatCode>General</c:formatCode>
                <c:ptCount val="2"/>
                <c:pt idx="0">
                  <c:v>3.0006000000000004</c:v>
                </c:pt>
                <c:pt idx="1">
                  <c:v>2.9794</c:v>
                </c:pt>
              </c:numCache>
            </c:numRef>
          </c:val>
          <c:smooth val="0"/>
          <c:extLst>
            <c:ext xmlns:c16="http://schemas.microsoft.com/office/drawing/2014/chart" uri="{C3380CC4-5D6E-409C-BE32-E72D297353CC}">
              <c16:uniqueId val="{00000000-2255-804F-879A-1551BAFA17DD}"/>
            </c:ext>
          </c:extLst>
        </c:ser>
        <c:ser>
          <c:idx val="1"/>
          <c:order val="1"/>
          <c:tx>
            <c:v>Masculine Chores</c:v>
          </c:tx>
          <c:spPr>
            <a:ln w="28575" cap="rnd">
              <a:solidFill>
                <a:schemeClr val="accent2"/>
              </a:solidFill>
              <a:round/>
            </a:ln>
            <a:effectLst/>
          </c:spPr>
          <c:marker>
            <c:symbol val="none"/>
          </c:marker>
          <c:cat>
            <c:strLit>
              <c:ptCount val="2"/>
              <c:pt idx="0">
                <c:v>Low Stigma (-1SD)</c:v>
              </c:pt>
              <c:pt idx="1">
                <c:v> High Stigma (+1SD)</c:v>
              </c:pt>
            </c:strLit>
          </c:cat>
          <c:val>
            <c:numRef>
              <c:f>Study1_FigS1!$A$39:$A$40</c:f>
              <c:numCache>
                <c:formatCode>General</c:formatCode>
                <c:ptCount val="2"/>
                <c:pt idx="0">
                  <c:v>2.8816000000000006</c:v>
                </c:pt>
                <c:pt idx="1">
                  <c:v>3.1783999999999999</c:v>
                </c:pt>
              </c:numCache>
            </c:numRef>
          </c:val>
          <c:smooth val="0"/>
          <c:extLst>
            <c:ext xmlns:c16="http://schemas.microsoft.com/office/drawing/2014/chart" uri="{C3380CC4-5D6E-409C-BE32-E72D297353CC}">
              <c16:uniqueId val="{00000001-2255-804F-879A-1551BAFA17DD}"/>
            </c:ext>
          </c:extLst>
        </c:ser>
        <c:dLbls>
          <c:showLegendKey val="0"/>
          <c:showVal val="0"/>
          <c:showCatName val="0"/>
          <c:showSerName val="0"/>
          <c:showPercent val="0"/>
          <c:showBubbleSize val="0"/>
        </c:dLbls>
        <c:smooth val="0"/>
        <c:axId val="-1925365712"/>
        <c:axId val="-1925361904"/>
      </c:lineChart>
      <c:catAx>
        <c:axId val="-1925365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361904"/>
        <c:crosses val="autoZero"/>
        <c:auto val="1"/>
        <c:lblAlgn val="ctr"/>
        <c:lblOffset val="100"/>
        <c:noMultiLvlLbl val="0"/>
      </c:catAx>
      <c:valAx>
        <c:axId val="-1925361904"/>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Ideal Partner Preferences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3657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A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Supplement_FemChores!$F$23</c:f>
              <c:strCache>
                <c:ptCount val="1"/>
                <c:pt idx="0">
                  <c:v>Low Masculinity (-1SD)</c:v>
                </c:pt>
              </c:strCache>
            </c:strRef>
          </c:tx>
          <c:spPr>
            <a:solidFill>
              <a:schemeClr val="accent1"/>
            </a:solidFill>
            <a:ln>
              <a:noFill/>
            </a:ln>
            <a:effectLst/>
          </c:spPr>
          <c:invertIfNegative val="0"/>
          <c:cat>
            <c:multiLvlStrRef>
              <c:f>Supplement_FemChores!$D$24:$E$27</c:f>
              <c:multiLvlStrCache>
                <c:ptCount val="4"/>
                <c:lvl>
                  <c:pt idx="0">
                    <c:v>Threat/Control</c:v>
                  </c:pt>
                  <c:pt idx="1">
                    <c:v>Affirmation</c:v>
                  </c:pt>
                  <c:pt idx="2">
                    <c:v>Threat/Control</c:v>
                  </c:pt>
                  <c:pt idx="3">
                    <c:v>Affirmation</c:v>
                  </c:pt>
                </c:lvl>
                <c:lvl>
                  <c:pt idx="0">
                    <c:v>Low Stigma (-1SD)</c:v>
                  </c:pt>
                  <c:pt idx="2">
                    <c:v>High Stigma (+1SD)</c:v>
                  </c:pt>
                </c:lvl>
              </c:multiLvlStrCache>
            </c:multiLvlStrRef>
          </c:cat>
          <c:val>
            <c:numRef>
              <c:f>Supplement_FemChores!$F$24:$F$27</c:f>
              <c:numCache>
                <c:formatCode>General</c:formatCode>
                <c:ptCount val="4"/>
                <c:pt idx="0">
                  <c:v>2.85107</c:v>
                </c:pt>
                <c:pt idx="1">
                  <c:v>2.75339</c:v>
                </c:pt>
                <c:pt idx="2">
                  <c:v>2.9335300000000002</c:v>
                </c:pt>
                <c:pt idx="3">
                  <c:v>2.8846099999999999</c:v>
                </c:pt>
              </c:numCache>
            </c:numRef>
          </c:val>
          <c:extLst>
            <c:ext xmlns:c16="http://schemas.microsoft.com/office/drawing/2014/chart" uri="{C3380CC4-5D6E-409C-BE32-E72D297353CC}">
              <c16:uniqueId val="{00000000-6732-E143-BBDC-6FD7C66254BE}"/>
            </c:ext>
          </c:extLst>
        </c:ser>
        <c:ser>
          <c:idx val="1"/>
          <c:order val="1"/>
          <c:tx>
            <c:strRef>
              <c:f>Supplement_FemChores!$G$23</c:f>
              <c:strCache>
                <c:ptCount val="1"/>
                <c:pt idx="0">
                  <c:v>High Masculinity (+1SD)</c:v>
                </c:pt>
              </c:strCache>
            </c:strRef>
          </c:tx>
          <c:spPr>
            <a:solidFill>
              <a:schemeClr val="accent2"/>
            </a:solidFill>
            <a:ln>
              <a:noFill/>
            </a:ln>
            <a:effectLst/>
          </c:spPr>
          <c:invertIfNegative val="0"/>
          <c:cat>
            <c:multiLvlStrRef>
              <c:f>Supplement_FemChores!$D$24:$E$27</c:f>
              <c:multiLvlStrCache>
                <c:ptCount val="4"/>
                <c:lvl>
                  <c:pt idx="0">
                    <c:v>Threat/Control</c:v>
                  </c:pt>
                  <c:pt idx="1">
                    <c:v>Affirmation</c:v>
                  </c:pt>
                  <c:pt idx="2">
                    <c:v>Threat/Control</c:v>
                  </c:pt>
                  <c:pt idx="3">
                    <c:v>Affirmation</c:v>
                  </c:pt>
                </c:lvl>
                <c:lvl>
                  <c:pt idx="0">
                    <c:v>Low Stigma (-1SD)</c:v>
                  </c:pt>
                  <c:pt idx="2">
                    <c:v>High Stigma (+1SD)</c:v>
                  </c:pt>
                </c:lvl>
              </c:multiLvlStrCache>
            </c:multiLvlStrRef>
          </c:cat>
          <c:val>
            <c:numRef>
              <c:f>Supplement_FemChores!$G$24:$G$27</c:f>
              <c:numCache>
                <c:formatCode>General</c:formatCode>
                <c:ptCount val="4"/>
                <c:pt idx="0">
                  <c:v>2.7749299999999999</c:v>
                </c:pt>
                <c:pt idx="1">
                  <c:v>3.10941</c:v>
                </c:pt>
                <c:pt idx="2">
                  <c:v>3.56047</c:v>
                </c:pt>
                <c:pt idx="3">
                  <c:v>3.17259</c:v>
                </c:pt>
              </c:numCache>
            </c:numRef>
          </c:val>
          <c:extLst>
            <c:ext xmlns:c16="http://schemas.microsoft.com/office/drawing/2014/chart" uri="{C3380CC4-5D6E-409C-BE32-E72D297353CC}">
              <c16:uniqueId val="{00000001-6732-E143-BBDC-6FD7C66254BE}"/>
            </c:ext>
          </c:extLst>
        </c:ser>
        <c:dLbls>
          <c:showLegendKey val="0"/>
          <c:showVal val="0"/>
          <c:showCatName val="0"/>
          <c:showSerName val="0"/>
          <c:showPercent val="0"/>
          <c:showBubbleSize val="0"/>
        </c:dLbls>
        <c:gapWidth val="219"/>
        <c:overlap val="-27"/>
        <c:axId val="-1925359728"/>
        <c:axId val="-1925362448"/>
      </c:barChart>
      <c:catAx>
        <c:axId val="-192535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362448"/>
        <c:crosses val="autoZero"/>
        <c:auto val="1"/>
        <c:lblAlgn val="ctr"/>
        <c:lblOffset val="100"/>
        <c:noMultiLvlLbl val="0"/>
      </c:catAx>
      <c:valAx>
        <c:axId val="-1925362448"/>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Partner</a:t>
                </a:r>
                <a:r>
                  <a:rPr lang="en-US" baseline="0"/>
                  <a:t> (vs. self) preference for feminine chores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3597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A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Supplement_MascChores!$C$23</c:f>
              <c:strCache>
                <c:ptCount val="1"/>
                <c:pt idx="0">
                  <c:v>Low Masculinity (-1SD)</c:v>
                </c:pt>
              </c:strCache>
            </c:strRef>
          </c:tx>
          <c:spPr>
            <a:solidFill>
              <a:schemeClr val="accent1"/>
            </a:solidFill>
            <a:ln>
              <a:noFill/>
            </a:ln>
            <a:effectLst/>
          </c:spPr>
          <c:invertIfNegative val="0"/>
          <c:cat>
            <c:multiLvlStrRef>
              <c:f>Supplement_MascChores!$A$24:$B$27</c:f>
              <c:multiLvlStrCache>
                <c:ptCount val="4"/>
                <c:lvl>
                  <c:pt idx="0">
                    <c:v>Threat/Control</c:v>
                  </c:pt>
                  <c:pt idx="1">
                    <c:v>Affirmation</c:v>
                  </c:pt>
                  <c:pt idx="2">
                    <c:v>Threat/Control</c:v>
                  </c:pt>
                  <c:pt idx="3">
                    <c:v>Affirmation</c:v>
                  </c:pt>
                </c:lvl>
                <c:lvl>
                  <c:pt idx="0">
                    <c:v>Low Stigma (-1SD)</c:v>
                  </c:pt>
                  <c:pt idx="2">
                    <c:v>High Stigma (+1SD)</c:v>
                  </c:pt>
                </c:lvl>
              </c:multiLvlStrCache>
            </c:multiLvlStrRef>
          </c:cat>
          <c:val>
            <c:numRef>
              <c:f>Supplement_MascChores!$C$24:$C$27</c:f>
              <c:numCache>
                <c:formatCode>General</c:formatCode>
                <c:ptCount val="4"/>
                <c:pt idx="0">
                  <c:v>3.3517299999999999</c:v>
                </c:pt>
                <c:pt idx="1">
                  <c:v>2.93736</c:v>
                </c:pt>
                <c:pt idx="2">
                  <c:v>3.1236700000000002</c:v>
                </c:pt>
                <c:pt idx="3">
                  <c:v>3.2008399999999999</c:v>
                </c:pt>
              </c:numCache>
            </c:numRef>
          </c:val>
          <c:extLst>
            <c:ext xmlns:c16="http://schemas.microsoft.com/office/drawing/2014/chart" uri="{C3380CC4-5D6E-409C-BE32-E72D297353CC}">
              <c16:uniqueId val="{00000000-7BD9-A041-B42D-046A85B9F0FA}"/>
            </c:ext>
          </c:extLst>
        </c:ser>
        <c:ser>
          <c:idx val="1"/>
          <c:order val="1"/>
          <c:tx>
            <c:strRef>
              <c:f>Supplement_MascChores!$D$23</c:f>
              <c:strCache>
                <c:ptCount val="1"/>
                <c:pt idx="0">
                  <c:v>High Masculinity (+1SD)</c:v>
                </c:pt>
              </c:strCache>
            </c:strRef>
          </c:tx>
          <c:spPr>
            <a:solidFill>
              <a:schemeClr val="accent2"/>
            </a:solidFill>
            <a:ln>
              <a:noFill/>
            </a:ln>
            <a:effectLst/>
          </c:spPr>
          <c:invertIfNegative val="0"/>
          <c:cat>
            <c:multiLvlStrRef>
              <c:f>Supplement_MascChores!$A$24:$B$27</c:f>
              <c:multiLvlStrCache>
                <c:ptCount val="4"/>
                <c:lvl>
                  <c:pt idx="0">
                    <c:v>Threat/Control</c:v>
                  </c:pt>
                  <c:pt idx="1">
                    <c:v>Affirmation</c:v>
                  </c:pt>
                  <c:pt idx="2">
                    <c:v>Threat/Control</c:v>
                  </c:pt>
                  <c:pt idx="3">
                    <c:v>Affirmation</c:v>
                  </c:pt>
                </c:lvl>
                <c:lvl>
                  <c:pt idx="0">
                    <c:v>Low Stigma (-1SD)</c:v>
                  </c:pt>
                  <c:pt idx="2">
                    <c:v>High Stigma (+1SD)</c:v>
                  </c:pt>
                </c:lvl>
              </c:multiLvlStrCache>
            </c:multiLvlStrRef>
          </c:cat>
          <c:val>
            <c:numRef>
              <c:f>Supplement_MascChores!$D$24:$D$27</c:f>
              <c:numCache>
                <c:formatCode>General</c:formatCode>
                <c:ptCount val="4"/>
                <c:pt idx="0">
                  <c:v>2.8342700000000001</c:v>
                </c:pt>
                <c:pt idx="1">
                  <c:v>3.0086400000000002</c:v>
                </c:pt>
                <c:pt idx="2">
                  <c:v>2.9503300000000001</c:v>
                </c:pt>
                <c:pt idx="3">
                  <c:v>2.7731599999999998</c:v>
                </c:pt>
              </c:numCache>
            </c:numRef>
          </c:val>
          <c:extLst>
            <c:ext xmlns:c16="http://schemas.microsoft.com/office/drawing/2014/chart" uri="{C3380CC4-5D6E-409C-BE32-E72D297353CC}">
              <c16:uniqueId val="{00000001-7BD9-A041-B42D-046A85B9F0FA}"/>
            </c:ext>
          </c:extLst>
        </c:ser>
        <c:dLbls>
          <c:showLegendKey val="0"/>
          <c:showVal val="0"/>
          <c:showCatName val="0"/>
          <c:showSerName val="0"/>
          <c:showPercent val="0"/>
          <c:showBubbleSize val="0"/>
        </c:dLbls>
        <c:gapWidth val="219"/>
        <c:overlap val="-27"/>
        <c:axId val="-1925360272"/>
        <c:axId val="-1925363536"/>
      </c:barChart>
      <c:catAx>
        <c:axId val="-192536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363536"/>
        <c:crosses val="autoZero"/>
        <c:auto val="1"/>
        <c:lblAlgn val="ctr"/>
        <c:lblOffset val="100"/>
        <c:noMultiLvlLbl val="0"/>
      </c:catAx>
      <c:valAx>
        <c:axId val="-1925363536"/>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Partner (vs. self) preference</a:t>
                </a:r>
                <a:r>
                  <a:rPr lang="en-US" baseline="0"/>
                  <a:t> for masculine chores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crossAx val="-1925360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A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A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5463</Words>
  <Characters>31140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 Mejiano</dc:creator>
  <cp:keywords/>
  <dc:description/>
  <cp:lastModifiedBy>Jaime Napier</cp:lastModifiedBy>
  <cp:revision>2</cp:revision>
  <dcterms:created xsi:type="dcterms:W3CDTF">2023-06-01T15:01:00Z</dcterms:created>
  <dcterms:modified xsi:type="dcterms:W3CDTF">2023-06-01T15:01:00Z</dcterms:modified>
</cp:coreProperties>
</file>