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17AF" w:rsidRDefault="00EB17AF" w:rsidP="00EB17AF">
      <w:pPr>
        <w:pStyle w:val="APA1"/>
        <w:widowControl w:val="0"/>
        <w:spacing w:line="480" w:lineRule="auto"/>
        <w:ind w:right="141" w:firstLine="0"/>
        <w:jc w:val="both"/>
        <w:rPr>
          <w:rFonts w:ascii="Calibri" w:hAnsi="Calibri" w:cs="Calibri"/>
          <w:bCs/>
        </w:rPr>
      </w:pPr>
    </w:p>
    <w:p w:rsidR="00EB17AF" w:rsidRPr="00CF0F02" w:rsidRDefault="00EB17AF" w:rsidP="00EB17AF">
      <w:pPr>
        <w:widowControl w:val="0"/>
        <w:rPr>
          <w:lang w:val="fr-FR"/>
        </w:rPr>
      </w:pPr>
      <w:proofErr w:type="gramStart"/>
      <w:r w:rsidRPr="00CF0F02">
        <w:rPr>
          <w:rStyle w:val="normaltextrun"/>
          <w:rFonts w:ascii="Verdana" w:hAnsi="Verdana"/>
          <w:color w:val="000000"/>
          <w:sz w:val="17"/>
          <w:szCs w:val="17"/>
          <w:shd w:val="clear" w:color="auto" w:fill="FFFF00"/>
        </w:rPr>
        <w:t>Online supplement</w:t>
      </w:r>
      <w:r w:rsidRPr="00CF0F02">
        <w:rPr>
          <w:rStyle w:val="normaltextrun"/>
          <w:rFonts w:ascii="Verdana" w:hAnsi="Verdana"/>
          <w:color w:val="000000"/>
          <w:sz w:val="17"/>
          <w:szCs w:val="17"/>
        </w:rPr>
        <w:t xml:space="preserve"> for </w:t>
      </w:r>
      <w:r w:rsidRPr="00CF0F02">
        <w:rPr>
          <w:rStyle w:val="normaltextrun"/>
          <w:rFonts w:ascii="Verdana" w:eastAsiaTheme="majorEastAsia" w:hAnsi="Verdana"/>
          <w:color w:val="000000"/>
          <w:sz w:val="17"/>
          <w:szCs w:val="17"/>
        </w:rPr>
        <w:t xml:space="preserve">Hofer, G., </w:t>
      </w:r>
      <w:proofErr w:type="spellStart"/>
      <w:r w:rsidRPr="00CF0F02">
        <w:rPr>
          <w:rStyle w:val="normaltextrun"/>
          <w:rFonts w:ascii="Verdana" w:eastAsiaTheme="majorEastAsia" w:hAnsi="Verdana"/>
          <w:color w:val="000000"/>
          <w:sz w:val="17"/>
          <w:szCs w:val="17"/>
        </w:rPr>
        <w:t>Hünninghaus</w:t>
      </w:r>
      <w:proofErr w:type="spellEnd"/>
      <w:r w:rsidRPr="00CF0F02">
        <w:rPr>
          <w:rStyle w:val="normaltextrun"/>
          <w:rFonts w:ascii="Verdana" w:eastAsiaTheme="majorEastAsia" w:hAnsi="Verdana"/>
          <w:color w:val="000000"/>
          <w:sz w:val="17"/>
          <w:szCs w:val="17"/>
        </w:rPr>
        <w:t xml:space="preserve">, M., </w:t>
      </w:r>
      <w:proofErr w:type="spellStart"/>
      <w:r w:rsidRPr="00CF0F02">
        <w:rPr>
          <w:rStyle w:val="normaltextrun"/>
          <w:rFonts w:ascii="Verdana" w:eastAsiaTheme="majorEastAsia" w:hAnsi="Verdana"/>
          <w:color w:val="000000"/>
          <w:sz w:val="17"/>
          <w:szCs w:val="17"/>
        </w:rPr>
        <w:t>Platzer</w:t>
      </w:r>
      <w:proofErr w:type="spellEnd"/>
      <w:r w:rsidRPr="00CF0F02">
        <w:rPr>
          <w:rStyle w:val="normaltextrun"/>
          <w:rFonts w:ascii="Verdana" w:eastAsiaTheme="majorEastAsia" w:hAnsi="Verdana"/>
          <w:color w:val="000000"/>
          <w:sz w:val="17"/>
          <w:szCs w:val="17"/>
        </w:rPr>
        <w:t xml:space="preserve">, J., </w:t>
      </w:r>
      <w:proofErr w:type="spellStart"/>
      <w:r w:rsidRPr="00CF0F02">
        <w:rPr>
          <w:rStyle w:val="normaltextrun"/>
          <w:rFonts w:ascii="Verdana" w:eastAsiaTheme="majorEastAsia" w:hAnsi="Verdana"/>
          <w:color w:val="000000"/>
          <w:sz w:val="17"/>
          <w:szCs w:val="17"/>
        </w:rPr>
        <w:t>Grinschgi</w:t>
      </w:r>
      <w:proofErr w:type="spellEnd"/>
      <w:r w:rsidRPr="00CF0F02">
        <w:rPr>
          <w:rStyle w:val="normaltextrun"/>
          <w:rFonts w:ascii="Verdana" w:eastAsiaTheme="majorEastAsia" w:hAnsi="Verdana"/>
          <w:color w:val="000000"/>
          <w:sz w:val="17"/>
          <w:szCs w:val="17"/>
        </w:rPr>
        <w:t xml:space="preserve">, S., &amp; </w:t>
      </w:r>
      <w:proofErr w:type="spellStart"/>
      <w:r w:rsidRPr="00CF0F02">
        <w:rPr>
          <w:rStyle w:val="normaltextrun"/>
          <w:rFonts w:ascii="Verdana" w:eastAsiaTheme="majorEastAsia" w:hAnsi="Verdana"/>
          <w:color w:val="000000"/>
          <w:sz w:val="17"/>
          <w:szCs w:val="17"/>
        </w:rPr>
        <w:t>Neubauer</w:t>
      </w:r>
      <w:proofErr w:type="spellEnd"/>
      <w:r w:rsidRPr="00CF0F02">
        <w:rPr>
          <w:rStyle w:val="normaltextrun"/>
          <w:rFonts w:ascii="Verdana" w:eastAsiaTheme="majorEastAsia" w:hAnsi="Verdana"/>
          <w:color w:val="000000"/>
          <w:sz w:val="17"/>
          <w:szCs w:val="17"/>
        </w:rPr>
        <w:t>, A.C. (2025).</w:t>
      </w:r>
      <w:proofErr w:type="gramEnd"/>
      <w:r w:rsidRPr="00CF0F02">
        <w:rPr>
          <w:rStyle w:val="normaltextrun"/>
          <w:rFonts w:ascii="Verdana" w:eastAsiaTheme="majorEastAsia" w:hAnsi="Verdana"/>
          <w:color w:val="000000"/>
          <w:sz w:val="17"/>
          <w:szCs w:val="17"/>
        </w:rPr>
        <w:t xml:space="preserve"> </w:t>
      </w:r>
      <w:r w:rsidRPr="00AA4590">
        <w:rPr>
          <w:rFonts w:ascii="Verdana" w:hAnsi="Verdana"/>
          <w:color w:val="000033"/>
          <w:sz w:val="17"/>
          <w:szCs w:val="17"/>
          <w:shd w:val="clear" w:color="auto" w:fill="FFFFFF"/>
          <w:lang w:val="en-CA"/>
        </w:rPr>
        <w:t>Women’s humility and men’s lack of hubris: Gender biases in self-estimated spatial intelligence</w:t>
      </w:r>
      <w:r w:rsidRPr="00732C95">
        <w:rPr>
          <w:rStyle w:val="normaltextrun"/>
          <w:rFonts w:ascii="Verdana" w:hAnsi="Verdana"/>
          <w:color w:val="000000"/>
          <w:sz w:val="17"/>
          <w:szCs w:val="17"/>
          <w:lang w:val="en-US"/>
        </w:rPr>
        <w:t>.</w:t>
      </w:r>
      <w:r w:rsidRPr="00732C95">
        <w:rPr>
          <w:rStyle w:val="normaltextrun"/>
          <w:rFonts w:ascii="Verdana" w:eastAsia="SimSun" w:hAnsi="Verdana" w:cs="Segoe UI"/>
          <w:color w:val="000000"/>
          <w:sz w:val="17"/>
          <w:szCs w:val="17"/>
          <w:lang w:val="en-US"/>
        </w:rPr>
        <w:t> </w:t>
      </w:r>
      <w:proofErr w:type="gramStart"/>
      <w:r w:rsidRPr="00732C95">
        <w:rPr>
          <w:rStyle w:val="normaltextrun"/>
          <w:rFonts w:ascii="Verdana" w:hAnsi="Verdana"/>
          <w:i/>
          <w:iCs/>
          <w:color w:val="000000"/>
          <w:sz w:val="17"/>
          <w:szCs w:val="17"/>
          <w:lang w:val="en-US"/>
        </w:rPr>
        <w:t>Sex Roles</w:t>
      </w:r>
      <w:r w:rsidRPr="00732C95">
        <w:rPr>
          <w:rStyle w:val="normaltextrun"/>
          <w:rFonts w:ascii="Verdana" w:eastAsia="SimSun" w:hAnsi="Verdana" w:cs="Segoe UI"/>
          <w:color w:val="000000"/>
          <w:sz w:val="17"/>
          <w:szCs w:val="17"/>
          <w:lang w:val="en-US"/>
        </w:rPr>
        <w:t>.</w:t>
      </w:r>
      <w:proofErr w:type="gramEnd"/>
      <w:r w:rsidRPr="00732C95">
        <w:rPr>
          <w:rStyle w:val="normaltextrun"/>
          <w:rFonts w:ascii="Verdana" w:eastAsia="SimSun" w:hAnsi="Verdana" w:cs="Segoe UI"/>
          <w:color w:val="000000"/>
          <w:sz w:val="17"/>
          <w:szCs w:val="17"/>
          <w:lang w:val="en-US"/>
        </w:rPr>
        <w:t> </w:t>
      </w:r>
      <w:proofErr w:type="gramStart"/>
      <w:r>
        <w:rPr>
          <w:rStyle w:val="normaltextrun"/>
          <w:rFonts w:ascii="Verdana" w:hAnsi="Verdana"/>
          <w:color w:val="000000"/>
          <w:sz w:val="17"/>
          <w:szCs w:val="17"/>
          <w:lang w:val="en-US"/>
        </w:rPr>
        <w:t>Gabriela Hofer</w:t>
      </w:r>
      <w:r w:rsidRPr="00732C95">
        <w:rPr>
          <w:rStyle w:val="normaltextrun"/>
          <w:rFonts w:ascii="Verdana" w:hAnsi="Verdana"/>
          <w:color w:val="000000"/>
          <w:sz w:val="17"/>
          <w:szCs w:val="17"/>
          <w:lang w:val="en-US"/>
        </w:rPr>
        <w:t xml:space="preserve">, University of </w:t>
      </w:r>
      <w:r>
        <w:rPr>
          <w:rStyle w:val="normaltextrun"/>
          <w:rFonts w:ascii="Verdana" w:hAnsi="Verdana"/>
          <w:color w:val="000000"/>
          <w:sz w:val="17"/>
          <w:szCs w:val="17"/>
          <w:lang w:val="en-US"/>
        </w:rPr>
        <w:t>Graz</w:t>
      </w:r>
      <w:r w:rsidRPr="00732C95">
        <w:rPr>
          <w:rStyle w:val="normaltextrun"/>
          <w:rFonts w:ascii="Verdana" w:hAnsi="Verdana"/>
          <w:color w:val="000000"/>
          <w:sz w:val="17"/>
          <w:szCs w:val="17"/>
          <w:lang w:val="en-US"/>
        </w:rPr>
        <w:t>.</w:t>
      </w:r>
      <w:proofErr w:type="gramEnd"/>
      <w:r w:rsidRPr="00732C95">
        <w:rPr>
          <w:rStyle w:val="normaltextrun"/>
          <w:rFonts w:ascii="Verdana" w:hAnsi="Verdana"/>
          <w:color w:val="000000"/>
          <w:sz w:val="17"/>
          <w:szCs w:val="17"/>
          <w:lang w:val="en-US"/>
        </w:rPr>
        <w:t xml:space="preserve"> </w:t>
      </w:r>
      <w:r w:rsidRPr="00CF0F02">
        <w:rPr>
          <w:rStyle w:val="normaltextrun"/>
          <w:rFonts w:ascii="Verdana" w:hAnsi="Verdana"/>
          <w:color w:val="000000"/>
          <w:sz w:val="17"/>
          <w:szCs w:val="17"/>
          <w:lang w:val="fr-FR"/>
        </w:rPr>
        <w:t xml:space="preserve">Email: </w:t>
      </w:r>
      <w:hyperlink r:id="rId6" w:history="1">
        <w:r w:rsidRPr="00CF0F02">
          <w:rPr>
            <w:rStyle w:val="Hyperlink"/>
            <w:rFonts w:ascii="Verdana" w:hAnsi="Verdana"/>
            <w:color w:val="0000EE"/>
            <w:sz w:val="17"/>
            <w:szCs w:val="17"/>
            <w:lang w:val="fr-FR"/>
          </w:rPr>
          <w:t>gabriela.hofer@uni-graz.at;gabriela.hofer.uni@gmail.com</w:t>
        </w:r>
      </w:hyperlink>
    </w:p>
    <w:p w:rsidR="00EB17AF" w:rsidRPr="00CF0F02" w:rsidRDefault="00EB17AF" w:rsidP="00EB17AF">
      <w:pPr>
        <w:widowControl w:val="0"/>
        <w:rPr>
          <w:kern w:val="2"/>
          <w:lang w:val="fr-FR"/>
          <w14:ligatures w14:val="standardContextual"/>
        </w:rPr>
      </w:pPr>
      <w:r w:rsidRPr="00CF0F02">
        <w:rPr>
          <w:lang w:val="fr-FR"/>
        </w:rPr>
        <w:t xml:space="preserve"> </w:t>
      </w:r>
    </w:p>
    <w:p w:rsidR="00EB17AF" w:rsidRPr="00CF0F02" w:rsidRDefault="00EB17AF" w:rsidP="00EB17AF">
      <w:pPr>
        <w:widowControl w:val="0"/>
        <w:rPr>
          <w:lang w:val="fr-FR"/>
        </w:rPr>
      </w:pPr>
    </w:p>
    <w:p w:rsidR="00EB17AF" w:rsidRDefault="00EB17AF" w:rsidP="00EB17AF">
      <w:pPr>
        <w:widowControl w:val="0"/>
        <w:rPr>
          <w:lang w:val="en-US"/>
        </w:rPr>
      </w:pPr>
      <w:r>
        <w:rPr>
          <w:lang w:val="en-US"/>
        </w:rPr>
        <w:t>This supplement contains details on the sample composition, the performance tests for spatial intelligence, and the full German versions of all self-estimate measures we presented to participants.</w:t>
      </w:r>
    </w:p>
    <w:p w:rsidR="00EB17AF" w:rsidRDefault="00EB17AF" w:rsidP="00EB17AF">
      <w:pPr>
        <w:widowControl w:val="0"/>
        <w:rPr>
          <w:lang w:val="en-US"/>
        </w:rPr>
      </w:pPr>
    </w:p>
    <w:p w:rsidR="00EB17AF" w:rsidRDefault="00EB17AF" w:rsidP="00EB17AF">
      <w:pPr>
        <w:widowControl w:val="0"/>
        <w:rPr>
          <w:lang w:val="en-US"/>
        </w:rPr>
      </w:pPr>
      <w:bookmarkStart w:id="0" w:name="_GoBack"/>
      <w:bookmarkEnd w:id="0"/>
    </w:p>
    <w:p w:rsidR="00EB17AF" w:rsidRDefault="00EB17AF" w:rsidP="00EB17AF">
      <w:pPr>
        <w:widowControl w:val="0"/>
        <w:rPr>
          <w:lang w:val="en-US"/>
        </w:rPr>
      </w:pPr>
    </w:p>
    <w:p w:rsidR="00EB17AF" w:rsidRDefault="00EB17AF" w:rsidP="00EB17AF">
      <w:pPr>
        <w:widowControl w:val="0"/>
        <w:rPr>
          <w:lang w:val="en-US"/>
        </w:rPr>
      </w:pPr>
      <w:r>
        <w:rPr>
          <w:lang w:val="en-US"/>
        </w:rPr>
        <w:br w:type="page"/>
      </w:r>
    </w:p>
    <w:p w:rsidR="00EB17AF" w:rsidRPr="00CB38E9" w:rsidRDefault="00EB17AF" w:rsidP="00EB17AF">
      <w:pPr>
        <w:pStyle w:val="Heading1"/>
        <w:keepNext w:val="0"/>
        <w:keepLines w:val="0"/>
        <w:widowControl w:val="0"/>
        <w:rPr>
          <w:b/>
          <w:bCs/>
          <w:color w:val="000000" w:themeColor="text1"/>
          <w:sz w:val="24"/>
          <w:szCs w:val="24"/>
          <w:lang w:val="en-US"/>
        </w:rPr>
      </w:pPr>
      <w:r w:rsidRPr="00CB38E9">
        <w:rPr>
          <w:b/>
          <w:bCs/>
          <w:color w:val="000000" w:themeColor="text1"/>
          <w:sz w:val="24"/>
          <w:szCs w:val="24"/>
          <w:lang w:val="en-US"/>
        </w:rPr>
        <w:lastRenderedPageBreak/>
        <w:t>Supplement A</w:t>
      </w:r>
    </w:p>
    <w:p w:rsidR="00EB17AF" w:rsidRDefault="00EB17AF" w:rsidP="00EB17AF">
      <w:pPr>
        <w:pStyle w:val="Heading1"/>
        <w:keepNext w:val="0"/>
        <w:keepLines w:val="0"/>
        <w:widowControl w:val="0"/>
        <w:rPr>
          <w:lang w:val="en-US"/>
        </w:rPr>
      </w:pPr>
      <w:r>
        <w:rPr>
          <w:lang w:val="en-US"/>
        </w:rPr>
        <w:t>Sample composition</w:t>
      </w:r>
      <w:r w:rsidRPr="00B14C1E">
        <w:rPr>
          <w:lang w:val="en-US"/>
        </w:rPr>
        <w:t xml:space="preserve"> </w:t>
      </w:r>
      <w:r>
        <w:rPr>
          <w:lang w:val="en-US"/>
        </w:rPr>
        <w:t>(section 2.1. in the paper)</w:t>
      </w:r>
    </w:p>
    <w:p w:rsidR="00EB17AF" w:rsidRDefault="00EB17AF" w:rsidP="00EB17AF">
      <w:pPr>
        <w:widowControl w:val="0"/>
        <w:rPr>
          <w:lang w:val="en-US"/>
        </w:rPr>
      </w:pPr>
      <w:r w:rsidRPr="00FA52B6">
        <w:rPr>
          <w:lang w:val="en-US"/>
        </w:rPr>
        <w:t xml:space="preserve">For contextualization, we aimed to determine what </w:t>
      </w:r>
      <w:proofErr w:type="gramStart"/>
      <w:r w:rsidRPr="00FA52B6">
        <w:rPr>
          <w:lang w:val="en-US"/>
        </w:rPr>
        <w:t>percentage of our participants were</w:t>
      </w:r>
      <w:proofErr w:type="gramEnd"/>
      <w:r w:rsidRPr="00FA52B6">
        <w:rPr>
          <w:lang w:val="en-US"/>
        </w:rPr>
        <w:t xml:space="preserve"> enrolled in a STEM-related college major and how these numbers differed for women and men. However, identifying a field as clearly STEM-related or clearly unrelated is oftentimes not possible and classifications often depend on the study registry one uses and the specifics of the given major at the university it is taught (e.g., at the university this study took </w:t>
      </w:r>
      <w:proofErr w:type="gramStart"/>
      <w:r w:rsidRPr="00FA52B6">
        <w:rPr>
          <w:lang w:val="en-US"/>
        </w:rPr>
        <w:t>place,</w:t>
      </w:r>
      <w:proofErr w:type="gramEnd"/>
      <w:r w:rsidRPr="00FA52B6">
        <w:rPr>
          <w:lang w:val="en-US"/>
        </w:rPr>
        <w:t xml:space="preserve"> psychology is part of the faculty for natural sciences). Therefore, we followed the approach of Goldman and Hewitt</w:t>
      </w:r>
      <w:r>
        <w:rPr>
          <w:lang w:val="en-US"/>
        </w:rPr>
        <w:t xml:space="preserve"> </w:t>
      </w:r>
      <w:r>
        <w:rPr>
          <w:lang w:val="en-US"/>
        </w:rPr>
        <w:fldChar w:fldCharType="begin"/>
      </w:r>
      <w:r>
        <w:rPr>
          <w:lang w:val="en-US"/>
        </w:rPr>
        <w:instrText xml:space="preserve"> ADDIN ZOTERO_ITEM CSL_CITATION {"citationID":"FM81PNFf","properties":{"formattedCitation":"(1976)","plainCitation":"(1976)","noteIndex":0},"citationItems":[{"id":10166,"uris":["http://zotero.org/users/5007170/items/BXSWZJR5"],"itemData":{"id":10166,"type":"article-journal","abstract":"Used the Scholastic Aptitude Test (SAT) to predict the major field choices of 20,809 undergraduates at 4 large universities. Major field was coded on a science-nonscience continuum, and it could be predicted almost as accurately as GPA. The SAT Mathematics subtest (SAT-M) received virtually all of the weight in the prediction equation. Semi-partial correlation was performed to determine if the aforementioned prediction was a mere artifact of sex differences. Results suggest that (a) mathematical ability is an important determinant of major field choice, and (b) the male-female difference in major field choice is largely mediated by the sex difference in mathematical ability. A remedy is suggested for female underrepresentation in science fields. (PsycINFO Database Record (c) 2016 APA, all rights reserved)","container-title":"Journal of Counseling Psychology","DOI":"10.1037/0022-0167.23.1.50","ISSN":"1939-2168","issue":"1","note":"publisher-place: US\npublisher: American Psychological Association\nRead_Status: New\nRead_Status_Date: 2024-12-12T11:30:19.734Z","page":"50-54","source":"APA PsycNet","title":"The Scholastic Aptitude Test \"explains\" why college men major in science more often than college women","volume":"23","author":[{"family":"Goldman","given":"Roy D."},{"family":"Hewitt","given":"Barbara N."}],"issued":{"date-parts":[["1976"]]}},"label":"page","suppress-author":true}],"schema":"https://github.com/citation-style-language/schema/raw/master/csl-citation.json"} </w:instrText>
      </w:r>
      <w:r>
        <w:rPr>
          <w:lang w:val="en-US"/>
        </w:rPr>
        <w:fldChar w:fldCharType="separate"/>
      </w:r>
      <w:r>
        <w:rPr>
          <w:noProof/>
          <w:lang w:val="en-US"/>
        </w:rPr>
        <w:t>(1976)</w:t>
      </w:r>
      <w:r>
        <w:rPr>
          <w:lang w:val="en-US"/>
        </w:rPr>
        <w:fldChar w:fldCharType="end"/>
      </w:r>
      <w:r>
        <w:rPr>
          <w:lang w:val="en-US"/>
        </w:rPr>
        <w:t xml:space="preserve"> </w:t>
      </w:r>
      <w:r w:rsidRPr="00FA52B6">
        <w:rPr>
          <w:lang w:val="en-US"/>
        </w:rPr>
        <w:t xml:space="preserve">and Kelly and </w:t>
      </w:r>
      <w:proofErr w:type="spellStart"/>
      <w:r w:rsidRPr="00FA52B6">
        <w:rPr>
          <w:lang w:val="en-US"/>
        </w:rPr>
        <w:t>Beltz</w:t>
      </w:r>
      <w:proofErr w:type="spellEnd"/>
      <w:r w:rsidRPr="00FA52B6">
        <w:rPr>
          <w:lang w:val="en-US"/>
        </w:rPr>
        <w:t xml:space="preserve"> </w:t>
      </w:r>
      <w:r>
        <w:rPr>
          <w:lang w:val="en-US"/>
        </w:rPr>
        <w:fldChar w:fldCharType="begin"/>
      </w:r>
      <w:r>
        <w:rPr>
          <w:lang w:val="en-US"/>
        </w:rPr>
        <w:instrText xml:space="preserve"> ADDIN ZOTERO_ITEM CSL_CITATION {"citationID":"BTzbiYcK","properties":{"formattedCitation":"(2022)","plainCitation":"(2022)","noteIndex":0},"citationItems":[{"id":7787,"uris":["http://zotero.org/users/5007170/items/PMSKTJFK"],"itemData":{"id":7787,"type":"article-journal","abstract":"The sex-role mediation hypothesis suggests that a masculine self-concept promotes male-typed cognition, including spatial skills. Support for the hypothesis is mixed, limited by small samples and the spatial skills examined, with few studies exploring the role of gendered activities, experiences, and interests (e.g., Science, Technology, Engineering, and Mathematics [STEM] college majors). Therefore, in a sample of 339 undergraduate students, a series of regression analyses with bootstrapped-based estimation of indirect effects was used to determine whether self-perceived masculinity was related to three-dimensional (3D) mental rotations, geographical knowledge, identifying the true horizontal, and object location memory via major ‘STEM-ness.’ Spatial skills and masculinity were consistently positively related, except for object location memory, which is the only spatial skill examined where women, on average, outperform men. Moreover, the link between some spatial skills (3D mental rotations, identifying the true horizontal) and masculinity partially occurred via major STEM-ness. Findings are novel in revealing associations among masculinity, spatial skills, and STEM interests, and are somewhat consistent with the sex-role mediation hypothesis. They also encourage future longitudinal studies to examine whether masculinity predicts or is predicted by spatial skills, and they may have downstream implications for reducing gender disparities in STEM.","container-title":"Sex Roles","DOI":"10.1007/s11199-022-01308-y","ISSN":"1573-2762","issue":"5","journalAbbreviation":"Sex Roles","language":"en","page":"251-266","source":"Springer Link","title":"Spatial skills and self-perceived masculinity: Considering college major STEM-ness, directionality, and gender","title-short":"Spatial skills and self-perceived masculinity","volume":"87","author":[{"family":"Kelly","given":"Dominic P."},{"family":"Beltz","given":"Adriene M."}],"issued":{"date-parts":[["2022",9,1]]}},"label":"page","suppress-author":true}],"schema":"https://github.com/citation-style-language/schema/raw/master/csl-citation.json"} </w:instrText>
      </w:r>
      <w:r>
        <w:rPr>
          <w:lang w:val="en-US"/>
        </w:rPr>
        <w:fldChar w:fldCharType="separate"/>
      </w:r>
      <w:r>
        <w:rPr>
          <w:noProof/>
          <w:lang w:val="en-US"/>
        </w:rPr>
        <w:t>(2022)</w:t>
      </w:r>
      <w:r>
        <w:rPr>
          <w:lang w:val="en-US"/>
        </w:rPr>
        <w:fldChar w:fldCharType="end"/>
      </w:r>
      <w:r w:rsidRPr="00FA52B6">
        <w:rPr>
          <w:lang w:val="en-US"/>
        </w:rPr>
        <w:t xml:space="preserve">and rated the “STEM-ness” of each participants’ named field of study on a scale from 1 (Arts) to 5 (Physical Science; for more details see Goldman &amp; Hewitt). Specifically, we used a large-language tool (Google’s </w:t>
      </w:r>
      <w:proofErr w:type="spellStart"/>
      <w:r w:rsidRPr="00FA52B6">
        <w:rPr>
          <w:lang w:val="en-US"/>
        </w:rPr>
        <w:t>NotebookLM</w:t>
      </w:r>
      <w:proofErr w:type="spellEnd"/>
      <w:r w:rsidRPr="00FA52B6">
        <w:rPr>
          <w:lang w:val="en-US"/>
        </w:rPr>
        <w:t>, based on Gemini 1.5) for a first version of these ratings, which were then checked by a human rater (the first author), who then clarified any inconsistencies based on additional research (e.g., checking the local curricula) and further prompting.</w:t>
      </w:r>
    </w:p>
    <w:p w:rsidR="00EB17AF" w:rsidRDefault="00EB17AF" w:rsidP="00EB17AF">
      <w:pPr>
        <w:widowControl w:val="0"/>
        <w:rPr>
          <w:lang w:val="en-US"/>
        </w:rPr>
      </w:pPr>
    </w:p>
    <w:p w:rsidR="00EB17AF" w:rsidRPr="00FA52B6" w:rsidRDefault="00EB17AF" w:rsidP="00EB17AF">
      <w:pPr>
        <w:widowControl w:val="0"/>
        <w:rPr>
          <w:lang w:val="en-US"/>
        </w:rPr>
      </w:pPr>
      <w:r>
        <w:rPr>
          <w:lang w:val="en-US"/>
        </w:rPr>
        <w:t>Table S1 shows</w:t>
      </w:r>
      <w:r w:rsidRPr="00FA52B6">
        <w:rPr>
          <w:lang w:val="en-US"/>
        </w:rPr>
        <w:t xml:space="preserve"> an overview of all reported study fields and their STEM-ness ratings. For </w:t>
      </w:r>
      <w:r>
        <w:rPr>
          <w:lang w:val="en-US"/>
        </w:rPr>
        <w:t xml:space="preserve">more details on the prompting, see </w:t>
      </w:r>
      <w:hyperlink r:id="rId7" w:history="1">
        <w:r w:rsidRPr="00354347">
          <w:rPr>
            <w:rStyle w:val="Hyperlink"/>
            <w:lang w:val="en-US"/>
          </w:rPr>
          <w:t>https://osf.io/5atxd?view_only=13cad163773e4a8386f84de6ef49df4c</w:t>
        </w:r>
      </w:hyperlink>
      <w:r>
        <w:rPr>
          <w:lang w:val="en-US"/>
        </w:rPr>
        <w:t xml:space="preserve">. </w:t>
      </w:r>
    </w:p>
    <w:p w:rsidR="00EB17AF" w:rsidRPr="009F0E00" w:rsidRDefault="00EB17AF" w:rsidP="00EB17AF">
      <w:pPr>
        <w:widowControl w:val="0"/>
        <w:rPr>
          <w:sz w:val="20"/>
          <w:szCs w:val="20"/>
          <w:lang w:val="en-US"/>
        </w:rPr>
      </w:pPr>
    </w:p>
    <w:p w:rsidR="00EB17AF" w:rsidRPr="007B44ED" w:rsidRDefault="00EB17AF" w:rsidP="00EB17AF">
      <w:pPr>
        <w:pStyle w:val="Caption"/>
        <w:widowControl w:val="0"/>
        <w:rPr>
          <w:b w:val="0"/>
          <w:bCs/>
          <w:i/>
          <w:iCs w:val="0"/>
          <w:color w:val="auto"/>
          <w:sz w:val="20"/>
          <w:szCs w:val="20"/>
          <w:lang w:val="en-US"/>
        </w:rPr>
      </w:pPr>
      <w:r w:rsidRPr="007B44ED">
        <w:rPr>
          <w:bCs/>
          <w:iCs w:val="0"/>
          <w:color w:val="auto"/>
          <w:sz w:val="20"/>
          <w:szCs w:val="20"/>
          <w:lang w:val="en-US"/>
        </w:rPr>
        <w:t xml:space="preserve">Table </w:t>
      </w:r>
      <w:r w:rsidRPr="00CF0F02">
        <w:rPr>
          <w:bCs/>
          <w:iCs w:val="0"/>
          <w:color w:val="auto"/>
          <w:sz w:val="20"/>
          <w:szCs w:val="20"/>
          <w:lang w:val="en-US"/>
        </w:rPr>
        <w:t>S1</w:t>
      </w:r>
    </w:p>
    <w:p w:rsidR="00EB17AF" w:rsidRPr="007B44ED" w:rsidRDefault="00EB17AF" w:rsidP="00EB17AF">
      <w:pPr>
        <w:widowControl w:val="0"/>
        <w:rPr>
          <w:i/>
          <w:iCs/>
          <w:sz w:val="20"/>
          <w:szCs w:val="20"/>
          <w:lang w:val="en-US"/>
        </w:rPr>
      </w:pPr>
      <w:r w:rsidRPr="007B44ED">
        <w:rPr>
          <w:i/>
          <w:iCs/>
          <w:sz w:val="20"/>
          <w:szCs w:val="20"/>
          <w:lang w:val="en-US"/>
        </w:rPr>
        <w:t>Study fields per gender.</w:t>
      </w:r>
    </w:p>
    <w:tbl>
      <w:tblPr>
        <w:tblW w:w="5479" w:type="pct"/>
        <w:tblLayout w:type="fixed"/>
        <w:tblLook w:val="04A0" w:firstRow="1" w:lastRow="0" w:firstColumn="1" w:lastColumn="0" w:noHBand="0" w:noVBand="1"/>
      </w:tblPr>
      <w:tblGrid>
        <w:gridCol w:w="2557"/>
        <w:gridCol w:w="781"/>
        <w:gridCol w:w="781"/>
        <w:gridCol w:w="781"/>
        <w:gridCol w:w="781"/>
        <w:gridCol w:w="4812"/>
      </w:tblGrid>
      <w:tr w:rsidR="00EB17AF" w:rsidRPr="00FA52B6" w:rsidTr="00EB17AF">
        <w:trPr>
          <w:trHeight w:val="300"/>
        </w:trPr>
        <w:tc>
          <w:tcPr>
            <w:tcW w:w="1219" w:type="pct"/>
            <w:tcBorders>
              <w:top w:val="single" w:sz="4" w:space="0" w:color="auto"/>
              <w:left w:val="nil"/>
              <w:bottom w:val="single" w:sz="4" w:space="0" w:color="auto"/>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Pr>
                <w:rFonts w:ascii="Calibri" w:hAnsi="Calibri" w:cs="Calibri"/>
                <w:color w:val="000000"/>
              </w:rPr>
              <w:t>Study field</w:t>
            </w:r>
          </w:p>
        </w:tc>
        <w:tc>
          <w:tcPr>
            <w:tcW w:w="372" w:type="pct"/>
            <w:tcBorders>
              <w:top w:val="single" w:sz="4" w:space="0" w:color="auto"/>
              <w:left w:val="nil"/>
              <w:bottom w:val="single" w:sz="4" w:space="0" w:color="auto"/>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Pr>
                <w:rFonts w:ascii="Calibri" w:hAnsi="Calibri" w:cs="Calibri"/>
                <w:color w:val="000000"/>
              </w:rPr>
              <w:t>M</w:t>
            </w:r>
          </w:p>
        </w:tc>
        <w:tc>
          <w:tcPr>
            <w:tcW w:w="372" w:type="pct"/>
            <w:tcBorders>
              <w:top w:val="single" w:sz="4" w:space="0" w:color="auto"/>
              <w:left w:val="nil"/>
              <w:bottom w:val="single" w:sz="4" w:space="0" w:color="auto"/>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Pr>
                <w:rFonts w:ascii="Calibri" w:hAnsi="Calibri" w:cs="Calibri"/>
                <w:color w:val="000000"/>
              </w:rPr>
              <w:t>W</w:t>
            </w:r>
          </w:p>
        </w:tc>
        <w:tc>
          <w:tcPr>
            <w:tcW w:w="372" w:type="pct"/>
            <w:tcBorders>
              <w:top w:val="single" w:sz="4" w:space="0" w:color="auto"/>
              <w:left w:val="nil"/>
              <w:bottom w:val="single" w:sz="4" w:space="0" w:color="auto"/>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Pr>
                <w:rFonts w:ascii="Calibri" w:hAnsi="Calibri" w:cs="Calibri"/>
                <w:color w:val="000000"/>
              </w:rPr>
              <w:t>Sum</w:t>
            </w:r>
          </w:p>
        </w:tc>
        <w:tc>
          <w:tcPr>
            <w:tcW w:w="372" w:type="pct"/>
            <w:tcBorders>
              <w:top w:val="single" w:sz="4" w:space="0" w:color="auto"/>
              <w:left w:val="nil"/>
              <w:bottom w:val="single" w:sz="4" w:space="0" w:color="auto"/>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STEM-ness</w:t>
            </w:r>
          </w:p>
        </w:tc>
        <w:tc>
          <w:tcPr>
            <w:tcW w:w="2293" w:type="pct"/>
            <w:tcBorders>
              <w:top w:val="single" w:sz="4" w:space="0" w:color="auto"/>
              <w:left w:val="nil"/>
              <w:bottom w:val="single" w:sz="4" w:space="0" w:color="auto"/>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Reasoning</w:t>
            </w:r>
          </w:p>
        </w:tc>
      </w:tr>
      <w:tr w:rsidR="00EB17AF" w:rsidRPr="009F518B" w:rsidTr="00EB17AF">
        <w:trPr>
          <w:trHeight w:val="300"/>
        </w:trPr>
        <w:tc>
          <w:tcPr>
            <w:tcW w:w="1219" w:type="pct"/>
            <w:tcBorders>
              <w:top w:val="single" w:sz="4" w:space="0" w:color="auto"/>
              <w:left w:val="nil"/>
              <w:bottom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Art history</w:t>
            </w:r>
          </w:p>
        </w:tc>
        <w:tc>
          <w:tcPr>
            <w:tcW w:w="372" w:type="pct"/>
            <w:tcBorders>
              <w:top w:val="single" w:sz="4" w:space="0" w:color="auto"/>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0</w:t>
            </w:r>
          </w:p>
        </w:tc>
        <w:tc>
          <w:tcPr>
            <w:tcW w:w="372" w:type="pct"/>
            <w:tcBorders>
              <w:top w:val="single" w:sz="4" w:space="0" w:color="auto"/>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single" w:sz="4" w:space="0" w:color="auto"/>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single" w:sz="4" w:space="0" w:color="auto"/>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2293" w:type="pct"/>
            <w:tcBorders>
              <w:top w:val="single" w:sz="4" w:space="0" w:color="auto"/>
              <w:left w:val="nil"/>
              <w:bottom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Fine arts as per table 1.</w:t>
            </w:r>
          </w:p>
        </w:tc>
      </w:tr>
      <w:tr w:rsidR="00EB17AF" w:rsidRPr="009F518B" w:rsidTr="00EB17AF">
        <w:trPr>
          <w:trHeight w:val="300"/>
        </w:trPr>
        <w:tc>
          <w:tcPr>
            <w:tcW w:w="1219" w:type="pct"/>
            <w:tcBorders>
              <w:top w:val="nil"/>
              <w:left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Graphic and communication design</w:t>
            </w:r>
          </w:p>
        </w:tc>
        <w:tc>
          <w:tcPr>
            <w:tcW w:w="372" w:type="pct"/>
            <w:tcBorders>
              <w:top w:val="nil"/>
              <w:left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0</w:t>
            </w:r>
          </w:p>
        </w:tc>
        <w:tc>
          <w:tcPr>
            <w:tcW w:w="372" w:type="pct"/>
            <w:tcBorders>
              <w:top w:val="nil"/>
              <w:left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2293" w:type="pct"/>
            <w:tcBorders>
              <w:top w:val="nil"/>
              <w:left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Fine arts as per table 1.</w:t>
            </w:r>
          </w:p>
        </w:tc>
      </w:tr>
      <w:tr w:rsidR="00EB17AF" w:rsidRPr="009F518B" w:rsidTr="00EB17AF">
        <w:trPr>
          <w:trHeight w:val="300"/>
        </w:trPr>
        <w:tc>
          <w:tcPr>
            <w:tcW w:w="1219" w:type="pct"/>
            <w:tcBorders>
              <w:top w:val="nil"/>
              <w:left w:val="nil"/>
              <w:bottom w:val="single" w:sz="4" w:space="0" w:color="auto"/>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Musicology</w:t>
            </w:r>
          </w:p>
        </w:tc>
        <w:tc>
          <w:tcPr>
            <w:tcW w:w="372" w:type="pct"/>
            <w:tcBorders>
              <w:top w:val="nil"/>
              <w:left w:val="nil"/>
              <w:bottom w:val="single" w:sz="4" w:space="0" w:color="auto"/>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0</w:t>
            </w:r>
          </w:p>
        </w:tc>
        <w:tc>
          <w:tcPr>
            <w:tcW w:w="372" w:type="pct"/>
            <w:tcBorders>
              <w:top w:val="nil"/>
              <w:left w:val="nil"/>
              <w:bottom w:val="single" w:sz="4" w:space="0" w:color="auto"/>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single" w:sz="4" w:space="0" w:color="auto"/>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single" w:sz="4" w:space="0" w:color="auto"/>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2293" w:type="pct"/>
            <w:tcBorders>
              <w:top w:val="nil"/>
              <w:left w:val="nil"/>
              <w:bottom w:val="single" w:sz="4" w:space="0" w:color="auto"/>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Fine arts as per table 1.</w:t>
            </w:r>
          </w:p>
        </w:tc>
      </w:tr>
      <w:tr w:rsidR="00EB17AF" w:rsidRPr="009F518B" w:rsidTr="00EB17AF">
        <w:trPr>
          <w:trHeight w:val="300"/>
        </w:trPr>
        <w:tc>
          <w:tcPr>
            <w:tcW w:w="1219" w:type="pct"/>
            <w:tcBorders>
              <w:top w:val="single" w:sz="4" w:space="0" w:color="auto"/>
              <w:left w:val="nil"/>
              <w:bottom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Business law for technical professions</w:t>
            </w:r>
          </w:p>
        </w:tc>
        <w:tc>
          <w:tcPr>
            <w:tcW w:w="372" w:type="pct"/>
            <w:tcBorders>
              <w:top w:val="single" w:sz="4" w:space="0" w:color="auto"/>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single" w:sz="4" w:space="0" w:color="auto"/>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0</w:t>
            </w:r>
          </w:p>
        </w:tc>
        <w:tc>
          <w:tcPr>
            <w:tcW w:w="372" w:type="pct"/>
            <w:tcBorders>
              <w:top w:val="single" w:sz="4" w:space="0" w:color="auto"/>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single" w:sz="4" w:space="0" w:color="auto"/>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2</w:t>
            </w:r>
          </w:p>
        </w:tc>
        <w:tc>
          <w:tcPr>
            <w:tcW w:w="2293" w:type="pct"/>
            <w:tcBorders>
              <w:top w:val="single" w:sz="4" w:space="0" w:color="auto"/>
              <w:left w:val="nil"/>
              <w:bottom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 xml:space="preserve">Humanities. Law is closely related to history, </w:t>
            </w:r>
            <w:proofErr w:type="gramStart"/>
            <w:r w:rsidRPr="00CF0F02">
              <w:rPr>
                <w:rFonts w:ascii="Calibri" w:hAnsi="Calibri" w:cs="Calibri"/>
                <w:color w:val="000000"/>
                <w:lang w:val="en-US"/>
              </w:rPr>
              <w:t>a humanity</w:t>
            </w:r>
            <w:proofErr w:type="gramEnd"/>
            <w:r w:rsidRPr="00CF0F02">
              <w:rPr>
                <w:rFonts w:ascii="Calibri" w:hAnsi="Calibri" w:cs="Calibri"/>
                <w:color w:val="000000"/>
                <w:lang w:val="en-US"/>
              </w:rPr>
              <w:t xml:space="preserve"> as per table 1.</w:t>
            </w:r>
          </w:p>
        </w:tc>
      </w:tr>
      <w:tr w:rsidR="00EB17AF" w:rsidRPr="00FA52B6" w:rsidTr="00EB17AF">
        <w:trPr>
          <w:trHeight w:val="300"/>
        </w:trPr>
        <w:tc>
          <w:tcPr>
            <w:tcW w:w="1219" w:type="pct"/>
            <w:tcBorders>
              <w:top w:val="nil"/>
              <w:left w:val="nil"/>
              <w:bottom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 xml:space="preserve">English and </w:t>
            </w:r>
            <w:r>
              <w:rPr>
                <w:rFonts w:ascii="Calibri" w:hAnsi="Calibri" w:cs="Calibri"/>
                <w:color w:val="000000"/>
              </w:rPr>
              <w:t>A</w:t>
            </w:r>
            <w:r w:rsidRPr="00FA52B6">
              <w:rPr>
                <w:rFonts w:ascii="Calibri" w:hAnsi="Calibri" w:cs="Calibri"/>
                <w:color w:val="000000"/>
              </w:rPr>
              <w:t>merican studies</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2</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2</w:t>
            </w:r>
          </w:p>
        </w:tc>
        <w:tc>
          <w:tcPr>
            <w:tcW w:w="2293" w:type="pct"/>
            <w:tcBorders>
              <w:top w:val="nil"/>
              <w:left w:val="nil"/>
              <w:bottom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Humanities as per table 1.</w:t>
            </w:r>
          </w:p>
        </w:tc>
      </w:tr>
      <w:tr w:rsidR="00EB17AF" w:rsidRPr="00CF0F02" w:rsidTr="00EB17AF">
        <w:trPr>
          <w:trHeight w:val="300"/>
        </w:trPr>
        <w:tc>
          <w:tcPr>
            <w:tcW w:w="1219" w:type="pct"/>
            <w:tcBorders>
              <w:top w:val="nil"/>
              <w:left w:val="nil"/>
              <w:bottom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European ethnology</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0</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2</w:t>
            </w:r>
          </w:p>
        </w:tc>
        <w:tc>
          <w:tcPr>
            <w:tcW w:w="2293" w:type="pct"/>
            <w:tcBorders>
              <w:top w:val="nil"/>
              <w:left w:val="nil"/>
              <w:bottom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proofErr w:type="spellStart"/>
            <w:r w:rsidRPr="00CF0F02">
              <w:rPr>
                <w:rFonts w:ascii="Calibri" w:hAnsi="Calibri" w:cs="Calibri"/>
                <w:color w:val="000000"/>
                <w:lang w:val="en-US"/>
              </w:rPr>
              <w:t>Humanitiesas</w:t>
            </w:r>
            <w:proofErr w:type="spellEnd"/>
            <w:r w:rsidRPr="00CF0F02">
              <w:rPr>
                <w:rFonts w:ascii="Calibri" w:hAnsi="Calibri" w:cs="Calibri"/>
                <w:color w:val="000000"/>
                <w:lang w:val="en-US"/>
              </w:rPr>
              <w:t xml:space="preserve"> it aligns with historical and cultural studies.</w:t>
            </w:r>
          </w:p>
        </w:tc>
      </w:tr>
      <w:tr w:rsidR="00EB17AF" w:rsidRPr="009F518B" w:rsidTr="00EB17AF">
        <w:trPr>
          <w:trHeight w:val="300"/>
        </w:trPr>
        <w:tc>
          <w:tcPr>
            <w:tcW w:w="1219" w:type="pct"/>
            <w:tcBorders>
              <w:top w:val="nil"/>
              <w:left w:val="nil"/>
              <w:bottom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 xml:space="preserve">European ethnology &amp; </w:t>
            </w:r>
            <w:r w:rsidRPr="00FA52B6">
              <w:rPr>
                <w:rFonts w:ascii="Calibri" w:hAnsi="Calibri" w:cs="Calibri"/>
                <w:color w:val="000000"/>
              </w:rPr>
              <w:lastRenderedPageBreak/>
              <w:t>law</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lastRenderedPageBreak/>
              <w:t>0</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2</w:t>
            </w:r>
          </w:p>
        </w:tc>
        <w:tc>
          <w:tcPr>
            <w:tcW w:w="2293" w:type="pct"/>
            <w:tcBorders>
              <w:top w:val="nil"/>
              <w:left w:val="nil"/>
              <w:bottom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 xml:space="preserve">Humanities. Law and ethnology both align with </w:t>
            </w:r>
            <w:r w:rsidRPr="00CF0F02">
              <w:rPr>
                <w:rFonts w:ascii="Calibri" w:hAnsi="Calibri" w:cs="Calibri"/>
                <w:color w:val="000000"/>
                <w:lang w:val="en-US"/>
              </w:rPr>
              <w:lastRenderedPageBreak/>
              <w:t>historical and cultural studies.</w:t>
            </w:r>
          </w:p>
        </w:tc>
      </w:tr>
      <w:tr w:rsidR="00EB17AF" w:rsidRPr="00FA52B6" w:rsidTr="00EB17AF">
        <w:trPr>
          <w:trHeight w:val="300"/>
        </w:trPr>
        <w:tc>
          <w:tcPr>
            <w:tcW w:w="1219" w:type="pct"/>
            <w:tcBorders>
              <w:top w:val="nil"/>
              <w:left w:val="nil"/>
              <w:bottom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lastRenderedPageBreak/>
              <w:t>European studies</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0</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2</w:t>
            </w:r>
          </w:p>
        </w:tc>
        <w:tc>
          <w:tcPr>
            <w:tcW w:w="2293" w:type="pct"/>
            <w:tcBorders>
              <w:top w:val="nil"/>
              <w:left w:val="nil"/>
              <w:bottom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Humanities. Encompasses history, culture, and languages.</w:t>
            </w:r>
          </w:p>
        </w:tc>
      </w:tr>
      <w:tr w:rsidR="00EB17AF" w:rsidRPr="00FA52B6" w:rsidTr="00EB17AF">
        <w:trPr>
          <w:trHeight w:val="300"/>
        </w:trPr>
        <w:tc>
          <w:tcPr>
            <w:tcW w:w="1219" w:type="pct"/>
            <w:tcBorders>
              <w:top w:val="nil"/>
              <w:left w:val="nil"/>
              <w:bottom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History</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0</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2</w:t>
            </w:r>
          </w:p>
        </w:tc>
        <w:tc>
          <w:tcPr>
            <w:tcW w:w="2293" w:type="pct"/>
            <w:tcBorders>
              <w:top w:val="nil"/>
              <w:left w:val="nil"/>
              <w:bottom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Humanities as per table 1.</w:t>
            </w:r>
          </w:p>
        </w:tc>
      </w:tr>
      <w:tr w:rsidR="00EB17AF" w:rsidRPr="009F518B" w:rsidTr="00EB17AF">
        <w:trPr>
          <w:trHeight w:val="300"/>
        </w:trPr>
        <w:tc>
          <w:tcPr>
            <w:tcW w:w="1219" w:type="pct"/>
            <w:tcBorders>
              <w:top w:val="nil"/>
              <w:left w:val="nil"/>
              <w:bottom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Law</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5</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4</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9</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2</w:t>
            </w:r>
          </w:p>
        </w:tc>
        <w:tc>
          <w:tcPr>
            <w:tcW w:w="2293" w:type="pct"/>
            <w:tcBorders>
              <w:top w:val="nil"/>
              <w:left w:val="nil"/>
              <w:bottom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 xml:space="preserve">Humanities. Law is closely related to history, </w:t>
            </w:r>
            <w:proofErr w:type="gramStart"/>
            <w:r w:rsidRPr="00CF0F02">
              <w:rPr>
                <w:rFonts w:ascii="Calibri" w:hAnsi="Calibri" w:cs="Calibri"/>
                <w:color w:val="000000"/>
                <w:lang w:val="en-US"/>
              </w:rPr>
              <w:t>a humanity</w:t>
            </w:r>
            <w:proofErr w:type="gramEnd"/>
            <w:r w:rsidRPr="00CF0F02">
              <w:rPr>
                <w:rFonts w:ascii="Calibri" w:hAnsi="Calibri" w:cs="Calibri"/>
                <w:color w:val="000000"/>
                <w:lang w:val="en-US"/>
              </w:rPr>
              <w:t xml:space="preserve"> as per table 1.</w:t>
            </w:r>
          </w:p>
        </w:tc>
      </w:tr>
      <w:tr w:rsidR="00EB17AF" w:rsidRPr="009F518B" w:rsidTr="00EB17AF">
        <w:trPr>
          <w:trHeight w:val="300"/>
        </w:trPr>
        <w:tc>
          <w:tcPr>
            <w:tcW w:w="1219" w:type="pct"/>
            <w:tcBorders>
              <w:top w:val="nil"/>
              <w:left w:val="nil"/>
              <w:bottom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Library science</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0</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2</w:t>
            </w:r>
          </w:p>
        </w:tc>
        <w:tc>
          <w:tcPr>
            <w:tcW w:w="2293" w:type="pct"/>
            <w:tcBorders>
              <w:top w:val="nil"/>
              <w:left w:val="nil"/>
              <w:bottom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Humanities. Traditionally associated with the preservation and organization of literary and historical materials.</w:t>
            </w:r>
          </w:p>
        </w:tc>
      </w:tr>
      <w:tr w:rsidR="00EB17AF" w:rsidRPr="009F518B" w:rsidTr="00EB17AF">
        <w:trPr>
          <w:trHeight w:val="300"/>
        </w:trPr>
        <w:tc>
          <w:tcPr>
            <w:tcW w:w="1219" w:type="pct"/>
            <w:tcBorders>
              <w:top w:val="nil"/>
              <w:left w:val="nil"/>
              <w:bottom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Religious education</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0</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2</w:t>
            </w:r>
          </w:p>
        </w:tc>
        <w:tc>
          <w:tcPr>
            <w:tcW w:w="2293" w:type="pct"/>
            <w:tcBorders>
              <w:top w:val="nil"/>
              <w:left w:val="nil"/>
              <w:bottom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Humanities. Focuses on religious texts and history.</w:t>
            </w:r>
          </w:p>
        </w:tc>
      </w:tr>
      <w:tr w:rsidR="00EB17AF" w:rsidRPr="00FA52B6" w:rsidTr="00EB17AF">
        <w:trPr>
          <w:trHeight w:val="300"/>
        </w:trPr>
        <w:tc>
          <w:tcPr>
            <w:tcW w:w="1219" w:type="pct"/>
            <w:tcBorders>
              <w:top w:val="nil"/>
              <w:left w:val="nil"/>
              <w:bottom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Spanish romance studies</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0</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2</w:t>
            </w:r>
          </w:p>
        </w:tc>
        <w:tc>
          <w:tcPr>
            <w:tcW w:w="2293" w:type="pct"/>
            <w:tcBorders>
              <w:top w:val="nil"/>
              <w:left w:val="nil"/>
              <w:bottom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Humanities as per table 1.</w:t>
            </w:r>
          </w:p>
        </w:tc>
      </w:tr>
      <w:tr w:rsidR="00EB17AF" w:rsidRPr="009F518B" w:rsidTr="00EB17AF">
        <w:trPr>
          <w:trHeight w:val="300"/>
        </w:trPr>
        <w:tc>
          <w:tcPr>
            <w:tcW w:w="1219" w:type="pct"/>
            <w:tcBorders>
              <w:top w:val="nil"/>
              <w:left w:val="nil"/>
              <w:bottom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Teaching</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3</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4</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7</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2</w:t>
            </w:r>
          </w:p>
        </w:tc>
        <w:tc>
          <w:tcPr>
            <w:tcW w:w="2293" w:type="pct"/>
            <w:tcBorders>
              <w:top w:val="nil"/>
              <w:left w:val="nil"/>
              <w:bottom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Humanities. Teaching often focuses on humanities subjects like history, language and literature.</w:t>
            </w:r>
          </w:p>
        </w:tc>
      </w:tr>
      <w:tr w:rsidR="00EB17AF" w:rsidRPr="009F518B" w:rsidTr="00EB17AF">
        <w:trPr>
          <w:trHeight w:val="300"/>
        </w:trPr>
        <w:tc>
          <w:tcPr>
            <w:tcW w:w="1219" w:type="pct"/>
            <w:tcBorders>
              <w:top w:val="nil"/>
              <w:left w:val="nil"/>
              <w:bottom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Teaching (primary level)</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0</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2</w:t>
            </w:r>
          </w:p>
        </w:tc>
        <w:tc>
          <w:tcPr>
            <w:tcW w:w="2293" w:type="pct"/>
            <w:tcBorders>
              <w:top w:val="nil"/>
              <w:left w:val="nil"/>
              <w:bottom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Humanities. Primary education is closely aligned with language and history, both humanities.</w:t>
            </w:r>
          </w:p>
        </w:tc>
      </w:tr>
      <w:tr w:rsidR="00EB17AF" w:rsidRPr="009F518B" w:rsidTr="00EB17AF">
        <w:trPr>
          <w:trHeight w:val="300"/>
        </w:trPr>
        <w:tc>
          <w:tcPr>
            <w:tcW w:w="1219" w:type="pct"/>
            <w:tcBorders>
              <w:top w:val="nil"/>
              <w:left w:val="nil"/>
              <w:bottom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Teaching (secondary level)</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2</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3</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2</w:t>
            </w:r>
          </w:p>
        </w:tc>
        <w:tc>
          <w:tcPr>
            <w:tcW w:w="2293" w:type="pct"/>
            <w:tcBorders>
              <w:top w:val="nil"/>
              <w:left w:val="nil"/>
              <w:bottom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Humanities. Teaching often focuses on humanities subjects like history, language and literature.</w:t>
            </w:r>
          </w:p>
        </w:tc>
      </w:tr>
      <w:tr w:rsidR="00EB17AF" w:rsidRPr="009F518B" w:rsidTr="00EB17AF">
        <w:trPr>
          <w:trHeight w:val="300"/>
        </w:trPr>
        <w:tc>
          <w:tcPr>
            <w:tcW w:w="1219" w:type="pct"/>
            <w:tcBorders>
              <w:top w:val="nil"/>
              <w:left w:val="nil"/>
              <w:bottom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 xml:space="preserve">Teaching general education: English &amp; Spanish </w:t>
            </w:r>
            <w:r w:rsidRPr="00CF0F02">
              <w:rPr>
                <w:rFonts w:ascii="Calibri" w:hAnsi="Calibri" w:cs="Calibri"/>
                <w:color w:val="000000"/>
                <w:lang w:val="en-US"/>
              </w:rPr>
              <w:br/>
              <w:t>(secondary level)</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0</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2</w:t>
            </w:r>
          </w:p>
        </w:tc>
        <w:tc>
          <w:tcPr>
            <w:tcW w:w="2293" w:type="pct"/>
            <w:tcBorders>
              <w:top w:val="nil"/>
              <w:left w:val="nil"/>
              <w:bottom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 xml:space="preserve">Humanities. English and </w:t>
            </w:r>
            <w:proofErr w:type="spellStart"/>
            <w:r w:rsidRPr="00CF0F02">
              <w:rPr>
                <w:rFonts w:ascii="Calibri" w:hAnsi="Calibri" w:cs="Calibri"/>
                <w:color w:val="000000"/>
                <w:lang w:val="en-US"/>
              </w:rPr>
              <w:t>spanish</w:t>
            </w:r>
            <w:proofErr w:type="spellEnd"/>
            <w:r w:rsidRPr="00CF0F02">
              <w:rPr>
                <w:rFonts w:ascii="Calibri" w:hAnsi="Calibri" w:cs="Calibri"/>
                <w:color w:val="000000"/>
                <w:lang w:val="en-US"/>
              </w:rPr>
              <w:t xml:space="preserve"> are classified as humanities in table 1.</w:t>
            </w:r>
          </w:p>
        </w:tc>
      </w:tr>
      <w:tr w:rsidR="00EB17AF" w:rsidRPr="00FA52B6" w:rsidTr="00EB17AF">
        <w:trPr>
          <w:trHeight w:val="300"/>
        </w:trPr>
        <w:tc>
          <w:tcPr>
            <w:tcW w:w="1219" w:type="pct"/>
            <w:tcBorders>
              <w:top w:val="nil"/>
              <w:left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 xml:space="preserve">Teaching: </w:t>
            </w:r>
            <w:r>
              <w:rPr>
                <w:rFonts w:ascii="Calibri" w:hAnsi="Calibri" w:cs="Calibri"/>
                <w:color w:val="000000"/>
              </w:rPr>
              <w:t>G</w:t>
            </w:r>
            <w:r w:rsidRPr="00FA52B6">
              <w:rPr>
                <w:rFonts w:ascii="Calibri" w:hAnsi="Calibri" w:cs="Calibri"/>
                <w:color w:val="000000"/>
              </w:rPr>
              <w:t>erman &amp; history</w:t>
            </w:r>
          </w:p>
        </w:tc>
        <w:tc>
          <w:tcPr>
            <w:tcW w:w="372" w:type="pct"/>
            <w:tcBorders>
              <w:top w:val="nil"/>
              <w:left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0</w:t>
            </w:r>
          </w:p>
        </w:tc>
        <w:tc>
          <w:tcPr>
            <w:tcW w:w="372" w:type="pct"/>
            <w:tcBorders>
              <w:top w:val="nil"/>
              <w:left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2</w:t>
            </w:r>
          </w:p>
        </w:tc>
        <w:tc>
          <w:tcPr>
            <w:tcW w:w="2293" w:type="pct"/>
            <w:tcBorders>
              <w:top w:val="nil"/>
              <w:left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Humanities as per table 1.</w:t>
            </w:r>
          </w:p>
        </w:tc>
      </w:tr>
      <w:tr w:rsidR="00EB17AF" w:rsidRPr="009F518B" w:rsidTr="00EB17AF">
        <w:trPr>
          <w:trHeight w:val="300"/>
        </w:trPr>
        <w:tc>
          <w:tcPr>
            <w:tcW w:w="1219" w:type="pct"/>
            <w:tcBorders>
              <w:top w:val="nil"/>
              <w:left w:val="nil"/>
              <w:bottom w:val="single" w:sz="4" w:space="0" w:color="auto"/>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 xml:space="preserve">Teaching: </w:t>
            </w:r>
            <w:r>
              <w:rPr>
                <w:rFonts w:ascii="Calibri" w:hAnsi="Calibri" w:cs="Calibri"/>
                <w:color w:val="000000"/>
              </w:rPr>
              <w:t>L</w:t>
            </w:r>
            <w:r w:rsidRPr="00FA52B6">
              <w:rPr>
                <w:rFonts w:ascii="Calibri" w:hAnsi="Calibri" w:cs="Calibri"/>
                <w:color w:val="000000"/>
              </w:rPr>
              <w:t>atin &amp; ethics</w:t>
            </w:r>
          </w:p>
        </w:tc>
        <w:tc>
          <w:tcPr>
            <w:tcW w:w="372" w:type="pct"/>
            <w:tcBorders>
              <w:top w:val="nil"/>
              <w:left w:val="nil"/>
              <w:bottom w:val="single" w:sz="4" w:space="0" w:color="auto"/>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0</w:t>
            </w:r>
          </w:p>
        </w:tc>
        <w:tc>
          <w:tcPr>
            <w:tcW w:w="372" w:type="pct"/>
            <w:tcBorders>
              <w:top w:val="nil"/>
              <w:left w:val="nil"/>
              <w:bottom w:val="single" w:sz="4" w:space="0" w:color="auto"/>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single" w:sz="4" w:space="0" w:color="auto"/>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single" w:sz="4" w:space="0" w:color="auto"/>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2</w:t>
            </w:r>
          </w:p>
        </w:tc>
        <w:tc>
          <w:tcPr>
            <w:tcW w:w="2293" w:type="pct"/>
            <w:tcBorders>
              <w:top w:val="nil"/>
              <w:left w:val="nil"/>
              <w:bottom w:val="single" w:sz="4" w:space="0" w:color="auto"/>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Humanities. Latin is a classical language, and ethics often falls under philosophy, both humanities.</w:t>
            </w:r>
          </w:p>
        </w:tc>
      </w:tr>
      <w:tr w:rsidR="00EB17AF" w:rsidRPr="009F518B" w:rsidTr="00EB17AF">
        <w:trPr>
          <w:trHeight w:val="300"/>
        </w:trPr>
        <w:tc>
          <w:tcPr>
            <w:tcW w:w="1219" w:type="pct"/>
            <w:tcBorders>
              <w:top w:val="single" w:sz="4" w:space="0" w:color="auto"/>
              <w:left w:val="nil"/>
              <w:bottom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Adult education</w:t>
            </w:r>
          </w:p>
        </w:tc>
        <w:tc>
          <w:tcPr>
            <w:tcW w:w="372" w:type="pct"/>
            <w:tcBorders>
              <w:top w:val="single" w:sz="4" w:space="0" w:color="auto"/>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0</w:t>
            </w:r>
          </w:p>
        </w:tc>
        <w:tc>
          <w:tcPr>
            <w:tcW w:w="372" w:type="pct"/>
            <w:tcBorders>
              <w:top w:val="single" w:sz="4" w:space="0" w:color="auto"/>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single" w:sz="4" w:space="0" w:color="auto"/>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single" w:sz="4" w:space="0" w:color="auto"/>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3</w:t>
            </w:r>
          </w:p>
        </w:tc>
        <w:tc>
          <w:tcPr>
            <w:tcW w:w="2293" w:type="pct"/>
            <w:tcBorders>
              <w:top w:val="single" w:sz="4" w:space="0" w:color="auto"/>
              <w:left w:val="nil"/>
              <w:bottom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Social science. Focuses on adult learning, often within a societal context.</w:t>
            </w:r>
          </w:p>
        </w:tc>
      </w:tr>
      <w:tr w:rsidR="00EB17AF" w:rsidRPr="009F518B" w:rsidTr="00EB17AF">
        <w:trPr>
          <w:trHeight w:val="300"/>
        </w:trPr>
        <w:tc>
          <w:tcPr>
            <w:tcW w:w="1219" w:type="pct"/>
            <w:tcBorders>
              <w:top w:val="nil"/>
              <w:left w:val="nil"/>
              <w:bottom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Business administration</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2</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0</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2</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3</w:t>
            </w:r>
          </w:p>
        </w:tc>
        <w:tc>
          <w:tcPr>
            <w:tcW w:w="2293" w:type="pct"/>
            <w:tcBorders>
              <w:top w:val="nil"/>
              <w:left w:val="nil"/>
              <w:bottom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Social science as it falls under the category of economics in table 1.</w:t>
            </w:r>
          </w:p>
        </w:tc>
      </w:tr>
      <w:tr w:rsidR="00EB17AF" w:rsidRPr="009F518B" w:rsidTr="00EB17AF">
        <w:trPr>
          <w:trHeight w:val="300"/>
        </w:trPr>
        <w:tc>
          <w:tcPr>
            <w:tcW w:w="1219" w:type="pct"/>
            <w:tcBorders>
              <w:top w:val="nil"/>
              <w:left w:val="nil"/>
              <w:bottom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Educational science</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0</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3</w:t>
            </w:r>
          </w:p>
        </w:tc>
        <w:tc>
          <w:tcPr>
            <w:tcW w:w="2293" w:type="pct"/>
            <w:tcBorders>
              <w:top w:val="nil"/>
              <w:left w:val="nil"/>
              <w:bottom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Social science. Focuses on pedagogy and educational systems.</w:t>
            </w:r>
          </w:p>
        </w:tc>
      </w:tr>
      <w:tr w:rsidR="00EB17AF" w:rsidRPr="009F518B" w:rsidTr="00EB17AF">
        <w:trPr>
          <w:trHeight w:val="300"/>
        </w:trPr>
        <w:tc>
          <w:tcPr>
            <w:tcW w:w="1219" w:type="pct"/>
            <w:tcBorders>
              <w:top w:val="nil"/>
              <w:left w:val="nil"/>
              <w:bottom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lastRenderedPageBreak/>
              <w:t>Educational science &amp; psychology</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0</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3</w:t>
            </w:r>
          </w:p>
        </w:tc>
        <w:tc>
          <w:tcPr>
            <w:tcW w:w="2293" w:type="pct"/>
            <w:tcBorders>
              <w:top w:val="nil"/>
              <w:left w:val="nil"/>
              <w:bottom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Social science. Psychology is listed as a social science in table 1.</w:t>
            </w:r>
          </w:p>
        </w:tc>
      </w:tr>
      <w:tr w:rsidR="00EB17AF" w:rsidRPr="009F518B" w:rsidTr="00EB17AF">
        <w:trPr>
          <w:trHeight w:val="300"/>
        </w:trPr>
        <w:tc>
          <w:tcPr>
            <w:tcW w:w="1219" w:type="pct"/>
            <w:tcBorders>
              <w:top w:val="nil"/>
              <w:left w:val="nil"/>
              <w:bottom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Global studies - economics and environment</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0</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3</w:t>
            </w:r>
          </w:p>
        </w:tc>
        <w:tc>
          <w:tcPr>
            <w:tcW w:w="2293" w:type="pct"/>
            <w:tcBorders>
              <w:top w:val="nil"/>
              <w:left w:val="nil"/>
              <w:bottom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Social science. Combines economics and environmental studies, both with social science aspects.</w:t>
            </w:r>
          </w:p>
        </w:tc>
      </w:tr>
      <w:tr w:rsidR="00EB17AF" w:rsidRPr="009F518B" w:rsidTr="00EB17AF">
        <w:trPr>
          <w:trHeight w:val="300"/>
        </w:trPr>
        <w:tc>
          <w:tcPr>
            <w:tcW w:w="1219" w:type="pct"/>
            <w:tcBorders>
              <w:top w:val="nil"/>
              <w:left w:val="nil"/>
              <w:bottom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Health promotion and education</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0</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3</w:t>
            </w:r>
          </w:p>
        </w:tc>
        <w:tc>
          <w:tcPr>
            <w:tcW w:w="2293" w:type="pct"/>
            <w:tcBorders>
              <w:top w:val="nil"/>
              <w:left w:val="nil"/>
              <w:bottom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Social science, as it focuses on public health and education.</w:t>
            </w:r>
          </w:p>
        </w:tc>
      </w:tr>
      <w:tr w:rsidR="00EB17AF" w:rsidRPr="009F518B" w:rsidTr="00EB17AF">
        <w:trPr>
          <w:trHeight w:val="300"/>
        </w:trPr>
        <w:tc>
          <w:tcPr>
            <w:tcW w:w="1219" w:type="pct"/>
            <w:tcBorders>
              <w:top w:val="nil"/>
              <w:left w:val="nil"/>
              <w:bottom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Inclusive education</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0</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3</w:t>
            </w:r>
          </w:p>
        </w:tc>
        <w:tc>
          <w:tcPr>
            <w:tcW w:w="2293" w:type="pct"/>
            <w:tcBorders>
              <w:top w:val="nil"/>
              <w:left w:val="nil"/>
              <w:bottom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Social science. Deals with social and educational inclusion, a societal issue.</w:t>
            </w:r>
          </w:p>
        </w:tc>
      </w:tr>
      <w:tr w:rsidR="00EB17AF" w:rsidRPr="00FA52B6" w:rsidTr="00EB17AF">
        <w:trPr>
          <w:trHeight w:val="300"/>
        </w:trPr>
        <w:tc>
          <w:tcPr>
            <w:tcW w:w="1219" w:type="pct"/>
            <w:tcBorders>
              <w:top w:val="nil"/>
              <w:left w:val="nil"/>
              <w:bottom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Philosophy &amp; teaching: physics &amp; psychology-</w:t>
            </w:r>
            <w:proofErr w:type="spellStart"/>
            <w:r w:rsidRPr="00CF0F02">
              <w:rPr>
                <w:rFonts w:ascii="Calibri" w:hAnsi="Calibri" w:cs="Calibri"/>
                <w:color w:val="000000"/>
                <w:lang w:val="en-US"/>
              </w:rPr>
              <w:t>philospohy</w:t>
            </w:r>
            <w:proofErr w:type="spellEnd"/>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0</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3</w:t>
            </w:r>
          </w:p>
        </w:tc>
        <w:tc>
          <w:tcPr>
            <w:tcW w:w="2293" w:type="pct"/>
            <w:tcBorders>
              <w:top w:val="nil"/>
              <w:left w:val="nil"/>
              <w:bottom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Mix of humanities (philosophy), physical science (physics), and social science (psychology).</w:t>
            </w:r>
          </w:p>
        </w:tc>
      </w:tr>
      <w:tr w:rsidR="00EB17AF" w:rsidRPr="009F518B" w:rsidTr="00EB17AF">
        <w:trPr>
          <w:trHeight w:val="300"/>
        </w:trPr>
        <w:tc>
          <w:tcPr>
            <w:tcW w:w="1219" w:type="pct"/>
            <w:tcBorders>
              <w:top w:val="nil"/>
              <w:left w:val="nil"/>
              <w:bottom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Psychology</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32</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34</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66</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3</w:t>
            </w:r>
          </w:p>
        </w:tc>
        <w:tc>
          <w:tcPr>
            <w:tcW w:w="2293" w:type="pct"/>
            <w:tcBorders>
              <w:top w:val="nil"/>
              <w:left w:val="nil"/>
              <w:bottom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Social science as per table 1.</w:t>
            </w:r>
          </w:p>
        </w:tc>
      </w:tr>
      <w:tr w:rsidR="00EB17AF" w:rsidRPr="009F518B" w:rsidTr="00EB17AF">
        <w:trPr>
          <w:trHeight w:val="300"/>
        </w:trPr>
        <w:tc>
          <w:tcPr>
            <w:tcW w:w="1219" w:type="pct"/>
            <w:tcBorders>
              <w:top w:val="nil"/>
              <w:left w:val="nil"/>
              <w:bottom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Psychology &amp; business administration</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0</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3</w:t>
            </w:r>
          </w:p>
        </w:tc>
        <w:tc>
          <w:tcPr>
            <w:tcW w:w="2293" w:type="pct"/>
            <w:tcBorders>
              <w:top w:val="nil"/>
              <w:left w:val="nil"/>
              <w:bottom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Social science. Both psychology and business administration fall under social sciences.</w:t>
            </w:r>
          </w:p>
        </w:tc>
      </w:tr>
      <w:tr w:rsidR="00EB17AF" w:rsidRPr="009F518B" w:rsidTr="00EB17AF">
        <w:trPr>
          <w:trHeight w:val="300"/>
        </w:trPr>
        <w:tc>
          <w:tcPr>
            <w:tcW w:w="1219" w:type="pct"/>
            <w:tcBorders>
              <w:top w:val="nil"/>
              <w:left w:val="nil"/>
              <w:bottom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Psychology &amp; educational science</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0</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3</w:t>
            </w:r>
          </w:p>
        </w:tc>
        <w:tc>
          <w:tcPr>
            <w:tcW w:w="2293" w:type="pct"/>
            <w:tcBorders>
              <w:top w:val="nil"/>
              <w:left w:val="nil"/>
              <w:bottom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Social science. Both psychology and educational science fall under social sciences.</w:t>
            </w:r>
          </w:p>
        </w:tc>
      </w:tr>
      <w:tr w:rsidR="00EB17AF" w:rsidRPr="009F518B" w:rsidTr="00EB17AF">
        <w:trPr>
          <w:trHeight w:val="300"/>
        </w:trPr>
        <w:tc>
          <w:tcPr>
            <w:tcW w:w="1219" w:type="pct"/>
            <w:tcBorders>
              <w:top w:val="nil"/>
              <w:left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Social pedagogy</w:t>
            </w:r>
          </w:p>
        </w:tc>
        <w:tc>
          <w:tcPr>
            <w:tcW w:w="372" w:type="pct"/>
            <w:tcBorders>
              <w:top w:val="nil"/>
              <w:left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0</w:t>
            </w:r>
          </w:p>
        </w:tc>
        <w:tc>
          <w:tcPr>
            <w:tcW w:w="372" w:type="pct"/>
            <w:tcBorders>
              <w:top w:val="nil"/>
              <w:left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3</w:t>
            </w:r>
          </w:p>
        </w:tc>
        <w:tc>
          <w:tcPr>
            <w:tcW w:w="2293" w:type="pct"/>
            <w:tcBorders>
              <w:top w:val="nil"/>
              <w:left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Social science as it involves the study of human behavior and social systems.</w:t>
            </w:r>
          </w:p>
        </w:tc>
      </w:tr>
      <w:tr w:rsidR="00EB17AF" w:rsidRPr="009F518B" w:rsidTr="00EB17AF">
        <w:trPr>
          <w:trHeight w:val="300"/>
        </w:trPr>
        <w:tc>
          <w:tcPr>
            <w:tcW w:w="1219" w:type="pct"/>
            <w:tcBorders>
              <w:top w:val="nil"/>
              <w:left w:val="nil"/>
              <w:bottom w:val="single" w:sz="4" w:space="0" w:color="auto"/>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Teaching: biology &amp; social sciences</w:t>
            </w:r>
          </w:p>
        </w:tc>
        <w:tc>
          <w:tcPr>
            <w:tcW w:w="372" w:type="pct"/>
            <w:tcBorders>
              <w:top w:val="nil"/>
              <w:left w:val="nil"/>
              <w:bottom w:val="single" w:sz="4" w:space="0" w:color="auto"/>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0</w:t>
            </w:r>
          </w:p>
        </w:tc>
        <w:tc>
          <w:tcPr>
            <w:tcW w:w="372" w:type="pct"/>
            <w:tcBorders>
              <w:top w:val="nil"/>
              <w:left w:val="nil"/>
              <w:bottom w:val="single" w:sz="4" w:space="0" w:color="auto"/>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single" w:sz="4" w:space="0" w:color="auto"/>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single" w:sz="4" w:space="0" w:color="auto"/>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3</w:t>
            </w:r>
          </w:p>
        </w:tc>
        <w:tc>
          <w:tcPr>
            <w:tcW w:w="2293" w:type="pct"/>
            <w:tcBorders>
              <w:top w:val="nil"/>
              <w:left w:val="nil"/>
              <w:bottom w:val="single" w:sz="4" w:space="0" w:color="auto"/>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 xml:space="preserve">Mix of biological and social </w:t>
            </w:r>
            <w:proofErr w:type="gramStart"/>
            <w:r w:rsidRPr="00CF0F02">
              <w:rPr>
                <w:rFonts w:ascii="Calibri" w:hAnsi="Calibri" w:cs="Calibri"/>
                <w:color w:val="000000"/>
                <w:lang w:val="en-US"/>
              </w:rPr>
              <w:t>sciences,</w:t>
            </w:r>
            <w:proofErr w:type="gramEnd"/>
            <w:r w:rsidRPr="00CF0F02">
              <w:rPr>
                <w:rFonts w:ascii="Calibri" w:hAnsi="Calibri" w:cs="Calibri"/>
                <w:color w:val="000000"/>
                <w:lang w:val="en-US"/>
              </w:rPr>
              <w:t xml:space="preserve"> therefore falls in between.</w:t>
            </w:r>
          </w:p>
        </w:tc>
      </w:tr>
      <w:tr w:rsidR="00EB17AF" w:rsidRPr="009F518B" w:rsidTr="00EB17AF">
        <w:trPr>
          <w:trHeight w:val="300"/>
        </w:trPr>
        <w:tc>
          <w:tcPr>
            <w:tcW w:w="1219" w:type="pct"/>
            <w:tcBorders>
              <w:top w:val="single" w:sz="4" w:space="0" w:color="auto"/>
              <w:left w:val="nil"/>
              <w:bottom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Biochemistry</w:t>
            </w:r>
          </w:p>
        </w:tc>
        <w:tc>
          <w:tcPr>
            <w:tcW w:w="372" w:type="pct"/>
            <w:tcBorders>
              <w:top w:val="single" w:sz="4" w:space="0" w:color="auto"/>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single" w:sz="4" w:space="0" w:color="auto"/>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single" w:sz="4" w:space="0" w:color="auto"/>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2</w:t>
            </w:r>
          </w:p>
        </w:tc>
        <w:tc>
          <w:tcPr>
            <w:tcW w:w="372" w:type="pct"/>
            <w:tcBorders>
              <w:top w:val="single" w:sz="4" w:space="0" w:color="auto"/>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4</w:t>
            </w:r>
          </w:p>
        </w:tc>
        <w:tc>
          <w:tcPr>
            <w:tcW w:w="2293" w:type="pct"/>
            <w:tcBorders>
              <w:top w:val="single" w:sz="4" w:space="0" w:color="auto"/>
              <w:left w:val="nil"/>
              <w:bottom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Biological science as per table 1.</w:t>
            </w:r>
          </w:p>
        </w:tc>
      </w:tr>
      <w:tr w:rsidR="00EB17AF" w:rsidRPr="009F518B" w:rsidTr="00EB17AF">
        <w:trPr>
          <w:trHeight w:val="300"/>
        </w:trPr>
        <w:tc>
          <w:tcPr>
            <w:tcW w:w="1219" w:type="pct"/>
            <w:tcBorders>
              <w:top w:val="nil"/>
              <w:left w:val="nil"/>
              <w:bottom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Biochemistry and molecular biomedicine</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3</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4</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4</w:t>
            </w:r>
          </w:p>
        </w:tc>
        <w:tc>
          <w:tcPr>
            <w:tcW w:w="2293" w:type="pct"/>
            <w:tcBorders>
              <w:top w:val="nil"/>
              <w:left w:val="nil"/>
              <w:bottom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Biological science as per table 1.</w:t>
            </w:r>
          </w:p>
        </w:tc>
      </w:tr>
      <w:tr w:rsidR="00EB17AF" w:rsidRPr="009F518B" w:rsidTr="00EB17AF">
        <w:trPr>
          <w:trHeight w:val="300"/>
        </w:trPr>
        <w:tc>
          <w:tcPr>
            <w:tcW w:w="1219" w:type="pct"/>
            <w:tcBorders>
              <w:top w:val="nil"/>
              <w:left w:val="nil"/>
              <w:bottom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Bioinformatics</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0</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4</w:t>
            </w:r>
          </w:p>
        </w:tc>
        <w:tc>
          <w:tcPr>
            <w:tcW w:w="2293" w:type="pct"/>
            <w:tcBorders>
              <w:top w:val="nil"/>
              <w:left w:val="nil"/>
              <w:bottom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Biological science that heavily incorporates computer science.</w:t>
            </w:r>
          </w:p>
        </w:tc>
      </w:tr>
      <w:tr w:rsidR="00EB17AF" w:rsidRPr="009F518B" w:rsidTr="00EB17AF">
        <w:trPr>
          <w:trHeight w:val="300"/>
        </w:trPr>
        <w:tc>
          <w:tcPr>
            <w:tcW w:w="1219" w:type="pct"/>
            <w:tcBorders>
              <w:top w:val="nil"/>
              <w:left w:val="nil"/>
              <w:bottom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Biology</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0</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3</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3</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4</w:t>
            </w:r>
          </w:p>
        </w:tc>
        <w:tc>
          <w:tcPr>
            <w:tcW w:w="2293" w:type="pct"/>
            <w:tcBorders>
              <w:top w:val="nil"/>
              <w:left w:val="nil"/>
              <w:bottom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Biological science as per table 1.</w:t>
            </w:r>
          </w:p>
        </w:tc>
      </w:tr>
      <w:tr w:rsidR="00EB17AF" w:rsidRPr="009F518B" w:rsidTr="00EB17AF">
        <w:trPr>
          <w:trHeight w:val="300"/>
        </w:trPr>
        <w:tc>
          <w:tcPr>
            <w:tcW w:w="1219" w:type="pct"/>
            <w:tcBorders>
              <w:top w:val="nil"/>
              <w:left w:val="nil"/>
              <w:bottom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Medical sciences</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0</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4</w:t>
            </w:r>
          </w:p>
        </w:tc>
        <w:tc>
          <w:tcPr>
            <w:tcW w:w="2293" w:type="pct"/>
            <w:tcBorders>
              <w:top w:val="nil"/>
              <w:left w:val="nil"/>
              <w:bottom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Biological science as per table 1.</w:t>
            </w:r>
          </w:p>
        </w:tc>
      </w:tr>
      <w:tr w:rsidR="00EB17AF" w:rsidRPr="009F518B" w:rsidTr="00EB17AF">
        <w:trPr>
          <w:trHeight w:val="300"/>
        </w:trPr>
        <w:tc>
          <w:tcPr>
            <w:tcW w:w="1219" w:type="pct"/>
            <w:tcBorders>
              <w:top w:val="nil"/>
              <w:left w:val="nil"/>
              <w:bottom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Medicine</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7</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18</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4</w:t>
            </w:r>
          </w:p>
        </w:tc>
        <w:tc>
          <w:tcPr>
            <w:tcW w:w="2293" w:type="pct"/>
            <w:tcBorders>
              <w:top w:val="nil"/>
              <w:left w:val="nil"/>
              <w:bottom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Biological science as per table 1.</w:t>
            </w:r>
          </w:p>
        </w:tc>
      </w:tr>
      <w:tr w:rsidR="00EB17AF" w:rsidRPr="009F518B" w:rsidTr="00EB17AF">
        <w:trPr>
          <w:trHeight w:val="300"/>
        </w:trPr>
        <w:tc>
          <w:tcPr>
            <w:tcW w:w="1219" w:type="pct"/>
            <w:tcBorders>
              <w:top w:val="nil"/>
              <w:left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Molecular biology</w:t>
            </w:r>
          </w:p>
        </w:tc>
        <w:tc>
          <w:tcPr>
            <w:tcW w:w="372" w:type="pct"/>
            <w:tcBorders>
              <w:top w:val="nil"/>
              <w:left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3</w:t>
            </w:r>
          </w:p>
        </w:tc>
        <w:tc>
          <w:tcPr>
            <w:tcW w:w="372" w:type="pct"/>
            <w:tcBorders>
              <w:top w:val="nil"/>
              <w:left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4</w:t>
            </w:r>
          </w:p>
        </w:tc>
        <w:tc>
          <w:tcPr>
            <w:tcW w:w="372" w:type="pct"/>
            <w:tcBorders>
              <w:top w:val="nil"/>
              <w:left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4</w:t>
            </w:r>
          </w:p>
        </w:tc>
        <w:tc>
          <w:tcPr>
            <w:tcW w:w="2293" w:type="pct"/>
            <w:tcBorders>
              <w:top w:val="nil"/>
              <w:left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Biological science as per table 1.</w:t>
            </w:r>
          </w:p>
        </w:tc>
      </w:tr>
      <w:tr w:rsidR="00EB17AF" w:rsidRPr="009F518B" w:rsidTr="00EB17AF">
        <w:trPr>
          <w:trHeight w:val="300"/>
        </w:trPr>
        <w:tc>
          <w:tcPr>
            <w:tcW w:w="1219" w:type="pct"/>
            <w:tcBorders>
              <w:top w:val="nil"/>
              <w:left w:val="nil"/>
              <w:bottom w:val="single" w:sz="4" w:space="0" w:color="auto"/>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lastRenderedPageBreak/>
              <w:t>Sport and exercise science</w:t>
            </w:r>
          </w:p>
        </w:tc>
        <w:tc>
          <w:tcPr>
            <w:tcW w:w="372" w:type="pct"/>
            <w:tcBorders>
              <w:top w:val="nil"/>
              <w:left w:val="nil"/>
              <w:bottom w:val="single" w:sz="4" w:space="0" w:color="auto"/>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single" w:sz="4" w:space="0" w:color="auto"/>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0</w:t>
            </w:r>
          </w:p>
        </w:tc>
        <w:tc>
          <w:tcPr>
            <w:tcW w:w="372" w:type="pct"/>
            <w:tcBorders>
              <w:top w:val="nil"/>
              <w:left w:val="nil"/>
              <w:bottom w:val="single" w:sz="4" w:space="0" w:color="auto"/>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single" w:sz="4" w:space="0" w:color="auto"/>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4</w:t>
            </w:r>
          </w:p>
        </w:tc>
        <w:tc>
          <w:tcPr>
            <w:tcW w:w="2293" w:type="pct"/>
            <w:tcBorders>
              <w:top w:val="nil"/>
              <w:left w:val="nil"/>
              <w:bottom w:val="single" w:sz="4" w:space="0" w:color="auto"/>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Biological science as it pertains to the human body and movement.</w:t>
            </w:r>
          </w:p>
        </w:tc>
      </w:tr>
      <w:tr w:rsidR="00EB17AF" w:rsidRPr="009F518B" w:rsidTr="00EB17AF">
        <w:trPr>
          <w:trHeight w:val="300"/>
        </w:trPr>
        <w:tc>
          <w:tcPr>
            <w:tcW w:w="1219" w:type="pct"/>
            <w:tcBorders>
              <w:top w:val="single" w:sz="4" w:space="0" w:color="auto"/>
              <w:left w:val="nil"/>
              <w:bottom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Biomedical engineering</w:t>
            </w:r>
          </w:p>
        </w:tc>
        <w:tc>
          <w:tcPr>
            <w:tcW w:w="372" w:type="pct"/>
            <w:tcBorders>
              <w:top w:val="single" w:sz="4" w:space="0" w:color="auto"/>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0</w:t>
            </w:r>
          </w:p>
        </w:tc>
        <w:tc>
          <w:tcPr>
            <w:tcW w:w="372" w:type="pct"/>
            <w:tcBorders>
              <w:top w:val="single" w:sz="4" w:space="0" w:color="auto"/>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single" w:sz="4" w:space="0" w:color="auto"/>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single" w:sz="4" w:space="0" w:color="auto"/>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5</w:t>
            </w:r>
          </w:p>
        </w:tc>
        <w:tc>
          <w:tcPr>
            <w:tcW w:w="2293" w:type="pct"/>
            <w:tcBorders>
              <w:top w:val="single" w:sz="4" w:space="0" w:color="auto"/>
              <w:left w:val="nil"/>
              <w:bottom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Physical science as per table 1, closely related to engineering.</w:t>
            </w:r>
          </w:p>
        </w:tc>
      </w:tr>
      <w:tr w:rsidR="00EB17AF" w:rsidRPr="009F518B" w:rsidTr="00EB17AF">
        <w:trPr>
          <w:trHeight w:val="300"/>
        </w:trPr>
        <w:tc>
          <w:tcPr>
            <w:tcW w:w="1219" w:type="pct"/>
            <w:tcBorders>
              <w:top w:val="nil"/>
              <w:left w:val="nil"/>
              <w:bottom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Chemistry</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0</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3</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3</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5</w:t>
            </w:r>
          </w:p>
        </w:tc>
        <w:tc>
          <w:tcPr>
            <w:tcW w:w="2293" w:type="pct"/>
            <w:tcBorders>
              <w:top w:val="nil"/>
              <w:left w:val="nil"/>
              <w:bottom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Physical science as per table 1.</w:t>
            </w:r>
          </w:p>
        </w:tc>
      </w:tr>
      <w:tr w:rsidR="00EB17AF" w:rsidRPr="009F518B" w:rsidTr="00EB17AF">
        <w:trPr>
          <w:trHeight w:val="300"/>
        </w:trPr>
        <w:tc>
          <w:tcPr>
            <w:tcW w:w="1219" w:type="pct"/>
            <w:tcBorders>
              <w:top w:val="nil"/>
              <w:left w:val="nil"/>
              <w:bottom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Computer science</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4</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5</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5</w:t>
            </w:r>
          </w:p>
        </w:tc>
        <w:tc>
          <w:tcPr>
            <w:tcW w:w="2293" w:type="pct"/>
            <w:tcBorders>
              <w:top w:val="nil"/>
              <w:left w:val="nil"/>
              <w:bottom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Physical science as per table 1.</w:t>
            </w:r>
          </w:p>
        </w:tc>
      </w:tr>
      <w:tr w:rsidR="00EB17AF" w:rsidRPr="009F518B" w:rsidTr="00EB17AF">
        <w:trPr>
          <w:trHeight w:val="300"/>
        </w:trPr>
        <w:tc>
          <w:tcPr>
            <w:tcW w:w="1219" w:type="pct"/>
            <w:tcBorders>
              <w:top w:val="nil"/>
              <w:left w:val="nil"/>
              <w:bottom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eHealth</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0</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5</w:t>
            </w:r>
          </w:p>
        </w:tc>
        <w:tc>
          <w:tcPr>
            <w:tcW w:w="2293" w:type="pct"/>
            <w:tcBorders>
              <w:top w:val="nil"/>
              <w:left w:val="nil"/>
              <w:bottom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Physical science as it heavily relies on technology and computer science.</w:t>
            </w:r>
          </w:p>
        </w:tc>
      </w:tr>
      <w:tr w:rsidR="00EB17AF" w:rsidRPr="009F518B" w:rsidTr="00EB17AF">
        <w:trPr>
          <w:trHeight w:val="300"/>
        </w:trPr>
        <w:tc>
          <w:tcPr>
            <w:tcW w:w="1219" w:type="pct"/>
            <w:tcBorders>
              <w:top w:val="nil"/>
              <w:left w:val="nil"/>
              <w:bottom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Electrical engineering</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2</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0</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2</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5</w:t>
            </w:r>
          </w:p>
        </w:tc>
        <w:tc>
          <w:tcPr>
            <w:tcW w:w="2293" w:type="pct"/>
            <w:tcBorders>
              <w:top w:val="nil"/>
              <w:left w:val="nil"/>
              <w:bottom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Physical science as per table 1.</w:t>
            </w:r>
          </w:p>
        </w:tc>
      </w:tr>
      <w:tr w:rsidR="00EB17AF" w:rsidRPr="009F518B" w:rsidTr="00EB17AF">
        <w:trPr>
          <w:trHeight w:val="300"/>
        </w:trPr>
        <w:tc>
          <w:tcPr>
            <w:tcW w:w="1219" w:type="pct"/>
            <w:tcBorders>
              <w:top w:val="nil"/>
              <w:left w:val="nil"/>
              <w:bottom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Engineering</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0</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5</w:t>
            </w:r>
          </w:p>
        </w:tc>
        <w:tc>
          <w:tcPr>
            <w:tcW w:w="2293" w:type="pct"/>
            <w:tcBorders>
              <w:top w:val="nil"/>
              <w:left w:val="nil"/>
              <w:bottom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Physical science as per table 1.</w:t>
            </w:r>
          </w:p>
        </w:tc>
      </w:tr>
      <w:tr w:rsidR="00EB17AF" w:rsidRPr="009F518B" w:rsidTr="00EB17AF">
        <w:trPr>
          <w:trHeight w:val="300"/>
        </w:trPr>
        <w:tc>
          <w:tcPr>
            <w:tcW w:w="1219" w:type="pct"/>
            <w:tcBorders>
              <w:top w:val="nil"/>
              <w:left w:val="nil"/>
              <w:bottom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Mathematics</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2</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5</w:t>
            </w:r>
          </w:p>
        </w:tc>
        <w:tc>
          <w:tcPr>
            <w:tcW w:w="2293" w:type="pct"/>
            <w:tcBorders>
              <w:top w:val="nil"/>
              <w:left w:val="nil"/>
              <w:bottom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Physical science as per table 1.</w:t>
            </w:r>
          </w:p>
        </w:tc>
      </w:tr>
      <w:tr w:rsidR="00EB17AF" w:rsidRPr="009F518B" w:rsidTr="00EB17AF">
        <w:trPr>
          <w:trHeight w:val="300"/>
        </w:trPr>
        <w:tc>
          <w:tcPr>
            <w:tcW w:w="1219" w:type="pct"/>
            <w:tcBorders>
              <w:top w:val="nil"/>
              <w:left w:val="nil"/>
              <w:bottom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Mechanical engineering</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4</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0</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4</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5</w:t>
            </w:r>
          </w:p>
        </w:tc>
        <w:tc>
          <w:tcPr>
            <w:tcW w:w="2293" w:type="pct"/>
            <w:tcBorders>
              <w:top w:val="nil"/>
              <w:left w:val="nil"/>
              <w:bottom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Physical science as per table 1.</w:t>
            </w:r>
          </w:p>
        </w:tc>
      </w:tr>
      <w:tr w:rsidR="00EB17AF" w:rsidRPr="009F518B" w:rsidTr="00EB17AF">
        <w:trPr>
          <w:trHeight w:val="300"/>
        </w:trPr>
        <w:tc>
          <w:tcPr>
            <w:tcW w:w="1219" w:type="pct"/>
            <w:tcBorders>
              <w:top w:val="nil"/>
              <w:left w:val="nil"/>
              <w:bottom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Pharmaceutical sciences</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2</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3</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5</w:t>
            </w:r>
          </w:p>
        </w:tc>
        <w:tc>
          <w:tcPr>
            <w:tcW w:w="2293" w:type="pct"/>
            <w:tcBorders>
              <w:top w:val="nil"/>
              <w:left w:val="nil"/>
              <w:bottom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Closely related to chemistry, a physical science as per table 1.</w:t>
            </w:r>
          </w:p>
        </w:tc>
      </w:tr>
      <w:tr w:rsidR="00EB17AF" w:rsidRPr="009F518B" w:rsidTr="00EB17AF">
        <w:trPr>
          <w:trHeight w:val="300"/>
        </w:trPr>
        <w:tc>
          <w:tcPr>
            <w:tcW w:w="1219" w:type="pct"/>
            <w:tcBorders>
              <w:top w:val="nil"/>
              <w:left w:val="nil"/>
              <w:bottom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Pharmacy</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2</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3</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5</w:t>
            </w:r>
          </w:p>
        </w:tc>
        <w:tc>
          <w:tcPr>
            <w:tcW w:w="2293" w:type="pct"/>
            <w:tcBorders>
              <w:top w:val="nil"/>
              <w:left w:val="nil"/>
              <w:bottom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Closely related to chemistry, a physical science as per table 1.</w:t>
            </w:r>
          </w:p>
        </w:tc>
      </w:tr>
      <w:tr w:rsidR="00EB17AF" w:rsidRPr="009F518B" w:rsidTr="00EB17AF">
        <w:trPr>
          <w:trHeight w:val="300"/>
        </w:trPr>
        <w:tc>
          <w:tcPr>
            <w:tcW w:w="1219" w:type="pct"/>
            <w:tcBorders>
              <w:top w:val="nil"/>
              <w:left w:val="nil"/>
              <w:bottom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Physics</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2</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5</w:t>
            </w:r>
          </w:p>
        </w:tc>
        <w:tc>
          <w:tcPr>
            <w:tcW w:w="2293" w:type="pct"/>
            <w:tcBorders>
              <w:top w:val="nil"/>
              <w:left w:val="nil"/>
              <w:bottom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Physical science as per table 1.</w:t>
            </w:r>
          </w:p>
        </w:tc>
      </w:tr>
      <w:tr w:rsidR="00EB17AF" w:rsidRPr="009F518B" w:rsidTr="00EB17AF">
        <w:trPr>
          <w:trHeight w:val="300"/>
        </w:trPr>
        <w:tc>
          <w:tcPr>
            <w:tcW w:w="1219" w:type="pct"/>
            <w:tcBorders>
              <w:top w:val="nil"/>
              <w:left w:val="nil"/>
              <w:bottom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Software engineering and management</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0</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5</w:t>
            </w:r>
          </w:p>
        </w:tc>
        <w:tc>
          <w:tcPr>
            <w:tcW w:w="2293" w:type="pct"/>
            <w:tcBorders>
              <w:top w:val="nil"/>
              <w:left w:val="nil"/>
              <w:bottom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Physical science as per table 1.</w:t>
            </w:r>
          </w:p>
        </w:tc>
      </w:tr>
      <w:tr w:rsidR="00EB17AF" w:rsidRPr="009F518B" w:rsidTr="00EB17AF">
        <w:trPr>
          <w:trHeight w:val="300"/>
        </w:trPr>
        <w:tc>
          <w:tcPr>
            <w:tcW w:w="1219" w:type="pct"/>
            <w:tcBorders>
              <w:top w:val="nil"/>
              <w:left w:val="nil"/>
              <w:bottom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Sound engineering</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0</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5</w:t>
            </w:r>
          </w:p>
        </w:tc>
        <w:tc>
          <w:tcPr>
            <w:tcW w:w="2293" w:type="pct"/>
            <w:tcBorders>
              <w:top w:val="nil"/>
              <w:left w:val="nil"/>
              <w:bottom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Physical science as the program leans heavily toward the scientific and technical aspects of sound engineering.</w:t>
            </w:r>
          </w:p>
        </w:tc>
      </w:tr>
      <w:tr w:rsidR="00EB17AF" w:rsidRPr="009F518B" w:rsidTr="00EB17AF">
        <w:trPr>
          <w:trHeight w:val="300"/>
        </w:trPr>
        <w:tc>
          <w:tcPr>
            <w:tcW w:w="1219" w:type="pct"/>
            <w:tcBorders>
              <w:top w:val="nil"/>
              <w:left w:val="nil"/>
              <w:bottom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Teaching: mathematics &amp; chemistry (secondary level)</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0</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bottom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5</w:t>
            </w:r>
          </w:p>
        </w:tc>
        <w:tc>
          <w:tcPr>
            <w:tcW w:w="2293" w:type="pct"/>
            <w:tcBorders>
              <w:top w:val="nil"/>
              <w:left w:val="nil"/>
              <w:bottom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Physical science. Both math and chemistry are listed as physical sciences in table 1.</w:t>
            </w:r>
          </w:p>
        </w:tc>
      </w:tr>
      <w:tr w:rsidR="00EB17AF" w:rsidRPr="009F518B" w:rsidTr="00EB17AF">
        <w:trPr>
          <w:trHeight w:val="300"/>
        </w:trPr>
        <w:tc>
          <w:tcPr>
            <w:tcW w:w="1219" w:type="pct"/>
            <w:tcBorders>
              <w:top w:val="nil"/>
              <w:left w:val="nil"/>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Technical physics</w:t>
            </w:r>
          </w:p>
        </w:tc>
        <w:tc>
          <w:tcPr>
            <w:tcW w:w="372" w:type="pct"/>
            <w:tcBorders>
              <w:top w:val="nil"/>
              <w:left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0</w:t>
            </w:r>
          </w:p>
        </w:tc>
        <w:tc>
          <w:tcPr>
            <w:tcW w:w="372" w:type="pct"/>
            <w:tcBorders>
              <w:top w:val="nil"/>
              <w:left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w:t>
            </w:r>
          </w:p>
        </w:tc>
        <w:tc>
          <w:tcPr>
            <w:tcW w:w="372" w:type="pct"/>
            <w:tcBorders>
              <w:top w:val="nil"/>
              <w:left w:val="nil"/>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5</w:t>
            </w:r>
          </w:p>
        </w:tc>
        <w:tc>
          <w:tcPr>
            <w:tcW w:w="2293" w:type="pct"/>
            <w:tcBorders>
              <w:top w:val="nil"/>
              <w:left w:val="nil"/>
              <w:right w:val="nil"/>
            </w:tcBorders>
            <w:shd w:val="clear" w:color="auto" w:fill="auto"/>
            <w:noWrap/>
            <w:vAlign w:val="center"/>
            <w:hideMark/>
          </w:tcPr>
          <w:p w:rsidR="00EB17AF" w:rsidRPr="00CF0F02" w:rsidRDefault="00EB17AF" w:rsidP="00EB17AF">
            <w:pPr>
              <w:widowControl w:val="0"/>
              <w:rPr>
                <w:rFonts w:ascii="Calibri" w:hAnsi="Calibri" w:cs="Calibri"/>
                <w:color w:val="000000"/>
                <w:lang w:val="en-US"/>
              </w:rPr>
            </w:pPr>
            <w:r w:rsidRPr="00CF0F02">
              <w:rPr>
                <w:rFonts w:ascii="Calibri" w:hAnsi="Calibri" w:cs="Calibri"/>
                <w:color w:val="000000"/>
                <w:lang w:val="en-US"/>
              </w:rPr>
              <w:t>Physical science as per table 1.</w:t>
            </w:r>
          </w:p>
        </w:tc>
      </w:tr>
      <w:tr w:rsidR="00EB17AF" w:rsidRPr="00FA52B6" w:rsidTr="00EB17AF">
        <w:trPr>
          <w:trHeight w:val="300"/>
        </w:trPr>
        <w:tc>
          <w:tcPr>
            <w:tcW w:w="1219" w:type="pct"/>
            <w:tcBorders>
              <w:top w:val="nil"/>
              <w:left w:val="nil"/>
              <w:bottom w:val="single" w:sz="4" w:space="0" w:color="auto"/>
              <w:right w:val="nil"/>
            </w:tcBorders>
            <w:shd w:val="clear" w:color="auto" w:fill="auto"/>
            <w:noWrap/>
            <w:vAlign w:val="center"/>
            <w:hideMark/>
          </w:tcPr>
          <w:p w:rsidR="00EB17AF" w:rsidRPr="00FA52B6" w:rsidRDefault="00EB17AF" w:rsidP="00EB17AF">
            <w:pPr>
              <w:widowControl w:val="0"/>
              <w:rPr>
                <w:rFonts w:ascii="Calibri" w:hAnsi="Calibri" w:cs="Calibri"/>
                <w:color w:val="000000"/>
              </w:rPr>
            </w:pPr>
            <w:r w:rsidRPr="00FA52B6">
              <w:rPr>
                <w:rFonts w:ascii="Calibri" w:hAnsi="Calibri" w:cs="Calibri"/>
                <w:color w:val="000000"/>
              </w:rPr>
              <w:t>None</w:t>
            </w:r>
          </w:p>
        </w:tc>
        <w:tc>
          <w:tcPr>
            <w:tcW w:w="372" w:type="pct"/>
            <w:tcBorders>
              <w:top w:val="nil"/>
              <w:left w:val="nil"/>
              <w:bottom w:val="single" w:sz="4" w:space="0" w:color="auto"/>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17</w:t>
            </w:r>
          </w:p>
        </w:tc>
        <w:tc>
          <w:tcPr>
            <w:tcW w:w="372" w:type="pct"/>
            <w:tcBorders>
              <w:top w:val="nil"/>
              <w:left w:val="nil"/>
              <w:bottom w:val="single" w:sz="4" w:space="0" w:color="auto"/>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11</w:t>
            </w:r>
          </w:p>
        </w:tc>
        <w:tc>
          <w:tcPr>
            <w:tcW w:w="372" w:type="pct"/>
            <w:tcBorders>
              <w:top w:val="nil"/>
              <w:left w:val="nil"/>
              <w:bottom w:val="single" w:sz="4" w:space="0" w:color="auto"/>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r w:rsidRPr="00FA52B6">
              <w:rPr>
                <w:rFonts w:ascii="Calibri" w:hAnsi="Calibri" w:cs="Calibri"/>
                <w:color w:val="000000"/>
              </w:rPr>
              <w:t>28</w:t>
            </w:r>
          </w:p>
        </w:tc>
        <w:tc>
          <w:tcPr>
            <w:tcW w:w="372" w:type="pct"/>
            <w:tcBorders>
              <w:top w:val="nil"/>
              <w:left w:val="nil"/>
              <w:bottom w:val="single" w:sz="4" w:space="0" w:color="auto"/>
              <w:right w:val="nil"/>
            </w:tcBorders>
            <w:shd w:val="clear" w:color="auto" w:fill="auto"/>
            <w:noWrap/>
            <w:vAlign w:val="center"/>
            <w:hideMark/>
          </w:tcPr>
          <w:p w:rsidR="00EB17AF" w:rsidRPr="00FA52B6" w:rsidRDefault="00EB17AF" w:rsidP="00EB17AF">
            <w:pPr>
              <w:widowControl w:val="0"/>
              <w:jc w:val="center"/>
              <w:rPr>
                <w:rFonts w:ascii="Calibri" w:hAnsi="Calibri" w:cs="Calibri"/>
                <w:color w:val="000000"/>
              </w:rPr>
            </w:pPr>
          </w:p>
        </w:tc>
        <w:tc>
          <w:tcPr>
            <w:tcW w:w="2293" w:type="pct"/>
            <w:tcBorders>
              <w:top w:val="nil"/>
              <w:left w:val="nil"/>
              <w:bottom w:val="single" w:sz="4" w:space="0" w:color="auto"/>
              <w:right w:val="nil"/>
            </w:tcBorders>
            <w:shd w:val="clear" w:color="auto" w:fill="auto"/>
            <w:noWrap/>
            <w:vAlign w:val="bottom"/>
            <w:hideMark/>
          </w:tcPr>
          <w:p w:rsidR="00EB17AF" w:rsidRPr="00FA52B6" w:rsidRDefault="00EB17AF" w:rsidP="00EB17AF">
            <w:pPr>
              <w:widowControl w:val="0"/>
              <w:rPr>
                <w:sz w:val="20"/>
                <w:szCs w:val="20"/>
              </w:rPr>
            </w:pPr>
          </w:p>
        </w:tc>
      </w:tr>
    </w:tbl>
    <w:p w:rsidR="00EB17AF" w:rsidRPr="00FA52B6" w:rsidRDefault="00EB17AF" w:rsidP="00EB17AF">
      <w:pPr>
        <w:widowControl w:val="0"/>
        <w:rPr>
          <w:sz w:val="20"/>
          <w:szCs w:val="20"/>
          <w:lang w:val="en-US"/>
        </w:rPr>
      </w:pPr>
      <w:r w:rsidRPr="009F0E00">
        <w:rPr>
          <w:i/>
          <w:iCs/>
          <w:sz w:val="20"/>
          <w:szCs w:val="20"/>
          <w:lang w:val="en-US"/>
        </w:rPr>
        <w:t xml:space="preserve">Note. </w:t>
      </w:r>
      <w:r>
        <w:rPr>
          <w:i/>
          <w:iCs/>
          <w:sz w:val="20"/>
          <w:szCs w:val="20"/>
          <w:lang w:val="en-US"/>
        </w:rPr>
        <w:t>n</w:t>
      </w:r>
      <w:r w:rsidRPr="009F0E00">
        <w:rPr>
          <w:sz w:val="20"/>
          <w:szCs w:val="20"/>
          <w:lang w:val="en-US"/>
        </w:rPr>
        <w:t xml:space="preserve"> = </w:t>
      </w:r>
      <w:r>
        <w:rPr>
          <w:sz w:val="20"/>
          <w:szCs w:val="20"/>
          <w:lang w:val="en-US"/>
        </w:rPr>
        <w:t>208</w:t>
      </w:r>
      <w:r w:rsidRPr="009F0E00">
        <w:rPr>
          <w:sz w:val="20"/>
          <w:szCs w:val="20"/>
          <w:lang w:val="en-US"/>
        </w:rPr>
        <w:t>.</w:t>
      </w:r>
      <w:r>
        <w:rPr>
          <w:i/>
          <w:iCs/>
          <w:sz w:val="20"/>
          <w:szCs w:val="20"/>
          <w:lang w:val="en-US"/>
        </w:rPr>
        <w:t xml:space="preserve"> </w:t>
      </w:r>
    </w:p>
    <w:p w:rsidR="00EB17AF" w:rsidRPr="009F0E00" w:rsidRDefault="00EB17AF" w:rsidP="00EB17AF">
      <w:pPr>
        <w:widowControl w:val="0"/>
        <w:rPr>
          <w:sz w:val="20"/>
          <w:szCs w:val="20"/>
          <w:lang w:val="en-US"/>
        </w:rPr>
      </w:pPr>
      <w:r w:rsidRPr="00FA52B6">
        <w:rPr>
          <w:sz w:val="20"/>
          <w:szCs w:val="20"/>
          <w:lang w:val="en-US"/>
        </w:rPr>
        <w:t>STEM-ness</w:t>
      </w:r>
      <w:r>
        <w:rPr>
          <w:sz w:val="20"/>
          <w:szCs w:val="20"/>
          <w:lang w:val="en-US"/>
        </w:rPr>
        <w:t xml:space="preserve"> ratings</w:t>
      </w:r>
      <w:r w:rsidRPr="00FA52B6">
        <w:rPr>
          <w:sz w:val="20"/>
          <w:szCs w:val="20"/>
          <w:lang w:val="en-US"/>
        </w:rPr>
        <w:t xml:space="preserve"> (1 = Arts to 5 = Physical Science). Ratings based on Table 1 in Goldman and Hewitt (1976) and Kelly and </w:t>
      </w:r>
      <w:proofErr w:type="spellStart"/>
      <w:r w:rsidRPr="00FA52B6">
        <w:rPr>
          <w:sz w:val="20"/>
          <w:szCs w:val="20"/>
          <w:lang w:val="en-US"/>
        </w:rPr>
        <w:t>Beltz</w:t>
      </w:r>
      <w:proofErr w:type="spellEnd"/>
      <w:r w:rsidRPr="00FA52B6">
        <w:rPr>
          <w:sz w:val="20"/>
          <w:szCs w:val="20"/>
          <w:lang w:val="en-US"/>
        </w:rPr>
        <w:t xml:space="preserve"> (2022), with assistance of </w:t>
      </w:r>
      <w:proofErr w:type="spellStart"/>
      <w:r w:rsidRPr="00FA52B6">
        <w:rPr>
          <w:sz w:val="20"/>
          <w:szCs w:val="20"/>
          <w:lang w:val="en-US"/>
        </w:rPr>
        <w:t>NotebookLM</w:t>
      </w:r>
      <w:proofErr w:type="spellEnd"/>
      <w:r w:rsidRPr="00FA52B6">
        <w:rPr>
          <w:sz w:val="20"/>
          <w:szCs w:val="20"/>
          <w:lang w:val="en-US"/>
        </w:rPr>
        <w:t xml:space="preserve"> (Gemini 1.5). </w:t>
      </w:r>
    </w:p>
    <w:p w:rsidR="00EB17AF" w:rsidRDefault="00EB17AF" w:rsidP="00EB17AF">
      <w:pPr>
        <w:widowControl w:val="0"/>
        <w:rPr>
          <w:lang w:val="en-US"/>
        </w:rPr>
      </w:pPr>
    </w:p>
    <w:p w:rsidR="00EB17AF" w:rsidRDefault="00EB17AF" w:rsidP="00EB17AF">
      <w:pPr>
        <w:widowControl w:val="0"/>
        <w:rPr>
          <w:rFonts w:asciiTheme="majorHAnsi" w:eastAsiaTheme="majorEastAsia" w:hAnsiTheme="majorHAnsi" w:cstheme="majorBidi"/>
          <w:color w:val="365F91" w:themeColor="accent1" w:themeShade="BF"/>
          <w:sz w:val="32"/>
          <w:szCs w:val="32"/>
          <w:lang w:val="en-US"/>
        </w:rPr>
      </w:pPr>
      <w:r>
        <w:rPr>
          <w:lang w:val="en-US"/>
        </w:rPr>
        <w:br w:type="page"/>
      </w:r>
    </w:p>
    <w:p w:rsidR="00EB17AF" w:rsidRPr="00CB38E9" w:rsidRDefault="00EB17AF" w:rsidP="00EB17AF">
      <w:pPr>
        <w:pStyle w:val="Heading1"/>
        <w:keepNext w:val="0"/>
        <w:keepLines w:val="0"/>
        <w:widowControl w:val="0"/>
        <w:rPr>
          <w:b/>
          <w:bCs/>
          <w:color w:val="000000" w:themeColor="text1"/>
          <w:sz w:val="24"/>
          <w:szCs w:val="24"/>
          <w:lang w:val="en-US"/>
        </w:rPr>
      </w:pPr>
      <w:r w:rsidRPr="00CB38E9">
        <w:rPr>
          <w:b/>
          <w:bCs/>
          <w:color w:val="000000" w:themeColor="text1"/>
          <w:sz w:val="24"/>
          <w:szCs w:val="24"/>
          <w:lang w:val="en-US"/>
        </w:rPr>
        <w:lastRenderedPageBreak/>
        <w:t>Supplement B.</w:t>
      </w:r>
    </w:p>
    <w:p w:rsidR="00EB17AF" w:rsidRDefault="00EB17AF" w:rsidP="00EB17AF">
      <w:pPr>
        <w:pStyle w:val="Heading1"/>
        <w:keepNext w:val="0"/>
        <w:keepLines w:val="0"/>
        <w:widowControl w:val="0"/>
        <w:rPr>
          <w:lang w:val="en-US"/>
        </w:rPr>
      </w:pPr>
      <w:r w:rsidRPr="00B14C1E">
        <w:rPr>
          <w:lang w:val="en-US"/>
        </w:rPr>
        <w:t xml:space="preserve">Schematics of spatial intelligence test items </w:t>
      </w:r>
      <w:r>
        <w:rPr>
          <w:lang w:val="en-US"/>
        </w:rPr>
        <w:t>(section 2.2.1. in the paper)</w:t>
      </w:r>
    </w:p>
    <w:p w:rsidR="00EB17AF" w:rsidRDefault="00EB17AF" w:rsidP="00EB17AF">
      <w:pPr>
        <w:widowControl w:val="0"/>
        <w:rPr>
          <w:lang w:val="en-US"/>
        </w:rPr>
      </w:pPr>
      <w:r>
        <w:rPr>
          <w:lang w:val="en-US"/>
        </w:rPr>
        <w:t xml:space="preserve">We measured spatial intelligence across six tests stemming from two well-validated intelligence test batteries </w:t>
      </w:r>
      <w:r>
        <w:rPr>
          <w:lang w:val="en-US"/>
        </w:rPr>
        <w:fldChar w:fldCharType="begin"/>
      </w:r>
      <w:r>
        <w:rPr>
          <w:lang w:val="en-US"/>
        </w:rPr>
        <w:instrText xml:space="preserve"> ADDIN ZOTERO_ITEM CSL_CITATION {"citationID":"43MjdgIR","properties":{"formattedCitation":"(kit; Ekstrom et al., 1976; BIS-4; J\\uc0\\u228{}ger et al., 1997)","plainCitation":"(kit; Ekstrom et al., 1976; BIS-4; Jäger et al., 1997)","noteIndex":0},"citationItems":[{"id":14,"uris":["http://zotero.org/users/5007170/items/I4JVN4WA"],"itemData":{"id":14,"type":"book","event-place":"Princeton, NJ","publisher":"Educational Testing Service","publisher-place":"Princeton, NJ","source":"Google Scholar","title":"Kit of factor-referenced cognitive tests","author":[{"family":"Ekstrom","given":"Ruth B."},{"family":"French","given":"J. W."},{"family":"Harman","given":"H. H."}],"issued":{"date-parts":[["1976"]]}},"label":"page","prefix":"kit; "},{"id":1010,"uris":["http://zotero.org/users/5007170/items/QAYPIAZF"],"itemData":{"id":1010,"type":"book","event-place":"Göttingen","note":"publisher: Hogrefe","publisher":"Hogrefe","publisher-place":"Göttingen","source":"Google Scholar","title":"Berliner Intelligenzstruktur-Test (BIS-4)","title-short":"Berliner Intelligenzstruktur-Test","URL":"https://www.hogrefe.com/at/shop/berliner-intelligenzstruktur-test.html","author":[{"family":"Jäger","given":"Adolf Otto"},{"family":"Süß","given":"Heinz-Martin"},{"family":"Beauducel","given":"André"}],"issued":{"date-parts":[["1997"]]}},"label":"page","prefix":"BIS-4;"}],"schema":"https://github.com/citation-style-language/schema/raw/master/csl-citation.json"} </w:instrText>
      </w:r>
      <w:r>
        <w:rPr>
          <w:lang w:val="en-US"/>
        </w:rPr>
        <w:fldChar w:fldCharType="separate"/>
      </w:r>
      <w:r w:rsidRPr="00B14C1E">
        <w:rPr>
          <w:rFonts w:ascii="Calibri" w:cs="Calibri"/>
          <w:lang w:val="en-GB"/>
        </w:rPr>
        <w:t xml:space="preserve">(kit; </w:t>
      </w:r>
      <w:proofErr w:type="spellStart"/>
      <w:r w:rsidRPr="00B14C1E">
        <w:rPr>
          <w:rFonts w:ascii="Calibri" w:cs="Calibri"/>
          <w:lang w:val="en-GB"/>
        </w:rPr>
        <w:t>Ekstrom</w:t>
      </w:r>
      <w:proofErr w:type="spellEnd"/>
      <w:r w:rsidRPr="00B14C1E">
        <w:rPr>
          <w:rFonts w:ascii="Calibri" w:cs="Calibri"/>
          <w:lang w:val="en-GB"/>
        </w:rPr>
        <w:t xml:space="preserve"> et al., 1976; BIS-4; </w:t>
      </w:r>
      <w:proofErr w:type="spellStart"/>
      <w:r w:rsidRPr="00B14C1E">
        <w:rPr>
          <w:rFonts w:ascii="Calibri" w:cs="Calibri"/>
          <w:lang w:val="en-GB"/>
        </w:rPr>
        <w:t>Jäger</w:t>
      </w:r>
      <w:proofErr w:type="spellEnd"/>
      <w:r w:rsidRPr="00B14C1E">
        <w:rPr>
          <w:rFonts w:ascii="Calibri" w:cs="Calibri"/>
          <w:lang w:val="en-GB"/>
        </w:rPr>
        <w:t xml:space="preserve"> et al., 1997)</w:t>
      </w:r>
      <w:r>
        <w:rPr>
          <w:lang w:val="en-US"/>
        </w:rPr>
        <w:fldChar w:fldCharType="end"/>
      </w:r>
      <w:r>
        <w:rPr>
          <w:lang w:val="en-US"/>
        </w:rPr>
        <w:t xml:space="preserve">. They corresponded to three subcomponents of spatial intelligence with each component being measured with two tests. The tests were presented in quasi randomized order to avoid order effects. As the test material is copy-right protected, we cannot share the original items for a better understanding of the tasks. Instead, we provide schematics of the different item types (see Figure S1) and further details on the task specifics. </w:t>
      </w:r>
    </w:p>
    <w:p w:rsidR="00EB17AF" w:rsidRDefault="00EB17AF" w:rsidP="00EB17AF">
      <w:pPr>
        <w:widowControl w:val="0"/>
        <w:rPr>
          <w:lang w:val="en-US"/>
        </w:rPr>
      </w:pPr>
    </w:p>
    <w:p w:rsidR="00EB17AF" w:rsidRPr="00572B39" w:rsidRDefault="00EB17AF" w:rsidP="00EB17AF">
      <w:pPr>
        <w:widowControl w:val="0"/>
        <w:rPr>
          <w:i/>
          <w:iCs/>
          <w:lang w:val="en-US"/>
        </w:rPr>
      </w:pPr>
      <w:r w:rsidRPr="00572B39">
        <w:rPr>
          <w:i/>
          <w:iCs/>
          <w:lang w:val="en-US"/>
        </w:rPr>
        <w:t>Spatial visualization:</w:t>
      </w:r>
    </w:p>
    <w:p w:rsidR="00EB17AF" w:rsidRDefault="00EB17AF" w:rsidP="00EB17AF">
      <w:pPr>
        <w:pStyle w:val="ListParagraph"/>
        <w:widowControl w:val="0"/>
        <w:numPr>
          <w:ilvl w:val="0"/>
          <w:numId w:val="1"/>
        </w:numPr>
        <w:spacing w:after="0" w:line="240" w:lineRule="auto"/>
        <w:rPr>
          <w:lang w:val="en-US"/>
        </w:rPr>
      </w:pPr>
      <w:r w:rsidRPr="00572B39">
        <w:rPr>
          <w:b/>
          <w:bCs/>
          <w:lang w:val="en-US"/>
        </w:rPr>
        <w:t>Paper-folding</w:t>
      </w:r>
      <w:r>
        <w:rPr>
          <w:b/>
          <w:bCs/>
          <w:lang w:val="en-US"/>
        </w:rPr>
        <w:t xml:space="preserve"> (kit)</w:t>
      </w:r>
      <w:r w:rsidRPr="00572B39">
        <w:rPr>
          <w:b/>
          <w:bCs/>
          <w:lang w:val="en-US"/>
        </w:rPr>
        <w:t>:</w:t>
      </w:r>
      <w:r>
        <w:rPr>
          <w:lang w:val="en-US"/>
        </w:rPr>
        <w:t xml:space="preserve"> </w:t>
      </w:r>
      <w:r>
        <w:rPr>
          <w:lang w:val="en-US"/>
        </w:rPr>
        <w:br/>
        <w:t xml:space="preserve">Each item of the paper-folding test consists of a depiction of a paper that is folded and has a hole punched in it. Participants then must choose which out of five images depicts how the paper would look like when unfolded again (only one response is correct). This requires complex, multi-step mental manipulations </w:t>
      </w:r>
      <w:r>
        <w:rPr>
          <w:lang w:val="en-US"/>
        </w:rPr>
        <w:fldChar w:fldCharType="begin"/>
      </w:r>
      <w:r>
        <w:rPr>
          <w:lang w:val="en-US"/>
        </w:rPr>
        <w:instrText xml:space="preserve"> ADDIN ZOTERO_ITEM CSL_CITATION {"citationID":"soazkVmh","properties":{"formattedCitation":"(as usual for tests of spatial visualization; see e.g., Linn &amp; Petersen, 1985)","plainCitation":"(as usual for tests of spatial visualization; see e.g., Linn &amp; Petersen, 1985)","noteIndex":0},"citationItems":[{"id":1260,"uris":["http://zotero.org/users/5007170/items/ERETRMCR"],"itemData":{"id":1260,"type":"article-journal","abstract":"Sex differences in spatial ability are widely acknowledged, yet considerable dispute surrounds the magnitude, nature, and age of first occurrence of these differences. This article focuses on 3 questions about sex differences in spatial ability: (a) What is the magnitude of sex differences in spatial ability? (b) On which aspects of spatial ability are sex differences found? and (c) When, in the life span, are sex differences in spatial ability first detected? Implications for clarifying the linkage between sex differences in spatial ability and other differences between males and females are discussed. We use meta-analysis, a method for synthesizing empirical studies, to investigate these questions. Results of the meta-analysis suggest (a) that sex differences arise on some types of spatial ability but not others, (b) that large sex differences are found only on measures of mental rotation, (c) that smaller sex differences are found on measures of spatial perception, and (d) that, when sex differences are found, they can be detected across the life span.","container-title":"Child Development","DOI":"10.2307/1130467","ISSN":"0009-3920","issue":"6","note":"publisher: [Wiley, Society for Research in Child Development]","page":"1479-1498","source":"JSTOR","title":"Emergence and characterization of sex differences in spatial ability: A meta-analysis","title-short":"Emergence and characterization of sex differences in spatial ability","volume":"56","author":[{"family":"Linn","given":"Marcia C."},{"family":"Petersen","given":"Anne C."}],"issued":{"date-parts":[["1985"]]}},"label":"page","prefix":"as usual for tests of spatial visualization; see e.g.,"}],"schema":"https://github.com/citation-style-language/schema/raw/master/csl-citation.json"} </w:instrText>
      </w:r>
      <w:r>
        <w:rPr>
          <w:lang w:val="en-US"/>
        </w:rPr>
        <w:fldChar w:fldCharType="separate"/>
      </w:r>
      <w:r>
        <w:rPr>
          <w:noProof/>
          <w:lang w:val="en-US"/>
        </w:rPr>
        <w:t>(as usual for tests of spatial visualization; see e.g., Linn &amp; Petersen, 1985)</w:t>
      </w:r>
      <w:r>
        <w:rPr>
          <w:lang w:val="en-US"/>
        </w:rPr>
        <w:fldChar w:fldCharType="end"/>
      </w:r>
      <w:r>
        <w:rPr>
          <w:lang w:val="en-US"/>
        </w:rPr>
        <w:t xml:space="preserve">. </w:t>
      </w:r>
      <w:r w:rsidRPr="00572B39">
        <w:rPr>
          <w:lang w:val="en-US"/>
        </w:rPr>
        <w:t xml:space="preserve">The test contains 20 items split into two parts of ten items. For each part, participants have </w:t>
      </w:r>
      <w:r>
        <w:rPr>
          <w:lang w:val="en-US"/>
        </w:rPr>
        <w:t xml:space="preserve">three </w:t>
      </w:r>
      <w:r w:rsidRPr="00572B39">
        <w:rPr>
          <w:lang w:val="en-US"/>
        </w:rPr>
        <w:t>minutes.</w:t>
      </w:r>
      <w:r>
        <w:rPr>
          <w:lang w:val="en-US"/>
        </w:rPr>
        <w:t xml:space="preserve"> In the original scoring, all incorrectly solved items are deducted from the number of correctly solved items to determine the final score.</w:t>
      </w:r>
    </w:p>
    <w:p w:rsidR="00EB17AF" w:rsidRDefault="00EB17AF" w:rsidP="00EB17AF">
      <w:pPr>
        <w:pStyle w:val="ListParagraph"/>
        <w:widowControl w:val="0"/>
        <w:numPr>
          <w:ilvl w:val="0"/>
          <w:numId w:val="1"/>
        </w:numPr>
        <w:spacing w:after="0" w:line="240" w:lineRule="auto"/>
        <w:rPr>
          <w:lang w:val="en-US"/>
        </w:rPr>
      </w:pPr>
      <w:r>
        <w:rPr>
          <w:b/>
          <w:bCs/>
          <w:lang w:val="en-US"/>
        </w:rPr>
        <w:t>Figure selection (BIS)</w:t>
      </w:r>
      <w:proofErr w:type="gramStart"/>
      <w:r>
        <w:rPr>
          <w:b/>
          <w:bCs/>
          <w:lang w:val="en-US"/>
        </w:rPr>
        <w:t>:</w:t>
      </w:r>
      <w:proofErr w:type="gramEnd"/>
      <w:r>
        <w:rPr>
          <w:b/>
          <w:bCs/>
          <w:lang w:val="en-US"/>
        </w:rPr>
        <w:br/>
      </w:r>
      <w:r>
        <w:rPr>
          <w:lang w:val="en-US"/>
        </w:rPr>
        <w:t xml:space="preserve">Each item of the figure selection test consists of a depiction of multiple parts of a two-dimensional figure. Participants must mentally assemble these parts and select which out of five images depicts the resulting figure (only one response is correct). This test corresponds to the principle of form board tests, which Carroll </w:t>
      </w:r>
      <w:r>
        <w:rPr>
          <w:lang w:val="en-US"/>
        </w:rPr>
        <w:fldChar w:fldCharType="begin"/>
      </w:r>
      <w:r>
        <w:rPr>
          <w:lang w:val="en-US"/>
        </w:rPr>
        <w:instrText xml:space="preserve"> ADDIN ZOTERO_ITEM CSL_CITATION {"citationID":"xsbb9scg","properties":{"formattedCitation":"(1993)","plainCitation":"(1993)","noteIndex":0},"citationItems":[{"id":765,"uris":["http://zotero.org/users/5007170/items/HTLYFRU4"],"itemData":{"id":765,"type":"book","event-place":"Cambridge, UK","publisher":"Cambridge University Press","publisher-place":"Cambridge, UK","source":"Google Scholar","title":"Human cognitive abilities: A survey of factor-analytic studies","title-short":"Human cognitive abilities","author":[{"family":"Carroll","given":"John B."}],"issued":{"date-parts":[["1993"]]}},"label":"page","suppress-author":true}],"schema":"https://github.com/citation-style-language/schema/raw/master/csl-citation.json"} </w:instrText>
      </w:r>
      <w:r>
        <w:rPr>
          <w:lang w:val="en-US"/>
        </w:rPr>
        <w:fldChar w:fldCharType="separate"/>
      </w:r>
      <w:r>
        <w:rPr>
          <w:noProof/>
          <w:lang w:val="en-US"/>
        </w:rPr>
        <w:t>(1993)</w:t>
      </w:r>
      <w:r>
        <w:rPr>
          <w:lang w:val="en-US"/>
        </w:rPr>
        <w:fldChar w:fldCharType="end"/>
      </w:r>
      <w:r>
        <w:rPr>
          <w:lang w:val="en-US"/>
        </w:rPr>
        <w:t xml:space="preserve"> assigned to the spatial visualization factor. The test contains six items and participants have three and a half minutes to solve them. Each correctly solved item results in one point.</w:t>
      </w:r>
    </w:p>
    <w:p w:rsidR="00EB17AF" w:rsidRDefault="00EB17AF" w:rsidP="00EB17AF">
      <w:pPr>
        <w:widowControl w:val="0"/>
        <w:rPr>
          <w:lang w:val="en-US"/>
        </w:rPr>
      </w:pPr>
    </w:p>
    <w:p w:rsidR="00EB17AF" w:rsidRDefault="00EB17AF" w:rsidP="00EB17AF">
      <w:pPr>
        <w:widowControl w:val="0"/>
        <w:rPr>
          <w:i/>
          <w:iCs/>
          <w:lang w:val="en-US"/>
        </w:rPr>
      </w:pPr>
      <w:r w:rsidRPr="00114CE7">
        <w:rPr>
          <w:i/>
          <w:iCs/>
          <w:lang w:val="en-US"/>
        </w:rPr>
        <w:t>Spatial relations</w:t>
      </w:r>
      <w:r>
        <w:rPr>
          <w:i/>
          <w:iCs/>
          <w:lang w:val="en-US"/>
        </w:rPr>
        <w:t>/mental rotation</w:t>
      </w:r>
      <w:r w:rsidRPr="00114CE7">
        <w:rPr>
          <w:i/>
          <w:iCs/>
          <w:lang w:val="en-US"/>
        </w:rPr>
        <w:t>:</w:t>
      </w:r>
    </w:p>
    <w:p w:rsidR="00EB17AF" w:rsidRPr="00114CE7" w:rsidRDefault="00EB17AF" w:rsidP="00EB17AF">
      <w:pPr>
        <w:widowControl w:val="0"/>
        <w:rPr>
          <w:i/>
          <w:iCs/>
          <w:lang w:val="en-US"/>
        </w:rPr>
      </w:pPr>
      <w:r>
        <w:rPr>
          <w:i/>
          <w:iCs/>
          <w:lang w:val="en-US"/>
        </w:rPr>
        <w:t>Note: there are differences in terminology for this component. In the manuscript, we refer to it as “mental rotation” as this is the term that might be more well-known outside of the narrow field of spatial intelligence research.</w:t>
      </w:r>
    </w:p>
    <w:p w:rsidR="00EB17AF" w:rsidRPr="006646A8" w:rsidRDefault="00EB17AF" w:rsidP="00EB17AF">
      <w:pPr>
        <w:pStyle w:val="ListParagraph"/>
        <w:widowControl w:val="0"/>
        <w:numPr>
          <w:ilvl w:val="0"/>
          <w:numId w:val="2"/>
        </w:numPr>
        <w:spacing w:after="0" w:line="240" w:lineRule="auto"/>
        <w:rPr>
          <w:b/>
          <w:bCs/>
          <w:lang w:val="en-US"/>
        </w:rPr>
      </w:pPr>
      <w:r w:rsidRPr="00114CE7">
        <w:rPr>
          <w:b/>
          <w:bCs/>
          <w:lang w:val="en-US"/>
        </w:rPr>
        <w:t>Card rotations (kit)</w:t>
      </w:r>
      <w:proofErr w:type="gramStart"/>
      <w:r w:rsidRPr="00114CE7">
        <w:rPr>
          <w:b/>
          <w:bCs/>
          <w:lang w:val="en-US"/>
        </w:rPr>
        <w:t>:</w:t>
      </w:r>
      <w:proofErr w:type="gramEnd"/>
      <w:r w:rsidRPr="00114CE7">
        <w:rPr>
          <w:b/>
          <w:bCs/>
          <w:lang w:val="en-US"/>
        </w:rPr>
        <w:br/>
      </w:r>
      <w:r>
        <w:rPr>
          <w:lang w:val="en-US"/>
        </w:rPr>
        <w:t xml:space="preserve">The card rotations test consists of a depiction of a two-dimensional target figure together with eight more comparison figures that either depict a rotated version of the target figure or a rotated and flipped/mirrored version. For each of these eight figures, participants must decide whether it is only rotated (“same”) or rotated and flipped (“different”). The test contains a total of 20 lines, where each line consists of one target and eight comparison figures (i.e., a total of 160 decisions). The test is again split into two parts. For each part, participants have three minutes. In the original scoring, all incorrectly solved items are deducted from the number of </w:t>
      </w:r>
      <w:r>
        <w:rPr>
          <w:lang w:val="en-US"/>
        </w:rPr>
        <w:lastRenderedPageBreak/>
        <w:t>correctly solved items to determine the final score.</w:t>
      </w:r>
    </w:p>
    <w:p w:rsidR="00EB17AF" w:rsidRPr="006646A8" w:rsidRDefault="00EB17AF" w:rsidP="00EB17AF">
      <w:pPr>
        <w:pStyle w:val="ListParagraph"/>
        <w:widowControl w:val="0"/>
        <w:numPr>
          <w:ilvl w:val="0"/>
          <w:numId w:val="2"/>
        </w:numPr>
        <w:spacing w:after="0" w:line="240" w:lineRule="auto"/>
        <w:rPr>
          <w:b/>
          <w:bCs/>
          <w:lang w:val="en-US"/>
        </w:rPr>
      </w:pPr>
      <w:r>
        <w:rPr>
          <w:b/>
          <w:bCs/>
          <w:lang w:val="en-US"/>
        </w:rPr>
        <w:t>Cube comparisons (kit)</w:t>
      </w:r>
      <w:proofErr w:type="gramStart"/>
      <w:r>
        <w:rPr>
          <w:b/>
          <w:bCs/>
          <w:lang w:val="en-US"/>
        </w:rPr>
        <w:t>:</w:t>
      </w:r>
      <w:proofErr w:type="gramEnd"/>
      <w:r>
        <w:rPr>
          <w:b/>
          <w:bCs/>
          <w:lang w:val="en-US"/>
        </w:rPr>
        <w:br/>
      </w:r>
      <w:r>
        <w:rPr>
          <w:lang w:val="en-US"/>
        </w:rPr>
        <w:t xml:space="preserve">Each item of the cube comparison test consists of a pair of three-dimensional cubes. Participants have to decide whether the two cubes are rotated versions of one another (“same”) </w:t>
      </w:r>
      <w:proofErr w:type="gramStart"/>
      <w:r>
        <w:rPr>
          <w:lang w:val="en-US"/>
        </w:rPr>
        <w:t>or ”</w:t>
      </w:r>
      <w:proofErr w:type="gramEnd"/>
      <w:r>
        <w:rPr>
          <w:lang w:val="en-US"/>
        </w:rPr>
        <w:t xml:space="preserve">different”. There </w:t>
      </w:r>
      <w:proofErr w:type="gramStart"/>
      <w:r>
        <w:rPr>
          <w:lang w:val="en-US"/>
        </w:rPr>
        <w:t>is</w:t>
      </w:r>
      <w:proofErr w:type="gramEnd"/>
      <w:r>
        <w:rPr>
          <w:lang w:val="en-US"/>
        </w:rPr>
        <w:t xml:space="preserve"> a total of 42 cube pairs that are again split into two parts of three minutes each. In the original scoring, all incorrectly solved items are deducted from the number of correctly solved items to determine the final score.</w:t>
      </w:r>
    </w:p>
    <w:p w:rsidR="00EB17AF" w:rsidRDefault="00EB17AF" w:rsidP="00EB17AF">
      <w:pPr>
        <w:widowControl w:val="0"/>
        <w:rPr>
          <w:b/>
          <w:bCs/>
          <w:lang w:val="en-US"/>
        </w:rPr>
      </w:pPr>
    </w:p>
    <w:p w:rsidR="00EB17AF" w:rsidRDefault="00EB17AF" w:rsidP="00EB17AF">
      <w:pPr>
        <w:widowControl w:val="0"/>
        <w:rPr>
          <w:i/>
          <w:iCs/>
          <w:lang w:val="en-US"/>
        </w:rPr>
      </w:pPr>
      <w:proofErr w:type="spellStart"/>
      <w:r w:rsidRPr="006646A8">
        <w:rPr>
          <w:i/>
          <w:iCs/>
          <w:lang w:val="en-US"/>
        </w:rPr>
        <w:t>Visuo</w:t>
      </w:r>
      <w:proofErr w:type="spellEnd"/>
      <w:r w:rsidRPr="006646A8">
        <w:rPr>
          <w:i/>
          <w:iCs/>
          <w:lang w:val="en-US"/>
        </w:rPr>
        <w:t>-spatial memory</w:t>
      </w:r>
      <w:r>
        <w:rPr>
          <w:i/>
          <w:iCs/>
          <w:lang w:val="en-US"/>
        </w:rPr>
        <w:t>:</w:t>
      </w:r>
    </w:p>
    <w:p w:rsidR="00EB17AF" w:rsidRPr="00736B2A" w:rsidRDefault="00EB17AF" w:rsidP="00EB17AF">
      <w:pPr>
        <w:pStyle w:val="ListParagraph"/>
        <w:widowControl w:val="0"/>
        <w:numPr>
          <w:ilvl w:val="0"/>
          <w:numId w:val="3"/>
        </w:numPr>
        <w:spacing w:after="0" w:line="240" w:lineRule="auto"/>
        <w:rPr>
          <w:b/>
          <w:bCs/>
          <w:lang w:val="en-US"/>
        </w:rPr>
      </w:pPr>
      <w:r w:rsidRPr="00736B2A">
        <w:rPr>
          <w:b/>
          <w:bCs/>
          <w:lang w:val="en-US"/>
        </w:rPr>
        <w:t xml:space="preserve">Recalling routes (BIS): </w:t>
      </w:r>
      <w:r w:rsidRPr="00736B2A">
        <w:rPr>
          <w:b/>
          <w:bCs/>
          <w:lang w:val="en-US"/>
        </w:rPr>
        <w:br/>
      </w:r>
      <w:r>
        <w:rPr>
          <w:lang w:val="en-US"/>
        </w:rPr>
        <w:t>The recalling routes test shows an abstract city map onto which a complex route is drawn (for a much simpler version, see the yellow line in Figure A). Participants have 30 seconds to memorize this route and another 30 seconds to draw it onto an empty map. There was a total of 31 parts to the route and participants received one point for each part they correctly included.</w:t>
      </w:r>
    </w:p>
    <w:p w:rsidR="00EB17AF" w:rsidRPr="00736B2A" w:rsidRDefault="00EB17AF" w:rsidP="00EB17AF">
      <w:pPr>
        <w:pStyle w:val="ListParagraph"/>
        <w:widowControl w:val="0"/>
        <w:numPr>
          <w:ilvl w:val="0"/>
          <w:numId w:val="3"/>
        </w:numPr>
        <w:spacing w:after="0" w:line="240" w:lineRule="auto"/>
        <w:rPr>
          <w:b/>
          <w:bCs/>
          <w:lang w:val="en-US"/>
        </w:rPr>
      </w:pPr>
      <w:proofErr w:type="spellStart"/>
      <w:r>
        <w:rPr>
          <w:b/>
          <w:bCs/>
          <w:lang w:val="en-US"/>
        </w:rPr>
        <w:t>Orientational</w:t>
      </w:r>
      <w:proofErr w:type="spellEnd"/>
      <w:r>
        <w:rPr>
          <w:b/>
          <w:bCs/>
          <w:lang w:val="en-US"/>
        </w:rPr>
        <w:t xml:space="preserve"> memory (BIS)</w:t>
      </w:r>
      <w:proofErr w:type="gramStart"/>
      <w:r>
        <w:rPr>
          <w:b/>
          <w:bCs/>
          <w:lang w:val="en-US"/>
        </w:rPr>
        <w:t>:</w:t>
      </w:r>
      <w:proofErr w:type="gramEnd"/>
      <w:r>
        <w:rPr>
          <w:b/>
          <w:bCs/>
          <w:lang w:val="en-US"/>
        </w:rPr>
        <w:br/>
      </w:r>
      <w:r>
        <w:rPr>
          <w:lang w:val="en-US"/>
        </w:rPr>
        <w:t xml:space="preserve">The </w:t>
      </w:r>
      <w:proofErr w:type="spellStart"/>
      <w:r>
        <w:rPr>
          <w:lang w:val="en-US"/>
        </w:rPr>
        <w:t>orientational</w:t>
      </w:r>
      <w:proofErr w:type="spellEnd"/>
      <w:r>
        <w:rPr>
          <w:lang w:val="en-US"/>
        </w:rPr>
        <w:t xml:space="preserve"> memory test shows an abstract, fictional city map on which a total of 27 buildings is highlighted (for a much simpler version, see the yellow shapes in Figure S1). Participants have one and a half minutes to memorize the map and another one and a half minutes to mark all highlighted buildings on an empty map. They received one point for each correctly marked building.</w:t>
      </w:r>
    </w:p>
    <w:p w:rsidR="00EB17AF" w:rsidRPr="00864ADF" w:rsidRDefault="00EB17AF" w:rsidP="00EB17AF">
      <w:pPr>
        <w:widowControl w:val="0"/>
        <w:rPr>
          <w:lang w:val="en-US"/>
        </w:rPr>
      </w:pPr>
    </w:p>
    <w:p w:rsidR="00EB17AF" w:rsidRPr="00B14C1E" w:rsidRDefault="00EB17AF" w:rsidP="00EB17AF">
      <w:pPr>
        <w:pStyle w:val="Caption"/>
        <w:widowControl w:val="0"/>
        <w:rPr>
          <w:b w:val="0"/>
          <w:bCs/>
          <w:i/>
          <w:iCs w:val="0"/>
          <w:sz w:val="22"/>
          <w:szCs w:val="22"/>
        </w:rPr>
      </w:pPr>
      <w:bookmarkStart w:id="1" w:name="_Ref155351659"/>
      <w:r w:rsidRPr="00B14C1E">
        <w:rPr>
          <w:bCs/>
          <w:iCs w:val="0"/>
          <w:sz w:val="22"/>
          <w:szCs w:val="22"/>
        </w:rPr>
        <w:t xml:space="preserve">Figure </w:t>
      </w:r>
      <w:bookmarkEnd w:id="1"/>
      <w:r>
        <w:rPr>
          <w:bCs/>
          <w:iCs w:val="0"/>
          <w:sz w:val="22"/>
          <w:szCs w:val="22"/>
        </w:rPr>
        <w:t>S1</w:t>
      </w:r>
    </w:p>
    <w:p w:rsidR="00EB17AF" w:rsidRPr="00B14C1E" w:rsidRDefault="00EB17AF" w:rsidP="00EB17AF">
      <w:pPr>
        <w:widowControl w:val="0"/>
        <w:spacing w:after="240"/>
        <w:rPr>
          <w:i/>
          <w:iCs/>
          <w:lang w:val="en-US"/>
        </w:rPr>
      </w:pPr>
      <w:r w:rsidRPr="00B14C1E">
        <w:rPr>
          <w:i/>
          <w:iCs/>
          <w:lang w:val="en-US"/>
        </w:rPr>
        <w:t>Schematics of spatial intelligence test items.</w:t>
      </w:r>
    </w:p>
    <w:p w:rsidR="00EB17AF" w:rsidRDefault="00EB17AF" w:rsidP="00EB17AF">
      <w:pPr>
        <w:widowControl w:val="0"/>
      </w:pPr>
      <w:r>
        <w:rPr>
          <w:noProof/>
          <w:lang w:eastAsia="en-PH"/>
        </w:rPr>
        <w:drawing>
          <wp:inline distT="0" distB="0" distL="0" distR="0" wp14:anchorId="21AF3E11" wp14:editId="5AECC8A6">
            <wp:extent cx="5731510" cy="3221990"/>
            <wp:effectExtent l="0" t="0" r="0" b="3810"/>
            <wp:docPr id="1601835902" name="Picture 1" descr="A screenshot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835902" name="Picture 1" descr="A screenshot of a diagram&#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3221990"/>
                    </a:xfrm>
                    <a:prstGeom prst="rect">
                      <a:avLst/>
                    </a:prstGeom>
                  </pic:spPr>
                </pic:pic>
              </a:graphicData>
            </a:graphic>
          </wp:inline>
        </w:drawing>
      </w:r>
    </w:p>
    <w:p w:rsidR="00EB17AF" w:rsidRPr="00FA52B6" w:rsidRDefault="00EB17AF" w:rsidP="00EB17AF">
      <w:pPr>
        <w:widowControl w:val="0"/>
      </w:pPr>
      <w:r w:rsidRPr="00FA52B6">
        <w:lastRenderedPageBreak/>
        <w:t>Note. Kit = kit of factor-referenced cognitive tests (</w:t>
      </w:r>
      <w:proofErr w:type="spellStart"/>
      <w:r w:rsidRPr="00FA52B6">
        <w:t>Ekstrom</w:t>
      </w:r>
      <w:proofErr w:type="spellEnd"/>
      <w:r w:rsidRPr="00FA52B6">
        <w:t xml:space="preserve"> et al., 1976); BIS = Berliner </w:t>
      </w:r>
      <w:proofErr w:type="spellStart"/>
      <w:r w:rsidRPr="00FA52B6">
        <w:t>Intelligenzstruktur</w:t>
      </w:r>
      <w:proofErr w:type="spellEnd"/>
      <w:r w:rsidRPr="00FA52B6">
        <w:t xml:space="preserve">-Test (BIS-4; </w:t>
      </w:r>
      <w:proofErr w:type="spellStart"/>
      <w:r w:rsidRPr="00FA52B6">
        <w:t>Jäger</w:t>
      </w:r>
      <w:proofErr w:type="spellEnd"/>
      <w:r w:rsidRPr="00FA52B6">
        <w:t xml:space="preserve"> et al., 1997).</w:t>
      </w:r>
    </w:p>
    <w:p w:rsidR="00EB17AF" w:rsidRPr="00FA52B6" w:rsidRDefault="00EB17AF" w:rsidP="00EB17AF">
      <w:pPr>
        <w:widowControl w:val="0"/>
        <w:rPr>
          <w:rFonts w:asciiTheme="majorHAnsi" w:eastAsiaTheme="majorEastAsia" w:hAnsiTheme="majorHAnsi" w:cstheme="majorBidi"/>
          <w:color w:val="365F91" w:themeColor="accent1" w:themeShade="BF"/>
          <w:sz w:val="32"/>
          <w:szCs w:val="32"/>
        </w:rPr>
      </w:pPr>
      <w:r w:rsidRPr="00FA52B6">
        <w:br w:type="page"/>
      </w:r>
    </w:p>
    <w:p w:rsidR="00EB17AF" w:rsidRPr="00CB38E9" w:rsidRDefault="00EB17AF" w:rsidP="00EB17AF">
      <w:pPr>
        <w:pStyle w:val="Heading1"/>
        <w:keepNext w:val="0"/>
        <w:keepLines w:val="0"/>
        <w:widowControl w:val="0"/>
        <w:rPr>
          <w:b/>
          <w:bCs/>
          <w:color w:val="000000" w:themeColor="text1"/>
          <w:sz w:val="24"/>
          <w:szCs w:val="24"/>
        </w:rPr>
      </w:pPr>
      <w:r w:rsidRPr="00CB38E9">
        <w:rPr>
          <w:b/>
          <w:bCs/>
          <w:color w:val="000000" w:themeColor="text1"/>
          <w:sz w:val="24"/>
          <w:szCs w:val="24"/>
        </w:rPr>
        <w:lastRenderedPageBreak/>
        <w:t>Supplement C.</w:t>
      </w:r>
    </w:p>
    <w:p w:rsidR="00EB17AF" w:rsidRPr="00CF0F02" w:rsidRDefault="00EB17AF" w:rsidP="00EB17AF">
      <w:pPr>
        <w:pStyle w:val="Heading1"/>
        <w:keepNext w:val="0"/>
        <w:keepLines w:val="0"/>
        <w:widowControl w:val="0"/>
        <w:rPr>
          <w:lang w:val="en-US"/>
        </w:rPr>
      </w:pPr>
      <w:r w:rsidRPr="00CF0F02">
        <w:rPr>
          <w:lang w:val="en-US"/>
        </w:rPr>
        <w:t>Unpublished test material</w:t>
      </w:r>
    </w:p>
    <w:p w:rsidR="00EB17AF" w:rsidRPr="00AD1512" w:rsidRDefault="00EB17AF" w:rsidP="00EB17AF">
      <w:pPr>
        <w:widowControl w:val="0"/>
        <w:rPr>
          <w:lang w:val="en-US"/>
        </w:rPr>
      </w:pPr>
      <w:r w:rsidRPr="00966EDF">
        <w:rPr>
          <w:lang w:val="en-US"/>
        </w:rPr>
        <w:t xml:space="preserve">All unpublished test material is provided in the original German versions. </w:t>
      </w:r>
      <w:r w:rsidRPr="00AD1512">
        <w:rPr>
          <w:lang w:val="en-US"/>
        </w:rPr>
        <w:t>Please contact the study authors to obtain English translations.</w:t>
      </w:r>
    </w:p>
    <w:p w:rsidR="00EB17AF" w:rsidRPr="003C49AB" w:rsidRDefault="00EB17AF" w:rsidP="00EB17AF">
      <w:pPr>
        <w:widowControl w:val="0"/>
        <w:rPr>
          <w:lang w:val="en-US"/>
        </w:rPr>
      </w:pPr>
    </w:p>
    <w:p w:rsidR="00EB17AF" w:rsidRPr="003C49AB" w:rsidRDefault="00EB17AF" w:rsidP="00EB17AF">
      <w:pPr>
        <w:widowControl w:val="0"/>
        <w:rPr>
          <w:b/>
          <w:bCs/>
          <w:lang w:val="en-US"/>
        </w:rPr>
      </w:pPr>
      <w:r w:rsidRPr="00B14C1E">
        <w:rPr>
          <w:rStyle w:val="Heading2Char"/>
          <w:lang w:val="en-US"/>
        </w:rPr>
        <w:t>Proximal self-estimates</w:t>
      </w:r>
      <w:r>
        <w:rPr>
          <w:rStyle w:val="Heading2Char"/>
          <w:lang w:val="en-US"/>
        </w:rPr>
        <w:t xml:space="preserve"> (section 2.2.2. in the paper) </w:t>
      </w:r>
      <w:r w:rsidRPr="007E2E8D">
        <w:rPr>
          <w:noProof/>
          <w:lang w:eastAsia="en-PH"/>
        </w:rPr>
        <w:lastRenderedPageBreak/>
        <w:drawing>
          <wp:inline distT="0" distB="0" distL="0" distR="0" wp14:anchorId="224DC250" wp14:editId="1C243C00">
            <wp:extent cx="5446984" cy="7772400"/>
            <wp:effectExtent l="0" t="0" r="1905" b="0"/>
            <wp:docPr id="21118685" name="Grafik 1" descr="A paper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8685" name="Grafik 1" descr="A paper with text on it&#10;&#10;Description automatically generated"/>
                    <pic:cNvPicPr/>
                  </pic:nvPicPr>
                  <pic:blipFill>
                    <a:blip r:embed="rId9"/>
                    <a:stretch>
                      <a:fillRect/>
                    </a:stretch>
                  </pic:blipFill>
                  <pic:spPr>
                    <a:xfrm>
                      <a:off x="0" y="0"/>
                      <a:ext cx="5468490" cy="7803088"/>
                    </a:xfrm>
                    <a:prstGeom prst="rect">
                      <a:avLst/>
                    </a:prstGeom>
                  </pic:spPr>
                </pic:pic>
              </a:graphicData>
            </a:graphic>
          </wp:inline>
        </w:drawing>
      </w:r>
    </w:p>
    <w:p w:rsidR="00EB17AF" w:rsidRPr="00966EDF" w:rsidRDefault="00EB17AF" w:rsidP="00EB17AF">
      <w:pPr>
        <w:pStyle w:val="Heading2"/>
        <w:keepNext w:val="0"/>
        <w:keepLines w:val="0"/>
        <w:widowControl w:val="0"/>
        <w:rPr>
          <w:rFonts w:eastAsiaTheme="minorEastAsia"/>
          <w:lang w:val="en-US"/>
        </w:rPr>
      </w:pPr>
      <w:r>
        <w:rPr>
          <w:rFonts w:eastAsiaTheme="minorEastAsia"/>
          <w:lang w:val="en-US"/>
        </w:rPr>
        <w:t>Distal self-estimates</w:t>
      </w:r>
      <w:r w:rsidRPr="00966EDF">
        <w:rPr>
          <w:rFonts w:eastAsiaTheme="minorEastAsia"/>
          <w:lang w:val="en-US"/>
        </w:rPr>
        <w:t xml:space="preserve"> (</w:t>
      </w:r>
      <w:r>
        <w:rPr>
          <w:rFonts w:eastAsiaTheme="minorEastAsia"/>
          <w:lang w:val="en-US"/>
        </w:rPr>
        <w:t>section 2.2.2. in the paper</w:t>
      </w:r>
      <w:r w:rsidRPr="00966EDF">
        <w:rPr>
          <w:rFonts w:eastAsiaTheme="minorEastAsia"/>
          <w:lang w:val="en-US"/>
        </w:rPr>
        <w:t>)</w:t>
      </w:r>
    </w:p>
    <w:p w:rsidR="00EB17AF" w:rsidRPr="002A14C2" w:rsidRDefault="00EB17AF" w:rsidP="00EB17AF">
      <w:pPr>
        <w:widowControl w:val="0"/>
        <w:rPr>
          <w:lang w:val="de-DE"/>
        </w:rPr>
      </w:pPr>
      <w:r w:rsidRPr="00CF0F02">
        <w:lastRenderedPageBreak/>
        <w:t xml:space="preserve">Based on Hofer et al. </w:t>
      </w:r>
      <w:r>
        <w:rPr>
          <w:lang w:val="en-US"/>
        </w:rPr>
        <w:fldChar w:fldCharType="begin"/>
      </w:r>
      <w:r w:rsidRPr="00CF0F02">
        <w:instrText xml:space="preserve"> ADDIN ZOTERO_ITEM CSL_CITATION {"citationID":"mtnaxl4l","properties":{"formattedCitation":"(2022)","plainCitation":"(2022)","noteIndex":0},"citationItems":[{"id":166,"uris":["http://zotero.org/users/5007170/items/APUKBM6K"],"itemData":{"id":166,"type":"article-journal","abstract":"How much do our partners, close friends, and acquaintances know about our abilities, as compared to ourselves? This registered report aimed to investigate asymmetries in these perspectives’ knowledge of a person’s verbal, numerical, and spatial intelligence, creativity, and intra- and interpersonal emotional abilities. We collected self-estimates and performance measures of these abilities from 238 targets. Each target’s abilities were also rated by their romantic partner, a close friend, and an acquaintance. Results showed knowledge-asymmetries but also similarities between perspectives. People themselves were at least moderately accurate across all six domains. However, partners achieved similar accuracy and both partners and friends could provide unique insights into some abilities. We discuss these results with regard to Vazire’s self-other knowledge asymmetry model.","container-title":"Journal of Research in Personality","DOI":"10.1016/j.jrp.2022.104211","language":"en-us","note":"status: Advance online publication","page":"104211","title":"Love is not blind: What romantic partners know about our abilities compared to ourselves, our close friends, and our acquaintances","title-short":"Love is not blind","volume":"98","author":[{"family":"Hofer","given":"Gabriela"},{"family":"Macher","given":"Silvia"},{"family":"Neubauer","given":"Aljoscha C."}],"issued":{"date-parts":[["2022"]]}},"label":"page","suppress-author":true}],"schema":"https://github.com/citation-style-language/schema/raw/master/csl-citation.json"} </w:instrText>
      </w:r>
      <w:r>
        <w:rPr>
          <w:lang w:val="en-US"/>
        </w:rPr>
        <w:fldChar w:fldCharType="separate"/>
      </w:r>
      <w:r w:rsidRPr="002A14C2">
        <w:rPr>
          <w:noProof/>
          <w:lang w:val="de-DE"/>
        </w:rPr>
        <w:t>(2022)</w:t>
      </w:r>
      <w:r>
        <w:rPr>
          <w:lang w:val="en-US"/>
        </w:rPr>
        <w:fldChar w:fldCharType="end"/>
      </w:r>
    </w:p>
    <w:p w:rsidR="00EB17AF" w:rsidRPr="007E2E8D" w:rsidRDefault="00EB17AF" w:rsidP="00EB17AF">
      <w:pPr>
        <w:widowControl w:val="0"/>
        <w:rPr>
          <w:rFonts w:eastAsiaTheme="minorEastAsia"/>
        </w:rPr>
      </w:pPr>
    </w:p>
    <w:p w:rsidR="00EB17AF" w:rsidRPr="00AD1512" w:rsidRDefault="00EB17AF" w:rsidP="00EB17AF">
      <w:pPr>
        <w:widowControl w:val="0"/>
        <w:rPr>
          <w:rFonts w:ascii="Calibri" w:eastAsiaTheme="minorEastAsia" w:hAnsi="Calibri" w:cs="Calibri"/>
        </w:rPr>
      </w:pPr>
      <w:proofErr w:type="spellStart"/>
      <w:r w:rsidRPr="00AD1512">
        <w:rPr>
          <w:rFonts w:ascii="Calibri" w:eastAsiaTheme="minorEastAsia" w:hAnsi="Calibri" w:cs="Calibri"/>
        </w:rPr>
        <w:t>Teil</w:t>
      </w:r>
      <w:proofErr w:type="spellEnd"/>
      <w:r w:rsidRPr="00AD1512">
        <w:rPr>
          <w:rFonts w:ascii="Calibri" w:eastAsiaTheme="minorEastAsia" w:hAnsi="Calibri" w:cs="Calibri"/>
        </w:rPr>
        <w:t xml:space="preserve"> 1 – </w:t>
      </w:r>
      <w:proofErr w:type="spellStart"/>
      <w:r w:rsidRPr="00AD1512">
        <w:rPr>
          <w:rFonts w:ascii="Calibri" w:eastAsiaTheme="minorEastAsia" w:hAnsi="Calibri" w:cs="Calibri"/>
        </w:rPr>
        <w:t>im</w:t>
      </w:r>
      <w:proofErr w:type="spellEnd"/>
      <w:r w:rsidRPr="00AD1512">
        <w:rPr>
          <w:rFonts w:ascii="Calibri" w:eastAsiaTheme="minorEastAsia" w:hAnsi="Calibri" w:cs="Calibri"/>
        </w:rPr>
        <w:t xml:space="preserve"> </w:t>
      </w:r>
      <w:proofErr w:type="spellStart"/>
      <w:r w:rsidRPr="00AD1512">
        <w:rPr>
          <w:rFonts w:ascii="Calibri" w:eastAsiaTheme="minorEastAsia" w:hAnsi="Calibri" w:cs="Calibri"/>
        </w:rPr>
        <w:t>Vergleich</w:t>
      </w:r>
      <w:proofErr w:type="spellEnd"/>
      <w:r w:rsidRPr="00AD1512">
        <w:rPr>
          <w:rFonts w:ascii="Calibri" w:eastAsiaTheme="minorEastAsia" w:hAnsi="Calibri" w:cs="Calibri"/>
        </w:rPr>
        <w:t xml:space="preserve"> </w:t>
      </w:r>
      <w:proofErr w:type="spellStart"/>
      <w:r w:rsidRPr="00AD1512">
        <w:rPr>
          <w:rFonts w:ascii="Calibri" w:eastAsiaTheme="minorEastAsia" w:hAnsi="Calibri" w:cs="Calibri"/>
        </w:rPr>
        <w:t>zur</w:t>
      </w:r>
      <w:proofErr w:type="spellEnd"/>
      <w:r w:rsidRPr="00AD1512">
        <w:rPr>
          <w:rFonts w:ascii="Calibri" w:eastAsiaTheme="minorEastAsia" w:hAnsi="Calibri" w:cs="Calibri"/>
        </w:rPr>
        <w:t xml:space="preserve"> </w:t>
      </w:r>
      <w:proofErr w:type="spellStart"/>
      <w:r w:rsidRPr="00AD1512">
        <w:rPr>
          <w:rFonts w:ascii="Calibri" w:eastAsiaTheme="minorEastAsia" w:hAnsi="Calibri" w:cs="Calibri"/>
        </w:rPr>
        <w:t>Gesamtbevölkerung</w:t>
      </w:r>
      <w:proofErr w:type="spellEnd"/>
    </w:p>
    <w:p w:rsidR="00EB17AF" w:rsidRPr="00AD1512" w:rsidRDefault="00EB17AF" w:rsidP="00EB17AF">
      <w:pPr>
        <w:widowControl w:val="0"/>
        <w:rPr>
          <w:rFonts w:ascii="Calibri" w:eastAsiaTheme="minorEastAsia" w:hAnsi="Calibri" w:cs="Calibri"/>
          <w:i/>
        </w:rPr>
      </w:pPr>
    </w:p>
    <w:p w:rsidR="00EB17AF" w:rsidRPr="00AD1512" w:rsidRDefault="00EB17AF" w:rsidP="00EB17AF">
      <w:pPr>
        <w:widowControl w:val="0"/>
        <w:rPr>
          <w:rFonts w:ascii="Calibri" w:eastAsiaTheme="minorEastAsia" w:hAnsi="Calibri" w:cs="Calibri"/>
          <w:i/>
        </w:rPr>
      </w:pPr>
      <w:proofErr w:type="spellStart"/>
      <w:r w:rsidRPr="00AD1512">
        <w:rPr>
          <w:rFonts w:ascii="Calibri" w:eastAsiaTheme="minorEastAsia" w:hAnsi="Calibri" w:cs="Calibri"/>
          <w:i/>
        </w:rPr>
        <w:t>Im</w:t>
      </w:r>
      <w:proofErr w:type="spellEnd"/>
      <w:r w:rsidRPr="00AD1512">
        <w:rPr>
          <w:rFonts w:ascii="Calibri" w:eastAsiaTheme="minorEastAsia" w:hAnsi="Calibri" w:cs="Calibri"/>
          <w:i/>
        </w:rPr>
        <w:t xml:space="preserve"> </w:t>
      </w:r>
      <w:proofErr w:type="spellStart"/>
      <w:r w:rsidRPr="00AD1512">
        <w:rPr>
          <w:rFonts w:ascii="Calibri" w:eastAsiaTheme="minorEastAsia" w:hAnsi="Calibri" w:cs="Calibri"/>
          <w:i/>
        </w:rPr>
        <w:t>Folgenden</w:t>
      </w:r>
      <w:proofErr w:type="spellEnd"/>
      <w:r w:rsidRPr="00AD1512">
        <w:rPr>
          <w:rFonts w:ascii="Calibri" w:eastAsiaTheme="minorEastAsia" w:hAnsi="Calibri" w:cs="Calibri"/>
          <w:i/>
        </w:rPr>
        <w:t xml:space="preserve"> </w:t>
      </w:r>
      <w:proofErr w:type="spellStart"/>
      <w:r w:rsidRPr="00AD1512">
        <w:rPr>
          <w:rFonts w:ascii="Calibri" w:eastAsiaTheme="minorEastAsia" w:hAnsi="Calibri" w:cs="Calibri"/>
          <w:i/>
        </w:rPr>
        <w:t>möchten</w:t>
      </w:r>
      <w:proofErr w:type="spellEnd"/>
      <w:r w:rsidRPr="00AD1512">
        <w:rPr>
          <w:rFonts w:ascii="Calibri" w:eastAsiaTheme="minorEastAsia" w:hAnsi="Calibri" w:cs="Calibri"/>
          <w:i/>
        </w:rPr>
        <w:t xml:space="preserve"> </w:t>
      </w:r>
      <w:proofErr w:type="spellStart"/>
      <w:r w:rsidRPr="00AD1512">
        <w:rPr>
          <w:rFonts w:ascii="Calibri" w:eastAsiaTheme="minorEastAsia" w:hAnsi="Calibri" w:cs="Calibri"/>
          <w:i/>
        </w:rPr>
        <w:t>wir</w:t>
      </w:r>
      <w:proofErr w:type="spellEnd"/>
      <w:r w:rsidRPr="00AD1512">
        <w:rPr>
          <w:rFonts w:ascii="Calibri" w:eastAsiaTheme="minorEastAsia" w:hAnsi="Calibri" w:cs="Calibri"/>
          <w:i/>
        </w:rPr>
        <w:t xml:space="preserve"> </w:t>
      </w:r>
      <w:proofErr w:type="spellStart"/>
      <w:r w:rsidRPr="00AD1512">
        <w:rPr>
          <w:rFonts w:ascii="Calibri" w:eastAsiaTheme="minorEastAsia" w:hAnsi="Calibri" w:cs="Calibri"/>
          <w:i/>
        </w:rPr>
        <w:t>Sie</w:t>
      </w:r>
      <w:proofErr w:type="spellEnd"/>
      <w:r w:rsidRPr="00AD1512">
        <w:rPr>
          <w:rFonts w:ascii="Calibri" w:eastAsiaTheme="minorEastAsia" w:hAnsi="Calibri" w:cs="Calibri"/>
          <w:i/>
        </w:rPr>
        <w:t xml:space="preserve"> bitten, </w:t>
      </w:r>
      <w:proofErr w:type="spellStart"/>
      <w:r w:rsidRPr="00AD1512">
        <w:rPr>
          <w:rFonts w:ascii="Calibri" w:eastAsiaTheme="minorEastAsia" w:hAnsi="Calibri" w:cs="Calibri"/>
          <w:i/>
        </w:rPr>
        <w:t>Ihre</w:t>
      </w:r>
      <w:proofErr w:type="spellEnd"/>
      <w:r w:rsidRPr="00AD1512">
        <w:rPr>
          <w:rFonts w:ascii="Calibri" w:eastAsiaTheme="minorEastAsia" w:hAnsi="Calibri" w:cs="Calibri"/>
          <w:i/>
        </w:rPr>
        <w:t xml:space="preserve"> </w:t>
      </w:r>
      <w:proofErr w:type="spellStart"/>
      <w:r w:rsidRPr="00AD1512">
        <w:rPr>
          <w:rFonts w:ascii="Calibri" w:eastAsiaTheme="minorEastAsia" w:hAnsi="Calibri" w:cs="Calibri"/>
          <w:i/>
        </w:rPr>
        <w:t>räumliche</w:t>
      </w:r>
      <w:proofErr w:type="spellEnd"/>
      <w:r w:rsidRPr="00AD1512">
        <w:rPr>
          <w:rFonts w:ascii="Calibri" w:eastAsiaTheme="minorEastAsia" w:hAnsi="Calibri" w:cs="Calibri"/>
          <w:i/>
        </w:rPr>
        <w:t xml:space="preserve"> </w:t>
      </w:r>
      <w:proofErr w:type="spellStart"/>
      <w:r w:rsidRPr="00AD1512">
        <w:rPr>
          <w:rFonts w:ascii="Calibri" w:eastAsiaTheme="minorEastAsia" w:hAnsi="Calibri" w:cs="Calibri"/>
          <w:i/>
        </w:rPr>
        <w:t>Intelligenz</w:t>
      </w:r>
      <w:proofErr w:type="spellEnd"/>
      <w:r w:rsidRPr="00AD1512">
        <w:rPr>
          <w:rFonts w:ascii="Calibri" w:eastAsiaTheme="minorEastAsia" w:hAnsi="Calibri" w:cs="Calibri"/>
          <w:i/>
        </w:rPr>
        <w:t xml:space="preserve"> (= </w:t>
      </w:r>
      <w:proofErr w:type="spellStart"/>
      <w:r w:rsidRPr="00AD1512">
        <w:rPr>
          <w:rFonts w:ascii="Calibri" w:eastAsiaTheme="minorEastAsia" w:hAnsi="Calibri" w:cs="Calibri"/>
          <w:i/>
        </w:rPr>
        <w:t>räumliches</w:t>
      </w:r>
      <w:proofErr w:type="spellEnd"/>
      <w:r w:rsidRPr="00AD1512">
        <w:rPr>
          <w:rFonts w:ascii="Calibri" w:eastAsiaTheme="minorEastAsia" w:hAnsi="Calibri" w:cs="Calibri"/>
          <w:i/>
        </w:rPr>
        <w:t xml:space="preserve"> </w:t>
      </w:r>
      <w:proofErr w:type="spellStart"/>
      <w:r w:rsidRPr="00AD1512">
        <w:rPr>
          <w:rFonts w:ascii="Calibri" w:eastAsiaTheme="minorEastAsia" w:hAnsi="Calibri" w:cs="Calibri"/>
          <w:i/>
        </w:rPr>
        <w:t>Vorstellungsvermögen</w:t>
      </w:r>
      <w:proofErr w:type="spellEnd"/>
      <w:r w:rsidRPr="00AD1512">
        <w:rPr>
          <w:rFonts w:ascii="Calibri" w:eastAsiaTheme="minorEastAsia" w:hAnsi="Calibri" w:cs="Calibri"/>
          <w:i/>
        </w:rPr>
        <w:t xml:space="preserve">) </w:t>
      </w:r>
      <w:proofErr w:type="spellStart"/>
      <w:r w:rsidRPr="00AD1512">
        <w:rPr>
          <w:rFonts w:ascii="Calibri" w:eastAsiaTheme="minorEastAsia" w:hAnsi="Calibri" w:cs="Calibri"/>
          <w:i/>
        </w:rPr>
        <w:t>einzuschätzen</w:t>
      </w:r>
      <w:proofErr w:type="spellEnd"/>
      <w:r w:rsidRPr="00AD1512">
        <w:rPr>
          <w:rFonts w:ascii="Calibri" w:eastAsiaTheme="minorEastAsia" w:hAnsi="Calibri" w:cs="Calibri"/>
          <w:i/>
        </w:rPr>
        <w:t xml:space="preserve">. </w:t>
      </w:r>
    </w:p>
    <w:p w:rsidR="00EB17AF" w:rsidRPr="00AD1512" w:rsidRDefault="00EB17AF" w:rsidP="00EB17AF">
      <w:pPr>
        <w:widowControl w:val="0"/>
        <w:rPr>
          <w:rFonts w:ascii="Calibri" w:eastAsiaTheme="minorEastAsia" w:hAnsi="Calibri" w:cs="Calibri"/>
          <w:i/>
        </w:rPr>
      </w:pPr>
      <w:r w:rsidRPr="00AD1512">
        <w:rPr>
          <w:rFonts w:ascii="Calibri" w:eastAsiaTheme="minorEastAsia" w:hAnsi="Calibri" w:cs="Calibri"/>
          <w:i/>
        </w:rPr>
        <w:t> </w:t>
      </w:r>
    </w:p>
    <w:p w:rsidR="00EB17AF" w:rsidRPr="00AD1512" w:rsidRDefault="00EB17AF" w:rsidP="00EB17AF">
      <w:pPr>
        <w:widowControl w:val="0"/>
        <w:rPr>
          <w:rFonts w:ascii="Calibri" w:eastAsiaTheme="minorEastAsia" w:hAnsi="Calibri" w:cs="Calibri"/>
          <w:i/>
        </w:rPr>
      </w:pPr>
      <w:r w:rsidRPr="00AD1512">
        <w:rPr>
          <w:rFonts w:ascii="Calibri" w:eastAsiaTheme="minorEastAsia" w:hAnsi="Calibri" w:cs="Calibri"/>
          <w:i/>
        </w:rPr>
        <w:t xml:space="preserve">In der </w:t>
      </w:r>
      <w:proofErr w:type="spellStart"/>
      <w:r w:rsidRPr="00AD1512">
        <w:rPr>
          <w:rFonts w:ascii="Calibri" w:eastAsiaTheme="minorEastAsia" w:hAnsi="Calibri" w:cs="Calibri"/>
          <w:i/>
        </w:rPr>
        <w:t>Abbildung</w:t>
      </w:r>
      <w:proofErr w:type="spellEnd"/>
      <w:r w:rsidRPr="00AD1512">
        <w:rPr>
          <w:rFonts w:ascii="Calibri" w:eastAsiaTheme="minorEastAsia" w:hAnsi="Calibri" w:cs="Calibri"/>
          <w:i/>
        </w:rPr>
        <w:t xml:space="preserve"> </w:t>
      </w:r>
      <w:proofErr w:type="spellStart"/>
      <w:r w:rsidRPr="00AD1512">
        <w:rPr>
          <w:rFonts w:ascii="Calibri" w:eastAsiaTheme="minorEastAsia" w:hAnsi="Calibri" w:cs="Calibri"/>
          <w:i/>
        </w:rPr>
        <w:t>unten</w:t>
      </w:r>
      <w:proofErr w:type="spellEnd"/>
      <w:r w:rsidRPr="00AD1512">
        <w:rPr>
          <w:rFonts w:ascii="Calibri" w:eastAsiaTheme="minorEastAsia" w:hAnsi="Calibri" w:cs="Calibri"/>
          <w:i/>
        </w:rPr>
        <w:t xml:space="preserve"> </w:t>
      </w:r>
      <w:proofErr w:type="spellStart"/>
      <w:r w:rsidRPr="00AD1512">
        <w:rPr>
          <w:rFonts w:ascii="Calibri" w:eastAsiaTheme="minorEastAsia" w:hAnsi="Calibri" w:cs="Calibri"/>
          <w:i/>
        </w:rPr>
        <w:t>sehen</w:t>
      </w:r>
      <w:proofErr w:type="spellEnd"/>
      <w:r w:rsidRPr="00AD1512">
        <w:rPr>
          <w:rFonts w:ascii="Calibri" w:eastAsiaTheme="minorEastAsia" w:hAnsi="Calibri" w:cs="Calibri"/>
          <w:i/>
        </w:rPr>
        <w:t xml:space="preserve"> </w:t>
      </w:r>
      <w:proofErr w:type="spellStart"/>
      <w:r w:rsidRPr="00AD1512">
        <w:rPr>
          <w:rFonts w:ascii="Calibri" w:eastAsiaTheme="minorEastAsia" w:hAnsi="Calibri" w:cs="Calibri"/>
          <w:i/>
        </w:rPr>
        <w:t>Sie</w:t>
      </w:r>
      <w:proofErr w:type="spellEnd"/>
      <w:r w:rsidRPr="00AD1512">
        <w:rPr>
          <w:rFonts w:ascii="Calibri" w:eastAsiaTheme="minorEastAsia" w:hAnsi="Calibri" w:cs="Calibri"/>
          <w:i/>
        </w:rPr>
        <w:t xml:space="preserve"> die </w:t>
      </w:r>
      <w:proofErr w:type="spellStart"/>
      <w:r w:rsidRPr="00AD1512">
        <w:rPr>
          <w:rFonts w:ascii="Calibri" w:eastAsiaTheme="minorEastAsia" w:hAnsi="Calibri" w:cs="Calibri"/>
          <w:i/>
          <w:u w:val="single"/>
        </w:rPr>
        <w:t>Verteilung</w:t>
      </w:r>
      <w:proofErr w:type="spellEnd"/>
      <w:r w:rsidRPr="00AD1512">
        <w:rPr>
          <w:rFonts w:ascii="Calibri" w:eastAsiaTheme="minorEastAsia" w:hAnsi="Calibri" w:cs="Calibri"/>
          <w:i/>
          <w:u w:val="single"/>
        </w:rPr>
        <w:t xml:space="preserve"> des IQs in der </w:t>
      </w:r>
      <w:proofErr w:type="spellStart"/>
      <w:r w:rsidRPr="00AD1512">
        <w:rPr>
          <w:rFonts w:ascii="Calibri" w:eastAsiaTheme="minorEastAsia" w:hAnsi="Calibri" w:cs="Calibri"/>
          <w:i/>
          <w:u w:val="single"/>
        </w:rPr>
        <w:t>Bevölkerung</w:t>
      </w:r>
      <w:proofErr w:type="spellEnd"/>
      <w:r w:rsidRPr="00AD1512">
        <w:rPr>
          <w:rFonts w:ascii="Calibri" w:eastAsiaTheme="minorEastAsia" w:hAnsi="Calibri" w:cs="Calibri"/>
          <w:i/>
        </w:rPr>
        <w:t xml:space="preserve">. Der </w:t>
      </w:r>
      <w:proofErr w:type="spellStart"/>
      <w:r w:rsidRPr="00AD1512">
        <w:rPr>
          <w:rFonts w:ascii="Calibri" w:eastAsiaTheme="minorEastAsia" w:hAnsi="Calibri" w:cs="Calibri"/>
          <w:i/>
        </w:rPr>
        <w:t>durchschnittliche</w:t>
      </w:r>
      <w:proofErr w:type="spellEnd"/>
      <w:r w:rsidRPr="00AD1512">
        <w:rPr>
          <w:rFonts w:ascii="Calibri" w:eastAsiaTheme="minorEastAsia" w:hAnsi="Calibri" w:cs="Calibri"/>
          <w:i/>
        </w:rPr>
        <w:t xml:space="preserve"> IQ (= </w:t>
      </w:r>
      <w:proofErr w:type="spellStart"/>
      <w:r w:rsidRPr="00AD1512">
        <w:rPr>
          <w:rFonts w:ascii="Calibri" w:eastAsiaTheme="minorEastAsia" w:hAnsi="Calibri" w:cs="Calibri"/>
          <w:i/>
        </w:rPr>
        <w:t>Intelligenzquotient</w:t>
      </w:r>
      <w:proofErr w:type="spellEnd"/>
      <w:r w:rsidRPr="00AD1512">
        <w:rPr>
          <w:rFonts w:ascii="Calibri" w:eastAsiaTheme="minorEastAsia" w:hAnsi="Calibri" w:cs="Calibri"/>
          <w:i/>
        </w:rPr>
        <w:t xml:space="preserve">) </w:t>
      </w:r>
      <w:proofErr w:type="spellStart"/>
      <w:r w:rsidRPr="00AD1512">
        <w:rPr>
          <w:rFonts w:ascii="Calibri" w:eastAsiaTheme="minorEastAsia" w:hAnsi="Calibri" w:cs="Calibri"/>
          <w:i/>
        </w:rPr>
        <w:t>liegt</w:t>
      </w:r>
      <w:proofErr w:type="spellEnd"/>
      <w:r w:rsidRPr="00AD1512">
        <w:rPr>
          <w:rFonts w:ascii="Calibri" w:eastAsiaTheme="minorEastAsia" w:hAnsi="Calibri" w:cs="Calibri"/>
          <w:i/>
        </w:rPr>
        <w:t xml:space="preserve"> </w:t>
      </w:r>
      <w:proofErr w:type="spellStart"/>
      <w:r w:rsidRPr="00AD1512">
        <w:rPr>
          <w:rFonts w:ascii="Calibri" w:eastAsiaTheme="minorEastAsia" w:hAnsi="Calibri" w:cs="Calibri"/>
          <w:i/>
        </w:rPr>
        <w:t>bei</w:t>
      </w:r>
      <w:proofErr w:type="spellEnd"/>
      <w:r w:rsidRPr="00AD1512">
        <w:rPr>
          <w:rFonts w:ascii="Calibri" w:eastAsiaTheme="minorEastAsia" w:hAnsi="Calibri" w:cs="Calibri"/>
          <w:i/>
        </w:rPr>
        <w:t xml:space="preserve"> 100 </w:t>
      </w:r>
      <w:proofErr w:type="spellStart"/>
      <w:r w:rsidRPr="00AD1512">
        <w:rPr>
          <w:rFonts w:ascii="Calibri" w:eastAsiaTheme="minorEastAsia" w:hAnsi="Calibri" w:cs="Calibri"/>
          <w:i/>
        </w:rPr>
        <w:t>Punkten</w:t>
      </w:r>
      <w:proofErr w:type="spellEnd"/>
      <w:r w:rsidRPr="00AD1512">
        <w:rPr>
          <w:rFonts w:ascii="Calibri" w:eastAsiaTheme="minorEastAsia" w:hAnsi="Calibri" w:cs="Calibri"/>
          <w:i/>
        </w:rPr>
        <w:t xml:space="preserve">, </w:t>
      </w:r>
      <w:proofErr w:type="spellStart"/>
      <w:r w:rsidRPr="00AD1512">
        <w:rPr>
          <w:rFonts w:ascii="Calibri" w:eastAsiaTheme="minorEastAsia" w:hAnsi="Calibri" w:cs="Calibri"/>
          <w:i/>
        </w:rPr>
        <w:t>wobei</w:t>
      </w:r>
      <w:proofErr w:type="spellEnd"/>
      <w:r w:rsidRPr="00AD1512">
        <w:rPr>
          <w:rFonts w:ascii="Calibri" w:eastAsiaTheme="minorEastAsia" w:hAnsi="Calibri" w:cs="Calibri"/>
          <w:i/>
        </w:rPr>
        <w:t xml:space="preserve"> </w:t>
      </w:r>
      <w:proofErr w:type="spellStart"/>
      <w:r w:rsidRPr="00AD1512">
        <w:rPr>
          <w:rFonts w:ascii="Calibri" w:eastAsiaTheme="minorEastAsia" w:hAnsi="Calibri" w:cs="Calibri"/>
          <w:i/>
        </w:rPr>
        <w:t>knapp</w:t>
      </w:r>
      <w:proofErr w:type="spellEnd"/>
      <w:r w:rsidRPr="00AD1512">
        <w:rPr>
          <w:rFonts w:ascii="Calibri" w:eastAsiaTheme="minorEastAsia" w:hAnsi="Calibri" w:cs="Calibri"/>
          <w:i/>
        </w:rPr>
        <w:t xml:space="preserve"> 2/3 der </w:t>
      </w:r>
      <w:proofErr w:type="spellStart"/>
      <w:r w:rsidRPr="00AD1512">
        <w:rPr>
          <w:rFonts w:ascii="Calibri" w:eastAsiaTheme="minorEastAsia" w:hAnsi="Calibri" w:cs="Calibri"/>
          <w:i/>
        </w:rPr>
        <w:t>Bevölkerung</w:t>
      </w:r>
      <w:proofErr w:type="spellEnd"/>
      <w:r w:rsidRPr="00AD1512">
        <w:rPr>
          <w:rFonts w:ascii="Calibri" w:eastAsiaTheme="minorEastAsia" w:hAnsi="Calibri" w:cs="Calibri"/>
          <w:i/>
        </w:rPr>
        <w:t xml:space="preserve"> </w:t>
      </w:r>
      <w:proofErr w:type="spellStart"/>
      <w:r w:rsidRPr="00AD1512">
        <w:rPr>
          <w:rFonts w:ascii="Calibri" w:eastAsiaTheme="minorEastAsia" w:hAnsi="Calibri" w:cs="Calibri"/>
          <w:i/>
        </w:rPr>
        <w:t>einen</w:t>
      </w:r>
      <w:proofErr w:type="spellEnd"/>
      <w:r w:rsidRPr="00AD1512">
        <w:rPr>
          <w:rFonts w:ascii="Calibri" w:eastAsiaTheme="minorEastAsia" w:hAnsi="Calibri" w:cs="Calibri"/>
          <w:i/>
        </w:rPr>
        <w:t xml:space="preserve"> IQ </w:t>
      </w:r>
      <w:proofErr w:type="spellStart"/>
      <w:r w:rsidRPr="00AD1512">
        <w:rPr>
          <w:rFonts w:ascii="Calibri" w:eastAsiaTheme="minorEastAsia" w:hAnsi="Calibri" w:cs="Calibri"/>
          <w:i/>
        </w:rPr>
        <w:t>zwischen</w:t>
      </w:r>
      <w:proofErr w:type="spellEnd"/>
      <w:r w:rsidRPr="00AD1512">
        <w:rPr>
          <w:rFonts w:ascii="Calibri" w:eastAsiaTheme="minorEastAsia" w:hAnsi="Calibri" w:cs="Calibri"/>
          <w:i/>
        </w:rPr>
        <w:t xml:space="preserve"> 85 und 115 </w:t>
      </w:r>
      <w:proofErr w:type="spellStart"/>
      <w:r w:rsidRPr="00AD1512">
        <w:rPr>
          <w:rFonts w:ascii="Calibri" w:eastAsiaTheme="minorEastAsia" w:hAnsi="Calibri" w:cs="Calibri"/>
          <w:i/>
        </w:rPr>
        <w:t>haben</w:t>
      </w:r>
      <w:proofErr w:type="spellEnd"/>
      <w:r w:rsidRPr="00AD1512">
        <w:rPr>
          <w:rFonts w:ascii="Calibri" w:eastAsiaTheme="minorEastAsia" w:hAnsi="Calibri" w:cs="Calibri"/>
          <w:i/>
        </w:rPr>
        <w:t xml:space="preserve"> und </w:t>
      </w:r>
      <w:proofErr w:type="spellStart"/>
      <w:r w:rsidRPr="00AD1512">
        <w:rPr>
          <w:rFonts w:ascii="Calibri" w:eastAsiaTheme="minorEastAsia" w:hAnsi="Calibri" w:cs="Calibri"/>
          <w:i/>
        </w:rPr>
        <w:t>damit</w:t>
      </w:r>
      <w:proofErr w:type="spellEnd"/>
      <w:r w:rsidRPr="00AD1512">
        <w:rPr>
          <w:rFonts w:ascii="Calibri" w:eastAsiaTheme="minorEastAsia" w:hAnsi="Calibri" w:cs="Calibri"/>
          <w:i/>
        </w:rPr>
        <w:t xml:space="preserve"> </w:t>
      </w:r>
      <w:proofErr w:type="spellStart"/>
      <w:r w:rsidRPr="00AD1512">
        <w:rPr>
          <w:rFonts w:ascii="Calibri" w:eastAsiaTheme="minorEastAsia" w:hAnsi="Calibri" w:cs="Calibri"/>
          <w:i/>
        </w:rPr>
        <w:t>im</w:t>
      </w:r>
      <w:proofErr w:type="spellEnd"/>
      <w:r w:rsidRPr="00AD1512">
        <w:rPr>
          <w:rFonts w:ascii="Calibri" w:eastAsiaTheme="minorEastAsia" w:hAnsi="Calibri" w:cs="Calibri"/>
          <w:i/>
        </w:rPr>
        <w:t xml:space="preserve"> </w:t>
      </w:r>
      <w:proofErr w:type="spellStart"/>
      <w:r w:rsidRPr="00AD1512">
        <w:rPr>
          <w:rFonts w:ascii="Calibri" w:eastAsiaTheme="minorEastAsia" w:hAnsi="Calibri" w:cs="Calibri"/>
          <w:i/>
        </w:rPr>
        <w:t>Normalbereich</w:t>
      </w:r>
      <w:proofErr w:type="spellEnd"/>
      <w:r w:rsidRPr="00AD1512">
        <w:rPr>
          <w:rFonts w:ascii="Calibri" w:eastAsiaTheme="minorEastAsia" w:hAnsi="Calibri" w:cs="Calibri"/>
          <w:i/>
        </w:rPr>
        <w:t xml:space="preserve"> </w:t>
      </w:r>
      <w:proofErr w:type="spellStart"/>
      <w:r w:rsidRPr="00AD1512">
        <w:rPr>
          <w:rFonts w:ascii="Calibri" w:eastAsiaTheme="minorEastAsia" w:hAnsi="Calibri" w:cs="Calibri"/>
          <w:i/>
        </w:rPr>
        <w:t>liegen</w:t>
      </w:r>
      <w:proofErr w:type="spellEnd"/>
      <w:r w:rsidRPr="00AD1512">
        <w:rPr>
          <w:rFonts w:ascii="Calibri" w:eastAsiaTheme="minorEastAsia" w:hAnsi="Calibri" w:cs="Calibri"/>
          <w:i/>
        </w:rPr>
        <w:t xml:space="preserve"> (</w:t>
      </w:r>
      <w:proofErr w:type="spellStart"/>
      <w:r w:rsidRPr="00AD1512">
        <w:rPr>
          <w:rFonts w:ascii="Calibri" w:eastAsiaTheme="minorEastAsia" w:hAnsi="Calibri" w:cs="Calibri"/>
          <w:i/>
        </w:rPr>
        <w:t>graue</w:t>
      </w:r>
      <w:proofErr w:type="spellEnd"/>
      <w:r w:rsidRPr="00AD1512">
        <w:rPr>
          <w:rFonts w:ascii="Calibri" w:eastAsiaTheme="minorEastAsia" w:hAnsi="Calibri" w:cs="Calibri"/>
          <w:i/>
        </w:rPr>
        <w:t xml:space="preserve"> </w:t>
      </w:r>
      <w:proofErr w:type="spellStart"/>
      <w:r w:rsidRPr="00AD1512">
        <w:rPr>
          <w:rFonts w:ascii="Calibri" w:eastAsiaTheme="minorEastAsia" w:hAnsi="Calibri" w:cs="Calibri"/>
          <w:i/>
        </w:rPr>
        <w:t>Fläche</w:t>
      </w:r>
      <w:proofErr w:type="spellEnd"/>
      <w:r w:rsidRPr="00AD1512">
        <w:rPr>
          <w:rFonts w:ascii="Calibri" w:eastAsiaTheme="minorEastAsia" w:hAnsi="Calibri" w:cs="Calibri"/>
          <w:i/>
        </w:rPr>
        <w:t xml:space="preserve">). </w:t>
      </w:r>
      <w:proofErr w:type="spellStart"/>
      <w:r w:rsidRPr="00AD1512">
        <w:rPr>
          <w:rFonts w:ascii="Calibri" w:eastAsiaTheme="minorEastAsia" w:hAnsi="Calibri" w:cs="Calibri"/>
          <w:i/>
        </w:rPr>
        <w:t>Personen</w:t>
      </w:r>
      <w:proofErr w:type="spellEnd"/>
      <w:r w:rsidRPr="00AD1512">
        <w:rPr>
          <w:rFonts w:ascii="Calibri" w:eastAsiaTheme="minorEastAsia" w:hAnsi="Calibri" w:cs="Calibri"/>
          <w:i/>
        </w:rPr>
        <w:t xml:space="preserve"> </w:t>
      </w:r>
      <w:proofErr w:type="spellStart"/>
      <w:r w:rsidRPr="00AD1512">
        <w:rPr>
          <w:rFonts w:ascii="Calibri" w:eastAsiaTheme="minorEastAsia" w:hAnsi="Calibri" w:cs="Calibri"/>
          <w:i/>
        </w:rPr>
        <w:t>mit</w:t>
      </w:r>
      <w:proofErr w:type="spellEnd"/>
      <w:r w:rsidRPr="00AD1512">
        <w:rPr>
          <w:rFonts w:ascii="Calibri" w:eastAsiaTheme="minorEastAsia" w:hAnsi="Calibri" w:cs="Calibri"/>
          <w:i/>
        </w:rPr>
        <w:t xml:space="preserve"> </w:t>
      </w:r>
      <w:proofErr w:type="spellStart"/>
      <w:r w:rsidRPr="00AD1512">
        <w:rPr>
          <w:rFonts w:ascii="Calibri" w:eastAsiaTheme="minorEastAsia" w:hAnsi="Calibri" w:cs="Calibri"/>
          <w:i/>
        </w:rPr>
        <w:t>Werten</w:t>
      </w:r>
      <w:proofErr w:type="spellEnd"/>
      <w:r w:rsidRPr="00AD1512">
        <w:rPr>
          <w:rFonts w:ascii="Calibri" w:eastAsiaTheme="minorEastAsia" w:hAnsi="Calibri" w:cs="Calibri"/>
          <w:i/>
        </w:rPr>
        <w:t xml:space="preserve"> </w:t>
      </w:r>
      <w:proofErr w:type="spellStart"/>
      <w:r w:rsidRPr="00AD1512">
        <w:rPr>
          <w:rFonts w:ascii="Calibri" w:eastAsiaTheme="minorEastAsia" w:hAnsi="Calibri" w:cs="Calibri"/>
          <w:i/>
        </w:rPr>
        <w:t>unter</w:t>
      </w:r>
      <w:proofErr w:type="spellEnd"/>
      <w:r w:rsidRPr="00AD1512">
        <w:rPr>
          <w:rFonts w:ascii="Calibri" w:eastAsiaTheme="minorEastAsia" w:hAnsi="Calibri" w:cs="Calibri"/>
          <w:i/>
        </w:rPr>
        <w:t xml:space="preserve"> </w:t>
      </w:r>
      <w:proofErr w:type="spellStart"/>
      <w:r w:rsidRPr="00AD1512">
        <w:rPr>
          <w:rFonts w:ascii="Calibri" w:eastAsiaTheme="minorEastAsia" w:hAnsi="Calibri" w:cs="Calibri"/>
          <w:i/>
        </w:rPr>
        <w:t>diesem</w:t>
      </w:r>
      <w:proofErr w:type="spellEnd"/>
      <w:r w:rsidRPr="00AD1512">
        <w:rPr>
          <w:rFonts w:ascii="Calibri" w:eastAsiaTheme="minorEastAsia" w:hAnsi="Calibri" w:cs="Calibri"/>
          <w:i/>
        </w:rPr>
        <w:t xml:space="preserve"> </w:t>
      </w:r>
      <w:proofErr w:type="spellStart"/>
      <w:r w:rsidRPr="00AD1512">
        <w:rPr>
          <w:rFonts w:ascii="Calibri" w:eastAsiaTheme="minorEastAsia" w:hAnsi="Calibri" w:cs="Calibri"/>
          <w:i/>
        </w:rPr>
        <w:t>Bereich</w:t>
      </w:r>
      <w:proofErr w:type="spellEnd"/>
      <w:r w:rsidRPr="00AD1512">
        <w:rPr>
          <w:rFonts w:ascii="Calibri" w:eastAsiaTheme="minorEastAsia" w:hAnsi="Calibri" w:cs="Calibri"/>
          <w:i/>
        </w:rPr>
        <w:t xml:space="preserve"> </w:t>
      </w:r>
      <w:proofErr w:type="spellStart"/>
      <w:r w:rsidRPr="00AD1512">
        <w:rPr>
          <w:rFonts w:ascii="Calibri" w:eastAsiaTheme="minorEastAsia" w:hAnsi="Calibri" w:cs="Calibri"/>
          <w:i/>
        </w:rPr>
        <w:t>gelten</w:t>
      </w:r>
      <w:proofErr w:type="spellEnd"/>
      <w:r w:rsidRPr="00AD1512">
        <w:rPr>
          <w:rFonts w:ascii="Calibri" w:eastAsiaTheme="minorEastAsia" w:hAnsi="Calibri" w:cs="Calibri"/>
          <w:i/>
        </w:rPr>
        <w:t xml:space="preserve"> </w:t>
      </w:r>
      <w:proofErr w:type="spellStart"/>
      <w:proofErr w:type="gramStart"/>
      <w:r w:rsidRPr="00AD1512">
        <w:rPr>
          <w:rFonts w:ascii="Calibri" w:eastAsiaTheme="minorEastAsia" w:hAnsi="Calibri" w:cs="Calibri"/>
          <w:i/>
        </w:rPr>
        <w:t>als</w:t>
      </w:r>
      <w:proofErr w:type="spellEnd"/>
      <w:proofErr w:type="gramEnd"/>
      <w:r w:rsidRPr="00AD1512">
        <w:rPr>
          <w:rFonts w:ascii="Calibri" w:eastAsiaTheme="minorEastAsia" w:hAnsi="Calibri" w:cs="Calibri"/>
          <w:i/>
        </w:rPr>
        <w:t xml:space="preserve"> </w:t>
      </w:r>
      <w:proofErr w:type="spellStart"/>
      <w:r w:rsidRPr="00AD1512">
        <w:rPr>
          <w:rFonts w:ascii="Calibri" w:eastAsiaTheme="minorEastAsia" w:hAnsi="Calibri" w:cs="Calibri"/>
          <w:i/>
        </w:rPr>
        <w:t>unterdurchschnittlich</w:t>
      </w:r>
      <w:proofErr w:type="spellEnd"/>
      <w:r w:rsidRPr="00AD1512">
        <w:rPr>
          <w:rFonts w:ascii="Calibri" w:eastAsiaTheme="minorEastAsia" w:hAnsi="Calibri" w:cs="Calibri"/>
          <w:i/>
        </w:rPr>
        <w:t xml:space="preserve"> intelligent (70 </w:t>
      </w:r>
      <w:proofErr w:type="spellStart"/>
      <w:r w:rsidRPr="00AD1512">
        <w:rPr>
          <w:rFonts w:ascii="Calibri" w:eastAsiaTheme="minorEastAsia" w:hAnsi="Calibri" w:cs="Calibri"/>
          <w:i/>
        </w:rPr>
        <w:t>bis</w:t>
      </w:r>
      <w:proofErr w:type="spellEnd"/>
      <w:r w:rsidRPr="00AD1512">
        <w:rPr>
          <w:rFonts w:ascii="Calibri" w:eastAsiaTheme="minorEastAsia" w:hAnsi="Calibri" w:cs="Calibri"/>
          <w:i/>
        </w:rPr>
        <w:t xml:space="preserve"> 85 </w:t>
      </w:r>
      <w:proofErr w:type="spellStart"/>
      <w:r w:rsidRPr="00AD1512">
        <w:rPr>
          <w:rFonts w:ascii="Calibri" w:eastAsiaTheme="minorEastAsia" w:hAnsi="Calibri" w:cs="Calibri"/>
          <w:i/>
        </w:rPr>
        <w:t>Punkte</w:t>
      </w:r>
      <w:proofErr w:type="spellEnd"/>
      <w:r w:rsidRPr="00AD1512">
        <w:rPr>
          <w:rFonts w:ascii="Calibri" w:eastAsiaTheme="minorEastAsia" w:hAnsi="Calibri" w:cs="Calibri"/>
          <w:i/>
        </w:rPr>
        <w:t xml:space="preserve">) </w:t>
      </w:r>
      <w:proofErr w:type="spellStart"/>
      <w:r w:rsidRPr="00AD1512">
        <w:rPr>
          <w:rFonts w:ascii="Calibri" w:eastAsiaTheme="minorEastAsia" w:hAnsi="Calibri" w:cs="Calibri"/>
          <w:i/>
        </w:rPr>
        <w:t>bzw</w:t>
      </w:r>
      <w:proofErr w:type="spellEnd"/>
      <w:r w:rsidRPr="00AD1512">
        <w:rPr>
          <w:rFonts w:ascii="Calibri" w:eastAsiaTheme="minorEastAsia" w:hAnsi="Calibri" w:cs="Calibri"/>
          <w:i/>
        </w:rPr>
        <w:t xml:space="preserve">. </w:t>
      </w:r>
      <w:proofErr w:type="spellStart"/>
      <w:proofErr w:type="gramStart"/>
      <w:r w:rsidRPr="00AD1512">
        <w:rPr>
          <w:rFonts w:ascii="Calibri" w:eastAsiaTheme="minorEastAsia" w:hAnsi="Calibri" w:cs="Calibri"/>
          <w:i/>
        </w:rPr>
        <w:t>leicht</w:t>
      </w:r>
      <w:proofErr w:type="spellEnd"/>
      <w:proofErr w:type="gramEnd"/>
      <w:r w:rsidRPr="00AD1512">
        <w:rPr>
          <w:rFonts w:ascii="Calibri" w:eastAsiaTheme="minorEastAsia" w:hAnsi="Calibri" w:cs="Calibri"/>
          <w:i/>
        </w:rPr>
        <w:t xml:space="preserve"> </w:t>
      </w:r>
      <w:proofErr w:type="spellStart"/>
      <w:r w:rsidRPr="00AD1512">
        <w:rPr>
          <w:rFonts w:ascii="Calibri" w:eastAsiaTheme="minorEastAsia" w:hAnsi="Calibri" w:cs="Calibri"/>
          <w:i/>
        </w:rPr>
        <w:t>beeinträchtigt</w:t>
      </w:r>
      <w:proofErr w:type="spellEnd"/>
      <w:r w:rsidRPr="00AD1512">
        <w:rPr>
          <w:rFonts w:ascii="Calibri" w:eastAsiaTheme="minorEastAsia" w:hAnsi="Calibri" w:cs="Calibri"/>
          <w:i/>
        </w:rPr>
        <w:t xml:space="preserve"> (</w:t>
      </w:r>
      <w:proofErr w:type="spellStart"/>
      <w:r w:rsidRPr="00AD1512">
        <w:rPr>
          <w:rFonts w:ascii="Calibri" w:eastAsiaTheme="minorEastAsia" w:hAnsi="Calibri" w:cs="Calibri"/>
          <w:i/>
        </w:rPr>
        <w:t>unter</w:t>
      </w:r>
      <w:proofErr w:type="spellEnd"/>
      <w:r w:rsidRPr="00AD1512">
        <w:rPr>
          <w:rFonts w:ascii="Calibri" w:eastAsiaTheme="minorEastAsia" w:hAnsi="Calibri" w:cs="Calibri"/>
          <w:i/>
        </w:rPr>
        <w:t xml:space="preserve"> 70 </w:t>
      </w:r>
      <w:proofErr w:type="spellStart"/>
      <w:r w:rsidRPr="00AD1512">
        <w:rPr>
          <w:rFonts w:ascii="Calibri" w:eastAsiaTheme="minorEastAsia" w:hAnsi="Calibri" w:cs="Calibri"/>
          <w:i/>
        </w:rPr>
        <w:t>Punkte</w:t>
      </w:r>
      <w:proofErr w:type="spellEnd"/>
      <w:r w:rsidRPr="00AD1512">
        <w:rPr>
          <w:rFonts w:ascii="Calibri" w:eastAsiaTheme="minorEastAsia" w:hAnsi="Calibri" w:cs="Calibri"/>
          <w:i/>
        </w:rPr>
        <w:t xml:space="preserve">). </w:t>
      </w:r>
      <w:proofErr w:type="spellStart"/>
      <w:r w:rsidRPr="00AD1512">
        <w:rPr>
          <w:rFonts w:ascii="Calibri" w:eastAsiaTheme="minorEastAsia" w:hAnsi="Calibri" w:cs="Calibri"/>
          <w:i/>
        </w:rPr>
        <w:t>Personen</w:t>
      </w:r>
      <w:proofErr w:type="spellEnd"/>
      <w:r w:rsidRPr="00AD1512">
        <w:rPr>
          <w:rFonts w:ascii="Calibri" w:eastAsiaTheme="minorEastAsia" w:hAnsi="Calibri" w:cs="Calibri"/>
          <w:i/>
        </w:rPr>
        <w:t xml:space="preserve"> </w:t>
      </w:r>
      <w:proofErr w:type="spellStart"/>
      <w:r w:rsidRPr="00AD1512">
        <w:rPr>
          <w:rFonts w:ascii="Calibri" w:eastAsiaTheme="minorEastAsia" w:hAnsi="Calibri" w:cs="Calibri"/>
          <w:i/>
        </w:rPr>
        <w:t>mit</w:t>
      </w:r>
      <w:proofErr w:type="spellEnd"/>
      <w:r w:rsidRPr="00AD1512">
        <w:rPr>
          <w:rFonts w:ascii="Calibri" w:eastAsiaTheme="minorEastAsia" w:hAnsi="Calibri" w:cs="Calibri"/>
          <w:i/>
        </w:rPr>
        <w:t xml:space="preserve"> </w:t>
      </w:r>
      <w:proofErr w:type="spellStart"/>
      <w:r w:rsidRPr="00AD1512">
        <w:rPr>
          <w:rFonts w:ascii="Calibri" w:eastAsiaTheme="minorEastAsia" w:hAnsi="Calibri" w:cs="Calibri"/>
          <w:i/>
        </w:rPr>
        <w:t>Werten</w:t>
      </w:r>
      <w:proofErr w:type="spellEnd"/>
      <w:r w:rsidRPr="00AD1512">
        <w:rPr>
          <w:rFonts w:ascii="Calibri" w:eastAsiaTheme="minorEastAsia" w:hAnsi="Calibri" w:cs="Calibri"/>
          <w:i/>
        </w:rPr>
        <w:t xml:space="preserve"> </w:t>
      </w:r>
      <w:proofErr w:type="spellStart"/>
      <w:r w:rsidRPr="00AD1512">
        <w:rPr>
          <w:rFonts w:ascii="Calibri" w:eastAsiaTheme="minorEastAsia" w:hAnsi="Calibri" w:cs="Calibri"/>
          <w:i/>
        </w:rPr>
        <w:t>zwischen</w:t>
      </w:r>
      <w:proofErr w:type="spellEnd"/>
      <w:r w:rsidRPr="00AD1512">
        <w:rPr>
          <w:rFonts w:ascii="Calibri" w:eastAsiaTheme="minorEastAsia" w:hAnsi="Calibri" w:cs="Calibri"/>
          <w:i/>
        </w:rPr>
        <w:t xml:space="preserve"> 115 und 130 </w:t>
      </w:r>
      <w:proofErr w:type="spellStart"/>
      <w:r w:rsidRPr="00AD1512">
        <w:rPr>
          <w:rFonts w:ascii="Calibri" w:eastAsiaTheme="minorEastAsia" w:hAnsi="Calibri" w:cs="Calibri"/>
          <w:i/>
        </w:rPr>
        <w:t>gelten</w:t>
      </w:r>
      <w:proofErr w:type="spellEnd"/>
      <w:r w:rsidRPr="00AD1512">
        <w:rPr>
          <w:rFonts w:ascii="Calibri" w:eastAsiaTheme="minorEastAsia" w:hAnsi="Calibri" w:cs="Calibri"/>
          <w:i/>
        </w:rPr>
        <w:t xml:space="preserve"> </w:t>
      </w:r>
      <w:proofErr w:type="spellStart"/>
      <w:proofErr w:type="gramStart"/>
      <w:r w:rsidRPr="00AD1512">
        <w:rPr>
          <w:rFonts w:ascii="Calibri" w:eastAsiaTheme="minorEastAsia" w:hAnsi="Calibri" w:cs="Calibri"/>
          <w:i/>
        </w:rPr>
        <w:t>als</w:t>
      </w:r>
      <w:proofErr w:type="spellEnd"/>
      <w:proofErr w:type="gramEnd"/>
      <w:r w:rsidRPr="00AD1512">
        <w:rPr>
          <w:rFonts w:ascii="Calibri" w:eastAsiaTheme="minorEastAsia" w:hAnsi="Calibri" w:cs="Calibri"/>
          <w:i/>
        </w:rPr>
        <w:t xml:space="preserve"> </w:t>
      </w:r>
      <w:proofErr w:type="spellStart"/>
      <w:r w:rsidRPr="00AD1512">
        <w:rPr>
          <w:rFonts w:ascii="Calibri" w:eastAsiaTheme="minorEastAsia" w:hAnsi="Calibri" w:cs="Calibri"/>
          <w:i/>
        </w:rPr>
        <w:t>überdurchschnittlich</w:t>
      </w:r>
      <w:proofErr w:type="spellEnd"/>
      <w:r w:rsidRPr="00AD1512">
        <w:rPr>
          <w:rFonts w:ascii="Calibri" w:eastAsiaTheme="minorEastAsia" w:hAnsi="Calibri" w:cs="Calibri"/>
          <w:i/>
        </w:rPr>
        <w:t xml:space="preserve"> intelligent und </w:t>
      </w:r>
      <w:proofErr w:type="spellStart"/>
      <w:r w:rsidRPr="00AD1512">
        <w:rPr>
          <w:rFonts w:ascii="Calibri" w:eastAsiaTheme="minorEastAsia" w:hAnsi="Calibri" w:cs="Calibri"/>
          <w:i/>
        </w:rPr>
        <w:t>Personen</w:t>
      </w:r>
      <w:proofErr w:type="spellEnd"/>
      <w:r w:rsidRPr="00AD1512">
        <w:rPr>
          <w:rFonts w:ascii="Calibri" w:eastAsiaTheme="minorEastAsia" w:hAnsi="Calibri" w:cs="Calibri"/>
          <w:i/>
        </w:rPr>
        <w:t xml:space="preserve"> </w:t>
      </w:r>
      <w:proofErr w:type="spellStart"/>
      <w:r w:rsidRPr="00AD1512">
        <w:rPr>
          <w:rFonts w:ascii="Calibri" w:eastAsiaTheme="minorEastAsia" w:hAnsi="Calibri" w:cs="Calibri"/>
          <w:i/>
        </w:rPr>
        <w:t>mit</w:t>
      </w:r>
      <w:proofErr w:type="spellEnd"/>
      <w:r w:rsidRPr="00AD1512">
        <w:rPr>
          <w:rFonts w:ascii="Calibri" w:eastAsiaTheme="minorEastAsia" w:hAnsi="Calibri" w:cs="Calibri"/>
          <w:i/>
        </w:rPr>
        <w:t xml:space="preserve"> </w:t>
      </w:r>
      <w:proofErr w:type="spellStart"/>
      <w:r w:rsidRPr="00AD1512">
        <w:rPr>
          <w:rFonts w:ascii="Calibri" w:eastAsiaTheme="minorEastAsia" w:hAnsi="Calibri" w:cs="Calibri"/>
          <w:i/>
        </w:rPr>
        <w:t>Werten</w:t>
      </w:r>
      <w:proofErr w:type="spellEnd"/>
      <w:r w:rsidRPr="00AD1512">
        <w:rPr>
          <w:rFonts w:ascii="Calibri" w:eastAsiaTheme="minorEastAsia" w:hAnsi="Calibri" w:cs="Calibri"/>
          <w:i/>
        </w:rPr>
        <w:t xml:space="preserve"> </w:t>
      </w:r>
      <w:proofErr w:type="spellStart"/>
      <w:r w:rsidRPr="00AD1512">
        <w:rPr>
          <w:rFonts w:ascii="Calibri" w:eastAsiaTheme="minorEastAsia" w:hAnsi="Calibri" w:cs="Calibri"/>
          <w:i/>
        </w:rPr>
        <w:t>über</w:t>
      </w:r>
      <w:proofErr w:type="spellEnd"/>
      <w:r w:rsidRPr="00AD1512">
        <w:rPr>
          <w:rFonts w:ascii="Calibri" w:eastAsiaTheme="minorEastAsia" w:hAnsi="Calibri" w:cs="Calibri"/>
          <w:i/>
        </w:rPr>
        <w:t xml:space="preserve"> 130 </w:t>
      </w:r>
      <w:proofErr w:type="spellStart"/>
      <w:r w:rsidRPr="00AD1512">
        <w:rPr>
          <w:rFonts w:ascii="Calibri" w:eastAsiaTheme="minorEastAsia" w:hAnsi="Calibri" w:cs="Calibri"/>
          <w:i/>
        </w:rPr>
        <w:t>als</w:t>
      </w:r>
      <w:proofErr w:type="spellEnd"/>
      <w:r w:rsidRPr="00AD1512">
        <w:rPr>
          <w:rFonts w:ascii="Calibri" w:eastAsiaTheme="minorEastAsia" w:hAnsi="Calibri" w:cs="Calibri"/>
          <w:i/>
        </w:rPr>
        <w:t xml:space="preserve"> </w:t>
      </w:r>
      <w:proofErr w:type="spellStart"/>
      <w:r w:rsidRPr="00AD1512">
        <w:rPr>
          <w:rFonts w:ascii="Calibri" w:eastAsiaTheme="minorEastAsia" w:hAnsi="Calibri" w:cs="Calibri"/>
          <w:i/>
        </w:rPr>
        <w:t>hochbegabt</w:t>
      </w:r>
      <w:proofErr w:type="spellEnd"/>
      <w:r w:rsidRPr="00AD1512">
        <w:rPr>
          <w:rFonts w:ascii="Calibri" w:eastAsiaTheme="minorEastAsia" w:hAnsi="Calibri" w:cs="Calibri"/>
          <w:i/>
        </w:rPr>
        <w:t>.</w:t>
      </w:r>
    </w:p>
    <w:p w:rsidR="00EB17AF" w:rsidRPr="00AD1512" w:rsidRDefault="00EB17AF" w:rsidP="00EB17AF">
      <w:pPr>
        <w:widowControl w:val="0"/>
        <w:rPr>
          <w:rFonts w:ascii="Calibri" w:eastAsiaTheme="minorEastAsia" w:hAnsi="Calibri" w:cs="Calibri"/>
          <w:b/>
          <w:bCs/>
          <w:i/>
        </w:rPr>
      </w:pPr>
      <w:r w:rsidRPr="00AD1512">
        <w:rPr>
          <w:rFonts w:ascii="Calibri" w:hAnsi="Calibri" w:cs="Calibri"/>
          <w:i/>
          <w:noProof/>
          <w:lang w:eastAsia="en-PH"/>
        </w:rPr>
        <w:drawing>
          <wp:inline distT="0" distB="0" distL="0" distR="0" wp14:anchorId="4C9A7E06" wp14:editId="5DE18724">
            <wp:extent cx="3125973" cy="2465770"/>
            <wp:effectExtent l="0" t="0" r="0" b="0"/>
            <wp:docPr id="463472643" name="Grafik 1" descr="Ein Bild, das Diagramm, Text, Screensho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472643" name="Grafik 1" descr="Ein Bild, das Diagramm, Text, Screenshot, Design enthält.&#10;&#10;Automatisch generierte Beschreibung"/>
                    <pic:cNvPicPr/>
                  </pic:nvPicPr>
                  <pic:blipFill>
                    <a:blip r:embed="rId10"/>
                    <a:stretch>
                      <a:fillRect/>
                    </a:stretch>
                  </pic:blipFill>
                  <pic:spPr>
                    <a:xfrm>
                      <a:off x="0" y="0"/>
                      <a:ext cx="3131057" cy="2469780"/>
                    </a:xfrm>
                    <a:prstGeom prst="rect">
                      <a:avLst/>
                    </a:prstGeom>
                  </pic:spPr>
                </pic:pic>
              </a:graphicData>
            </a:graphic>
          </wp:inline>
        </w:drawing>
      </w:r>
    </w:p>
    <w:p w:rsidR="00EB17AF" w:rsidRPr="00AD1512" w:rsidRDefault="00EB17AF" w:rsidP="00EB17AF">
      <w:pPr>
        <w:widowControl w:val="0"/>
        <w:rPr>
          <w:rFonts w:ascii="Calibri" w:hAnsi="Calibri" w:cs="Calibri"/>
          <w:b/>
          <w:bCs/>
          <w:i/>
          <w:noProof/>
        </w:rPr>
      </w:pPr>
      <w:r w:rsidRPr="00AD1512">
        <w:rPr>
          <w:rFonts w:ascii="Calibri" w:hAnsi="Calibri" w:cs="Calibri"/>
          <w:i/>
          <w:noProof/>
        </w:rPr>
        <w:t xml:space="preserve">Der räumliche IQ folgt ebenso dieser Verteilung. </w:t>
      </w:r>
      <w:r w:rsidRPr="00AD1512">
        <w:rPr>
          <w:rFonts w:ascii="Calibri" w:hAnsi="Calibri" w:cs="Calibri"/>
          <w:b/>
          <w:bCs/>
          <w:i/>
          <w:noProof/>
        </w:rPr>
        <w:t xml:space="preserve">Bitte schätzen Sie nun Ihren </w:t>
      </w:r>
      <w:r w:rsidRPr="00AD1512">
        <w:rPr>
          <w:rFonts w:ascii="Calibri" w:hAnsi="Calibri" w:cs="Calibri"/>
          <w:b/>
          <w:bCs/>
          <w:i/>
          <w:noProof/>
          <w:u w:val="single"/>
        </w:rPr>
        <w:t>räumlichen IQ</w:t>
      </w:r>
      <w:r w:rsidRPr="00AD1512">
        <w:rPr>
          <w:rFonts w:ascii="Calibri" w:hAnsi="Calibri" w:cs="Calibri"/>
          <w:b/>
          <w:bCs/>
          <w:i/>
          <w:noProof/>
        </w:rPr>
        <w:t xml:space="preserve"> im Vergleich zur Gesamtbevölkerung mit Hilfe des Schiebereglers ein.</w:t>
      </w:r>
    </w:p>
    <w:p w:rsidR="00EB17AF" w:rsidRPr="007E2E8D" w:rsidRDefault="00EB17AF" w:rsidP="00EB17AF">
      <w:pPr>
        <w:widowControl w:val="0"/>
        <w:rPr>
          <w:i/>
          <w:noProof/>
        </w:rPr>
      </w:pPr>
      <w:r w:rsidRPr="007E2E8D">
        <w:rPr>
          <w:i/>
          <w:noProof/>
          <w:lang w:eastAsia="en-PH"/>
        </w:rPr>
        <w:drawing>
          <wp:inline distT="0" distB="0" distL="0" distR="0" wp14:anchorId="3FE074BD" wp14:editId="20EB5A51">
            <wp:extent cx="3806456" cy="739305"/>
            <wp:effectExtent l="0" t="0" r="0" b="0"/>
            <wp:docPr id="584985136" name="Grafik 1" descr="Ein Bild, das Screenshot, weiß,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985136" name="Grafik 1" descr="Ein Bild, das Screenshot, weiß, Design enthält.&#10;&#10;Automatisch generierte Beschreibung"/>
                    <pic:cNvPicPr/>
                  </pic:nvPicPr>
                  <pic:blipFill>
                    <a:blip r:embed="rId11"/>
                    <a:stretch>
                      <a:fillRect/>
                    </a:stretch>
                  </pic:blipFill>
                  <pic:spPr>
                    <a:xfrm>
                      <a:off x="0" y="0"/>
                      <a:ext cx="3835038" cy="744856"/>
                    </a:xfrm>
                    <a:prstGeom prst="rect">
                      <a:avLst/>
                    </a:prstGeom>
                  </pic:spPr>
                </pic:pic>
              </a:graphicData>
            </a:graphic>
          </wp:inline>
        </w:drawing>
      </w:r>
    </w:p>
    <w:p w:rsidR="00EB17AF" w:rsidRPr="007E2E8D" w:rsidRDefault="00EB17AF" w:rsidP="00EB17AF">
      <w:pPr>
        <w:widowControl w:val="0"/>
        <w:rPr>
          <w:i/>
          <w:noProof/>
        </w:rPr>
      </w:pPr>
    </w:p>
    <w:p w:rsidR="00EB17AF" w:rsidRPr="007E2E8D" w:rsidRDefault="00EB17AF" w:rsidP="00EB17AF">
      <w:pPr>
        <w:widowControl w:val="0"/>
        <w:rPr>
          <w:i/>
          <w:noProof/>
        </w:rPr>
      </w:pPr>
      <w:r w:rsidRPr="007E2E8D">
        <w:rPr>
          <w:i/>
          <w:noProof/>
        </w:rPr>
        <w:br w:type="page"/>
      </w:r>
    </w:p>
    <w:p w:rsidR="00EB17AF" w:rsidRPr="00AD1512" w:rsidRDefault="00EB17AF" w:rsidP="00EB17AF">
      <w:pPr>
        <w:widowControl w:val="0"/>
        <w:rPr>
          <w:rFonts w:ascii="Calibri" w:hAnsi="Calibri" w:cs="Calibri"/>
          <w:noProof/>
        </w:rPr>
      </w:pPr>
      <w:r w:rsidRPr="00AD1512">
        <w:rPr>
          <w:rFonts w:ascii="Calibri" w:hAnsi="Calibri" w:cs="Calibri"/>
          <w:i/>
          <w:noProof/>
        </w:rPr>
        <w:lastRenderedPageBreak/>
        <w:t xml:space="preserve"> </w:t>
      </w:r>
      <w:r w:rsidRPr="00AD1512">
        <w:rPr>
          <w:rFonts w:ascii="Calibri" w:hAnsi="Calibri" w:cs="Calibri"/>
          <w:noProof/>
        </w:rPr>
        <w:t>Teil 2 – im Vergleich zur Stichprobe</w:t>
      </w:r>
    </w:p>
    <w:p w:rsidR="00EB17AF" w:rsidRPr="00AD1512" w:rsidRDefault="00EB17AF" w:rsidP="00EB17AF">
      <w:pPr>
        <w:widowControl w:val="0"/>
        <w:spacing w:before="100" w:beforeAutospacing="1" w:after="100" w:afterAutospacing="1"/>
        <w:jc w:val="both"/>
        <w:rPr>
          <w:rFonts w:ascii="Calibri" w:hAnsi="Calibri" w:cs="Calibri"/>
          <w:i/>
          <w:lang w:eastAsia="de-DE"/>
        </w:rPr>
      </w:pPr>
      <w:proofErr w:type="gramStart"/>
      <w:r w:rsidRPr="00AD1512">
        <w:rPr>
          <w:rFonts w:ascii="Calibri" w:hAnsi="Calibri" w:cs="Calibri"/>
          <w:i/>
          <w:lang w:eastAsia="de-DE"/>
        </w:rPr>
        <w:t xml:space="preserve">Nun bitten </w:t>
      </w:r>
      <w:proofErr w:type="spellStart"/>
      <w:r w:rsidRPr="00AD1512">
        <w:rPr>
          <w:rFonts w:ascii="Calibri" w:hAnsi="Calibri" w:cs="Calibri"/>
          <w:i/>
          <w:lang w:eastAsia="de-DE"/>
        </w:rPr>
        <w:t>wir</w:t>
      </w:r>
      <w:proofErr w:type="spellEnd"/>
      <w:r w:rsidRPr="00AD1512">
        <w:rPr>
          <w:rFonts w:ascii="Calibri" w:hAnsi="Calibri" w:cs="Calibri"/>
          <w:i/>
          <w:lang w:eastAsia="de-DE"/>
        </w:rPr>
        <w:t xml:space="preserve"> </w:t>
      </w:r>
      <w:proofErr w:type="spellStart"/>
      <w:r w:rsidRPr="00AD1512">
        <w:rPr>
          <w:rFonts w:ascii="Calibri" w:hAnsi="Calibri" w:cs="Calibri"/>
          <w:i/>
          <w:lang w:eastAsia="de-DE"/>
        </w:rPr>
        <w:t>Sie</w:t>
      </w:r>
      <w:proofErr w:type="spellEnd"/>
      <w:r w:rsidRPr="00AD1512">
        <w:rPr>
          <w:rFonts w:ascii="Calibri" w:hAnsi="Calibri" w:cs="Calibri"/>
          <w:i/>
          <w:lang w:eastAsia="de-DE"/>
        </w:rPr>
        <w:t xml:space="preserve">, </w:t>
      </w:r>
      <w:proofErr w:type="spellStart"/>
      <w:r w:rsidRPr="00AD1512">
        <w:rPr>
          <w:rFonts w:ascii="Calibri" w:hAnsi="Calibri" w:cs="Calibri"/>
          <w:i/>
          <w:lang w:eastAsia="de-DE"/>
        </w:rPr>
        <w:t>Ihre</w:t>
      </w:r>
      <w:proofErr w:type="spellEnd"/>
      <w:r w:rsidRPr="00AD1512">
        <w:rPr>
          <w:rFonts w:ascii="Calibri" w:hAnsi="Calibri" w:cs="Calibri"/>
          <w:i/>
          <w:lang w:eastAsia="de-DE"/>
        </w:rPr>
        <w:t xml:space="preserve"> </w:t>
      </w:r>
      <w:proofErr w:type="spellStart"/>
      <w:r w:rsidRPr="00AD1512">
        <w:rPr>
          <w:rFonts w:ascii="Calibri" w:hAnsi="Calibri" w:cs="Calibri"/>
          <w:b/>
          <w:bCs/>
          <w:i/>
          <w:lang w:eastAsia="de-DE"/>
        </w:rPr>
        <w:t>räumliche</w:t>
      </w:r>
      <w:proofErr w:type="spellEnd"/>
      <w:r w:rsidRPr="00AD1512">
        <w:rPr>
          <w:rFonts w:ascii="Calibri" w:hAnsi="Calibri" w:cs="Calibri"/>
          <w:b/>
          <w:bCs/>
          <w:i/>
          <w:lang w:eastAsia="de-DE"/>
        </w:rPr>
        <w:t xml:space="preserve"> </w:t>
      </w:r>
      <w:proofErr w:type="spellStart"/>
      <w:r w:rsidRPr="00AD1512">
        <w:rPr>
          <w:rFonts w:ascii="Calibri" w:hAnsi="Calibri" w:cs="Calibri"/>
          <w:b/>
          <w:bCs/>
          <w:i/>
          <w:lang w:eastAsia="de-DE"/>
        </w:rPr>
        <w:t>Intelligenz</w:t>
      </w:r>
      <w:proofErr w:type="spellEnd"/>
      <w:r w:rsidRPr="00AD1512">
        <w:rPr>
          <w:rFonts w:ascii="Calibri" w:hAnsi="Calibri" w:cs="Calibri"/>
          <w:i/>
          <w:lang w:eastAsia="de-DE"/>
        </w:rPr>
        <w:t xml:space="preserve"> </w:t>
      </w:r>
      <w:proofErr w:type="spellStart"/>
      <w:r w:rsidRPr="00AD1512">
        <w:rPr>
          <w:rFonts w:ascii="Calibri" w:hAnsi="Calibri" w:cs="Calibri"/>
          <w:i/>
          <w:lang w:eastAsia="de-DE"/>
        </w:rPr>
        <w:t>ein</w:t>
      </w:r>
      <w:proofErr w:type="spellEnd"/>
      <w:r w:rsidRPr="00AD1512">
        <w:rPr>
          <w:rFonts w:ascii="Calibri" w:hAnsi="Calibri" w:cs="Calibri"/>
          <w:i/>
          <w:lang w:eastAsia="de-DE"/>
        </w:rPr>
        <w:t xml:space="preserve"> </w:t>
      </w:r>
      <w:proofErr w:type="spellStart"/>
      <w:r w:rsidRPr="00AD1512">
        <w:rPr>
          <w:rFonts w:ascii="Calibri" w:hAnsi="Calibri" w:cs="Calibri"/>
          <w:i/>
          <w:lang w:eastAsia="de-DE"/>
        </w:rPr>
        <w:t>weiteres</w:t>
      </w:r>
      <w:proofErr w:type="spellEnd"/>
      <w:r w:rsidRPr="00AD1512">
        <w:rPr>
          <w:rFonts w:ascii="Calibri" w:hAnsi="Calibri" w:cs="Calibri"/>
          <w:i/>
          <w:lang w:eastAsia="de-DE"/>
        </w:rPr>
        <w:t xml:space="preserve"> Mal </w:t>
      </w:r>
      <w:proofErr w:type="spellStart"/>
      <w:r w:rsidRPr="00AD1512">
        <w:rPr>
          <w:rFonts w:ascii="Calibri" w:hAnsi="Calibri" w:cs="Calibri"/>
          <w:i/>
          <w:lang w:eastAsia="de-DE"/>
        </w:rPr>
        <w:t>einzuschätzen</w:t>
      </w:r>
      <w:proofErr w:type="spellEnd"/>
      <w:r w:rsidRPr="00AD1512">
        <w:rPr>
          <w:rFonts w:ascii="Calibri" w:hAnsi="Calibri" w:cs="Calibri"/>
          <w:i/>
          <w:lang w:eastAsia="de-DE"/>
        </w:rPr>
        <w:t>.</w:t>
      </w:r>
      <w:proofErr w:type="gramEnd"/>
      <w:r w:rsidRPr="00AD1512">
        <w:rPr>
          <w:rFonts w:ascii="Calibri" w:hAnsi="Calibri" w:cs="Calibri"/>
          <w:i/>
          <w:lang w:eastAsia="de-DE"/>
        </w:rPr>
        <w:t xml:space="preserve"> </w:t>
      </w:r>
      <w:proofErr w:type="gramStart"/>
      <w:r w:rsidRPr="00AD1512">
        <w:rPr>
          <w:rFonts w:ascii="Calibri" w:hAnsi="Calibri" w:cs="Calibri"/>
          <w:i/>
          <w:lang w:eastAsia="de-DE"/>
        </w:rPr>
        <w:t xml:space="preserve">Dieses Mal </w:t>
      </w:r>
      <w:proofErr w:type="spellStart"/>
      <w:r w:rsidRPr="00AD1512">
        <w:rPr>
          <w:rFonts w:ascii="Calibri" w:hAnsi="Calibri" w:cs="Calibri"/>
          <w:i/>
          <w:lang w:eastAsia="de-DE"/>
        </w:rPr>
        <w:t>allerdings</w:t>
      </w:r>
      <w:proofErr w:type="spellEnd"/>
      <w:r w:rsidRPr="00AD1512">
        <w:rPr>
          <w:rFonts w:ascii="Calibri" w:hAnsi="Calibri" w:cs="Calibri"/>
          <w:i/>
          <w:lang w:eastAsia="de-DE"/>
        </w:rPr>
        <w:t xml:space="preserve"> </w:t>
      </w:r>
      <w:proofErr w:type="spellStart"/>
      <w:r w:rsidRPr="00AD1512">
        <w:rPr>
          <w:rFonts w:ascii="Calibri" w:hAnsi="Calibri" w:cs="Calibri"/>
          <w:i/>
          <w:lang w:eastAsia="de-DE"/>
        </w:rPr>
        <w:t>im</w:t>
      </w:r>
      <w:proofErr w:type="spellEnd"/>
      <w:r w:rsidRPr="00AD1512">
        <w:rPr>
          <w:rFonts w:ascii="Calibri" w:hAnsi="Calibri" w:cs="Calibri"/>
          <w:i/>
          <w:lang w:eastAsia="de-DE"/>
        </w:rPr>
        <w:t xml:space="preserve"> </w:t>
      </w:r>
      <w:proofErr w:type="spellStart"/>
      <w:r w:rsidRPr="00AD1512">
        <w:rPr>
          <w:rFonts w:ascii="Calibri" w:hAnsi="Calibri" w:cs="Calibri"/>
          <w:i/>
          <w:lang w:eastAsia="de-DE"/>
        </w:rPr>
        <w:t>Vergleich</w:t>
      </w:r>
      <w:proofErr w:type="spellEnd"/>
      <w:r w:rsidRPr="00AD1512">
        <w:rPr>
          <w:rFonts w:ascii="Calibri" w:hAnsi="Calibri" w:cs="Calibri"/>
          <w:i/>
          <w:lang w:eastAsia="de-DE"/>
        </w:rPr>
        <w:t xml:space="preserve"> </w:t>
      </w:r>
      <w:proofErr w:type="spellStart"/>
      <w:r w:rsidRPr="00AD1512">
        <w:rPr>
          <w:rFonts w:ascii="Calibri" w:hAnsi="Calibri" w:cs="Calibri"/>
          <w:i/>
          <w:lang w:eastAsia="de-DE"/>
        </w:rPr>
        <w:t>zur</w:t>
      </w:r>
      <w:proofErr w:type="spellEnd"/>
      <w:r w:rsidRPr="00AD1512">
        <w:rPr>
          <w:rFonts w:ascii="Calibri" w:hAnsi="Calibri" w:cs="Calibri"/>
          <w:i/>
          <w:lang w:eastAsia="de-DE"/>
        </w:rPr>
        <w:t xml:space="preserve"> </w:t>
      </w:r>
      <w:proofErr w:type="spellStart"/>
      <w:r w:rsidRPr="00AD1512">
        <w:rPr>
          <w:rFonts w:ascii="Calibri" w:hAnsi="Calibri" w:cs="Calibri"/>
          <w:i/>
          <w:lang w:eastAsia="de-DE"/>
        </w:rPr>
        <w:t>unten</w:t>
      </w:r>
      <w:proofErr w:type="spellEnd"/>
      <w:r w:rsidRPr="00AD1512">
        <w:rPr>
          <w:rFonts w:ascii="Calibri" w:hAnsi="Calibri" w:cs="Calibri"/>
          <w:i/>
          <w:lang w:eastAsia="de-DE"/>
        </w:rPr>
        <w:t xml:space="preserve"> </w:t>
      </w:r>
      <w:proofErr w:type="spellStart"/>
      <w:r w:rsidRPr="00AD1512">
        <w:rPr>
          <w:rFonts w:ascii="Calibri" w:hAnsi="Calibri" w:cs="Calibri"/>
          <w:i/>
          <w:lang w:eastAsia="de-DE"/>
        </w:rPr>
        <w:t>beschriebenen</w:t>
      </w:r>
      <w:proofErr w:type="spellEnd"/>
      <w:r w:rsidRPr="00AD1512">
        <w:rPr>
          <w:rFonts w:ascii="Calibri" w:hAnsi="Calibri" w:cs="Calibri"/>
          <w:b/>
          <w:bCs/>
          <w:i/>
          <w:lang w:eastAsia="de-DE"/>
        </w:rPr>
        <w:t xml:space="preserve"> </w:t>
      </w:r>
      <w:proofErr w:type="spellStart"/>
      <w:r w:rsidRPr="00AD1512">
        <w:rPr>
          <w:rFonts w:ascii="Calibri" w:hAnsi="Calibri" w:cs="Calibri"/>
          <w:b/>
          <w:bCs/>
          <w:i/>
          <w:u w:val="single"/>
          <w:lang w:eastAsia="de-DE"/>
        </w:rPr>
        <w:t>Stichprobe</w:t>
      </w:r>
      <w:proofErr w:type="spellEnd"/>
      <w:r w:rsidRPr="00AD1512">
        <w:rPr>
          <w:rFonts w:ascii="Calibri" w:hAnsi="Calibri" w:cs="Calibri"/>
          <w:i/>
          <w:lang w:eastAsia="de-DE"/>
        </w:rPr>
        <w:t xml:space="preserve">, </w:t>
      </w:r>
      <w:proofErr w:type="spellStart"/>
      <w:r w:rsidRPr="00AD1512">
        <w:rPr>
          <w:rFonts w:ascii="Calibri" w:hAnsi="Calibri" w:cs="Calibri"/>
          <w:i/>
          <w:u w:val="single"/>
          <w:lang w:eastAsia="de-DE"/>
        </w:rPr>
        <w:t>nicht</w:t>
      </w:r>
      <w:proofErr w:type="spellEnd"/>
      <w:r w:rsidRPr="00AD1512">
        <w:rPr>
          <w:rFonts w:ascii="Calibri" w:hAnsi="Calibri" w:cs="Calibri"/>
          <w:i/>
          <w:lang w:eastAsia="de-DE"/>
        </w:rPr>
        <w:t xml:space="preserve"> </w:t>
      </w:r>
      <w:proofErr w:type="spellStart"/>
      <w:r w:rsidRPr="00AD1512">
        <w:rPr>
          <w:rFonts w:ascii="Calibri" w:hAnsi="Calibri" w:cs="Calibri"/>
          <w:i/>
          <w:lang w:eastAsia="de-DE"/>
        </w:rPr>
        <w:t>mehr</w:t>
      </w:r>
      <w:proofErr w:type="spellEnd"/>
      <w:r w:rsidRPr="00AD1512">
        <w:rPr>
          <w:rFonts w:ascii="Calibri" w:hAnsi="Calibri" w:cs="Calibri"/>
          <w:i/>
          <w:lang w:eastAsia="de-DE"/>
        </w:rPr>
        <w:t xml:space="preserve"> </w:t>
      </w:r>
      <w:proofErr w:type="spellStart"/>
      <w:r w:rsidRPr="00AD1512">
        <w:rPr>
          <w:rFonts w:ascii="Calibri" w:hAnsi="Calibri" w:cs="Calibri"/>
          <w:i/>
          <w:lang w:eastAsia="de-DE"/>
        </w:rPr>
        <w:t>im</w:t>
      </w:r>
      <w:proofErr w:type="spellEnd"/>
      <w:r w:rsidRPr="00AD1512">
        <w:rPr>
          <w:rFonts w:ascii="Calibri" w:hAnsi="Calibri" w:cs="Calibri"/>
          <w:i/>
          <w:lang w:eastAsia="de-DE"/>
        </w:rPr>
        <w:t xml:space="preserve"> </w:t>
      </w:r>
      <w:proofErr w:type="spellStart"/>
      <w:r w:rsidRPr="00AD1512">
        <w:rPr>
          <w:rFonts w:ascii="Calibri" w:hAnsi="Calibri" w:cs="Calibri"/>
          <w:i/>
          <w:lang w:eastAsia="de-DE"/>
        </w:rPr>
        <w:t>Vergleich</w:t>
      </w:r>
      <w:proofErr w:type="spellEnd"/>
      <w:r w:rsidRPr="00AD1512">
        <w:rPr>
          <w:rFonts w:ascii="Calibri" w:hAnsi="Calibri" w:cs="Calibri"/>
          <w:i/>
          <w:lang w:eastAsia="de-DE"/>
        </w:rPr>
        <w:t xml:space="preserve"> </w:t>
      </w:r>
      <w:proofErr w:type="spellStart"/>
      <w:r w:rsidRPr="00AD1512">
        <w:rPr>
          <w:rFonts w:ascii="Calibri" w:hAnsi="Calibri" w:cs="Calibri"/>
          <w:i/>
          <w:lang w:eastAsia="de-DE"/>
        </w:rPr>
        <w:t>zur</w:t>
      </w:r>
      <w:proofErr w:type="spellEnd"/>
      <w:r w:rsidRPr="00AD1512">
        <w:rPr>
          <w:rFonts w:ascii="Calibri" w:hAnsi="Calibri" w:cs="Calibri"/>
          <w:i/>
          <w:lang w:eastAsia="de-DE"/>
        </w:rPr>
        <w:t xml:space="preserve"> </w:t>
      </w:r>
      <w:proofErr w:type="spellStart"/>
      <w:r w:rsidRPr="00AD1512">
        <w:rPr>
          <w:rFonts w:ascii="Calibri" w:hAnsi="Calibri" w:cs="Calibri"/>
          <w:i/>
          <w:lang w:eastAsia="de-DE"/>
        </w:rPr>
        <w:t>Gesamtbevölkerung</w:t>
      </w:r>
      <w:proofErr w:type="spellEnd"/>
      <w:r w:rsidRPr="00AD1512">
        <w:rPr>
          <w:rFonts w:ascii="Calibri" w:hAnsi="Calibri" w:cs="Calibri"/>
          <w:i/>
          <w:lang w:eastAsia="de-DE"/>
        </w:rPr>
        <w:t>.</w:t>
      </w:r>
      <w:proofErr w:type="gramEnd"/>
    </w:p>
    <w:p w:rsidR="00EB17AF" w:rsidRPr="00AD1512" w:rsidRDefault="00EB17AF" w:rsidP="00EB17AF">
      <w:pPr>
        <w:widowControl w:val="0"/>
        <w:spacing w:before="100" w:beforeAutospacing="1" w:after="100" w:afterAutospacing="1"/>
        <w:jc w:val="both"/>
        <w:rPr>
          <w:rFonts w:ascii="Calibri" w:hAnsi="Calibri" w:cs="Calibri"/>
          <w:i/>
          <w:lang w:eastAsia="de-DE"/>
        </w:rPr>
      </w:pPr>
      <w:proofErr w:type="spellStart"/>
      <w:r w:rsidRPr="00AD1512">
        <w:rPr>
          <w:rFonts w:ascii="Calibri" w:hAnsi="Calibri" w:cs="Calibri"/>
          <w:i/>
          <w:lang w:eastAsia="de-DE"/>
        </w:rPr>
        <w:t>Lesen</w:t>
      </w:r>
      <w:proofErr w:type="spellEnd"/>
      <w:r w:rsidRPr="00AD1512">
        <w:rPr>
          <w:rFonts w:ascii="Calibri" w:hAnsi="Calibri" w:cs="Calibri"/>
          <w:i/>
          <w:lang w:eastAsia="de-DE"/>
        </w:rPr>
        <w:t xml:space="preserve"> </w:t>
      </w:r>
      <w:proofErr w:type="spellStart"/>
      <w:r w:rsidRPr="00AD1512">
        <w:rPr>
          <w:rFonts w:ascii="Calibri" w:hAnsi="Calibri" w:cs="Calibri"/>
          <w:i/>
          <w:lang w:eastAsia="de-DE"/>
        </w:rPr>
        <w:t>Sie</w:t>
      </w:r>
      <w:proofErr w:type="spellEnd"/>
      <w:r w:rsidRPr="00AD1512">
        <w:rPr>
          <w:rFonts w:ascii="Calibri" w:hAnsi="Calibri" w:cs="Calibri"/>
          <w:i/>
          <w:lang w:eastAsia="de-DE"/>
        </w:rPr>
        <w:t xml:space="preserve"> den </w:t>
      </w:r>
      <w:proofErr w:type="spellStart"/>
      <w:r w:rsidRPr="00AD1512">
        <w:rPr>
          <w:rFonts w:ascii="Calibri" w:hAnsi="Calibri" w:cs="Calibri"/>
          <w:i/>
          <w:lang w:eastAsia="de-DE"/>
        </w:rPr>
        <w:t>untenstehenden</w:t>
      </w:r>
      <w:proofErr w:type="spellEnd"/>
      <w:r w:rsidRPr="00AD1512">
        <w:rPr>
          <w:rFonts w:ascii="Calibri" w:hAnsi="Calibri" w:cs="Calibri"/>
          <w:i/>
          <w:lang w:eastAsia="de-DE"/>
        </w:rPr>
        <w:t xml:space="preserve"> Text </w:t>
      </w:r>
      <w:proofErr w:type="spellStart"/>
      <w:r w:rsidRPr="00AD1512">
        <w:rPr>
          <w:rFonts w:ascii="Calibri" w:hAnsi="Calibri" w:cs="Calibri"/>
          <w:i/>
          <w:lang w:eastAsia="de-DE"/>
        </w:rPr>
        <w:t>bitte</w:t>
      </w:r>
      <w:proofErr w:type="spellEnd"/>
      <w:r w:rsidRPr="00AD1512">
        <w:rPr>
          <w:rFonts w:ascii="Calibri" w:hAnsi="Calibri" w:cs="Calibri"/>
          <w:i/>
          <w:lang w:eastAsia="de-DE"/>
        </w:rPr>
        <w:t xml:space="preserve"> </w:t>
      </w:r>
      <w:proofErr w:type="spellStart"/>
      <w:r w:rsidRPr="00AD1512">
        <w:rPr>
          <w:rFonts w:ascii="Calibri" w:hAnsi="Calibri" w:cs="Calibri"/>
          <w:i/>
          <w:lang w:eastAsia="de-DE"/>
        </w:rPr>
        <w:t>aufmerksam</w:t>
      </w:r>
      <w:proofErr w:type="spellEnd"/>
      <w:r w:rsidRPr="00AD1512">
        <w:rPr>
          <w:rFonts w:ascii="Calibri" w:hAnsi="Calibri" w:cs="Calibri"/>
          <w:i/>
          <w:lang w:eastAsia="de-DE"/>
        </w:rPr>
        <w:t xml:space="preserve"> </w:t>
      </w:r>
      <w:proofErr w:type="spellStart"/>
      <w:r w:rsidRPr="00AD1512">
        <w:rPr>
          <w:rFonts w:ascii="Calibri" w:hAnsi="Calibri" w:cs="Calibri"/>
          <w:i/>
          <w:lang w:eastAsia="de-DE"/>
        </w:rPr>
        <w:t>durch</w:t>
      </w:r>
      <w:proofErr w:type="spellEnd"/>
      <w:r w:rsidRPr="00AD1512">
        <w:rPr>
          <w:rFonts w:ascii="Calibri" w:hAnsi="Calibri" w:cs="Calibri"/>
          <w:i/>
          <w:lang w:eastAsia="de-DE"/>
        </w:rPr>
        <w:t xml:space="preserve">, um </w:t>
      </w:r>
      <w:proofErr w:type="spellStart"/>
      <w:r w:rsidRPr="00AD1512">
        <w:rPr>
          <w:rFonts w:ascii="Calibri" w:hAnsi="Calibri" w:cs="Calibri"/>
          <w:i/>
          <w:lang w:eastAsia="de-DE"/>
        </w:rPr>
        <w:t>sich</w:t>
      </w:r>
      <w:proofErr w:type="spellEnd"/>
      <w:r w:rsidRPr="00AD1512">
        <w:rPr>
          <w:rFonts w:ascii="Calibri" w:hAnsi="Calibri" w:cs="Calibri"/>
          <w:i/>
          <w:lang w:eastAsia="de-DE"/>
        </w:rPr>
        <w:t xml:space="preserve"> </w:t>
      </w:r>
      <w:proofErr w:type="spellStart"/>
      <w:r w:rsidRPr="00AD1512">
        <w:rPr>
          <w:rFonts w:ascii="Calibri" w:hAnsi="Calibri" w:cs="Calibri"/>
          <w:i/>
          <w:lang w:eastAsia="de-DE"/>
        </w:rPr>
        <w:t>anschließend</w:t>
      </w:r>
      <w:proofErr w:type="spellEnd"/>
      <w:r w:rsidRPr="00AD1512">
        <w:rPr>
          <w:rFonts w:ascii="Calibri" w:hAnsi="Calibri" w:cs="Calibri"/>
          <w:i/>
          <w:lang w:eastAsia="de-DE"/>
        </w:rPr>
        <w:t xml:space="preserve"> </w:t>
      </w:r>
      <w:proofErr w:type="spellStart"/>
      <w:r w:rsidRPr="00AD1512">
        <w:rPr>
          <w:rFonts w:ascii="Calibri" w:hAnsi="Calibri" w:cs="Calibri"/>
          <w:i/>
          <w:lang w:eastAsia="de-DE"/>
        </w:rPr>
        <w:t>im</w:t>
      </w:r>
      <w:proofErr w:type="spellEnd"/>
      <w:r w:rsidRPr="00AD1512">
        <w:rPr>
          <w:rFonts w:ascii="Calibri" w:hAnsi="Calibri" w:cs="Calibri"/>
          <w:i/>
          <w:lang w:eastAsia="de-DE"/>
        </w:rPr>
        <w:t xml:space="preserve"> </w:t>
      </w:r>
      <w:proofErr w:type="spellStart"/>
      <w:r w:rsidRPr="00AD1512">
        <w:rPr>
          <w:rFonts w:ascii="Calibri" w:hAnsi="Calibri" w:cs="Calibri"/>
          <w:i/>
          <w:lang w:eastAsia="de-DE"/>
        </w:rPr>
        <w:t>Vergleich</w:t>
      </w:r>
      <w:proofErr w:type="spellEnd"/>
      <w:r w:rsidRPr="00AD1512">
        <w:rPr>
          <w:rFonts w:ascii="Calibri" w:hAnsi="Calibri" w:cs="Calibri"/>
          <w:i/>
          <w:lang w:eastAsia="de-DE"/>
        </w:rPr>
        <w:t xml:space="preserve"> </w:t>
      </w:r>
      <w:proofErr w:type="spellStart"/>
      <w:r w:rsidRPr="00AD1512">
        <w:rPr>
          <w:rFonts w:ascii="Calibri" w:hAnsi="Calibri" w:cs="Calibri"/>
          <w:i/>
          <w:lang w:eastAsia="de-DE"/>
        </w:rPr>
        <w:t>zur</w:t>
      </w:r>
      <w:proofErr w:type="spellEnd"/>
      <w:r w:rsidRPr="00AD1512">
        <w:rPr>
          <w:rFonts w:ascii="Calibri" w:hAnsi="Calibri" w:cs="Calibri"/>
          <w:i/>
          <w:lang w:eastAsia="de-DE"/>
        </w:rPr>
        <w:t xml:space="preserve"> </w:t>
      </w:r>
      <w:proofErr w:type="spellStart"/>
      <w:r w:rsidRPr="00AD1512">
        <w:rPr>
          <w:rFonts w:ascii="Calibri" w:hAnsi="Calibri" w:cs="Calibri"/>
          <w:b/>
          <w:bCs/>
          <w:i/>
          <w:u w:val="single"/>
          <w:lang w:eastAsia="de-DE"/>
        </w:rPr>
        <w:t>Stichprobe</w:t>
      </w:r>
      <w:proofErr w:type="spellEnd"/>
      <w:r w:rsidRPr="00AD1512">
        <w:rPr>
          <w:rFonts w:ascii="Calibri" w:hAnsi="Calibri" w:cs="Calibri"/>
          <w:b/>
          <w:bCs/>
          <w:i/>
          <w:u w:val="single"/>
          <w:lang w:eastAsia="de-DE"/>
        </w:rPr>
        <w:t xml:space="preserve"> </w:t>
      </w:r>
      <w:proofErr w:type="spellStart"/>
      <w:r w:rsidRPr="00AD1512">
        <w:rPr>
          <w:rFonts w:ascii="Calibri" w:hAnsi="Calibri" w:cs="Calibri"/>
          <w:b/>
          <w:bCs/>
          <w:i/>
          <w:u w:val="single"/>
          <w:lang w:eastAsia="de-DE"/>
        </w:rPr>
        <w:t>dieser</w:t>
      </w:r>
      <w:proofErr w:type="spellEnd"/>
      <w:r w:rsidRPr="00AD1512">
        <w:rPr>
          <w:rFonts w:ascii="Calibri" w:hAnsi="Calibri" w:cs="Calibri"/>
          <w:b/>
          <w:bCs/>
          <w:i/>
          <w:u w:val="single"/>
          <w:lang w:eastAsia="de-DE"/>
        </w:rPr>
        <w:t xml:space="preserve"> </w:t>
      </w:r>
      <w:proofErr w:type="spellStart"/>
      <w:r w:rsidRPr="00AD1512">
        <w:rPr>
          <w:rFonts w:ascii="Calibri" w:hAnsi="Calibri" w:cs="Calibri"/>
          <w:b/>
          <w:bCs/>
          <w:i/>
          <w:u w:val="single"/>
          <w:lang w:eastAsia="de-DE"/>
        </w:rPr>
        <w:t>Untersuchung</w:t>
      </w:r>
      <w:proofErr w:type="spellEnd"/>
      <w:r w:rsidRPr="00AD1512">
        <w:rPr>
          <w:rFonts w:ascii="Calibri" w:hAnsi="Calibri" w:cs="Calibri"/>
          <w:i/>
          <w:lang w:eastAsia="de-DE"/>
        </w:rPr>
        <w:t xml:space="preserve"> </w:t>
      </w:r>
      <w:proofErr w:type="spellStart"/>
      <w:r w:rsidRPr="00AD1512">
        <w:rPr>
          <w:rFonts w:ascii="Calibri" w:hAnsi="Calibri" w:cs="Calibri"/>
          <w:i/>
          <w:lang w:eastAsia="de-DE"/>
        </w:rPr>
        <w:t>einschätzen</w:t>
      </w:r>
      <w:proofErr w:type="spellEnd"/>
      <w:r w:rsidRPr="00AD1512">
        <w:rPr>
          <w:rFonts w:ascii="Calibri" w:hAnsi="Calibri" w:cs="Calibri"/>
          <w:i/>
          <w:lang w:eastAsia="de-DE"/>
        </w:rPr>
        <w:t xml:space="preserve"> </w:t>
      </w:r>
      <w:proofErr w:type="spellStart"/>
      <w:r w:rsidRPr="00AD1512">
        <w:rPr>
          <w:rFonts w:ascii="Calibri" w:hAnsi="Calibri" w:cs="Calibri"/>
          <w:i/>
          <w:lang w:eastAsia="de-DE"/>
        </w:rPr>
        <w:t>zu</w:t>
      </w:r>
      <w:proofErr w:type="spellEnd"/>
      <w:r w:rsidRPr="00AD1512">
        <w:rPr>
          <w:rFonts w:ascii="Calibri" w:hAnsi="Calibri" w:cs="Calibri"/>
          <w:i/>
          <w:lang w:eastAsia="de-DE"/>
        </w:rPr>
        <w:t xml:space="preserve"> </w:t>
      </w:r>
      <w:proofErr w:type="spellStart"/>
      <w:r w:rsidRPr="00AD1512">
        <w:rPr>
          <w:rFonts w:ascii="Calibri" w:hAnsi="Calibri" w:cs="Calibri"/>
          <w:i/>
          <w:lang w:eastAsia="de-DE"/>
        </w:rPr>
        <w:t>können</w:t>
      </w:r>
      <w:proofErr w:type="spellEnd"/>
      <w:r w:rsidRPr="00AD1512">
        <w:rPr>
          <w:rFonts w:ascii="Calibri" w:hAnsi="Calibri" w:cs="Calibri"/>
          <w:i/>
          <w:lang w:eastAsia="de-DE"/>
        </w:rPr>
        <w:t xml:space="preserve">. </w:t>
      </w:r>
    </w:p>
    <w:p w:rsidR="00EB17AF" w:rsidRPr="00AD1512" w:rsidRDefault="00EB17AF" w:rsidP="00EB17AF">
      <w:pPr>
        <w:widowControl w:val="0"/>
        <w:spacing w:before="100" w:beforeAutospacing="1" w:after="165"/>
        <w:jc w:val="both"/>
        <w:rPr>
          <w:rFonts w:ascii="Calibri" w:hAnsi="Calibri" w:cs="Calibri"/>
          <w:i/>
          <w:lang w:eastAsia="de-DE"/>
        </w:rPr>
      </w:pPr>
      <w:r w:rsidRPr="00AD1512">
        <w:rPr>
          <w:rFonts w:ascii="Calibri" w:hAnsi="Calibri" w:cs="Calibri"/>
          <w:i/>
          <w:lang w:eastAsia="de-DE"/>
        </w:rPr>
        <w:t> </w:t>
      </w:r>
    </w:p>
    <w:p w:rsidR="00EB17AF" w:rsidRPr="00AD1512" w:rsidRDefault="00EB17AF" w:rsidP="00EB17AF">
      <w:pPr>
        <w:widowControl w:val="0"/>
        <w:spacing w:before="100" w:beforeAutospacing="1" w:after="165"/>
        <w:jc w:val="both"/>
        <w:rPr>
          <w:rFonts w:ascii="Calibri" w:hAnsi="Calibri" w:cs="Calibri"/>
          <w:i/>
          <w:lang w:eastAsia="de-DE"/>
        </w:rPr>
      </w:pPr>
      <w:proofErr w:type="gramStart"/>
      <w:r w:rsidRPr="00AD1512">
        <w:rPr>
          <w:rFonts w:ascii="Calibri" w:hAnsi="Calibri" w:cs="Calibri"/>
          <w:i/>
          <w:lang w:eastAsia="de-DE"/>
        </w:rPr>
        <w:t>An</w:t>
      </w:r>
      <w:proofErr w:type="gramEnd"/>
      <w:r w:rsidRPr="00AD1512">
        <w:rPr>
          <w:rFonts w:ascii="Calibri" w:hAnsi="Calibri" w:cs="Calibri"/>
          <w:i/>
          <w:lang w:eastAsia="de-DE"/>
        </w:rPr>
        <w:t xml:space="preserve"> </w:t>
      </w:r>
      <w:proofErr w:type="spellStart"/>
      <w:r w:rsidRPr="00AD1512">
        <w:rPr>
          <w:rFonts w:ascii="Calibri" w:hAnsi="Calibri" w:cs="Calibri"/>
          <w:i/>
          <w:lang w:eastAsia="de-DE"/>
        </w:rPr>
        <w:t>dieser</w:t>
      </w:r>
      <w:proofErr w:type="spellEnd"/>
      <w:r w:rsidRPr="00AD1512">
        <w:rPr>
          <w:rFonts w:ascii="Calibri" w:hAnsi="Calibri" w:cs="Calibri"/>
          <w:i/>
          <w:lang w:eastAsia="de-DE"/>
        </w:rPr>
        <w:t xml:space="preserve"> </w:t>
      </w:r>
      <w:proofErr w:type="spellStart"/>
      <w:r w:rsidRPr="00AD1512">
        <w:rPr>
          <w:rFonts w:ascii="Calibri" w:hAnsi="Calibri" w:cs="Calibri"/>
          <w:i/>
          <w:lang w:eastAsia="de-DE"/>
        </w:rPr>
        <w:t>Untersuchung</w:t>
      </w:r>
      <w:proofErr w:type="spellEnd"/>
      <w:r w:rsidRPr="00AD1512">
        <w:rPr>
          <w:rFonts w:ascii="Calibri" w:hAnsi="Calibri" w:cs="Calibri"/>
          <w:i/>
          <w:lang w:eastAsia="de-DE"/>
        </w:rPr>
        <w:t xml:space="preserve"> </w:t>
      </w:r>
      <w:proofErr w:type="spellStart"/>
      <w:r w:rsidRPr="00AD1512">
        <w:rPr>
          <w:rFonts w:ascii="Calibri" w:hAnsi="Calibri" w:cs="Calibri"/>
          <w:i/>
          <w:lang w:eastAsia="de-DE"/>
        </w:rPr>
        <w:t>nehmen</w:t>
      </w:r>
      <w:proofErr w:type="spellEnd"/>
      <w:r w:rsidRPr="00AD1512">
        <w:rPr>
          <w:rFonts w:ascii="Calibri" w:hAnsi="Calibri" w:cs="Calibri"/>
          <w:i/>
          <w:lang w:eastAsia="de-DE"/>
        </w:rPr>
        <w:t xml:space="preserve"> </w:t>
      </w:r>
      <w:proofErr w:type="spellStart"/>
      <w:r w:rsidRPr="00AD1512">
        <w:rPr>
          <w:rFonts w:ascii="Calibri" w:hAnsi="Calibri" w:cs="Calibri"/>
          <w:i/>
          <w:lang w:eastAsia="de-DE"/>
        </w:rPr>
        <w:t>etwa</w:t>
      </w:r>
      <w:proofErr w:type="spellEnd"/>
      <w:r w:rsidRPr="00AD1512">
        <w:rPr>
          <w:rFonts w:ascii="Calibri" w:hAnsi="Calibri" w:cs="Calibri"/>
          <w:i/>
          <w:lang w:eastAsia="de-DE"/>
        </w:rPr>
        <w:t xml:space="preserve"> 200 </w:t>
      </w:r>
      <w:proofErr w:type="spellStart"/>
      <w:r w:rsidRPr="00AD1512">
        <w:rPr>
          <w:rFonts w:ascii="Calibri" w:hAnsi="Calibri" w:cs="Calibri"/>
          <w:i/>
          <w:lang w:eastAsia="de-DE"/>
        </w:rPr>
        <w:t>Personen</w:t>
      </w:r>
      <w:proofErr w:type="spellEnd"/>
      <w:r w:rsidRPr="00AD1512">
        <w:rPr>
          <w:rFonts w:ascii="Calibri" w:hAnsi="Calibri" w:cs="Calibri"/>
          <w:i/>
          <w:lang w:eastAsia="de-DE"/>
        </w:rPr>
        <w:t xml:space="preserve"> (ca. 50% Frauen/ 50% </w:t>
      </w:r>
      <w:proofErr w:type="spellStart"/>
      <w:r w:rsidRPr="00AD1512">
        <w:rPr>
          <w:rFonts w:ascii="Calibri" w:hAnsi="Calibri" w:cs="Calibri"/>
          <w:i/>
          <w:lang w:eastAsia="de-DE"/>
        </w:rPr>
        <w:t>Männer</w:t>
      </w:r>
      <w:proofErr w:type="spellEnd"/>
      <w:r w:rsidRPr="00AD1512">
        <w:rPr>
          <w:rFonts w:ascii="Calibri" w:hAnsi="Calibri" w:cs="Calibri"/>
          <w:i/>
          <w:lang w:eastAsia="de-DE"/>
        </w:rPr>
        <w:t xml:space="preserve">) in </w:t>
      </w:r>
      <w:proofErr w:type="spellStart"/>
      <w:r w:rsidRPr="00AD1512">
        <w:rPr>
          <w:rFonts w:ascii="Calibri" w:hAnsi="Calibri" w:cs="Calibri"/>
          <w:i/>
          <w:lang w:eastAsia="de-DE"/>
        </w:rPr>
        <w:t>einem</w:t>
      </w:r>
      <w:proofErr w:type="spellEnd"/>
      <w:r w:rsidRPr="00AD1512">
        <w:rPr>
          <w:rFonts w:ascii="Calibri" w:hAnsi="Calibri" w:cs="Calibri"/>
          <w:i/>
          <w:lang w:eastAsia="de-DE"/>
        </w:rPr>
        <w:t xml:space="preserve"> </w:t>
      </w:r>
      <w:proofErr w:type="spellStart"/>
      <w:r w:rsidRPr="00AD1512">
        <w:rPr>
          <w:rFonts w:ascii="Calibri" w:hAnsi="Calibri" w:cs="Calibri"/>
          <w:i/>
          <w:lang w:eastAsia="de-DE"/>
        </w:rPr>
        <w:t>Altersbereich</w:t>
      </w:r>
      <w:proofErr w:type="spellEnd"/>
      <w:r w:rsidRPr="00AD1512">
        <w:rPr>
          <w:rFonts w:ascii="Calibri" w:hAnsi="Calibri" w:cs="Calibri"/>
          <w:i/>
          <w:lang w:eastAsia="de-DE"/>
        </w:rPr>
        <w:t xml:space="preserve"> von 18-40 </w:t>
      </w:r>
      <w:proofErr w:type="spellStart"/>
      <w:r w:rsidRPr="00AD1512">
        <w:rPr>
          <w:rFonts w:ascii="Calibri" w:hAnsi="Calibri" w:cs="Calibri"/>
          <w:i/>
          <w:lang w:eastAsia="de-DE"/>
        </w:rPr>
        <w:t>Jahren</w:t>
      </w:r>
      <w:proofErr w:type="spellEnd"/>
      <w:r w:rsidRPr="00AD1512">
        <w:rPr>
          <w:rFonts w:ascii="Calibri" w:hAnsi="Calibri" w:cs="Calibri"/>
          <w:i/>
          <w:lang w:eastAsia="de-DE"/>
        </w:rPr>
        <w:t xml:space="preserve"> </w:t>
      </w:r>
      <w:proofErr w:type="spellStart"/>
      <w:r w:rsidRPr="00AD1512">
        <w:rPr>
          <w:rFonts w:ascii="Calibri" w:hAnsi="Calibri" w:cs="Calibri"/>
          <w:i/>
          <w:lang w:eastAsia="de-DE"/>
        </w:rPr>
        <w:t>teil</w:t>
      </w:r>
      <w:proofErr w:type="spellEnd"/>
      <w:r w:rsidRPr="00AD1512">
        <w:rPr>
          <w:rFonts w:ascii="Calibri" w:hAnsi="Calibri" w:cs="Calibri"/>
          <w:i/>
          <w:lang w:eastAsia="de-DE"/>
        </w:rPr>
        <w:t xml:space="preserve">. </w:t>
      </w:r>
      <w:proofErr w:type="spellStart"/>
      <w:r w:rsidRPr="00AD1512">
        <w:rPr>
          <w:rFonts w:ascii="Calibri" w:hAnsi="Calibri" w:cs="Calibri"/>
          <w:i/>
          <w:lang w:eastAsia="de-DE"/>
        </w:rPr>
        <w:t>Ein</w:t>
      </w:r>
      <w:proofErr w:type="spellEnd"/>
      <w:r w:rsidRPr="00AD1512">
        <w:rPr>
          <w:rFonts w:ascii="Calibri" w:hAnsi="Calibri" w:cs="Calibri"/>
          <w:i/>
          <w:lang w:eastAsia="de-DE"/>
        </w:rPr>
        <w:t xml:space="preserve"> </w:t>
      </w:r>
      <w:proofErr w:type="spellStart"/>
      <w:r w:rsidRPr="00AD1512">
        <w:rPr>
          <w:rFonts w:ascii="Calibri" w:hAnsi="Calibri" w:cs="Calibri"/>
          <w:i/>
          <w:u w:val="single"/>
          <w:lang w:eastAsia="de-DE"/>
        </w:rPr>
        <w:t>Großteil</w:t>
      </w:r>
      <w:proofErr w:type="spellEnd"/>
      <w:r w:rsidRPr="00AD1512">
        <w:rPr>
          <w:rFonts w:ascii="Calibri" w:hAnsi="Calibri" w:cs="Calibri"/>
          <w:i/>
          <w:lang w:eastAsia="de-DE"/>
        </w:rPr>
        <w:t xml:space="preserve"> der </w:t>
      </w:r>
      <w:proofErr w:type="spellStart"/>
      <w:r w:rsidRPr="00AD1512">
        <w:rPr>
          <w:rFonts w:ascii="Calibri" w:hAnsi="Calibri" w:cs="Calibri"/>
          <w:i/>
          <w:lang w:eastAsia="de-DE"/>
        </w:rPr>
        <w:t>Proband</w:t>
      </w:r>
      <w:proofErr w:type="gramStart"/>
      <w:r w:rsidRPr="00AD1512">
        <w:rPr>
          <w:rFonts w:ascii="Calibri" w:hAnsi="Calibri" w:cs="Calibri"/>
          <w:i/>
          <w:lang w:eastAsia="de-DE"/>
        </w:rPr>
        <w:t>:innen</w:t>
      </w:r>
      <w:proofErr w:type="spellEnd"/>
      <w:proofErr w:type="gramEnd"/>
      <w:r w:rsidRPr="00AD1512">
        <w:rPr>
          <w:rFonts w:ascii="Calibri" w:hAnsi="Calibri" w:cs="Calibri"/>
          <w:i/>
          <w:lang w:eastAsia="de-DE"/>
        </w:rPr>
        <w:t xml:space="preserve"> </w:t>
      </w:r>
      <w:proofErr w:type="spellStart"/>
      <w:r w:rsidRPr="00AD1512">
        <w:rPr>
          <w:rFonts w:ascii="Calibri" w:hAnsi="Calibri" w:cs="Calibri"/>
          <w:i/>
          <w:lang w:eastAsia="de-DE"/>
        </w:rPr>
        <w:t>studiert</w:t>
      </w:r>
      <w:proofErr w:type="spellEnd"/>
      <w:r w:rsidRPr="00AD1512">
        <w:rPr>
          <w:rFonts w:ascii="Calibri" w:hAnsi="Calibri" w:cs="Calibri"/>
          <w:i/>
          <w:lang w:eastAsia="de-DE"/>
        </w:rPr>
        <w:t xml:space="preserve">(e) an </w:t>
      </w:r>
      <w:proofErr w:type="spellStart"/>
      <w:r w:rsidRPr="00AD1512">
        <w:rPr>
          <w:rFonts w:ascii="Calibri" w:hAnsi="Calibri" w:cs="Calibri"/>
          <w:i/>
          <w:lang w:eastAsia="de-DE"/>
        </w:rPr>
        <w:t>verschiedenen</w:t>
      </w:r>
      <w:proofErr w:type="spellEnd"/>
      <w:r w:rsidRPr="00AD1512">
        <w:rPr>
          <w:rFonts w:ascii="Calibri" w:hAnsi="Calibri" w:cs="Calibri"/>
          <w:i/>
          <w:lang w:eastAsia="de-DE"/>
        </w:rPr>
        <w:t xml:space="preserve"> </w:t>
      </w:r>
      <w:proofErr w:type="spellStart"/>
      <w:r w:rsidRPr="00AD1512">
        <w:rPr>
          <w:rFonts w:ascii="Calibri" w:hAnsi="Calibri" w:cs="Calibri"/>
          <w:i/>
          <w:lang w:eastAsia="de-DE"/>
        </w:rPr>
        <w:t>Universitäten</w:t>
      </w:r>
      <w:proofErr w:type="spellEnd"/>
      <w:r w:rsidRPr="00AD1512">
        <w:rPr>
          <w:rFonts w:ascii="Calibri" w:hAnsi="Calibri" w:cs="Calibri"/>
          <w:i/>
          <w:lang w:eastAsia="de-DE"/>
        </w:rPr>
        <w:t xml:space="preserve"> </w:t>
      </w:r>
      <w:proofErr w:type="spellStart"/>
      <w:r w:rsidRPr="00AD1512">
        <w:rPr>
          <w:rFonts w:ascii="Calibri" w:hAnsi="Calibri" w:cs="Calibri"/>
          <w:i/>
          <w:lang w:eastAsia="de-DE"/>
        </w:rPr>
        <w:t>sowie</w:t>
      </w:r>
      <w:proofErr w:type="spellEnd"/>
      <w:r w:rsidRPr="00AD1512">
        <w:rPr>
          <w:rFonts w:ascii="Calibri" w:hAnsi="Calibri" w:cs="Calibri"/>
          <w:i/>
          <w:lang w:eastAsia="de-DE"/>
        </w:rPr>
        <w:t xml:space="preserve"> </w:t>
      </w:r>
      <w:proofErr w:type="spellStart"/>
      <w:r w:rsidRPr="00AD1512">
        <w:rPr>
          <w:rFonts w:ascii="Calibri" w:hAnsi="Calibri" w:cs="Calibri"/>
          <w:i/>
          <w:lang w:eastAsia="de-DE"/>
        </w:rPr>
        <w:t>Fachhochschulen</w:t>
      </w:r>
      <w:proofErr w:type="spellEnd"/>
      <w:r w:rsidRPr="00AD1512">
        <w:rPr>
          <w:rFonts w:ascii="Calibri" w:hAnsi="Calibri" w:cs="Calibri"/>
          <w:i/>
          <w:lang w:eastAsia="de-DE"/>
        </w:rPr>
        <w:t xml:space="preserve">, </w:t>
      </w:r>
      <w:proofErr w:type="spellStart"/>
      <w:r w:rsidRPr="00AD1512">
        <w:rPr>
          <w:rFonts w:ascii="Calibri" w:hAnsi="Calibri" w:cs="Calibri"/>
          <w:i/>
          <w:lang w:eastAsia="de-DE"/>
        </w:rPr>
        <w:t>es</w:t>
      </w:r>
      <w:proofErr w:type="spellEnd"/>
      <w:r w:rsidRPr="00AD1512">
        <w:rPr>
          <w:rFonts w:ascii="Calibri" w:hAnsi="Calibri" w:cs="Calibri"/>
          <w:i/>
          <w:lang w:eastAsia="de-DE"/>
        </w:rPr>
        <w:t xml:space="preserve"> </w:t>
      </w:r>
      <w:proofErr w:type="spellStart"/>
      <w:r w:rsidRPr="00AD1512">
        <w:rPr>
          <w:rFonts w:ascii="Calibri" w:hAnsi="Calibri" w:cs="Calibri"/>
          <w:i/>
          <w:lang w:eastAsia="de-DE"/>
        </w:rPr>
        <w:t>werden</w:t>
      </w:r>
      <w:proofErr w:type="spellEnd"/>
      <w:r w:rsidRPr="00AD1512">
        <w:rPr>
          <w:rFonts w:ascii="Calibri" w:hAnsi="Calibri" w:cs="Calibri"/>
          <w:i/>
          <w:lang w:eastAsia="de-DE"/>
        </w:rPr>
        <w:t xml:space="preserve"> </w:t>
      </w:r>
      <w:proofErr w:type="spellStart"/>
      <w:r w:rsidRPr="00AD1512">
        <w:rPr>
          <w:rFonts w:ascii="Calibri" w:hAnsi="Calibri" w:cs="Calibri"/>
          <w:i/>
          <w:lang w:eastAsia="de-DE"/>
        </w:rPr>
        <w:t>aber</w:t>
      </w:r>
      <w:proofErr w:type="spellEnd"/>
      <w:r w:rsidRPr="00AD1512">
        <w:rPr>
          <w:rFonts w:ascii="Calibri" w:hAnsi="Calibri" w:cs="Calibri"/>
          <w:i/>
          <w:lang w:eastAsia="de-DE"/>
        </w:rPr>
        <w:t xml:space="preserve"> </w:t>
      </w:r>
      <w:proofErr w:type="spellStart"/>
      <w:r w:rsidRPr="00AD1512">
        <w:rPr>
          <w:rFonts w:ascii="Calibri" w:hAnsi="Calibri" w:cs="Calibri"/>
          <w:i/>
          <w:lang w:eastAsia="de-DE"/>
        </w:rPr>
        <w:t>auch</w:t>
      </w:r>
      <w:proofErr w:type="spellEnd"/>
      <w:r w:rsidRPr="00AD1512">
        <w:rPr>
          <w:rFonts w:ascii="Calibri" w:hAnsi="Calibri" w:cs="Calibri"/>
          <w:i/>
          <w:lang w:eastAsia="de-DE"/>
        </w:rPr>
        <w:t xml:space="preserve"> </w:t>
      </w:r>
      <w:proofErr w:type="spellStart"/>
      <w:r w:rsidRPr="00AD1512">
        <w:rPr>
          <w:rFonts w:ascii="Calibri" w:hAnsi="Calibri" w:cs="Calibri"/>
          <w:i/>
          <w:lang w:eastAsia="de-DE"/>
        </w:rPr>
        <w:t>vereinzelt</w:t>
      </w:r>
      <w:proofErr w:type="spellEnd"/>
      <w:r w:rsidRPr="00AD1512">
        <w:rPr>
          <w:rFonts w:ascii="Calibri" w:hAnsi="Calibri" w:cs="Calibri"/>
          <w:i/>
          <w:lang w:eastAsia="de-DE"/>
        </w:rPr>
        <w:t xml:space="preserve"> </w:t>
      </w:r>
      <w:proofErr w:type="spellStart"/>
      <w:r w:rsidRPr="00AD1512">
        <w:rPr>
          <w:rFonts w:ascii="Calibri" w:hAnsi="Calibri" w:cs="Calibri"/>
          <w:i/>
          <w:lang w:eastAsia="de-DE"/>
        </w:rPr>
        <w:t>Berufstätige</w:t>
      </w:r>
      <w:proofErr w:type="spellEnd"/>
      <w:r w:rsidRPr="00AD1512">
        <w:rPr>
          <w:rFonts w:ascii="Calibri" w:hAnsi="Calibri" w:cs="Calibri"/>
          <w:i/>
          <w:lang w:eastAsia="de-DE"/>
        </w:rPr>
        <w:t xml:space="preserve"> </w:t>
      </w:r>
      <w:proofErr w:type="spellStart"/>
      <w:r w:rsidRPr="00AD1512">
        <w:rPr>
          <w:rFonts w:ascii="Calibri" w:hAnsi="Calibri" w:cs="Calibri"/>
          <w:i/>
          <w:lang w:eastAsia="de-DE"/>
        </w:rPr>
        <w:t>aus</w:t>
      </w:r>
      <w:proofErr w:type="spellEnd"/>
      <w:r w:rsidRPr="00AD1512">
        <w:rPr>
          <w:rFonts w:ascii="Calibri" w:hAnsi="Calibri" w:cs="Calibri"/>
          <w:i/>
          <w:lang w:eastAsia="de-DE"/>
        </w:rPr>
        <w:t xml:space="preserve"> </w:t>
      </w:r>
      <w:proofErr w:type="spellStart"/>
      <w:r w:rsidRPr="00AD1512">
        <w:rPr>
          <w:rFonts w:ascii="Calibri" w:hAnsi="Calibri" w:cs="Calibri"/>
          <w:i/>
          <w:lang w:eastAsia="de-DE"/>
        </w:rPr>
        <w:t>verschiedenen</w:t>
      </w:r>
      <w:proofErr w:type="spellEnd"/>
      <w:r w:rsidRPr="00AD1512">
        <w:rPr>
          <w:rFonts w:ascii="Calibri" w:hAnsi="Calibri" w:cs="Calibri"/>
          <w:i/>
          <w:lang w:eastAsia="de-DE"/>
        </w:rPr>
        <w:t xml:space="preserve"> </w:t>
      </w:r>
      <w:proofErr w:type="spellStart"/>
      <w:r w:rsidRPr="00AD1512">
        <w:rPr>
          <w:rFonts w:ascii="Calibri" w:hAnsi="Calibri" w:cs="Calibri"/>
          <w:i/>
          <w:lang w:eastAsia="de-DE"/>
        </w:rPr>
        <w:t>Berufsfeldern</w:t>
      </w:r>
      <w:proofErr w:type="spellEnd"/>
      <w:r w:rsidRPr="00AD1512">
        <w:rPr>
          <w:rFonts w:ascii="Calibri" w:hAnsi="Calibri" w:cs="Calibri"/>
          <w:i/>
          <w:lang w:eastAsia="de-DE"/>
        </w:rPr>
        <w:t xml:space="preserve"> </w:t>
      </w:r>
      <w:proofErr w:type="spellStart"/>
      <w:r w:rsidRPr="00AD1512">
        <w:rPr>
          <w:rFonts w:ascii="Calibri" w:hAnsi="Calibri" w:cs="Calibri"/>
          <w:i/>
          <w:lang w:eastAsia="de-DE"/>
        </w:rPr>
        <w:t>vertreten</w:t>
      </w:r>
      <w:proofErr w:type="spellEnd"/>
      <w:r w:rsidRPr="00AD1512">
        <w:rPr>
          <w:rFonts w:ascii="Calibri" w:hAnsi="Calibri" w:cs="Calibri"/>
          <w:i/>
          <w:lang w:eastAsia="de-DE"/>
        </w:rPr>
        <w:t xml:space="preserve"> sein.</w:t>
      </w:r>
    </w:p>
    <w:p w:rsidR="00EB17AF" w:rsidRPr="00AD1512" w:rsidRDefault="00EB17AF" w:rsidP="00EB17AF">
      <w:pPr>
        <w:widowControl w:val="0"/>
        <w:spacing w:before="100" w:beforeAutospacing="1" w:after="165"/>
        <w:jc w:val="both"/>
        <w:rPr>
          <w:rFonts w:ascii="Calibri" w:hAnsi="Calibri" w:cs="Calibri"/>
          <w:i/>
          <w:lang w:eastAsia="de-DE"/>
        </w:rPr>
      </w:pPr>
      <w:r w:rsidRPr="00AD1512">
        <w:rPr>
          <w:rFonts w:ascii="Calibri" w:hAnsi="Calibri" w:cs="Calibri"/>
          <w:i/>
          <w:noProof/>
          <w:lang w:eastAsia="en-PH"/>
        </w:rPr>
        <w:drawing>
          <wp:inline distT="0" distB="0" distL="0" distR="0" wp14:anchorId="27CA4575" wp14:editId="15D75B25">
            <wp:extent cx="3125973" cy="2465770"/>
            <wp:effectExtent l="0" t="0" r="0" b="0"/>
            <wp:docPr id="1042458589" name="Grafik 1042458589" descr="Ein Bild, das Diagramm, Text, Screensho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472643" name="Grafik 1" descr="Ein Bild, das Diagramm, Text, Screenshot, Design enthält.&#10;&#10;Automatisch generierte Beschreibung"/>
                    <pic:cNvPicPr/>
                  </pic:nvPicPr>
                  <pic:blipFill>
                    <a:blip r:embed="rId10"/>
                    <a:stretch>
                      <a:fillRect/>
                    </a:stretch>
                  </pic:blipFill>
                  <pic:spPr>
                    <a:xfrm>
                      <a:off x="0" y="0"/>
                      <a:ext cx="3131057" cy="2469780"/>
                    </a:xfrm>
                    <a:prstGeom prst="rect">
                      <a:avLst/>
                    </a:prstGeom>
                  </pic:spPr>
                </pic:pic>
              </a:graphicData>
            </a:graphic>
          </wp:inline>
        </w:drawing>
      </w:r>
    </w:p>
    <w:p w:rsidR="00EB17AF" w:rsidRPr="00AD1512" w:rsidRDefault="00EB17AF" w:rsidP="00EB17AF">
      <w:pPr>
        <w:widowControl w:val="0"/>
        <w:spacing w:before="100" w:beforeAutospacing="1" w:after="165"/>
        <w:jc w:val="both"/>
        <w:rPr>
          <w:rFonts w:ascii="Calibri" w:hAnsi="Calibri" w:cs="Calibri"/>
          <w:b/>
          <w:bCs/>
          <w:i/>
          <w:lang w:eastAsia="de-DE"/>
        </w:rPr>
      </w:pPr>
      <w:proofErr w:type="spellStart"/>
      <w:proofErr w:type="gramStart"/>
      <w:r w:rsidRPr="00AD1512">
        <w:rPr>
          <w:rFonts w:ascii="Calibri" w:hAnsi="Calibri" w:cs="Calibri"/>
          <w:b/>
          <w:bCs/>
          <w:i/>
          <w:lang w:eastAsia="de-DE"/>
        </w:rPr>
        <w:t>Bitte</w:t>
      </w:r>
      <w:proofErr w:type="spellEnd"/>
      <w:r w:rsidRPr="00AD1512">
        <w:rPr>
          <w:rFonts w:ascii="Calibri" w:hAnsi="Calibri" w:cs="Calibri"/>
          <w:b/>
          <w:bCs/>
          <w:i/>
          <w:lang w:eastAsia="de-DE"/>
        </w:rPr>
        <w:t xml:space="preserve"> </w:t>
      </w:r>
      <w:proofErr w:type="spellStart"/>
      <w:r w:rsidRPr="00AD1512">
        <w:rPr>
          <w:rFonts w:ascii="Calibri" w:hAnsi="Calibri" w:cs="Calibri"/>
          <w:b/>
          <w:bCs/>
          <w:i/>
          <w:lang w:eastAsia="de-DE"/>
        </w:rPr>
        <w:t>schätzen</w:t>
      </w:r>
      <w:proofErr w:type="spellEnd"/>
      <w:r w:rsidRPr="00AD1512">
        <w:rPr>
          <w:rFonts w:ascii="Calibri" w:hAnsi="Calibri" w:cs="Calibri"/>
          <w:b/>
          <w:bCs/>
          <w:i/>
          <w:lang w:eastAsia="de-DE"/>
        </w:rPr>
        <w:t xml:space="preserve"> </w:t>
      </w:r>
      <w:proofErr w:type="spellStart"/>
      <w:r w:rsidRPr="00AD1512">
        <w:rPr>
          <w:rFonts w:ascii="Calibri" w:hAnsi="Calibri" w:cs="Calibri"/>
          <w:b/>
          <w:bCs/>
          <w:i/>
          <w:lang w:eastAsia="de-DE"/>
        </w:rPr>
        <w:t>Sie</w:t>
      </w:r>
      <w:proofErr w:type="spellEnd"/>
      <w:r w:rsidRPr="00AD1512">
        <w:rPr>
          <w:rFonts w:ascii="Calibri" w:hAnsi="Calibri" w:cs="Calibri"/>
          <w:b/>
          <w:bCs/>
          <w:i/>
          <w:lang w:eastAsia="de-DE"/>
        </w:rPr>
        <w:t> </w:t>
      </w:r>
      <w:proofErr w:type="spellStart"/>
      <w:r w:rsidRPr="00AD1512">
        <w:rPr>
          <w:rFonts w:ascii="Calibri" w:hAnsi="Calibri" w:cs="Calibri"/>
          <w:b/>
          <w:bCs/>
          <w:i/>
          <w:lang w:eastAsia="de-DE"/>
        </w:rPr>
        <w:t>Ihren</w:t>
      </w:r>
      <w:proofErr w:type="spellEnd"/>
      <w:r w:rsidRPr="00AD1512">
        <w:rPr>
          <w:rFonts w:ascii="Calibri" w:hAnsi="Calibri" w:cs="Calibri"/>
          <w:b/>
          <w:bCs/>
          <w:i/>
          <w:lang w:eastAsia="de-DE"/>
        </w:rPr>
        <w:t xml:space="preserve"> </w:t>
      </w:r>
      <w:proofErr w:type="spellStart"/>
      <w:r w:rsidRPr="00AD1512">
        <w:rPr>
          <w:rFonts w:ascii="Calibri" w:hAnsi="Calibri" w:cs="Calibri"/>
          <w:b/>
          <w:bCs/>
          <w:i/>
          <w:u w:val="single"/>
          <w:lang w:eastAsia="de-DE"/>
        </w:rPr>
        <w:t>räumlichen</w:t>
      </w:r>
      <w:proofErr w:type="spellEnd"/>
      <w:r w:rsidRPr="00AD1512">
        <w:rPr>
          <w:rFonts w:ascii="Calibri" w:hAnsi="Calibri" w:cs="Calibri"/>
          <w:b/>
          <w:bCs/>
          <w:i/>
          <w:u w:val="single"/>
          <w:lang w:eastAsia="de-DE"/>
        </w:rPr>
        <w:t xml:space="preserve"> IQ </w:t>
      </w:r>
      <w:proofErr w:type="spellStart"/>
      <w:r w:rsidRPr="00AD1512">
        <w:rPr>
          <w:rFonts w:ascii="Calibri" w:hAnsi="Calibri" w:cs="Calibri"/>
          <w:b/>
          <w:bCs/>
          <w:i/>
          <w:lang w:eastAsia="de-DE"/>
        </w:rPr>
        <w:t>im</w:t>
      </w:r>
      <w:proofErr w:type="spellEnd"/>
      <w:r w:rsidRPr="00AD1512">
        <w:rPr>
          <w:rFonts w:ascii="Calibri" w:hAnsi="Calibri" w:cs="Calibri"/>
          <w:b/>
          <w:bCs/>
          <w:i/>
          <w:lang w:eastAsia="de-DE"/>
        </w:rPr>
        <w:t xml:space="preserve"> </w:t>
      </w:r>
      <w:proofErr w:type="spellStart"/>
      <w:r w:rsidRPr="00AD1512">
        <w:rPr>
          <w:rFonts w:ascii="Calibri" w:hAnsi="Calibri" w:cs="Calibri"/>
          <w:b/>
          <w:bCs/>
          <w:i/>
          <w:lang w:eastAsia="de-DE"/>
        </w:rPr>
        <w:t>Vergleich</w:t>
      </w:r>
      <w:proofErr w:type="spellEnd"/>
      <w:r w:rsidRPr="00AD1512">
        <w:rPr>
          <w:rFonts w:ascii="Calibri" w:hAnsi="Calibri" w:cs="Calibri"/>
          <w:b/>
          <w:bCs/>
          <w:i/>
          <w:lang w:eastAsia="de-DE"/>
        </w:rPr>
        <w:t xml:space="preserve"> </w:t>
      </w:r>
      <w:proofErr w:type="spellStart"/>
      <w:r w:rsidRPr="00AD1512">
        <w:rPr>
          <w:rFonts w:ascii="Calibri" w:hAnsi="Calibri" w:cs="Calibri"/>
          <w:b/>
          <w:bCs/>
          <w:i/>
          <w:lang w:eastAsia="de-DE"/>
        </w:rPr>
        <w:t>zur</w:t>
      </w:r>
      <w:proofErr w:type="spellEnd"/>
      <w:r w:rsidRPr="00AD1512">
        <w:rPr>
          <w:rFonts w:ascii="Calibri" w:hAnsi="Calibri" w:cs="Calibri"/>
          <w:b/>
          <w:bCs/>
          <w:i/>
          <w:lang w:eastAsia="de-DE"/>
        </w:rPr>
        <w:t xml:space="preserve"> </w:t>
      </w:r>
      <w:proofErr w:type="spellStart"/>
      <w:r w:rsidRPr="00AD1512">
        <w:rPr>
          <w:rFonts w:ascii="Calibri" w:hAnsi="Calibri" w:cs="Calibri"/>
          <w:b/>
          <w:bCs/>
          <w:i/>
          <w:lang w:eastAsia="de-DE"/>
        </w:rPr>
        <w:t>oben</w:t>
      </w:r>
      <w:proofErr w:type="spellEnd"/>
      <w:r w:rsidRPr="00AD1512">
        <w:rPr>
          <w:rFonts w:ascii="Calibri" w:hAnsi="Calibri" w:cs="Calibri"/>
          <w:b/>
          <w:bCs/>
          <w:i/>
          <w:lang w:eastAsia="de-DE"/>
        </w:rPr>
        <w:t xml:space="preserve"> </w:t>
      </w:r>
      <w:proofErr w:type="spellStart"/>
      <w:r w:rsidRPr="00AD1512">
        <w:rPr>
          <w:rFonts w:ascii="Calibri" w:hAnsi="Calibri" w:cs="Calibri"/>
          <w:b/>
          <w:bCs/>
          <w:i/>
          <w:u w:val="single"/>
          <w:lang w:eastAsia="de-DE"/>
        </w:rPr>
        <w:t>beschriebenen</w:t>
      </w:r>
      <w:proofErr w:type="spellEnd"/>
      <w:r w:rsidRPr="00AD1512">
        <w:rPr>
          <w:rFonts w:ascii="Calibri" w:hAnsi="Calibri" w:cs="Calibri"/>
          <w:b/>
          <w:bCs/>
          <w:i/>
          <w:u w:val="single"/>
          <w:lang w:eastAsia="de-DE"/>
        </w:rPr>
        <w:t xml:space="preserve"> </w:t>
      </w:r>
      <w:proofErr w:type="spellStart"/>
      <w:r w:rsidRPr="00AD1512">
        <w:rPr>
          <w:rFonts w:ascii="Calibri" w:hAnsi="Calibri" w:cs="Calibri"/>
          <w:b/>
          <w:bCs/>
          <w:i/>
          <w:u w:val="single"/>
          <w:lang w:eastAsia="de-DE"/>
        </w:rPr>
        <w:t>Stichprobe</w:t>
      </w:r>
      <w:proofErr w:type="spellEnd"/>
      <w:r w:rsidRPr="00AD1512">
        <w:rPr>
          <w:rFonts w:ascii="Calibri" w:hAnsi="Calibri" w:cs="Calibri"/>
          <w:b/>
          <w:bCs/>
          <w:i/>
          <w:lang w:eastAsia="de-DE"/>
        </w:rPr>
        <w:t xml:space="preserve"> der </w:t>
      </w:r>
      <w:proofErr w:type="spellStart"/>
      <w:r w:rsidRPr="00AD1512">
        <w:rPr>
          <w:rFonts w:ascii="Calibri" w:hAnsi="Calibri" w:cs="Calibri"/>
          <w:b/>
          <w:bCs/>
          <w:i/>
          <w:lang w:eastAsia="de-DE"/>
        </w:rPr>
        <w:t>Studie</w:t>
      </w:r>
      <w:proofErr w:type="spellEnd"/>
      <w:r w:rsidRPr="00AD1512">
        <w:rPr>
          <w:rFonts w:ascii="Calibri" w:hAnsi="Calibri" w:cs="Calibri"/>
          <w:b/>
          <w:bCs/>
          <w:i/>
          <w:lang w:eastAsia="de-DE"/>
        </w:rPr>
        <w:t xml:space="preserve"> </w:t>
      </w:r>
      <w:proofErr w:type="spellStart"/>
      <w:r w:rsidRPr="00AD1512">
        <w:rPr>
          <w:rFonts w:ascii="Calibri" w:hAnsi="Calibri" w:cs="Calibri"/>
          <w:b/>
          <w:bCs/>
          <w:i/>
          <w:lang w:eastAsia="de-DE"/>
        </w:rPr>
        <w:t>mit</w:t>
      </w:r>
      <w:proofErr w:type="spellEnd"/>
      <w:r w:rsidRPr="00AD1512">
        <w:rPr>
          <w:rFonts w:ascii="Calibri" w:hAnsi="Calibri" w:cs="Calibri"/>
          <w:b/>
          <w:bCs/>
          <w:i/>
          <w:lang w:eastAsia="de-DE"/>
        </w:rPr>
        <w:t xml:space="preserve"> </w:t>
      </w:r>
      <w:proofErr w:type="spellStart"/>
      <w:r w:rsidRPr="00AD1512">
        <w:rPr>
          <w:rFonts w:ascii="Calibri" w:hAnsi="Calibri" w:cs="Calibri"/>
          <w:b/>
          <w:bCs/>
          <w:i/>
          <w:lang w:eastAsia="de-DE"/>
        </w:rPr>
        <w:t>Hilfe</w:t>
      </w:r>
      <w:proofErr w:type="spellEnd"/>
      <w:r w:rsidRPr="00AD1512">
        <w:rPr>
          <w:rFonts w:ascii="Calibri" w:hAnsi="Calibri" w:cs="Calibri"/>
          <w:b/>
          <w:bCs/>
          <w:i/>
          <w:lang w:eastAsia="de-DE"/>
        </w:rPr>
        <w:t xml:space="preserve"> des </w:t>
      </w:r>
      <w:proofErr w:type="spellStart"/>
      <w:r w:rsidRPr="00AD1512">
        <w:rPr>
          <w:rFonts w:ascii="Calibri" w:hAnsi="Calibri" w:cs="Calibri"/>
          <w:b/>
          <w:bCs/>
          <w:i/>
          <w:lang w:eastAsia="de-DE"/>
        </w:rPr>
        <w:t>Schiebereglers</w:t>
      </w:r>
      <w:proofErr w:type="spellEnd"/>
      <w:r w:rsidRPr="00AD1512">
        <w:rPr>
          <w:rFonts w:ascii="Calibri" w:hAnsi="Calibri" w:cs="Calibri"/>
          <w:b/>
          <w:bCs/>
          <w:i/>
          <w:lang w:eastAsia="de-DE"/>
        </w:rPr>
        <w:t xml:space="preserve"> </w:t>
      </w:r>
      <w:proofErr w:type="spellStart"/>
      <w:r w:rsidRPr="00AD1512">
        <w:rPr>
          <w:rFonts w:ascii="Calibri" w:hAnsi="Calibri" w:cs="Calibri"/>
          <w:b/>
          <w:bCs/>
          <w:i/>
          <w:lang w:eastAsia="de-DE"/>
        </w:rPr>
        <w:t>ein</w:t>
      </w:r>
      <w:proofErr w:type="spellEnd"/>
      <w:r w:rsidRPr="00AD1512">
        <w:rPr>
          <w:rFonts w:ascii="Calibri" w:hAnsi="Calibri" w:cs="Calibri"/>
          <w:b/>
          <w:bCs/>
          <w:i/>
          <w:lang w:eastAsia="de-DE"/>
        </w:rPr>
        <w:t>.</w:t>
      </w:r>
      <w:proofErr w:type="gramEnd"/>
    </w:p>
    <w:p w:rsidR="00EB17AF" w:rsidRPr="007E2E8D" w:rsidRDefault="00EB17AF" w:rsidP="00EB17AF">
      <w:pPr>
        <w:widowControl w:val="0"/>
        <w:spacing w:before="100" w:beforeAutospacing="1" w:after="165"/>
        <w:jc w:val="both"/>
        <w:rPr>
          <w:i/>
          <w:lang w:eastAsia="de-DE"/>
        </w:rPr>
      </w:pPr>
      <w:r w:rsidRPr="007E2E8D">
        <w:rPr>
          <w:i/>
          <w:noProof/>
          <w:lang w:eastAsia="en-PH"/>
        </w:rPr>
        <w:drawing>
          <wp:inline distT="0" distB="0" distL="0" distR="0" wp14:anchorId="1DBE0AD5" wp14:editId="1EB23C5C">
            <wp:extent cx="3806456" cy="739305"/>
            <wp:effectExtent l="0" t="0" r="0" b="0"/>
            <wp:docPr id="113201023" name="Grafik 113201023" descr="Ein Bild, das Screenshot, weiß,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985136" name="Grafik 1" descr="Ein Bild, das Screenshot, weiß, Design enthält.&#10;&#10;Automatisch generierte Beschreibung"/>
                    <pic:cNvPicPr/>
                  </pic:nvPicPr>
                  <pic:blipFill>
                    <a:blip r:embed="rId11"/>
                    <a:stretch>
                      <a:fillRect/>
                    </a:stretch>
                  </pic:blipFill>
                  <pic:spPr>
                    <a:xfrm>
                      <a:off x="0" y="0"/>
                      <a:ext cx="3835038" cy="744856"/>
                    </a:xfrm>
                    <a:prstGeom prst="rect">
                      <a:avLst/>
                    </a:prstGeom>
                  </pic:spPr>
                </pic:pic>
              </a:graphicData>
            </a:graphic>
          </wp:inline>
        </w:drawing>
      </w:r>
    </w:p>
    <w:p w:rsidR="00EB17AF" w:rsidRDefault="00EB17AF" w:rsidP="00EB17AF">
      <w:pPr>
        <w:widowControl w:val="0"/>
        <w:rPr>
          <w:lang w:val="en-US"/>
        </w:rPr>
      </w:pPr>
      <w:r>
        <w:rPr>
          <w:lang w:val="en-US"/>
        </w:rPr>
        <w:br w:type="page"/>
      </w:r>
    </w:p>
    <w:p w:rsidR="00EB17AF" w:rsidRDefault="00EB17AF" w:rsidP="00EB17AF">
      <w:pPr>
        <w:pStyle w:val="Heading2"/>
        <w:keepNext w:val="0"/>
        <w:keepLines w:val="0"/>
        <w:widowControl w:val="0"/>
        <w:tabs>
          <w:tab w:val="left" w:pos="284"/>
        </w:tabs>
        <w:rPr>
          <w:lang w:val="en-US"/>
        </w:rPr>
      </w:pPr>
      <w:r>
        <w:rPr>
          <w:lang w:val="en-US"/>
        </w:rPr>
        <w:lastRenderedPageBreak/>
        <w:t xml:space="preserve">Additional measure: </w:t>
      </w:r>
      <w:r w:rsidRPr="00B14C1E">
        <w:rPr>
          <w:lang w:val="en-US"/>
        </w:rPr>
        <w:t>Multi-item self-estimate measure</w:t>
      </w:r>
      <w:r>
        <w:rPr>
          <w:lang w:val="en-US"/>
        </w:rPr>
        <w:t xml:space="preserve"> (2.3. in the paper; not included in pre-registered main analyses)</w:t>
      </w:r>
    </w:p>
    <w:p w:rsidR="00EB17AF" w:rsidRPr="00AD1512" w:rsidRDefault="00EB17AF" w:rsidP="00EB17AF">
      <w:pPr>
        <w:widowControl w:val="0"/>
        <w:rPr>
          <w:lang w:val="en-US"/>
        </w:rPr>
      </w:pPr>
    </w:p>
    <w:p w:rsidR="00EB17AF" w:rsidRPr="00AD1512" w:rsidRDefault="00EB17AF" w:rsidP="00EB17AF">
      <w:pPr>
        <w:widowControl w:val="0"/>
        <w:rPr>
          <w:rFonts w:ascii="Calibri" w:hAnsi="Calibri" w:cs="Calibri"/>
          <w:lang w:val="de-DE"/>
        </w:rPr>
      </w:pPr>
      <w:proofErr w:type="spellStart"/>
      <w:r w:rsidRPr="003C49AB">
        <w:rPr>
          <w:rFonts w:ascii="Calibri" w:hAnsi="Calibri" w:cs="Calibri"/>
          <w:lang w:val="fr-CH"/>
        </w:rPr>
        <w:t>Based</w:t>
      </w:r>
      <w:proofErr w:type="spellEnd"/>
      <w:r w:rsidRPr="003C49AB">
        <w:rPr>
          <w:rFonts w:ascii="Calibri" w:hAnsi="Calibri" w:cs="Calibri"/>
          <w:lang w:val="fr-CH"/>
        </w:rPr>
        <w:t xml:space="preserve"> on </w:t>
      </w:r>
      <w:proofErr w:type="spellStart"/>
      <w:r w:rsidRPr="003C49AB">
        <w:rPr>
          <w:rFonts w:ascii="Calibri" w:hAnsi="Calibri" w:cs="Calibri"/>
          <w:lang w:val="fr-CH"/>
        </w:rPr>
        <w:t>Neubauer</w:t>
      </w:r>
      <w:proofErr w:type="spellEnd"/>
      <w:r w:rsidRPr="003C49AB">
        <w:rPr>
          <w:rFonts w:ascii="Calibri" w:hAnsi="Calibri" w:cs="Calibri"/>
          <w:lang w:val="fr-CH"/>
        </w:rPr>
        <w:t xml:space="preserve"> et al. </w:t>
      </w:r>
      <w:r w:rsidRPr="00AD1512">
        <w:rPr>
          <w:rFonts w:ascii="Calibri" w:hAnsi="Calibri" w:cs="Calibri"/>
          <w:lang w:val="en-US"/>
        </w:rPr>
        <w:fldChar w:fldCharType="begin"/>
      </w:r>
      <w:r>
        <w:rPr>
          <w:rFonts w:ascii="Calibri" w:hAnsi="Calibri" w:cs="Calibri"/>
          <w:lang w:val="fr-CH"/>
        </w:rPr>
        <w:instrText xml:space="preserve"> ADDIN ZOTERO_ITEM CSL_CITATION {"citationID":"9X3mqFtu","properties":{"formattedCitation":"(2018)","plainCitation":"(2018)","noteIndex":0},"citationItems":[{"id":"hn3jy309/wrhxXamo","uris":["http://zotero.org/users/5007170/items/CDTB7UQU"],"itemData":{"id":44,"type":"article-journal","container-title":"Heliyon","DOI":"10.1016/j.heliyon.2018.e01061","issue":"12","language":"en","note":"Citation Key: neubauer2018a","page":"01061","title":"The self–other knowledge asymmetry in cognitive intelligence, emotional intelligence, and creativity","volume":"4","author":[{"family":"Neubauer","given":"A.C."},{"family":"Pribil","given":"A."},{"family":"Wallner","given":"A."},{"family":"Hofer","given":"G."}],"issued":{"date-parts":[["2018"]]}},"label":"page","suppress-author":true}],"schema":"https://github.com/citation-style-language/schema/raw/master/csl-citation.json"} </w:instrText>
      </w:r>
      <w:r w:rsidRPr="00AD1512">
        <w:rPr>
          <w:rFonts w:ascii="Calibri" w:hAnsi="Calibri" w:cs="Calibri"/>
          <w:lang w:val="en-US"/>
        </w:rPr>
        <w:fldChar w:fldCharType="separate"/>
      </w:r>
      <w:r w:rsidRPr="00AD1512">
        <w:rPr>
          <w:rFonts w:ascii="Calibri" w:hAnsi="Calibri" w:cs="Calibri"/>
          <w:noProof/>
          <w:lang w:val="de-DE"/>
        </w:rPr>
        <w:t>(2018)</w:t>
      </w:r>
      <w:r w:rsidRPr="00AD1512">
        <w:rPr>
          <w:rFonts w:ascii="Calibri" w:hAnsi="Calibri" w:cs="Calibri"/>
          <w:lang w:val="en-US"/>
        </w:rPr>
        <w:fldChar w:fldCharType="end"/>
      </w:r>
    </w:p>
    <w:p w:rsidR="00EB17AF" w:rsidRPr="00AD1512" w:rsidRDefault="00EB17AF" w:rsidP="00EB17AF">
      <w:pPr>
        <w:widowControl w:val="0"/>
        <w:rPr>
          <w:rFonts w:ascii="Calibri" w:hAnsi="Calibri" w:cs="Calibri"/>
        </w:rPr>
      </w:pPr>
    </w:p>
    <w:p w:rsidR="00EB17AF" w:rsidRPr="00AD1512" w:rsidRDefault="00EB17AF" w:rsidP="00EB17AF">
      <w:pPr>
        <w:widowControl w:val="0"/>
        <w:rPr>
          <w:rFonts w:ascii="Calibri" w:eastAsiaTheme="minorEastAsia" w:hAnsi="Calibri" w:cs="Calibri"/>
          <w:bCs/>
          <w:i/>
          <w:iCs/>
        </w:rPr>
      </w:pPr>
      <w:proofErr w:type="spellStart"/>
      <w:proofErr w:type="gramStart"/>
      <w:r w:rsidRPr="00AD1512">
        <w:rPr>
          <w:rFonts w:ascii="Calibri" w:eastAsiaTheme="minorEastAsia" w:hAnsi="Calibri" w:cs="Calibri"/>
          <w:bCs/>
          <w:i/>
          <w:iCs/>
        </w:rPr>
        <w:t>Im</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Folgenden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finden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Sie</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eine</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Reihe</w:t>
      </w:r>
      <w:proofErr w:type="spellEnd"/>
      <w:r w:rsidRPr="00AD1512">
        <w:rPr>
          <w:rFonts w:ascii="Calibri" w:eastAsiaTheme="minorEastAsia" w:hAnsi="Calibri" w:cs="Calibri"/>
          <w:bCs/>
          <w:i/>
          <w:iCs/>
        </w:rPr>
        <w:t xml:space="preserve"> von </w:t>
      </w:r>
      <w:proofErr w:type="spellStart"/>
      <w:r w:rsidRPr="00AD1512">
        <w:rPr>
          <w:rFonts w:ascii="Calibri" w:eastAsiaTheme="minorEastAsia" w:hAnsi="Calibri" w:cs="Calibri"/>
          <w:bCs/>
          <w:i/>
          <w:iCs/>
        </w:rPr>
        <w:t>Aussagen</w:t>
      </w:r>
      <w:proofErr w:type="spellEnd"/>
      <w:r w:rsidRPr="00AD1512">
        <w:rPr>
          <w:rFonts w:ascii="Calibri" w:eastAsiaTheme="minorEastAsia" w:hAnsi="Calibri" w:cs="Calibri"/>
          <w:bCs/>
          <w:i/>
          <w:iCs/>
        </w:rPr>
        <w:t>.</w:t>
      </w:r>
      <w:proofErr w:type="gram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Bitte</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antworten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Sie</w:t>
      </w:r>
      <w:proofErr w:type="spellEnd"/>
      <w:r w:rsidRPr="00AD1512">
        <w:rPr>
          <w:rFonts w:ascii="Calibri" w:eastAsiaTheme="minorEastAsia" w:hAnsi="Calibri" w:cs="Calibri"/>
          <w:bCs/>
          <w:i/>
          <w:iCs/>
        </w:rPr>
        <w:t xml:space="preserve"> je </w:t>
      </w:r>
      <w:proofErr w:type="spellStart"/>
      <w:r w:rsidRPr="00AD1512">
        <w:rPr>
          <w:rFonts w:ascii="Calibri" w:eastAsiaTheme="minorEastAsia" w:hAnsi="Calibri" w:cs="Calibri"/>
          <w:bCs/>
          <w:i/>
          <w:iCs/>
        </w:rPr>
        <w:t>nachdem</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ob</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Sie</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persönlich</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meinen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dass</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eine</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Aussage</w:t>
      </w:r>
      <w:proofErr w:type="spellEnd"/>
      <w:r w:rsidRPr="00AD1512">
        <w:rPr>
          <w:rFonts w:ascii="Calibri" w:eastAsiaTheme="minorEastAsia" w:hAnsi="Calibri" w:cs="Calibri"/>
          <w:bCs/>
          <w:i/>
          <w:iCs/>
        </w:rPr>
        <w:t xml:space="preserve"> auf </w:t>
      </w:r>
      <w:proofErr w:type="spellStart"/>
      <w:r w:rsidRPr="00AD1512">
        <w:rPr>
          <w:rFonts w:ascii="Calibri" w:eastAsiaTheme="minorEastAsia" w:hAnsi="Calibri" w:cs="Calibri"/>
          <w:bCs/>
          <w:i/>
          <w:iCs/>
        </w:rPr>
        <w:t>Sie</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zutrifft</w:t>
      </w:r>
      <w:proofErr w:type="spellEnd"/>
      <w:r w:rsidRPr="00AD1512">
        <w:rPr>
          <w:rFonts w:ascii="Calibri" w:eastAsiaTheme="minorEastAsia" w:hAnsi="Calibri" w:cs="Calibri"/>
          <w:bCs/>
          <w:i/>
          <w:iCs/>
        </w:rPr>
        <w:t xml:space="preserve"> </w:t>
      </w:r>
      <w:proofErr w:type="spellStart"/>
      <w:proofErr w:type="gramStart"/>
      <w:r w:rsidRPr="00AD1512">
        <w:rPr>
          <w:rFonts w:ascii="Calibri" w:eastAsiaTheme="minorEastAsia" w:hAnsi="Calibri" w:cs="Calibri"/>
          <w:bCs/>
          <w:i/>
          <w:iCs/>
        </w:rPr>
        <w:t>oder</w:t>
      </w:r>
      <w:proofErr w:type="spellEnd"/>
      <w:proofErr w:type="gram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nicht</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zutrifft</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Bearbeiten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Sie</w:t>
      </w:r>
      <w:proofErr w:type="spellEnd"/>
      <w:r w:rsidRPr="00AD1512">
        <w:rPr>
          <w:rFonts w:ascii="Calibri" w:eastAsiaTheme="minorEastAsia" w:hAnsi="Calibri" w:cs="Calibri"/>
          <w:bCs/>
          <w:i/>
          <w:iCs/>
        </w:rPr>
        <w:t xml:space="preserve"> den </w:t>
      </w:r>
      <w:proofErr w:type="spellStart"/>
      <w:r w:rsidRPr="00AD1512">
        <w:rPr>
          <w:rFonts w:ascii="Calibri" w:eastAsiaTheme="minorEastAsia" w:hAnsi="Calibri" w:cs="Calibri"/>
          <w:bCs/>
          <w:i/>
          <w:iCs/>
        </w:rPr>
        <w:t>Fragebogen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zügig</w:t>
      </w:r>
      <w:proofErr w:type="spellEnd"/>
      <w:r w:rsidRPr="00AD1512">
        <w:rPr>
          <w:rFonts w:ascii="Calibri" w:eastAsiaTheme="minorEastAsia" w:hAnsi="Calibri" w:cs="Calibri"/>
          <w:bCs/>
          <w:i/>
          <w:iCs/>
        </w:rPr>
        <w:t xml:space="preserve"> und </w:t>
      </w:r>
      <w:proofErr w:type="spellStart"/>
      <w:r w:rsidRPr="00AD1512">
        <w:rPr>
          <w:rFonts w:ascii="Calibri" w:eastAsiaTheme="minorEastAsia" w:hAnsi="Calibri" w:cs="Calibri"/>
          <w:bCs/>
          <w:i/>
          <w:iCs/>
        </w:rPr>
        <w:t>bedenken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Sie</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dass</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es</w:t>
      </w:r>
      <w:proofErr w:type="spellEnd"/>
      <w:r w:rsidRPr="00AD1512">
        <w:rPr>
          <w:rFonts w:ascii="Calibri" w:eastAsiaTheme="minorEastAsia" w:hAnsi="Calibri" w:cs="Calibri"/>
          <w:bCs/>
          <w:i/>
          <w:iCs/>
        </w:rPr>
        <w:t xml:space="preserve"> um </w:t>
      </w:r>
      <w:proofErr w:type="spellStart"/>
      <w:r w:rsidRPr="00AD1512">
        <w:rPr>
          <w:rFonts w:ascii="Calibri" w:eastAsiaTheme="minorEastAsia" w:hAnsi="Calibri" w:cs="Calibri"/>
          <w:bCs/>
          <w:i/>
          <w:iCs/>
        </w:rPr>
        <w:t>Ihre</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
          <w:bCs/>
          <w:i/>
          <w:iCs/>
        </w:rPr>
        <w:t>persönliche</w:t>
      </w:r>
      <w:proofErr w:type="spellEnd"/>
      <w:r w:rsidRPr="00AD1512">
        <w:rPr>
          <w:rFonts w:ascii="Calibri" w:eastAsiaTheme="minorEastAsia" w:hAnsi="Calibri" w:cs="Calibri"/>
          <w:b/>
          <w:bCs/>
          <w:i/>
          <w:iCs/>
        </w:rPr>
        <w:t xml:space="preserve"> </w:t>
      </w:r>
      <w:proofErr w:type="spellStart"/>
      <w:r w:rsidRPr="00AD1512">
        <w:rPr>
          <w:rFonts w:ascii="Calibri" w:eastAsiaTheme="minorEastAsia" w:hAnsi="Calibri" w:cs="Calibri"/>
          <w:b/>
          <w:bCs/>
          <w:i/>
          <w:iCs/>
        </w:rPr>
        <w:t>Einschätzung</w:t>
      </w:r>
      <w:proofErr w:type="spellEnd"/>
      <w:r w:rsidRPr="00AD1512">
        <w:rPr>
          <w:rFonts w:ascii="Calibri" w:eastAsiaTheme="minorEastAsia" w:hAnsi="Calibri" w:cs="Calibri"/>
          <w:b/>
          <w:bCs/>
          <w:i/>
          <w:iCs/>
        </w:rPr>
        <w:t xml:space="preserve"> </w:t>
      </w:r>
      <w:proofErr w:type="spellStart"/>
      <w:r w:rsidRPr="00AD1512">
        <w:rPr>
          <w:rFonts w:ascii="Calibri" w:eastAsiaTheme="minorEastAsia" w:hAnsi="Calibri" w:cs="Calibri"/>
          <w:bCs/>
          <w:i/>
          <w:iCs/>
        </w:rPr>
        <w:t>geht</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Es</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gibt</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keine</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richtigen</w:t>
      </w:r>
      <w:proofErr w:type="spellEnd"/>
      <w:r w:rsidRPr="00AD1512">
        <w:rPr>
          <w:rFonts w:ascii="Calibri" w:eastAsiaTheme="minorEastAsia" w:hAnsi="Calibri" w:cs="Calibri"/>
          <w:bCs/>
          <w:i/>
          <w:iCs/>
        </w:rPr>
        <w:t xml:space="preserve"> </w:t>
      </w:r>
      <w:proofErr w:type="spellStart"/>
      <w:proofErr w:type="gramStart"/>
      <w:r w:rsidRPr="00AD1512">
        <w:rPr>
          <w:rFonts w:ascii="Calibri" w:eastAsiaTheme="minorEastAsia" w:hAnsi="Calibri" w:cs="Calibri"/>
          <w:bCs/>
          <w:i/>
          <w:iCs/>
        </w:rPr>
        <w:t>oder</w:t>
      </w:r>
      <w:proofErr w:type="spellEnd"/>
      <w:proofErr w:type="gram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falschen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Antworten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Wenn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Sie</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sich</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bei</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einer</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Frage</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unsicher</w:t>
      </w:r>
      <w:proofErr w:type="spellEnd"/>
      <w:r w:rsidRPr="00AD1512">
        <w:rPr>
          <w:rFonts w:ascii="Calibri" w:eastAsiaTheme="minorEastAsia" w:hAnsi="Calibri" w:cs="Calibri"/>
          <w:bCs/>
          <w:i/>
          <w:iCs/>
        </w:rPr>
        <w:t xml:space="preserve"> </w:t>
      </w:r>
      <w:proofErr w:type="spellStart"/>
      <w:proofErr w:type="gramStart"/>
      <w:r w:rsidRPr="00AD1512">
        <w:rPr>
          <w:rFonts w:ascii="Calibri" w:eastAsiaTheme="minorEastAsia" w:hAnsi="Calibri" w:cs="Calibri"/>
          <w:bCs/>
          <w:i/>
          <w:iCs/>
        </w:rPr>
        <w:t>sind</w:t>
      </w:r>
      <w:proofErr w:type="spellEnd"/>
      <w:proofErr w:type="gram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wählen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Sie</w:t>
      </w:r>
      <w:proofErr w:type="spellEnd"/>
      <w:r w:rsidRPr="00AD1512">
        <w:rPr>
          <w:rFonts w:ascii="Calibri" w:eastAsiaTheme="minorEastAsia" w:hAnsi="Calibri" w:cs="Calibri"/>
          <w:bCs/>
          <w:i/>
          <w:iCs/>
        </w:rPr>
        <w:t xml:space="preserve"> die Option, die am </w:t>
      </w:r>
      <w:proofErr w:type="spellStart"/>
      <w:r w:rsidRPr="00AD1512">
        <w:rPr>
          <w:rFonts w:ascii="Calibri" w:eastAsiaTheme="minorEastAsia" w:hAnsi="Calibri" w:cs="Calibri"/>
          <w:bCs/>
          <w:i/>
          <w:iCs/>
        </w:rPr>
        <w:t>ehesten</w:t>
      </w:r>
      <w:proofErr w:type="spellEnd"/>
      <w:r w:rsidRPr="00AD1512">
        <w:rPr>
          <w:rFonts w:ascii="Calibri" w:eastAsiaTheme="minorEastAsia" w:hAnsi="Calibri" w:cs="Calibri"/>
          <w:bCs/>
          <w:i/>
          <w:iCs/>
        </w:rPr>
        <w:t xml:space="preserve"> auf </w:t>
      </w:r>
      <w:proofErr w:type="spellStart"/>
      <w:r w:rsidRPr="00AD1512">
        <w:rPr>
          <w:rFonts w:ascii="Calibri" w:eastAsiaTheme="minorEastAsia" w:hAnsi="Calibri" w:cs="Calibri"/>
          <w:bCs/>
          <w:i/>
          <w:iCs/>
        </w:rPr>
        <w:t>Sie</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zutrifft</w:t>
      </w:r>
      <w:proofErr w:type="spellEnd"/>
      <w:r w:rsidRPr="00AD1512">
        <w:rPr>
          <w:rFonts w:ascii="Calibri" w:eastAsiaTheme="minorEastAsia" w:hAnsi="Calibri" w:cs="Calibri"/>
          <w:bCs/>
          <w:i/>
          <w:iCs/>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tblBorders>
        <w:tblCellMar>
          <w:top w:w="15" w:type="dxa"/>
          <w:left w:w="15" w:type="dxa"/>
          <w:bottom w:w="15" w:type="dxa"/>
          <w:right w:w="15" w:type="dxa"/>
        </w:tblCellMar>
        <w:tblLook w:val="04A0" w:firstRow="1" w:lastRow="0" w:firstColumn="1" w:lastColumn="0" w:noHBand="0" w:noVBand="1"/>
      </w:tblPr>
      <w:tblGrid>
        <w:gridCol w:w="9470"/>
      </w:tblGrid>
      <w:tr w:rsidR="00EB17AF" w:rsidRPr="00AD1512" w:rsidTr="00EB17AF">
        <w:trPr>
          <w:tblCellSpacing w:w="15" w:type="dxa"/>
        </w:trPr>
        <w:tc>
          <w:tcPr>
            <w:tcW w:w="0" w:type="auto"/>
            <w:vAlign w:val="center"/>
            <w:hideMark/>
          </w:tcPr>
          <w:p w:rsidR="00EB17AF" w:rsidRPr="00AD1512" w:rsidRDefault="00EB17AF" w:rsidP="00EB17AF">
            <w:pPr>
              <w:widowControl w:val="0"/>
              <w:rPr>
                <w:rFonts w:ascii="Calibri" w:eastAsiaTheme="minorEastAsia" w:hAnsi="Calibri" w:cs="Calibri"/>
                <w:bCs/>
                <w:i/>
                <w:iCs/>
              </w:rPr>
            </w:pPr>
            <w:proofErr w:type="spellStart"/>
            <w:r w:rsidRPr="00AD1512">
              <w:rPr>
                <w:rFonts w:ascii="Calibri" w:eastAsiaTheme="minorEastAsia" w:hAnsi="Calibri" w:cs="Calibri"/>
                <w:bCs/>
                <w:i/>
                <w:iCs/>
              </w:rPr>
              <w:t>Wenn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mir</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jemand</w:t>
            </w:r>
            <w:proofErr w:type="spellEnd"/>
            <w:r w:rsidRPr="00AD1512">
              <w:rPr>
                <w:rFonts w:ascii="Calibri" w:eastAsiaTheme="minorEastAsia" w:hAnsi="Calibri" w:cs="Calibri"/>
                <w:bCs/>
                <w:i/>
                <w:iCs/>
              </w:rPr>
              <w:t xml:space="preserve"> sein </w:t>
            </w:r>
            <w:proofErr w:type="spellStart"/>
            <w:r w:rsidRPr="00AD1512">
              <w:rPr>
                <w:rFonts w:ascii="Calibri" w:eastAsiaTheme="minorEastAsia" w:hAnsi="Calibri" w:cs="Calibri"/>
                <w:bCs/>
                <w:i/>
                <w:iCs/>
              </w:rPr>
              <w:t>Haus</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beschreibt</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kann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ich</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mir</w:t>
            </w:r>
            <w:proofErr w:type="spellEnd"/>
            <w:r w:rsidRPr="00AD1512">
              <w:rPr>
                <w:rFonts w:ascii="Calibri" w:eastAsiaTheme="minorEastAsia" w:hAnsi="Calibri" w:cs="Calibri"/>
                <w:bCs/>
                <w:i/>
                <w:iCs/>
              </w:rPr>
              <w:t xml:space="preserve"> dieses </w:t>
            </w:r>
            <w:proofErr w:type="spellStart"/>
            <w:r w:rsidRPr="00AD1512">
              <w:rPr>
                <w:rFonts w:ascii="Calibri" w:eastAsiaTheme="minorEastAsia" w:hAnsi="Calibri" w:cs="Calibri"/>
                <w:bCs/>
                <w:i/>
                <w:iCs/>
              </w:rPr>
              <w:t>sehr</w:t>
            </w:r>
            <w:proofErr w:type="spellEnd"/>
            <w:r w:rsidRPr="00AD1512">
              <w:rPr>
                <w:rFonts w:ascii="Calibri" w:eastAsiaTheme="minorEastAsia" w:hAnsi="Calibri" w:cs="Calibri"/>
                <w:bCs/>
                <w:i/>
                <w:iCs/>
              </w:rPr>
              <w:t xml:space="preserve"> gut </w:t>
            </w:r>
            <w:proofErr w:type="spellStart"/>
            <w:r w:rsidRPr="00AD1512">
              <w:rPr>
                <w:rFonts w:ascii="Calibri" w:eastAsiaTheme="minorEastAsia" w:hAnsi="Calibri" w:cs="Calibri"/>
                <w:bCs/>
                <w:i/>
                <w:iCs/>
              </w:rPr>
              <w:t>vorstellen</w:t>
            </w:r>
            <w:proofErr w:type="spellEnd"/>
            <w:r w:rsidRPr="00AD1512">
              <w:rPr>
                <w:rFonts w:ascii="Calibri" w:eastAsiaTheme="minorEastAsia" w:hAnsi="Calibri" w:cs="Calibri"/>
                <w:bCs/>
                <w:i/>
                <w:iCs/>
              </w:rPr>
              <w:t xml:space="preserve">. </w:t>
            </w:r>
          </w:p>
        </w:tc>
      </w:tr>
      <w:tr w:rsidR="00EB17AF" w:rsidRPr="00AD1512" w:rsidTr="00EB17AF">
        <w:trPr>
          <w:tblCellSpacing w:w="15" w:type="dxa"/>
        </w:trPr>
        <w:tc>
          <w:tcPr>
            <w:tcW w:w="0" w:type="auto"/>
            <w:vAlign w:val="center"/>
            <w:hideMark/>
          </w:tcPr>
          <w:p w:rsidR="00EB17AF" w:rsidRPr="00AD1512" w:rsidRDefault="00EB17AF" w:rsidP="00EB17AF">
            <w:pPr>
              <w:widowControl w:val="0"/>
              <w:rPr>
                <w:rFonts w:ascii="Calibri" w:eastAsiaTheme="minorEastAsia" w:hAnsi="Calibri" w:cs="Calibri"/>
                <w:bCs/>
                <w:i/>
                <w:iCs/>
              </w:rPr>
            </w:pPr>
            <w:r w:rsidRPr="00AD1512">
              <w:rPr>
                <w:rFonts w:ascii="Calibri" w:eastAsiaTheme="minorEastAsia" w:hAnsi="Calibri" w:cs="Calibri"/>
                <w:bCs/>
                <w:i/>
                <w:iCs/>
              </w:rPr>
              <w:t xml:space="preserve">Die </w:t>
            </w:r>
            <w:proofErr w:type="spellStart"/>
            <w:r w:rsidRPr="00AD1512">
              <w:rPr>
                <w:rFonts w:ascii="Calibri" w:eastAsiaTheme="minorEastAsia" w:hAnsi="Calibri" w:cs="Calibri"/>
                <w:bCs/>
                <w:i/>
                <w:iCs/>
              </w:rPr>
              <w:t>Orientierung</w:t>
            </w:r>
            <w:proofErr w:type="spellEnd"/>
            <w:r w:rsidRPr="00AD1512">
              <w:rPr>
                <w:rFonts w:ascii="Calibri" w:eastAsiaTheme="minorEastAsia" w:hAnsi="Calibri" w:cs="Calibri"/>
                <w:bCs/>
                <w:i/>
                <w:iCs/>
              </w:rPr>
              <w:t xml:space="preserve"> in </w:t>
            </w:r>
            <w:proofErr w:type="spellStart"/>
            <w:r w:rsidRPr="00AD1512">
              <w:rPr>
                <w:rFonts w:ascii="Calibri" w:eastAsiaTheme="minorEastAsia" w:hAnsi="Calibri" w:cs="Calibri"/>
                <w:bCs/>
                <w:i/>
                <w:iCs/>
              </w:rPr>
              <w:t>einer</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fremden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Stadt</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anhand</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einer</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Karte</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fällt</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mir</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ausgesprochen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leicht</w:t>
            </w:r>
            <w:proofErr w:type="spellEnd"/>
            <w:r w:rsidRPr="00AD1512">
              <w:rPr>
                <w:rFonts w:ascii="Calibri" w:eastAsiaTheme="minorEastAsia" w:hAnsi="Calibri" w:cs="Calibri"/>
                <w:bCs/>
                <w:i/>
                <w:iCs/>
              </w:rPr>
              <w:t xml:space="preserve">. </w:t>
            </w:r>
          </w:p>
        </w:tc>
      </w:tr>
      <w:tr w:rsidR="00EB17AF" w:rsidRPr="00AD1512" w:rsidTr="00EB17AF">
        <w:trPr>
          <w:tblCellSpacing w:w="15" w:type="dxa"/>
        </w:trPr>
        <w:tc>
          <w:tcPr>
            <w:tcW w:w="0" w:type="auto"/>
            <w:vAlign w:val="center"/>
            <w:hideMark/>
          </w:tcPr>
          <w:p w:rsidR="00EB17AF" w:rsidRPr="00AD1512" w:rsidRDefault="00EB17AF" w:rsidP="00EB17AF">
            <w:pPr>
              <w:widowControl w:val="0"/>
              <w:rPr>
                <w:rFonts w:ascii="Calibri" w:eastAsiaTheme="minorEastAsia" w:hAnsi="Calibri" w:cs="Calibri"/>
                <w:bCs/>
                <w:i/>
                <w:iCs/>
              </w:rPr>
            </w:pPr>
            <w:proofErr w:type="spellStart"/>
            <w:r w:rsidRPr="00AD1512">
              <w:rPr>
                <w:rFonts w:ascii="Calibri" w:eastAsiaTheme="minorEastAsia" w:hAnsi="Calibri" w:cs="Calibri"/>
                <w:bCs/>
                <w:i/>
                <w:iCs/>
              </w:rPr>
              <w:t>Ich</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kann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mir</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sehr</w:t>
            </w:r>
            <w:proofErr w:type="spellEnd"/>
            <w:r w:rsidRPr="00AD1512">
              <w:rPr>
                <w:rFonts w:ascii="Calibri" w:eastAsiaTheme="minorEastAsia" w:hAnsi="Calibri" w:cs="Calibri"/>
                <w:bCs/>
                <w:i/>
                <w:iCs/>
              </w:rPr>
              <w:t xml:space="preserve"> gut </w:t>
            </w:r>
            <w:proofErr w:type="spellStart"/>
            <w:r w:rsidRPr="00AD1512">
              <w:rPr>
                <w:rFonts w:ascii="Calibri" w:eastAsiaTheme="minorEastAsia" w:hAnsi="Calibri" w:cs="Calibri"/>
                <w:bCs/>
                <w:i/>
                <w:iCs/>
              </w:rPr>
              <w:t>vorstellen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wie</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ein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Objekt</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aus</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einem</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anderen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Blickwinkel</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aussieht</w:t>
            </w:r>
            <w:proofErr w:type="spellEnd"/>
            <w:r w:rsidRPr="00AD1512">
              <w:rPr>
                <w:rFonts w:ascii="Calibri" w:eastAsiaTheme="minorEastAsia" w:hAnsi="Calibri" w:cs="Calibri"/>
                <w:bCs/>
                <w:i/>
                <w:iCs/>
              </w:rPr>
              <w:t xml:space="preserve">. </w:t>
            </w:r>
          </w:p>
        </w:tc>
      </w:tr>
      <w:tr w:rsidR="00EB17AF" w:rsidRPr="00AD1512" w:rsidTr="00EB17AF">
        <w:trPr>
          <w:tblCellSpacing w:w="15" w:type="dxa"/>
        </w:trPr>
        <w:tc>
          <w:tcPr>
            <w:tcW w:w="0" w:type="auto"/>
            <w:vAlign w:val="center"/>
            <w:hideMark/>
          </w:tcPr>
          <w:p w:rsidR="00EB17AF" w:rsidRPr="00AD1512" w:rsidRDefault="00EB17AF" w:rsidP="00EB17AF">
            <w:pPr>
              <w:widowControl w:val="0"/>
              <w:rPr>
                <w:rFonts w:ascii="Calibri" w:eastAsiaTheme="minorEastAsia" w:hAnsi="Calibri" w:cs="Calibri"/>
                <w:bCs/>
                <w:i/>
                <w:iCs/>
              </w:rPr>
            </w:pPr>
            <w:proofErr w:type="spellStart"/>
            <w:r w:rsidRPr="00AD1512">
              <w:rPr>
                <w:rFonts w:ascii="Calibri" w:eastAsiaTheme="minorEastAsia" w:hAnsi="Calibri" w:cs="Calibri"/>
                <w:bCs/>
                <w:i/>
                <w:iCs/>
              </w:rPr>
              <w:t>Ich</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kann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anderen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Personen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sehr</w:t>
            </w:r>
            <w:proofErr w:type="spellEnd"/>
            <w:r w:rsidRPr="00AD1512">
              <w:rPr>
                <w:rFonts w:ascii="Calibri" w:eastAsiaTheme="minorEastAsia" w:hAnsi="Calibri" w:cs="Calibri"/>
                <w:bCs/>
                <w:i/>
                <w:iCs/>
              </w:rPr>
              <w:t xml:space="preserve"> gut </w:t>
            </w:r>
            <w:proofErr w:type="spellStart"/>
            <w:r w:rsidRPr="00AD1512">
              <w:rPr>
                <w:rFonts w:ascii="Calibri" w:eastAsiaTheme="minorEastAsia" w:hAnsi="Calibri" w:cs="Calibri"/>
                <w:bCs/>
                <w:i/>
                <w:iCs/>
              </w:rPr>
              <w:t>einen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Weg</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erklären</w:t>
            </w:r>
            <w:proofErr w:type="spellEnd"/>
            <w:r w:rsidRPr="00AD1512">
              <w:rPr>
                <w:rFonts w:ascii="Calibri" w:eastAsiaTheme="minorEastAsia" w:hAnsi="Calibri" w:cs="Calibri"/>
                <w:bCs/>
                <w:i/>
                <w:iCs/>
              </w:rPr>
              <w:t xml:space="preserve">. </w:t>
            </w:r>
          </w:p>
        </w:tc>
      </w:tr>
      <w:tr w:rsidR="00EB17AF" w:rsidRPr="00AD1512" w:rsidTr="00EB17AF">
        <w:trPr>
          <w:tblCellSpacing w:w="15" w:type="dxa"/>
        </w:trPr>
        <w:tc>
          <w:tcPr>
            <w:tcW w:w="0" w:type="auto"/>
            <w:vAlign w:val="center"/>
            <w:hideMark/>
          </w:tcPr>
          <w:p w:rsidR="00EB17AF" w:rsidRPr="00AD1512" w:rsidRDefault="00EB17AF" w:rsidP="00EB17AF">
            <w:pPr>
              <w:widowControl w:val="0"/>
              <w:rPr>
                <w:rFonts w:ascii="Calibri" w:eastAsiaTheme="minorEastAsia" w:hAnsi="Calibri" w:cs="Calibri"/>
                <w:bCs/>
                <w:i/>
                <w:iCs/>
              </w:rPr>
            </w:pPr>
            <w:proofErr w:type="spellStart"/>
            <w:r w:rsidRPr="00AD1512">
              <w:rPr>
                <w:rFonts w:ascii="Calibri" w:eastAsiaTheme="minorEastAsia" w:hAnsi="Calibri" w:cs="Calibri"/>
                <w:bCs/>
                <w:i/>
                <w:iCs/>
              </w:rPr>
              <w:t>Ich</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kann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mich</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sehr</w:t>
            </w:r>
            <w:proofErr w:type="spellEnd"/>
            <w:r w:rsidRPr="00AD1512">
              <w:rPr>
                <w:rFonts w:ascii="Calibri" w:eastAsiaTheme="minorEastAsia" w:hAnsi="Calibri" w:cs="Calibri"/>
                <w:bCs/>
                <w:i/>
                <w:iCs/>
              </w:rPr>
              <w:t xml:space="preserve"> gut in </w:t>
            </w:r>
            <w:proofErr w:type="spellStart"/>
            <w:r w:rsidRPr="00AD1512">
              <w:rPr>
                <w:rFonts w:ascii="Calibri" w:eastAsiaTheme="minorEastAsia" w:hAnsi="Calibri" w:cs="Calibri"/>
                <w:bCs/>
                <w:i/>
                <w:iCs/>
              </w:rPr>
              <w:t>einer</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unbekannten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Umgebung</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zurechtfinden</w:t>
            </w:r>
            <w:proofErr w:type="spellEnd"/>
            <w:r w:rsidRPr="00AD1512">
              <w:rPr>
                <w:rFonts w:ascii="Calibri" w:eastAsiaTheme="minorEastAsia" w:hAnsi="Calibri" w:cs="Calibri"/>
                <w:bCs/>
                <w:i/>
                <w:iCs/>
              </w:rPr>
              <w:t xml:space="preserve">. </w:t>
            </w:r>
          </w:p>
        </w:tc>
      </w:tr>
      <w:tr w:rsidR="00EB17AF" w:rsidRPr="00AD1512" w:rsidTr="00EB17AF">
        <w:trPr>
          <w:tblCellSpacing w:w="15" w:type="dxa"/>
        </w:trPr>
        <w:tc>
          <w:tcPr>
            <w:tcW w:w="0" w:type="auto"/>
            <w:vAlign w:val="center"/>
            <w:hideMark/>
          </w:tcPr>
          <w:p w:rsidR="00EB17AF" w:rsidRPr="00AD1512" w:rsidRDefault="00EB17AF" w:rsidP="00EB17AF">
            <w:pPr>
              <w:widowControl w:val="0"/>
              <w:rPr>
                <w:rFonts w:ascii="Calibri" w:eastAsiaTheme="minorEastAsia" w:hAnsi="Calibri" w:cs="Calibri"/>
                <w:bCs/>
                <w:i/>
                <w:iCs/>
              </w:rPr>
            </w:pPr>
            <w:proofErr w:type="spellStart"/>
            <w:r w:rsidRPr="00AD1512">
              <w:rPr>
                <w:rFonts w:ascii="Calibri" w:eastAsiaTheme="minorEastAsia" w:hAnsi="Calibri" w:cs="Calibri"/>
                <w:bCs/>
                <w:i/>
                <w:iCs/>
              </w:rPr>
              <w:t>Ich</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kann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sehr</w:t>
            </w:r>
            <w:proofErr w:type="spellEnd"/>
            <w:r w:rsidRPr="00AD1512">
              <w:rPr>
                <w:rFonts w:ascii="Calibri" w:eastAsiaTheme="minorEastAsia" w:hAnsi="Calibri" w:cs="Calibri"/>
                <w:bCs/>
                <w:i/>
                <w:iCs/>
              </w:rPr>
              <w:t xml:space="preserve"> </w:t>
            </w:r>
            <w:proofErr w:type="gramStart"/>
            <w:r w:rsidRPr="00AD1512">
              <w:rPr>
                <w:rFonts w:ascii="Calibri" w:eastAsiaTheme="minorEastAsia" w:hAnsi="Calibri" w:cs="Calibri"/>
                <w:bCs/>
                <w:i/>
                <w:iCs/>
              </w:rPr>
              <w:t>gut die</w:t>
            </w:r>
            <w:proofErr w:type="gram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Größe</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eines</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Raumes</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einschätzen</w:t>
            </w:r>
            <w:proofErr w:type="spellEnd"/>
            <w:r w:rsidRPr="00AD1512">
              <w:rPr>
                <w:rFonts w:ascii="Calibri" w:eastAsiaTheme="minorEastAsia" w:hAnsi="Calibri" w:cs="Calibri"/>
                <w:bCs/>
                <w:i/>
                <w:iCs/>
              </w:rPr>
              <w:t xml:space="preserve">. </w:t>
            </w:r>
          </w:p>
        </w:tc>
      </w:tr>
      <w:tr w:rsidR="00EB17AF" w:rsidRPr="00AD1512" w:rsidTr="00EB17AF">
        <w:trPr>
          <w:tblCellSpacing w:w="15" w:type="dxa"/>
        </w:trPr>
        <w:tc>
          <w:tcPr>
            <w:tcW w:w="0" w:type="auto"/>
            <w:vAlign w:val="center"/>
            <w:hideMark/>
          </w:tcPr>
          <w:p w:rsidR="00EB17AF" w:rsidRPr="00AD1512" w:rsidRDefault="00EB17AF" w:rsidP="00EB17AF">
            <w:pPr>
              <w:widowControl w:val="0"/>
              <w:rPr>
                <w:rFonts w:ascii="Calibri" w:eastAsiaTheme="minorEastAsia" w:hAnsi="Calibri" w:cs="Calibri"/>
                <w:bCs/>
                <w:i/>
                <w:iCs/>
              </w:rPr>
            </w:pPr>
            <w:proofErr w:type="spellStart"/>
            <w:r w:rsidRPr="00AD1512">
              <w:rPr>
                <w:rFonts w:ascii="Calibri" w:eastAsiaTheme="minorEastAsia" w:hAnsi="Calibri" w:cs="Calibri"/>
                <w:bCs/>
                <w:i/>
                <w:iCs/>
              </w:rPr>
              <w:t>Ich</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kann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mir</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dreidimensionale</w:t>
            </w:r>
            <w:proofErr w:type="spellEnd"/>
            <w:r w:rsidRPr="00AD1512">
              <w:rPr>
                <w:rFonts w:ascii="Calibri" w:eastAsiaTheme="minorEastAsia" w:hAnsi="Calibri" w:cs="Calibri"/>
                <w:bCs/>
                <w:i/>
                <w:iCs/>
              </w:rPr>
              <w:t xml:space="preserve"> Dinge </w:t>
            </w:r>
            <w:proofErr w:type="spellStart"/>
            <w:r w:rsidRPr="00AD1512">
              <w:rPr>
                <w:rFonts w:ascii="Calibri" w:eastAsiaTheme="minorEastAsia" w:hAnsi="Calibri" w:cs="Calibri"/>
                <w:bCs/>
                <w:i/>
                <w:iCs/>
              </w:rPr>
              <w:t>sehr</w:t>
            </w:r>
            <w:proofErr w:type="spellEnd"/>
            <w:r w:rsidRPr="00AD1512">
              <w:rPr>
                <w:rFonts w:ascii="Calibri" w:eastAsiaTheme="minorEastAsia" w:hAnsi="Calibri" w:cs="Calibri"/>
                <w:bCs/>
                <w:i/>
                <w:iCs/>
              </w:rPr>
              <w:t xml:space="preserve"> gut </w:t>
            </w:r>
            <w:proofErr w:type="spellStart"/>
            <w:r w:rsidRPr="00AD1512">
              <w:rPr>
                <w:rFonts w:ascii="Calibri" w:eastAsiaTheme="minorEastAsia" w:hAnsi="Calibri" w:cs="Calibri"/>
                <w:bCs/>
                <w:i/>
                <w:iCs/>
              </w:rPr>
              <w:t>im</w:t>
            </w:r>
            <w:proofErr w:type="spellEnd"/>
            <w:r w:rsidRPr="00AD1512">
              <w:rPr>
                <w:rFonts w:ascii="Calibri" w:eastAsiaTheme="minorEastAsia" w:hAnsi="Calibri" w:cs="Calibri"/>
                <w:bCs/>
                <w:i/>
                <w:iCs/>
              </w:rPr>
              <w:t xml:space="preserve"> Kopf </w:t>
            </w:r>
            <w:proofErr w:type="spellStart"/>
            <w:r w:rsidRPr="00AD1512">
              <w:rPr>
                <w:rFonts w:ascii="Calibri" w:eastAsiaTheme="minorEastAsia" w:hAnsi="Calibri" w:cs="Calibri"/>
                <w:bCs/>
                <w:i/>
                <w:iCs/>
              </w:rPr>
              <w:t>vorstellen</w:t>
            </w:r>
            <w:proofErr w:type="spellEnd"/>
            <w:r w:rsidRPr="00AD1512">
              <w:rPr>
                <w:rFonts w:ascii="Calibri" w:eastAsiaTheme="minorEastAsia" w:hAnsi="Calibri" w:cs="Calibri"/>
                <w:bCs/>
                <w:i/>
                <w:iCs/>
              </w:rPr>
              <w:t xml:space="preserve">. </w:t>
            </w:r>
          </w:p>
        </w:tc>
      </w:tr>
      <w:tr w:rsidR="00EB17AF" w:rsidRPr="00AD1512" w:rsidTr="00EB17AF">
        <w:trPr>
          <w:tblCellSpacing w:w="15" w:type="dxa"/>
        </w:trPr>
        <w:tc>
          <w:tcPr>
            <w:tcW w:w="0" w:type="auto"/>
            <w:vAlign w:val="center"/>
            <w:hideMark/>
          </w:tcPr>
          <w:p w:rsidR="00EB17AF" w:rsidRPr="00AD1512" w:rsidRDefault="00EB17AF" w:rsidP="00EB17AF">
            <w:pPr>
              <w:widowControl w:val="0"/>
              <w:rPr>
                <w:rFonts w:ascii="Calibri" w:eastAsiaTheme="minorEastAsia" w:hAnsi="Calibri" w:cs="Calibri"/>
                <w:bCs/>
                <w:i/>
                <w:iCs/>
              </w:rPr>
            </w:pPr>
            <w:proofErr w:type="spellStart"/>
            <w:r w:rsidRPr="00AD1512">
              <w:rPr>
                <w:rFonts w:ascii="Calibri" w:eastAsiaTheme="minorEastAsia" w:hAnsi="Calibri" w:cs="Calibri"/>
                <w:bCs/>
                <w:i/>
                <w:iCs/>
              </w:rPr>
              <w:t>Ich</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kann</w:t>
            </w:r>
            <w:proofErr w:type="spellEnd"/>
            <w:r w:rsidRPr="00AD1512">
              <w:rPr>
                <w:rFonts w:ascii="Calibri" w:eastAsiaTheme="minorEastAsia" w:hAnsi="Calibri" w:cs="Calibri"/>
                <w:bCs/>
                <w:i/>
                <w:iCs/>
              </w:rPr>
              <w:t xml:space="preserve"> die </w:t>
            </w:r>
            <w:proofErr w:type="spellStart"/>
            <w:r w:rsidRPr="00AD1512">
              <w:rPr>
                <w:rFonts w:ascii="Calibri" w:eastAsiaTheme="minorEastAsia" w:hAnsi="Calibri" w:cs="Calibri"/>
                <w:bCs/>
                <w:i/>
                <w:iCs/>
              </w:rPr>
              <w:t>Entfernung</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zwischen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zwei</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Orten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sehr</w:t>
            </w:r>
            <w:proofErr w:type="spellEnd"/>
            <w:r w:rsidRPr="00AD1512">
              <w:rPr>
                <w:rFonts w:ascii="Calibri" w:eastAsiaTheme="minorEastAsia" w:hAnsi="Calibri" w:cs="Calibri"/>
                <w:bCs/>
                <w:i/>
                <w:iCs/>
              </w:rPr>
              <w:t xml:space="preserve"> gut </w:t>
            </w:r>
            <w:proofErr w:type="spellStart"/>
            <w:r w:rsidRPr="00AD1512">
              <w:rPr>
                <w:rFonts w:ascii="Calibri" w:eastAsiaTheme="minorEastAsia" w:hAnsi="Calibri" w:cs="Calibri"/>
                <w:bCs/>
                <w:i/>
                <w:iCs/>
              </w:rPr>
              <w:t>einschätzen</w:t>
            </w:r>
            <w:proofErr w:type="spellEnd"/>
            <w:r w:rsidRPr="00AD1512">
              <w:rPr>
                <w:rFonts w:ascii="Calibri" w:eastAsiaTheme="minorEastAsia" w:hAnsi="Calibri" w:cs="Calibri"/>
                <w:bCs/>
                <w:i/>
                <w:iCs/>
              </w:rPr>
              <w:t xml:space="preserve">. </w:t>
            </w:r>
          </w:p>
        </w:tc>
      </w:tr>
      <w:tr w:rsidR="00EB17AF" w:rsidRPr="00AD1512" w:rsidTr="00EB17AF">
        <w:trPr>
          <w:tblCellSpacing w:w="15" w:type="dxa"/>
        </w:trPr>
        <w:tc>
          <w:tcPr>
            <w:tcW w:w="0" w:type="auto"/>
            <w:vAlign w:val="center"/>
            <w:hideMark/>
          </w:tcPr>
          <w:p w:rsidR="00EB17AF" w:rsidRPr="00AD1512" w:rsidRDefault="00EB17AF" w:rsidP="00EB17AF">
            <w:pPr>
              <w:widowControl w:val="0"/>
              <w:rPr>
                <w:rFonts w:ascii="Calibri" w:eastAsiaTheme="minorEastAsia" w:hAnsi="Calibri" w:cs="Calibri"/>
                <w:bCs/>
                <w:i/>
                <w:iCs/>
              </w:rPr>
            </w:pPr>
            <w:proofErr w:type="spellStart"/>
            <w:r w:rsidRPr="00AD1512">
              <w:rPr>
                <w:rFonts w:ascii="Calibri" w:eastAsiaTheme="minorEastAsia" w:hAnsi="Calibri" w:cs="Calibri"/>
                <w:bCs/>
                <w:i/>
                <w:iCs/>
              </w:rPr>
              <w:t>Es</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fällt</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mir</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leicht</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mir</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ein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Gebäude</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schnell</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aus</w:t>
            </w:r>
            <w:proofErr w:type="spellEnd"/>
            <w:r w:rsidRPr="00AD1512">
              <w:rPr>
                <w:rFonts w:ascii="Calibri" w:eastAsiaTheme="minorEastAsia" w:hAnsi="Calibri" w:cs="Calibri"/>
                <w:bCs/>
                <w:i/>
                <w:iCs/>
              </w:rPr>
              <w:t xml:space="preserve"> der </w:t>
            </w:r>
            <w:proofErr w:type="spellStart"/>
            <w:r w:rsidRPr="00AD1512">
              <w:rPr>
                <w:rFonts w:ascii="Calibri" w:eastAsiaTheme="minorEastAsia" w:hAnsi="Calibri" w:cs="Calibri"/>
                <w:bCs/>
                <w:i/>
                <w:iCs/>
              </w:rPr>
              <w:t>Vogelperspektive</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vorzustellen</w:t>
            </w:r>
            <w:proofErr w:type="spellEnd"/>
            <w:r w:rsidRPr="00AD1512">
              <w:rPr>
                <w:rFonts w:ascii="Calibri" w:eastAsiaTheme="minorEastAsia" w:hAnsi="Calibri" w:cs="Calibri"/>
                <w:bCs/>
                <w:i/>
                <w:iCs/>
              </w:rPr>
              <w:t xml:space="preserve">. </w:t>
            </w:r>
          </w:p>
        </w:tc>
      </w:tr>
      <w:tr w:rsidR="00EB17AF" w:rsidRPr="00AD1512" w:rsidTr="00EB17AF">
        <w:trPr>
          <w:tblCellSpacing w:w="15" w:type="dxa"/>
        </w:trPr>
        <w:tc>
          <w:tcPr>
            <w:tcW w:w="0" w:type="auto"/>
            <w:vAlign w:val="center"/>
            <w:hideMark/>
          </w:tcPr>
          <w:p w:rsidR="00EB17AF" w:rsidRPr="00AD1512" w:rsidRDefault="00EB17AF" w:rsidP="00EB17AF">
            <w:pPr>
              <w:widowControl w:val="0"/>
              <w:rPr>
                <w:rFonts w:ascii="Calibri" w:eastAsiaTheme="minorEastAsia" w:hAnsi="Calibri" w:cs="Calibri"/>
                <w:bCs/>
                <w:i/>
                <w:iCs/>
              </w:rPr>
            </w:pPr>
            <w:proofErr w:type="spellStart"/>
            <w:r w:rsidRPr="00AD1512">
              <w:rPr>
                <w:rFonts w:ascii="Calibri" w:eastAsiaTheme="minorEastAsia" w:hAnsi="Calibri" w:cs="Calibri"/>
                <w:bCs/>
                <w:i/>
                <w:iCs/>
              </w:rPr>
              <w:t>Ich</w:t>
            </w:r>
            <w:proofErr w:type="spellEnd"/>
            <w:r w:rsidRPr="00AD1512">
              <w:rPr>
                <w:rFonts w:ascii="Calibri" w:eastAsiaTheme="minorEastAsia" w:hAnsi="Calibri" w:cs="Calibri"/>
                <w:bCs/>
                <w:i/>
                <w:iCs/>
              </w:rPr>
              <w:t xml:space="preserve"> bin </w:t>
            </w:r>
            <w:proofErr w:type="spellStart"/>
            <w:r w:rsidRPr="00AD1512">
              <w:rPr>
                <w:rFonts w:ascii="Calibri" w:eastAsiaTheme="minorEastAsia" w:hAnsi="Calibri" w:cs="Calibri"/>
                <w:bCs/>
                <w:i/>
                <w:iCs/>
              </w:rPr>
              <w:t>schnell</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darin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ein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Objekt</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aus</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verschiedenen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Perspektiven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zu</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erkennen</w:t>
            </w:r>
            <w:proofErr w:type="spellEnd"/>
            <w:r w:rsidRPr="00AD1512">
              <w:rPr>
                <w:rFonts w:ascii="Calibri" w:eastAsiaTheme="minorEastAsia" w:hAnsi="Calibri" w:cs="Calibri"/>
                <w:bCs/>
                <w:i/>
                <w:iCs/>
              </w:rPr>
              <w:t xml:space="preserve">. </w:t>
            </w:r>
          </w:p>
        </w:tc>
      </w:tr>
      <w:tr w:rsidR="00EB17AF" w:rsidRPr="00AD1512" w:rsidTr="00EB17AF">
        <w:trPr>
          <w:tblCellSpacing w:w="15" w:type="dxa"/>
        </w:trPr>
        <w:tc>
          <w:tcPr>
            <w:tcW w:w="0" w:type="auto"/>
            <w:vAlign w:val="center"/>
            <w:hideMark/>
          </w:tcPr>
          <w:p w:rsidR="00EB17AF" w:rsidRPr="00AD1512" w:rsidRDefault="00EB17AF" w:rsidP="00EB17AF">
            <w:pPr>
              <w:widowControl w:val="0"/>
              <w:rPr>
                <w:rFonts w:ascii="Calibri" w:eastAsiaTheme="minorEastAsia" w:hAnsi="Calibri" w:cs="Calibri"/>
                <w:bCs/>
                <w:i/>
                <w:iCs/>
              </w:rPr>
            </w:pPr>
            <w:proofErr w:type="spellStart"/>
            <w:r w:rsidRPr="00AD1512">
              <w:rPr>
                <w:rFonts w:ascii="Calibri" w:eastAsiaTheme="minorEastAsia" w:hAnsi="Calibri" w:cs="Calibri"/>
                <w:bCs/>
                <w:i/>
                <w:iCs/>
              </w:rPr>
              <w:t>Ich</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kann</w:t>
            </w:r>
            <w:proofErr w:type="spellEnd"/>
            <w:r w:rsidRPr="00AD1512">
              <w:rPr>
                <w:rFonts w:ascii="Calibri" w:eastAsiaTheme="minorEastAsia" w:hAnsi="Calibri" w:cs="Calibri"/>
                <w:bCs/>
                <w:i/>
                <w:iCs/>
              </w:rPr>
              <w:t xml:space="preserve"> </w:t>
            </w:r>
            <w:proofErr w:type="spellStart"/>
            <w:proofErr w:type="gramStart"/>
            <w:r w:rsidRPr="00AD1512">
              <w:rPr>
                <w:rFonts w:ascii="Calibri" w:eastAsiaTheme="minorEastAsia" w:hAnsi="Calibri" w:cs="Calibri"/>
                <w:bCs/>
                <w:i/>
                <w:iCs/>
              </w:rPr>
              <w:t>mir</w:t>
            </w:r>
            <w:proofErr w:type="spellEnd"/>
            <w:r w:rsidRPr="00AD1512">
              <w:rPr>
                <w:rFonts w:ascii="Calibri" w:eastAsiaTheme="minorEastAsia" w:hAnsi="Calibri" w:cs="Calibri"/>
                <w:bCs/>
                <w:i/>
                <w:iCs/>
              </w:rPr>
              <w:t xml:space="preserve"> die</w:t>
            </w:r>
            <w:proofErr w:type="gram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Wege</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zu</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verschiedenen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Orten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sehr</w:t>
            </w:r>
            <w:proofErr w:type="spellEnd"/>
            <w:r w:rsidRPr="00AD1512">
              <w:rPr>
                <w:rFonts w:ascii="Calibri" w:eastAsiaTheme="minorEastAsia" w:hAnsi="Calibri" w:cs="Calibri"/>
                <w:bCs/>
                <w:i/>
                <w:iCs/>
              </w:rPr>
              <w:t xml:space="preserve"> gut </w:t>
            </w:r>
            <w:proofErr w:type="spellStart"/>
            <w:r w:rsidRPr="00AD1512">
              <w:rPr>
                <w:rFonts w:ascii="Calibri" w:eastAsiaTheme="minorEastAsia" w:hAnsi="Calibri" w:cs="Calibri"/>
                <w:bCs/>
                <w:i/>
                <w:iCs/>
              </w:rPr>
              <w:t>einprägen</w:t>
            </w:r>
            <w:proofErr w:type="spellEnd"/>
            <w:r w:rsidRPr="00AD1512">
              <w:rPr>
                <w:rFonts w:ascii="Calibri" w:eastAsiaTheme="minorEastAsia" w:hAnsi="Calibri" w:cs="Calibri"/>
                <w:bCs/>
                <w:i/>
                <w:iCs/>
              </w:rPr>
              <w:t xml:space="preserve">. </w:t>
            </w:r>
          </w:p>
        </w:tc>
      </w:tr>
      <w:tr w:rsidR="00EB17AF" w:rsidRPr="00AD1512" w:rsidTr="00EB17AF">
        <w:trPr>
          <w:tblCellSpacing w:w="15" w:type="dxa"/>
        </w:trPr>
        <w:tc>
          <w:tcPr>
            <w:tcW w:w="0" w:type="auto"/>
            <w:vAlign w:val="center"/>
            <w:hideMark/>
          </w:tcPr>
          <w:p w:rsidR="00EB17AF" w:rsidRPr="00AD1512" w:rsidRDefault="00EB17AF" w:rsidP="00EB17AF">
            <w:pPr>
              <w:widowControl w:val="0"/>
              <w:rPr>
                <w:rFonts w:ascii="Calibri" w:eastAsiaTheme="minorEastAsia" w:hAnsi="Calibri" w:cs="Calibri"/>
                <w:bCs/>
                <w:i/>
                <w:iCs/>
              </w:rPr>
            </w:pPr>
            <w:proofErr w:type="spellStart"/>
            <w:r w:rsidRPr="00AD1512">
              <w:rPr>
                <w:rFonts w:ascii="Calibri" w:eastAsiaTheme="minorEastAsia" w:hAnsi="Calibri" w:cs="Calibri"/>
                <w:bCs/>
                <w:i/>
                <w:iCs/>
              </w:rPr>
              <w:t>Ich</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kann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schnell</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zwei</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oder</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dreidimensionale</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Objekte</w:t>
            </w:r>
            <w:proofErr w:type="spellEnd"/>
            <w:r w:rsidRPr="00AD1512">
              <w:rPr>
                <w:rFonts w:ascii="Calibri" w:eastAsiaTheme="minorEastAsia" w:hAnsi="Calibri" w:cs="Calibri"/>
                <w:bCs/>
                <w:i/>
                <w:iCs/>
              </w:rPr>
              <w:t xml:space="preserve"> in der </w:t>
            </w:r>
            <w:proofErr w:type="spellStart"/>
            <w:r w:rsidRPr="00AD1512">
              <w:rPr>
                <w:rFonts w:ascii="Calibri" w:eastAsiaTheme="minorEastAsia" w:hAnsi="Calibri" w:cs="Calibri"/>
                <w:bCs/>
                <w:i/>
                <w:iCs/>
              </w:rPr>
              <w:t>Vorstellung</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drehen</w:t>
            </w:r>
            <w:proofErr w:type="spellEnd"/>
            <w:r w:rsidRPr="00AD1512">
              <w:rPr>
                <w:rFonts w:ascii="Calibri" w:eastAsiaTheme="minorEastAsia" w:hAnsi="Calibri" w:cs="Calibri"/>
                <w:bCs/>
                <w:i/>
                <w:iCs/>
              </w:rPr>
              <w:t xml:space="preserve">. </w:t>
            </w:r>
          </w:p>
        </w:tc>
      </w:tr>
      <w:tr w:rsidR="00EB17AF" w:rsidRPr="00AD1512" w:rsidTr="00EB17AF">
        <w:trPr>
          <w:tblCellSpacing w:w="15" w:type="dxa"/>
        </w:trPr>
        <w:tc>
          <w:tcPr>
            <w:tcW w:w="0" w:type="auto"/>
            <w:vAlign w:val="center"/>
            <w:hideMark/>
          </w:tcPr>
          <w:p w:rsidR="00EB17AF" w:rsidRPr="00AD1512" w:rsidRDefault="00EB17AF" w:rsidP="00EB17AF">
            <w:pPr>
              <w:widowControl w:val="0"/>
              <w:rPr>
                <w:rFonts w:ascii="Calibri" w:eastAsiaTheme="minorEastAsia" w:hAnsi="Calibri" w:cs="Calibri"/>
                <w:bCs/>
                <w:i/>
                <w:iCs/>
              </w:rPr>
            </w:pPr>
            <w:proofErr w:type="spellStart"/>
            <w:r w:rsidRPr="00AD1512">
              <w:rPr>
                <w:rFonts w:ascii="Calibri" w:eastAsiaTheme="minorEastAsia" w:hAnsi="Calibri" w:cs="Calibri"/>
                <w:bCs/>
                <w:i/>
                <w:iCs/>
              </w:rPr>
              <w:t>Ich</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kann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mir</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problemlos</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vorstellen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wie</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mein</w:t>
            </w:r>
            <w:proofErr w:type="spellEnd"/>
            <w:r w:rsidRPr="00AD1512">
              <w:rPr>
                <w:rFonts w:ascii="Calibri" w:eastAsiaTheme="minorEastAsia" w:hAnsi="Calibri" w:cs="Calibri"/>
                <w:bCs/>
                <w:i/>
                <w:iCs/>
              </w:rPr>
              <w:t xml:space="preserve"> Zimmer </w:t>
            </w:r>
            <w:proofErr w:type="spellStart"/>
            <w:r w:rsidRPr="00AD1512">
              <w:rPr>
                <w:rFonts w:ascii="Calibri" w:eastAsiaTheme="minorEastAsia" w:hAnsi="Calibri" w:cs="Calibri"/>
                <w:bCs/>
                <w:i/>
                <w:iCs/>
              </w:rPr>
              <w:t>ausschaut</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wenn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ich</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meine</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Möbel</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umstelle</w:t>
            </w:r>
            <w:proofErr w:type="spellEnd"/>
            <w:r w:rsidRPr="00AD1512">
              <w:rPr>
                <w:rFonts w:ascii="Calibri" w:eastAsiaTheme="minorEastAsia" w:hAnsi="Calibri" w:cs="Calibri"/>
                <w:bCs/>
                <w:i/>
                <w:iCs/>
              </w:rPr>
              <w:t xml:space="preserve">. </w:t>
            </w:r>
          </w:p>
        </w:tc>
      </w:tr>
      <w:tr w:rsidR="00EB17AF" w:rsidRPr="00AD1512" w:rsidTr="00EB17AF">
        <w:trPr>
          <w:tblCellSpacing w:w="15" w:type="dxa"/>
        </w:trPr>
        <w:tc>
          <w:tcPr>
            <w:tcW w:w="0" w:type="auto"/>
            <w:vAlign w:val="center"/>
            <w:hideMark/>
          </w:tcPr>
          <w:p w:rsidR="00EB17AF" w:rsidRPr="00AD1512" w:rsidRDefault="00EB17AF" w:rsidP="00EB17AF">
            <w:pPr>
              <w:widowControl w:val="0"/>
              <w:rPr>
                <w:rFonts w:ascii="Calibri" w:eastAsiaTheme="minorEastAsia" w:hAnsi="Calibri" w:cs="Calibri"/>
                <w:bCs/>
                <w:i/>
                <w:iCs/>
              </w:rPr>
            </w:pPr>
            <w:proofErr w:type="spellStart"/>
            <w:r w:rsidRPr="00AD1512">
              <w:rPr>
                <w:rFonts w:ascii="Calibri" w:eastAsiaTheme="minorEastAsia" w:hAnsi="Calibri" w:cs="Calibri"/>
                <w:bCs/>
                <w:i/>
                <w:iCs/>
              </w:rPr>
              <w:t>Ich</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kann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schnell</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erkennen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ob</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zwei</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gedrehte</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Figuren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dasselbe</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darstellen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oder</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es</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sich</w:t>
            </w:r>
            <w:proofErr w:type="spellEnd"/>
            <w:r w:rsidRPr="00AD1512">
              <w:rPr>
                <w:rFonts w:ascii="Calibri" w:eastAsiaTheme="minorEastAsia" w:hAnsi="Calibri" w:cs="Calibri"/>
                <w:bCs/>
                <w:i/>
                <w:iCs/>
              </w:rPr>
              <w:t xml:space="preserve"> um </w:t>
            </w:r>
            <w:proofErr w:type="spellStart"/>
            <w:r w:rsidRPr="00AD1512">
              <w:rPr>
                <w:rFonts w:ascii="Calibri" w:eastAsiaTheme="minorEastAsia" w:hAnsi="Calibri" w:cs="Calibri"/>
                <w:bCs/>
                <w:i/>
                <w:iCs/>
              </w:rPr>
              <w:t>unterschiedliche</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Figuren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handelt</w:t>
            </w:r>
            <w:proofErr w:type="spellEnd"/>
            <w:r w:rsidRPr="00AD1512">
              <w:rPr>
                <w:rFonts w:ascii="Calibri" w:eastAsiaTheme="minorEastAsia" w:hAnsi="Calibri" w:cs="Calibri"/>
                <w:bCs/>
                <w:i/>
                <w:iCs/>
              </w:rPr>
              <w:t xml:space="preserve">. </w:t>
            </w:r>
          </w:p>
        </w:tc>
      </w:tr>
      <w:tr w:rsidR="00EB17AF" w:rsidRPr="00AD1512" w:rsidTr="00EB17AF">
        <w:trPr>
          <w:tblCellSpacing w:w="15" w:type="dxa"/>
        </w:trPr>
        <w:tc>
          <w:tcPr>
            <w:tcW w:w="0" w:type="auto"/>
            <w:vAlign w:val="center"/>
            <w:hideMark/>
          </w:tcPr>
          <w:p w:rsidR="00EB17AF" w:rsidRPr="00AD1512" w:rsidRDefault="00EB17AF" w:rsidP="00EB17AF">
            <w:pPr>
              <w:widowControl w:val="0"/>
              <w:rPr>
                <w:rFonts w:ascii="Calibri" w:eastAsiaTheme="minorEastAsia" w:hAnsi="Calibri" w:cs="Calibri"/>
                <w:bCs/>
                <w:i/>
                <w:iCs/>
              </w:rPr>
            </w:pPr>
            <w:proofErr w:type="spellStart"/>
            <w:r w:rsidRPr="00AD1512">
              <w:rPr>
                <w:rFonts w:ascii="Calibri" w:eastAsiaTheme="minorEastAsia" w:hAnsi="Calibri" w:cs="Calibri"/>
                <w:bCs/>
                <w:i/>
                <w:iCs/>
              </w:rPr>
              <w:t>Wenn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ich</w:t>
            </w:r>
            <w:proofErr w:type="spellEnd"/>
            <w:r w:rsidRPr="00AD1512">
              <w:rPr>
                <w:rFonts w:ascii="Calibri" w:eastAsiaTheme="minorEastAsia" w:hAnsi="Calibri" w:cs="Calibri"/>
                <w:bCs/>
                <w:i/>
                <w:iCs/>
              </w:rPr>
              <w:t xml:space="preserve"> puzzle, </w:t>
            </w:r>
            <w:proofErr w:type="spellStart"/>
            <w:r w:rsidRPr="00AD1512">
              <w:rPr>
                <w:rFonts w:ascii="Calibri" w:eastAsiaTheme="minorEastAsia" w:hAnsi="Calibri" w:cs="Calibri"/>
                <w:bCs/>
                <w:i/>
                <w:iCs/>
              </w:rPr>
              <w:t>kann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ich</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mir</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bei</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einem</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Puzzleteil</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gedanklich</w:t>
            </w:r>
            <w:proofErr w:type="spellEnd"/>
            <w:r w:rsidRPr="00AD1512">
              <w:rPr>
                <w:rFonts w:ascii="Calibri" w:eastAsiaTheme="minorEastAsia" w:hAnsi="Calibri" w:cs="Calibri"/>
                <w:bCs/>
                <w:i/>
                <w:iCs/>
              </w:rPr>
              <w:t xml:space="preserve"> gut </w:t>
            </w:r>
            <w:proofErr w:type="spellStart"/>
            <w:r w:rsidRPr="00AD1512">
              <w:rPr>
                <w:rFonts w:ascii="Calibri" w:eastAsiaTheme="minorEastAsia" w:hAnsi="Calibri" w:cs="Calibri"/>
                <w:bCs/>
                <w:i/>
                <w:iCs/>
              </w:rPr>
              <w:t>vorstellen</w:t>
            </w:r>
            <w:proofErr w:type="spellEnd"/>
            <w:r w:rsidRPr="00AD1512">
              <w:rPr>
                <w:rFonts w:ascii="Calibri" w:eastAsiaTheme="minorEastAsia" w:hAnsi="Calibri" w:cs="Calibri"/>
                <w:bCs/>
                <w:i/>
                <w:iCs/>
              </w:rPr>
              <w:t xml:space="preserve">, wo </w:t>
            </w:r>
            <w:proofErr w:type="spellStart"/>
            <w:r w:rsidRPr="00AD1512">
              <w:rPr>
                <w:rFonts w:ascii="Calibri" w:eastAsiaTheme="minorEastAsia" w:hAnsi="Calibri" w:cs="Calibri"/>
                <w:bCs/>
                <w:i/>
                <w:iCs/>
              </w:rPr>
              <w:t>oder</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wie</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ich</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es</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korrekt</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lastRenderedPageBreak/>
              <w:t>platzieren</w:t>
            </w:r>
            <w:proofErr w:type="spellEnd"/>
            <w:r w:rsidRPr="00AD1512">
              <w:rPr>
                <w:rFonts w:ascii="Calibri" w:eastAsiaTheme="minorEastAsia" w:hAnsi="Calibri" w:cs="Calibri"/>
                <w:bCs/>
                <w:i/>
                <w:iCs/>
              </w:rPr>
              <w:t xml:space="preserve"> muss. </w:t>
            </w:r>
          </w:p>
        </w:tc>
      </w:tr>
      <w:tr w:rsidR="00EB17AF" w:rsidRPr="00AD1512" w:rsidTr="00EB17AF">
        <w:trPr>
          <w:tblCellSpacing w:w="15" w:type="dxa"/>
        </w:trPr>
        <w:tc>
          <w:tcPr>
            <w:tcW w:w="0" w:type="auto"/>
            <w:vAlign w:val="center"/>
            <w:hideMark/>
          </w:tcPr>
          <w:p w:rsidR="00EB17AF" w:rsidRPr="00AD1512" w:rsidRDefault="00EB17AF" w:rsidP="00EB17AF">
            <w:pPr>
              <w:widowControl w:val="0"/>
              <w:rPr>
                <w:rFonts w:ascii="Calibri" w:eastAsiaTheme="minorEastAsia" w:hAnsi="Calibri" w:cs="Calibri"/>
                <w:bCs/>
                <w:i/>
                <w:iCs/>
              </w:rPr>
            </w:pPr>
            <w:proofErr w:type="spellStart"/>
            <w:r w:rsidRPr="00AD1512">
              <w:rPr>
                <w:rFonts w:ascii="Calibri" w:eastAsiaTheme="minorEastAsia" w:hAnsi="Calibri" w:cs="Calibri"/>
                <w:bCs/>
                <w:i/>
                <w:iCs/>
              </w:rPr>
              <w:lastRenderedPageBreak/>
              <w:t>Anhand</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einer</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Landkarte</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kann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ich</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mir</w:t>
            </w:r>
            <w:proofErr w:type="spellEnd"/>
            <w:r w:rsidRPr="00AD1512">
              <w:rPr>
                <w:rFonts w:ascii="Calibri" w:eastAsiaTheme="minorEastAsia" w:hAnsi="Calibri" w:cs="Calibri"/>
                <w:bCs/>
                <w:i/>
                <w:iCs/>
              </w:rPr>
              <w:t xml:space="preserve"> diverse </w:t>
            </w:r>
            <w:proofErr w:type="spellStart"/>
            <w:r w:rsidRPr="00AD1512">
              <w:rPr>
                <w:rFonts w:ascii="Calibri" w:eastAsiaTheme="minorEastAsia" w:hAnsi="Calibri" w:cs="Calibri"/>
                <w:bCs/>
                <w:i/>
                <w:iCs/>
              </w:rPr>
              <w:t>Standorte</w:t>
            </w:r>
            <w:proofErr w:type="spellEnd"/>
            <w:r w:rsidRPr="00AD1512">
              <w:rPr>
                <w:rFonts w:ascii="Calibri" w:eastAsiaTheme="minorEastAsia" w:hAnsi="Calibri" w:cs="Calibri"/>
                <w:bCs/>
                <w:i/>
                <w:iCs/>
              </w:rPr>
              <w:t xml:space="preserve"> gut </w:t>
            </w:r>
            <w:proofErr w:type="spellStart"/>
            <w:r w:rsidRPr="00AD1512">
              <w:rPr>
                <w:rFonts w:ascii="Calibri" w:eastAsiaTheme="minorEastAsia" w:hAnsi="Calibri" w:cs="Calibri"/>
                <w:bCs/>
                <w:i/>
                <w:iCs/>
              </w:rPr>
              <w:t>einprägen</w:t>
            </w:r>
            <w:proofErr w:type="spellEnd"/>
            <w:r w:rsidRPr="00AD1512">
              <w:rPr>
                <w:rFonts w:ascii="Calibri" w:eastAsiaTheme="minorEastAsia" w:hAnsi="Calibri" w:cs="Calibri"/>
                <w:bCs/>
                <w:i/>
                <w:iCs/>
              </w:rPr>
              <w:t xml:space="preserve">. </w:t>
            </w:r>
          </w:p>
        </w:tc>
      </w:tr>
      <w:tr w:rsidR="00EB17AF" w:rsidRPr="00AD1512" w:rsidTr="00EB17AF">
        <w:trPr>
          <w:tblCellSpacing w:w="15" w:type="dxa"/>
        </w:trPr>
        <w:tc>
          <w:tcPr>
            <w:tcW w:w="0" w:type="auto"/>
            <w:vAlign w:val="center"/>
            <w:hideMark/>
          </w:tcPr>
          <w:p w:rsidR="00EB17AF" w:rsidRPr="00AD1512" w:rsidRDefault="00EB17AF" w:rsidP="00EB17AF">
            <w:pPr>
              <w:widowControl w:val="0"/>
              <w:rPr>
                <w:rFonts w:ascii="Calibri" w:eastAsiaTheme="minorEastAsia" w:hAnsi="Calibri" w:cs="Calibri"/>
                <w:bCs/>
                <w:i/>
                <w:iCs/>
              </w:rPr>
            </w:pPr>
            <w:proofErr w:type="spellStart"/>
            <w:r w:rsidRPr="00AD1512">
              <w:rPr>
                <w:rFonts w:ascii="Calibri" w:eastAsiaTheme="minorEastAsia" w:hAnsi="Calibri" w:cs="Calibri"/>
                <w:bCs/>
                <w:i/>
                <w:iCs/>
              </w:rPr>
              <w:t>Es</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fällt</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mir</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leicht</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mir</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gedanklich</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vorzustellen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wie</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ein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zersplittertes</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Gefäß</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wieder</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zusammengesetzt</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ausschauen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könnte</w:t>
            </w:r>
            <w:proofErr w:type="spellEnd"/>
            <w:r w:rsidRPr="00AD1512">
              <w:rPr>
                <w:rFonts w:ascii="Calibri" w:eastAsiaTheme="minorEastAsia" w:hAnsi="Calibri" w:cs="Calibri"/>
                <w:bCs/>
                <w:i/>
                <w:iCs/>
              </w:rPr>
              <w:t xml:space="preserve">. </w:t>
            </w:r>
          </w:p>
        </w:tc>
      </w:tr>
      <w:tr w:rsidR="00EB17AF" w:rsidRPr="00AD1512" w:rsidTr="00EB17AF">
        <w:trPr>
          <w:tblCellSpacing w:w="15" w:type="dxa"/>
        </w:trPr>
        <w:tc>
          <w:tcPr>
            <w:tcW w:w="0" w:type="auto"/>
            <w:vAlign w:val="center"/>
            <w:hideMark/>
          </w:tcPr>
          <w:p w:rsidR="00EB17AF" w:rsidRPr="00AD1512" w:rsidRDefault="00EB17AF" w:rsidP="00EB17AF">
            <w:pPr>
              <w:widowControl w:val="0"/>
              <w:rPr>
                <w:rFonts w:ascii="Calibri" w:eastAsiaTheme="minorEastAsia" w:hAnsi="Calibri" w:cs="Calibri"/>
                <w:bCs/>
                <w:i/>
                <w:iCs/>
              </w:rPr>
            </w:pPr>
            <w:proofErr w:type="spellStart"/>
            <w:r w:rsidRPr="00AD1512">
              <w:rPr>
                <w:rFonts w:ascii="Calibri" w:eastAsiaTheme="minorEastAsia" w:hAnsi="Calibri" w:cs="Calibri"/>
                <w:bCs/>
                <w:i/>
                <w:iCs/>
              </w:rPr>
              <w:t>Ich</w:t>
            </w:r>
            <w:proofErr w:type="spellEnd"/>
            <w:r w:rsidRPr="00AD1512">
              <w:rPr>
                <w:rFonts w:ascii="Calibri" w:eastAsiaTheme="minorEastAsia" w:hAnsi="Calibri" w:cs="Calibri"/>
                <w:bCs/>
                <w:i/>
                <w:iCs/>
              </w:rPr>
              <w:t xml:space="preserve"> bin </w:t>
            </w:r>
            <w:proofErr w:type="spellStart"/>
            <w:r w:rsidRPr="00AD1512">
              <w:rPr>
                <w:rFonts w:ascii="Calibri" w:eastAsiaTheme="minorEastAsia" w:hAnsi="Calibri" w:cs="Calibri"/>
                <w:bCs/>
                <w:i/>
                <w:iCs/>
              </w:rPr>
              <w:t>äußerst</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begabt</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im</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räumlichen</w:t>
            </w:r>
            <w:proofErr w:type="spellEnd"/>
            <w:r w:rsidRPr="00AD1512">
              <w:rPr>
                <w:rFonts w:ascii="Calibri" w:eastAsiaTheme="minorEastAsia" w:hAnsi="Calibri" w:cs="Calibri"/>
                <w:bCs/>
                <w:i/>
                <w:iCs/>
              </w:rPr>
              <w:t xml:space="preserve"> </w:t>
            </w:r>
            <w:proofErr w:type="spellStart"/>
            <w:r w:rsidRPr="00AD1512">
              <w:rPr>
                <w:rFonts w:ascii="Calibri" w:eastAsiaTheme="minorEastAsia" w:hAnsi="Calibri" w:cs="Calibri"/>
                <w:bCs/>
                <w:i/>
                <w:iCs/>
              </w:rPr>
              <w:t>Denken</w:t>
            </w:r>
            <w:proofErr w:type="spellEnd"/>
            <w:r w:rsidRPr="00AD1512">
              <w:rPr>
                <w:rFonts w:ascii="Calibri" w:eastAsiaTheme="minorEastAsia" w:hAnsi="Calibri" w:cs="Calibri"/>
                <w:bCs/>
                <w:i/>
                <w:iCs/>
              </w:rPr>
              <w:t xml:space="preserve">. </w:t>
            </w:r>
          </w:p>
        </w:tc>
      </w:tr>
    </w:tbl>
    <w:p w:rsidR="00EB17AF" w:rsidRPr="00AD1512" w:rsidRDefault="00EB17AF" w:rsidP="00EB17AF">
      <w:pPr>
        <w:widowControl w:val="0"/>
        <w:rPr>
          <w:rFonts w:ascii="Calibri" w:eastAsiaTheme="minorEastAsia" w:hAnsi="Calibri" w:cs="Calibri"/>
          <w:b/>
          <w:bCs/>
        </w:rPr>
      </w:pPr>
    </w:p>
    <w:p w:rsidR="00EB17AF" w:rsidRPr="00AD1512" w:rsidRDefault="00EB17AF" w:rsidP="00EB17AF">
      <w:pPr>
        <w:widowControl w:val="0"/>
        <w:rPr>
          <w:rFonts w:ascii="Calibri" w:eastAsiaTheme="minorEastAsia" w:hAnsi="Calibri" w:cs="Calibri"/>
          <w:bCs/>
        </w:rPr>
      </w:pPr>
      <w:proofErr w:type="spellStart"/>
      <w:r w:rsidRPr="00AD1512">
        <w:rPr>
          <w:rFonts w:ascii="Calibri" w:eastAsiaTheme="minorEastAsia" w:hAnsi="Calibri" w:cs="Calibri"/>
          <w:bCs/>
        </w:rPr>
        <w:t>Einzuschätzen</w:t>
      </w:r>
      <w:proofErr w:type="spellEnd"/>
      <w:r w:rsidRPr="00AD1512">
        <w:rPr>
          <w:rFonts w:ascii="Calibri" w:eastAsiaTheme="minorEastAsia" w:hAnsi="Calibri" w:cs="Calibri"/>
          <w:bCs/>
        </w:rPr>
        <w:t xml:space="preserve"> auf </w:t>
      </w:r>
      <w:proofErr w:type="spellStart"/>
      <w:r w:rsidRPr="00AD1512">
        <w:rPr>
          <w:rFonts w:ascii="Calibri" w:eastAsiaTheme="minorEastAsia" w:hAnsi="Calibri" w:cs="Calibri"/>
          <w:bCs/>
        </w:rPr>
        <w:t>einer</w:t>
      </w:r>
      <w:proofErr w:type="spellEnd"/>
      <w:r w:rsidRPr="00AD1512">
        <w:rPr>
          <w:rFonts w:ascii="Calibri" w:eastAsiaTheme="minorEastAsia" w:hAnsi="Calibri" w:cs="Calibri"/>
          <w:bCs/>
        </w:rPr>
        <w:t xml:space="preserve"> Likert-</w:t>
      </w:r>
      <w:proofErr w:type="spellStart"/>
      <w:r w:rsidRPr="00AD1512">
        <w:rPr>
          <w:rFonts w:ascii="Calibri" w:eastAsiaTheme="minorEastAsia" w:hAnsi="Calibri" w:cs="Calibri"/>
          <w:bCs/>
        </w:rPr>
        <w:t>Skala</w:t>
      </w:r>
      <w:proofErr w:type="spellEnd"/>
      <w:r w:rsidRPr="00AD1512">
        <w:rPr>
          <w:rFonts w:ascii="Calibri" w:eastAsiaTheme="minorEastAsia" w:hAnsi="Calibri" w:cs="Calibri"/>
          <w:bCs/>
        </w:rPr>
        <w:t xml:space="preserve"> von 1 = „</w:t>
      </w:r>
      <w:proofErr w:type="spellStart"/>
      <w:r w:rsidRPr="00AD1512">
        <w:rPr>
          <w:rFonts w:ascii="Calibri" w:eastAsiaTheme="minorEastAsia" w:hAnsi="Calibri" w:cs="Calibri"/>
          <w:bCs/>
        </w:rPr>
        <w:t>Trifft</w:t>
      </w:r>
      <w:proofErr w:type="spellEnd"/>
      <w:r w:rsidRPr="00AD1512">
        <w:rPr>
          <w:rFonts w:ascii="Calibri" w:eastAsiaTheme="minorEastAsia" w:hAnsi="Calibri" w:cs="Calibri"/>
          <w:bCs/>
        </w:rPr>
        <w:t xml:space="preserve"> </w:t>
      </w:r>
      <w:proofErr w:type="spellStart"/>
      <w:r w:rsidRPr="00AD1512">
        <w:rPr>
          <w:rFonts w:ascii="Calibri" w:eastAsiaTheme="minorEastAsia" w:hAnsi="Calibri" w:cs="Calibri"/>
          <w:bCs/>
        </w:rPr>
        <w:t>nicht</w:t>
      </w:r>
      <w:proofErr w:type="spellEnd"/>
      <w:r w:rsidRPr="00AD1512">
        <w:rPr>
          <w:rFonts w:ascii="Calibri" w:eastAsiaTheme="minorEastAsia" w:hAnsi="Calibri" w:cs="Calibri"/>
          <w:bCs/>
        </w:rPr>
        <w:t xml:space="preserve"> </w:t>
      </w:r>
      <w:proofErr w:type="spellStart"/>
      <w:r w:rsidRPr="00AD1512">
        <w:rPr>
          <w:rFonts w:ascii="Calibri" w:eastAsiaTheme="minorEastAsia" w:hAnsi="Calibri" w:cs="Calibri"/>
          <w:bCs/>
        </w:rPr>
        <w:t>zu</w:t>
      </w:r>
      <w:proofErr w:type="spellEnd"/>
      <w:proofErr w:type="gramStart"/>
      <w:r w:rsidRPr="00AD1512">
        <w:rPr>
          <w:rFonts w:ascii="Calibri" w:eastAsiaTheme="minorEastAsia" w:hAnsi="Calibri" w:cs="Calibri"/>
          <w:bCs/>
        </w:rPr>
        <w:t xml:space="preserve">“ </w:t>
      </w:r>
      <w:proofErr w:type="spellStart"/>
      <w:r w:rsidRPr="00AD1512">
        <w:rPr>
          <w:rFonts w:ascii="Calibri" w:eastAsiaTheme="minorEastAsia" w:hAnsi="Calibri" w:cs="Calibri"/>
          <w:bCs/>
        </w:rPr>
        <w:t>bis</w:t>
      </w:r>
      <w:proofErr w:type="spellEnd"/>
      <w:proofErr w:type="gramEnd"/>
      <w:r w:rsidRPr="00AD1512">
        <w:rPr>
          <w:rFonts w:ascii="Calibri" w:eastAsiaTheme="minorEastAsia" w:hAnsi="Calibri" w:cs="Calibri"/>
          <w:bCs/>
        </w:rPr>
        <w:t xml:space="preserve"> 5 = „</w:t>
      </w:r>
      <w:proofErr w:type="spellStart"/>
      <w:r w:rsidRPr="00AD1512">
        <w:rPr>
          <w:rFonts w:ascii="Calibri" w:eastAsiaTheme="minorEastAsia" w:hAnsi="Calibri" w:cs="Calibri"/>
          <w:bCs/>
        </w:rPr>
        <w:t>Trifft</w:t>
      </w:r>
      <w:proofErr w:type="spellEnd"/>
      <w:r w:rsidRPr="00AD1512">
        <w:rPr>
          <w:rFonts w:ascii="Calibri" w:eastAsiaTheme="minorEastAsia" w:hAnsi="Calibri" w:cs="Calibri"/>
          <w:bCs/>
        </w:rPr>
        <w:t xml:space="preserve"> </w:t>
      </w:r>
      <w:proofErr w:type="spellStart"/>
      <w:r w:rsidRPr="00AD1512">
        <w:rPr>
          <w:rFonts w:ascii="Calibri" w:eastAsiaTheme="minorEastAsia" w:hAnsi="Calibri" w:cs="Calibri"/>
          <w:bCs/>
        </w:rPr>
        <w:t>genau</w:t>
      </w:r>
      <w:proofErr w:type="spellEnd"/>
      <w:r w:rsidRPr="00AD1512">
        <w:rPr>
          <w:rFonts w:ascii="Calibri" w:eastAsiaTheme="minorEastAsia" w:hAnsi="Calibri" w:cs="Calibri"/>
          <w:bCs/>
        </w:rPr>
        <w:t xml:space="preserve"> </w:t>
      </w:r>
      <w:proofErr w:type="spellStart"/>
      <w:r w:rsidRPr="00AD1512">
        <w:rPr>
          <w:rFonts w:ascii="Calibri" w:eastAsiaTheme="minorEastAsia" w:hAnsi="Calibri" w:cs="Calibri"/>
          <w:bCs/>
        </w:rPr>
        <w:t>zu</w:t>
      </w:r>
      <w:proofErr w:type="spellEnd"/>
      <w:r w:rsidRPr="00AD1512">
        <w:rPr>
          <w:rFonts w:ascii="Calibri" w:eastAsiaTheme="minorEastAsia" w:hAnsi="Calibri" w:cs="Calibri"/>
          <w:bCs/>
        </w:rPr>
        <w:t>“</w:t>
      </w:r>
    </w:p>
    <w:p w:rsidR="00EB17AF" w:rsidRDefault="00EB17AF" w:rsidP="00EB17AF">
      <w:pPr>
        <w:widowControl w:val="0"/>
        <w:rPr>
          <w:rFonts w:eastAsiaTheme="minorEastAsia"/>
          <w:bCs/>
        </w:rPr>
      </w:pPr>
      <w:r>
        <w:rPr>
          <w:rFonts w:eastAsiaTheme="minorEastAsia"/>
          <w:bCs/>
        </w:rPr>
        <w:br w:type="page"/>
      </w:r>
    </w:p>
    <w:p w:rsidR="00EB17AF" w:rsidRPr="00EF4B33" w:rsidRDefault="00EB17AF" w:rsidP="00EB17AF">
      <w:pPr>
        <w:pStyle w:val="Heading1"/>
        <w:keepNext w:val="0"/>
        <w:keepLines w:val="0"/>
        <w:widowControl w:val="0"/>
        <w:rPr>
          <w:lang w:val="en-US"/>
        </w:rPr>
      </w:pPr>
      <w:r w:rsidRPr="00EF4B33">
        <w:rPr>
          <w:lang w:val="en-US"/>
        </w:rPr>
        <w:lastRenderedPageBreak/>
        <w:t>References</w:t>
      </w:r>
    </w:p>
    <w:p w:rsidR="00EB17AF" w:rsidRPr="00EF4B33" w:rsidRDefault="00EB17AF" w:rsidP="00EB17AF">
      <w:pPr>
        <w:widowControl w:val="0"/>
        <w:rPr>
          <w:lang w:val="en-US"/>
        </w:rPr>
      </w:pPr>
    </w:p>
    <w:p w:rsidR="00EB17AF" w:rsidRPr="00FA52B6" w:rsidRDefault="00EB17AF" w:rsidP="00EB17AF">
      <w:pPr>
        <w:pStyle w:val="Bibliography"/>
        <w:widowControl w:val="0"/>
        <w:rPr>
          <w:rFonts w:ascii="Calibri" w:cs="Calibri"/>
          <w:lang w:val="en-GB"/>
        </w:rPr>
      </w:pPr>
      <w:r>
        <w:fldChar w:fldCharType="begin"/>
      </w:r>
      <w:r w:rsidRPr="00EF4B33">
        <w:rPr>
          <w:lang w:val="en-US"/>
        </w:rPr>
        <w:instrText xml:space="preserve"> ADDIN ZOTERO_BIBL {"uncited":[],"omitted":[],"custom":[]} CSL_BIBLIOGRAPHY </w:instrText>
      </w:r>
      <w:r>
        <w:fldChar w:fldCharType="separate"/>
      </w:r>
      <w:r w:rsidRPr="00FA52B6">
        <w:rPr>
          <w:rFonts w:ascii="Calibri" w:cs="Calibri"/>
          <w:lang w:val="en-GB"/>
        </w:rPr>
        <w:t xml:space="preserve">Carroll, J. B. (1993). </w:t>
      </w:r>
      <w:r w:rsidRPr="00FA52B6">
        <w:rPr>
          <w:rFonts w:ascii="Calibri" w:cs="Calibri"/>
          <w:i/>
          <w:iCs/>
          <w:lang w:val="en-GB"/>
        </w:rPr>
        <w:t>Human cognitive abilities: A survey of factor-analytic studies</w:t>
      </w:r>
      <w:r w:rsidRPr="00FA52B6">
        <w:rPr>
          <w:rFonts w:ascii="Calibri" w:cs="Calibri"/>
          <w:lang w:val="en-GB"/>
        </w:rPr>
        <w:t xml:space="preserve">. </w:t>
      </w:r>
      <w:proofErr w:type="gramStart"/>
      <w:r w:rsidRPr="00FA52B6">
        <w:rPr>
          <w:rFonts w:ascii="Calibri" w:cs="Calibri"/>
          <w:lang w:val="en-GB"/>
        </w:rPr>
        <w:t>Cambridge University Press.</w:t>
      </w:r>
      <w:proofErr w:type="gramEnd"/>
    </w:p>
    <w:p w:rsidR="00EB17AF" w:rsidRPr="00FA52B6" w:rsidRDefault="00EB17AF" w:rsidP="00EB17AF">
      <w:pPr>
        <w:pStyle w:val="Bibliography"/>
        <w:widowControl w:val="0"/>
        <w:rPr>
          <w:rFonts w:ascii="Calibri" w:cs="Calibri"/>
          <w:lang w:val="en-GB"/>
        </w:rPr>
      </w:pPr>
      <w:proofErr w:type="spellStart"/>
      <w:proofErr w:type="gramStart"/>
      <w:r w:rsidRPr="00FA52B6">
        <w:rPr>
          <w:rFonts w:ascii="Calibri" w:cs="Calibri"/>
          <w:lang w:val="en-GB"/>
        </w:rPr>
        <w:t>Ekstrom</w:t>
      </w:r>
      <w:proofErr w:type="spellEnd"/>
      <w:r w:rsidRPr="00FA52B6">
        <w:rPr>
          <w:rFonts w:ascii="Calibri" w:cs="Calibri"/>
          <w:lang w:val="en-GB"/>
        </w:rPr>
        <w:t>, R. B., French, J. W., &amp; Harman, H. H. (1976).</w:t>
      </w:r>
      <w:proofErr w:type="gramEnd"/>
      <w:r w:rsidRPr="00FA52B6">
        <w:rPr>
          <w:rFonts w:ascii="Calibri" w:cs="Calibri"/>
          <w:lang w:val="en-GB"/>
        </w:rPr>
        <w:t xml:space="preserve"> </w:t>
      </w:r>
      <w:proofErr w:type="gramStart"/>
      <w:r w:rsidRPr="00FA52B6">
        <w:rPr>
          <w:rFonts w:ascii="Calibri" w:cs="Calibri"/>
          <w:i/>
          <w:iCs/>
          <w:lang w:val="en-GB"/>
        </w:rPr>
        <w:t>Kit of factor-referenced cognitive tests</w:t>
      </w:r>
      <w:r w:rsidRPr="00FA52B6">
        <w:rPr>
          <w:rFonts w:ascii="Calibri" w:cs="Calibri"/>
          <w:lang w:val="en-GB"/>
        </w:rPr>
        <w:t>.</w:t>
      </w:r>
      <w:proofErr w:type="gramEnd"/>
      <w:r w:rsidRPr="00FA52B6">
        <w:rPr>
          <w:rFonts w:ascii="Calibri" w:cs="Calibri"/>
          <w:lang w:val="en-GB"/>
        </w:rPr>
        <w:t xml:space="preserve"> </w:t>
      </w:r>
      <w:proofErr w:type="gramStart"/>
      <w:r w:rsidRPr="00FA52B6">
        <w:rPr>
          <w:rFonts w:ascii="Calibri" w:cs="Calibri"/>
          <w:lang w:val="en-GB"/>
        </w:rPr>
        <w:t>Educational Testing Service.</w:t>
      </w:r>
      <w:proofErr w:type="gramEnd"/>
    </w:p>
    <w:p w:rsidR="00EB17AF" w:rsidRPr="00FA52B6" w:rsidRDefault="00EB17AF" w:rsidP="00EB17AF">
      <w:pPr>
        <w:pStyle w:val="Bibliography"/>
        <w:widowControl w:val="0"/>
        <w:rPr>
          <w:rFonts w:ascii="Calibri" w:cs="Calibri"/>
          <w:lang w:val="en-GB"/>
        </w:rPr>
      </w:pPr>
      <w:proofErr w:type="gramStart"/>
      <w:r w:rsidRPr="00FA52B6">
        <w:rPr>
          <w:rFonts w:ascii="Calibri" w:cs="Calibri"/>
          <w:lang w:val="en-GB"/>
        </w:rPr>
        <w:t>Goldman, R. D., &amp; Hewitt, B. N. (1976).</w:t>
      </w:r>
      <w:proofErr w:type="gramEnd"/>
      <w:r w:rsidRPr="00FA52B6">
        <w:rPr>
          <w:rFonts w:ascii="Calibri" w:cs="Calibri"/>
          <w:lang w:val="en-GB"/>
        </w:rPr>
        <w:t xml:space="preserve"> The Scholastic Aptitude Test “explains” why college men major in science more often than college women. </w:t>
      </w:r>
      <w:proofErr w:type="gramStart"/>
      <w:r w:rsidRPr="00FA52B6">
        <w:rPr>
          <w:rFonts w:ascii="Calibri" w:cs="Calibri"/>
          <w:i/>
          <w:iCs/>
          <w:lang w:val="en-GB"/>
        </w:rPr>
        <w:t xml:space="preserve">Journal of </w:t>
      </w:r>
      <w:proofErr w:type="spellStart"/>
      <w:r w:rsidRPr="00FA52B6">
        <w:rPr>
          <w:rFonts w:ascii="Calibri" w:cs="Calibri"/>
          <w:i/>
          <w:iCs/>
          <w:lang w:val="en-GB"/>
        </w:rPr>
        <w:t>Counseling</w:t>
      </w:r>
      <w:proofErr w:type="spellEnd"/>
      <w:r w:rsidRPr="00FA52B6">
        <w:rPr>
          <w:rFonts w:ascii="Calibri" w:cs="Calibri"/>
          <w:i/>
          <w:iCs/>
          <w:lang w:val="en-GB"/>
        </w:rPr>
        <w:t xml:space="preserve"> Psychology</w:t>
      </w:r>
      <w:r w:rsidRPr="00FA52B6">
        <w:rPr>
          <w:rFonts w:ascii="Calibri" w:cs="Calibri"/>
          <w:lang w:val="en-GB"/>
        </w:rPr>
        <w:t xml:space="preserve">, </w:t>
      </w:r>
      <w:r w:rsidRPr="00FA52B6">
        <w:rPr>
          <w:rFonts w:ascii="Calibri" w:cs="Calibri"/>
          <w:i/>
          <w:iCs/>
          <w:lang w:val="en-GB"/>
        </w:rPr>
        <w:t>23</w:t>
      </w:r>
      <w:r w:rsidRPr="00FA52B6">
        <w:rPr>
          <w:rFonts w:ascii="Calibri" w:cs="Calibri"/>
          <w:lang w:val="en-GB"/>
        </w:rPr>
        <w:t>(1), 50–54.</w:t>
      </w:r>
      <w:proofErr w:type="gramEnd"/>
      <w:r w:rsidRPr="00FA52B6">
        <w:rPr>
          <w:rFonts w:ascii="Calibri" w:cs="Calibri"/>
          <w:lang w:val="en-GB"/>
        </w:rPr>
        <w:t xml:space="preserve"> 10.1037/0022-0167.23.1.50</w:t>
      </w:r>
    </w:p>
    <w:p w:rsidR="00EB17AF" w:rsidRPr="00FA52B6" w:rsidRDefault="00EB17AF" w:rsidP="00EB17AF">
      <w:pPr>
        <w:pStyle w:val="Bibliography"/>
        <w:widowControl w:val="0"/>
        <w:rPr>
          <w:rFonts w:ascii="Calibri" w:cs="Calibri"/>
          <w:lang w:val="en-GB"/>
        </w:rPr>
      </w:pPr>
      <w:proofErr w:type="gramStart"/>
      <w:r w:rsidRPr="00FA52B6">
        <w:rPr>
          <w:rFonts w:ascii="Calibri" w:cs="Calibri"/>
          <w:lang w:val="en-GB"/>
        </w:rPr>
        <w:t xml:space="preserve">Hofer, G., </w:t>
      </w:r>
      <w:proofErr w:type="spellStart"/>
      <w:r w:rsidRPr="00FA52B6">
        <w:rPr>
          <w:rFonts w:ascii="Calibri" w:cs="Calibri"/>
          <w:lang w:val="en-GB"/>
        </w:rPr>
        <w:t>Macher</w:t>
      </w:r>
      <w:proofErr w:type="spellEnd"/>
      <w:r w:rsidRPr="00FA52B6">
        <w:rPr>
          <w:rFonts w:ascii="Calibri" w:cs="Calibri"/>
          <w:lang w:val="en-GB"/>
        </w:rPr>
        <w:t xml:space="preserve">, S., &amp; </w:t>
      </w:r>
      <w:proofErr w:type="spellStart"/>
      <w:r w:rsidRPr="00FA52B6">
        <w:rPr>
          <w:rFonts w:ascii="Calibri" w:cs="Calibri"/>
          <w:lang w:val="en-GB"/>
        </w:rPr>
        <w:t>Neubauer</w:t>
      </w:r>
      <w:proofErr w:type="spellEnd"/>
      <w:r w:rsidRPr="00FA52B6">
        <w:rPr>
          <w:rFonts w:ascii="Calibri" w:cs="Calibri"/>
          <w:lang w:val="en-GB"/>
        </w:rPr>
        <w:t>, A. C. (2022).</w:t>
      </w:r>
      <w:proofErr w:type="gramEnd"/>
      <w:r w:rsidRPr="00FA52B6">
        <w:rPr>
          <w:rFonts w:ascii="Calibri" w:cs="Calibri"/>
          <w:lang w:val="en-GB"/>
        </w:rPr>
        <w:t xml:space="preserve"> Love is not blind: What romantic partners know about our abilities compared to </w:t>
      </w:r>
      <w:proofErr w:type="gramStart"/>
      <w:r w:rsidRPr="00FA52B6">
        <w:rPr>
          <w:rFonts w:ascii="Calibri" w:cs="Calibri"/>
          <w:lang w:val="en-GB"/>
        </w:rPr>
        <w:t>ourselves</w:t>
      </w:r>
      <w:proofErr w:type="gramEnd"/>
      <w:r w:rsidRPr="00FA52B6">
        <w:rPr>
          <w:rFonts w:ascii="Calibri" w:cs="Calibri"/>
          <w:lang w:val="en-GB"/>
        </w:rPr>
        <w:t xml:space="preserve">, our close friends, and our acquaintances. </w:t>
      </w:r>
      <w:proofErr w:type="gramStart"/>
      <w:r w:rsidRPr="00FA52B6">
        <w:rPr>
          <w:rFonts w:ascii="Calibri" w:cs="Calibri"/>
          <w:i/>
          <w:iCs/>
          <w:lang w:val="en-GB"/>
        </w:rPr>
        <w:t>Journal of Research in Personality</w:t>
      </w:r>
      <w:r w:rsidRPr="00FA52B6">
        <w:rPr>
          <w:rFonts w:ascii="Calibri" w:cs="Calibri"/>
          <w:lang w:val="en-GB"/>
        </w:rPr>
        <w:t xml:space="preserve">, </w:t>
      </w:r>
      <w:r w:rsidRPr="00FA52B6">
        <w:rPr>
          <w:rFonts w:ascii="Calibri" w:cs="Calibri"/>
          <w:i/>
          <w:iCs/>
          <w:lang w:val="en-GB"/>
        </w:rPr>
        <w:t>98</w:t>
      </w:r>
      <w:r w:rsidRPr="00FA52B6">
        <w:rPr>
          <w:rFonts w:ascii="Calibri" w:cs="Calibri"/>
          <w:lang w:val="en-GB"/>
        </w:rPr>
        <w:t>, 104211.</w:t>
      </w:r>
      <w:proofErr w:type="gramEnd"/>
      <w:r w:rsidRPr="00FA52B6">
        <w:rPr>
          <w:rFonts w:ascii="Calibri" w:cs="Calibri"/>
          <w:lang w:val="en-GB"/>
        </w:rPr>
        <w:t xml:space="preserve"> 10.1016/j.jrp.2022.104211 (Advance online publication)</w:t>
      </w:r>
    </w:p>
    <w:p w:rsidR="00EB17AF" w:rsidRPr="00FA52B6" w:rsidRDefault="00EB17AF" w:rsidP="00EB17AF">
      <w:pPr>
        <w:pStyle w:val="Bibliography"/>
        <w:widowControl w:val="0"/>
        <w:rPr>
          <w:rFonts w:ascii="Calibri" w:cs="Calibri"/>
          <w:lang w:val="de-DE"/>
        </w:rPr>
      </w:pPr>
      <w:proofErr w:type="spellStart"/>
      <w:proofErr w:type="gramStart"/>
      <w:r w:rsidRPr="00CF0F02">
        <w:rPr>
          <w:rFonts w:ascii="Calibri" w:cs="Calibri"/>
          <w:lang w:val="en-GB"/>
        </w:rPr>
        <w:t>Jäger</w:t>
      </w:r>
      <w:proofErr w:type="spellEnd"/>
      <w:r w:rsidRPr="00CF0F02">
        <w:rPr>
          <w:rFonts w:ascii="Calibri" w:cs="Calibri"/>
          <w:lang w:val="en-GB"/>
        </w:rPr>
        <w:t xml:space="preserve">, A. O., </w:t>
      </w:r>
      <w:proofErr w:type="spellStart"/>
      <w:r w:rsidRPr="00CF0F02">
        <w:rPr>
          <w:rFonts w:ascii="Calibri" w:cs="Calibri"/>
          <w:lang w:val="en-GB"/>
        </w:rPr>
        <w:t>Süß</w:t>
      </w:r>
      <w:proofErr w:type="spellEnd"/>
      <w:r w:rsidRPr="00CF0F02">
        <w:rPr>
          <w:rFonts w:ascii="Calibri" w:cs="Calibri"/>
          <w:lang w:val="en-GB"/>
        </w:rPr>
        <w:t xml:space="preserve">, H.-M., &amp; </w:t>
      </w:r>
      <w:proofErr w:type="spellStart"/>
      <w:r w:rsidRPr="00CF0F02">
        <w:rPr>
          <w:rFonts w:ascii="Calibri" w:cs="Calibri"/>
          <w:lang w:val="en-GB"/>
        </w:rPr>
        <w:t>Beauducel</w:t>
      </w:r>
      <w:proofErr w:type="spellEnd"/>
      <w:r w:rsidRPr="00CF0F02">
        <w:rPr>
          <w:rFonts w:ascii="Calibri" w:cs="Calibri"/>
          <w:lang w:val="en-GB"/>
        </w:rPr>
        <w:t>, A. (1997).</w:t>
      </w:r>
      <w:proofErr w:type="gramEnd"/>
      <w:r w:rsidRPr="00CF0F02">
        <w:rPr>
          <w:rFonts w:ascii="Calibri" w:cs="Calibri"/>
          <w:lang w:val="en-GB"/>
        </w:rPr>
        <w:t xml:space="preserve"> </w:t>
      </w:r>
      <w:r w:rsidRPr="00FA52B6">
        <w:rPr>
          <w:rFonts w:ascii="Calibri" w:cs="Calibri"/>
          <w:i/>
          <w:iCs/>
          <w:lang w:val="de-DE"/>
        </w:rPr>
        <w:t>Berliner Intelligenzstruktur-Test (BIS-4)</w:t>
      </w:r>
      <w:r w:rsidRPr="00FA52B6">
        <w:rPr>
          <w:rFonts w:ascii="Calibri" w:cs="Calibri"/>
          <w:lang w:val="de-DE"/>
        </w:rPr>
        <w:t>. Hogrefe. https://www.hogrefe.com/at/shop/berliner-intelligenzstruktur-test.html</w:t>
      </w:r>
    </w:p>
    <w:p w:rsidR="00EB17AF" w:rsidRPr="00FA52B6" w:rsidRDefault="00EB17AF" w:rsidP="00EB17AF">
      <w:pPr>
        <w:pStyle w:val="Bibliography"/>
        <w:widowControl w:val="0"/>
        <w:rPr>
          <w:rFonts w:ascii="Calibri" w:cs="Calibri"/>
          <w:lang w:val="en-GB"/>
        </w:rPr>
      </w:pPr>
      <w:r w:rsidRPr="00FA52B6">
        <w:rPr>
          <w:rFonts w:ascii="Calibri" w:cs="Calibri"/>
          <w:lang w:val="en-GB"/>
        </w:rPr>
        <w:t xml:space="preserve">Kelly, D. P., &amp; </w:t>
      </w:r>
      <w:proofErr w:type="spellStart"/>
      <w:r w:rsidRPr="00FA52B6">
        <w:rPr>
          <w:rFonts w:ascii="Calibri" w:cs="Calibri"/>
          <w:lang w:val="en-GB"/>
        </w:rPr>
        <w:t>Beltz</w:t>
      </w:r>
      <w:proofErr w:type="spellEnd"/>
      <w:r w:rsidRPr="00FA52B6">
        <w:rPr>
          <w:rFonts w:ascii="Calibri" w:cs="Calibri"/>
          <w:lang w:val="en-GB"/>
        </w:rPr>
        <w:t xml:space="preserve">, A. M. (2022). Spatial skills and self-perceived masculinity: Considering college major STEM-ness, directionality, and gender. </w:t>
      </w:r>
      <w:r w:rsidRPr="00FA52B6">
        <w:rPr>
          <w:rFonts w:ascii="Calibri" w:cs="Calibri"/>
          <w:i/>
          <w:iCs/>
          <w:lang w:val="en-GB"/>
        </w:rPr>
        <w:t>Sex Roles</w:t>
      </w:r>
      <w:r w:rsidRPr="00FA52B6">
        <w:rPr>
          <w:rFonts w:ascii="Calibri" w:cs="Calibri"/>
          <w:lang w:val="en-GB"/>
        </w:rPr>
        <w:t xml:space="preserve">, </w:t>
      </w:r>
      <w:r w:rsidRPr="00FA52B6">
        <w:rPr>
          <w:rFonts w:ascii="Calibri" w:cs="Calibri"/>
          <w:i/>
          <w:iCs/>
          <w:lang w:val="en-GB"/>
        </w:rPr>
        <w:t>87</w:t>
      </w:r>
      <w:r w:rsidRPr="00FA52B6">
        <w:rPr>
          <w:rFonts w:ascii="Calibri" w:cs="Calibri"/>
          <w:lang w:val="en-GB"/>
        </w:rPr>
        <w:t>(5), 251–266. 10.1007/s11199-022-01308-y</w:t>
      </w:r>
    </w:p>
    <w:p w:rsidR="00EB17AF" w:rsidRPr="00FA52B6" w:rsidRDefault="00EB17AF" w:rsidP="00EB17AF">
      <w:pPr>
        <w:pStyle w:val="Bibliography"/>
        <w:widowControl w:val="0"/>
        <w:rPr>
          <w:rFonts w:ascii="Calibri" w:cs="Calibri"/>
          <w:lang w:val="en-GB"/>
        </w:rPr>
      </w:pPr>
      <w:proofErr w:type="gramStart"/>
      <w:r w:rsidRPr="00FA52B6">
        <w:rPr>
          <w:rFonts w:ascii="Calibri" w:cs="Calibri"/>
          <w:lang w:val="en-GB"/>
        </w:rPr>
        <w:t>Linn, M. C., &amp; Petersen, A. C. (1985).</w:t>
      </w:r>
      <w:proofErr w:type="gramEnd"/>
      <w:r w:rsidRPr="00FA52B6">
        <w:rPr>
          <w:rFonts w:ascii="Calibri" w:cs="Calibri"/>
          <w:lang w:val="en-GB"/>
        </w:rPr>
        <w:t xml:space="preserve"> Emergence and characterization of sex differences in spatial ability: A meta-analysis. </w:t>
      </w:r>
      <w:r w:rsidRPr="00FA52B6">
        <w:rPr>
          <w:rFonts w:ascii="Calibri" w:cs="Calibri"/>
          <w:i/>
          <w:iCs/>
          <w:lang w:val="en-GB"/>
        </w:rPr>
        <w:t>Child Development</w:t>
      </w:r>
      <w:r w:rsidRPr="00FA52B6">
        <w:rPr>
          <w:rFonts w:ascii="Calibri" w:cs="Calibri"/>
          <w:lang w:val="en-GB"/>
        </w:rPr>
        <w:t xml:space="preserve">, </w:t>
      </w:r>
      <w:r w:rsidRPr="00FA52B6">
        <w:rPr>
          <w:rFonts w:ascii="Calibri" w:cs="Calibri"/>
          <w:i/>
          <w:iCs/>
          <w:lang w:val="en-GB"/>
        </w:rPr>
        <w:t>56</w:t>
      </w:r>
      <w:r w:rsidRPr="00FA52B6">
        <w:rPr>
          <w:rFonts w:ascii="Calibri" w:cs="Calibri"/>
          <w:lang w:val="en-GB"/>
        </w:rPr>
        <w:t>(6), 1479–1498. 10.2307/1130467</w:t>
      </w:r>
    </w:p>
    <w:p w:rsidR="00EB17AF" w:rsidRPr="00FA52B6" w:rsidRDefault="00EB17AF" w:rsidP="00EB17AF">
      <w:pPr>
        <w:pStyle w:val="Bibliography"/>
        <w:widowControl w:val="0"/>
        <w:rPr>
          <w:rFonts w:ascii="Calibri" w:cs="Calibri"/>
          <w:lang w:val="en-GB"/>
        </w:rPr>
      </w:pPr>
      <w:proofErr w:type="spellStart"/>
      <w:proofErr w:type="gramStart"/>
      <w:r w:rsidRPr="00FA52B6">
        <w:rPr>
          <w:rFonts w:ascii="Calibri" w:cs="Calibri"/>
          <w:lang w:val="en-GB"/>
        </w:rPr>
        <w:t>Neubauer</w:t>
      </w:r>
      <w:proofErr w:type="spellEnd"/>
      <w:r w:rsidRPr="00FA52B6">
        <w:rPr>
          <w:rFonts w:ascii="Calibri" w:cs="Calibri"/>
          <w:lang w:val="en-GB"/>
        </w:rPr>
        <w:t xml:space="preserve">, A. C., </w:t>
      </w:r>
      <w:proofErr w:type="spellStart"/>
      <w:r w:rsidRPr="00FA52B6">
        <w:rPr>
          <w:rFonts w:ascii="Calibri" w:cs="Calibri"/>
          <w:lang w:val="en-GB"/>
        </w:rPr>
        <w:t>Pribil</w:t>
      </w:r>
      <w:proofErr w:type="spellEnd"/>
      <w:r w:rsidRPr="00FA52B6">
        <w:rPr>
          <w:rFonts w:ascii="Calibri" w:cs="Calibri"/>
          <w:lang w:val="en-GB"/>
        </w:rPr>
        <w:t xml:space="preserve">, A., </w:t>
      </w:r>
      <w:proofErr w:type="spellStart"/>
      <w:r w:rsidRPr="00FA52B6">
        <w:rPr>
          <w:rFonts w:ascii="Calibri" w:cs="Calibri"/>
          <w:lang w:val="en-GB"/>
        </w:rPr>
        <w:t>Wallner</w:t>
      </w:r>
      <w:proofErr w:type="spellEnd"/>
      <w:r w:rsidRPr="00FA52B6">
        <w:rPr>
          <w:rFonts w:ascii="Calibri" w:cs="Calibri"/>
          <w:lang w:val="en-GB"/>
        </w:rPr>
        <w:t>, A., &amp; Hofer, G. (2018).</w:t>
      </w:r>
      <w:proofErr w:type="gramEnd"/>
      <w:r w:rsidRPr="00FA52B6">
        <w:rPr>
          <w:rFonts w:ascii="Calibri" w:cs="Calibri"/>
          <w:lang w:val="en-GB"/>
        </w:rPr>
        <w:t xml:space="preserve"> </w:t>
      </w:r>
      <w:proofErr w:type="gramStart"/>
      <w:r w:rsidRPr="00FA52B6">
        <w:rPr>
          <w:rFonts w:ascii="Calibri" w:cs="Calibri"/>
          <w:lang w:val="en-GB"/>
        </w:rPr>
        <w:t>The self–other knowledge asymmetry in cognitive intelligence, emotional intelligence, and creativity.</w:t>
      </w:r>
      <w:proofErr w:type="gramEnd"/>
      <w:r w:rsidRPr="00FA52B6">
        <w:rPr>
          <w:rFonts w:ascii="Calibri" w:cs="Calibri"/>
          <w:lang w:val="en-GB"/>
        </w:rPr>
        <w:t xml:space="preserve"> </w:t>
      </w:r>
      <w:proofErr w:type="spellStart"/>
      <w:proofErr w:type="gramStart"/>
      <w:r w:rsidRPr="00FA52B6">
        <w:rPr>
          <w:rFonts w:ascii="Calibri" w:cs="Calibri"/>
          <w:i/>
          <w:iCs/>
          <w:lang w:val="en-GB"/>
        </w:rPr>
        <w:t>Heliyon</w:t>
      </w:r>
      <w:proofErr w:type="spellEnd"/>
      <w:r w:rsidRPr="00FA52B6">
        <w:rPr>
          <w:rFonts w:ascii="Calibri" w:cs="Calibri"/>
          <w:lang w:val="en-GB"/>
        </w:rPr>
        <w:t xml:space="preserve">, </w:t>
      </w:r>
      <w:r w:rsidRPr="00FA52B6">
        <w:rPr>
          <w:rFonts w:ascii="Calibri" w:cs="Calibri"/>
          <w:i/>
          <w:iCs/>
          <w:lang w:val="en-GB"/>
        </w:rPr>
        <w:t>4</w:t>
      </w:r>
      <w:r w:rsidRPr="00FA52B6">
        <w:rPr>
          <w:rFonts w:ascii="Calibri" w:cs="Calibri"/>
          <w:lang w:val="en-GB"/>
        </w:rPr>
        <w:t>(12), 01061.</w:t>
      </w:r>
      <w:proofErr w:type="gramEnd"/>
      <w:r w:rsidRPr="00FA52B6">
        <w:rPr>
          <w:rFonts w:ascii="Calibri" w:cs="Calibri"/>
          <w:lang w:val="en-GB"/>
        </w:rPr>
        <w:t xml:space="preserve"> 10.1016/j.heliyon.2018.e01061</w:t>
      </w:r>
    </w:p>
    <w:p w:rsidR="00EB17AF" w:rsidRPr="00AD1512" w:rsidRDefault="00EB17AF" w:rsidP="00EB17AF">
      <w:pPr>
        <w:widowControl w:val="0"/>
      </w:pPr>
      <w:r>
        <w:fldChar w:fldCharType="end"/>
      </w:r>
    </w:p>
    <w:p w:rsidR="00EB17AF" w:rsidRPr="00FF3C35" w:rsidRDefault="00EB17AF" w:rsidP="00EB17AF">
      <w:pPr>
        <w:pStyle w:val="APA1"/>
        <w:widowControl w:val="0"/>
        <w:spacing w:line="480" w:lineRule="auto"/>
        <w:ind w:right="141" w:firstLine="0"/>
        <w:jc w:val="both"/>
        <w:rPr>
          <w:rFonts w:ascii="Calibri" w:hAnsi="Calibri" w:cs="Calibri"/>
          <w:bCs/>
        </w:rPr>
      </w:pPr>
    </w:p>
    <w:p w:rsidR="00EB17AF" w:rsidRDefault="00EB17AF"/>
    <w:sectPr w:rsidR="00EB17A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5F4218"/>
    <w:multiLevelType w:val="hybridMultilevel"/>
    <w:tmpl w:val="A3C8D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7B3599B"/>
    <w:multiLevelType w:val="hybridMultilevel"/>
    <w:tmpl w:val="8C0E9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83B476F"/>
    <w:multiLevelType w:val="hybridMultilevel"/>
    <w:tmpl w:val="49C0B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17AF"/>
    <w:rsid w:val="0000065F"/>
    <w:rsid w:val="00000D43"/>
    <w:rsid w:val="00001ACE"/>
    <w:rsid w:val="000029FA"/>
    <w:rsid w:val="00003781"/>
    <w:rsid w:val="00003872"/>
    <w:rsid w:val="00004838"/>
    <w:rsid w:val="00004912"/>
    <w:rsid w:val="0000562C"/>
    <w:rsid w:val="000056A5"/>
    <w:rsid w:val="000067E4"/>
    <w:rsid w:val="00006AE9"/>
    <w:rsid w:val="00010296"/>
    <w:rsid w:val="0001103A"/>
    <w:rsid w:val="00012946"/>
    <w:rsid w:val="00012BF1"/>
    <w:rsid w:val="000132E1"/>
    <w:rsid w:val="00014129"/>
    <w:rsid w:val="00014665"/>
    <w:rsid w:val="0002037A"/>
    <w:rsid w:val="00021816"/>
    <w:rsid w:val="00021C0E"/>
    <w:rsid w:val="00021EB5"/>
    <w:rsid w:val="00022EA4"/>
    <w:rsid w:val="00023422"/>
    <w:rsid w:val="00023D29"/>
    <w:rsid w:val="00023DCA"/>
    <w:rsid w:val="000241C7"/>
    <w:rsid w:val="00024FF1"/>
    <w:rsid w:val="00025266"/>
    <w:rsid w:val="000252D1"/>
    <w:rsid w:val="000257C0"/>
    <w:rsid w:val="000259F0"/>
    <w:rsid w:val="0002629B"/>
    <w:rsid w:val="0002699B"/>
    <w:rsid w:val="0002711D"/>
    <w:rsid w:val="000304CD"/>
    <w:rsid w:val="00031354"/>
    <w:rsid w:val="000315EF"/>
    <w:rsid w:val="00031882"/>
    <w:rsid w:val="00031FD2"/>
    <w:rsid w:val="000322F6"/>
    <w:rsid w:val="0003286C"/>
    <w:rsid w:val="00032C38"/>
    <w:rsid w:val="000334F8"/>
    <w:rsid w:val="00033F14"/>
    <w:rsid w:val="00034AD3"/>
    <w:rsid w:val="0003500D"/>
    <w:rsid w:val="00035C70"/>
    <w:rsid w:val="000365A6"/>
    <w:rsid w:val="0003738C"/>
    <w:rsid w:val="00040B14"/>
    <w:rsid w:val="00040BD1"/>
    <w:rsid w:val="0004181B"/>
    <w:rsid w:val="00041AA1"/>
    <w:rsid w:val="00041CCD"/>
    <w:rsid w:val="00041DA4"/>
    <w:rsid w:val="00042E62"/>
    <w:rsid w:val="00043C69"/>
    <w:rsid w:val="00045403"/>
    <w:rsid w:val="00045708"/>
    <w:rsid w:val="0004606D"/>
    <w:rsid w:val="00046EEC"/>
    <w:rsid w:val="00050069"/>
    <w:rsid w:val="000505D3"/>
    <w:rsid w:val="00050698"/>
    <w:rsid w:val="00050BE4"/>
    <w:rsid w:val="00051004"/>
    <w:rsid w:val="00051A41"/>
    <w:rsid w:val="00051B25"/>
    <w:rsid w:val="00051CA6"/>
    <w:rsid w:val="00052648"/>
    <w:rsid w:val="000526FA"/>
    <w:rsid w:val="0005460E"/>
    <w:rsid w:val="0005518E"/>
    <w:rsid w:val="00055520"/>
    <w:rsid w:val="000559D7"/>
    <w:rsid w:val="000567B5"/>
    <w:rsid w:val="000570FE"/>
    <w:rsid w:val="00057148"/>
    <w:rsid w:val="00057DFD"/>
    <w:rsid w:val="00057E6C"/>
    <w:rsid w:val="0006083A"/>
    <w:rsid w:val="000609BD"/>
    <w:rsid w:val="00060C6C"/>
    <w:rsid w:val="00060EF3"/>
    <w:rsid w:val="000610D1"/>
    <w:rsid w:val="00061BC8"/>
    <w:rsid w:val="00061C0E"/>
    <w:rsid w:val="000623F7"/>
    <w:rsid w:val="00062E2B"/>
    <w:rsid w:val="000636F1"/>
    <w:rsid w:val="00064339"/>
    <w:rsid w:val="0006528D"/>
    <w:rsid w:val="000658B7"/>
    <w:rsid w:val="00065920"/>
    <w:rsid w:val="000659B6"/>
    <w:rsid w:val="00067082"/>
    <w:rsid w:val="00067449"/>
    <w:rsid w:val="00067E3C"/>
    <w:rsid w:val="00067FC8"/>
    <w:rsid w:val="00070381"/>
    <w:rsid w:val="000703B3"/>
    <w:rsid w:val="000703B9"/>
    <w:rsid w:val="00070CC6"/>
    <w:rsid w:val="00071109"/>
    <w:rsid w:val="000715C0"/>
    <w:rsid w:val="00072867"/>
    <w:rsid w:val="00072AA1"/>
    <w:rsid w:val="00072C00"/>
    <w:rsid w:val="00072FCF"/>
    <w:rsid w:val="00073553"/>
    <w:rsid w:val="000739E6"/>
    <w:rsid w:val="000747BF"/>
    <w:rsid w:val="00074A2C"/>
    <w:rsid w:val="00075104"/>
    <w:rsid w:val="000755AC"/>
    <w:rsid w:val="00075820"/>
    <w:rsid w:val="00075CD1"/>
    <w:rsid w:val="00080123"/>
    <w:rsid w:val="00080147"/>
    <w:rsid w:val="000814C4"/>
    <w:rsid w:val="00081B3B"/>
    <w:rsid w:val="00081EB9"/>
    <w:rsid w:val="00082B63"/>
    <w:rsid w:val="00084717"/>
    <w:rsid w:val="00085CEA"/>
    <w:rsid w:val="00086DA7"/>
    <w:rsid w:val="000871D9"/>
    <w:rsid w:val="000873D9"/>
    <w:rsid w:val="00087AF5"/>
    <w:rsid w:val="0009093A"/>
    <w:rsid w:val="00091A6A"/>
    <w:rsid w:val="000923A9"/>
    <w:rsid w:val="0009240A"/>
    <w:rsid w:val="00095259"/>
    <w:rsid w:val="00095803"/>
    <w:rsid w:val="00096E50"/>
    <w:rsid w:val="000A06D5"/>
    <w:rsid w:val="000A13C6"/>
    <w:rsid w:val="000A1D89"/>
    <w:rsid w:val="000A1D9B"/>
    <w:rsid w:val="000A24CF"/>
    <w:rsid w:val="000A2B15"/>
    <w:rsid w:val="000A2C0C"/>
    <w:rsid w:val="000A3000"/>
    <w:rsid w:val="000A502F"/>
    <w:rsid w:val="000A50F6"/>
    <w:rsid w:val="000A5466"/>
    <w:rsid w:val="000A56A9"/>
    <w:rsid w:val="000A5B57"/>
    <w:rsid w:val="000A67F5"/>
    <w:rsid w:val="000A6C17"/>
    <w:rsid w:val="000A6D2B"/>
    <w:rsid w:val="000A709F"/>
    <w:rsid w:val="000A7155"/>
    <w:rsid w:val="000A77F6"/>
    <w:rsid w:val="000A783E"/>
    <w:rsid w:val="000A7C73"/>
    <w:rsid w:val="000B13D5"/>
    <w:rsid w:val="000B312B"/>
    <w:rsid w:val="000B40B5"/>
    <w:rsid w:val="000B4180"/>
    <w:rsid w:val="000B4E90"/>
    <w:rsid w:val="000B4EFE"/>
    <w:rsid w:val="000B5B58"/>
    <w:rsid w:val="000B5EAB"/>
    <w:rsid w:val="000B61E2"/>
    <w:rsid w:val="000B647E"/>
    <w:rsid w:val="000B66FF"/>
    <w:rsid w:val="000B6C80"/>
    <w:rsid w:val="000B702C"/>
    <w:rsid w:val="000B74C0"/>
    <w:rsid w:val="000C0496"/>
    <w:rsid w:val="000C066C"/>
    <w:rsid w:val="000C0688"/>
    <w:rsid w:val="000C0BCB"/>
    <w:rsid w:val="000C12D8"/>
    <w:rsid w:val="000C1509"/>
    <w:rsid w:val="000C1981"/>
    <w:rsid w:val="000C36F1"/>
    <w:rsid w:val="000C3F5E"/>
    <w:rsid w:val="000C44BA"/>
    <w:rsid w:val="000C49F1"/>
    <w:rsid w:val="000C4AA5"/>
    <w:rsid w:val="000C4AAF"/>
    <w:rsid w:val="000C4BC0"/>
    <w:rsid w:val="000C4DA1"/>
    <w:rsid w:val="000C5056"/>
    <w:rsid w:val="000C554C"/>
    <w:rsid w:val="000C6049"/>
    <w:rsid w:val="000C7460"/>
    <w:rsid w:val="000C7CBD"/>
    <w:rsid w:val="000D0451"/>
    <w:rsid w:val="000D06B5"/>
    <w:rsid w:val="000D0D05"/>
    <w:rsid w:val="000D1DB5"/>
    <w:rsid w:val="000D23B2"/>
    <w:rsid w:val="000D2447"/>
    <w:rsid w:val="000D2EFC"/>
    <w:rsid w:val="000D3AA7"/>
    <w:rsid w:val="000D3DDB"/>
    <w:rsid w:val="000D3FF7"/>
    <w:rsid w:val="000D46E5"/>
    <w:rsid w:val="000D480E"/>
    <w:rsid w:val="000D5A82"/>
    <w:rsid w:val="000D5B1C"/>
    <w:rsid w:val="000D6E34"/>
    <w:rsid w:val="000D6F2A"/>
    <w:rsid w:val="000D7842"/>
    <w:rsid w:val="000E0031"/>
    <w:rsid w:val="000E0376"/>
    <w:rsid w:val="000E0A19"/>
    <w:rsid w:val="000E1558"/>
    <w:rsid w:val="000E1755"/>
    <w:rsid w:val="000E1B6F"/>
    <w:rsid w:val="000E2040"/>
    <w:rsid w:val="000E219F"/>
    <w:rsid w:val="000E2606"/>
    <w:rsid w:val="000E3331"/>
    <w:rsid w:val="000E38EC"/>
    <w:rsid w:val="000E3EB2"/>
    <w:rsid w:val="000E4035"/>
    <w:rsid w:val="000E4297"/>
    <w:rsid w:val="000E4DF3"/>
    <w:rsid w:val="000E4EF8"/>
    <w:rsid w:val="000E556C"/>
    <w:rsid w:val="000E58EF"/>
    <w:rsid w:val="000E6BF5"/>
    <w:rsid w:val="000E72F2"/>
    <w:rsid w:val="000E7E43"/>
    <w:rsid w:val="000F0D74"/>
    <w:rsid w:val="000F144E"/>
    <w:rsid w:val="000F1577"/>
    <w:rsid w:val="000F2C3A"/>
    <w:rsid w:val="000F3E24"/>
    <w:rsid w:val="000F5890"/>
    <w:rsid w:val="000F59CD"/>
    <w:rsid w:val="000F5B63"/>
    <w:rsid w:val="000F63D7"/>
    <w:rsid w:val="000F6BCC"/>
    <w:rsid w:val="0010021E"/>
    <w:rsid w:val="0010099D"/>
    <w:rsid w:val="00100EC0"/>
    <w:rsid w:val="001018BF"/>
    <w:rsid w:val="001019C1"/>
    <w:rsid w:val="00101A44"/>
    <w:rsid w:val="001030BA"/>
    <w:rsid w:val="001046E3"/>
    <w:rsid w:val="0010472C"/>
    <w:rsid w:val="00104A55"/>
    <w:rsid w:val="00105633"/>
    <w:rsid w:val="00105A61"/>
    <w:rsid w:val="00105ACD"/>
    <w:rsid w:val="00106089"/>
    <w:rsid w:val="00106533"/>
    <w:rsid w:val="00106573"/>
    <w:rsid w:val="001071A6"/>
    <w:rsid w:val="0011005A"/>
    <w:rsid w:val="00110653"/>
    <w:rsid w:val="001106FD"/>
    <w:rsid w:val="001118F3"/>
    <w:rsid w:val="00111B8E"/>
    <w:rsid w:val="00111E16"/>
    <w:rsid w:val="0011251C"/>
    <w:rsid w:val="00112526"/>
    <w:rsid w:val="00112CA0"/>
    <w:rsid w:val="00113FEE"/>
    <w:rsid w:val="00114C49"/>
    <w:rsid w:val="001160A6"/>
    <w:rsid w:val="001161B1"/>
    <w:rsid w:val="001169DA"/>
    <w:rsid w:val="00116D25"/>
    <w:rsid w:val="00117AC2"/>
    <w:rsid w:val="00120727"/>
    <w:rsid w:val="001218BF"/>
    <w:rsid w:val="00121ED0"/>
    <w:rsid w:val="00122BF5"/>
    <w:rsid w:val="00123988"/>
    <w:rsid w:val="00123F3F"/>
    <w:rsid w:val="00124C57"/>
    <w:rsid w:val="0012565D"/>
    <w:rsid w:val="001257ED"/>
    <w:rsid w:val="00125895"/>
    <w:rsid w:val="00125D3A"/>
    <w:rsid w:val="00126048"/>
    <w:rsid w:val="00126077"/>
    <w:rsid w:val="00126AA0"/>
    <w:rsid w:val="00126D08"/>
    <w:rsid w:val="001270A9"/>
    <w:rsid w:val="0012715C"/>
    <w:rsid w:val="001272AF"/>
    <w:rsid w:val="00127654"/>
    <w:rsid w:val="0013020D"/>
    <w:rsid w:val="00131B0B"/>
    <w:rsid w:val="00132030"/>
    <w:rsid w:val="00133DA0"/>
    <w:rsid w:val="00134657"/>
    <w:rsid w:val="001354F2"/>
    <w:rsid w:val="00135A3A"/>
    <w:rsid w:val="001362C1"/>
    <w:rsid w:val="00136C89"/>
    <w:rsid w:val="001370D1"/>
    <w:rsid w:val="00137512"/>
    <w:rsid w:val="00137825"/>
    <w:rsid w:val="001403F5"/>
    <w:rsid w:val="00140DF5"/>
    <w:rsid w:val="00141916"/>
    <w:rsid w:val="00142033"/>
    <w:rsid w:val="001428F9"/>
    <w:rsid w:val="00142C18"/>
    <w:rsid w:val="00143341"/>
    <w:rsid w:val="0014450E"/>
    <w:rsid w:val="00144774"/>
    <w:rsid w:val="0014517D"/>
    <w:rsid w:val="0014587A"/>
    <w:rsid w:val="00145A56"/>
    <w:rsid w:val="001463E1"/>
    <w:rsid w:val="00146C92"/>
    <w:rsid w:val="00147099"/>
    <w:rsid w:val="0014740C"/>
    <w:rsid w:val="00147921"/>
    <w:rsid w:val="00150360"/>
    <w:rsid w:val="00150457"/>
    <w:rsid w:val="00150627"/>
    <w:rsid w:val="001507C3"/>
    <w:rsid w:val="0015121B"/>
    <w:rsid w:val="001512B0"/>
    <w:rsid w:val="0015190F"/>
    <w:rsid w:val="00151BC7"/>
    <w:rsid w:val="00152BD3"/>
    <w:rsid w:val="001531A1"/>
    <w:rsid w:val="00154230"/>
    <w:rsid w:val="001545BE"/>
    <w:rsid w:val="00154D53"/>
    <w:rsid w:val="00155C87"/>
    <w:rsid w:val="0015639F"/>
    <w:rsid w:val="001574AF"/>
    <w:rsid w:val="00160B1B"/>
    <w:rsid w:val="00161B1F"/>
    <w:rsid w:val="00162051"/>
    <w:rsid w:val="00162443"/>
    <w:rsid w:val="00163173"/>
    <w:rsid w:val="001631DB"/>
    <w:rsid w:val="0016408C"/>
    <w:rsid w:val="00165728"/>
    <w:rsid w:val="00165D8B"/>
    <w:rsid w:val="001663E9"/>
    <w:rsid w:val="00166BFF"/>
    <w:rsid w:val="00167F85"/>
    <w:rsid w:val="0017025A"/>
    <w:rsid w:val="00170923"/>
    <w:rsid w:val="00171485"/>
    <w:rsid w:val="00172AEF"/>
    <w:rsid w:val="00172B63"/>
    <w:rsid w:val="0017367C"/>
    <w:rsid w:val="001744A4"/>
    <w:rsid w:val="00174885"/>
    <w:rsid w:val="0017557E"/>
    <w:rsid w:val="001759BE"/>
    <w:rsid w:val="00176324"/>
    <w:rsid w:val="00176E99"/>
    <w:rsid w:val="00177477"/>
    <w:rsid w:val="0017794B"/>
    <w:rsid w:val="00180C34"/>
    <w:rsid w:val="001816A0"/>
    <w:rsid w:val="001818D2"/>
    <w:rsid w:val="001821BE"/>
    <w:rsid w:val="00182622"/>
    <w:rsid w:val="0018265D"/>
    <w:rsid w:val="00182816"/>
    <w:rsid w:val="00182972"/>
    <w:rsid w:val="0018391D"/>
    <w:rsid w:val="00183E17"/>
    <w:rsid w:val="00184CD5"/>
    <w:rsid w:val="00185179"/>
    <w:rsid w:val="001854D2"/>
    <w:rsid w:val="00185EA5"/>
    <w:rsid w:val="00186E36"/>
    <w:rsid w:val="00186F15"/>
    <w:rsid w:val="0018718F"/>
    <w:rsid w:val="00187F4E"/>
    <w:rsid w:val="00190EFA"/>
    <w:rsid w:val="001913B6"/>
    <w:rsid w:val="001915AB"/>
    <w:rsid w:val="0019265D"/>
    <w:rsid w:val="00192943"/>
    <w:rsid w:val="0019306B"/>
    <w:rsid w:val="0019314F"/>
    <w:rsid w:val="001937B8"/>
    <w:rsid w:val="00193F41"/>
    <w:rsid w:val="0019414A"/>
    <w:rsid w:val="001942B0"/>
    <w:rsid w:val="001943B8"/>
    <w:rsid w:val="0019491C"/>
    <w:rsid w:val="00194D0E"/>
    <w:rsid w:val="0019514F"/>
    <w:rsid w:val="00195763"/>
    <w:rsid w:val="00195D82"/>
    <w:rsid w:val="00196706"/>
    <w:rsid w:val="00196897"/>
    <w:rsid w:val="0019716B"/>
    <w:rsid w:val="0019753D"/>
    <w:rsid w:val="001A15C2"/>
    <w:rsid w:val="001A1AFA"/>
    <w:rsid w:val="001A22EE"/>
    <w:rsid w:val="001A2DDD"/>
    <w:rsid w:val="001A376C"/>
    <w:rsid w:val="001A5029"/>
    <w:rsid w:val="001A5DB0"/>
    <w:rsid w:val="001A5E19"/>
    <w:rsid w:val="001A5E31"/>
    <w:rsid w:val="001A6338"/>
    <w:rsid w:val="001A6C87"/>
    <w:rsid w:val="001A72DE"/>
    <w:rsid w:val="001B06FC"/>
    <w:rsid w:val="001B0D7E"/>
    <w:rsid w:val="001B107F"/>
    <w:rsid w:val="001B2434"/>
    <w:rsid w:val="001B5715"/>
    <w:rsid w:val="001B5B19"/>
    <w:rsid w:val="001B6F74"/>
    <w:rsid w:val="001B723E"/>
    <w:rsid w:val="001C01AA"/>
    <w:rsid w:val="001C0A1B"/>
    <w:rsid w:val="001C0C66"/>
    <w:rsid w:val="001C1C92"/>
    <w:rsid w:val="001C2036"/>
    <w:rsid w:val="001C28AC"/>
    <w:rsid w:val="001C3054"/>
    <w:rsid w:val="001C31BD"/>
    <w:rsid w:val="001C31EB"/>
    <w:rsid w:val="001C3E07"/>
    <w:rsid w:val="001C40E6"/>
    <w:rsid w:val="001C4418"/>
    <w:rsid w:val="001C553D"/>
    <w:rsid w:val="001C57D7"/>
    <w:rsid w:val="001C61D9"/>
    <w:rsid w:val="001C6C90"/>
    <w:rsid w:val="001C6D95"/>
    <w:rsid w:val="001C6FC7"/>
    <w:rsid w:val="001C71B9"/>
    <w:rsid w:val="001C7341"/>
    <w:rsid w:val="001C7415"/>
    <w:rsid w:val="001C7610"/>
    <w:rsid w:val="001C7D5C"/>
    <w:rsid w:val="001C7DBA"/>
    <w:rsid w:val="001D0232"/>
    <w:rsid w:val="001D057E"/>
    <w:rsid w:val="001D0617"/>
    <w:rsid w:val="001D0BA5"/>
    <w:rsid w:val="001D0BCC"/>
    <w:rsid w:val="001D0DD7"/>
    <w:rsid w:val="001D2073"/>
    <w:rsid w:val="001D2322"/>
    <w:rsid w:val="001D29AE"/>
    <w:rsid w:val="001D366E"/>
    <w:rsid w:val="001D4086"/>
    <w:rsid w:val="001D6048"/>
    <w:rsid w:val="001D62EF"/>
    <w:rsid w:val="001D694D"/>
    <w:rsid w:val="001D6C60"/>
    <w:rsid w:val="001D7611"/>
    <w:rsid w:val="001E0A18"/>
    <w:rsid w:val="001E0AC3"/>
    <w:rsid w:val="001E169F"/>
    <w:rsid w:val="001E21F7"/>
    <w:rsid w:val="001E3BE6"/>
    <w:rsid w:val="001E400F"/>
    <w:rsid w:val="001E41BC"/>
    <w:rsid w:val="001E4675"/>
    <w:rsid w:val="001E47EB"/>
    <w:rsid w:val="001E4F1E"/>
    <w:rsid w:val="001E6284"/>
    <w:rsid w:val="001E71C5"/>
    <w:rsid w:val="001E7735"/>
    <w:rsid w:val="001F1614"/>
    <w:rsid w:val="001F354B"/>
    <w:rsid w:val="001F36E2"/>
    <w:rsid w:val="001F3914"/>
    <w:rsid w:val="001F3E23"/>
    <w:rsid w:val="001F49EF"/>
    <w:rsid w:val="001F4D47"/>
    <w:rsid w:val="001F5658"/>
    <w:rsid w:val="001F5E94"/>
    <w:rsid w:val="002004E1"/>
    <w:rsid w:val="0020169A"/>
    <w:rsid w:val="00201B40"/>
    <w:rsid w:val="00201E59"/>
    <w:rsid w:val="00202A78"/>
    <w:rsid w:val="00203A0F"/>
    <w:rsid w:val="00204861"/>
    <w:rsid w:val="0020504A"/>
    <w:rsid w:val="002052C8"/>
    <w:rsid w:val="00205A08"/>
    <w:rsid w:val="0020675F"/>
    <w:rsid w:val="00206875"/>
    <w:rsid w:val="00206A25"/>
    <w:rsid w:val="00207156"/>
    <w:rsid w:val="00207BA6"/>
    <w:rsid w:val="0021048B"/>
    <w:rsid w:val="00210808"/>
    <w:rsid w:val="0021154C"/>
    <w:rsid w:val="00211B44"/>
    <w:rsid w:val="00211B4A"/>
    <w:rsid w:val="00211B5C"/>
    <w:rsid w:val="00212421"/>
    <w:rsid w:val="00212F7B"/>
    <w:rsid w:val="0021315A"/>
    <w:rsid w:val="00213193"/>
    <w:rsid w:val="002134A5"/>
    <w:rsid w:val="00217411"/>
    <w:rsid w:val="00220832"/>
    <w:rsid w:val="00220914"/>
    <w:rsid w:val="00220DAA"/>
    <w:rsid w:val="002214A6"/>
    <w:rsid w:val="00221B90"/>
    <w:rsid w:val="002229CD"/>
    <w:rsid w:val="00222DC4"/>
    <w:rsid w:val="002233B3"/>
    <w:rsid w:val="00223C31"/>
    <w:rsid w:val="00223F9F"/>
    <w:rsid w:val="0022435B"/>
    <w:rsid w:val="00224503"/>
    <w:rsid w:val="00224FE0"/>
    <w:rsid w:val="00225B91"/>
    <w:rsid w:val="00225BE3"/>
    <w:rsid w:val="00225FB2"/>
    <w:rsid w:val="00227136"/>
    <w:rsid w:val="002274DC"/>
    <w:rsid w:val="00227A44"/>
    <w:rsid w:val="0023008A"/>
    <w:rsid w:val="00230176"/>
    <w:rsid w:val="00230255"/>
    <w:rsid w:val="002303FE"/>
    <w:rsid w:val="00230414"/>
    <w:rsid w:val="00231603"/>
    <w:rsid w:val="002317FD"/>
    <w:rsid w:val="00231AF5"/>
    <w:rsid w:val="00231F23"/>
    <w:rsid w:val="00233DDA"/>
    <w:rsid w:val="00233E2F"/>
    <w:rsid w:val="0023404B"/>
    <w:rsid w:val="002340B0"/>
    <w:rsid w:val="00234685"/>
    <w:rsid w:val="002346BE"/>
    <w:rsid w:val="00235AB4"/>
    <w:rsid w:val="00235B73"/>
    <w:rsid w:val="00236248"/>
    <w:rsid w:val="002368DB"/>
    <w:rsid w:val="0023722F"/>
    <w:rsid w:val="002373B1"/>
    <w:rsid w:val="00237A75"/>
    <w:rsid w:val="00237C2F"/>
    <w:rsid w:val="00240B72"/>
    <w:rsid w:val="0024103C"/>
    <w:rsid w:val="002412F4"/>
    <w:rsid w:val="00241DB0"/>
    <w:rsid w:val="00243C98"/>
    <w:rsid w:val="0024433B"/>
    <w:rsid w:val="00246938"/>
    <w:rsid w:val="002469B4"/>
    <w:rsid w:val="00246C0E"/>
    <w:rsid w:val="00247170"/>
    <w:rsid w:val="00247D6E"/>
    <w:rsid w:val="00247E03"/>
    <w:rsid w:val="0025003D"/>
    <w:rsid w:val="00250ED9"/>
    <w:rsid w:val="00251AFB"/>
    <w:rsid w:val="00253159"/>
    <w:rsid w:val="002532E2"/>
    <w:rsid w:val="002534B0"/>
    <w:rsid w:val="002535DA"/>
    <w:rsid w:val="00253888"/>
    <w:rsid w:val="002541AA"/>
    <w:rsid w:val="00254265"/>
    <w:rsid w:val="0025448F"/>
    <w:rsid w:val="00254823"/>
    <w:rsid w:val="00254CE2"/>
    <w:rsid w:val="00255FB5"/>
    <w:rsid w:val="00256472"/>
    <w:rsid w:val="002570AD"/>
    <w:rsid w:val="0026014F"/>
    <w:rsid w:val="0026020A"/>
    <w:rsid w:val="00260B37"/>
    <w:rsid w:val="00261585"/>
    <w:rsid w:val="002615E6"/>
    <w:rsid w:val="00261A62"/>
    <w:rsid w:val="00261C88"/>
    <w:rsid w:val="00261E65"/>
    <w:rsid w:val="00262449"/>
    <w:rsid w:val="002627FF"/>
    <w:rsid w:val="00263666"/>
    <w:rsid w:val="00263994"/>
    <w:rsid w:val="00264DB6"/>
    <w:rsid w:val="00264E55"/>
    <w:rsid w:val="002657E6"/>
    <w:rsid w:val="00267D4E"/>
    <w:rsid w:val="00267E78"/>
    <w:rsid w:val="00270126"/>
    <w:rsid w:val="00270A35"/>
    <w:rsid w:val="002725B2"/>
    <w:rsid w:val="002728C4"/>
    <w:rsid w:val="0027393B"/>
    <w:rsid w:val="00273DAB"/>
    <w:rsid w:val="00274538"/>
    <w:rsid w:val="00274985"/>
    <w:rsid w:val="00275FDB"/>
    <w:rsid w:val="0027669F"/>
    <w:rsid w:val="002767ED"/>
    <w:rsid w:val="00276B6B"/>
    <w:rsid w:val="0027761D"/>
    <w:rsid w:val="0028080F"/>
    <w:rsid w:val="00280818"/>
    <w:rsid w:val="00281760"/>
    <w:rsid w:val="00281A5E"/>
    <w:rsid w:val="00283ADC"/>
    <w:rsid w:val="00285841"/>
    <w:rsid w:val="0028646C"/>
    <w:rsid w:val="00287E61"/>
    <w:rsid w:val="00287EBF"/>
    <w:rsid w:val="002907E0"/>
    <w:rsid w:val="002909B6"/>
    <w:rsid w:val="002909BC"/>
    <w:rsid w:val="00290A2D"/>
    <w:rsid w:val="00290D3C"/>
    <w:rsid w:val="002919F6"/>
    <w:rsid w:val="00292207"/>
    <w:rsid w:val="00293E13"/>
    <w:rsid w:val="0029510D"/>
    <w:rsid w:val="002955C3"/>
    <w:rsid w:val="00295EB8"/>
    <w:rsid w:val="00296932"/>
    <w:rsid w:val="00296DA7"/>
    <w:rsid w:val="002973A1"/>
    <w:rsid w:val="0029788F"/>
    <w:rsid w:val="00297975"/>
    <w:rsid w:val="002A0D40"/>
    <w:rsid w:val="002A29AF"/>
    <w:rsid w:val="002A2AF8"/>
    <w:rsid w:val="002A347A"/>
    <w:rsid w:val="002A3D5F"/>
    <w:rsid w:val="002A45D4"/>
    <w:rsid w:val="002A5B23"/>
    <w:rsid w:val="002A6214"/>
    <w:rsid w:val="002A6632"/>
    <w:rsid w:val="002A689B"/>
    <w:rsid w:val="002A6D84"/>
    <w:rsid w:val="002A7C87"/>
    <w:rsid w:val="002B06FE"/>
    <w:rsid w:val="002B201D"/>
    <w:rsid w:val="002B22F9"/>
    <w:rsid w:val="002B232D"/>
    <w:rsid w:val="002B2F75"/>
    <w:rsid w:val="002B381D"/>
    <w:rsid w:val="002B424F"/>
    <w:rsid w:val="002B467E"/>
    <w:rsid w:val="002B4C2F"/>
    <w:rsid w:val="002B5326"/>
    <w:rsid w:val="002B5DDB"/>
    <w:rsid w:val="002B5DEF"/>
    <w:rsid w:val="002B6749"/>
    <w:rsid w:val="002B74E1"/>
    <w:rsid w:val="002B79BC"/>
    <w:rsid w:val="002B7D65"/>
    <w:rsid w:val="002C0371"/>
    <w:rsid w:val="002C0C56"/>
    <w:rsid w:val="002C0F05"/>
    <w:rsid w:val="002C118D"/>
    <w:rsid w:val="002C11D1"/>
    <w:rsid w:val="002C15ED"/>
    <w:rsid w:val="002C2775"/>
    <w:rsid w:val="002C3144"/>
    <w:rsid w:val="002C3683"/>
    <w:rsid w:val="002C3DDB"/>
    <w:rsid w:val="002C4F1B"/>
    <w:rsid w:val="002C5239"/>
    <w:rsid w:val="002C533A"/>
    <w:rsid w:val="002C5E13"/>
    <w:rsid w:val="002C627E"/>
    <w:rsid w:val="002C6726"/>
    <w:rsid w:val="002D0249"/>
    <w:rsid w:val="002D0997"/>
    <w:rsid w:val="002D166B"/>
    <w:rsid w:val="002D167F"/>
    <w:rsid w:val="002D1CF9"/>
    <w:rsid w:val="002D1CFD"/>
    <w:rsid w:val="002D1D95"/>
    <w:rsid w:val="002D2C57"/>
    <w:rsid w:val="002D360F"/>
    <w:rsid w:val="002D4A29"/>
    <w:rsid w:val="002D564C"/>
    <w:rsid w:val="002D6172"/>
    <w:rsid w:val="002D651D"/>
    <w:rsid w:val="002D727C"/>
    <w:rsid w:val="002D7653"/>
    <w:rsid w:val="002E0250"/>
    <w:rsid w:val="002E02E1"/>
    <w:rsid w:val="002E05BB"/>
    <w:rsid w:val="002E202B"/>
    <w:rsid w:val="002E25D8"/>
    <w:rsid w:val="002E25E6"/>
    <w:rsid w:val="002E2F7A"/>
    <w:rsid w:val="002E384F"/>
    <w:rsid w:val="002E46D5"/>
    <w:rsid w:val="002E5634"/>
    <w:rsid w:val="002E6326"/>
    <w:rsid w:val="002E6539"/>
    <w:rsid w:val="002E6B03"/>
    <w:rsid w:val="002E7155"/>
    <w:rsid w:val="002E785B"/>
    <w:rsid w:val="002E78E9"/>
    <w:rsid w:val="002F0004"/>
    <w:rsid w:val="002F2463"/>
    <w:rsid w:val="002F2B6E"/>
    <w:rsid w:val="002F2C42"/>
    <w:rsid w:val="002F2D05"/>
    <w:rsid w:val="002F37E2"/>
    <w:rsid w:val="002F4C85"/>
    <w:rsid w:val="002F68A5"/>
    <w:rsid w:val="002F716C"/>
    <w:rsid w:val="002F7959"/>
    <w:rsid w:val="003015B1"/>
    <w:rsid w:val="00302237"/>
    <w:rsid w:val="003027AD"/>
    <w:rsid w:val="00302AAD"/>
    <w:rsid w:val="00303F6F"/>
    <w:rsid w:val="003044D3"/>
    <w:rsid w:val="003053BF"/>
    <w:rsid w:val="00306602"/>
    <w:rsid w:val="00307FF5"/>
    <w:rsid w:val="003100A7"/>
    <w:rsid w:val="003109C5"/>
    <w:rsid w:val="003109CE"/>
    <w:rsid w:val="003122F2"/>
    <w:rsid w:val="00312542"/>
    <w:rsid w:val="00312A8F"/>
    <w:rsid w:val="00312E65"/>
    <w:rsid w:val="003131EC"/>
    <w:rsid w:val="003134C5"/>
    <w:rsid w:val="00313E85"/>
    <w:rsid w:val="00313EA2"/>
    <w:rsid w:val="00313F5F"/>
    <w:rsid w:val="0031561A"/>
    <w:rsid w:val="00315752"/>
    <w:rsid w:val="00315786"/>
    <w:rsid w:val="00315842"/>
    <w:rsid w:val="00316FA3"/>
    <w:rsid w:val="00317191"/>
    <w:rsid w:val="00317B62"/>
    <w:rsid w:val="00317B90"/>
    <w:rsid w:val="00320E85"/>
    <w:rsid w:val="00322089"/>
    <w:rsid w:val="003227C5"/>
    <w:rsid w:val="00322A6C"/>
    <w:rsid w:val="00322AF5"/>
    <w:rsid w:val="00322B3D"/>
    <w:rsid w:val="00323275"/>
    <w:rsid w:val="00323C3E"/>
    <w:rsid w:val="003244AA"/>
    <w:rsid w:val="00326965"/>
    <w:rsid w:val="00326A2D"/>
    <w:rsid w:val="00327FD3"/>
    <w:rsid w:val="00330252"/>
    <w:rsid w:val="0033032B"/>
    <w:rsid w:val="00330F08"/>
    <w:rsid w:val="003311BA"/>
    <w:rsid w:val="00331702"/>
    <w:rsid w:val="00331926"/>
    <w:rsid w:val="00332310"/>
    <w:rsid w:val="003328EB"/>
    <w:rsid w:val="003336F0"/>
    <w:rsid w:val="00333CA2"/>
    <w:rsid w:val="00333D21"/>
    <w:rsid w:val="00334422"/>
    <w:rsid w:val="00334D99"/>
    <w:rsid w:val="00335E05"/>
    <w:rsid w:val="00335EDF"/>
    <w:rsid w:val="003371F3"/>
    <w:rsid w:val="0033775C"/>
    <w:rsid w:val="003377DF"/>
    <w:rsid w:val="00337B13"/>
    <w:rsid w:val="003410A0"/>
    <w:rsid w:val="003428BC"/>
    <w:rsid w:val="0034320D"/>
    <w:rsid w:val="003444EB"/>
    <w:rsid w:val="003447A4"/>
    <w:rsid w:val="00344812"/>
    <w:rsid w:val="00344DCF"/>
    <w:rsid w:val="00344E3A"/>
    <w:rsid w:val="00345055"/>
    <w:rsid w:val="003454C5"/>
    <w:rsid w:val="00345889"/>
    <w:rsid w:val="003458CD"/>
    <w:rsid w:val="003469F4"/>
    <w:rsid w:val="00346A01"/>
    <w:rsid w:val="00346A58"/>
    <w:rsid w:val="00347344"/>
    <w:rsid w:val="00350EFD"/>
    <w:rsid w:val="0035149F"/>
    <w:rsid w:val="00352EEB"/>
    <w:rsid w:val="00352F12"/>
    <w:rsid w:val="003530B2"/>
    <w:rsid w:val="003530E1"/>
    <w:rsid w:val="00354349"/>
    <w:rsid w:val="00354B9E"/>
    <w:rsid w:val="00354BFF"/>
    <w:rsid w:val="00355FBE"/>
    <w:rsid w:val="0035603B"/>
    <w:rsid w:val="00356328"/>
    <w:rsid w:val="003569FD"/>
    <w:rsid w:val="00356E0B"/>
    <w:rsid w:val="00357243"/>
    <w:rsid w:val="003578B1"/>
    <w:rsid w:val="003601E8"/>
    <w:rsid w:val="0036029A"/>
    <w:rsid w:val="0036141E"/>
    <w:rsid w:val="00361BCE"/>
    <w:rsid w:val="00362092"/>
    <w:rsid w:val="00362AE8"/>
    <w:rsid w:val="00362BDE"/>
    <w:rsid w:val="003641AE"/>
    <w:rsid w:val="0036448B"/>
    <w:rsid w:val="00364B3D"/>
    <w:rsid w:val="00364B96"/>
    <w:rsid w:val="00364F29"/>
    <w:rsid w:val="0036513B"/>
    <w:rsid w:val="00365882"/>
    <w:rsid w:val="003661A5"/>
    <w:rsid w:val="0036633D"/>
    <w:rsid w:val="00367D55"/>
    <w:rsid w:val="003700BB"/>
    <w:rsid w:val="003704C7"/>
    <w:rsid w:val="00371A7D"/>
    <w:rsid w:val="00371B18"/>
    <w:rsid w:val="00372313"/>
    <w:rsid w:val="0037305F"/>
    <w:rsid w:val="00373115"/>
    <w:rsid w:val="00373AE3"/>
    <w:rsid w:val="003740FD"/>
    <w:rsid w:val="003741F5"/>
    <w:rsid w:val="00374A1B"/>
    <w:rsid w:val="0037578A"/>
    <w:rsid w:val="00375796"/>
    <w:rsid w:val="0037605B"/>
    <w:rsid w:val="003763E6"/>
    <w:rsid w:val="00376D88"/>
    <w:rsid w:val="00380A61"/>
    <w:rsid w:val="00380B67"/>
    <w:rsid w:val="0038144E"/>
    <w:rsid w:val="00381A99"/>
    <w:rsid w:val="00381C70"/>
    <w:rsid w:val="0038326B"/>
    <w:rsid w:val="003834F4"/>
    <w:rsid w:val="00383E22"/>
    <w:rsid w:val="00384584"/>
    <w:rsid w:val="0038536C"/>
    <w:rsid w:val="003854E4"/>
    <w:rsid w:val="003856EC"/>
    <w:rsid w:val="00387CDB"/>
    <w:rsid w:val="00390632"/>
    <w:rsid w:val="00391B18"/>
    <w:rsid w:val="00393196"/>
    <w:rsid w:val="00393205"/>
    <w:rsid w:val="00393591"/>
    <w:rsid w:val="00393FD3"/>
    <w:rsid w:val="00395AF9"/>
    <w:rsid w:val="00395FA3"/>
    <w:rsid w:val="003962F2"/>
    <w:rsid w:val="00396323"/>
    <w:rsid w:val="003A0CA0"/>
    <w:rsid w:val="003A0EEF"/>
    <w:rsid w:val="003A162E"/>
    <w:rsid w:val="003A3162"/>
    <w:rsid w:val="003A3A62"/>
    <w:rsid w:val="003A3AC1"/>
    <w:rsid w:val="003A497B"/>
    <w:rsid w:val="003A5092"/>
    <w:rsid w:val="003A55F7"/>
    <w:rsid w:val="003A58C1"/>
    <w:rsid w:val="003A5EA6"/>
    <w:rsid w:val="003A6372"/>
    <w:rsid w:val="003A6C7B"/>
    <w:rsid w:val="003A7F01"/>
    <w:rsid w:val="003B0DCA"/>
    <w:rsid w:val="003B0E3B"/>
    <w:rsid w:val="003B13F6"/>
    <w:rsid w:val="003B14C9"/>
    <w:rsid w:val="003B1BB2"/>
    <w:rsid w:val="003B1C3E"/>
    <w:rsid w:val="003B2ACF"/>
    <w:rsid w:val="003B2D8E"/>
    <w:rsid w:val="003B2E23"/>
    <w:rsid w:val="003B35AE"/>
    <w:rsid w:val="003B3779"/>
    <w:rsid w:val="003B3BE4"/>
    <w:rsid w:val="003B3FF9"/>
    <w:rsid w:val="003B48D2"/>
    <w:rsid w:val="003B4925"/>
    <w:rsid w:val="003B4997"/>
    <w:rsid w:val="003B597B"/>
    <w:rsid w:val="003B5C70"/>
    <w:rsid w:val="003B65CA"/>
    <w:rsid w:val="003B665E"/>
    <w:rsid w:val="003B740F"/>
    <w:rsid w:val="003B7796"/>
    <w:rsid w:val="003C0523"/>
    <w:rsid w:val="003C053D"/>
    <w:rsid w:val="003C3505"/>
    <w:rsid w:val="003C3B04"/>
    <w:rsid w:val="003C3EA5"/>
    <w:rsid w:val="003C4A45"/>
    <w:rsid w:val="003C4C7A"/>
    <w:rsid w:val="003C4CF9"/>
    <w:rsid w:val="003C57AA"/>
    <w:rsid w:val="003C5F7C"/>
    <w:rsid w:val="003C64BC"/>
    <w:rsid w:val="003C67A5"/>
    <w:rsid w:val="003C6EE3"/>
    <w:rsid w:val="003C7D27"/>
    <w:rsid w:val="003D04C2"/>
    <w:rsid w:val="003D0AE3"/>
    <w:rsid w:val="003D2790"/>
    <w:rsid w:val="003D2A40"/>
    <w:rsid w:val="003D308A"/>
    <w:rsid w:val="003D3F10"/>
    <w:rsid w:val="003D48CD"/>
    <w:rsid w:val="003D50CA"/>
    <w:rsid w:val="003D5FB8"/>
    <w:rsid w:val="003D6280"/>
    <w:rsid w:val="003D6581"/>
    <w:rsid w:val="003D6E63"/>
    <w:rsid w:val="003D6F5C"/>
    <w:rsid w:val="003D7179"/>
    <w:rsid w:val="003E01FC"/>
    <w:rsid w:val="003E0801"/>
    <w:rsid w:val="003E1B9A"/>
    <w:rsid w:val="003E222E"/>
    <w:rsid w:val="003E254F"/>
    <w:rsid w:val="003E257A"/>
    <w:rsid w:val="003E2AD9"/>
    <w:rsid w:val="003E3249"/>
    <w:rsid w:val="003E3E0A"/>
    <w:rsid w:val="003E485A"/>
    <w:rsid w:val="003E4A30"/>
    <w:rsid w:val="003E5323"/>
    <w:rsid w:val="003E7196"/>
    <w:rsid w:val="003E72EA"/>
    <w:rsid w:val="003F0136"/>
    <w:rsid w:val="003F0D06"/>
    <w:rsid w:val="003F0FFA"/>
    <w:rsid w:val="003F13E5"/>
    <w:rsid w:val="003F1682"/>
    <w:rsid w:val="003F24AB"/>
    <w:rsid w:val="003F318C"/>
    <w:rsid w:val="003F3684"/>
    <w:rsid w:val="003F36BC"/>
    <w:rsid w:val="003F3EE4"/>
    <w:rsid w:val="003F43E5"/>
    <w:rsid w:val="003F4DDE"/>
    <w:rsid w:val="003F4E03"/>
    <w:rsid w:val="003F5BB5"/>
    <w:rsid w:val="003F5D6F"/>
    <w:rsid w:val="003F6585"/>
    <w:rsid w:val="003F75FC"/>
    <w:rsid w:val="003F77C3"/>
    <w:rsid w:val="003F7F50"/>
    <w:rsid w:val="00401709"/>
    <w:rsid w:val="004017C3"/>
    <w:rsid w:val="00401A6B"/>
    <w:rsid w:val="0040276F"/>
    <w:rsid w:val="0040320C"/>
    <w:rsid w:val="00403321"/>
    <w:rsid w:val="00403C7B"/>
    <w:rsid w:val="00403CD2"/>
    <w:rsid w:val="00403FA7"/>
    <w:rsid w:val="004045F6"/>
    <w:rsid w:val="00404AEE"/>
    <w:rsid w:val="00405013"/>
    <w:rsid w:val="004052E2"/>
    <w:rsid w:val="00405574"/>
    <w:rsid w:val="0040612A"/>
    <w:rsid w:val="004061E8"/>
    <w:rsid w:val="00407DD7"/>
    <w:rsid w:val="004103AD"/>
    <w:rsid w:val="004104FB"/>
    <w:rsid w:val="00411096"/>
    <w:rsid w:val="0041249B"/>
    <w:rsid w:val="004128B4"/>
    <w:rsid w:val="00413355"/>
    <w:rsid w:val="0041438A"/>
    <w:rsid w:val="004151EC"/>
    <w:rsid w:val="0042052D"/>
    <w:rsid w:val="00420733"/>
    <w:rsid w:val="00420871"/>
    <w:rsid w:val="004218B5"/>
    <w:rsid w:val="00421958"/>
    <w:rsid w:val="004220F6"/>
    <w:rsid w:val="00422E9A"/>
    <w:rsid w:val="004237BE"/>
    <w:rsid w:val="004247AC"/>
    <w:rsid w:val="00424997"/>
    <w:rsid w:val="00425E70"/>
    <w:rsid w:val="004268E7"/>
    <w:rsid w:val="00430180"/>
    <w:rsid w:val="00430AD7"/>
    <w:rsid w:val="00431456"/>
    <w:rsid w:val="0043200B"/>
    <w:rsid w:val="00432DBB"/>
    <w:rsid w:val="0043331C"/>
    <w:rsid w:val="00434012"/>
    <w:rsid w:val="00434CD6"/>
    <w:rsid w:val="0043550F"/>
    <w:rsid w:val="00435A6A"/>
    <w:rsid w:val="004360D2"/>
    <w:rsid w:val="004361ED"/>
    <w:rsid w:val="00436440"/>
    <w:rsid w:val="00436443"/>
    <w:rsid w:val="004375E8"/>
    <w:rsid w:val="00437B43"/>
    <w:rsid w:val="00437F17"/>
    <w:rsid w:val="00440909"/>
    <w:rsid w:val="00440BCB"/>
    <w:rsid w:val="00441214"/>
    <w:rsid w:val="00441358"/>
    <w:rsid w:val="00441DA5"/>
    <w:rsid w:val="0044254D"/>
    <w:rsid w:val="00442E88"/>
    <w:rsid w:val="00444FA1"/>
    <w:rsid w:val="0044546A"/>
    <w:rsid w:val="00445CB2"/>
    <w:rsid w:val="00446547"/>
    <w:rsid w:val="00446EBB"/>
    <w:rsid w:val="00447BEF"/>
    <w:rsid w:val="00447D3B"/>
    <w:rsid w:val="004508F4"/>
    <w:rsid w:val="00450C78"/>
    <w:rsid w:val="00451F79"/>
    <w:rsid w:val="00453132"/>
    <w:rsid w:val="004538E5"/>
    <w:rsid w:val="00454073"/>
    <w:rsid w:val="0045470D"/>
    <w:rsid w:val="00454F92"/>
    <w:rsid w:val="00455461"/>
    <w:rsid w:val="00455BCB"/>
    <w:rsid w:val="00457356"/>
    <w:rsid w:val="00457B33"/>
    <w:rsid w:val="00457F64"/>
    <w:rsid w:val="004604BE"/>
    <w:rsid w:val="00460692"/>
    <w:rsid w:val="00461050"/>
    <w:rsid w:val="004618E7"/>
    <w:rsid w:val="00462147"/>
    <w:rsid w:val="0046271F"/>
    <w:rsid w:val="00462A69"/>
    <w:rsid w:val="00462EE6"/>
    <w:rsid w:val="00464030"/>
    <w:rsid w:val="00464198"/>
    <w:rsid w:val="00464775"/>
    <w:rsid w:val="00464E62"/>
    <w:rsid w:val="00465665"/>
    <w:rsid w:val="00465763"/>
    <w:rsid w:val="00465846"/>
    <w:rsid w:val="00466013"/>
    <w:rsid w:val="004660EA"/>
    <w:rsid w:val="004667E5"/>
    <w:rsid w:val="00466CB4"/>
    <w:rsid w:val="00467971"/>
    <w:rsid w:val="00471919"/>
    <w:rsid w:val="0047201B"/>
    <w:rsid w:val="00472FAF"/>
    <w:rsid w:val="00473032"/>
    <w:rsid w:val="004730CA"/>
    <w:rsid w:val="004731B2"/>
    <w:rsid w:val="004748C3"/>
    <w:rsid w:val="00475F51"/>
    <w:rsid w:val="0047625F"/>
    <w:rsid w:val="004766CC"/>
    <w:rsid w:val="00476ED1"/>
    <w:rsid w:val="00480309"/>
    <w:rsid w:val="00480F56"/>
    <w:rsid w:val="004818A2"/>
    <w:rsid w:val="00481BFA"/>
    <w:rsid w:val="0048219A"/>
    <w:rsid w:val="00482969"/>
    <w:rsid w:val="00483DA8"/>
    <w:rsid w:val="004840B6"/>
    <w:rsid w:val="004844C0"/>
    <w:rsid w:val="00484680"/>
    <w:rsid w:val="004846D7"/>
    <w:rsid w:val="00484922"/>
    <w:rsid w:val="00485526"/>
    <w:rsid w:val="004862A5"/>
    <w:rsid w:val="00486E7F"/>
    <w:rsid w:val="0048717C"/>
    <w:rsid w:val="00490B0D"/>
    <w:rsid w:val="00492C40"/>
    <w:rsid w:val="00492FB9"/>
    <w:rsid w:val="00493A89"/>
    <w:rsid w:val="0049420D"/>
    <w:rsid w:val="00494889"/>
    <w:rsid w:val="004949C5"/>
    <w:rsid w:val="004962EE"/>
    <w:rsid w:val="00496997"/>
    <w:rsid w:val="004975BE"/>
    <w:rsid w:val="004A0006"/>
    <w:rsid w:val="004A0F0E"/>
    <w:rsid w:val="004A105E"/>
    <w:rsid w:val="004A1248"/>
    <w:rsid w:val="004A199D"/>
    <w:rsid w:val="004A1C83"/>
    <w:rsid w:val="004A1CBD"/>
    <w:rsid w:val="004A1D2D"/>
    <w:rsid w:val="004A33CE"/>
    <w:rsid w:val="004A39B9"/>
    <w:rsid w:val="004A43A5"/>
    <w:rsid w:val="004A4589"/>
    <w:rsid w:val="004A4BD6"/>
    <w:rsid w:val="004A58D0"/>
    <w:rsid w:val="004A5B17"/>
    <w:rsid w:val="004A6224"/>
    <w:rsid w:val="004A64F4"/>
    <w:rsid w:val="004A68FC"/>
    <w:rsid w:val="004A6E00"/>
    <w:rsid w:val="004A7847"/>
    <w:rsid w:val="004A7A3D"/>
    <w:rsid w:val="004B0163"/>
    <w:rsid w:val="004B0395"/>
    <w:rsid w:val="004B0625"/>
    <w:rsid w:val="004B10AE"/>
    <w:rsid w:val="004B135B"/>
    <w:rsid w:val="004B245C"/>
    <w:rsid w:val="004B2FDD"/>
    <w:rsid w:val="004B3492"/>
    <w:rsid w:val="004B41AD"/>
    <w:rsid w:val="004B469B"/>
    <w:rsid w:val="004B4B2A"/>
    <w:rsid w:val="004B52D9"/>
    <w:rsid w:val="004B5446"/>
    <w:rsid w:val="004B549F"/>
    <w:rsid w:val="004B57E3"/>
    <w:rsid w:val="004B5CF8"/>
    <w:rsid w:val="004B5F9C"/>
    <w:rsid w:val="004B7457"/>
    <w:rsid w:val="004B7599"/>
    <w:rsid w:val="004C0CC0"/>
    <w:rsid w:val="004C1535"/>
    <w:rsid w:val="004C17EF"/>
    <w:rsid w:val="004C20D3"/>
    <w:rsid w:val="004C2481"/>
    <w:rsid w:val="004C2D0B"/>
    <w:rsid w:val="004C2D84"/>
    <w:rsid w:val="004C2E6F"/>
    <w:rsid w:val="004C2F0E"/>
    <w:rsid w:val="004C4420"/>
    <w:rsid w:val="004C465C"/>
    <w:rsid w:val="004C4A7A"/>
    <w:rsid w:val="004C4B3E"/>
    <w:rsid w:val="004C54B0"/>
    <w:rsid w:val="004C6857"/>
    <w:rsid w:val="004C6AC0"/>
    <w:rsid w:val="004C75AE"/>
    <w:rsid w:val="004C7BA9"/>
    <w:rsid w:val="004D0757"/>
    <w:rsid w:val="004D0AE4"/>
    <w:rsid w:val="004D0B8B"/>
    <w:rsid w:val="004D0D12"/>
    <w:rsid w:val="004D131A"/>
    <w:rsid w:val="004D1415"/>
    <w:rsid w:val="004D16E4"/>
    <w:rsid w:val="004D1ECD"/>
    <w:rsid w:val="004D2253"/>
    <w:rsid w:val="004D26C0"/>
    <w:rsid w:val="004D2AA2"/>
    <w:rsid w:val="004D3391"/>
    <w:rsid w:val="004D39C4"/>
    <w:rsid w:val="004D4050"/>
    <w:rsid w:val="004D43EE"/>
    <w:rsid w:val="004D4B4D"/>
    <w:rsid w:val="004D5558"/>
    <w:rsid w:val="004D567D"/>
    <w:rsid w:val="004D5834"/>
    <w:rsid w:val="004D6950"/>
    <w:rsid w:val="004D6E96"/>
    <w:rsid w:val="004D7ADC"/>
    <w:rsid w:val="004D7B8C"/>
    <w:rsid w:val="004D7CBE"/>
    <w:rsid w:val="004D7EA6"/>
    <w:rsid w:val="004E039E"/>
    <w:rsid w:val="004E070A"/>
    <w:rsid w:val="004E0C48"/>
    <w:rsid w:val="004E28DE"/>
    <w:rsid w:val="004E39F0"/>
    <w:rsid w:val="004E419A"/>
    <w:rsid w:val="004E4257"/>
    <w:rsid w:val="004E4484"/>
    <w:rsid w:val="004E56FB"/>
    <w:rsid w:val="004E6339"/>
    <w:rsid w:val="004E6C53"/>
    <w:rsid w:val="004F0426"/>
    <w:rsid w:val="004F0F57"/>
    <w:rsid w:val="004F185B"/>
    <w:rsid w:val="004F1B06"/>
    <w:rsid w:val="004F1CE2"/>
    <w:rsid w:val="004F31E1"/>
    <w:rsid w:val="004F3A9F"/>
    <w:rsid w:val="004F4957"/>
    <w:rsid w:val="004F5023"/>
    <w:rsid w:val="004F578E"/>
    <w:rsid w:val="004F592E"/>
    <w:rsid w:val="004F5B67"/>
    <w:rsid w:val="004F70A3"/>
    <w:rsid w:val="004F7433"/>
    <w:rsid w:val="0050024F"/>
    <w:rsid w:val="005017F9"/>
    <w:rsid w:val="005028B8"/>
    <w:rsid w:val="00503960"/>
    <w:rsid w:val="005039D9"/>
    <w:rsid w:val="00503ECA"/>
    <w:rsid w:val="0050460A"/>
    <w:rsid w:val="0050495E"/>
    <w:rsid w:val="00504C02"/>
    <w:rsid w:val="00507724"/>
    <w:rsid w:val="00507A6E"/>
    <w:rsid w:val="00511130"/>
    <w:rsid w:val="0051122B"/>
    <w:rsid w:val="00511362"/>
    <w:rsid w:val="005113F7"/>
    <w:rsid w:val="0051200B"/>
    <w:rsid w:val="00512451"/>
    <w:rsid w:val="005124A4"/>
    <w:rsid w:val="005126DF"/>
    <w:rsid w:val="00513A6B"/>
    <w:rsid w:val="00513DC1"/>
    <w:rsid w:val="005148E1"/>
    <w:rsid w:val="00514A3A"/>
    <w:rsid w:val="00514C32"/>
    <w:rsid w:val="00514CF7"/>
    <w:rsid w:val="0051520B"/>
    <w:rsid w:val="005153DD"/>
    <w:rsid w:val="0052048E"/>
    <w:rsid w:val="00521193"/>
    <w:rsid w:val="00523D3B"/>
    <w:rsid w:val="00524F5E"/>
    <w:rsid w:val="005251A2"/>
    <w:rsid w:val="0052560C"/>
    <w:rsid w:val="00525672"/>
    <w:rsid w:val="00525E02"/>
    <w:rsid w:val="00525EA3"/>
    <w:rsid w:val="00526A78"/>
    <w:rsid w:val="00526B59"/>
    <w:rsid w:val="00526FA1"/>
    <w:rsid w:val="005270DA"/>
    <w:rsid w:val="005271EA"/>
    <w:rsid w:val="005272DA"/>
    <w:rsid w:val="005275EC"/>
    <w:rsid w:val="0052773F"/>
    <w:rsid w:val="005277B8"/>
    <w:rsid w:val="00527838"/>
    <w:rsid w:val="005279F3"/>
    <w:rsid w:val="00527D6F"/>
    <w:rsid w:val="00530CFB"/>
    <w:rsid w:val="0053117F"/>
    <w:rsid w:val="005316E8"/>
    <w:rsid w:val="00531D93"/>
    <w:rsid w:val="00531E8A"/>
    <w:rsid w:val="00531EFC"/>
    <w:rsid w:val="00532C25"/>
    <w:rsid w:val="00532DC2"/>
    <w:rsid w:val="00533EF9"/>
    <w:rsid w:val="00534038"/>
    <w:rsid w:val="0053595F"/>
    <w:rsid w:val="00537A50"/>
    <w:rsid w:val="00540134"/>
    <w:rsid w:val="005401BB"/>
    <w:rsid w:val="005401F3"/>
    <w:rsid w:val="005403D0"/>
    <w:rsid w:val="00540742"/>
    <w:rsid w:val="00540F85"/>
    <w:rsid w:val="005413D0"/>
    <w:rsid w:val="00541493"/>
    <w:rsid w:val="00542881"/>
    <w:rsid w:val="00543478"/>
    <w:rsid w:val="00543538"/>
    <w:rsid w:val="00543A59"/>
    <w:rsid w:val="00543F42"/>
    <w:rsid w:val="005443E1"/>
    <w:rsid w:val="00544965"/>
    <w:rsid w:val="0054496F"/>
    <w:rsid w:val="0054501A"/>
    <w:rsid w:val="00546311"/>
    <w:rsid w:val="005464AC"/>
    <w:rsid w:val="00546590"/>
    <w:rsid w:val="005471F7"/>
    <w:rsid w:val="00547B9E"/>
    <w:rsid w:val="00550799"/>
    <w:rsid w:val="005512F2"/>
    <w:rsid w:val="005513A6"/>
    <w:rsid w:val="00551736"/>
    <w:rsid w:val="005517FA"/>
    <w:rsid w:val="00552703"/>
    <w:rsid w:val="00552AFC"/>
    <w:rsid w:val="00552F62"/>
    <w:rsid w:val="00553080"/>
    <w:rsid w:val="0055338A"/>
    <w:rsid w:val="0055383D"/>
    <w:rsid w:val="00554065"/>
    <w:rsid w:val="00554261"/>
    <w:rsid w:val="005545E9"/>
    <w:rsid w:val="00554CCC"/>
    <w:rsid w:val="00555580"/>
    <w:rsid w:val="00556A3F"/>
    <w:rsid w:val="00557D11"/>
    <w:rsid w:val="00557FE8"/>
    <w:rsid w:val="00560DEB"/>
    <w:rsid w:val="0056155D"/>
    <w:rsid w:val="0056158A"/>
    <w:rsid w:val="0056241F"/>
    <w:rsid w:val="00562A7B"/>
    <w:rsid w:val="00562F75"/>
    <w:rsid w:val="00563D6D"/>
    <w:rsid w:val="00564466"/>
    <w:rsid w:val="005655F9"/>
    <w:rsid w:val="00565F24"/>
    <w:rsid w:val="00566315"/>
    <w:rsid w:val="00566433"/>
    <w:rsid w:val="00566842"/>
    <w:rsid w:val="00566C6D"/>
    <w:rsid w:val="00566CF0"/>
    <w:rsid w:val="00567A28"/>
    <w:rsid w:val="005711B6"/>
    <w:rsid w:val="00571915"/>
    <w:rsid w:val="00571ADD"/>
    <w:rsid w:val="0057252F"/>
    <w:rsid w:val="00572718"/>
    <w:rsid w:val="00572A30"/>
    <w:rsid w:val="00572C5D"/>
    <w:rsid w:val="00573AB6"/>
    <w:rsid w:val="00573B0D"/>
    <w:rsid w:val="00574881"/>
    <w:rsid w:val="0057539C"/>
    <w:rsid w:val="00575AFB"/>
    <w:rsid w:val="00576F2F"/>
    <w:rsid w:val="0057709E"/>
    <w:rsid w:val="00577139"/>
    <w:rsid w:val="00577392"/>
    <w:rsid w:val="00577D4B"/>
    <w:rsid w:val="00580212"/>
    <w:rsid w:val="00580D42"/>
    <w:rsid w:val="00580EB2"/>
    <w:rsid w:val="0058141F"/>
    <w:rsid w:val="00582A85"/>
    <w:rsid w:val="00583187"/>
    <w:rsid w:val="00583296"/>
    <w:rsid w:val="005837E6"/>
    <w:rsid w:val="005849D0"/>
    <w:rsid w:val="005851EA"/>
    <w:rsid w:val="00585ED1"/>
    <w:rsid w:val="005876B2"/>
    <w:rsid w:val="00587A3B"/>
    <w:rsid w:val="00590554"/>
    <w:rsid w:val="00591DA5"/>
    <w:rsid w:val="005921A3"/>
    <w:rsid w:val="00592512"/>
    <w:rsid w:val="0059258D"/>
    <w:rsid w:val="0059258F"/>
    <w:rsid w:val="005931DD"/>
    <w:rsid w:val="005932B3"/>
    <w:rsid w:val="00594AC2"/>
    <w:rsid w:val="00594BA9"/>
    <w:rsid w:val="0059599F"/>
    <w:rsid w:val="00595CDD"/>
    <w:rsid w:val="00597803"/>
    <w:rsid w:val="00597A3E"/>
    <w:rsid w:val="00597CCF"/>
    <w:rsid w:val="005A0EF7"/>
    <w:rsid w:val="005A210B"/>
    <w:rsid w:val="005A2C20"/>
    <w:rsid w:val="005A2DF4"/>
    <w:rsid w:val="005A30BA"/>
    <w:rsid w:val="005A322C"/>
    <w:rsid w:val="005A33DF"/>
    <w:rsid w:val="005A37B3"/>
    <w:rsid w:val="005A44EF"/>
    <w:rsid w:val="005A5A2E"/>
    <w:rsid w:val="005A685D"/>
    <w:rsid w:val="005A6EB0"/>
    <w:rsid w:val="005A7865"/>
    <w:rsid w:val="005B09F0"/>
    <w:rsid w:val="005B15BE"/>
    <w:rsid w:val="005B1CA6"/>
    <w:rsid w:val="005B1CB3"/>
    <w:rsid w:val="005B25F8"/>
    <w:rsid w:val="005B2A2B"/>
    <w:rsid w:val="005B353F"/>
    <w:rsid w:val="005B3C4D"/>
    <w:rsid w:val="005B4BE0"/>
    <w:rsid w:val="005B4ED9"/>
    <w:rsid w:val="005B59D3"/>
    <w:rsid w:val="005B6BA5"/>
    <w:rsid w:val="005B6BEA"/>
    <w:rsid w:val="005B7694"/>
    <w:rsid w:val="005B7E6B"/>
    <w:rsid w:val="005C059A"/>
    <w:rsid w:val="005C06F6"/>
    <w:rsid w:val="005C1AA3"/>
    <w:rsid w:val="005C289C"/>
    <w:rsid w:val="005C2E82"/>
    <w:rsid w:val="005C2FEF"/>
    <w:rsid w:val="005C417C"/>
    <w:rsid w:val="005C4321"/>
    <w:rsid w:val="005C50AD"/>
    <w:rsid w:val="005C5686"/>
    <w:rsid w:val="005C664B"/>
    <w:rsid w:val="005C6B9B"/>
    <w:rsid w:val="005C73F5"/>
    <w:rsid w:val="005C75B1"/>
    <w:rsid w:val="005D0758"/>
    <w:rsid w:val="005D0DE6"/>
    <w:rsid w:val="005D0E59"/>
    <w:rsid w:val="005D1ADC"/>
    <w:rsid w:val="005D36A6"/>
    <w:rsid w:val="005D3F8A"/>
    <w:rsid w:val="005D4072"/>
    <w:rsid w:val="005D4573"/>
    <w:rsid w:val="005D45A0"/>
    <w:rsid w:val="005D48A1"/>
    <w:rsid w:val="005D5E7C"/>
    <w:rsid w:val="005D6F91"/>
    <w:rsid w:val="005D7124"/>
    <w:rsid w:val="005D746D"/>
    <w:rsid w:val="005D7B4A"/>
    <w:rsid w:val="005E0CD4"/>
    <w:rsid w:val="005E1258"/>
    <w:rsid w:val="005E1C13"/>
    <w:rsid w:val="005E1CBD"/>
    <w:rsid w:val="005E1DF5"/>
    <w:rsid w:val="005E1EB1"/>
    <w:rsid w:val="005E2068"/>
    <w:rsid w:val="005E2EA9"/>
    <w:rsid w:val="005E4088"/>
    <w:rsid w:val="005E435E"/>
    <w:rsid w:val="005E4E0B"/>
    <w:rsid w:val="005E5FE7"/>
    <w:rsid w:val="005E6273"/>
    <w:rsid w:val="005E62A3"/>
    <w:rsid w:val="005E6361"/>
    <w:rsid w:val="005E65F1"/>
    <w:rsid w:val="005E6C6A"/>
    <w:rsid w:val="005E70DD"/>
    <w:rsid w:val="005E71A6"/>
    <w:rsid w:val="005E7318"/>
    <w:rsid w:val="005E7621"/>
    <w:rsid w:val="005E798E"/>
    <w:rsid w:val="005F0BE9"/>
    <w:rsid w:val="005F16B9"/>
    <w:rsid w:val="005F1ECC"/>
    <w:rsid w:val="005F21D8"/>
    <w:rsid w:val="005F3EF7"/>
    <w:rsid w:val="005F45B6"/>
    <w:rsid w:val="005F4B28"/>
    <w:rsid w:val="005F57EF"/>
    <w:rsid w:val="005F5F27"/>
    <w:rsid w:val="005F5F41"/>
    <w:rsid w:val="005F611F"/>
    <w:rsid w:val="005F63B7"/>
    <w:rsid w:val="005F64AE"/>
    <w:rsid w:val="005F66B8"/>
    <w:rsid w:val="005F7DA7"/>
    <w:rsid w:val="005F7E2C"/>
    <w:rsid w:val="00600A6A"/>
    <w:rsid w:val="00600B05"/>
    <w:rsid w:val="0060125A"/>
    <w:rsid w:val="00601C6B"/>
    <w:rsid w:val="006020DD"/>
    <w:rsid w:val="00602922"/>
    <w:rsid w:val="0060347D"/>
    <w:rsid w:val="00603532"/>
    <w:rsid w:val="00603676"/>
    <w:rsid w:val="0060379F"/>
    <w:rsid w:val="0060448E"/>
    <w:rsid w:val="00604930"/>
    <w:rsid w:val="00605452"/>
    <w:rsid w:val="0060551D"/>
    <w:rsid w:val="006060C4"/>
    <w:rsid w:val="00606D62"/>
    <w:rsid w:val="0060709C"/>
    <w:rsid w:val="006070EF"/>
    <w:rsid w:val="00607AC0"/>
    <w:rsid w:val="00607B96"/>
    <w:rsid w:val="00607D37"/>
    <w:rsid w:val="006124DD"/>
    <w:rsid w:val="0061374A"/>
    <w:rsid w:val="00615615"/>
    <w:rsid w:val="006158FF"/>
    <w:rsid w:val="00615DDF"/>
    <w:rsid w:val="00615FB9"/>
    <w:rsid w:val="006163E4"/>
    <w:rsid w:val="0061699D"/>
    <w:rsid w:val="006169F0"/>
    <w:rsid w:val="00617361"/>
    <w:rsid w:val="00620E5A"/>
    <w:rsid w:val="006226D2"/>
    <w:rsid w:val="00622F65"/>
    <w:rsid w:val="00623191"/>
    <w:rsid w:val="00623842"/>
    <w:rsid w:val="00623B46"/>
    <w:rsid w:val="00623D4E"/>
    <w:rsid w:val="00623ED1"/>
    <w:rsid w:val="006240A2"/>
    <w:rsid w:val="006241C6"/>
    <w:rsid w:val="0062443C"/>
    <w:rsid w:val="0062482A"/>
    <w:rsid w:val="00625C12"/>
    <w:rsid w:val="0062715A"/>
    <w:rsid w:val="00627E90"/>
    <w:rsid w:val="00627FF6"/>
    <w:rsid w:val="00630613"/>
    <w:rsid w:val="00630842"/>
    <w:rsid w:val="00630CEC"/>
    <w:rsid w:val="00630E3A"/>
    <w:rsid w:val="00630F19"/>
    <w:rsid w:val="00631333"/>
    <w:rsid w:val="006316D8"/>
    <w:rsid w:val="00632882"/>
    <w:rsid w:val="00633BA3"/>
    <w:rsid w:val="00634608"/>
    <w:rsid w:val="00634CC4"/>
    <w:rsid w:val="00635B79"/>
    <w:rsid w:val="00635DD8"/>
    <w:rsid w:val="0063653E"/>
    <w:rsid w:val="00636E9A"/>
    <w:rsid w:val="006370DA"/>
    <w:rsid w:val="0064145C"/>
    <w:rsid w:val="00642408"/>
    <w:rsid w:val="00642AF6"/>
    <w:rsid w:val="00642B6A"/>
    <w:rsid w:val="00642E68"/>
    <w:rsid w:val="006431C7"/>
    <w:rsid w:val="006434C7"/>
    <w:rsid w:val="006443BF"/>
    <w:rsid w:val="00644D9F"/>
    <w:rsid w:val="00645509"/>
    <w:rsid w:val="00645DE7"/>
    <w:rsid w:val="00646211"/>
    <w:rsid w:val="0064622F"/>
    <w:rsid w:val="0064634B"/>
    <w:rsid w:val="00646888"/>
    <w:rsid w:val="0064737C"/>
    <w:rsid w:val="00647E8F"/>
    <w:rsid w:val="006505BF"/>
    <w:rsid w:val="00650BEA"/>
    <w:rsid w:val="00652705"/>
    <w:rsid w:val="00652D21"/>
    <w:rsid w:val="00652F0E"/>
    <w:rsid w:val="0065334F"/>
    <w:rsid w:val="0065362E"/>
    <w:rsid w:val="00653724"/>
    <w:rsid w:val="00653E0B"/>
    <w:rsid w:val="006541B0"/>
    <w:rsid w:val="00654FA1"/>
    <w:rsid w:val="00655585"/>
    <w:rsid w:val="006562A9"/>
    <w:rsid w:val="00656346"/>
    <w:rsid w:val="0065714D"/>
    <w:rsid w:val="00657866"/>
    <w:rsid w:val="00657B1C"/>
    <w:rsid w:val="00657B90"/>
    <w:rsid w:val="00657F34"/>
    <w:rsid w:val="006616E1"/>
    <w:rsid w:val="00662394"/>
    <w:rsid w:val="006625D6"/>
    <w:rsid w:val="0066317D"/>
    <w:rsid w:val="006636C7"/>
    <w:rsid w:val="00663EFE"/>
    <w:rsid w:val="00664059"/>
    <w:rsid w:val="00664E59"/>
    <w:rsid w:val="0066567A"/>
    <w:rsid w:val="006667E6"/>
    <w:rsid w:val="00666882"/>
    <w:rsid w:val="00666DD0"/>
    <w:rsid w:val="006673C5"/>
    <w:rsid w:val="006678D9"/>
    <w:rsid w:val="00671BC1"/>
    <w:rsid w:val="00671D33"/>
    <w:rsid w:val="00672894"/>
    <w:rsid w:val="006729F3"/>
    <w:rsid w:val="00672DCE"/>
    <w:rsid w:val="00673ADA"/>
    <w:rsid w:val="00673B2F"/>
    <w:rsid w:val="00674DB6"/>
    <w:rsid w:val="00674EFC"/>
    <w:rsid w:val="00675229"/>
    <w:rsid w:val="00677829"/>
    <w:rsid w:val="006779B7"/>
    <w:rsid w:val="00677F23"/>
    <w:rsid w:val="00677F76"/>
    <w:rsid w:val="006805FC"/>
    <w:rsid w:val="00681435"/>
    <w:rsid w:val="00681DD7"/>
    <w:rsid w:val="0068204E"/>
    <w:rsid w:val="00682393"/>
    <w:rsid w:val="0068249E"/>
    <w:rsid w:val="00682F5C"/>
    <w:rsid w:val="006839AF"/>
    <w:rsid w:val="00684C54"/>
    <w:rsid w:val="00684CD2"/>
    <w:rsid w:val="00684F31"/>
    <w:rsid w:val="006851B8"/>
    <w:rsid w:val="00686AA3"/>
    <w:rsid w:val="00686E03"/>
    <w:rsid w:val="00686FE7"/>
    <w:rsid w:val="0069093E"/>
    <w:rsid w:val="006921E7"/>
    <w:rsid w:val="006921F3"/>
    <w:rsid w:val="006922E1"/>
    <w:rsid w:val="006927B0"/>
    <w:rsid w:val="00693425"/>
    <w:rsid w:val="00694127"/>
    <w:rsid w:val="0069439D"/>
    <w:rsid w:val="00694575"/>
    <w:rsid w:val="00696B28"/>
    <w:rsid w:val="00696D23"/>
    <w:rsid w:val="006977BD"/>
    <w:rsid w:val="006979C5"/>
    <w:rsid w:val="00697C04"/>
    <w:rsid w:val="00697C42"/>
    <w:rsid w:val="006A0308"/>
    <w:rsid w:val="006A0412"/>
    <w:rsid w:val="006A082D"/>
    <w:rsid w:val="006A0A2F"/>
    <w:rsid w:val="006A0DE2"/>
    <w:rsid w:val="006A3424"/>
    <w:rsid w:val="006A444A"/>
    <w:rsid w:val="006A47E2"/>
    <w:rsid w:val="006A61E8"/>
    <w:rsid w:val="006A7685"/>
    <w:rsid w:val="006B026E"/>
    <w:rsid w:val="006B038B"/>
    <w:rsid w:val="006B0C75"/>
    <w:rsid w:val="006B1803"/>
    <w:rsid w:val="006B20B9"/>
    <w:rsid w:val="006B2A90"/>
    <w:rsid w:val="006B2AB2"/>
    <w:rsid w:val="006B3812"/>
    <w:rsid w:val="006B3AEE"/>
    <w:rsid w:val="006B63C8"/>
    <w:rsid w:val="006B6FA9"/>
    <w:rsid w:val="006B74B8"/>
    <w:rsid w:val="006B7A8F"/>
    <w:rsid w:val="006C06BF"/>
    <w:rsid w:val="006C0C30"/>
    <w:rsid w:val="006C139B"/>
    <w:rsid w:val="006C1573"/>
    <w:rsid w:val="006C1666"/>
    <w:rsid w:val="006C1D15"/>
    <w:rsid w:val="006C1EE5"/>
    <w:rsid w:val="006C302D"/>
    <w:rsid w:val="006C3741"/>
    <w:rsid w:val="006C3A4B"/>
    <w:rsid w:val="006C3C85"/>
    <w:rsid w:val="006C4EFD"/>
    <w:rsid w:val="006C5EAF"/>
    <w:rsid w:val="006C668A"/>
    <w:rsid w:val="006C6AFE"/>
    <w:rsid w:val="006C6CE8"/>
    <w:rsid w:val="006C6D83"/>
    <w:rsid w:val="006C7251"/>
    <w:rsid w:val="006D01E9"/>
    <w:rsid w:val="006D0F6A"/>
    <w:rsid w:val="006D1B00"/>
    <w:rsid w:val="006D2E47"/>
    <w:rsid w:val="006D472A"/>
    <w:rsid w:val="006D50E9"/>
    <w:rsid w:val="006D526A"/>
    <w:rsid w:val="006D57E1"/>
    <w:rsid w:val="006D5830"/>
    <w:rsid w:val="006D5D82"/>
    <w:rsid w:val="006D61C8"/>
    <w:rsid w:val="006D62C1"/>
    <w:rsid w:val="006D6CDB"/>
    <w:rsid w:val="006D7347"/>
    <w:rsid w:val="006E0305"/>
    <w:rsid w:val="006E20FE"/>
    <w:rsid w:val="006E3319"/>
    <w:rsid w:val="006E395F"/>
    <w:rsid w:val="006E41B6"/>
    <w:rsid w:val="006E43BB"/>
    <w:rsid w:val="006E50DB"/>
    <w:rsid w:val="006E50FF"/>
    <w:rsid w:val="006E5851"/>
    <w:rsid w:val="006E59B3"/>
    <w:rsid w:val="006E5A6A"/>
    <w:rsid w:val="006E5E27"/>
    <w:rsid w:val="006E6ABE"/>
    <w:rsid w:val="006E6E4C"/>
    <w:rsid w:val="006E746C"/>
    <w:rsid w:val="006E786F"/>
    <w:rsid w:val="006E7EDE"/>
    <w:rsid w:val="006F0CB8"/>
    <w:rsid w:val="006F0EE4"/>
    <w:rsid w:val="006F1298"/>
    <w:rsid w:val="006F16B8"/>
    <w:rsid w:val="006F3F34"/>
    <w:rsid w:val="006F4FCA"/>
    <w:rsid w:val="006F5CC6"/>
    <w:rsid w:val="006F65B5"/>
    <w:rsid w:val="006F7467"/>
    <w:rsid w:val="006F7778"/>
    <w:rsid w:val="006F7926"/>
    <w:rsid w:val="006F7CE7"/>
    <w:rsid w:val="00700EE5"/>
    <w:rsid w:val="007018BB"/>
    <w:rsid w:val="00701D23"/>
    <w:rsid w:val="00701D67"/>
    <w:rsid w:val="0070248F"/>
    <w:rsid w:val="00702A5A"/>
    <w:rsid w:val="00703A9B"/>
    <w:rsid w:val="00703F76"/>
    <w:rsid w:val="00704005"/>
    <w:rsid w:val="00704223"/>
    <w:rsid w:val="007042C0"/>
    <w:rsid w:val="0070433C"/>
    <w:rsid w:val="00704643"/>
    <w:rsid w:val="00704F25"/>
    <w:rsid w:val="00706147"/>
    <w:rsid w:val="00707DAE"/>
    <w:rsid w:val="0071013F"/>
    <w:rsid w:val="0071023A"/>
    <w:rsid w:val="007102BC"/>
    <w:rsid w:val="0071036D"/>
    <w:rsid w:val="007109EA"/>
    <w:rsid w:val="007119AF"/>
    <w:rsid w:val="0071212C"/>
    <w:rsid w:val="007133E9"/>
    <w:rsid w:val="00713435"/>
    <w:rsid w:val="00713B03"/>
    <w:rsid w:val="00713FB2"/>
    <w:rsid w:val="0071424B"/>
    <w:rsid w:val="00714B52"/>
    <w:rsid w:val="00714D45"/>
    <w:rsid w:val="00714F61"/>
    <w:rsid w:val="007152B9"/>
    <w:rsid w:val="0071564E"/>
    <w:rsid w:val="0071612F"/>
    <w:rsid w:val="00716BEF"/>
    <w:rsid w:val="0072101D"/>
    <w:rsid w:val="007219D9"/>
    <w:rsid w:val="007224AF"/>
    <w:rsid w:val="00722D7A"/>
    <w:rsid w:val="00723170"/>
    <w:rsid w:val="00723C38"/>
    <w:rsid w:val="00724353"/>
    <w:rsid w:val="0072462A"/>
    <w:rsid w:val="00724631"/>
    <w:rsid w:val="00724AB3"/>
    <w:rsid w:val="00724CE4"/>
    <w:rsid w:val="00724D27"/>
    <w:rsid w:val="0072506F"/>
    <w:rsid w:val="0072566C"/>
    <w:rsid w:val="00725E8E"/>
    <w:rsid w:val="007268DC"/>
    <w:rsid w:val="00730317"/>
    <w:rsid w:val="00730478"/>
    <w:rsid w:val="007319FD"/>
    <w:rsid w:val="00731E6D"/>
    <w:rsid w:val="00732B55"/>
    <w:rsid w:val="00732F19"/>
    <w:rsid w:val="00733528"/>
    <w:rsid w:val="0073445E"/>
    <w:rsid w:val="007344E9"/>
    <w:rsid w:val="00734C31"/>
    <w:rsid w:val="00734FEF"/>
    <w:rsid w:val="007357CB"/>
    <w:rsid w:val="00735E08"/>
    <w:rsid w:val="00735EBE"/>
    <w:rsid w:val="0073651D"/>
    <w:rsid w:val="00736AC6"/>
    <w:rsid w:val="00736C6E"/>
    <w:rsid w:val="00736E1F"/>
    <w:rsid w:val="00737BED"/>
    <w:rsid w:val="00737CDD"/>
    <w:rsid w:val="00740091"/>
    <w:rsid w:val="007400DF"/>
    <w:rsid w:val="00740C0A"/>
    <w:rsid w:val="00741325"/>
    <w:rsid w:val="00741383"/>
    <w:rsid w:val="007416E6"/>
    <w:rsid w:val="007418E0"/>
    <w:rsid w:val="00741A8E"/>
    <w:rsid w:val="00741BAA"/>
    <w:rsid w:val="007425D8"/>
    <w:rsid w:val="00742C7A"/>
    <w:rsid w:val="00742F1F"/>
    <w:rsid w:val="007433F0"/>
    <w:rsid w:val="007435A0"/>
    <w:rsid w:val="0074512A"/>
    <w:rsid w:val="00745269"/>
    <w:rsid w:val="00745AB2"/>
    <w:rsid w:val="00745D4F"/>
    <w:rsid w:val="00746404"/>
    <w:rsid w:val="00746F43"/>
    <w:rsid w:val="00746F72"/>
    <w:rsid w:val="00747508"/>
    <w:rsid w:val="0075026A"/>
    <w:rsid w:val="00750754"/>
    <w:rsid w:val="00751517"/>
    <w:rsid w:val="00751770"/>
    <w:rsid w:val="00751DFC"/>
    <w:rsid w:val="00752235"/>
    <w:rsid w:val="007526D7"/>
    <w:rsid w:val="00752919"/>
    <w:rsid w:val="00752E15"/>
    <w:rsid w:val="00753B3E"/>
    <w:rsid w:val="00753B5C"/>
    <w:rsid w:val="007543A9"/>
    <w:rsid w:val="00755E4C"/>
    <w:rsid w:val="007609F0"/>
    <w:rsid w:val="00760AD6"/>
    <w:rsid w:val="00761753"/>
    <w:rsid w:val="00762D5D"/>
    <w:rsid w:val="00763E61"/>
    <w:rsid w:val="007643F9"/>
    <w:rsid w:val="00764407"/>
    <w:rsid w:val="00764575"/>
    <w:rsid w:val="00764F53"/>
    <w:rsid w:val="007657A8"/>
    <w:rsid w:val="00766635"/>
    <w:rsid w:val="0076693B"/>
    <w:rsid w:val="00766979"/>
    <w:rsid w:val="00766D34"/>
    <w:rsid w:val="00766D3A"/>
    <w:rsid w:val="00767DE2"/>
    <w:rsid w:val="00770DB4"/>
    <w:rsid w:val="007710A3"/>
    <w:rsid w:val="00771203"/>
    <w:rsid w:val="00771AC3"/>
    <w:rsid w:val="00773491"/>
    <w:rsid w:val="00773B79"/>
    <w:rsid w:val="00774F52"/>
    <w:rsid w:val="00776317"/>
    <w:rsid w:val="00776589"/>
    <w:rsid w:val="00776C38"/>
    <w:rsid w:val="00776E53"/>
    <w:rsid w:val="007771F3"/>
    <w:rsid w:val="00777D57"/>
    <w:rsid w:val="00780127"/>
    <w:rsid w:val="00780421"/>
    <w:rsid w:val="007806ED"/>
    <w:rsid w:val="007807D7"/>
    <w:rsid w:val="0078154C"/>
    <w:rsid w:val="00781923"/>
    <w:rsid w:val="00782B71"/>
    <w:rsid w:val="00782DF7"/>
    <w:rsid w:val="00783080"/>
    <w:rsid w:val="00783A69"/>
    <w:rsid w:val="007841F2"/>
    <w:rsid w:val="0078551F"/>
    <w:rsid w:val="0078569C"/>
    <w:rsid w:val="007857DF"/>
    <w:rsid w:val="00785E9B"/>
    <w:rsid w:val="0078702F"/>
    <w:rsid w:val="00787A20"/>
    <w:rsid w:val="00787B79"/>
    <w:rsid w:val="007905CF"/>
    <w:rsid w:val="00790A10"/>
    <w:rsid w:val="00790D0D"/>
    <w:rsid w:val="00792B41"/>
    <w:rsid w:val="007931AA"/>
    <w:rsid w:val="0079365B"/>
    <w:rsid w:val="00793C6C"/>
    <w:rsid w:val="00793D6E"/>
    <w:rsid w:val="00793D88"/>
    <w:rsid w:val="00794453"/>
    <w:rsid w:val="00794670"/>
    <w:rsid w:val="007949F1"/>
    <w:rsid w:val="00794B8A"/>
    <w:rsid w:val="007950A1"/>
    <w:rsid w:val="007953BC"/>
    <w:rsid w:val="007959D5"/>
    <w:rsid w:val="00795AEA"/>
    <w:rsid w:val="00796EBD"/>
    <w:rsid w:val="007974CD"/>
    <w:rsid w:val="007A15A1"/>
    <w:rsid w:val="007A1A57"/>
    <w:rsid w:val="007A1EB2"/>
    <w:rsid w:val="007A3A44"/>
    <w:rsid w:val="007A4355"/>
    <w:rsid w:val="007A4635"/>
    <w:rsid w:val="007A4EBA"/>
    <w:rsid w:val="007A4FEF"/>
    <w:rsid w:val="007A5302"/>
    <w:rsid w:val="007A5CFD"/>
    <w:rsid w:val="007A6709"/>
    <w:rsid w:val="007A67FC"/>
    <w:rsid w:val="007A7528"/>
    <w:rsid w:val="007B0592"/>
    <w:rsid w:val="007B1D8E"/>
    <w:rsid w:val="007B38A4"/>
    <w:rsid w:val="007B3FAE"/>
    <w:rsid w:val="007B4169"/>
    <w:rsid w:val="007B425D"/>
    <w:rsid w:val="007B4832"/>
    <w:rsid w:val="007B4BF6"/>
    <w:rsid w:val="007B5C98"/>
    <w:rsid w:val="007B6FE6"/>
    <w:rsid w:val="007B7447"/>
    <w:rsid w:val="007B7C31"/>
    <w:rsid w:val="007B7C73"/>
    <w:rsid w:val="007C13CB"/>
    <w:rsid w:val="007C2612"/>
    <w:rsid w:val="007C29E0"/>
    <w:rsid w:val="007C2D0A"/>
    <w:rsid w:val="007C3946"/>
    <w:rsid w:val="007C41CF"/>
    <w:rsid w:val="007C4A5B"/>
    <w:rsid w:val="007C4AB7"/>
    <w:rsid w:val="007C5DD7"/>
    <w:rsid w:val="007C5FCA"/>
    <w:rsid w:val="007C6F91"/>
    <w:rsid w:val="007C7BA2"/>
    <w:rsid w:val="007C7CB7"/>
    <w:rsid w:val="007C7FC1"/>
    <w:rsid w:val="007C7FE6"/>
    <w:rsid w:val="007D081B"/>
    <w:rsid w:val="007D13A8"/>
    <w:rsid w:val="007D1C2C"/>
    <w:rsid w:val="007D1C44"/>
    <w:rsid w:val="007D1E66"/>
    <w:rsid w:val="007D3512"/>
    <w:rsid w:val="007D3F2D"/>
    <w:rsid w:val="007D4460"/>
    <w:rsid w:val="007D4851"/>
    <w:rsid w:val="007D5318"/>
    <w:rsid w:val="007D558F"/>
    <w:rsid w:val="007D5F3B"/>
    <w:rsid w:val="007D650A"/>
    <w:rsid w:val="007D7075"/>
    <w:rsid w:val="007D772E"/>
    <w:rsid w:val="007E07EB"/>
    <w:rsid w:val="007E0DDD"/>
    <w:rsid w:val="007E107D"/>
    <w:rsid w:val="007E11FF"/>
    <w:rsid w:val="007E1D20"/>
    <w:rsid w:val="007E2DB2"/>
    <w:rsid w:val="007E2E5A"/>
    <w:rsid w:val="007E3C2C"/>
    <w:rsid w:val="007E3CC8"/>
    <w:rsid w:val="007E42D2"/>
    <w:rsid w:val="007E4DEF"/>
    <w:rsid w:val="007E5A15"/>
    <w:rsid w:val="007E5E31"/>
    <w:rsid w:val="007E5E9D"/>
    <w:rsid w:val="007E6A91"/>
    <w:rsid w:val="007E6D64"/>
    <w:rsid w:val="007F04B0"/>
    <w:rsid w:val="007F16AE"/>
    <w:rsid w:val="007F1BE2"/>
    <w:rsid w:val="007F1E71"/>
    <w:rsid w:val="007F2164"/>
    <w:rsid w:val="007F2540"/>
    <w:rsid w:val="007F2578"/>
    <w:rsid w:val="007F2DA4"/>
    <w:rsid w:val="007F4559"/>
    <w:rsid w:val="007F4773"/>
    <w:rsid w:val="007F53DF"/>
    <w:rsid w:val="007F598B"/>
    <w:rsid w:val="007F65F8"/>
    <w:rsid w:val="007F692A"/>
    <w:rsid w:val="007F7779"/>
    <w:rsid w:val="007F796A"/>
    <w:rsid w:val="0080006C"/>
    <w:rsid w:val="00800DFC"/>
    <w:rsid w:val="00801B06"/>
    <w:rsid w:val="0080236D"/>
    <w:rsid w:val="00802D60"/>
    <w:rsid w:val="008031CC"/>
    <w:rsid w:val="008031F2"/>
    <w:rsid w:val="00803BE1"/>
    <w:rsid w:val="008040B7"/>
    <w:rsid w:val="00804A8C"/>
    <w:rsid w:val="00804EBD"/>
    <w:rsid w:val="00805165"/>
    <w:rsid w:val="00805D7C"/>
    <w:rsid w:val="0080680F"/>
    <w:rsid w:val="00806C06"/>
    <w:rsid w:val="00806D6C"/>
    <w:rsid w:val="00807065"/>
    <w:rsid w:val="00810174"/>
    <w:rsid w:val="00810A96"/>
    <w:rsid w:val="00810C7F"/>
    <w:rsid w:val="008113E1"/>
    <w:rsid w:val="00811E80"/>
    <w:rsid w:val="00811ED4"/>
    <w:rsid w:val="0081357F"/>
    <w:rsid w:val="008139A5"/>
    <w:rsid w:val="00813F8C"/>
    <w:rsid w:val="008144DA"/>
    <w:rsid w:val="00814AE5"/>
    <w:rsid w:val="008152DB"/>
    <w:rsid w:val="00815AE1"/>
    <w:rsid w:val="00815F30"/>
    <w:rsid w:val="00816C6E"/>
    <w:rsid w:val="0081770E"/>
    <w:rsid w:val="008208C3"/>
    <w:rsid w:val="00821F1B"/>
    <w:rsid w:val="00821FAD"/>
    <w:rsid w:val="00823209"/>
    <w:rsid w:val="00824B7C"/>
    <w:rsid w:val="008261A7"/>
    <w:rsid w:val="00827D46"/>
    <w:rsid w:val="008300D6"/>
    <w:rsid w:val="00830ACA"/>
    <w:rsid w:val="00830AFE"/>
    <w:rsid w:val="008311AB"/>
    <w:rsid w:val="0083131C"/>
    <w:rsid w:val="0083175B"/>
    <w:rsid w:val="00831995"/>
    <w:rsid w:val="008321B5"/>
    <w:rsid w:val="00832570"/>
    <w:rsid w:val="008325D0"/>
    <w:rsid w:val="008329FE"/>
    <w:rsid w:val="0083339E"/>
    <w:rsid w:val="008339EF"/>
    <w:rsid w:val="00834245"/>
    <w:rsid w:val="00834C25"/>
    <w:rsid w:val="00835334"/>
    <w:rsid w:val="0083567E"/>
    <w:rsid w:val="008362FE"/>
    <w:rsid w:val="00836938"/>
    <w:rsid w:val="00836E36"/>
    <w:rsid w:val="008371F4"/>
    <w:rsid w:val="00837361"/>
    <w:rsid w:val="00837EE2"/>
    <w:rsid w:val="008400B9"/>
    <w:rsid w:val="008403BF"/>
    <w:rsid w:val="00841FBF"/>
    <w:rsid w:val="00842AF2"/>
    <w:rsid w:val="00842DE8"/>
    <w:rsid w:val="008440CD"/>
    <w:rsid w:val="008444EC"/>
    <w:rsid w:val="00844E08"/>
    <w:rsid w:val="008450FE"/>
    <w:rsid w:val="008457FE"/>
    <w:rsid w:val="008460DB"/>
    <w:rsid w:val="008471AF"/>
    <w:rsid w:val="00847296"/>
    <w:rsid w:val="00850728"/>
    <w:rsid w:val="00851D98"/>
    <w:rsid w:val="00851FB2"/>
    <w:rsid w:val="00852A5A"/>
    <w:rsid w:val="00852EAE"/>
    <w:rsid w:val="00853712"/>
    <w:rsid w:val="008541E0"/>
    <w:rsid w:val="00854807"/>
    <w:rsid w:val="00857264"/>
    <w:rsid w:val="00857CA3"/>
    <w:rsid w:val="00860968"/>
    <w:rsid w:val="00862821"/>
    <w:rsid w:val="0086356D"/>
    <w:rsid w:val="00863FCB"/>
    <w:rsid w:val="0086541A"/>
    <w:rsid w:val="0086620C"/>
    <w:rsid w:val="00866E13"/>
    <w:rsid w:val="0086719E"/>
    <w:rsid w:val="008677B7"/>
    <w:rsid w:val="00867F98"/>
    <w:rsid w:val="0087006D"/>
    <w:rsid w:val="00870444"/>
    <w:rsid w:val="00870788"/>
    <w:rsid w:val="00870CDC"/>
    <w:rsid w:val="00870F4B"/>
    <w:rsid w:val="008723A5"/>
    <w:rsid w:val="008733A8"/>
    <w:rsid w:val="008734F5"/>
    <w:rsid w:val="00873689"/>
    <w:rsid w:val="008741EB"/>
    <w:rsid w:val="0087446A"/>
    <w:rsid w:val="008747E2"/>
    <w:rsid w:val="00874C81"/>
    <w:rsid w:val="00874D86"/>
    <w:rsid w:val="008767FD"/>
    <w:rsid w:val="00876CB1"/>
    <w:rsid w:val="00877092"/>
    <w:rsid w:val="00877684"/>
    <w:rsid w:val="0087773C"/>
    <w:rsid w:val="008805BF"/>
    <w:rsid w:val="0088194C"/>
    <w:rsid w:val="0088361A"/>
    <w:rsid w:val="00883A1F"/>
    <w:rsid w:val="008840F6"/>
    <w:rsid w:val="00884116"/>
    <w:rsid w:val="00884A9A"/>
    <w:rsid w:val="00884C86"/>
    <w:rsid w:val="00887CC9"/>
    <w:rsid w:val="00890535"/>
    <w:rsid w:val="00890698"/>
    <w:rsid w:val="00892275"/>
    <w:rsid w:val="0089257D"/>
    <w:rsid w:val="00892AD6"/>
    <w:rsid w:val="008932BE"/>
    <w:rsid w:val="00893492"/>
    <w:rsid w:val="00893CD8"/>
    <w:rsid w:val="008945B8"/>
    <w:rsid w:val="00894A52"/>
    <w:rsid w:val="00895B8A"/>
    <w:rsid w:val="00895FA5"/>
    <w:rsid w:val="00896286"/>
    <w:rsid w:val="008963B9"/>
    <w:rsid w:val="00896774"/>
    <w:rsid w:val="0089732E"/>
    <w:rsid w:val="00897545"/>
    <w:rsid w:val="00897991"/>
    <w:rsid w:val="00897AD8"/>
    <w:rsid w:val="008A0364"/>
    <w:rsid w:val="008A084D"/>
    <w:rsid w:val="008A0AEC"/>
    <w:rsid w:val="008A1807"/>
    <w:rsid w:val="008A1F0A"/>
    <w:rsid w:val="008A24F3"/>
    <w:rsid w:val="008A2C3F"/>
    <w:rsid w:val="008A3439"/>
    <w:rsid w:val="008A4215"/>
    <w:rsid w:val="008A4CE7"/>
    <w:rsid w:val="008A5331"/>
    <w:rsid w:val="008A6091"/>
    <w:rsid w:val="008A6155"/>
    <w:rsid w:val="008A65F5"/>
    <w:rsid w:val="008A7095"/>
    <w:rsid w:val="008A721D"/>
    <w:rsid w:val="008A7DB4"/>
    <w:rsid w:val="008B0505"/>
    <w:rsid w:val="008B1082"/>
    <w:rsid w:val="008B3D70"/>
    <w:rsid w:val="008B4603"/>
    <w:rsid w:val="008B555B"/>
    <w:rsid w:val="008B5C8C"/>
    <w:rsid w:val="008B696B"/>
    <w:rsid w:val="008B69C5"/>
    <w:rsid w:val="008B6D6A"/>
    <w:rsid w:val="008B6EEA"/>
    <w:rsid w:val="008B7289"/>
    <w:rsid w:val="008B7A68"/>
    <w:rsid w:val="008C0F29"/>
    <w:rsid w:val="008C1928"/>
    <w:rsid w:val="008C22CD"/>
    <w:rsid w:val="008C3659"/>
    <w:rsid w:val="008C40AB"/>
    <w:rsid w:val="008C40C5"/>
    <w:rsid w:val="008C4340"/>
    <w:rsid w:val="008C481E"/>
    <w:rsid w:val="008C4A41"/>
    <w:rsid w:val="008C52D0"/>
    <w:rsid w:val="008C5813"/>
    <w:rsid w:val="008C582C"/>
    <w:rsid w:val="008C611D"/>
    <w:rsid w:val="008C6278"/>
    <w:rsid w:val="008C7763"/>
    <w:rsid w:val="008C7918"/>
    <w:rsid w:val="008D029A"/>
    <w:rsid w:val="008D03B5"/>
    <w:rsid w:val="008D0BCB"/>
    <w:rsid w:val="008D0DCE"/>
    <w:rsid w:val="008D13D4"/>
    <w:rsid w:val="008D13E5"/>
    <w:rsid w:val="008D1A8E"/>
    <w:rsid w:val="008D1F73"/>
    <w:rsid w:val="008D247B"/>
    <w:rsid w:val="008D3C1D"/>
    <w:rsid w:val="008D3CDA"/>
    <w:rsid w:val="008D57CB"/>
    <w:rsid w:val="008D6033"/>
    <w:rsid w:val="008D686D"/>
    <w:rsid w:val="008D6DE4"/>
    <w:rsid w:val="008D726F"/>
    <w:rsid w:val="008D7360"/>
    <w:rsid w:val="008D7600"/>
    <w:rsid w:val="008E10E2"/>
    <w:rsid w:val="008E16D0"/>
    <w:rsid w:val="008E280D"/>
    <w:rsid w:val="008E2DF0"/>
    <w:rsid w:val="008E306D"/>
    <w:rsid w:val="008E3A23"/>
    <w:rsid w:val="008E3E4A"/>
    <w:rsid w:val="008E46A6"/>
    <w:rsid w:val="008E4E78"/>
    <w:rsid w:val="008E53DE"/>
    <w:rsid w:val="008E5914"/>
    <w:rsid w:val="008E5BA1"/>
    <w:rsid w:val="008E61FC"/>
    <w:rsid w:val="008E6422"/>
    <w:rsid w:val="008E64DF"/>
    <w:rsid w:val="008E73D4"/>
    <w:rsid w:val="008E780F"/>
    <w:rsid w:val="008F04C2"/>
    <w:rsid w:val="008F0759"/>
    <w:rsid w:val="008F093A"/>
    <w:rsid w:val="008F0B27"/>
    <w:rsid w:val="008F19C3"/>
    <w:rsid w:val="008F2AC4"/>
    <w:rsid w:val="008F3001"/>
    <w:rsid w:val="008F3212"/>
    <w:rsid w:val="008F403A"/>
    <w:rsid w:val="008F42F1"/>
    <w:rsid w:val="008F4305"/>
    <w:rsid w:val="0090020D"/>
    <w:rsid w:val="00900439"/>
    <w:rsid w:val="0090086E"/>
    <w:rsid w:val="00900B2B"/>
    <w:rsid w:val="00901234"/>
    <w:rsid w:val="00901795"/>
    <w:rsid w:val="00901BA6"/>
    <w:rsid w:val="00901FE9"/>
    <w:rsid w:val="00903251"/>
    <w:rsid w:val="0090389E"/>
    <w:rsid w:val="00904E5F"/>
    <w:rsid w:val="00905107"/>
    <w:rsid w:val="00906ECF"/>
    <w:rsid w:val="00907168"/>
    <w:rsid w:val="00910306"/>
    <w:rsid w:val="00910DF9"/>
    <w:rsid w:val="00910E66"/>
    <w:rsid w:val="00911BD3"/>
    <w:rsid w:val="009124FE"/>
    <w:rsid w:val="00912F4A"/>
    <w:rsid w:val="00915A0C"/>
    <w:rsid w:val="00915DEC"/>
    <w:rsid w:val="0091662F"/>
    <w:rsid w:val="00916D54"/>
    <w:rsid w:val="00917B09"/>
    <w:rsid w:val="00920051"/>
    <w:rsid w:val="009210B4"/>
    <w:rsid w:val="00921B46"/>
    <w:rsid w:val="00921C59"/>
    <w:rsid w:val="00921FA0"/>
    <w:rsid w:val="0092238E"/>
    <w:rsid w:val="009227F8"/>
    <w:rsid w:val="00922B0E"/>
    <w:rsid w:val="009232EE"/>
    <w:rsid w:val="00924518"/>
    <w:rsid w:val="009246FE"/>
    <w:rsid w:val="00926339"/>
    <w:rsid w:val="009263B7"/>
    <w:rsid w:val="0092643A"/>
    <w:rsid w:val="009268A7"/>
    <w:rsid w:val="009269E1"/>
    <w:rsid w:val="00926C96"/>
    <w:rsid w:val="0092704D"/>
    <w:rsid w:val="00927363"/>
    <w:rsid w:val="009275AD"/>
    <w:rsid w:val="009279A9"/>
    <w:rsid w:val="0093088B"/>
    <w:rsid w:val="00930E6B"/>
    <w:rsid w:val="009317A4"/>
    <w:rsid w:val="0093244F"/>
    <w:rsid w:val="009324E9"/>
    <w:rsid w:val="009324F6"/>
    <w:rsid w:val="0093268A"/>
    <w:rsid w:val="0093354A"/>
    <w:rsid w:val="009336CF"/>
    <w:rsid w:val="00933D58"/>
    <w:rsid w:val="00933D6B"/>
    <w:rsid w:val="0093463A"/>
    <w:rsid w:val="00934953"/>
    <w:rsid w:val="00935178"/>
    <w:rsid w:val="009354EC"/>
    <w:rsid w:val="0093716F"/>
    <w:rsid w:val="00937B57"/>
    <w:rsid w:val="00937FBB"/>
    <w:rsid w:val="009412DC"/>
    <w:rsid w:val="00941F83"/>
    <w:rsid w:val="00942607"/>
    <w:rsid w:val="0094273C"/>
    <w:rsid w:val="0094322E"/>
    <w:rsid w:val="009435F6"/>
    <w:rsid w:val="00943894"/>
    <w:rsid w:val="009456D0"/>
    <w:rsid w:val="00945F3B"/>
    <w:rsid w:val="00946469"/>
    <w:rsid w:val="009472E9"/>
    <w:rsid w:val="00947934"/>
    <w:rsid w:val="00947C6E"/>
    <w:rsid w:val="00951420"/>
    <w:rsid w:val="009514AE"/>
    <w:rsid w:val="009522F2"/>
    <w:rsid w:val="0095242E"/>
    <w:rsid w:val="00952C0B"/>
    <w:rsid w:val="009537E0"/>
    <w:rsid w:val="00953872"/>
    <w:rsid w:val="0095416C"/>
    <w:rsid w:val="00954452"/>
    <w:rsid w:val="0095484B"/>
    <w:rsid w:val="0095492C"/>
    <w:rsid w:val="0095497C"/>
    <w:rsid w:val="00955959"/>
    <w:rsid w:val="00956153"/>
    <w:rsid w:val="009566BA"/>
    <w:rsid w:val="00957BE4"/>
    <w:rsid w:val="00957CC4"/>
    <w:rsid w:val="00957F67"/>
    <w:rsid w:val="00960068"/>
    <w:rsid w:val="0096043F"/>
    <w:rsid w:val="00960958"/>
    <w:rsid w:val="00960FD8"/>
    <w:rsid w:val="009610A5"/>
    <w:rsid w:val="009612D3"/>
    <w:rsid w:val="0096192C"/>
    <w:rsid w:val="009620BF"/>
    <w:rsid w:val="00962461"/>
    <w:rsid w:val="0096388F"/>
    <w:rsid w:val="00964019"/>
    <w:rsid w:val="0096422C"/>
    <w:rsid w:val="00964A0A"/>
    <w:rsid w:val="00964FA0"/>
    <w:rsid w:val="0096560D"/>
    <w:rsid w:val="00965869"/>
    <w:rsid w:val="00965E3D"/>
    <w:rsid w:val="00966227"/>
    <w:rsid w:val="0096642E"/>
    <w:rsid w:val="00966896"/>
    <w:rsid w:val="00970436"/>
    <w:rsid w:val="009707E6"/>
    <w:rsid w:val="00970A5A"/>
    <w:rsid w:val="00971F6C"/>
    <w:rsid w:val="00972206"/>
    <w:rsid w:val="0097266F"/>
    <w:rsid w:val="00973135"/>
    <w:rsid w:val="00973C58"/>
    <w:rsid w:val="0097452A"/>
    <w:rsid w:val="00974EBE"/>
    <w:rsid w:val="00975607"/>
    <w:rsid w:val="0097606D"/>
    <w:rsid w:val="009770A7"/>
    <w:rsid w:val="00977812"/>
    <w:rsid w:val="00981139"/>
    <w:rsid w:val="00981354"/>
    <w:rsid w:val="009813BF"/>
    <w:rsid w:val="00982207"/>
    <w:rsid w:val="00982503"/>
    <w:rsid w:val="009828E8"/>
    <w:rsid w:val="00982C68"/>
    <w:rsid w:val="0098320B"/>
    <w:rsid w:val="00983DF7"/>
    <w:rsid w:val="0098452D"/>
    <w:rsid w:val="0098576F"/>
    <w:rsid w:val="0098586B"/>
    <w:rsid w:val="0098687B"/>
    <w:rsid w:val="009874CE"/>
    <w:rsid w:val="0099069A"/>
    <w:rsid w:val="00990C31"/>
    <w:rsid w:val="0099114D"/>
    <w:rsid w:val="00991D31"/>
    <w:rsid w:val="009920CD"/>
    <w:rsid w:val="00992C2F"/>
    <w:rsid w:val="0099361B"/>
    <w:rsid w:val="00994EE3"/>
    <w:rsid w:val="0099547C"/>
    <w:rsid w:val="009956D0"/>
    <w:rsid w:val="0099575B"/>
    <w:rsid w:val="0099619B"/>
    <w:rsid w:val="00997995"/>
    <w:rsid w:val="009A0725"/>
    <w:rsid w:val="009A07F8"/>
    <w:rsid w:val="009A1560"/>
    <w:rsid w:val="009A18B9"/>
    <w:rsid w:val="009A198E"/>
    <w:rsid w:val="009A19D5"/>
    <w:rsid w:val="009A1BF9"/>
    <w:rsid w:val="009A416B"/>
    <w:rsid w:val="009A4576"/>
    <w:rsid w:val="009A4960"/>
    <w:rsid w:val="009A498F"/>
    <w:rsid w:val="009A50D7"/>
    <w:rsid w:val="009A517F"/>
    <w:rsid w:val="009A51C2"/>
    <w:rsid w:val="009A5213"/>
    <w:rsid w:val="009A5FED"/>
    <w:rsid w:val="009A64DC"/>
    <w:rsid w:val="009A6AA4"/>
    <w:rsid w:val="009A6D39"/>
    <w:rsid w:val="009A7461"/>
    <w:rsid w:val="009A7CDC"/>
    <w:rsid w:val="009B0599"/>
    <w:rsid w:val="009B075F"/>
    <w:rsid w:val="009B134B"/>
    <w:rsid w:val="009B14B4"/>
    <w:rsid w:val="009B1ACC"/>
    <w:rsid w:val="009B1C93"/>
    <w:rsid w:val="009B20E3"/>
    <w:rsid w:val="009B25FE"/>
    <w:rsid w:val="009B37CD"/>
    <w:rsid w:val="009B4684"/>
    <w:rsid w:val="009B4F4F"/>
    <w:rsid w:val="009B5BD4"/>
    <w:rsid w:val="009C020F"/>
    <w:rsid w:val="009C1CA5"/>
    <w:rsid w:val="009C1EF3"/>
    <w:rsid w:val="009C313D"/>
    <w:rsid w:val="009C62F3"/>
    <w:rsid w:val="009C66BA"/>
    <w:rsid w:val="009C6730"/>
    <w:rsid w:val="009C67C3"/>
    <w:rsid w:val="009C6D3C"/>
    <w:rsid w:val="009C7B17"/>
    <w:rsid w:val="009C7B54"/>
    <w:rsid w:val="009D02EB"/>
    <w:rsid w:val="009D1109"/>
    <w:rsid w:val="009D1B2B"/>
    <w:rsid w:val="009D22AE"/>
    <w:rsid w:val="009D2C3B"/>
    <w:rsid w:val="009D2D3C"/>
    <w:rsid w:val="009D362E"/>
    <w:rsid w:val="009D47B1"/>
    <w:rsid w:val="009D4FF2"/>
    <w:rsid w:val="009D5AA2"/>
    <w:rsid w:val="009D5B4E"/>
    <w:rsid w:val="009D5B6B"/>
    <w:rsid w:val="009D6A8A"/>
    <w:rsid w:val="009D6FB9"/>
    <w:rsid w:val="009D7145"/>
    <w:rsid w:val="009D71C7"/>
    <w:rsid w:val="009D72EE"/>
    <w:rsid w:val="009D7437"/>
    <w:rsid w:val="009E11D6"/>
    <w:rsid w:val="009E1869"/>
    <w:rsid w:val="009E18AB"/>
    <w:rsid w:val="009E190A"/>
    <w:rsid w:val="009E224E"/>
    <w:rsid w:val="009E253E"/>
    <w:rsid w:val="009E26EC"/>
    <w:rsid w:val="009E3867"/>
    <w:rsid w:val="009E43EB"/>
    <w:rsid w:val="009E547C"/>
    <w:rsid w:val="009E61FE"/>
    <w:rsid w:val="009E694E"/>
    <w:rsid w:val="009E6A66"/>
    <w:rsid w:val="009E6ACC"/>
    <w:rsid w:val="009E7F02"/>
    <w:rsid w:val="009F05AE"/>
    <w:rsid w:val="009F07E5"/>
    <w:rsid w:val="009F0A78"/>
    <w:rsid w:val="009F11D2"/>
    <w:rsid w:val="009F1CEA"/>
    <w:rsid w:val="009F280D"/>
    <w:rsid w:val="009F2A03"/>
    <w:rsid w:val="009F2FB0"/>
    <w:rsid w:val="009F3FB5"/>
    <w:rsid w:val="009F57A6"/>
    <w:rsid w:val="009F745D"/>
    <w:rsid w:val="00A01E24"/>
    <w:rsid w:val="00A029BB"/>
    <w:rsid w:val="00A029D3"/>
    <w:rsid w:val="00A030AB"/>
    <w:rsid w:val="00A039C2"/>
    <w:rsid w:val="00A03DDF"/>
    <w:rsid w:val="00A057CE"/>
    <w:rsid w:val="00A05A57"/>
    <w:rsid w:val="00A05D39"/>
    <w:rsid w:val="00A06D32"/>
    <w:rsid w:val="00A072EC"/>
    <w:rsid w:val="00A07424"/>
    <w:rsid w:val="00A0796B"/>
    <w:rsid w:val="00A07DF2"/>
    <w:rsid w:val="00A07F41"/>
    <w:rsid w:val="00A115D8"/>
    <w:rsid w:val="00A123B1"/>
    <w:rsid w:val="00A12AD9"/>
    <w:rsid w:val="00A12D26"/>
    <w:rsid w:val="00A13017"/>
    <w:rsid w:val="00A1312E"/>
    <w:rsid w:val="00A13211"/>
    <w:rsid w:val="00A13287"/>
    <w:rsid w:val="00A14D53"/>
    <w:rsid w:val="00A15350"/>
    <w:rsid w:val="00A166CD"/>
    <w:rsid w:val="00A17944"/>
    <w:rsid w:val="00A205BB"/>
    <w:rsid w:val="00A2233C"/>
    <w:rsid w:val="00A22AD7"/>
    <w:rsid w:val="00A2315A"/>
    <w:rsid w:val="00A23208"/>
    <w:rsid w:val="00A23600"/>
    <w:rsid w:val="00A23807"/>
    <w:rsid w:val="00A238B3"/>
    <w:rsid w:val="00A243F9"/>
    <w:rsid w:val="00A243FD"/>
    <w:rsid w:val="00A248DE"/>
    <w:rsid w:val="00A24D31"/>
    <w:rsid w:val="00A26676"/>
    <w:rsid w:val="00A2744B"/>
    <w:rsid w:val="00A2799B"/>
    <w:rsid w:val="00A27B8A"/>
    <w:rsid w:val="00A27ED0"/>
    <w:rsid w:val="00A3090C"/>
    <w:rsid w:val="00A32433"/>
    <w:rsid w:val="00A325A5"/>
    <w:rsid w:val="00A327B8"/>
    <w:rsid w:val="00A329DF"/>
    <w:rsid w:val="00A33915"/>
    <w:rsid w:val="00A34A8E"/>
    <w:rsid w:val="00A34BA7"/>
    <w:rsid w:val="00A35C75"/>
    <w:rsid w:val="00A3663A"/>
    <w:rsid w:val="00A367C8"/>
    <w:rsid w:val="00A36B50"/>
    <w:rsid w:val="00A37060"/>
    <w:rsid w:val="00A402F9"/>
    <w:rsid w:val="00A40D24"/>
    <w:rsid w:val="00A4168A"/>
    <w:rsid w:val="00A42A1D"/>
    <w:rsid w:val="00A42EBB"/>
    <w:rsid w:val="00A4334F"/>
    <w:rsid w:val="00A438C1"/>
    <w:rsid w:val="00A477B6"/>
    <w:rsid w:val="00A47A94"/>
    <w:rsid w:val="00A47C32"/>
    <w:rsid w:val="00A47CDA"/>
    <w:rsid w:val="00A5002D"/>
    <w:rsid w:val="00A506AB"/>
    <w:rsid w:val="00A50EA1"/>
    <w:rsid w:val="00A51016"/>
    <w:rsid w:val="00A52254"/>
    <w:rsid w:val="00A52F2A"/>
    <w:rsid w:val="00A532D4"/>
    <w:rsid w:val="00A54074"/>
    <w:rsid w:val="00A552CE"/>
    <w:rsid w:val="00A55756"/>
    <w:rsid w:val="00A557C8"/>
    <w:rsid w:val="00A5595A"/>
    <w:rsid w:val="00A55EC2"/>
    <w:rsid w:val="00A56189"/>
    <w:rsid w:val="00A56A3D"/>
    <w:rsid w:val="00A56C7E"/>
    <w:rsid w:val="00A57253"/>
    <w:rsid w:val="00A57263"/>
    <w:rsid w:val="00A57D97"/>
    <w:rsid w:val="00A60712"/>
    <w:rsid w:val="00A608C8"/>
    <w:rsid w:val="00A61484"/>
    <w:rsid w:val="00A61D99"/>
    <w:rsid w:val="00A62938"/>
    <w:rsid w:val="00A62C9C"/>
    <w:rsid w:val="00A63F29"/>
    <w:rsid w:val="00A64830"/>
    <w:rsid w:val="00A64874"/>
    <w:rsid w:val="00A65485"/>
    <w:rsid w:val="00A65A71"/>
    <w:rsid w:val="00A65FCB"/>
    <w:rsid w:val="00A6659B"/>
    <w:rsid w:val="00A66B9C"/>
    <w:rsid w:val="00A66DF2"/>
    <w:rsid w:val="00A676E6"/>
    <w:rsid w:val="00A678D4"/>
    <w:rsid w:val="00A67931"/>
    <w:rsid w:val="00A67D86"/>
    <w:rsid w:val="00A70770"/>
    <w:rsid w:val="00A71643"/>
    <w:rsid w:val="00A7171B"/>
    <w:rsid w:val="00A71A72"/>
    <w:rsid w:val="00A71AB9"/>
    <w:rsid w:val="00A72A05"/>
    <w:rsid w:val="00A72B33"/>
    <w:rsid w:val="00A734BE"/>
    <w:rsid w:val="00A73BE1"/>
    <w:rsid w:val="00A75624"/>
    <w:rsid w:val="00A75697"/>
    <w:rsid w:val="00A75A46"/>
    <w:rsid w:val="00A762D7"/>
    <w:rsid w:val="00A7702B"/>
    <w:rsid w:val="00A773ED"/>
    <w:rsid w:val="00A77637"/>
    <w:rsid w:val="00A77654"/>
    <w:rsid w:val="00A77BFC"/>
    <w:rsid w:val="00A77F49"/>
    <w:rsid w:val="00A81ADA"/>
    <w:rsid w:val="00A829D3"/>
    <w:rsid w:val="00A82DE9"/>
    <w:rsid w:val="00A82E1C"/>
    <w:rsid w:val="00A83EE3"/>
    <w:rsid w:val="00A857DF"/>
    <w:rsid w:val="00A85F0B"/>
    <w:rsid w:val="00A86588"/>
    <w:rsid w:val="00A87622"/>
    <w:rsid w:val="00A87EBE"/>
    <w:rsid w:val="00A905F7"/>
    <w:rsid w:val="00A90D18"/>
    <w:rsid w:val="00A9141F"/>
    <w:rsid w:val="00A918D3"/>
    <w:rsid w:val="00A91F29"/>
    <w:rsid w:val="00A92CCF"/>
    <w:rsid w:val="00A93589"/>
    <w:rsid w:val="00A93B3D"/>
    <w:rsid w:val="00A9437A"/>
    <w:rsid w:val="00A9460E"/>
    <w:rsid w:val="00A947F3"/>
    <w:rsid w:val="00A94D65"/>
    <w:rsid w:val="00A9693A"/>
    <w:rsid w:val="00AA0B13"/>
    <w:rsid w:val="00AA0BE3"/>
    <w:rsid w:val="00AA1ED0"/>
    <w:rsid w:val="00AA2056"/>
    <w:rsid w:val="00AA2150"/>
    <w:rsid w:val="00AA4575"/>
    <w:rsid w:val="00AA474A"/>
    <w:rsid w:val="00AA522E"/>
    <w:rsid w:val="00AA7A75"/>
    <w:rsid w:val="00AA7C0E"/>
    <w:rsid w:val="00AA7CFA"/>
    <w:rsid w:val="00AB0315"/>
    <w:rsid w:val="00AB1EB8"/>
    <w:rsid w:val="00AB22D8"/>
    <w:rsid w:val="00AB262E"/>
    <w:rsid w:val="00AB33DB"/>
    <w:rsid w:val="00AB3F01"/>
    <w:rsid w:val="00AB4CFA"/>
    <w:rsid w:val="00AB57E5"/>
    <w:rsid w:val="00AB58B1"/>
    <w:rsid w:val="00AB6392"/>
    <w:rsid w:val="00AB64B4"/>
    <w:rsid w:val="00AB6887"/>
    <w:rsid w:val="00AB69E1"/>
    <w:rsid w:val="00AB6A15"/>
    <w:rsid w:val="00AB73E4"/>
    <w:rsid w:val="00AB76C4"/>
    <w:rsid w:val="00AB78F4"/>
    <w:rsid w:val="00AB792D"/>
    <w:rsid w:val="00AC328D"/>
    <w:rsid w:val="00AC3565"/>
    <w:rsid w:val="00AC3689"/>
    <w:rsid w:val="00AC37FE"/>
    <w:rsid w:val="00AC38FD"/>
    <w:rsid w:val="00AC3AFE"/>
    <w:rsid w:val="00AC4FFD"/>
    <w:rsid w:val="00AC64EF"/>
    <w:rsid w:val="00AC77F1"/>
    <w:rsid w:val="00AD0024"/>
    <w:rsid w:val="00AD0EAF"/>
    <w:rsid w:val="00AD1765"/>
    <w:rsid w:val="00AD198E"/>
    <w:rsid w:val="00AD21D9"/>
    <w:rsid w:val="00AD2695"/>
    <w:rsid w:val="00AD311B"/>
    <w:rsid w:val="00AD3D10"/>
    <w:rsid w:val="00AD4524"/>
    <w:rsid w:val="00AD45EA"/>
    <w:rsid w:val="00AD4D3F"/>
    <w:rsid w:val="00AD5CF3"/>
    <w:rsid w:val="00AD63F2"/>
    <w:rsid w:val="00AE01E5"/>
    <w:rsid w:val="00AE03D2"/>
    <w:rsid w:val="00AE15B0"/>
    <w:rsid w:val="00AE18AA"/>
    <w:rsid w:val="00AE1AA2"/>
    <w:rsid w:val="00AE1FEC"/>
    <w:rsid w:val="00AE2C84"/>
    <w:rsid w:val="00AE3ADF"/>
    <w:rsid w:val="00AE3EF9"/>
    <w:rsid w:val="00AE402C"/>
    <w:rsid w:val="00AE46F4"/>
    <w:rsid w:val="00AE4B31"/>
    <w:rsid w:val="00AE7921"/>
    <w:rsid w:val="00AE7C09"/>
    <w:rsid w:val="00AE7CE3"/>
    <w:rsid w:val="00AE7D20"/>
    <w:rsid w:val="00AF0143"/>
    <w:rsid w:val="00AF0609"/>
    <w:rsid w:val="00AF0699"/>
    <w:rsid w:val="00AF08E0"/>
    <w:rsid w:val="00AF1BD9"/>
    <w:rsid w:val="00AF2051"/>
    <w:rsid w:val="00AF2C42"/>
    <w:rsid w:val="00AF3E02"/>
    <w:rsid w:val="00AF4535"/>
    <w:rsid w:val="00AF4BA9"/>
    <w:rsid w:val="00AF5DC1"/>
    <w:rsid w:val="00AF644B"/>
    <w:rsid w:val="00AF6A25"/>
    <w:rsid w:val="00AF72F4"/>
    <w:rsid w:val="00AF762F"/>
    <w:rsid w:val="00AF7DFB"/>
    <w:rsid w:val="00B003B9"/>
    <w:rsid w:val="00B0141E"/>
    <w:rsid w:val="00B02C4B"/>
    <w:rsid w:val="00B02E5F"/>
    <w:rsid w:val="00B03D02"/>
    <w:rsid w:val="00B03EC0"/>
    <w:rsid w:val="00B03FA5"/>
    <w:rsid w:val="00B05421"/>
    <w:rsid w:val="00B054BA"/>
    <w:rsid w:val="00B059DB"/>
    <w:rsid w:val="00B062C3"/>
    <w:rsid w:val="00B066EF"/>
    <w:rsid w:val="00B06D13"/>
    <w:rsid w:val="00B06FA8"/>
    <w:rsid w:val="00B07452"/>
    <w:rsid w:val="00B120A1"/>
    <w:rsid w:val="00B131F1"/>
    <w:rsid w:val="00B135E1"/>
    <w:rsid w:val="00B141DE"/>
    <w:rsid w:val="00B14E3A"/>
    <w:rsid w:val="00B159E3"/>
    <w:rsid w:val="00B166EF"/>
    <w:rsid w:val="00B171DE"/>
    <w:rsid w:val="00B202F9"/>
    <w:rsid w:val="00B20828"/>
    <w:rsid w:val="00B20A1E"/>
    <w:rsid w:val="00B21141"/>
    <w:rsid w:val="00B21176"/>
    <w:rsid w:val="00B21A17"/>
    <w:rsid w:val="00B21C7C"/>
    <w:rsid w:val="00B22317"/>
    <w:rsid w:val="00B227C2"/>
    <w:rsid w:val="00B231F6"/>
    <w:rsid w:val="00B23549"/>
    <w:rsid w:val="00B2414F"/>
    <w:rsid w:val="00B24886"/>
    <w:rsid w:val="00B26DC8"/>
    <w:rsid w:val="00B27A49"/>
    <w:rsid w:val="00B27A95"/>
    <w:rsid w:val="00B30B45"/>
    <w:rsid w:val="00B312A1"/>
    <w:rsid w:val="00B31AF7"/>
    <w:rsid w:val="00B3271D"/>
    <w:rsid w:val="00B32A04"/>
    <w:rsid w:val="00B32B3B"/>
    <w:rsid w:val="00B32D40"/>
    <w:rsid w:val="00B3346A"/>
    <w:rsid w:val="00B3489D"/>
    <w:rsid w:val="00B349F3"/>
    <w:rsid w:val="00B34E4F"/>
    <w:rsid w:val="00B34FC4"/>
    <w:rsid w:val="00B3581E"/>
    <w:rsid w:val="00B367B3"/>
    <w:rsid w:val="00B367EB"/>
    <w:rsid w:val="00B368E3"/>
    <w:rsid w:val="00B3720F"/>
    <w:rsid w:val="00B377B0"/>
    <w:rsid w:val="00B4051B"/>
    <w:rsid w:val="00B40948"/>
    <w:rsid w:val="00B40976"/>
    <w:rsid w:val="00B409F0"/>
    <w:rsid w:val="00B4161F"/>
    <w:rsid w:val="00B43142"/>
    <w:rsid w:val="00B43539"/>
    <w:rsid w:val="00B43896"/>
    <w:rsid w:val="00B44F52"/>
    <w:rsid w:val="00B457F4"/>
    <w:rsid w:val="00B45E28"/>
    <w:rsid w:val="00B46029"/>
    <w:rsid w:val="00B461FE"/>
    <w:rsid w:val="00B46517"/>
    <w:rsid w:val="00B50624"/>
    <w:rsid w:val="00B5113E"/>
    <w:rsid w:val="00B52CA7"/>
    <w:rsid w:val="00B53DE3"/>
    <w:rsid w:val="00B5600D"/>
    <w:rsid w:val="00B56128"/>
    <w:rsid w:val="00B56433"/>
    <w:rsid w:val="00B5670F"/>
    <w:rsid w:val="00B5685C"/>
    <w:rsid w:val="00B569B9"/>
    <w:rsid w:val="00B57AD8"/>
    <w:rsid w:val="00B57E23"/>
    <w:rsid w:val="00B609CE"/>
    <w:rsid w:val="00B61CFD"/>
    <w:rsid w:val="00B61F86"/>
    <w:rsid w:val="00B625F5"/>
    <w:rsid w:val="00B62601"/>
    <w:rsid w:val="00B62F0C"/>
    <w:rsid w:val="00B63D09"/>
    <w:rsid w:val="00B642B2"/>
    <w:rsid w:val="00B6433E"/>
    <w:rsid w:val="00B671F4"/>
    <w:rsid w:val="00B679C8"/>
    <w:rsid w:val="00B70598"/>
    <w:rsid w:val="00B70DAD"/>
    <w:rsid w:val="00B70DB1"/>
    <w:rsid w:val="00B71663"/>
    <w:rsid w:val="00B72EB5"/>
    <w:rsid w:val="00B73340"/>
    <w:rsid w:val="00B7394B"/>
    <w:rsid w:val="00B74931"/>
    <w:rsid w:val="00B750C6"/>
    <w:rsid w:val="00B766EE"/>
    <w:rsid w:val="00B76E75"/>
    <w:rsid w:val="00B77D77"/>
    <w:rsid w:val="00B80F0A"/>
    <w:rsid w:val="00B81024"/>
    <w:rsid w:val="00B820ED"/>
    <w:rsid w:val="00B8270E"/>
    <w:rsid w:val="00B83DEF"/>
    <w:rsid w:val="00B857CB"/>
    <w:rsid w:val="00B863D0"/>
    <w:rsid w:val="00B867AF"/>
    <w:rsid w:val="00B87400"/>
    <w:rsid w:val="00B905AC"/>
    <w:rsid w:val="00B90D2F"/>
    <w:rsid w:val="00B9132F"/>
    <w:rsid w:val="00B914D8"/>
    <w:rsid w:val="00B91FDE"/>
    <w:rsid w:val="00B921E0"/>
    <w:rsid w:val="00B92555"/>
    <w:rsid w:val="00B92B41"/>
    <w:rsid w:val="00B93543"/>
    <w:rsid w:val="00B935A3"/>
    <w:rsid w:val="00B944B0"/>
    <w:rsid w:val="00B94568"/>
    <w:rsid w:val="00B9502B"/>
    <w:rsid w:val="00B95200"/>
    <w:rsid w:val="00B957CC"/>
    <w:rsid w:val="00B95CC9"/>
    <w:rsid w:val="00B95FC3"/>
    <w:rsid w:val="00B9786E"/>
    <w:rsid w:val="00BA0C8D"/>
    <w:rsid w:val="00BA0F14"/>
    <w:rsid w:val="00BA0F58"/>
    <w:rsid w:val="00BA1B30"/>
    <w:rsid w:val="00BA4152"/>
    <w:rsid w:val="00BA4CA6"/>
    <w:rsid w:val="00BA66EB"/>
    <w:rsid w:val="00BA6CC7"/>
    <w:rsid w:val="00BA72C2"/>
    <w:rsid w:val="00BA77BF"/>
    <w:rsid w:val="00BB0F87"/>
    <w:rsid w:val="00BB1048"/>
    <w:rsid w:val="00BB13E5"/>
    <w:rsid w:val="00BB2201"/>
    <w:rsid w:val="00BB2215"/>
    <w:rsid w:val="00BB235F"/>
    <w:rsid w:val="00BB280D"/>
    <w:rsid w:val="00BB30CC"/>
    <w:rsid w:val="00BB36EB"/>
    <w:rsid w:val="00BB4924"/>
    <w:rsid w:val="00BB58FD"/>
    <w:rsid w:val="00BB5B10"/>
    <w:rsid w:val="00BC097F"/>
    <w:rsid w:val="00BC14EE"/>
    <w:rsid w:val="00BC198A"/>
    <w:rsid w:val="00BC2174"/>
    <w:rsid w:val="00BC3614"/>
    <w:rsid w:val="00BC3AC9"/>
    <w:rsid w:val="00BC3E1A"/>
    <w:rsid w:val="00BC3F03"/>
    <w:rsid w:val="00BC4929"/>
    <w:rsid w:val="00BC523C"/>
    <w:rsid w:val="00BC536D"/>
    <w:rsid w:val="00BC5562"/>
    <w:rsid w:val="00BC605B"/>
    <w:rsid w:val="00BC7A4E"/>
    <w:rsid w:val="00BC7CEA"/>
    <w:rsid w:val="00BC7F06"/>
    <w:rsid w:val="00BD0382"/>
    <w:rsid w:val="00BD0B9A"/>
    <w:rsid w:val="00BD0F9D"/>
    <w:rsid w:val="00BD13DA"/>
    <w:rsid w:val="00BD1E06"/>
    <w:rsid w:val="00BD2B05"/>
    <w:rsid w:val="00BD43CB"/>
    <w:rsid w:val="00BD466E"/>
    <w:rsid w:val="00BD5DA4"/>
    <w:rsid w:val="00BD601A"/>
    <w:rsid w:val="00BD6A65"/>
    <w:rsid w:val="00BE0231"/>
    <w:rsid w:val="00BE05D3"/>
    <w:rsid w:val="00BE183E"/>
    <w:rsid w:val="00BE1F42"/>
    <w:rsid w:val="00BE2D51"/>
    <w:rsid w:val="00BE3039"/>
    <w:rsid w:val="00BE356C"/>
    <w:rsid w:val="00BE37D3"/>
    <w:rsid w:val="00BE54F6"/>
    <w:rsid w:val="00BE5ABA"/>
    <w:rsid w:val="00BE6229"/>
    <w:rsid w:val="00BE6254"/>
    <w:rsid w:val="00BE69AC"/>
    <w:rsid w:val="00BE7F66"/>
    <w:rsid w:val="00BF0CC3"/>
    <w:rsid w:val="00BF1305"/>
    <w:rsid w:val="00BF1533"/>
    <w:rsid w:val="00BF17D8"/>
    <w:rsid w:val="00BF22D5"/>
    <w:rsid w:val="00BF24A9"/>
    <w:rsid w:val="00BF2748"/>
    <w:rsid w:val="00BF3A9E"/>
    <w:rsid w:val="00BF4942"/>
    <w:rsid w:val="00BF4DB2"/>
    <w:rsid w:val="00BF5D63"/>
    <w:rsid w:val="00BF779D"/>
    <w:rsid w:val="00BF79D1"/>
    <w:rsid w:val="00BF7BA8"/>
    <w:rsid w:val="00BF7BCA"/>
    <w:rsid w:val="00BF7DA0"/>
    <w:rsid w:val="00C007E3"/>
    <w:rsid w:val="00C00890"/>
    <w:rsid w:val="00C00BC1"/>
    <w:rsid w:val="00C00C46"/>
    <w:rsid w:val="00C02551"/>
    <w:rsid w:val="00C02DEC"/>
    <w:rsid w:val="00C03161"/>
    <w:rsid w:val="00C03EDA"/>
    <w:rsid w:val="00C03EF5"/>
    <w:rsid w:val="00C07153"/>
    <w:rsid w:val="00C074FB"/>
    <w:rsid w:val="00C078C7"/>
    <w:rsid w:val="00C07BF5"/>
    <w:rsid w:val="00C101F0"/>
    <w:rsid w:val="00C117D4"/>
    <w:rsid w:val="00C11863"/>
    <w:rsid w:val="00C11B54"/>
    <w:rsid w:val="00C11C2A"/>
    <w:rsid w:val="00C11E9D"/>
    <w:rsid w:val="00C126DA"/>
    <w:rsid w:val="00C1291E"/>
    <w:rsid w:val="00C13E79"/>
    <w:rsid w:val="00C14E46"/>
    <w:rsid w:val="00C152E2"/>
    <w:rsid w:val="00C1732C"/>
    <w:rsid w:val="00C1739C"/>
    <w:rsid w:val="00C176C7"/>
    <w:rsid w:val="00C2005A"/>
    <w:rsid w:val="00C2006A"/>
    <w:rsid w:val="00C20376"/>
    <w:rsid w:val="00C2109A"/>
    <w:rsid w:val="00C22853"/>
    <w:rsid w:val="00C23F6F"/>
    <w:rsid w:val="00C24152"/>
    <w:rsid w:val="00C25B33"/>
    <w:rsid w:val="00C260DD"/>
    <w:rsid w:val="00C269B5"/>
    <w:rsid w:val="00C27114"/>
    <w:rsid w:val="00C27773"/>
    <w:rsid w:val="00C27942"/>
    <w:rsid w:val="00C27D12"/>
    <w:rsid w:val="00C30115"/>
    <w:rsid w:val="00C30B06"/>
    <w:rsid w:val="00C31A3D"/>
    <w:rsid w:val="00C33C16"/>
    <w:rsid w:val="00C33D08"/>
    <w:rsid w:val="00C33E19"/>
    <w:rsid w:val="00C340F0"/>
    <w:rsid w:val="00C34C59"/>
    <w:rsid w:val="00C34DFC"/>
    <w:rsid w:val="00C351D0"/>
    <w:rsid w:val="00C35420"/>
    <w:rsid w:val="00C36D14"/>
    <w:rsid w:val="00C37394"/>
    <w:rsid w:val="00C375EC"/>
    <w:rsid w:val="00C377E4"/>
    <w:rsid w:val="00C40146"/>
    <w:rsid w:val="00C40663"/>
    <w:rsid w:val="00C40918"/>
    <w:rsid w:val="00C40BBD"/>
    <w:rsid w:val="00C40EC5"/>
    <w:rsid w:val="00C412CA"/>
    <w:rsid w:val="00C415C9"/>
    <w:rsid w:val="00C4204C"/>
    <w:rsid w:val="00C4284C"/>
    <w:rsid w:val="00C42D11"/>
    <w:rsid w:val="00C4300F"/>
    <w:rsid w:val="00C43780"/>
    <w:rsid w:val="00C4382F"/>
    <w:rsid w:val="00C43F88"/>
    <w:rsid w:val="00C449FE"/>
    <w:rsid w:val="00C44F7A"/>
    <w:rsid w:val="00C45825"/>
    <w:rsid w:val="00C45B26"/>
    <w:rsid w:val="00C45EC5"/>
    <w:rsid w:val="00C467B5"/>
    <w:rsid w:val="00C468A8"/>
    <w:rsid w:val="00C46AFC"/>
    <w:rsid w:val="00C46D75"/>
    <w:rsid w:val="00C47735"/>
    <w:rsid w:val="00C51155"/>
    <w:rsid w:val="00C514E5"/>
    <w:rsid w:val="00C515BB"/>
    <w:rsid w:val="00C51D48"/>
    <w:rsid w:val="00C523BA"/>
    <w:rsid w:val="00C53784"/>
    <w:rsid w:val="00C53D5A"/>
    <w:rsid w:val="00C541E7"/>
    <w:rsid w:val="00C5458E"/>
    <w:rsid w:val="00C54A28"/>
    <w:rsid w:val="00C54EDD"/>
    <w:rsid w:val="00C5597C"/>
    <w:rsid w:val="00C5650C"/>
    <w:rsid w:val="00C565F7"/>
    <w:rsid w:val="00C578E5"/>
    <w:rsid w:val="00C602FE"/>
    <w:rsid w:val="00C60BAA"/>
    <w:rsid w:val="00C60E8C"/>
    <w:rsid w:val="00C61973"/>
    <w:rsid w:val="00C63F4D"/>
    <w:rsid w:val="00C6512C"/>
    <w:rsid w:val="00C65721"/>
    <w:rsid w:val="00C6589E"/>
    <w:rsid w:val="00C65A79"/>
    <w:rsid w:val="00C65E67"/>
    <w:rsid w:val="00C6611B"/>
    <w:rsid w:val="00C664A4"/>
    <w:rsid w:val="00C66696"/>
    <w:rsid w:val="00C66FDF"/>
    <w:rsid w:val="00C6754A"/>
    <w:rsid w:val="00C67811"/>
    <w:rsid w:val="00C678BF"/>
    <w:rsid w:val="00C67A42"/>
    <w:rsid w:val="00C70083"/>
    <w:rsid w:val="00C720FB"/>
    <w:rsid w:val="00C7262E"/>
    <w:rsid w:val="00C736E9"/>
    <w:rsid w:val="00C740D0"/>
    <w:rsid w:val="00C745B3"/>
    <w:rsid w:val="00C74D31"/>
    <w:rsid w:val="00C7503D"/>
    <w:rsid w:val="00C75BC1"/>
    <w:rsid w:val="00C76552"/>
    <w:rsid w:val="00C76CBC"/>
    <w:rsid w:val="00C77196"/>
    <w:rsid w:val="00C77335"/>
    <w:rsid w:val="00C77910"/>
    <w:rsid w:val="00C77B8E"/>
    <w:rsid w:val="00C805FB"/>
    <w:rsid w:val="00C80648"/>
    <w:rsid w:val="00C80D0C"/>
    <w:rsid w:val="00C81D02"/>
    <w:rsid w:val="00C81EB4"/>
    <w:rsid w:val="00C83368"/>
    <w:rsid w:val="00C848E9"/>
    <w:rsid w:val="00C852E3"/>
    <w:rsid w:val="00C85BE7"/>
    <w:rsid w:val="00C86190"/>
    <w:rsid w:val="00C87FDA"/>
    <w:rsid w:val="00C87FFC"/>
    <w:rsid w:val="00C901B2"/>
    <w:rsid w:val="00C914B1"/>
    <w:rsid w:val="00C91A7F"/>
    <w:rsid w:val="00C91B2A"/>
    <w:rsid w:val="00C92166"/>
    <w:rsid w:val="00C93C50"/>
    <w:rsid w:val="00C9486A"/>
    <w:rsid w:val="00C94F39"/>
    <w:rsid w:val="00C95755"/>
    <w:rsid w:val="00C958CD"/>
    <w:rsid w:val="00C95AEE"/>
    <w:rsid w:val="00C95C19"/>
    <w:rsid w:val="00C960F5"/>
    <w:rsid w:val="00C96194"/>
    <w:rsid w:val="00C9744E"/>
    <w:rsid w:val="00C976DF"/>
    <w:rsid w:val="00CA0C93"/>
    <w:rsid w:val="00CA0C9F"/>
    <w:rsid w:val="00CA2605"/>
    <w:rsid w:val="00CA2668"/>
    <w:rsid w:val="00CA29D1"/>
    <w:rsid w:val="00CA3A86"/>
    <w:rsid w:val="00CA4246"/>
    <w:rsid w:val="00CA43D1"/>
    <w:rsid w:val="00CA484F"/>
    <w:rsid w:val="00CA4EA3"/>
    <w:rsid w:val="00CA58EF"/>
    <w:rsid w:val="00CA60AD"/>
    <w:rsid w:val="00CA6898"/>
    <w:rsid w:val="00CA68D8"/>
    <w:rsid w:val="00CB0044"/>
    <w:rsid w:val="00CB1994"/>
    <w:rsid w:val="00CB1A0A"/>
    <w:rsid w:val="00CB2237"/>
    <w:rsid w:val="00CB22CB"/>
    <w:rsid w:val="00CB289F"/>
    <w:rsid w:val="00CB2F40"/>
    <w:rsid w:val="00CB397D"/>
    <w:rsid w:val="00CB50AA"/>
    <w:rsid w:val="00CB527E"/>
    <w:rsid w:val="00CB5712"/>
    <w:rsid w:val="00CB5B1B"/>
    <w:rsid w:val="00CB5FCD"/>
    <w:rsid w:val="00CB67D1"/>
    <w:rsid w:val="00CB744B"/>
    <w:rsid w:val="00CB7B3F"/>
    <w:rsid w:val="00CC0ACD"/>
    <w:rsid w:val="00CC0DB7"/>
    <w:rsid w:val="00CC162A"/>
    <w:rsid w:val="00CC2399"/>
    <w:rsid w:val="00CC2520"/>
    <w:rsid w:val="00CC303A"/>
    <w:rsid w:val="00CC3126"/>
    <w:rsid w:val="00CC317A"/>
    <w:rsid w:val="00CC3CD5"/>
    <w:rsid w:val="00CC5F81"/>
    <w:rsid w:val="00CC6E45"/>
    <w:rsid w:val="00CC6E65"/>
    <w:rsid w:val="00CC7032"/>
    <w:rsid w:val="00CC7781"/>
    <w:rsid w:val="00CC7AA2"/>
    <w:rsid w:val="00CC7EE4"/>
    <w:rsid w:val="00CD02B1"/>
    <w:rsid w:val="00CD0395"/>
    <w:rsid w:val="00CD11A1"/>
    <w:rsid w:val="00CD18CB"/>
    <w:rsid w:val="00CD1980"/>
    <w:rsid w:val="00CD1C21"/>
    <w:rsid w:val="00CD1D86"/>
    <w:rsid w:val="00CD276E"/>
    <w:rsid w:val="00CD2FC7"/>
    <w:rsid w:val="00CD30A5"/>
    <w:rsid w:val="00CD3117"/>
    <w:rsid w:val="00CD34CF"/>
    <w:rsid w:val="00CD3558"/>
    <w:rsid w:val="00CD3CE9"/>
    <w:rsid w:val="00CD5402"/>
    <w:rsid w:val="00CD540F"/>
    <w:rsid w:val="00CD5A17"/>
    <w:rsid w:val="00CD5A34"/>
    <w:rsid w:val="00CD5DE2"/>
    <w:rsid w:val="00CD5DEB"/>
    <w:rsid w:val="00CD6E2E"/>
    <w:rsid w:val="00CD75B3"/>
    <w:rsid w:val="00CD7726"/>
    <w:rsid w:val="00CD7D17"/>
    <w:rsid w:val="00CE1A74"/>
    <w:rsid w:val="00CE2011"/>
    <w:rsid w:val="00CE2552"/>
    <w:rsid w:val="00CE483A"/>
    <w:rsid w:val="00CE5BC3"/>
    <w:rsid w:val="00CE5C50"/>
    <w:rsid w:val="00CE602A"/>
    <w:rsid w:val="00CE6A4D"/>
    <w:rsid w:val="00CE78CB"/>
    <w:rsid w:val="00CF0BFB"/>
    <w:rsid w:val="00CF1052"/>
    <w:rsid w:val="00CF1D64"/>
    <w:rsid w:val="00CF1E74"/>
    <w:rsid w:val="00CF2265"/>
    <w:rsid w:val="00CF392C"/>
    <w:rsid w:val="00CF3B32"/>
    <w:rsid w:val="00CF3BC7"/>
    <w:rsid w:val="00CF3BFA"/>
    <w:rsid w:val="00CF3DF9"/>
    <w:rsid w:val="00CF4CEA"/>
    <w:rsid w:val="00CF50AB"/>
    <w:rsid w:val="00CF5345"/>
    <w:rsid w:val="00CF5527"/>
    <w:rsid w:val="00CF5EE2"/>
    <w:rsid w:val="00CF68C3"/>
    <w:rsid w:val="00CF71AB"/>
    <w:rsid w:val="00CF7FCE"/>
    <w:rsid w:val="00D004B3"/>
    <w:rsid w:val="00D0135D"/>
    <w:rsid w:val="00D02070"/>
    <w:rsid w:val="00D02218"/>
    <w:rsid w:val="00D0243C"/>
    <w:rsid w:val="00D0264B"/>
    <w:rsid w:val="00D02EA3"/>
    <w:rsid w:val="00D02F7A"/>
    <w:rsid w:val="00D0344B"/>
    <w:rsid w:val="00D03DD5"/>
    <w:rsid w:val="00D04F44"/>
    <w:rsid w:val="00D05018"/>
    <w:rsid w:val="00D05085"/>
    <w:rsid w:val="00D05332"/>
    <w:rsid w:val="00D05644"/>
    <w:rsid w:val="00D05DCD"/>
    <w:rsid w:val="00D0619F"/>
    <w:rsid w:val="00D061DC"/>
    <w:rsid w:val="00D065B2"/>
    <w:rsid w:val="00D0681D"/>
    <w:rsid w:val="00D070BC"/>
    <w:rsid w:val="00D0720F"/>
    <w:rsid w:val="00D07DFA"/>
    <w:rsid w:val="00D07FFC"/>
    <w:rsid w:val="00D10239"/>
    <w:rsid w:val="00D108E9"/>
    <w:rsid w:val="00D114BA"/>
    <w:rsid w:val="00D11ABE"/>
    <w:rsid w:val="00D11BBD"/>
    <w:rsid w:val="00D12494"/>
    <w:rsid w:val="00D13044"/>
    <w:rsid w:val="00D13124"/>
    <w:rsid w:val="00D13C99"/>
    <w:rsid w:val="00D13FE7"/>
    <w:rsid w:val="00D14D03"/>
    <w:rsid w:val="00D14FF0"/>
    <w:rsid w:val="00D15D5A"/>
    <w:rsid w:val="00D160DB"/>
    <w:rsid w:val="00D168DF"/>
    <w:rsid w:val="00D20B9E"/>
    <w:rsid w:val="00D216E7"/>
    <w:rsid w:val="00D220B3"/>
    <w:rsid w:val="00D2242B"/>
    <w:rsid w:val="00D22B11"/>
    <w:rsid w:val="00D23ABF"/>
    <w:rsid w:val="00D259C6"/>
    <w:rsid w:val="00D25F7D"/>
    <w:rsid w:val="00D260B0"/>
    <w:rsid w:val="00D26590"/>
    <w:rsid w:val="00D26789"/>
    <w:rsid w:val="00D27865"/>
    <w:rsid w:val="00D300C8"/>
    <w:rsid w:val="00D3029C"/>
    <w:rsid w:val="00D318EB"/>
    <w:rsid w:val="00D32118"/>
    <w:rsid w:val="00D3289F"/>
    <w:rsid w:val="00D33687"/>
    <w:rsid w:val="00D33CA0"/>
    <w:rsid w:val="00D342EB"/>
    <w:rsid w:val="00D34741"/>
    <w:rsid w:val="00D354A9"/>
    <w:rsid w:val="00D35E80"/>
    <w:rsid w:val="00D36018"/>
    <w:rsid w:val="00D367BF"/>
    <w:rsid w:val="00D37643"/>
    <w:rsid w:val="00D3769A"/>
    <w:rsid w:val="00D408C6"/>
    <w:rsid w:val="00D409A7"/>
    <w:rsid w:val="00D416B6"/>
    <w:rsid w:val="00D418B6"/>
    <w:rsid w:val="00D420ED"/>
    <w:rsid w:val="00D43298"/>
    <w:rsid w:val="00D43DB4"/>
    <w:rsid w:val="00D4470E"/>
    <w:rsid w:val="00D448A6"/>
    <w:rsid w:val="00D451A2"/>
    <w:rsid w:val="00D458B7"/>
    <w:rsid w:val="00D45AFB"/>
    <w:rsid w:val="00D45B5B"/>
    <w:rsid w:val="00D460C3"/>
    <w:rsid w:val="00D46C51"/>
    <w:rsid w:val="00D47C59"/>
    <w:rsid w:val="00D50410"/>
    <w:rsid w:val="00D5123E"/>
    <w:rsid w:val="00D516EC"/>
    <w:rsid w:val="00D52E32"/>
    <w:rsid w:val="00D52E76"/>
    <w:rsid w:val="00D538C8"/>
    <w:rsid w:val="00D53C8D"/>
    <w:rsid w:val="00D54897"/>
    <w:rsid w:val="00D54FBC"/>
    <w:rsid w:val="00D55DF1"/>
    <w:rsid w:val="00D57422"/>
    <w:rsid w:val="00D57509"/>
    <w:rsid w:val="00D57AEF"/>
    <w:rsid w:val="00D605D7"/>
    <w:rsid w:val="00D621B6"/>
    <w:rsid w:val="00D6266B"/>
    <w:rsid w:val="00D63305"/>
    <w:rsid w:val="00D63F1C"/>
    <w:rsid w:val="00D64268"/>
    <w:rsid w:val="00D64A57"/>
    <w:rsid w:val="00D65369"/>
    <w:rsid w:val="00D65D1E"/>
    <w:rsid w:val="00D663E7"/>
    <w:rsid w:val="00D6710F"/>
    <w:rsid w:val="00D671C7"/>
    <w:rsid w:val="00D67CB0"/>
    <w:rsid w:val="00D67F56"/>
    <w:rsid w:val="00D70347"/>
    <w:rsid w:val="00D70429"/>
    <w:rsid w:val="00D70679"/>
    <w:rsid w:val="00D70981"/>
    <w:rsid w:val="00D70B2E"/>
    <w:rsid w:val="00D7179D"/>
    <w:rsid w:val="00D72D33"/>
    <w:rsid w:val="00D73D87"/>
    <w:rsid w:val="00D73F6B"/>
    <w:rsid w:val="00D74817"/>
    <w:rsid w:val="00D758A9"/>
    <w:rsid w:val="00D75CB4"/>
    <w:rsid w:val="00D76452"/>
    <w:rsid w:val="00D76B1B"/>
    <w:rsid w:val="00D80105"/>
    <w:rsid w:val="00D80930"/>
    <w:rsid w:val="00D80AFE"/>
    <w:rsid w:val="00D816BA"/>
    <w:rsid w:val="00D8181C"/>
    <w:rsid w:val="00D81F62"/>
    <w:rsid w:val="00D825EE"/>
    <w:rsid w:val="00D828ED"/>
    <w:rsid w:val="00D839ED"/>
    <w:rsid w:val="00D83BCD"/>
    <w:rsid w:val="00D83E6B"/>
    <w:rsid w:val="00D855BB"/>
    <w:rsid w:val="00D86646"/>
    <w:rsid w:val="00D8667F"/>
    <w:rsid w:val="00D86970"/>
    <w:rsid w:val="00D86BA3"/>
    <w:rsid w:val="00D870D9"/>
    <w:rsid w:val="00D90047"/>
    <w:rsid w:val="00D91D95"/>
    <w:rsid w:val="00D92138"/>
    <w:rsid w:val="00D9253B"/>
    <w:rsid w:val="00D94386"/>
    <w:rsid w:val="00D9447B"/>
    <w:rsid w:val="00D948E8"/>
    <w:rsid w:val="00D94A12"/>
    <w:rsid w:val="00D956E9"/>
    <w:rsid w:val="00DA07FD"/>
    <w:rsid w:val="00DA09DC"/>
    <w:rsid w:val="00DA0AC8"/>
    <w:rsid w:val="00DA1EF9"/>
    <w:rsid w:val="00DA219A"/>
    <w:rsid w:val="00DA2701"/>
    <w:rsid w:val="00DA28C4"/>
    <w:rsid w:val="00DA35DD"/>
    <w:rsid w:val="00DA3CFD"/>
    <w:rsid w:val="00DA3D1C"/>
    <w:rsid w:val="00DA494B"/>
    <w:rsid w:val="00DA4B6B"/>
    <w:rsid w:val="00DA4FD0"/>
    <w:rsid w:val="00DA747E"/>
    <w:rsid w:val="00DB0779"/>
    <w:rsid w:val="00DB11EA"/>
    <w:rsid w:val="00DB1BC4"/>
    <w:rsid w:val="00DB1BE7"/>
    <w:rsid w:val="00DB291D"/>
    <w:rsid w:val="00DB310C"/>
    <w:rsid w:val="00DB4515"/>
    <w:rsid w:val="00DB521D"/>
    <w:rsid w:val="00DB59F4"/>
    <w:rsid w:val="00DB75E1"/>
    <w:rsid w:val="00DB7998"/>
    <w:rsid w:val="00DC0155"/>
    <w:rsid w:val="00DC057A"/>
    <w:rsid w:val="00DC05F5"/>
    <w:rsid w:val="00DC0647"/>
    <w:rsid w:val="00DC0B4C"/>
    <w:rsid w:val="00DC1229"/>
    <w:rsid w:val="00DC1DE3"/>
    <w:rsid w:val="00DC2430"/>
    <w:rsid w:val="00DC27CD"/>
    <w:rsid w:val="00DC29AA"/>
    <w:rsid w:val="00DC2E7F"/>
    <w:rsid w:val="00DC4290"/>
    <w:rsid w:val="00DC439E"/>
    <w:rsid w:val="00DC476D"/>
    <w:rsid w:val="00DC5B53"/>
    <w:rsid w:val="00DC7264"/>
    <w:rsid w:val="00DC7297"/>
    <w:rsid w:val="00DC7454"/>
    <w:rsid w:val="00DC7DC4"/>
    <w:rsid w:val="00DC7F6D"/>
    <w:rsid w:val="00DC7FD3"/>
    <w:rsid w:val="00DD02A4"/>
    <w:rsid w:val="00DD1335"/>
    <w:rsid w:val="00DD1532"/>
    <w:rsid w:val="00DD2413"/>
    <w:rsid w:val="00DD2E03"/>
    <w:rsid w:val="00DD32AD"/>
    <w:rsid w:val="00DD3D69"/>
    <w:rsid w:val="00DD3DC5"/>
    <w:rsid w:val="00DD4007"/>
    <w:rsid w:val="00DD4C5D"/>
    <w:rsid w:val="00DD53EA"/>
    <w:rsid w:val="00DD57AD"/>
    <w:rsid w:val="00DD5BB9"/>
    <w:rsid w:val="00DD6BD2"/>
    <w:rsid w:val="00DE042F"/>
    <w:rsid w:val="00DE0DF0"/>
    <w:rsid w:val="00DE19B9"/>
    <w:rsid w:val="00DE1D5C"/>
    <w:rsid w:val="00DE28C7"/>
    <w:rsid w:val="00DE410E"/>
    <w:rsid w:val="00DE528E"/>
    <w:rsid w:val="00DE6382"/>
    <w:rsid w:val="00DE722C"/>
    <w:rsid w:val="00DE73E3"/>
    <w:rsid w:val="00DE7C29"/>
    <w:rsid w:val="00DF0953"/>
    <w:rsid w:val="00DF0DEA"/>
    <w:rsid w:val="00DF189C"/>
    <w:rsid w:val="00DF21F7"/>
    <w:rsid w:val="00DF2D8A"/>
    <w:rsid w:val="00DF2DB5"/>
    <w:rsid w:val="00DF340E"/>
    <w:rsid w:val="00DF3678"/>
    <w:rsid w:val="00DF4F9C"/>
    <w:rsid w:val="00DF60A6"/>
    <w:rsid w:val="00DF62F6"/>
    <w:rsid w:val="00DF6F03"/>
    <w:rsid w:val="00DF6F8D"/>
    <w:rsid w:val="00DF7212"/>
    <w:rsid w:val="00DF76B3"/>
    <w:rsid w:val="00E00A62"/>
    <w:rsid w:val="00E00E73"/>
    <w:rsid w:val="00E014F9"/>
    <w:rsid w:val="00E01BE4"/>
    <w:rsid w:val="00E01C7A"/>
    <w:rsid w:val="00E02BEB"/>
    <w:rsid w:val="00E03A31"/>
    <w:rsid w:val="00E03B82"/>
    <w:rsid w:val="00E03C47"/>
    <w:rsid w:val="00E04221"/>
    <w:rsid w:val="00E04872"/>
    <w:rsid w:val="00E05898"/>
    <w:rsid w:val="00E05D84"/>
    <w:rsid w:val="00E0674D"/>
    <w:rsid w:val="00E06FBB"/>
    <w:rsid w:val="00E077A7"/>
    <w:rsid w:val="00E07EB6"/>
    <w:rsid w:val="00E101D4"/>
    <w:rsid w:val="00E106B1"/>
    <w:rsid w:val="00E10903"/>
    <w:rsid w:val="00E11AE7"/>
    <w:rsid w:val="00E12205"/>
    <w:rsid w:val="00E1370A"/>
    <w:rsid w:val="00E1490D"/>
    <w:rsid w:val="00E1510C"/>
    <w:rsid w:val="00E1571C"/>
    <w:rsid w:val="00E16E2C"/>
    <w:rsid w:val="00E17FE2"/>
    <w:rsid w:val="00E20DB8"/>
    <w:rsid w:val="00E212B3"/>
    <w:rsid w:val="00E21809"/>
    <w:rsid w:val="00E219CC"/>
    <w:rsid w:val="00E21A28"/>
    <w:rsid w:val="00E228DA"/>
    <w:rsid w:val="00E22C63"/>
    <w:rsid w:val="00E22F9E"/>
    <w:rsid w:val="00E23E19"/>
    <w:rsid w:val="00E26942"/>
    <w:rsid w:val="00E272BB"/>
    <w:rsid w:val="00E272E7"/>
    <w:rsid w:val="00E2754F"/>
    <w:rsid w:val="00E27EF6"/>
    <w:rsid w:val="00E30274"/>
    <w:rsid w:val="00E30F45"/>
    <w:rsid w:val="00E30FC6"/>
    <w:rsid w:val="00E313B1"/>
    <w:rsid w:val="00E319DE"/>
    <w:rsid w:val="00E32DC5"/>
    <w:rsid w:val="00E3457F"/>
    <w:rsid w:val="00E34864"/>
    <w:rsid w:val="00E34F2C"/>
    <w:rsid w:val="00E35034"/>
    <w:rsid w:val="00E355FB"/>
    <w:rsid w:val="00E3572E"/>
    <w:rsid w:val="00E35BCD"/>
    <w:rsid w:val="00E35CCC"/>
    <w:rsid w:val="00E36D8A"/>
    <w:rsid w:val="00E36EB4"/>
    <w:rsid w:val="00E36EE3"/>
    <w:rsid w:val="00E37509"/>
    <w:rsid w:val="00E37DDC"/>
    <w:rsid w:val="00E40FC1"/>
    <w:rsid w:val="00E41156"/>
    <w:rsid w:val="00E41BB4"/>
    <w:rsid w:val="00E41E1B"/>
    <w:rsid w:val="00E425FB"/>
    <w:rsid w:val="00E43C09"/>
    <w:rsid w:val="00E43D8C"/>
    <w:rsid w:val="00E44298"/>
    <w:rsid w:val="00E44ABF"/>
    <w:rsid w:val="00E44D40"/>
    <w:rsid w:val="00E45DA6"/>
    <w:rsid w:val="00E46778"/>
    <w:rsid w:val="00E47213"/>
    <w:rsid w:val="00E476B2"/>
    <w:rsid w:val="00E47B74"/>
    <w:rsid w:val="00E50550"/>
    <w:rsid w:val="00E507FA"/>
    <w:rsid w:val="00E5136A"/>
    <w:rsid w:val="00E514CD"/>
    <w:rsid w:val="00E51A55"/>
    <w:rsid w:val="00E5299D"/>
    <w:rsid w:val="00E53B8D"/>
    <w:rsid w:val="00E53D9C"/>
    <w:rsid w:val="00E54206"/>
    <w:rsid w:val="00E55906"/>
    <w:rsid w:val="00E55B48"/>
    <w:rsid w:val="00E560FC"/>
    <w:rsid w:val="00E563C2"/>
    <w:rsid w:val="00E5640E"/>
    <w:rsid w:val="00E5649A"/>
    <w:rsid w:val="00E56D48"/>
    <w:rsid w:val="00E5791A"/>
    <w:rsid w:val="00E57B72"/>
    <w:rsid w:val="00E603FB"/>
    <w:rsid w:val="00E61D2A"/>
    <w:rsid w:val="00E628C2"/>
    <w:rsid w:val="00E63539"/>
    <w:rsid w:val="00E63EC5"/>
    <w:rsid w:val="00E64636"/>
    <w:rsid w:val="00E65803"/>
    <w:rsid w:val="00E66268"/>
    <w:rsid w:val="00E669DB"/>
    <w:rsid w:val="00E67F83"/>
    <w:rsid w:val="00E701F3"/>
    <w:rsid w:val="00E7022C"/>
    <w:rsid w:val="00E706F5"/>
    <w:rsid w:val="00E70814"/>
    <w:rsid w:val="00E70824"/>
    <w:rsid w:val="00E710DA"/>
    <w:rsid w:val="00E71256"/>
    <w:rsid w:val="00E71322"/>
    <w:rsid w:val="00E71513"/>
    <w:rsid w:val="00E71E4D"/>
    <w:rsid w:val="00E72739"/>
    <w:rsid w:val="00E72DA5"/>
    <w:rsid w:val="00E73208"/>
    <w:rsid w:val="00E7424B"/>
    <w:rsid w:val="00E76616"/>
    <w:rsid w:val="00E770DB"/>
    <w:rsid w:val="00E770F2"/>
    <w:rsid w:val="00E77CE6"/>
    <w:rsid w:val="00E81E9D"/>
    <w:rsid w:val="00E8204E"/>
    <w:rsid w:val="00E82E53"/>
    <w:rsid w:val="00E8469A"/>
    <w:rsid w:val="00E852BD"/>
    <w:rsid w:val="00E8577F"/>
    <w:rsid w:val="00E86C1B"/>
    <w:rsid w:val="00E87267"/>
    <w:rsid w:val="00E9079E"/>
    <w:rsid w:val="00E9082D"/>
    <w:rsid w:val="00E90B3C"/>
    <w:rsid w:val="00E934A1"/>
    <w:rsid w:val="00E947F9"/>
    <w:rsid w:val="00E9516A"/>
    <w:rsid w:val="00E95946"/>
    <w:rsid w:val="00E95F44"/>
    <w:rsid w:val="00E97153"/>
    <w:rsid w:val="00E973D9"/>
    <w:rsid w:val="00E974F7"/>
    <w:rsid w:val="00E97B91"/>
    <w:rsid w:val="00EA02AA"/>
    <w:rsid w:val="00EA0C42"/>
    <w:rsid w:val="00EA14C8"/>
    <w:rsid w:val="00EA2C74"/>
    <w:rsid w:val="00EA3926"/>
    <w:rsid w:val="00EA4367"/>
    <w:rsid w:val="00EA4F6E"/>
    <w:rsid w:val="00EA5122"/>
    <w:rsid w:val="00EA5AD7"/>
    <w:rsid w:val="00EA5BC1"/>
    <w:rsid w:val="00EA5EDC"/>
    <w:rsid w:val="00EA682E"/>
    <w:rsid w:val="00EA7323"/>
    <w:rsid w:val="00EA76C7"/>
    <w:rsid w:val="00EA793F"/>
    <w:rsid w:val="00EA7999"/>
    <w:rsid w:val="00EA7AFF"/>
    <w:rsid w:val="00EB0264"/>
    <w:rsid w:val="00EB042D"/>
    <w:rsid w:val="00EB059E"/>
    <w:rsid w:val="00EB0F41"/>
    <w:rsid w:val="00EB16FE"/>
    <w:rsid w:val="00EB17AF"/>
    <w:rsid w:val="00EB224E"/>
    <w:rsid w:val="00EB29A0"/>
    <w:rsid w:val="00EB2B77"/>
    <w:rsid w:val="00EB2CA5"/>
    <w:rsid w:val="00EB43DE"/>
    <w:rsid w:val="00EB580C"/>
    <w:rsid w:val="00EB6272"/>
    <w:rsid w:val="00EB635A"/>
    <w:rsid w:val="00EB6EDB"/>
    <w:rsid w:val="00EB727D"/>
    <w:rsid w:val="00EB7563"/>
    <w:rsid w:val="00EC0BA0"/>
    <w:rsid w:val="00EC0DD0"/>
    <w:rsid w:val="00EC1A82"/>
    <w:rsid w:val="00EC1BA9"/>
    <w:rsid w:val="00EC1F15"/>
    <w:rsid w:val="00EC25AE"/>
    <w:rsid w:val="00EC26F7"/>
    <w:rsid w:val="00EC35A1"/>
    <w:rsid w:val="00EC3A41"/>
    <w:rsid w:val="00EC3DCA"/>
    <w:rsid w:val="00EC4372"/>
    <w:rsid w:val="00EC467B"/>
    <w:rsid w:val="00EC4690"/>
    <w:rsid w:val="00EC4CCD"/>
    <w:rsid w:val="00EC4D6B"/>
    <w:rsid w:val="00EC5ED7"/>
    <w:rsid w:val="00EC737F"/>
    <w:rsid w:val="00EC79FE"/>
    <w:rsid w:val="00ED07E6"/>
    <w:rsid w:val="00ED0FC2"/>
    <w:rsid w:val="00ED13E4"/>
    <w:rsid w:val="00ED1931"/>
    <w:rsid w:val="00ED2B3E"/>
    <w:rsid w:val="00ED3A8C"/>
    <w:rsid w:val="00ED4768"/>
    <w:rsid w:val="00ED4C9B"/>
    <w:rsid w:val="00ED7919"/>
    <w:rsid w:val="00EE01B0"/>
    <w:rsid w:val="00EE055C"/>
    <w:rsid w:val="00EE1675"/>
    <w:rsid w:val="00EE1A52"/>
    <w:rsid w:val="00EE1D28"/>
    <w:rsid w:val="00EE1D51"/>
    <w:rsid w:val="00EE1EF1"/>
    <w:rsid w:val="00EE264D"/>
    <w:rsid w:val="00EE27DA"/>
    <w:rsid w:val="00EE4B92"/>
    <w:rsid w:val="00EE545B"/>
    <w:rsid w:val="00EE5CAE"/>
    <w:rsid w:val="00EE7ABC"/>
    <w:rsid w:val="00EF06C8"/>
    <w:rsid w:val="00EF0867"/>
    <w:rsid w:val="00EF0B32"/>
    <w:rsid w:val="00EF10DA"/>
    <w:rsid w:val="00EF409F"/>
    <w:rsid w:val="00EF4B27"/>
    <w:rsid w:val="00EF5419"/>
    <w:rsid w:val="00EF690E"/>
    <w:rsid w:val="00EF6B60"/>
    <w:rsid w:val="00EF7178"/>
    <w:rsid w:val="00EF7317"/>
    <w:rsid w:val="00EF76E6"/>
    <w:rsid w:val="00F00582"/>
    <w:rsid w:val="00F005F5"/>
    <w:rsid w:val="00F00E6D"/>
    <w:rsid w:val="00F01014"/>
    <w:rsid w:val="00F01055"/>
    <w:rsid w:val="00F01078"/>
    <w:rsid w:val="00F0184E"/>
    <w:rsid w:val="00F019CB"/>
    <w:rsid w:val="00F03093"/>
    <w:rsid w:val="00F0314F"/>
    <w:rsid w:val="00F03577"/>
    <w:rsid w:val="00F03857"/>
    <w:rsid w:val="00F0392B"/>
    <w:rsid w:val="00F03D8E"/>
    <w:rsid w:val="00F056A3"/>
    <w:rsid w:val="00F056FE"/>
    <w:rsid w:val="00F0580E"/>
    <w:rsid w:val="00F06750"/>
    <w:rsid w:val="00F071CE"/>
    <w:rsid w:val="00F07F7E"/>
    <w:rsid w:val="00F108B4"/>
    <w:rsid w:val="00F10BF2"/>
    <w:rsid w:val="00F11F3C"/>
    <w:rsid w:val="00F14695"/>
    <w:rsid w:val="00F15087"/>
    <w:rsid w:val="00F15A0A"/>
    <w:rsid w:val="00F1643B"/>
    <w:rsid w:val="00F165AB"/>
    <w:rsid w:val="00F17582"/>
    <w:rsid w:val="00F17E69"/>
    <w:rsid w:val="00F21713"/>
    <w:rsid w:val="00F21991"/>
    <w:rsid w:val="00F21B36"/>
    <w:rsid w:val="00F2263A"/>
    <w:rsid w:val="00F227F2"/>
    <w:rsid w:val="00F2317C"/>
    <w:rsid w:val="00F24D5D"/>
    <w:rsid w:val="00F2604C"/>
    <w:rsid w:val="00F26243"/>
    <w:rsid w:val="00F269DD"/>
    <w:rsid w:val="00F26BE0"/>
    <w:rsid w:val="00F2713F"/>
    <w:rsid w:val="00F279ED"/>
    <w:rsid w:val="00F301F5"/>
    <w:rsid w:val="00F31324"/>
    <w:rsid w:val="00F3277E"/>
    <w:rsid w:val="00F32D03"/>
    <w:rsid w:val="00F337D9"/>
    <w:rsid w:val="00F3478A"/>
    <w:rsid w:val="00F34BBA"/>
    <w:rsid w:val="00F35DB0"/>
    <w:rsid w:val="00F3606E"/>
    <w:rsid w:val="00F364E5"/>
    <w:rsid w:val="00F365F8"/>
    <w:rsid w:val="00F36783"/>
    <w:rsid w:val="00F36801"/>
    <w:rsid w:val="00F3720B"/>
    <w:rsid w:val="00F37541"/>
    <w:rsid w:val="00F37551"/>
    <w:rsid w:val="00F37C25"/>
    <w:rsid w:val="00F37F6F"/>
    <w:rsid w:val="00F411EF"/>
    <w:rsid w:val="00F418EB"/>
    <w:rsid w:val="00F41CEF"/>
    <w:rsid w:val="00F41F2C"/>
    <w:rsid w:val="00F4220A"/>
    <w:rsid w:val="00F43625"/>
    <w:rsid w:val="00F44A91"/>
    <w:rsid w:val="00F44B1D"/>
    <w:rsid w:val="00F44FE1"/>
    <w:rsid w:val="00F45219"/>
    <w:rsid w:val="00F45F6D"/>
    <w:rsid w:val="00F461AF"/>
    <w:rsid w:val="00F466F6"/>
    <w:rsid w:val="00F478CC"/>
    <w:rsid w:val="00F5143C"/>
    <w:rsid w:val="00F51542"/>
    <w:rsid w:val="00F51DC9"/>
    <w:rsid w:val="00F533F7"/>
    <w:rsid w:val="00F53F1E"/>
    <w:rsid w:val="00F5595B"/>
    <w:rsid w:val="00F5629B"/>
    <w:rsid w:val="00F567B4"/>
    <w:rsid w:val="00F56991"/>
    <w:rsid w:val="00F569CC"/>
    <w:rsid w:val="00F56C25"/>
    <w:rsid w:val="00F56F40"/>
    <w:rsid w:val="00F57157"/>
    <w:rsid w:val="00F57764"/>
    <w:rsid w:val="00F57B64"/>
    <w:rsid w:val="00F605C8"/>
    <w:rsid w:val="00F61002"/>
    <w:rsid w:val="00F61F3E"/>
    <w:rsid w:val="00F64352"/>
    <w:rsid w:val="00F64542"/>
    <w:rsid w:val="00F65327"/>
    <w:rsid w:val="00F656B7"/>
    <w:rsid w:val="00F66ED9"/>
    <w:rsid w:val="00F6739B"/>
    <w:rsid w:val="00F67486"/>
    <w:rsid w:val="00F67AF7"/>
    <w:rsid w:val="00F67B27"/>
    <w:rsid w:val="00F70B22"/>
    <w:rsid w:val="00F70EFD"/>
    <w:rsid w:val="00F70F5B"/>
    <w:rsid w:val="00F70F91"/>
    <w:rsid w:val="00F73ABF"/>
    <w:rsid w:val="00F755C3"/>
    <w:rsid w:val="00F763C7"/>
    <w:rsid w:val="00F76523"/>
    <w:rsid w:val="00F76794"/>
    <w:rsid w:val="00F76DD4"/>
    <w:rsid w:val="00F774CE"/>
    <w:rsid w:val="00F8073E"/>
    <w:rsid w:val="00F8080D"/>
    <w:rsid w:val="00F80AC7"/>
    <w:rsid w:val="00F80E23"/>
    <w:rsid w:val="00F80ECA"/>
    <w:rsid w:val="00F811E5"/>
    <w:rsid w:val="00F812C8"/>
    <w:rsid w:val="00F81579"/>
    <w:rsid w:val="00F81631"/>
    <w:rsid w:val="00F81C84"/>
    <w:rsid w:val="00F82CA5"/>
    <w:rsid w:val="00F82EF5"/>
    <w:rsid w:val="00F838F2"/>
    <w:rsid w:val="00F83E4E"/>
    <w:rsid w:val="00F84C8D"/>
    <w:rsid w:val="00F84CA5"/>
    <w:rsid w:val="00F84FF4"/>
    <w:rsid w:val="00F854D5"/>
    <w:rsid w:val="00F8623F"/>
    <w:rsid w:val="00F8663B"/>
    <w:rsid w:val="00F8720B"/>
    <w:rsid w:val="00F87924"/>
    <w:rsid w:val="00F87B5E"/>
    <w:rsid w:val="00F916DD"/>
    <w:rsid w:val="00F91CFC"/>
    <w:rsid w:val="00F91E1A"/>
    <w:rsid w:val="00F92114"/>
    <w:rsid w:val="00F921CB"/>
    <w:rsid w:val="00F92D1B"/>
    <w:rsid w:val="00F9308D"/>
    <w:rsid w:val="00F93B5F"/>
    <w:rsid w:val="00F947C2"/>
    <w:rsid w:val="00F94AE4"/>
    <w:rsid w:val="00F95200"/>
    <w:rsid w:val="00F95232"/>
    <w:rsid w:val="00F95574"/>
    <w:rsid w:val="00F95BFA"/>
    <w:rsid w:val="00F96EA2"/>
    <w:rsid w:val="00F96F33"/>
    <w:rsid w:val="00FA0939"/>
    <w:rsid w:val="00FA1588"/>
    <w:rsid w:val="00FA1EE1"/>
    <w:rsid w:val="00FA2146"/>
    <w:rsid w:val="00FA3511"/>
    <w:rsid w:val="00FA390B"/>
    <w:rsid w:val="00FA410F"/>
    <w:rsid w:val="00FA56F4"/>
    <w:rsid w:val="00FA57C0"/>
    <w:rsid w:val="00FA66D8"/>
    <w:rsid w:val="00FA6BDF"/>
    <w:rsid w:val="00FA74CC"/>
    <w:rsid w:val="00FA79D6"/>
    <w:rsid w:val="00FA7A47"/>
    <w:rsid w:val="00FA7CB7"/>
    <w:rsid w:val="00FB0CC0"/>
    <w:rsid w:val="00FB211C"/>
    <w:rsid w:val="00FB3CDC"/>
    <w:rsid w:val="00FB3D41"/>
    <w:rsid w:val="00FB633B"/>
    <w:rsid w:val="00FB6C97"/>
    <w:rsid w:val="00FB7760"/>
    <w:rsid w:val="00FB7996"/>
    <w:rsid w:val="00FB7F45"/>
    <w:rsid w:val="00FC1224"/>
    <w:rsid w:val="00FC1888"/>
    <w:rsid w:val="00FC195C"/>
    <w:rsid w:val="00FC31E6"/>
    <w:rsid w:val="00FC371E"/>
    <w:rsid w:val="00FC4354"/>
    <w:rsid w:val="00FC4C0B"/>
    <w:rsid w:val="00FC4FE8"/>
    <w:rsid w:val="00FC6E27"/>
    <w:rsid w:val="00FC7C15"/>
    <w:rsid w:val="00FC7FAA"/>
    <w:rsid w:val="00FC7FD2"/>
    <w:rsid w:val="00FD0668"/>
    <w:rsid w:val="00FD0A71"/>
    <w:rsid w:val="00FD13B5"/>
    <w:rsid w:val="00FD23F0"/>
    <w:rsid w:val="00FD2A87"/>
    <w:rsid w:val="00FD354C"/>
    <w:rsid w:val="00FD4510"/>
    <w:rsid w:val="00FD5179"/>
    <w:rsid w:val="00FD597F"/>
    <w:rsid w:val="00FD5BA0"/>
    <w:rsid w:val="00FD65B4"/>
    <w:rsid w:val="00FD6767"/>
    <w:rsid w:val="00FD686C"/>
    <w:rsid w:val="00FE0639"/>
    <w:rsid w:val="00FE0C9F"/>
    <w:rsid w:val="00FE167C"/>
    <w:rsid w:val="00FE17E4"/>
    <w:rsid w:val="00FE1AD3"/>
    <w:rsid w:val="00FE34FF"/>
    <w:rsid w:val="00FE3607"/>
    <w:rsid w:val="00FE38E2"/>
    <w:rsid w:val="00FE39EA"/>
    <w:rsid w:val="00FE3E5B"/>
    <w:rsid w:val="00FE472D"/>
    <w:rsid w:val="00FE4C16"/>
    <w:rsid w:val="00FE4E57"/>
    <w:rsid w:val="00FE516D"/>
    <w:rsid w:val="00FE5196"/>
    <w:rsid w:val="00FE5836"/>
    <w:rsid w:val="00FE5F7F"/>
    <w:rsid w:val="00FE693F"/>
    <w:rsid w:val="00FE6C74"/>
    <w:rsid w:val="00FE7C44"/>
    <w:rsid w:val="00FF0791"/>
    <w:rsid w:val="00FF0A5E"/>
    <w:rsid w:val="00FF0FEA"/>
    <w:rsid w:val="00FF12AC"/>
    <w:rsid w:val="00FF1754"/>
    <w:rsid w:val="00FF1F77"/>
    <w:rsid w:val="00FF24FA"/>
    <w:rsid w:val="00FF26D5"/>
    <w:rsid w:val="00FF3528"/>
    <w:rsid w:val="00FF6312"/>
    <w:rsid w:val="00FF6508"/>
    <w:rsid w:val="00FF6C96"/>
    <w:rsid w:val="00FF74E7"/>
    <w:rsid w:val="00FF7FAF"/>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B17AF"/>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de-AT"/>
    </w:rPr>
  </w:style>
  <w:style w:type="paragraph" w:styleId="Heading2">
    <w:name w:val="heading 2"/>
    <w:basedOn w:val="Normal"/>
    <w:next w:val="Normal"/>
    <w:link w:val="Heading2Char"/>
    <w:uiPriority w:val="9"/>
    <w:unhideWhenUsed/>
    <w:qFormat/>
    <w:rsid w:val="00EB17AF"/>
    <w:pPr>
      <w:keepNext/>
      <w:keepLines/>
      <w:spacing w:before="40" w:after="0" w:line="259" w:lineRule="auto"/>
      <w:outlineLvl w:val="1"/>
    </w:pPr>
    <w:rPr>
      <w:rFonts w:asciiTheme="majorHAnsi" w:eastAsiaTheme="majorEastAsia" w:hAnsiTheme="majorHAnsi" w:cstheme="majorBidi"/>
      <w:color w:val="365F91" w:themeColor="accent1" w:themeShade="BF"/>
      <w:sz w:val="26"/>
      <w:szCs w:val="26"/>
      <w:lang w:val="de-A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820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204E"/>
    <w:rPr>
      <w:rFonts w:ascii="Tahoma" w:hAnsi="Tahoma" w:cs="Tahoma"/>
      <w:sz w:val="16"/>
      <w:szCs w:val="16"/>
    </w:rPr>
  </w:style>
  <w:style w:type="paragraph" w:styleId="Bibliography">
    <w:name w:val="Bibliography"/>
    <w:basedOn w:val="Normal"/>
    <w:next w:val="Normal"/>
    <w:uiPriority w:val="37"/>
    <w:semiHidden/>
    <w:unhideWhenUsed/>
    <w:rsid w:val="00EB17AF"/>
  </w:style>
  <w:style w:type="character" w:customStyle="1" w:styleId="Heading1Char">
    <w:name w:val="Heading 1 Char"/>
    <w:basedOn w:val="DefaultParagraphFont"/>
    <w:link w:val="Heading1"/>
    <w:uiPriority w:val="9"/>
    <w:rsid w:val="00EB17AF"/>
    <w:rPr>
      <w:rFonts w:asciiTheme="majorHAnsi" w:eastAsiaTheme="majorEastAsia" w:hAnsiTheme="majorHAnsi" w:cstheme="majorBidi"/>
      <w:color w:val="365F91" w:themeColor="accent1" w:themeShade="BF"/>
      <w:sz w:val="32"/>
      <w:szCs w:val="32"/>
      <w:lang w:val="de-AT"/>
    </w:rPr>
  </w:style>
  <w:style w:type="character" w:customStyle="1" w:styleId="Heading2Char">
    <w:name w:val="Heading 2 Char"/>
    <w:basedOn w:val="DefaultParagraphFont"/>
    <w:link w:val="Heading2"/>
    <w:uiPriority w:val="9"/>
    <w:rsid w:val="00EB17AF"/>
    <w:rPr>
      <w:rFonts w:asciiTheme="majorHAnsi" w:eastAsiaTheme="majorEastAsia" w:hAnsiTheme="majorHAnsi" w:cstheme="majorBidi"/>
      <w:color w:val="365F91" w:themeColor="accent1" w:themeShade="BF"/>
      <w:sz w:val="26"/>
      <w:szCs w:val="26"/>
      <w:lang w:val="de-AT"/>
    </w:rPr>
  </w:style>
  <w:style w:type="paragraph" w:customStyle="1" w:styleId="APA1">
    <w:name w:val="APA 1"/>
    <w:basedOn w:val="Normal"/>
    <w:qFormat/>
    <w:rsid w:val="00EB17AF"/>
    <w:pPr>
      <w:tabs>
        <w:tab w:val="left" w:pos="2235"/>
      </w:tabs>
      <w:spacing w:after="0" w:line="360" w:lineRule="auto"/>
      <w:ind w:firstLine="567"/>
    </w:pPr>
    <w:rPr>
      <w:rFonts w:cstheme="minorHAnsi"/>
      <w:lang w:val="en-US"/>
    </w:rPr>
  </w:style>
  <w:style w:type="character" w:styleId="Hyperlink">
    <w:name w:val="Hyperlink"/>
    <w:basedOn w:val="DefaultParagraphFont"/>
    <w:uiPriority w:val="99"/>
    <w:unhideWhenUsed/>
    <w:rsid w:val="00EB17AF"/>
    <w:rPr>
      <w:color w:val="0000FF" w:themeColor="hyperlink"/>
      <w:u w:val="single"/>
    </w:rPr>
  </w:style>
  <w:style w:type="paragraph" w:styleId="ListParagraph">
    <w:name w:val="List Paragraph"/>
    <w:basedOn w:val="Normal"/>
    <w:uiPriority w:val="34"/>
    <w:qFormat/>
    <w:rsid w:val="00EB17AF"/>
    <w:pPr>
      <w:spacing w:after="160" w:line="259" w:lineRule="auto"/>
      <w:ind w:left="720"/>
      <w:contextualSpacing/>
    </w:pPr>
    <w:rPr>
      <w:lang w:val="de-AT"/>
    </w:rPr>
  </w:style>
  <w:style w:type="paragraph" w:styleId="Caption">
    <w:name w:val="caption"/>
    <w:basedOn w:val="Normal"/>
    <w:next w:val="Normal"/>
    <w:uiPriority w:val="35"/>
    <w:unhideWhenUsed/>
    <w:qFormat/>
    <w:rsid w:val="00EB17AF"/>
    <w:pPr>
      <w:spacing w:line="240" w:lineRule="auto"/>
    </w:pPr>
    <w:rPr>
      <w:rFonts w:ascii="Calibri" w:hAnsi="Calibri"/>
      <w:b/>
      <w:iCs/>
      <w:color w:val="000000" w:themeColor="text1"/>
      <w:sz w:val="24"/>
      <w:szCs w:val="24"/>
      <w:lang w:val="de-AT"/>
    </w:rPr>
  </w:style>
  <w:style w:type="character" w:customStyle="1" w:styleId="normaltextrun">
    <w:name w:val="normaltextrun"/>
    <w:basedOn w:val="DefaultParagraphFont"/>
    <w:rsid w:val="00EB17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B17AF"/>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de-AT"/>
    </w:rPr>
  </w:style>
  <w:style w:type="paragraph" w:styleId="Heading2">
    <w:name w:val="heading 2"/>
    <w:basedOn w:val="Normal"/>
    <w:next w:val="Normal"/>
    <w:link w:val="Heading2Char"/>
    <w:uiPriority w:val="9"/>
    <w:unhideWhenUsed/>
    <w:qFormat/>
    <w:rsid w:val="00EB17AF"/>
    <w:pPr>
      <w:keepNext/>
      <w:keepLines/>
      <w:spacing w:before="40" w:after="0" w:line="259" w:lineRule="auto"/>
      <w:outlineLvl w:val="1"/>
    </w:pPr>
    <w:rPr>
      <w:rFonts w:asciiTheme="majorHAnsi" w:eastAsiaTheme="majorEastAsia" w:hAnsiTheme="majorHAnsi" w:cstheme="majorBidi"/>
      <w:color w:val="365F91" w:themeColor="accent1" w:themeShade="BF"/>
      <w:sz w:val="26"/>
      <w:szCs w:val="26"/>
      <w:lang w:val="de-A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820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204E"/>
    <w:rPr>
      <w:rFonts w:ascii="Tahoma" w:hAnsi="Tahoma" w:cs="Tahoma"/>
      <w:sz w:val="16"/>
      <w:szCs w:val="16"/>
    </w:rPr>
  </w:style>
  <w:style w:type="paragraph" w:styleId="Bibliography">
    <w:name w:val="Bibliography"/>
    <w:basedOn w:val="Normal"/>
    <w:next w:val="Normal"/>
    <w:uiPriority w:val="37"/>
    <w:semiHidden/>
    <w:unhideWhenUsed/>
    <w:rsid w:val="00EB17AF"/>
  </w:style>
  <w:style w:type="character" w:customStyle="1" w:styleId="Heading1Char">
    <w:name w:val="Heading 1 Char"/>
    <w:basedOn w:val="DefaultParagraphFont"/>
    <w:link w:val="Heading1"/>
    <w:uiPriority w:val="9"/>
    <w:rsid w:val="00EB17AF"/>
    <w:rPr>
      <w:rFonts w:asciiTheme="majorHAnsi" w:eastAsiaTheme="majorEastAsia" w:hAnsiTheme="majorHAnsi" w:cstheme="majorBidi"/>
      <w:color w:val="365F91" w:themeColor="accent1" w:themeShade="BF"/>
      <w:sz w:val="32"/>
      <w:szCs w:val="32"/>
      <w:lang w:val="de-AT"/>
    </w:rPr>
  </w:style>
  <w:style w:type="character" w:customStyle="1" w:styleId="Heading2Char">
    <w:name w:val="Heading 2 Char"/>
    <w:basedOn w:val="DefaultParagraphFont"/>
    <w:link w:val="Heading2"/>
    <w:uiPriority w:val="9"/>
    <w:rsid w:val="00EB17AF"/>
    <w:rPr>
      <w:rFonts w:asciiTheme="majorHAnsi" w:eastAsiaTheme="majorEastAsia" w:hAnsiTheme="majorHAnsi" w:cstheme="majorBidi"/>
      <w:color w:val="365F91" w:themeColor="accent1" w:themeShade="BF"/>
      <w:sz w:val="26"/>
      <w:szCs w:val="26"/>
      <w:lang w:val="de-AT"/>
    </w:rPr>
  </w:style>
  <w:style w:type="paragraph" w:customStyle="1" w:styleId="APA1">
    <w:name w:val="APA 1"/>
    <w:basedOn w:val="Normal"/>
    <w:qFormat/>
    <w:rsid w:val="00EB17AF"/>
    <w:pPr>
      <w:tabs>
        <w:tab w:val="left" w:pos="2235"/>
      </w:tabs>
      <w:spacing w:after="0" w:line="360" w:lineRule="auto"/>
      <w:ind w:firstLine="567"/>
    </w:pPr>
    <w:rPr>
      <w:rFonts w:cstheme="minorHAnsi"/>
      <w:lang w:val="en-US"/>
    </w:rPr>
  </w:style>
  <w:style w:type="character" w:styleId="Hyperlink">
    <w:name w:val="Hyperlink"/>
    <w:basedOn w:val="DefaultParagraphFont"/>
    <w:uiPriority w:val="99"/>
    <w:unhideWhenUsed/>
    <w:rsid w:val="00EB17AF"/>
    <w:rPr>
      <w:color w:val="0000FF" w:themeColor="hyperlink"/>
      <w:u w:val="single"/>
    </w:rPr>
  </w:style>
  <w:style w:type="paragraph" w:styleId="ListParagraph">
    <w:name w:val="List Paragraph"/>
    <w:basedOn w:val="Normal"/>
    <w:uiPriority w:val="34"/>
    <w:qFormat/>
    <w:rsid w:val="00EB17AF"/>
    <w:pPr>
      <w:spacing w:after="160" w:line="259" w:lineRule="auto"/>
      <w:ind w:left="720"/>
      <w:contextualSpacing/>
    </w:pPr>
    <w:rPr>
      <w:lang w:val="de-AT"/>
    </w:rPr>
  </w:style>
  <w:style w:type="paragraph" w:styleId="Caption">
    <w:name w:val="caption"/>
    <w:basedOn w:val="Normal"/>
    <w:next w:val="Normal"/>
    <w:uiPriority w:val="35"/>
    <w:unhideWhenUsed/>
    <w:qFormat/>
    <w:rsid w:val="00EB17AF"/>
    <w:pPr>
      <w:spacing w:line="240" w:lineRule="auto"/>
    </w:pPr>
    <w:rPr>
      <w:rFonts w:ascii="Calibri" w:hAnsi="Calibri"/>
      <w:b/>
      <w:iCs/>
      <w:color w:val="000000" w:themeColor="text1"/>
      <w:sz w:val="24"/>
      <w:szCs w:val="24"/>
      <w:lang w:val="de-AT"/>
    </w:rPr>
  </w:style>
  <w:style w:type="character" w:customStyle="1" w:styleId="normaltextrun">
    <w:name w:val="normaltextrun"/>
    <w:basedOn w:val="DefaultParagraphFont"/>
    <w:rsid w:val="00EB17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osf.io/5atxd?view_only=13cad163773e4a8386f84de6ef49df4c"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abriela.hofer@uni-graz.at;gabriela.hofer.uni@gmail.com" TargetMode="Externa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16</Pages>
  <Words>4293</Words>
  <Characters>24471</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 Arcebal</dc:creator>
  <cp:lastModifiedBy>Jean Arcebal</cp:lastModifiedBy>
  <cp:revision>1</cp:revision>
  <dcterms:created xsi:type="dcterms:W3CDTF">2025-04-02T00:12:00Z</dcterms:created>
  <dcterms:modified xsi:type="dcterms:W3CDTF">2025-04-02T00:37:00Z</dcterms:modified>
</cp:coreProperties>
</file>