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E407C" w14:textId="77777777" w:rsidR="00D150B3" w:rsidRPr="007C7B8F" w:rsidRDefault="00D150B3" w:rsidP="00D150B3">
      <w:pPr>
        <w:jc w:val="center"/>
        <w:rPr>
          <w:rFonts w:cstheme="minorHAnsi"/>
          <w:b/>
          <w:bCs/>
          <w:sz w:val="28"/>
          <w:szCs w:val="28"/>
          <w:u w:val="single"/>
        </w:rPr>
      </w:pPr>
      <w:r w:rsidRPr="007C7B8F">
        <w:rPr>
          <w:rFonts w:cstheme="minorHAnsi"/>
          <w:b/>
          <w:bCs/>
          <w:sz w:val="28"/>
          <w:szCs w:val="28"/>
          <w:u w:val="single"/>
        </w:rPr>
        <w:t>Supplementary Materials</w:t>
      </w:r>
    </w:p>
    <w:p w14:paraId="3BACC358" w14:textId="77777777" w:rsidR="00D150B3" w:rsidRPr="007C7B8F" w:rsidRDefault="00D150B3" w:rsidP="00D150B3">
      <w:pPr>
        <w:rPr>
          <w:rFonts w:cstheme="minorHAnsi"/>
          <w:b/>
          <w:bCs/>
          <w:sz w:val="22"/>
          <w:szCs w:val="22"/>
        </w:rPr>
      </w:pPr>
      <w:r w:rsidRPr="007C7B8F">
        <w:rPr>
          <w:rFonts w:cstheme="minorHAnsi"/>
          <w:b/>
          <w:bCs/>
          <w:sz w:val="22"/>
          <w:szCs w:val="22"/>
        </w:rPr>
        <w:t>Comparisons of Means by Ethnicity</w:t>
      </w:r>
    </w:p>
    <w:p w14:paraId="6DCEC8D4" w14:textId="77777777" w:rsidR="00D150B3" w:rsidRPr="007C7B8F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/>
          <w:sz w:val="22"/>
          <w:szCs w:val="22"/>
        </w:rPr>
        <w:t>Welch’s t-tests were conducted to investigate any s</w:t>
      </w:r>
      <w:r w:rsidRPr="007C7B8F">
        <w:rPr>
          <w:rFonts w:cstheme="minorHAnsi" w:hint="eastAsia"/>
          <w:sz w:val="22"/>
          <w:szCs w:val="22"/>
        </w:rPr>
        <w:t>ignificant mean</w:t>
      </w:r>
      <w:r w:rsidRPr="007C7B8F">
        <w:rPr>
          <w:rFonts w:cstheme="minorHAnsi"/>
          <w:sz w:val="22"/>
          <w:szCs w:val="22"/>
        </w:rPr>
        <w:t xml:space="preserve"> differences </w:t>
      </w:r>
      <w:r w:rsidRPr="007C7B8F">
        <w:rPr>
          <w:rFonts w:cstheme="minorHAnsi" w:hint="eastAsia"/>
          <w:sz w:val="22"/>
          <w:szCs w:val="22"/>
        </w:rPr>
        <w:t xml:space="preserve">in variables between White </w:t>
      </w:r>
      <w:r w:rsidRPr="007C7B8F">
        <w:rPr>
          <w:rFonts w:cstheme="minorHAnsi"/>
          <w:sz w:val="22"/>
          <w:szCs w:val="22"/>
        </w:rPr>
        <w:t>students</w:t>
      </w:r>
      <w:r w:rsidRPr="007C7B8F">
        <w:rPr>
          <w:rFonts w:cstheme="minorHAnsi" w:hint="eastAsia"/>
          <w:sz w:val="22"/>
          <w:szCs w:val="22"/>
        </w:rPr>
        <w:t xml:space="preserve"> and other U.S. students. We used </w:t>
      </w:r>
      <w:r w:rsidRPr="007C7B8F">
        <w:rPr>
          <w:rFonts w:cstheme="minorHAnsi"/>
          <w:sz w:val="22"/>
          <w:szCs w:val="22"/>
        </w:rPr>
        <w:t>Holm’s step-down procedure</w:t>
      </w:r>
      <w:r w:rsidRPr="007C7B8F">
        <w:rPr>
          <w:rFonts w:cstheme="minorHAnsi" w:hint="eastAsia"/>
          <w:sz w:val="22"/>
          <w:szCs w:val="22"/>
        </w:rPr>
        <w:t xml:space="preserve"> to adjust p-values for multiple t-tests. Table S1 presents the results from the t-tests and adjusted p-values.</w:t>
      </w:r>
    </w:p>
    <w:p w14:paraId="30FB6042" w14:textId="77777777" w:rsidR="00D150B3" w:rsidRPr="007C7B8F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/>
          <w:sz w:val="22"/>
          <w:szCs w:val="22"/>
        </w:rPr>
        <w:t>Table S1</w:t>
      </w:r>
      <w:r w:rsidRPr="007C7B8F">
        <w:rPr>
          <w:rFonts w:cstheme="minorHAnsi" w:hint="eastAsia"/>
          <w:sz w:val="22"/>
          <w:szCs w:val="22"/>
        </w:rPr>
        <w:t xml:space="preserve">. </w:t>
      </w:r>
      <w:r w:rsidRPr="007C7B8F">
        <w:rPr>
          <w:rFonts w:cstheme="minorHAnsi"/>
          <w:i/>
          <w:iCs/>
          <w:sz w:val="22"/>
          <w:szCs w:val="22"/>
        </w:rPr>
        <w:t>Comparisons of Means by Ethnicity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992"/>
        <w:gridCol w:w="992"/>
        <w:gridCol w:w="816"/>
        <w:gridCol w:w="1259"/>
      </w:tblGrid>
      <w:tr w:rsidR="00D150B3" w:rsidRPr="007C7B8F" w14:paraId="52F8DF81" w14:textId="77777777" w:rsidTr="005F5D77">
        <w:trPr>
          <w:trHeight w:val="414"/>
        </w:trPr>
        <w:tc>
          <w:tcPr>
            <w:tcW w:w="1980" w:type="dxa"/>
            <w:vMerge w:val="restart"/>
          </w:tcPr>
          <w:p w14:paraId="36A8856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A1216C1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M</w:t>
            </w:r>
          </w:p>
        </w:tc>
        <w:tc>
          <w:tcPr>
            <w:tcW w:w="992" w:type="dxa"/>
            <w:vMerge w:val="restart"/>
            <w:vAlign w:val="center"/>
          </w:tcPr>
          <w:p w14:paraId="22FFEA9E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t</w:t>
            </w:r>
          </w:p>
        </w:tc>
        <w:tc>
          <w:tcPr>
            <w:tcW w:w="992" w:type="dxa"/>
            <w:vMerge w:val="restart"/>
            <w:vAlign w:val="center"/>
          </w:tcPr>
          <w:p w14:paraId="4ED876A8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proofErr w:type="spellStart"/>
            <w:r w:rsidRPr="007C7B8F">
              <w:rPr>
                <w:rFonts w:cstheme="minorHAnsi"/>
                <w:i/>
                <w:i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816" w:type="dxa"/>
            <w:vMerge w:val="restart"/>
            <w:vAlign w:val="center"/>
          </w:tcPr>
          <w:p w14:paraId="614CDAE7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1259" w:type="dxa"/>
            <w:vMerge w:val="restart"/>
            <w:vAlign w:val="center"/>
          </w:tcPr>
          <w:p w14:paraId="5C76C1E2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adj. p</w:t>
            </w:r>
          </w:p>
        </w:tc>
      </w:tr>
      <w:tr w:rsidR="00D150B3" w:rsidRPr="007C7B8F" w14:paraId="235F779C" w14:textId="77777777" w:rsidTr="005F5D77">
        <w:trPr>
          <w:trHeight w:val="414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14:paraId="30A340F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0FDA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Other U.S. students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0D8E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White students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05DBD7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73B04D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16" w:type="dxa"/>
            <w:vMerge/>
            <w:tcBorders>
              <w:bottom w:val="single" w:sz="4" w:space="0" w:color="auto"/>
            </w:tcBorders>
          </w:tcPr>
          <w:p w14:paraId="6E3611F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59" w:type="dxa"/>
            <w:vMerge/>
            <w:tcBorders>
              <w:bottom w:val="single" w:sz="4" w:space="0" w:color="auto"/>
            </w:tcBorders>
          </w:tcPr>
          <w:p w14:paraId="2B5CD4E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150B3" w:rsidRPr="007C7B8F" w14:paraId="2EAC873E" w14:textId="77777777" w:rsidTr="005F5D77"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207C542C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MPP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CB5CDC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3.73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5A5766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3.75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7BB74E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-0.31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D81947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322.2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</w:tcPr>
          <w:p w14:paraId="1F28A5E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.759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</w:tcPr>
          <w:p w14:paraId="7571ED6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1.000</w:t>
            </w:r>
          </w:p>
        </w:tc>
      </w:tr>
      <w:tr w:rsidR="00D150B3" w:rsidRPr="007C7B8F" w14:paraId="14DC4440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2BCD29AB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MC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C45E4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4.03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61F63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3.95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2F011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0.86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B49547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340.4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5739A71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.392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59CC7CC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1.000</w:t>
            </w:r>
          </w:p>
        </w:tc>
      </w:tr>
      <w:tr w:rsidR="00D150B3" w:rsidRPr="007C7B8F" w14:paraId="07FEDBC0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6133102F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MI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00B91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3.84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9CA3F7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4.06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F0847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-2.84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171F8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324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E21446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.005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2D49EC6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0.047</w:t>
            </w:r>
          </w:p>
        </w:tc>
      </w:tr>
      <w:tr w:rsidR="00D150B3" w:rsidRPr="007C7B8F" w14:paraId="3AC576F0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57410E4B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Realistic Threat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CE404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2.06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484559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1.81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D3152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2.88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DF80F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312.7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062562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.004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778EC26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0.047</w:t>
            </w:r>
          </w:p>
        </w:tc>
      </w:tr>
      <w:tr w:rsidR="00D150B3" w:rsidRPr="007C7B8F" w14:paraId="49BB7D0C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4470969A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Symbolic Threat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4E5B6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2.23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F144C0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B4FCA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2.25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24CC21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312.1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05BFEEF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.025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2F401D9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0.227</w:t>
            </w:r>
          </w:p>
        </w:tc>
      </w:tr>
      <w:tr w:rsidR="00D150B3" w:rsidRPr="007C7B8F" w14:paraId="31769E90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38B91DBC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Zero Sum Beliefs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B6901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2.02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C361B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1.91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8826E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1.14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4A71E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323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6D012F2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.255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617A720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1.000</w:t>
            </w:r>
          </w:p>
        </w:tc>
      </w:tr>
      <w:tr w:rsidR="00D150B3" w:rsidRPr="007C7B8F" w14:paraId="472A845F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2EADD07B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Inclusion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D23D42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3.59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8FA5D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3.75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BDA7E6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-1.76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830FA7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294.2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7A0532B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.080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3476A87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0.641</w:t>
            </w:r>
          </w:p>
        </w:tc>
      </w:tr>
      <w:tr w:rsidR="00D150B3" w:rsidRPr="007C7B8F" w14:paraId="774BA4CB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45251CDC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Attitudes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D0F06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3.82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9A44A8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4.09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CC217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-4.06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2BC45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314.2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5217303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&lt;.001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5EA1912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&lt;.001</w:t>
            </w:r>
          </w:p>
        </w:tc>
      </w:tr>
      <w:tr w:rsidR="00D150B3" w:rsidRPr="007C7B8F" w14:paraId="437B2DA4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2BFDEF17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Happiness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CA1C0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2.90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A2D84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2.87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4F95B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0.37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2FBF1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309.3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7C18F0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.713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4798943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1.000</w:t>
            </w:r>
          </w:p>
        </w:tc>
      </w:tr>
      <w:tr w:rsidR="00D150B3" w:rsidRPr="007C7B8F" w14:paraId="4E0E6EB9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6792CBBC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Flourishing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9EDF5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5.33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AEBB42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5.45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69F21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-0.94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E79144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321.4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260AC86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.348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06B7A3A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1.000</w:t>
            </w:r>
          </w:p>
        </w:tc>
      </w:tr>
      <w:tr w:rsidR="00D150B3" w:rsidRPr="007C7B8F" w14:paraId="0DD8481B" w14:textId="77777777" w:rsidTr="005F5D77">
        <w:tc>
          <w:tcPr>
            <w:tcW w:w="1980" w:type="dxa"/>
            <w:tcBorders>
              <w:top w:val="nil"/>
              <w:bottom w:val="nil"/>
            </w:tcBorders>
          </w:tcPr>
          <w:p w14:paraId="1ABA915E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Life satisfaction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6774A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4.38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F3ED2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4.58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DE0F5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-1.18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FF7E7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314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14:paraId="32A3200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.238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371077F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1.000</w:t>
            </w:r>
          </w:p>
        </w:tc>
      </w:tr>
      <w:tr w:rsidR="00D150B3" w:rsidRPr="007C7B8F" w14:paraId="5DD6C73F" w14:textId="77777777" w:rsidTr="005F5D77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D52FED0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Positive Affect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406449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3.25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6F81EBD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3.31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64227B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-0.63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2F9AA2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312.7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</w:tcPr>
          <w:p w14:paraId="0F01C03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.530</w:t>
            </w: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</w:tcPr>
          <w:p w14:paraId="51379EE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1.000</w:t>
            </w:r>
          </w:p>
        </w:tc>
      </w:tr>
    </w:tbl>
    <w:p w14:paraId="13A6ADDB" w14:textId="77777777" w:rsidR="00D150B3" w:rsidRPr="007C7B8F" w:rsidRDefault="00D150B3" w:rsidP="00D150B3">
      <w:pPr>
        <w:rPr>
          <w:rFonts w:cstheme="minorHAnsi"/>
          <w:b/>
          <w:bCs/>
          <w:sz w:val="22"/>
          <w:szCs w:val="22"/>
        </w:rPr>
      </w:pPr>
    </w:p>
    <w:p w14:paraId="7C686899" w14:textId="77777777" w:rsidR="00D150B3" w:rsidRPr="007C7B8F" w:rsidRDefault="00D150B3" w:rsidP="00D150B3">
      <w:pPr>
        <w:rPr>
          <w:rFonts w:cstheme="minorHAnsi"/>
          <w:b/>
          <w:bCs/>
          <w:sz w:val="22"/>
          <w:szCs w:val="22"/>
        </w:rPr>
      </w:pPr>
      <w:r w:rsidRPr="007C7B8F">
        <w:rPr>
          <w:rFonts w:cstheme="minorHAnsi"/>
          <w:b/>
          <w:bCs/>
          <w:sz w:val="22"/>
          <w:szCs w:val="22"/>
        </w:rPr>
        <w:t xml:space="preserve">Direct Effects </w:t>
      </w:r>
      <w:r w:rsidRPr="007C7B8F">
        <w:rPr>
          <w:rFonts w:cstheme="minorHAnsi" w:hint="eastAsia"/>
          <w:b/>
          <w:bCs/>
          <w:sz w:val="22"/>
          <w:szCs w:val="22"/>
        </w:rPr>
        <w:t xml:space="preserve">of </w:t>
      </w:r>
      <w:r w:rsidRPr="007C7B8F">
        <w:rPr>
          <w:rFonts w:cstheme="minorHAnsi"/>
          <w:b/>
          <w:bCs/>
          <w:sz w:val="22"/>
          <w:szCs w:val="22"/>
        </w:rPr>
        <w:t>Covariates</w:t>
      </w:r>
      <w:r w:rsidRPr="007C7B8F">
        <w:rPr>
          <w:rFonts w:cstheme="minorHAnsi" w:hint="eastAsia"/>
          <w:b/>
          <w:bCs/>
          <w:sz w:val="22"/>
          <w:szCs w:val="22"/>
        </w:rPr>
        <w:t xml:space="preserve"> </w:t>
      </w:r>
      <w:r w:rsidRPr="007C7B8F">
        <w:rPr>
          <w:rFonts w:cstheme="minorHAnsi"/>
          <w:b/>
          <w:bCs/>
          <w:sz w:val="22"/>
          <w:szCs w:val="22"/>
        </w:rPr>
        <w:t>on T</w:t>
      </w:r>
      <w:r w:rsidRPr="007C7B8F">
        <w:rPr>
          <w:rFonts w:cstheme="minorHAnsi" w:hint="eastAsia"/>
          <w:b/>
          <w:bCs/>
          <w:sz w:val="22"/>
          <w:szCs w:val="22"/>
        </w:rPr>
        <w:t>h</w:t>
      </w:r>
      <w:r w:rsidRPr="007C7B8F">
        <w:rPr>
          <w:rFonts w:cstheme="minorHAnsi"/>
          <w:b/>
          <w:bCs/>
          <w:sz w:val="22"/>
          <w:szCs w:val="22"/>
        </w:rPr>
        <w:t xml:space="preserve">reat and Attitudes towards International Students </w:t>
      </w:r>
    </w:p>
    <w:p w14:paraId="4C819EB5" w14:textId="77777777" w:rsidR="00D150B3" w:rsidRPr="007C7B8F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 w:hint="eastAsia"/>
          <w:sz w:val="22"/>
          <w:szCs w:val="22"/>
        </w:rPr>
        <w:t>Table S2 presents the direct effects of both predictors and covariates on threat and attitudes towards international students in the corresponding SEM model. Age had a statistically significant and positive direct effect on threat (</w:t>
      </w:r>
      <w:r w:rsidRPr="00FF1517">
        <w:rPr>
          <w:rFonts w:cstheme="minorHAnsi"/>
          <w:sz w:val="22"/>
          <w:szCs w:val="22"/>
        </w:rPr>
        <w:t>β</w:t>
      </w:r>
      <w:r w:rsidRPr="007C7B8F">
        <w:rPr>
          <w:rFonts w:cstheme="minorHAnsi"/>
          <w:sz w:val="22"/>
          <w:szCs w:val="22"/>
        </w:rPr>
        <w:t xml:space="preserve"> = .15</w:t>
      </w:r>
      <w:r w:rsidRPr="007C7B8F">
        <w:rPr>
          <w:rFonts w:cstheme="minorHAnsi" w:hint="eastAsia"/>
          <w:sz w:val="22"/>
          <w:szCs w:val="22"/>
        </w:rPr>
        <w:t xml:space="preserve">, </w:t>
      </w:r>
      <w:r w:rsidRPr="007C7B8F">
        <w:rPr>
          <w:rFonts w:cstheme="minorHAnsi" w:hint="eastAsia"/>
          <w:i/>
          <w:iCs/>
          <w:sz w:val="22"/>
          <w:szCs w:val="22"/>
        </w:rPr>
        <w:t>p</w:t>
      </w:r>
      <w:r w:rsidRPr="007C7B8F">
        <w:rPr>
          <w:rFonts w:cstheme="minorHAnsi" w:hint="eastAsia"/>
          <w:sz w:val="22"/>
          <w:szCs w:val="22"/>
        </w:rPr>
        <w:t xml:space="preserve"> = .012), while being white had a statistically significant and positive direct effect on attitudes toward international students (</w:t>
      </w:r>
      <w:r w:rsidRPr="007C7B8F">
        <w:rPr>
          <w:rFonts w:cstheme="minorHAnsi"/>
          <w:sz w:val="22"/>
          <w:szCs w:val="22"/>
        </w:rPr>
        <w:t>β = .11</w:t>
      </w:r>
      <w:r w:rsidRPr="007C7B8F">
        <w:rPr>
          <w:rFonts w:cstheme="minorHAnsi" w:hint="eastAsia"/>
          <w:sz w:val="22"/>
          <w:szCs w:val="22"/>
        </w:rPr>
        <w:t xml:space="preserve">, </w:t>
      </w:r>
      <w:r w:rsidRPr="007C7B8F">
        <w:rPr>
          <w:rFonts w:cstheme="minorHAnsi" w:hint="eastAsia"/>
          <w:i/>
          <w:iCs/>
          <w:sz w:val="22"/>
          <w:szCs w:val="22"/>
        </w:rPr>
        <w:t>p</w:t>
      </w:r>
      <w:r w:rsidRPr="007C7B8F">
        <w:rPr>
          <w:rFonts w:cstheme="minorHAnsi" w:hint="eastAsia"/>
          <w:sz w:val="22"/>
          <w:szCs w:val="22"/>
        </w:rPr>
        <w:t xml:space="preserve"> = .007).</w:t>
      </w:r>
    </w:p>
    <w:p w14:paraId="23B2599A" w14:textId="77777777" w:rsidR="00D150B3" w:rsidRPr="007C7B8F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/>
          <w:sz w:val="22"/>
          <w:szCs w:val="22"/>
        </w:rPr>
        <w:t>Tab</w:t>
      </w:r>
      <w:r w:rsidRPr="007C7B8F">
        <w:rPr>
          <w:rFonts w:cstheme="minorHAnsi" w:hint="eastAsia"/>
          <w:sz w:val="22"/>
          <w:szCs w:val="22"/>
        </w:rPr>
        <w:t>l</w:t>
      </w:r>
      <w:r w:rsidRPr="007C7B8F">
        <w:rPr>
          <w:rFonts w:cstheme="minorHAnsi"/>
          <w:sz w:val="22"/>
          <w:szCs w:val="22"/>
        </w:rPr>
        <w:t>e S2</w:t>
      </w:r>
      <w:r w:rsidRPr="007C7B8F">
        <w:rPr>
          <w:rFonts w:cstheme="minorHAnsi" w:hint="eastAsia"/>
          <w:sz w:val="22"/>
          <w:szCs w:val="22"/>
        </w:rPr>
        <w:t xml:space="preserve">. </w:t>
      </w:r>
      <w:r w:rsidRPr="007C7B8F">
        <w:rPr>
          <w:rFonts w:cstheme="minorHAnsi"/>
          <w:i/>
          <w:iCs/>
          <w:sz w:val="22"/>
          <w:szCs w:val="22"/>
        </w:rPr>
        <w:t>Direct Effects on Threat and Attitudes towards International Students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1037"/>
        <w:gridCol w:w="1147"/>
        <w:gridCol w:w="973"/>
        <w:gridCol w:w="973"/>
        <w:gridCol w:w="973"/>
        <w:gridCol w:w="974"/>
        <w:gridCol w:w="859"/>
      </w:tblGrid>
      <w:tr w:rsidR="00D150B3" w:rsidRPr="007C7B8F" w14:paraId="68B15331" w14:textId="77777777" w:rsidTr="005F5D77">
        <w:trPr>
          <w:trHeight w:val="270"/>
        </w:trPr>
        <w:tc>
          <w:tcPr>
            <w:tcW w:w="2090" w:type="dxa"/>
            <w:vMerge w:val="restart"/>
          </w:tcPr>
          <w:p w14:paraId="0C24263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37" w:type="dxa"/>
            <w:vMerge w:val="restart"/>
            <w:vAlign w:val="center"/>
          </w:tcPr>
          <w:p w14:paraId="61DBBBF6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147" w:type="dxa"/>
            <w:vMerge w:val="restart"/>
            <w:vAlign w:val="center"/>
          </w:tcPr>
          <w:p w14:paraId="45C6C959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73" w:type="dxa"/>
            <w:vMerge w:val="restart"/>
            <w:vAlign w:val="center"/>
          </w:tcPr>
          <w:p w14:paraId="76273445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z</w:t>
            </w:r>
          </w:p>
        </w:tc>
        <w:tc>
          <w:tcPr>
            <w:tcW w:w="973" w:type="dxa"/>
            <w:vMerge w:val="restart"/>
            <w:vAlign w:val="center"/>
          </w:tcPr>
          <w:p w14:paraId="590D2C35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1947" w:type="dxa"/>
            <w:gridSpan w:val="2"/>
            <w:tcBorders>
              <w:bottom w:val="single" w:sz="4" w:space="0" w:color="auto"/>
            </w:tcBorders>
            <w:vAlign w:val="center"/>
          </w:tcPr>
          <w:p w14:paraId="6965D1BB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 w:hint="eastAsia"/>
                <w:i/>
                <w:iCs/>
                <w:sz w:val="22"/>
                <w:szCs w:val="22"/>
              </w:rPr>
              <w:t>95%</w:t>
            </w:r>
            <w:r w:rsidRPr="007C7B8F">
              <w:rPr>
                <w:rFonts w:cstheme="minorHAnsi" w:hint="eastAsia"/>
                <w:sz w:val="22"/>
                <w:szCs w:val="22"/>
              </w:rPr>
              <w:t xml:space="preserve"> CI</w:t>
            </w:r>
          </w:p>
        </w:tc>
        <w:tc>
          <w:tcPr>
            <w:tcW w:w="859" w:type="dxa"/>
            <w:vMerge w:val="restart"/>
            <w:vAlign w:val="center"/>
          </w:tcPr>
          <w:p w14:paraId="022BE30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β</w:t>
            </w:r>
          </w:p>
        </w:tc>
      </w:tr>
      <w:tr w:rsidR="00D150B3" w:rsidRPr="007C7B8F" w14:paraId="3A4F1F2C" w14:textId="77777777" w:rsidTr="005F5D77">
        <w:trPr>
          <w:trHeight w:val="270"/>
        </w:trPr>
        <w:tc>
          <w:tcPr>
            <w:tcW w:w="2090" w:type="dxa"/>
            <w:vMerge/>
            <w:tcBorders>
              <w:bottom w:val="single" w:sz="4" w:space="0" w:color="auto"/>
            </w:tcBorders>
          </w:tcPr>
          <w:p w14:paraId="75D15BD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037" w:type="dxa"/>
            <w:vMerge/>
            <w:tcBorders>
              <w:bottom w:val="single" w:sz="4" w:space="0" w:color="auto"/>
            </w:tcBorders>
          </w:tcPr>
          <w:p w14:paraId="7BBE0EB0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147" w:type="dxa"/>
            <w:vMerge/>
            <w:tcBorders>
              <w:bottom w:val="single" w:sz="4" w:space="0" w:color="auto"/>
            </w:tcBorders>
          </w:tcPr>
          <w:p w14:paraId="45467B3C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bottom w:val="single" w:sz="4" w:space="0" w:color="auto"/>
            </w:tcBorders>
          </w:tcPr>
          <w:p w14:paraId="3BF28C08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73" w:type="dxa"/>
            <w:vMerge/>
            <w:tcBorders>
              <w:bottom w:val="single" w:sz="4" w:space="0" w:color="auto"/>
            </w:tcBorders>
          </w:tcPr>
          <w:p w14:paraId="62F2E393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  <w:vAlign w:val="center"/>
          </w:tcPr>
          <w:p w14:paraId="1B1161FC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 w:hint="eastAsia"/>
                <w:i/>
                <w:iCs/>
                <w:sz w:val="22"/>
                <w:szCs w:val="22"/>
              </w:rPr>
              <w:t>LL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14:paraId="04E8C363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 w:hint="eastAsia"/>
                <w:i/>
                <w:iCs/>
                <w:sz w:val="22"/>
                <w:szCs w:val="22"/>
              </w:rPr>
              <w:t>UL</w:t>
            </w:r>
          </w:p>
        </w:tc>
        <w:tc>
          <w:tcPr>
            <w:tcW w:w="859" w:type="dxa"/>
            <w:vMerge/>
            <w:tcBorders>
              <w:bottom w:val="single" w:sz="4" w:space="0" w:color="auto"/>
            </w:tcBorders>
          </w:tcPr>
          <w:p w14:paraId="709C6156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</w:tr>
      <w:tr w:rsidR="00D150B3" w:rsidRPr="007C7B8F" w14:paraId="5CD24842" w14:textId="77777777" w:rsidTr="005F5D77">
        <w:tc>
          <w:tcPr>
            <w:tcW w:w="2090" w:type="dxa"/>
            <w:tcBorders>
              <w:top w:val="single" w:sz="4" w:space="0" w:color="auto"/>
              <w:bottom w:val="nil"/>
            </w:tcBorders>
          </w:tcPr>
          <w:p w14:paraId="086BA94A" w14:textId="77777777" w:rsidR="00D150B3" w:rsidRPr="007C7B8F" w:rsidRDefault="00D150B3" w:rsidP="005F5D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C7B8F">
              <w:rPr>
                <w:rFonts w:cstheme="minorHAnsi"/>
                <w:b/>
                <w:bCs/>
                <w:sz w:val="22"/>
                <w:szCs w:val="22"/>
              </w:rPr>
              <w:t>Threat</w:t>
            </w:r>
          </w:p>
        </w:tc>
        <w:tc>
          <w:tcPr>
            <w:tcW w:w="1037" w:type="dxa"/>
            <w:tcBorders>
              <w:top w:val="single" w:sz="4" w:space="0" w:color="auto"/>
              <w:bottom w:val="nil"/>
            </w:tcBorders>
          </w:tcPr>
          <w:p w14:paraId="254A283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auto"/>
              <w:bottom w:val="nil"/>
            </w:tcBorders>
          </w:tcPr>
          <w:p w14:paraId="28F69A62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</w:tcPr>
          <w:p w14:paraId="178D5C7F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</w:tcPr>
          <w:p w14:paraId="25224523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</w:tcPr>
          <w:p w14:paraId="2EC310C1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nil"/>
            </w:tcBorders>
          </w:tcPr>
          <w:p w14:paraId="0C668911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nil"/>
            </w:tcBorders>
          </w:tcPr>
          <w:p w14:paraId="54A5198E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50B3" w:rsidRPr="007C7B8F" w14:paraId="14DAB90D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0A2AE67E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lastRenderedPageBreak/>
              <w:t xml:space="preserve">  MPP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2AD9336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0.12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699703F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0.09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180D28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1.42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261897A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.156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87E8DA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-0.05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4A0D0B0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0.29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716D9AD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.09</w:t>
            </w:r>
          </w:p>
        </w:tc>
      </w:tr>
      <w:tr w:rsidR="00D150B3" w:rsidRPr="007C7B8F" w14:paraId="16B227B5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25F9D402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MC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7C47119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4D7B996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0.09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9B9483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0.18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413E4C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.858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A3CAA1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-0.16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445621A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0.20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3756C43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.01</w:t>
            </w:r>
          </w:p>
        </w:tc>
      </w:tr>
      <w:tr w:rsidR="00D150B3" w:rsidRPr="007C7B8F" w14:paraId="7DE10D23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4BAA074C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MI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54E6BF7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-0.52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334BC4F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0.11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CD0334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-4.78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A4C658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&lt;.001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FDF454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-0.75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3729EB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-0.32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0F3EF8F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-.34</w:t>
            </w:r>
          </w:p>
        </w:tc>
      </w:tr>
      <w:tr w:rsidR="00D150B3" w:rsidRPr="007C7B8F" w14:paraId="0AB0423F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3DC204E1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Age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57420DA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0.01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1C13427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0.01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29E9DE4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2.51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C00CD6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.012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5D4446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0.003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0B5008E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0.03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1872E46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.15</w:t>
            </w:r>
          </w:p>
        </w:tc>
      </w:tr>
      <w:tr w:rsidR="00D150B3" w:rsidRPr="007C7B8F" w14:paraId="55AE4D7B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26EA18AB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Ethnicity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7DC1314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-0.20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778C9D3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0.12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877AC1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-1.68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211738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.094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289C9F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-0.45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B163DA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0.03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1F492F7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-.10</w:t>
            </w:r>
          </w:p>
        </w:tc>
      </w:tr>
      <w:tr w:rsidR="00D150B3" w:rsidRPr="007C7B8F" w14:paraId="2CDF3A02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1ADF4772" w14:textId="77777777" w:rsidR="00D150B3" w:rsidRPr="007C7B8F" w:rsidRDefault="00D150B3" w:rsidP="005F5D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C7B8F">
              <w:rPr>
                <w:rFonts w:cstheme="minorHAnsi"/>
                <w:b/>
                <w:bCs/>
                <w:sz w:val="22"/>
                <w:szCs w:val="22"/>
              </w:rPr>
              <w:t>Attitudes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2C4992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4B339A7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5B8F33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358443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C3F23F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D5396F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4AD3729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150B3" w:rsidRPr="007C7B8F" w14:paraId="6C832C9A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0AC138F2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Inclusion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31B243B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-0.35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1EDC152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0.03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C252F7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-12.62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399A08E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&lt;.001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5551DC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-0.40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0D641F2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-0.30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550CF0E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-.60</w:t>
            </w:r>
          </w:p>
        </w:tc>
      </w:tr>
      <w:tr w:rsidR="00D150B3" w:rsidRPr="007C7B8F" w14:paraId="15C70263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7F5309DA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MPP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2FADDE6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0.08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3C3A69D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0.04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27FB351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1.83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B2FD6D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.068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2551039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-0.008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004894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0.16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3912800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.09</w:t>
            </w:r>
          </w:p>
        </w:tc>
      </w:tr>
      <w:tr w:rsidR="00D150B3" w:rsidRPr="007C7B8F" w14:paraId="41CB448C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0EB34205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MC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0DF87A2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107411A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0.04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4FD6E0F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0.50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180D8F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.616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470F696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-0.06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354B2B5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0.10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1FCACA9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.03</w:t>
            </w:r>
          </w:p>
        </w:tc>
      </w:tr>
      <w:tr w:rsidR="00D150B3" w:rsidRPr="007C7B8F" w14:paraId="76A33C65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2E117717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MI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6F128B1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0.17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356ED41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0.05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77CC1F7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3.26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6CDF3A1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.001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4AC58BB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0.07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178D6D8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0.27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27AEC40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.19</w:t>
            </w:r>
          </w:p>
        </w:tc>
      </w:tr>
      <w:tr w:rsidR="00D150B3" w:rsidRPr="007C7B8F" w14:paraId="4403C685" w14:textId="77777777" w:rsidTr="005F5D77">
        <w:tc>
          <w:tcPr>
            <w:tcW w:w="2090" w:type="dxa"/>
            <w:tcBorders>
              <w:top w:val="nil"/>
              <w:bottom w:val="nil"/>
            </w:tcBorders>
          </w:tcPr>
          <w:p w14:paraId="6F50F88F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Age</w:t>
            </w:r>
          </w:p>
        </w:tc>
        <w:tc>
          <w:tcPr>
            <w:tcW w:w="1037" w:type="dxa"/>
            <w:tcBorders>
              <w:top w:val="nil"/>
              <w:bottom w:val="nil"/>
            </w:tcBorders>
          </w:tcPr>
          <w:p w14:paraId="105C682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0.002</w:t>
            </w:r>
          </w:p>
        </w:tc>
        <w:tc>
          <w:tcPr>
            <w:tcW w:w="1147" w:type="dxa"/>
            <w:tcBorders>
              <w:top w:val="nil"/>
              <w:bottom w:val="nil"/>
            </w:tcBorders>
          </w:tcPr>
          <w:p w14:paraId="44158BA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0.002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099B181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1.13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1DF86B2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.259</w:t>
            </w:r>
          </w:p>
        </w:tc>
        <w:tc>
          <w:tcPr>
            <w:tcW w:w="973" w:type="dxa"/>
            <w:tcBorders>
              <w:top w:val="nil"/>
              <w:bottom w:val="nil"/>
            </w:tcBorders>
          </w:tcPr>
          <w:p w14:paraId="5E33522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-0.002</w:t>
            </w:r>
          </w:p>
        </w:tc>
        <w:tc>
          <w:tcPr>
            <w:tcW w:w="974" w:type="dxa"/>
            <w:tcBorders>
              <w:top w:val="nil"/>
              <w:bottom w:val="nil"/>
            </w:tcBorders>
          </w:tcPr>
          <w:p w14:paraId="71E317E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0.007</w:t>
            </w:r>
          </w:p>
        </w:tc>
        <w:tc>
          <w:tcPr>
            <w:tcW w:w="859" w:type="dxa"/>
            <w:tcBorders>
              <w:top w:val="nil"/>
              <w:bottom w:val="nil"/>
            </w:tcBorders>
          </w:tcPr>
          <w:p w14:paraId="3018D72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.04</w:t>
            </w:r>
          </w:p>
        </w:tc>
      </w:tr>
      <w:tr w:rsidR="00D150B3" w:rsidRPr="007C7B8F" w14:paraId="6F2BCFA9" w14:textId="77777777" w:rsidTr="005F5D77">
        <w:tc>
          <w:tcPr>
            <w:tcW w:w="2090" w:type="dxa"/>
            <w:tcBorders>
              <w:top w:val="nil"/>
              <w:bottom w:val="single" w:sz="4" w:space="0" w:color="auto"/>
            </w:tcBorders>
          </w:tcPr>
          <w:p w14:paraId="5FE3A8BE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Ethnicity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</w:tcPr>
          <w:p w14:paraId="3BCD655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0.14</w:t>
            </w:r>
          </w:p>
        </w:tc>
        <w:tc>
          <w:tcPr>
            <w:tcW w:w="1147" w:type="dxa"/>
            <w:tcBorders>
              <w:top w:val="nil"/>
              <w:bottom w:val="single" w:sz="4" w:space="0" w:color="auto"/>
            </w:tcBorders>
          </w:tcPr>
          <w:p w14:paraId="51B60FD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0.05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</w:tcPr>
          <w:p w14:paraId="508AF61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2.72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</w:tcPr>
          <w:p w14:paraId="7E0F864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.007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</w:tcPr>
          <w:p w14:paraId="34A02FC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0.04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</w:tcPr>
          <w:p w14:paraId="0055F69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0.23</w:t>
            </w:r>
          </w:p>
        </w:tc>
        <w:tc>
          <w:tcPr>
            <w:tcW w:w="859" w:type="dxa"/>
            <w:tcBorders>
              <w:top w:val="nil"/>
              <w:bottom w:val="single" w:sz="4" w:space="0" w:color="auto"/>
            </w:tcBorders>
          </w:tcPr>
          <w:p w14:paraId="7CE16D5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.11</w:t>
            </w:r>
          </w:p>
        </w:tc>
      </w:tr>
    </w:tbl>
    <w:p w14:paraId="7ECA6B9F" w14:textId="77777777" w:rsidR="00D150B3" w:rsidRPr="007C7B8F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/>
          <w:i/>
          <w:iCs/>
          <w:sz w:val="22"/>
          <w:szCs w:val="22"/>
        </w:rPr>
        <w:t xml:space="preserve">Note. </w:t>
      </w:r>
      <w:r w:rsidRPr="007C7B8F">
        <w:rPr>
          <w:rFonts w:cstheme="minorHAnsi"/>
          <w:sz w:val="22"/>
          <w:szCs w:val="22"/>
        </w:rPr>
        <w:t xml:space="preserve">Ethnicity (0 = </w:t>
      </w:r>
      <w:r w:rsidRPr="007C7B8F">
        <w:rPr>
          <w:rFonts w:cstheme="minorHAnsi"/>
          <w:i/>
          <w:iCs/>
          <w:sz w:val="22"/>
          <w:szCs w:val="22"/>
        </w:rPr>
        <w:t>other U.S. students</w:t>
      </w:r>
      <w:r w:rsidRPr="007C7B8F">
        <w:rPr>
          <w:rFonts w:cstheme="minorHAnsi"/>
          <w:sz w:val="22"/>
          <w:szCs w:val="22"/>
        </w:rPr>
        <w:t xml:space="preserve">, 1 = </w:t>
      </w:r>
      <w:r w:rsidRPr="007C7B8F">
        <w:rPr>
          <w:rFonts w:cstheme="minorHAnsi"/>
          <w:i/>
          <w:iCs/>
          <w:sz w:val="22"/>
          <w:szCs w:val="22"/>
        </w:rPr>
        <w:t>White students</w:t>
      </w:r>
      <w:r w:rsidRPr="007C7B8F">
        <w:rPr>
          <w:rFonts w:cstheme="minorHAnsi"/>
          <w:sz w:val="22"/>
          <w:szCs w:val="22"/>
        </w:rPr>
        <w:t xml:space="preserve">); </w:t>
      </w:r>
      <w:r w:rsidRPr="007C7B8F">
        <w:rPr>
          <w:rFonts w:cstheme="minorHAnsi" w:hint="eastAsia"/>
          <w:sz w:val="22"/>
          <w:szCs w:val="22"/>
        </w:rPr>
        <w:t>CI</w:t>
      </w:r>
      <w:r w:rsidRPr="007C7B8F">
        <w:rPr>
          <w:rFonts w:cstheme="minorHAnsi"/>
          <w:i/>
          <w:sz w:val="22"/>
          <w:szCs w:val="22"/>
        </w:rPr>
        <w:t xml:space="preserve"> </w:t>
      </w:r>
      <w:r w:rsidRPr="007C7B8F">
        <w:rPr>
          <w:rFonts w:cstheme="minorHAnsi" w:hint="eastAsia"/>
          <w:i/>
          <w:sz w:val="22"/>
          <w:szCs w:val="22"/>
        </w:rPr>
        <w:t xml:space="preserve">= </w:t>
      </w:r>
      <w:r w:rsidRPr="007C7B8F">
        <w:rPr>
          <w:rFonts w:cstheme="minorHAnsi" w:hint="eastAsia"/>
          <w:iCs/>
          <w:sz w:val="22"/>
          <w:szCs w:val="22"/>
        </w:rPr>
        <w:t xml:space="preserve">confidence interval; </w:t>
      </w:r>
      <w:r w:rsidRPr="007C7B8F">
        <w:rPr>
          <w:rFonts w:cstheme="minorHAnsi"/>
          <w:i/>
          <w:sz w:val="22"/>
          <w:szCs w:val="22"/>
        </w:rPr>
        <w:t>LL</w:t>
      </w:r>
      <w:r w:rsidRPr="007C7B8F">
        <w:rPr>
          <w:rFonts w:cstheme="minorHAnsi"/>
          <w:sz w:val="22"/>
          <w:szCs w:val="22"/>
        </w:rPr>
        <w:t xml:space="preserve"> = lower limit; </w:t>
      </w:r>
      <w:r w:rsidRPr="007C7B8F">
        <w:rPr>
          <w:rFonts w:cstheme="minorHAnsi"/>
          <w:i/>
          <w:sz w:val="22"/>
          <w:szCs w:val="22"/>
        </w:rPr>
        <w:t>UL</w:t>
      </w:r>
      <w:r w:rsidRPr="007C7B8F">
        <w:rPr>
          <w:rFonts w:cstheme="minorHAnsi"/>
          <w:sz w:val="22"/>
          <w:szCs w:val="22"/>
        </w:rPr>
        <w:t xml:space="preserve"> = upper limit.</w:t>
      </w:r>
    </w:p>
    <w:p w14:paraId="368F9BE3" w14:textId="77777777" w:rsidR="00D150B3" w:rsidRPr="007C7B8F" w:rsidRDefault="00D150B3" w:rsidP="00D150B3">
      <w:pPr>
        <w:rPr>
          <w:rFonts w:cstheme="minorHAnsi"/>
          <w:b/>
          <w:bCs/>
          <w:sz w:val="22"/>
          <w:szCs w:val="22"/>
        </w:rPr>
      </w:pPr>
      <w:r w:rsidRPr="007C7B8F">
        <w:rPr>
          <w:rFonts w:cstheme="minorHAnsi"/>
          <w:b/>
          <w:bCs/>
          <w:sz w:val="22"/>
          <w:szCs w:val="22"/>
        </w:rPr>
        <w:t xml:space="preserve">Direct Effects of </w:t>
      </w:r>
      <w:r w:rsidRPr="007C7B8F">
        <w:rPr>
          <w:rFonts w:cstheme="minorHAnsi" w:hint="eastAsia"/>
          <w:b/>
          <w:bCs/>
          <w:sz w:val="22"/>
          <w:szCs w:val="22"/>
        </w:rPr>
        <w:t>Covariates</w:t>
      </w:r>
      <w:r w:rsidRPr="007C7B8F">
        <w:rPr>
          <w:rFonts w:cstheme="minorHAnsi"/>
          <w:b/>
          <w:bCs/>
          <w:sz w:val="22"/>
          <w:szCs w:val="22"/>
        </w:rPr>
        <w:t xml:space="preserve"> on Sense of Inclusion and Psychological Well-being</w:t>
      </w:r>
    </w:p>
    <w:p w14:paraId="3E5C274F" w14:textId="77777777" w:rsidR="00D150B3" w:rsidRPr="007C7B8F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 w:hint="eastAsia"/>
          <w:sz w:val="22"/>
          <w:szCs w:val="22"/>
        </w:rPr>
        <w:t xml:space="preserve">Table S3 presents the direct effects of both predictors and covariates on sense of inclusion and </w:t>
      </w:r>
      <w:r w:rsidRPr="007C7B8F">
        <w:rPr>
          <w:rFonts w:cstheme="minorHAnsi"/>
          <w:sz w:val="22"/>
          <w:szCs w:val="22"/>
        </w:rPr>
        <w:t>psychological well-being</w:t>
      </w:r>
      <w:r w:rsidRPr="007C7B8F">
        <w:rPr>
          <w:rFonts w:cstheme="minorHAnsi" w:hint="eastAsia"/>
          <w:sz w:val="22"/>
          <w:szCs w:val="22"/>
        </w:rPr>
        <w:t xml:space="preserve"> in the corresponding SEM model. Age had a statistically significant and positive direct effect on sense of inclusion (</w:t>
      </w:r>
      <w:r w:rsidRPr="007C7B8F">
        <w:rPr>
          <w:rFonts w:cstheme="minorHAnsi"/>
          <w:sz w:val="22"/>
          <w:szCs w:val="22"/>
        </w:rPr>
        <w:t>β</w:t>
      </w:r>
      <w:r w:rsidRPr="007C7B8F">
        <w:rPr>
          <w:rFonts w:cstheme="minorHAnsi" w:hint="eastAsia"/>
          <w:sz w:val="22"/>
          <w:szCs w:val="22"/>
        </w:rPr>
        <w:t xml:space="preserve"> = .</w:t>
      </w:r>
      <w:r w:rsidRPr="007C7B8F">
        <w:rPr>
          <w:rFonts w:cstheme="minorHAnsi"/>
          <w:sz w:val="22"/>
          <w:szCs w:val="22"/>
        </w:rPr>
        <w:t>15</w:t>
      </w:r>
      <w:r w:rsidRPr="007C7B8F">
        <w:rPr>
          <w:rFonts w:cstheme="minorHAnsi" w:hint="eastAsia"/>
          <w:sz w:val="22"/>
          <w:szCs w:val="22"/>
        </w:rPr>
        <w:t xml:space="preserve">, </w:t>
      </w:r>
      <w:r w:rsidRPr="007C7B8F">
        <w:rPr>
          <w:rFonts w:cstheme="minorHAnsi" w:hint="eastAsia"/>
          <w:i/>
          <w:iCs/>
          <w:sz w:val="22"/>
          <w:szCs w:val="22"/>
        </w:rPr>
        <w:t>p</w:t>
      </w:r>
      <w:r w:rsidRPr="007C7B8F">
        <w:rPr>
          <w:rFonts w:cstheme="minorHAnsi" w:hint="eastAsia"/>
          <w:sz w:val="22"/>
          <w:szCs w:val="22"/>
        </w:rPr>
        <w:t xml:space="preserve">  &lt; .001) and </w:t>
      </w:r>
      <w:r w:rsidRPr="007C7B8F">
        <w:rPr>
          <w:rFonts w:cstheme="minorHAnsi"/>
          <w:sz w:val="22"/>
          <w:szCs w:val="22"/>
        </w:rPr>
        <w:t>psychological</w:t>
      </w:r>
      <w:r w:rsidRPr="007C7B8F">
        <w:rPr>
          <w:rFonts w:cstheme="minorHAnsi" w:hint="eastAsia"/>
          <w:sz w:val="22"/>
          <w:szCs w:val="22"/>
        </w:rPr>
        <w:t xml:space="preserve"> </w:t>
      </w:r>
      <w:r w:rsidRPr="007C7B8F">
        <w:rPr>
          <w:rFonts w:cstheme="minorHAnsi"/>
          <w:sz w:val="22"/>
          <w:szCs w:val="22"/>
        </w:rPr>
        <w:t>well-being</w:t>
      </w:r>
      <w:r w:rsidRPr="007C7B8F">
        <w:rPr>
          <w:rFonts w:cstheme="minorHAnsi" w:hint="eastAsia"/>
          <w:sz w:val="22"/>
          <w:szCs w:val="22"/>
        </w:rPr>
        <w:t xml:space="preserve"> (</w:t>
      </w:r>
      <w:r w:rsidRPr="007C7B8F">
        <w:rPr>
          <w:rFonts w:cstheme="minorHAnsi"/>
          <w:sz w:val="22"/>
          <w:szCs w:val="22"/>
        </w:rPr>
        <w:t>β</w:t>
      </w:r>
      <w:r w:rsidRPr="007C7B8F">
        <w:rPr>
          <w:rFonts w:cstheme="minorHAnsi" w:hint="eastAsia"/>
          <w:sz w:val="22"/>
          <w:szCs w:val="22"/>
        </w:rPr>
        <w:t xml:space="preserve"> = .</w:t>
      </w:r>
      <w:r w:rsidRPr="007C7B8F">
        <w:rPr>
          <w:rFonts w:cstheme="minorHAnsi"/>
          <w:sz w:val="22"/>
          <w:szCs w:val="22"/>
        </w:rPr>
        <w:t>14</w:t>
      </w:r>
      <w:r w:rsidRPr="007C7B8F">
        <w:rPr>
          <w:rFonts w:cstheme="minorHAnsi" w:hint="eastAsia"/>
          <w:sz w:val="22"/>
          <w:szCs w:val="22"/>
        </w:rPr>
        <w:t xml:space="preserve">, </w:t>
      </w:r>
      <w:r w:rsidRPr="007C7B8F">
        <w:rPr>
          <w:rFonts w:cstheme="minorHAnsi" w:hint="eastAsia"/>
          <w:i/>
          <w:iCs/>
          <w:sz w:val="22"/>
          <w:szCs w:val="22"/>
        </w:rPr>
        <w:t>p</w:t>
      </w:r>
      <w:r w:rsidRPr="007C7B8F">
        <w:rPr>
          <w:rFonts w:cstheme="minorHAnsi" w:hint="eastAsia"/>
          <w:sz w:val="22"/>
          <w:szCs w:val="22"/>
        </w:rPr>
        <w:t xml:space="preserve">  = .001), while ethnicity did not have any significant direct effects on the </w:t>
      </w:r>
      <w:r w:rsidRPr="007C7B8F">
        <w:rPr>
          <w:rFonts w:cstheme="minorHAnsi"/>
          <w:sz w:val="22"/>
          <w:szCs w:val="22"/>
        </w:rPr>
        <w:t xml:space="preserve">predicted </w:t>
      </w:r>
      <w:r w:rsidRPr="007C7B8F">
        <w:rPr>
          <w:rFonts w:cstheme="minorHAnsi" w:hint="eastAsia"/>
          <w:sz w:val="22"/>
          <w:szCs w:val="22"/>
        </w:rPr>
        <w:t>variables.</w:t>
      </w:r>
    </w:p>
    <w:p w14:paraId="705CE55A" w14:textId="77777777" w:rsidR="00D150B3" w:rsidRPr="007C7B8F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/>
          <w:sz w:val="22"/>
          <w:szCs w:val="22"/>
        </w:rPr>
        <w:t>Tab</w:t>
      </w:r>
      <w:r w:rsidRPr="007C7B8F">
        <w:rPr>
          <w:rFonts w:cstheme="minorHAnsi" w:hint="eastAsia"/>
          <w:sz w:val="22"/>
          <w:szCs w:val="22"/>
        </w:rPr>
        <w:t>l</w:t>
      </w:r>
      <w:r w:rsidRPr="007C7B8F">
        <w:rPr>
          <w:rFonts w:cstheme="minorHAnsi"/>
          <w:sz w:val="22"/>
          <w:szCs w:val="22"/>
        </w:rPr>
        <w:t xml:space="preserve">e S3. </w:t>
      </w:r>
      <w:r w:rsidRPr="007C7B8F">
        <w:rPr>
          <w:rFonts w:cstheme="minorHAnsi"/>
          <w:i/>
          <w:iCs/>
          <w:sz w:val="22"/>
          <w:szCs w:val="22"/>
        </w:rPr>
        <w:t>Direct Effects on Sense of Inclusion and Psychological Well-being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8"/>
        <w:gridCol w:w="936"/>
        <w:gridCol w:w="936"/>
        <w:gridCol w:w="936"/>
        <w:gridCol w:w="936"/>
        <w:gridCol w:w="936"/>
        <w:gridCol w:w="936"/>
        <w:gridCol w:w="937"/>
      </w:tblGrid>
      <w:tr w:rsidR="00D150B3" w:rsidRPr="007C7B8F" w14:paraId="6D459DE2" w14:textId="77777777" w:rsidTr="005F5D77">
        <w:trPr>
          <w:trHeight w:val="270"/>
        </w:trPr>
        <w:tc>
          <w:tcPr>
            <w:tcW w:w="2468" w:type="dxa"/>
            <w:vMerge w:val="restart"/>
            <w:tcBorders>
              <w:top w:val="single" w:sz="4" w:space="0" w:color="auto"/>
              <w:right w:val="nil"/>
            </w:tcBorders>
          </w:tcPr>
          <w:p w14:paraId="36D79DD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CFFDFB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4F3FBB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SE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CAF98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z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918B5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i/>
                <w:iCs/>
                <w:sz w:val="22"/>
                <w:szCs w:val="22"/>
              </w:rPr>
              <w:t>p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5C45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i/>
                <w:iCs/>
                <w:sz w:val="22"/>
                <w:szCs w:val="22"/>
              </w:rPr>
              <w:t>95%</w:t>
            </w:r>
            <w:r w:rsidRPr="007C7B8F">
              <w:rPr>
                <w:rFonts w:cstheme="minorHAnsi" w:hint="eastAsia"/>
                <w:sz w:val="22"/>
                <w:szCs w:val="22"/>
              </w:rPr>
              <w:t xml:space="preserve"> CI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9858F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β</w:t>
            </w:r>
          </w:p>
        </w:tc>
      </w:tr>
      <w:tr w:rsidR="00D150B3" w:rsidRPr="007C7B8F" w14:paraId="061CDBCD" w14:textId="77777777" w:rsidTr="005F5D77">
        <w:trPr>
          <w:trHeight w:val="270"/>
        </w:trPr>
        <w:tc>
          <w:tcPr>
            <w:tcW w:w="2468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22C6C64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B0C60A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A5556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9886B5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3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485A8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81E79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 w:hint="eastAsia"/>
                <w:i/>
                <w:iCs/>
                <w:sz w:val="22"/>
                <w:szCs w:val="22"/>
              </w:rPr>
              <w:t>LL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F5FABF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7C7B8F">
              <w:rPr>
                <w:rFonts w:cstheme="minorHAnsi" w:hint="eastAsia"/>
                <w:i/>
                <w:iCs/>
                <w:sz w:val="22"/>
                <w:szCs w:val="22"/>
              </w:rPr>
              <w:t>UL</w:t>
            </w:r>
          </w:p>
        </w:tc>
        <w:tc>
          <w:tcPr>
            <w:tcW w:w="9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16141" w14:textId="77777777" w:rsidR="00D150B3" w:rsidRPr="007C7B8F" w:rsidRDefault="00D150B3" w:rsidP="005F5D77">
            <w:pPr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</w:p>
        </w:tc>
      </w:tr>
      <w:tr w:rsidR="00D150B3" w:rsidRPr="007C7B8F" w14:paraId="6A206DE8" w14:textId="77777777" w:rsidTr="005F5D77">
        <w:tc>
          <w:tcPr>
            <w:tcW w:w="2468" w:type="dxa"/>
            <w:tcBorders>
              <w:top w:val="single" w:sz="4" w:space="0" w:color="auto"/>
              <w:bottom w:val="nil"/>
              <w:right w:val="nil"/>
            </w:tcBorders>
          </w:tcPr>
          <w:p w14:paraId="1C28EB37" w14:textId="77777777" w:rsidR="00D150B3" w:rsidRPr="007C7B8F" w:rsidRDefault="00D150B3" w:rsidP="005F5D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C7B8F">
              <w:rPr>
                <w:rFonts w:cstheme="minorHAnsi"/>
                <w:b/>
                <w:bCs/>
                <w:sz w:val="22"/>
                <w:szCs w:val="22"/>
              </w:rPr>
              <w:t>Inclusion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4691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11FA1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B72FC3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04898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DD9B1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53969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85062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D150B3" w:rsidRPr="007C7B8F" w14:paraId="4EEB2882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792540DC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MPP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536212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0.28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8A17D0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645419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4.74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9F125F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&lt;.001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4ABA8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4E32E5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A76140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.27</w:t>
            </w:r>
          </w:p>
        </w:tc>
      </w:tr>
      <w:tr w:rsidR="00D150B3" w:rsidRPr="007C7B8F" w14:paraId="455B3EA4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2E7DE682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MC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F00D68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E33CA7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3EA4E7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0.74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ED1A11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.462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B1D07F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3C7025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4B2AB1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.05</w:t>
            </w:r>
          </w:p>
        </w:tc>
      </w:tr>
      <w:tr w:rsidR="00D150B3" w:rsidRPr="007C7B8F" w14:paraId="268061C6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587F01E1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B77E89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0.32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2227FC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08D0BD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4.03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E0B744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&lt;.001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878540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B3B9B8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8C98858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.29</w:t>
            </w:r>
          </w:p>
        </w:tc>
      </w:tr>
      <w:tr w:rsidR="00D150B3" w:rsidRPr="007C7B8F" w14:paraId="1AD0E117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2633BF8C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Age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A4836C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F6B214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BE778B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4.09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A0F67A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&lt;.001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C08B46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4FDD6D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927E6D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.15</w:t>
            </w:r>
          </w:p>
        </w:tc>
      </w:tr>
      <w:tr w:rsidR="00D150B3" w:rsidRPr="007C7B8F" w14:paraId="23E752D2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5A57EE4B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Ethnicity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A5DA34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54D306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D4600C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0.59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198E91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.555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2343CC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90B809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49502D5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.03</w:t>
            </w:r>
          </w:p>
        </w:tc>
      </w:tr>
      <w:tr w:rsidR="00D150B3" w:rsidRPr="007C7B8F" w14:paraId="26CDD62B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7C610652" w14:textId="77777777" w:rsidR="00D150B3" w:rsidRPr="007C7B8F" w:rsidRDefault="00D150B3" w:rsidP="005F5D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C7B8F">
              <w:rPr>
                <w:rFonts w:cstheme="minorHAnsi"/>
                <w:b/>
                <w:bCs/>
                <w:sz w:val="22"/>
                <w:szCs w:val="22"/>
              </w:rPr>
              <w:t>Psychological Well-being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13C754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76CA1A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D83451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FFF262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A677DF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F5901E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54AA5D6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</w:p>
        </w:tc>
      </w:tr>
      <w:tr w:rsidR="00D150B3" w:rsidRPr="007C7B8F" w14:paraId="3F9A4384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419DE75E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Inclusion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1C1E06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1.08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5C9E44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D470EA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6.80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A09B923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&lt;.001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21074D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0.82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C5E4E9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1.45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8F8E5F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.61</w:t>
            </w:r>
          </w:p>
        </w:tc>
      </w:tr>
      <w:tr w:rsidR="00D150B3" w:rsidRPr="007C7B8F" w14:paraId="447A91AD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1C1CE730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MPP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BDDD3D0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0.22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8138EF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1600FEB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1.87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D4F65B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.062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9FDF1E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-0.003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E36DFC5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0.46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A337E2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.12</w:t>
            </w:r>
          </w:p>
        </w:tc>
      </w:tr>
      <w:tr w:rsidR="00D150B3" w:rsidRPr="007C7B8F" w14:paraId="73F1D03D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2D3383F3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lastRenderedPageBreak/>
              <w:t xml:space="preserve">  MC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C59BC8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-0.11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9A3145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504FFA0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-1.02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7382076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.309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2F4205A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2DF35F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8258F2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-.06</w:t>
            </w:r>
          </w:p>
        </w:tc>
      </w:tr>
      <w:tr w:rsidR="00D150B3" w:rsidRPr="007C7B8F" w14:paraId="2D22A1E4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1ECEA4C8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MI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894406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6A78A981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20BA92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0.52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4644D14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.601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6EDB5E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-0.19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3869581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3C65EC2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.03</w:t>
            </w:r>
          </w:p>
        </w:tc>
      </w:tr>
      <w:tr w:rsidR="00D150B3" w:rsidRPr="007C7B8F" w14:paraId="4D49391D" w14:textId="77777777" w:rsidTr="005F5D77">
        <w:tc>
          <w:tcPr>
            <w:tcW w:w="2468" w:type="dxa"/>
            <w:tcBorders>
              <w:top w:val="nil"/>
              <w:bottom w:val="nil"/>
              <w:right w:val="nil"/>
            </w:tcBorders>
          </w:tcPr>
          <w:p w14:paraId="24A96100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Age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10FB072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0.02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94F42CF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0.006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40C2C38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3.23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AD42B6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.001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0892A11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14:paraId="7C3B5E99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0.03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0CA912F7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.14</w:t>
            </w:r>
          </w:p>
        </w:tc>
      </w:tr>
      <w:tr w:rsidR="00D150B3" w:rsidRPr="007C7B8F" w14:paraId="3930A9F9" w14:textId="77777777" w:rsidTr="005F5D77">
        <w:tc>
          <w:tcPr>
            <w:tcW w:w="2468" w:type="dxa"/>
            <w:tcBorders>
              <w:top w:val="nil"/>
              <w:bottom w:val="single" w:sz="4" w:space="0" w:color="auto"/>
              <w:right w:val="nil"/>
            </w:tcBorders>
          </w:tcPr>
          <w:p w14:paraId="0D20EDE5" w14:textId="77777777" w:rsidR="00D150B3" w:rsidRPr="007C7B8F" w:rsidRDefault="00D150B3" w:rsidP="005F5D77">
            <w:pPr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 xml:space="preserve">  Ethnicity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53344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-0.13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A13B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A4021E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-1.02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2052C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.310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BD65BD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-0.38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4EE22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 w:hint="eastAsia"/>
                <w:sz w:val="22"/>
                <w:szCs w:val="22"/>
              </w:rPr>
              <w:t>0.12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606C8A" w14:textId="77777777" w:rsidR="00D150B3" w:rsidRPr="007C7B8F" w:rsidRDefault="00D150B3" w:rsidP="005F5D77">
            <w:pPr>
              <w:jc w:val="center"/>
              <w:rPr>
                <w:rFonts w:cstheme="minorHAnsi"/>
                <w:sz w:val="22"/>
                <w:szCs w:val="22"/>
              </w:rPr>
            </w:pPr>
            <w:r w:rsidRPr="007C7B8F">
              <w:rPr>
                <w:rFonts w:cstheme="minorHAnsi"/>
                <w:sz w:val="22"/>
                <w:szCs w:val="22"/>
              </w:rPr>
              <w:t>-.05</w:t>
            </w:r>
          </w:p>
        </w:tc>
      </w:tr>
    </w:tbl>
    <w:p w14:paraId="1AF58602" w14:textId="77777777" w:rsidR="00D150B3" w:rsidRPr="00333381" w:rsidRDefault="00D150B3" w:rsidP="00D150B3">
      <w:pPr>
        <w:rPr>
          <w:rFonts w:cstheme="minorHAnsi"/>
          <w:sz w:val="22"/>
          <w:szCs w:val="22"/>
        </w:rPr>
      </w:pPr>
      <w:r w:rsidRPr="007C7B8F">
        <w:rPr>
          <w:rFonts w:cstheme="minorHAnsi"/>
          <w:i/>
          <w:iCs/>
          <w:sz w:val="22"/>
          <w:szCs w:val="22"/>
        </w:rPr>
        <w:t xml:space="preserve">Note. </w:t>
      </w:r>
      <w:r w:rsidRPr="007C7B8F">
        <w:rPr>
          <w:rFonts w:cstheme="minorHAnsi"/>
          <w:sz w:val="22"/>
          <w:szCs w:val="22"/>
        </w:rPr>
        <w:t xml:space="preserve">Ethnicity (0 = </w:t>
      </w:r>
      <w:r w:rsidRPr="007C7B8F">
        <w:rPr>
          <w:rFonts w:cstheme="minorHAnsi"/>
          <w:i/>
          <w:iCs/>
          <w:sz w:val="22"/>
          <w:szCs w:val="22"/>
        </w:rPr>
        <w:t>other U.S. students</w:t>
      </w:r>
      <w:r w:rsidRPr="007C7B8F">
        <w:rPr>
          <w:rFonts w:cstheme="minorHAnsi"/>
          <w:sz w:val="22"/>
          <w:szCs w:val="22"/>
        </w:rPr>
        <w:t xml:space="preserve">, 1 = </w:t>
      </w:r>
      <w:r w:rsidRPr="007C7B8F">
        <w:rPr>
          <w:rFonts w:cstheme="minorHAnsi"/>
          <w:i/>
          <w:iCs/>
          <w:sz w:val="22"/>
          <w:szCs w:val="22"/>
        </w:rPr>
        <w:t>White students</w:t>
      </w:r>
      <w:r w:rsidRPr="007C7B8F">
        <w:rPr>
          <w:rFonts w:cstheme="minorHAnsi"/>
          <w:sz w:val="22"/>
          <w:szCs w:val="22"/>
        </w:rPr>
        <w:t>)</w:t>
      </w:r>
      <w:r w:rsidRPr="007C7B8F">
        <w:rPr>
          <w:rFonts w:cstheme="minorHAnsi" w:hint="eastAsia"/>
          <w:sz w:val="22"/>
          <w:szCs w:val="22"/>
        </w:rPr>
        <w:t>; CI</w:t>
      </w:r>
      <w:r w:rsidRPr="007C7B8F">
        <w:rPr>
          <w:rFonts w:cstheme="minorHAnsi"/>
          <w:i/>
          <w:sz w:val="22"/>
          <w:szCs w:val="22"/>
        </w:rPr>
        <w:t xml:space="preserve"> </w:t>
      </w:r>
      <w:r w:rsidRPr="007C7B8F">
        <w:rPr>
          <w:rFonts w:cstheme="minorHAnsi" w:hint="eastAsia"/>
          <w:i/>
          <w:sz w:val="22"/>
          <w:szCs w:val="22"/>
        </w:rPr>
        <w:t xml:space="preserve">= </w:t>
      </w:r>
      <w:r w:rsidRPr="007C7B8F">
        <w:rPr>
          <w:rFonts w:cstheme="minorHAnsi" w:hint="eastAsia"/>
          <w:iCs/>
          <w:sz w:val="22"/>
          <w:szCs w:val="22"/>
        </w:rPr>
        <w:t xml:space="preserve">confidence interval; </w:t>
      </w:r>
      <w:r w:rsidRPr="007C7B8F">
        <w:rPr>
          <w:rFonts w:cstheme="minorHAnsi"/>
          <w:i/>
          <w:sz w:val="22"/>
          <w:szCs w:val="22"/>
        </w:rPr>
        <w:t>LL</w:t>
      </w:r>
      <w:r w:rsidRPr="007C7B8F">
        <w:rPr>
          <w:rFonts w:cstheme="minorHAnsi"/>
          <w:sz w:val="22"/>
          <w:szCs w:val="22"/>
        </w:rPr>
        <w:t xml:space="preserve"> = lower limit; </w:t>
      </w:r>
      <w:r w:rsidRPr="007C7B8F">
        <w:rPr>
          <w:rFonts w:cstheme="minorHAnsi"/>
          <w:i/>
          <w:sz w:val="22"/>
          <w:szCs w:val="22"/>
        </w:rPr>
        <w:t>UL</w:t>
      </w:r>
      <w:r w:rsidRPr="007C7B8F">
        <w:rPr>
          <w:rFonts w:cstheme="minorHAnsi"/>
          <w:sz w:val="22"/>
          <w:szCs w:val="22"/>
        </w:rPr>
        <w:t xml:space="preserve"> = upper limit.</w:t>
      </w:r>
    </w:p>
    <w:p w14:paraId="5822B851" w14:textId="77777777" w:rsidR="00D150B3" w:rsidRPr="00333381" w:rsidRDefault="00D150B3" w:rsidP="00D150B3">
      <w:pPr>
        <w:rPr>
          <w:rFonts w:cstheme="minorHAnsi"/>
          <w:sz w:val="22"/>
          <w:szCs w:val="22"/>
        </w:rPr>
      </w:pPr>
    </w:p>
    <w:p w14:paraId="4AD1DED9" w14:textId="77777777" w:rsidR="006B20D4" w:rsidRDefault="006B20D4"/>
    <w:sectPr w:rsidR="006B20D4" w:rsidSect="00D150B3">
      <w:pgSz w:w="11906" w:h="16838"/>
      <w:pgMar w:top="993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B3"/>
    <w:rsid w:val="00002E15"/>
    <w:rsid w:val="000E0F35"/>
    <w:rsid w:val="006B20D4"/>
    <w:rsid w:val="00D1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BAD819"/>
  <w15:chartTrackingRefBased/>
  <w15:docId w15:val="{339AC229-E141-9844-83CE-C936EE25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0B3"/>
    <w:pPr>
      <w:spacing w:after="160" w:line="278" w:lineRule="auto"/>
    </w:pPr>
    <w:rPr>
      <w:rFonts w:eastAsiaTheme="minorEastAsia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50B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0B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0B3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0B3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0B3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0B3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0B3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0B3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0B3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15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0B3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15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0B3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15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0B3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D15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0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50B3"/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Ward</dc:creator>
  <cp:keywords/>
  <dc:description/>
  <cp:lastModifiedBy>Colleen Ward</cp:lastModifiedBy>
  <cp:revision>1</cp:revision>
  <dcterms:created xsi:type="dcterms:W3CDTF">2024-07-29T10:28:00Z</dcterms:created>
  <dcterms:modified xsi:type="dcterms:W3CDTF">2024-07-29T10:29:00Z</dcterms:modified>
</cp:coreProperties>
</file>