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246F4" w14:textId="67730DAD" w:rsidR="00F80E53" w:rsidRDefault="00A966E5" w:rsidP="008025EE">
      <w:pPr>
        <w:jc w:val="center"/>
        <w:outlineLvl w:val="0"/>
        <w:rPr>
          <w:rFonts w:ascii="Avenir Book" w:eastAsia="Times New Roman" w:hAnsi="Avenir Book" w:cs="Times New Roman"/>
          <w:b/>
          <w:bCs/>
          <w:kern w:val="36"/>
          <w:sz w:val="40"/>
          <w:szCs w:val="40"/>
          <w:lang w:val="en-MO" w:eastAsia="en-GB"/>
          <w14:ligatures w14:val="none"/>
        </w:rPr>
      </w:pPr>
      <w:r w:rsidRPr="00A966E5">
        <w:rPr>
          <w:rFonts w:ascii="Avenir Book" w:eastAsia="Times New Roman" w:hAnsi="Avenir Book" w:cs="Times New Roman"/>
          <w:b/>
          <w:bCs/>
          <w:kern w:val="36"/>
          <w:sz w:val="40"/>
          <w:szCs w:val="40"/>
          <w:lang w:val="en-MO" w:eastAsia="en-GB"/>
          <w14:ligatures w14:val="none"/>
        </w:rPr>
        <w:t>Growth Practices Scale</w:t>
      </w:r>
      <w:r w:rsidR="00927A5E">
        <w:rPr>
          <w:rFonts w:ascii="Avenir Book" w:eastAsia="Times New Roman" w:hAnsi="Avenir Book" w:cs="Times New Roman"/>
          <w:b/>
          <w:bCs/>
          <w:kern w:val="36"/>
          <w:sz w:val="40"/>
          <w:szCs w:val="40"/>
          <w:lang w:val="en-MO" w:eastAsia="en-GB"/>
          <w14:ligatures w14:val="none"/>
        </w:rPr>
        <w:t xml:space="preserve"> [Adaptable ver.]</w:t>
      </w:r>
    </w:p>
    <w:p w14:paraId="25077712" w14:textId="506B66A0" w:rsidR="00B53A0B" w:rsidRPr="00A966E5" w:rsidRDefault="00A966E5" w:rsidP="000E5B83">
      <w:pPr>
        <w:spacing w:after="240"/>
        <w:jc w:val="center"/>
        <w:outlineLvl w:val="0"/>
        <w:rPr>
          <w:rFonts w:ascii="Avenir Book" w:eastAsia="Times New Roman" w:hAnsi="Avenir Book" w:cs="Times New Roman"/>
          <w:b/>
          <w:bCs/>
          <w:kern w:val="36"/>
          <w:sz w:val="28"/>
          <w:szCs w:val="28"/>
          <w:lang w:val="en-MO" w:eastAsia="en-GB"/>
          <w14:ligatures w14:val="none"/>
        </w:rPr>
      </w:pPr>
      <w:r w:rsidRPr="00A966E5">
        <w:rPr>
          <w:rFonts w:ascii="Avenir Book" w:eastAsia="Times New Roman" w:hAnsi="Avenir Book" w:cs="Times New Roman"/>
          <w:b/>
          <w:bCs/>
          <w:kern w:val="36"/>
          <w:sz w:val="28"/>
          <w:szCs w:val="28"/>
          <w:lang w:val="en-MO" w:eastAsia="en-GB"/>
          <w14:ligatures w14:val="none"/>
        </w:rPr>
        <w:t>(GPS-11</w:t>
      </w:r>
      <w:r w:rsidR="00F80E53" w:rsidRPr="00F80E53">
        <w:rPr>
          <w:rFonts w:ascii="Avenir Book" w:eastAsia="Times New Roman" w:hAnsi="Avenir Book" w:cs="Times New Roman"/>
          <w:b/>
          <w:bCs/>
          <w:kern w:val="36"/>
          <w:sz w:val="28"/>
          <w:szCs w:val="28"/>
          <w:lang w:val="en-MO" w:eastAsia="en-GB"/>
          <w14:ligatures w14:val="none"/>
        </w:rPr>
        <w:t>; Mendoza &amp; Yan, 2025</w:t>
      </w:r>
      <w:r w:rsidRPr="00A966E5">
        <w:rPr>
          <w:rFonts w:ascii="Avenir Book" w:eastAsia="Times New Roman" w:hAnsi="Avenir Book" w:cs="Times New Roman"/>
          <w:b/>
          <w:bCs/>
          <w:kern w:val="36"/>
          <w:sz w:val="28"/>
          <w:szCs w:val="28"/>
          <w:lang w:val="en-MO" w:eastAsia="en-GB"/>
          <w14:ligatures w14:val="none"/>
        </w:rPr>
        <w:t>)</w:t>
      </w:r>
    </w:p>
    <w:p w14:paraId="7E10B373" w14:textId="764D5CCE" w:rsidR="00B53A0B" w:rsidRPr="00055CAA" w:rsidRDefault="00B53A0B" w:rsidP="000E5B83">
      <w:pPr>
        <w:spacing w:after="240"/>
        <w:outlineLvl w:val="2"/>
        <w:rPr>
          <w:rFonts w:ascii="Avenir Book" w:eastAsia="Times New Roman" w:hAnsi="Avenir Book" w:cs="Times New Roman"/>
          <w:b/>
          <w:bCs/>
          <w:kern w:val="0"/>
          <w:lang w:val="en-MO" w:eastAsia="en-GB"/>
          <w14:ligatures w14:val="none"/>
        </w:rPr>
      </w:pPr>
      <w:r>
        <w:rPr>
          <w:rFonts w:ascii="Avenir Book" w:eastAsia="Times New Roman" w:hAnsi="Avenir Book" w:cs="Times New Roman"/>
          <w:b/>
          <w:bCs/>
          <w:kern w:val="0"/>
          <w:lang w:val="en-MO" w:eastAsia="en-GB"/>
          <w14:ligatures w14:val="none"/>
        </w:rPr>
        <w:t>Reference</w:t>
      </w:r>
      <w:r>
        <w:rPr>
          <w:rFonts w:ascii="Avenir Book" w:eastAsia="Times New Roman" w:hAnsi="Avenir Book" w:cs="Times New Roman"/>
          <w:b/>
          <w:bCs/>
          <w:kern w:val="0"/>
          <w:lang w:val="en-MO" w:eastAsia="en-GB"/>
          <w14:ligatures w14:val="none"/>
        </w:rPr>
        <w:t>:</w:t>
      </w:r>
    </w:p>
    <w:p w14:paraId="61C13784" w14:textId="77777777" w:rsidR="00B53A0B" w:rsidRPr="00055CAA" w:rsidRDefault="00B53A0B" w:rsidP="00467784">
      <w:pPr>
        <w:spacing w:after="240"/>
        <w:ind w:left="709" w:hanging="709"/>
        <w:rPr>
          <w:rFonts w:ascii="Avenir Book" w:eastAsia="Times New Roman" w:hAnsi="Avenir Book" w:cs="Times New Roman"/>
          <w:kern w:val="0"/>
          <w:sz w:val="22"/>
          <w:szCs w:val="22"/>
          <w:lang w:val="en-MO" w:eastAsia="en-GB"/>
          <w14:ligatures w14:val="none"/>
        </w:rPr>
      </w:pPr>
      <w:r w:rsidRPr="00055CAA">
        <w:rPr>
          <w:rFonts w:ascii="Avenir Book" w:eastAsia="Times New Roman" w:hAnsi="Avenir Book" w:cs="Times New Roman"/>
          <w:kern w:val="0"/>
          <w:sz w:val="22"/>
          <w:szCs w:val="22"/>
          <w:lang w:val="en-MO" w:eastAsia="en-GB"/>
          <w14:ligatures w14:val="none"/>
        </w:rPr>
        <w:t xml:space="preserve">Mendoza, N. B., &amp; Yan, Z. (2025). From beliefs to behaviors: Conceptualizing and assessing students’ practices that reflect a growth mindset. </w:t>
      </w:r>
      <w:r w:rsidRPr="00055CAA">
        <w:rPr>
          <w:rFonts w:ascii="Avenir Book" w:eastAsia="Times New Roman" w:hAnsi="Avenir Book" w:cs="Times New Roman"/>
          <w:i/>
          <w:iCs/>
          <w:kern w:val="0"/>
          <w:sz w:val="22"/>
          <w:szCs w:val="22"/>
          <w:lang w:val="en-MO" w:eastAsia="en-GB"/>
          <w14:ligatures w14:val="none"/>
        </w:rPr>
        <w:t>Social Psychology of Education</w:t>
      </w:r>
      <w:r w:rsidRPr="00055CAA">
        <w:rPr>
          <w:rFonts w:ascii="Avenir Book" w:eastAsia="Times New Roman" w:hAnsi="Avenir Book" w:cs="Times New Roman"/>
          <w:kern w:val="0"/>
          <w:sz w:val="22"/>
          <w:szCs w:val="22"/>
          <w:lang w:val="en-MO" w:eastAsia="en-GB"/>
          <w14:ligatures w14:val="none"/>
        </w:rPr>
        <w:t xml:space="preserve">. </w:t>
      </w:r>
      <w:hyperlink r:id="rId7" w:history="1">
        <w:r w:rsidRPr="00055CAA">
          <w:rPr>
            <w:rStyle w:val="Hyperlink"/>
            <w:rFonts w:ascii="Avenir Book" w:eastAsia="Times New Roman" w:hAnsi="Avenir Book" w:cs="Times New Roman"/>
            <w:kern w:val="0"/>
            <w:sz w:val="22"/>
            <w:szCs w:val="22"/>
            <w:lang w:val="en-MO" w:eastAsia="en-GB"/>
            <w14:ligatures w14:val="none"/>
          </w:rPr>
          <w:t>https://doi.org/10.1007/s11218-025-10032-w</w:t>
        </w:r>
      </w:hyperlink>
      <w:r>
        <w:rPr>
          <w:rFonts w:ascii="Avenir Book" w:eastAsia="Times New Roman" w:hAnsi="Avenir Book" w:cs="Times New Roman"/>
          <w:kern w:val="0"/>
          <w:sz w:val="22"/>
          <w:szCs w:val="22"/>
          <w:lang w:val="en-MO" w:eastAsia="en-GB"/>
          <w14:ligatures w14:val="none"/>
        </w:rPr>
        <w:t xml:space="preserve"> </w:t>
      </w:r>
    </w:p>
    <w:p w14:paraId="10089EEB" w14:textId="08089ABE" w:rsidR="00637C31" w:rsidRPr="00A966E5" w:rsidRDefault="00637C31" w:rsidP="000E5B83">
      <w:pPr>
        <w:spacing w:after="240"/>
        <w:outlineLvl w:val="2"/>
        <w:rPr>
          <w:rFonts w:ascii="Avenir Book" w:eastAsia="Times New Roman" w:hAnsi="Avenir Book" w:cs="Times New Roman"/>
          <w:b/>
          <w:bCs/>
          <w:kern w:val="0"/>
          <w:lang w:val="en-MO" w:eastAsia="en-GB"/>
          <w14:ligatures w14:val="none"/>
        </w:rPr>
      </w:pPr>
      <w:r w:rsidRPr="00A966E5">
        <w:rPr>
          <w:rFonts w:ascii="Avenir Book" w:eastAsia="Times New Roman" w:hAnsi="Avenir Book" w:cs="Times New Roman"/>
          <w:b/>
          <w:bCs/>
          <w:kern w:val="0"/>
          <w:lang w:val="en-MO" w:eastAsia="en-GB"/>
          <w14:ligatures w14:val="none"/>
        </w:rPr>
        <w:t>Instructions</w:t>
      </w:r>
      <w:r>
        <w:rPr>
          <w:rFonts w:ascii="Avenir Book" w:eastAsia="Times New Roman" w:hAnsi="Avenir Book" w:cs="Times New Roman"/>
          <w:b/>
          <w:bCs/>
          <w:kern w:val="0"/>
          <w:lang w:val="en-MO" w:eastAsia="en-GB"/>
          <w14:ligatures w14:val="none"/>
        </w:rPr>
        <w:t xml:space="preserve"> for Researchers</w:t>
      </w:r>
      <w:r w:rsidR="00B53A0B">
        <w:rPr>
          <w:rFonts w:ascii="Avenir Book" w:eastAsia="Times New Roman" w:hAnsi="Avenir Book" w:cs="Times New Roman"/>
          <w:b/>
          <w:bCs/>
          <w:kern w:val="0"/>
          <w:lang w:val="en-MO" w:eastAsia="en-GB"/>
          <w14:ligatures w14:val="none"/>
        </w:rPr>
        <w:t>:</w:t>
      </w:r>
    </w:p>
    <w:p w14:paraId="4ADC0620" w14:textId="3FAC4748" w:rsidR="00637C31" w:rsidRDefault="006E7DA2" w:rsidP="000E5B83">
      <w:pPr>
        <w:spacing w:after="240"/>
        <w:outlineLvl w:val="2"/>
        <w:rPr>
          <w:rFonts w:ascii="Avenir Book" w:eastAsia="Times New Roman" w:hAnsi="Avenir Book" w:cs="Times New Roman"/>
          <w:kern w:val="0"/>
          <w:sz w:val="22"/>
          <w:szCs w:val="22"/>
          <w:lang w:val="en-MO" w:eastAsia="en-GB"/>
          <w14:ligatures w14:val="none"/>
        </w:rPr>
      </w:pPr>
      <w:r>
        <w:rPr>
          <w:rFonts w:ascii="Avenir Book" w:eastAsia="Times New Roman" w:hAnsi="Avenir Book" w:cs="Times New Roman"/>
          <w:kern w:val="0"/>
          <w:sz w:val="22"/>
          <w:szCs w:val="22"/>
          <w:lang w:val="en-MO" w:eastAsia="en-GB"/>
          <w14:ligatures w14:val="none"/>
        </w:rPr>
        <w:t>The GPS can be adapted to fit specific learning contexts and domains</w:t>
      </w:r>
      <w:r w:rsidR="00637C31" w:rsidRPr="00637C31">
        <w:rPr>
          <w:rFonts w:ascii="Avenir Book" w:eastAsia="Times New Roman" w:hAnsi="Avenir Book" w:cs="Times New Roman"/>
          <w:kern w:val="0"/>
          <w:sz w:val="22"/>
          <w:szCs w:val="22"/>
          <w:lang w:val="en-MO" w:eastAsia="en-GB"/>
          <w14:ligatures w14:val="none"/>
        </w:rPr>
        <w:t xml:space="preserve">. Text in </w:t>
      </w:r>
      <w:r w:rsidR="00637C31" w:rsidRPr="00637C31">
        <w:rPr>
          <w:rFonts w:ascii="Avenir Book" w:eastAsia="Times New Roman" w:hAnsi="Avenir Book" w:cs="Times New Roman"/>
          <w:b/>
          <w:bCs/>
          <w:color w:val="FF0000"/>
          <w:kern w:val="0"/>
          <w:sz w:val="22"/>
          <w:szCs w:val="22"/>
          <w:lang w:val="en-MO" w:eastAsia="en-GB"/>
          <w14:ligatures w14:val="none"/>
        </w:rPr>
        <w:t>[brackets]</w:t>
      </w:r>
      <w:r w:rsidR="00637C31" w:rsidRPr="00637C31">
        <w:rPr>
          <w:rFonts w:ascii="Avenir Book" w:eastAsia="Times New Roman" w:hAnsi="Avenir Book" w:cs="Times New Roman"/>
          <w:kern w:val="0"/>
          <w:sz w:val="22"/>
          <w:szCs w:val="22"/>
          <w:lang w:val="en-MO" w:eastAsia="en-GB"/>
          <w14:ligatures w14:val="none"/>
        </w:rPr>
        <w:t xml:space="preserve"> indicates where domain/context-specific terms can be inserted. Examples of possible adaptations are provided in parentheses.</w:t>
      </w:r>
    </w:p>
    <w:p w14:paraId="5F064610" w14:textId="389F1B03" w:rsidR="00637C31" w:rsidRPr="00637C31" w:rsidRDefault="00637C31" w:rsidP="000E5B83">
      <w:pPr>
        <w:spacing w:after="240"/>
        <w:outlineLvl w:val="2"/>
        <w:rPr>
          <w:rFonts w:ascii="Avenir Book" w:eastAsia="Times New Roman" w:hAnsi="Avenir Book" w:cs="Times New Roman"/>
          <w:b/>
          <w:bCs/>
          <w:kern w:val="0"/>
          <w:lang w:val="en-MO" w:eastAsia="en-GB"/>
          <w14:ligatures w14:val="none"/>
        </w:rPr>
      </w:pPr>
      <w:r w:rsidRPr="00637C31">
        <w:rPr>
          <w:rFonts w:ascii="Avenir Book" w:eastAsia="Times New Roman" w:hAnsi="Avenir Book" w:cs="Times New Roman"/>
          <w:b/>
          <w:bCs/>
          <w:kern w:val="0"/>
          <w:lang w:val="en-MO" w:eastAsia="en-GB"/>
          <w14:ligatures w14:val="none"/>
        </w:rPr>
        <w:t>When adapting the scale:</w:t>
      </w:r>
    </w:p>
    <w:p w14:paraId="0EBABBD1" w14:textId="77777777" w:rsidR="00637C31" w:rsidRPr="00637C31" w:rsidRDefault="00637C31" w:rsidP="000E5B83">
      <w:pPr>
        <w:numPr>
          <w:ilvl w:val="0"/>
          <w:numId w:val="5"/>
        </w:numPr>
        <w:outlineLvl w:val="2"/>
        <w:rPr>
          <w:rFonts w:ascii="Avenir Book" w:eastAsia="Times New Roman" w:hAnsi="Avenir Book" w:cs="Times New Roman"/>
          <w:kern w:val="0"/>
          <w:sz w:val="22"/>
          <w:szCs w:val="22"/>
          <w:lang w:val="en-MO" w:eastAsia="en-GB"/>
          <w14:ligatures w14:val="none"/>
        </w:rPr>
      </w:pPr>
      <w:r w:rsidRPr="00637C31">
        <w:rPr>
          <w:rFonts w:ascii="Avenir Book" w:eastAsia="Times New Roman" w:hAnsi="Avenir Book" w:cs="Times New Roman"/>
          <w:kern w:val="0"/>
          <w:sz w:val="22"/>
          <w:szCs w:val="22"/>
          <w:lang w:val="en-MO" w:eastAsia="en-GB"/>
          <w14:ligatures w14:val="none"/>
        </w:rPr>
        <w:t>Maintain the core behavioral indicator of each item</w:t>
      </w:r>
    </w:p>
    <w:p w14:paraId="2CC3F8E6" w14:textId="77777777" w:rsidR="00637C31" w:rsidRPr="00637C31" w:rsidRDefault="00637C31" w:rsidP="000E5B83">
      <w:pPr>
        <w:numPr>
          <w:ilvl w:val="0"/>
          <w:numId w:val="5"/>
        </w:numPr>
        <w:outlineLvl w:val="2"/>
        <w:rPr>
          <w:rFonts w:ascii="Avenir Book" w:eastAsia="Times New Roman" w:hAnsi="Avenir Book" w:cs="Times New Roman"/>
          <w:kern w:val="0"/>
          <w:sz w:val="22"/>
          <w:szCs w:val="22"/>
          <w:lang w:val="en-MO" w:eastAsia="en-GB"/>
          <w14:ligatures w14:val="none"/>
        </w:rPr>
      </w:pPr>
      <w:r w:rsidRPr="00637C31">
        <w:rPr>
          <w:rFonts w:ascii="Avenir Book" w:eastAsia="Times New Roman" w:hAnsi="Avenir Book" w:cs="Times New Roman"/>
          <w:kern w:val="0"/>
          <w:sz w:val="22"/>
          <w:szCs w:val="22"/>
          <w:lang w:val="en-MO" w:eastAsia="en-GB"/>
          <w14:ligatures w14:val="none"/>
        </w:rPr>
        <w:t>Keep examples relevant to your specific context</w:t>
      </w:r>
    </w:p>
    <w:p w14:paraId="4952D181" w14:textId="42887B2E" w:rsidR="000E5B83" w:rsidRPr="000E5B83" w:rsidRDefault="00637C31" w:rsidP="000E5B83">
      <w:pPr>
        <w:numPr>
          <w:ilvl w:val="0"/>
          <w:numId w:val="5"/>
        </w:numPr>
        <w:spacing w:after="240"/>
        <w:outlineLvl w:val="2"/>
        <w:rPr>
          <w:rFonts w:ascii="Avenir Book" w:eastAsia="Times New Roman" w:hAnsi="Avenir Book" w:cs="Times New Roman"/>
          <w:kern w:val="0"/>
          <w:sz w:val="22"/>
          <w:szCs w:val="22"/>
          <w:lang w:val="en-MO" w:eastAsia="en-GB"/>
          <w14:ligatures w14:val="none"/>
        </w:rPr>
      </w:pPr>
      <w:r w:rsidRPr="00637C31">
        <w:rPr>
          <w:rFonts w:ascii="Avenir Book" w:eastAsia="Times New Roman" w:hAnsi="Avenir Book" w:cs="Times New Roman"/>
          <w:kern w:val="0"/>
          <w:sz w:val="22"/>
          <w:szCs w:val="22"/>
          <w:lang w:val="en-MO" w:eastAsia="en-GB"/>
          <w14:ligatures w14:val="none"/>
        </w:rPr>
        <w:t>Ensure modifications preserve the original construct being measured</w:t>
      </w:r>
    </w:p>
    <w:p w14:paraId="71B22AEC" w14:textId="3A5B9B1E" w:rsidR="000E5B83" w:rsidRPr="000E5B83" w:rsidRDefault="008025EE" w:rsidP="000E5B83">
      <w:pPr>
        <w:spacing w:after="240"/>
        <w:outlineLvl w:val="2"/>
        <w:rPr>
          <w:rFonts w:ascii="Avenir Book" w:eastAsia="Times New Roman" w:hAnsi="Avenir Book" w:cs="Times New Roman"/>
          <w:b/>
          <w:bCs/>
          <w:kern w:val="0"/>
          <w:lang w:val="en-MO" w:eastAsia="en-GB"/>
          <w14:ligatures w14:val="none"/>
        </w:rPr>
      </w:pPr>
      <w:r w:rsidRPr="000E5B83">
        <w:rPr>
          <w:rFonts w:ascii="Avenir Book" w:eastAsia="Times New Roman" w:hAnsi="Avenir Book" w:cs="Times New Roman"/>
          <w:b/>
          <w:bCs/>
          <w:kern w:val="0"/>
          <w:lang w:val="en-MO" w:eastAsia="en-GB"/>
          <w14:ligatures w14:val="none"/>
        </w:rPr>
        <w:t>The GPS-11 can be adapted for</w:t>
      </w:r>
      <w:r w:rsidR="000E5B83" w:rsidRPr="008025EE">
        <w:rPr>
          <w:rFonts w:ascii="Avenir Book" w:eastAsia="Times New Roman" w:hAnsi="Avenir Book" w:cs="Times New Roman"/>
          <w:b/>
          <w:bCs/>
          <w:kern w:val="0"/>
          <w:lang w:val="en-MO" w:eastAsia="en-GB"/>
          <w14:ligatures w14:val="none"/>
        </w:rPr>
        <w:t>:</w:t>
      </w:r>
    </w:p>
    <w:p w14:paraId="4CD4932D" w14:textId="77777777" w:rsidR="000E5B83" w:rsidRPr="000E5B83" w:rsidRDefault="000E5B83" w:rsidP="000E5B83">
      <w:pPr>
        <w:numPr>
          <w:ilvl w:val="0"/>
          <w:numId w:val="7"/>
        </w:numPr>
        <w:outlineLvl w:val="2"/>
        <w:rPr>
          <w:rFonts w:ascii="Avenir Book" w:eastAsia="Times New Roman" w:hAnsi="Avenir Book" w:cs="Times New Roman"/>
          <w:kern w:val="0"/>
          <w:sz w:val="22"/>
          <w:szCs w:val="22"/>
          <w:lang w:val="en-MO" w:eastAsia="en-GB"/>
          <w14:ligatures w14:val="none"/>
        </w:rPr>
      </w:pPr>
      <w:r w:rsidRPr="000E5B83">
        <w:rPr>
          <w:rFonts w:ascii="Avenir Book" w:eastAsia="Times New Roman" w:hAnsi="Avenir Book" w:cs="Times New Roman"/>
          <w:kern w:val="0"/>
          <w:sz w:val="22"/>
          <w:szCs w:val="22"/>
          <w:lang w:val="en-MO" w:eastAsia="en-GB"/>
          <w14:ligatures w14:val="none"/>
        </w:rPr>
        <w:t>Academic subjects (mathematics, science, languages)</w:t>
      </w:r>
    </w:p>
    <w:p w14:paraId="121F064F" w14:textId="77777777" w:rsidR="000E5B83" w:rsidRPr="000E5B83" w:rsidRDefault="000E5B83" w:rsidP="000E5B83">
      <w:pPr>
        <w:numPr>
          <w:ilvl w:val="0"/>
          <w:numId w:val="7"/>
        </w:numPr>
        <w:outlineLvl w:val="2"/>
        <w:rPr>
          <w:rFonts w:ascii="Avenir Book" w:eastAsia="Times New Roman" w:hAnsi="Avenir Book" w:cs="Times New Roman"/>
          <w:kern w:val="0"/>
          <w:sz w:val="22"/>
          <w:szCs w:val="22"/>
          <w:lang w:val="en-MO" w:eastAsia="en-GB"/>
          <w14:ligatures w14:val="none"/>
        </w:rPr>
      </w:pPr>
      <w:r w:rsidRPr="000E5B83">
        <w:rPr>
          <w:rFonts w:ascii="Avenir Book" w:eastAsia="Times New Roman" w:hAnsi="Avenir Book" w:cs="Times New Roman"/>
          <w:kern w:val="0"/>
          <w:sz w:val="22"/>
          <w:szCs w:val="22"/>
          <w:lang w:val="en-MO" w:eastAsia="en-GB"/>
          <w14:ligatures w14:val="none"/>
        </w:rPr>
        <w:t>Professional development (workplace learning, leadership training)</w:t>
      </w:r>
    </w:p>
    <w:p w14:paraId="4B41B9D3" w14:textId="074DFB37" w:rsidR="000E5B83" w:rsidRPr="000E5B83" w:rsidRDefault="000E5B83" w:rsidP="000E5B83">
      <w:pPr>
        <w:numPr>
          <w:ilvl w:val="0"/>
          <w:numId w:val="7"/>
        </w:numPr>
        <w:outlineLvl w:val="2"/>
        <w:rPr>
          <w:rFonts w:ascii="Avenir Book" w:eastAsia="Times New Roman" w:hAnsi="Avenir Book" w:cs="Times New Roman"/>
          <w:kern w:val="0"/>
          <w:sz w:val="22"/>
          <w:szCs w:val="22"/>
          <w:lang w:val="en-MO" w:eastAsia="en-GB"/>
          <w14:ligatures w14:val="none"/>
        </w:rPr>
      </w:pPr>
      <w:r w:rsidRPr="000E5B83">
        <w:rPr>
          <w:rFonts w:ascii="Avenir Book" w:eastAsia="Times New Roman" w:hAnsi="Avenir Book" w:cs="Times New Roman"/>
          <w:kern w:val="0"/>
          <w:sz w:val="22"/>
          <w:szCs w:val="22"/>
          <w:lang w:val="en-MO" w:eastAsia="en-GB"/>
          <w14:ligatures w14:val="none"/>
        </w:rPr>
        <w:t>Athletic training (sports, skill mastery)</w:t>
      </w:r>
    </w:p>
    <w:p w14:paraId="3382A52D" w14:textId="77777777" w:rsidR="000E5B83" w:rsidRPr="000E5B83" w:rsidRDefault="000E5B83" w:rsidP="000E5B83">
      <w:pPr>
        <w:numPr>
          <w:ilvl w:val="0"/>
          <w:numId w:val="7"/>
        </w:numPr>
        <w:outlineLvl w:val="2"/>
        <w:rPr>
          <w:rFonts w:ascii="Avenir Book" w:eastAsia="Times New Roman" w:hAnsi="Avenir Book" w:cs="Times New Roman"/>
          <w:kern w:val="0"/>
          <w:sz w:val="22"/>
          <w:szCs w:val="22"/>
          <w:lang w:val="en-MO" w:eastAsia="en-GB"/>
          <w14:ligatures w14:val="none"/>
        </w:rPr>
      </w:pPr>
      <w:r w:rsidRPr="000E5B83">
        <w:rPr>
          <w:rFonts w:ascii="Avenir Book" w:eastAsia="Times New Roman" w:hAnsi="Avenir Book" w:cs="Times New Roman"/>
          <w:kern w:val="0"/>
          <w:sz w:val="22"/>
          <w:szCs w:val="22"/>
          <w:lang w:val="en-MO" w:eastAsia="en-GB"/>
          <w14:ligatures w14:val="none"/>
        </w:rPr>
        <w:t>Arts education (music, visual arts, dance)</w:t>
      </w:r>
    </w:p>
    <w:p w14:paraId="61AF1DAF" w14:textId="38FAC46A" w:rsidR="000E5B83" w:rsidRPr="000E5B83" w:rsidRDefault="000E5B83" w:rsidP="000E5B83">
      <w:pPr>
        <w:numPr>
          <w:ilvl w:val="0"/>
          <w:numId w:val="7"/>
        </w:numPr>
        <w:spacing w:after="240"/>
        <w:outlineLvl w:val="2"/>
        <w:rPr>
          <w:rFonts w:ascii="Avenir Book" w:eastAsia="Times New Roman" w:hAnsi="Avenir Book" w:cs="Times New Roman"/>
          <w:kern w:val="0"/>
          <w:sz w:val="22"/>
          <w:szCs w:val="22"/>
          <w:lang w:val="en-MO" w:eastAsia="en-GB"/>
          <w14:ligatures w14:val="none"/>
        </w:rPr>
      </w:pPr>
      <w:r w:rsidRPr="000E5B83">
        <w:rPr>
          <w:rFonts w:ascii="Avenir Book" w:eastAsia="Times New Roman" w:hAnsi="Avenir Book" w:cs="Times New Roman"/>
          <w:kern w:val="0"/>
          <w:sz w:val="22"/>
          <w:szCs w:val="22"/>
          <w:lang w:val="en-MO" w:eastAsia="en-GB"/>
          <w14:ligatures w14:val="none"/>
        </w:rPr>
        <w:t>Professional skills development (communication, problem-solving)</w:t>
      </w:r>
    </w:p>
    <w:p w14:paraId="2CEBFB47" w14:textId="7C3ECE8F" w:rsidR="000E5B83" w:rsidRPr="00A966E5" w:rsidRDefault="000E5B83" w:rsidP="000E5B83">
      <w:pPr>
        <w:spacing w:after="240"/>
        <w:outlineLvl w:val="2"/>
        <w:rPr>
          <w:rFonts w:ascii="Avenir Book" w:eastAsia="Times New Roman" w:hAnsi="Avenir Book" w:cs="Times New Roman"/>
          <w:b/>
          <w:bCs/>
          <w:kern w:val="0"/>
          <w:lang w:val="en-MO" w:eastAsia="en-GB"/>
          <w14:ligatures w14:val="none"/>
        </w:rPr>
      </w:pPr>
      <w:r w:rsidRPr="00A966E5">
        <w:rPr>
          <w:rFonts w:ascii="Avenir Book" w:eastAsia="Times New Roman" w:hAnsi="Avenir Book" w:cs="Times New Roman"/>
          <w:b/>
          <w:bCs/>
          <w:kern w:val="0"/>
          <w:lang w:val="en-MO" w:eastAsia="en-GB"/>
          <w14:ligatures w14:val="none"/>
        </w:rPr>
        <w:t>Scoring Instructions</w:t>
      </w:r>
      <w:r>
        <w:rPr>
          <w:rFonts w:ascii="Avenir Book" w:eastAsia="Times New Roman" w:hAnsi="Avenir Book" w:cs="Times New Roman"/>
          <w:b/>
          <w:bCs/>
          <w:kern w:val="0"/>
          <w:lang w:val="en-MO" w:eastAsia="en-GB"/>
          <w14:ligatures w14:val="none"/>
        </w:rPr>
        <w:t>:</w:t>
      </w:r>
    </w:p>
    <w:p w14:paraId="3062A514" w14:textId="7337B127" w:rsidR="000E5B83" w:rsidRPr="00A966E5" w:rsidRDefault="000E5B83" w:rsidP="008025EE">
      <w:pPr>
        <w:numPr>
          <w:ilvl w:val="0"/>
          <w:numId w:val="1"/>
        </w:numPr>
        <w:rPr>
          <w:rFonts w:ascii="Avenir Book" w:eastAsia="Times New Roman" w:hAnsi="Avenir Book" w:cs="Times New Roman"/>
          <w:kern w:val="0"/>
          <w:sz w:val="22"/>
          <w:szCs w:val="22"/>
          <w:lang w:val="en-MO" w:eastAsia="en-GB"/>
          <w14:ligatures w14:val="none"/>
        </w:rPr>
      </w:pPr>
      <w:r w:rsidRPr="00A966E5">
        <w:rPr>
          <w:rFonts w:ascii="Avenir Book" w:eastAsia="Times New Roman" w:hAnsi="Avenir Book" w:cs="Times New Roman"/>
          <w:b/>
          <w:bCs/>
          <w:kern w:val="0"/>
          <w:sz w:val="22"/>
          <w:szCs w:val="22"/>
          <w:lang w:val="en-MO" w:eastAsia="en-GB"/>
          <w14:ligatures w14:val="none"/>
        </w:rPr>
        <w:t>Proactive Growth Practices (PGP):</w:t>
      </w:r>
      <w:r w:rsidRPr="00A966E5">
        <w:rPr>
          <w:rFonts w:ascii="Avenir Book" w:eastAsia="Times New Roman" w:hAnsi="Avenir Book" w:cs="Times New Roman"/>
          <w:kern w:val="0"/>
          <w:sz w:val="22"/>
          <w:szCs w:val="22"/>
          <w:lang w:val="en-MO" w:eastAsia="en-GB"/>
          <w14:ligatures w14:val="none"/>
        </w:rPr>
        <w:t xml:space="preserve"> Average of items </w:t>
      </w:r>
      <w:r w:rsidRPr="00A966E5">
        <w:rPr>
          <w:rFonts w:ascii="Avenir Book" w:eastAsia="Times New Roman" w:hAnsi="Avenir Book" w:cs="Times New Roman"/>
          <w:b/>
          <w:bCs/>
          <w:kern w:val="0"/>
          <w:sz w:val="22"/>
          <w:szCs w:val="22"/>
          <w:lang w:val="en-MO" w:eastAsia="en-GB"/>
          <w14:ligatures w14:val="none"/>
        </w:rPr>
        <w:t>GPS1 – GPS6</w:t>
      </w:r>
    </w:p>
    <w:p w14:paraId="5363C010" w14:textId="3A940EE4" w:rsidR="000E5B83" w:rsidRPr="00A966E5" w:rsidRDefault="000E5B83" w:rsidP="008025EE">
      <w:pPr>
        <w:numPr>
          <w:ilvl w:val="0"/>
          <w:numId w:val="1"/>
        </w:numPr>
        <w:rPr>
          <w:rFonts w:ascii="Avenir Book" w:eastAsia="Times New Roman" w:hAnsi="Avenir Book" w:cs="Times New Roman"/>
          <w:kern w:val="0"/>
          <w:sz w:val="22"/>
          <w:szCs w:val="22"/>
          <w:lang w:val="en-MO" w:eastAsia="en-GB"/>
          <w14:ligatures w14:val="none"/>
        </w:rPr>
      </w:pPr>
      <w:r w:rsidRPr="00A966E5">
        <w:rPr>
          <w:rFonts w:ascii="Avenir Book" w:eastAsia="Times New Roman" w:hAnsi="Avenir Book" w:cs="Times New Roman"/>
          <w:b/>
          <w:bCs/>
          <w:kern w:val="0"/>
          <w:sz w:val="22"/>
          <w:szCs w:val="22"/>
          <w:lang w:val="en-MO" w:eastAsia="en-GB"/>
          <w14:ligatures w14:val="none"/>
        </w:rPr>
        <w:t>Reflective Growth Practices (RGP):</w:t>
      </w:r>
      <w:r w:rsidRPr="00A966E5">
        <w:rPr>
          <w:rFonts w:ascii="Avenir Book" w:eastAsia="Times New Roman" w:hAnsi="Avenir Book" w:cs="Times New Roman"/>
          <w:kern w:val="0"/>
          <w:sz w:val="22"/>
          <w:szCs w:val="22"/>
          <w:lang w:val="en-MO" w:eastAsia="en-GB"/>
          <w14:ligatures w14:val="none"/>
        </w:rPr>
        <w:t xml:space="preserve"> Average of items </w:t>
      </w:r>
      <w:r w:rsidRPr="00A966E5">
        <w:rPr>
          <w:rFonts w:ascii="Avenir Book" w:eastAsia="Times New Roman" w:hAnsi="Avenir Book" w:cs="Times New Roman"/>
          <w:b/>
          <w:bCs/>
          <w:kern w:val="0"/>
          <w:sz w:val="22"/>
          <w:szCs w:val="22"/>
          <w:lang w:val="en-MO" w:eastAsia="en-GB"/>
          <w14:ligatures w14:val="none"/>
        </w:rPr>
        <w:t>GPS7 – GPS11</w:t>
      </w:r>
    </w:p>
    <w:p w14:paraId="13ADBDBA" w14:textId="7BE1F92E" w:rsidR="000E5B83" w:rsidRPr="00A966E5" w:rsidRDefault="000E5B83" w:rsidP="000E5B83">
      <w:pPr>
        <w:numPr>
          <w:ilvl w:val="0"/>
          <w:numId w:val="2"/>
        </w:numPr>
        <w:spacing w:after="240"/>
        <w:rPr>
          <w:rFonts w:ascii="Avenir Book" w:eastAsia="Times New Roman" w:hAnsi="Avenir Book" w:cs="Times New Roman"/>
          <w:kern w:val="0"/>
          <w:sz w:val="22"/>
          <w:szCs w:val="22"/>
          <w:lang w:val="en-MO" w:eastAsia="en-GB"/>
          <w14:ligatures w14:val="none"/>
        </w:rPr>
      </w:pPr>
      <w:r w:rsidRPr="00A966E5">
        <w:rPr>
          <w:rFonts w:ascii="Avenir Book" w:eastAsia="Times New Roman" w:hAnsi="Avenir Book" w:cs="Times New Roman"/>
          <w:b/>
          <w:bCs/>
          <w:kern w:val="0"/>
          <w:sz w:val="22"/>
          <w:szCs w:val="22"/>
          <w:lang w:val="en-MO" w:eastAsia="en-GB"/>
          <w14:ligatures w14:val="none"/>
        </w:rPr>
        <w:t xml:space="preserve">Overall score: </w:t>
      </w:r>
      <w:r w:rsidRPr="00A966E5">
        <w:rPr>
          <w:rFonts w:ascii="Avenir Book" w:eastAsia="Times New Roman" w:hAnsi="Avenir Book" w:cs="Times New Roman"/>
          <w:kern w:val="0"/>
          <w:sz w:val="22"/>
          <w:szCs w:val="22"/>
          <w:lang w:val="en-MO" w:eastAsia="en-GB"/>
          <w14:ligatures w14:val="none"/>
        </w:rPr>
        <w:t>Average of all 11 items</w:t>
      </w:r>
      <w:r w:rsidR="008025EE" w:rsidRPr="008025EE">
        <w:rPr>
          <w:rFonts w:ascii="Avenir Book" w:eastAsia="Times New Roman" w:hAnsi="Avenir Book" w:cs="Times New Roman"/>
          <w:kern w:val="0"/>
          <w:sz w:val="22"/>
          <w:szCs w:val="22"/>
          <w:lang w:val="en-MO" w:eastAsia="en-GB"/>
          <w14:ligatures w14:val="none"/>
        </w:rPr>
        <w:t xml:space="preserve"> (min: 11 to max: 55)</w:t>
      </w:r>
    </w:p>
    <w:p w14:paraId="3BCC704C" w14:textId="384999D4" w:rsidR="000E5B83" w:rsidRDefault="000E5B83" w:rsidP="00467784">
      <w:pPr>
        <w:spacing w:after="240"/>
        <w:rPr>
          <w:rFonts w:ascii="Avenir Book" w:eastAsia="Times New Roman" w:hAnsi="Avenir Book" w:cs="Times New Roman"/>
          <w:b/>
          <w:bCs/>
          <w:kern w:val="0"/>
          <w:sz w:val="22"/>
          <w:szCs w:val="22"/>
          <w:lang w:val="en-MO" w:eastAsia="en-GB"/>
          <w14:ligatures w14:val="none"/>
        </w:rPr>
      </w:pPr>
      <w:r w:rsidRPr="00A966E5">
        <w:rPr>
          <w:rFonts w:ascii="Avenir Book" w:eastAsia="Times New Roman" w:hAnsi="Avenir Book" w:cs="Times New Roman"/>
          <w:b/>
          <w:bCs/>
          <w:kern w:val="0"/>
          <w:sz w:val="22"/>
          <w:szCs w:val="22"/>
          <w:lang w:val="en-MO" w:eastAsia="en-GB"/>
          <w14:ligatures w14:val="none"/>
        </w:rPr>
        <w:t>Higher scores indicate greater engagement in growth-oriented learning practices.</w:t>
      </w:r>
    </w:p>
    <w:p w14:paraId="7BF2202F" w14:textId="06C31820" w:rsidR="000E5B83" w:rsidRPr="00055CAA" w:rsidRDefault="00467784" w:rsidP="000E5B83">
      <w:pPr>
        <w:spacing w:after="240"/>
        <w:rPr>
          <w:rFonts w:ascii="Avenir Book" w:eastAsia="Times New Roman" w:hAnsi="Avenir Book" w:cs="Times New Roman"/>
          <w:b/>
          <w:bCs/>
          <w:kern w:val="0"/>
          <w:lang w:val="en-MO" w:eastAsia="en-GB"/>
          <w14:ligatures w14:val="none"/>
        </w:rPr>
      </w:pPr>
      <w:r w:rsidRPr="006E7DA2">
        <w:rPr>
          <w:rFonts w:ascii="Avenir Book" w:eastAsia="Times New Roman" w:hAnsi="Avenir Book" w:cs="Times New Roman"/>
          <w:b/>
          <w:bCs/>
          <w:kern w:val="0"/>
          <w:lang w:val="en-MO" w:eastAsia="en-GB"/>
          <w14:ligatures w14:val="none"/>
        </w:rPr>
        <w:t xml:space="preserve">Permission for use. </w:t>
      </w:r>
      <w:r w:rsidR="000E5B83" w:rsidRPr="00055CAA">
        <w:rPr>
          <w:rFonts w:ascii="Avenir Book" w:eastAsia="Times New Roman" w:hAnsi="Avenir Book" w:cs="Times New Roman"/>
          <w:b/>
          <w:bCs/>
          <w:kern w:val="0"/>
          <w:lang w:val="en-MO" w:eastAsia="en-GB"/>
          <w14:ligatures w14:val="none"/>
        </w:rPr>
        <w:t xml:space="preserve">The GPS-11 is available for research and educational use. </w:t>
      </w:r>
    </w:p>
    <w:p w14:paraId="29F3F7A0" w14:textId="77777777" w:rsidR="00467784" w:rsidRPr="00467784" w:rsidRDefault="00467784" w:rsidP="000E5B83">
      <w:pPr>
        <w:pStyle w:val="ListParagraph"/>
        <w:numPr>
          <w:ilvl w:val="0"/>
          <w:numId w:val="4"/>
        </w:numPr>
        <w:spacing w:after="240"/>
        <w:rPr>
          <w:rFonts w:ascii="Avenir Book" w:eastAsia="Times New Roman" w:hAnsi="Avenir Book" w:cs="Times New Roman"/>
          <w:kern w:val="0"/>
          <w:sz w:val="22"/>
          <w:szCs w:val="22"/>
          <w:lang w:val="en-MO" w:eastAsia="en-GB"/>
          <w14:ligatures w14:val="none"/>
        </w:rPr>
      </w:pPr>
      <w:r w:rsidRPr="00055CAA">
        <w:rPr>
          <w:rFonts w:ascii="Avenir Book" w:eastAsia="Times New Roman" w:hAnsi="Avenir Book" w:cs="Times New Roman"/>
          <w:b/>
          <w:bCs/>
          <w:kern w:val="0"/>
          <w:sz w:val="22"/>
          <w:szCs w:val="22"/>
          <w:lang w:val="en-MO" w:eastAsia="en-GB"/>
          <w14:ligatures w14:val="none"/>
        </w:rPr>
        <w:t>Users are requested to:</w:t>
      </w:r>
    </w:p>
    <w:p w14:paraId="12C992EE" w14:textId="32D17EA3" w:rsidR="000E5B83" w:rsidRPr="00055CAA" w:rsidRDefault="000E5B83" w:rsidP="00467784">
      <w:pPr>
        <w:pStyle w:val="ListParagraph"/>
        <w:numPr>
          <w:ilvl w:val="1"/>
          <w:numId w:val="4"/>
        </w:numPr>
        <w:spacing w:after="240"/>
        <w:rPr>
          <w:rFonts w:ascii="Avenir Book" w:eastAsia="Times New Roman" w:hAnsi="Avenir Book" w:cs="Times New Roman"/>
          <w:kern w:val="0"/>
          <w:sz w:val="22"/>
          <w:szCs w:val="22"/>
          <w:lang w:val="en-MO" w:eastAsia="en-GB"/>
          <w14:ligatures w14:val="none"/>
        </w:rPr>
      </w:pPr>
      <w:r w:rsidRPr="00055CAA">
        <w:rPr>
          <w:rFonts w:ascii="Avenir Book" w:eastAsia="Times New Roman" w:hAnsi="Avenir Book" w:cs="Times New Roman"/>
          <w:kern w:val="0"/>
          <w:sz w:val="22"/>
          <w:szCs w:val="22"/>
          <w:lang w:val="en-MO" w:eastAsia="en-GB"/>
          <w14:ligatures w14:val="none"/>
        </w:rPr>
        <w:t>Cite the original publication.</w:t>
      </w:r>
    </w:p>
    <w:p w14:paraId="5A165E7F" w14:textId="77777777" w:rsidR="000E5B83" w:rsidRDefault="000E5B83" w:rsidP="00467784">
      <w:pPr>
        <w:pStyle w:val="ListParagraph"/>
        <w:numPr>
          <w:ilvl w:val="1"/>
          <w:numId w:val="4"/>
        </w:numPr>
        <w:spacing w:after="240"/>
        <w:rPr>
          <w:rFonts w:ascii="Avenir Book" w:eastAsia="Times New Roman" w:hAnsi="Avenir Book" w:cs="Times New Roman"/>
          <w:kern w:val="0"/>
          <w:sz w:val="22"/>
          <w:szCs w:val="22"/>
          <w:lang w:val="en-MO" w:eastAsia="en-GB"/>
          <w14:ligatures w14:val="none"/>
        </w:rPr>
      </w:pPr>
      <w:r w:rsidRPr="00055CAA">
        <w:rPr>
          <w:rFonts w:ascii="Avenir Book" w:eastAsia="Times New Roman" w:hAnsi="Avenir Book" w:cs="Times New Roman"/>
          <w:kern w:val="0"/>
          <w:sz w:val="22"/>
          <w:szCs w:val="22"/>
          <w:lang w:val="en-MO" w:eastAsia="en-GB"/>
          <w14:ligatures w14:val="none"/>
        </w:rPr>
        <w:t>Share any translations or modifications with the authors.</w:t>
      </w:r>
    </w:p>
    <w:p w14:paraId="27340428" w14:textId="77777777" w:rsidR="000E5B83" w:rsidRPr="000E5B83" w:rsidRDefault="000E5B83" w:rsidP="00467784">
      <w:pPr>
        <w:pStyle w:val="ListParagraph"/>
        <w:numPr>
          <w:ilvl w:val="1"/>
          <w:numId w:val="4"/>
        </w:numPr>
        <w:spacing w:after="240"/>
        <w:rPr>
          <w:rFonts w:ascii="Avenir Book" w:eastAsia="Times New Roman" w:hAnsi="Avenir Book" w:cs="Times New Roman"/>
          <w:kern w:val="0"/>
          <w:sz w:val="22"/>
          <w:szCs w:val="22"/>
          <w:lang w:val="en-MO" w:eastAsia="en-GB"/>
          <w14:ligatures w14:val="none"/>
        </w:rPr>
      </w:pPr>
      <w:r w:rsidRPr="000E5B83">
        <w:rPr>
          <w:rFonts w:ascii="Avenir Book" w:eastAsia="Times New Roman" w:hAnsi="Avenir Book" w:cs="Times New Roman"/>
          <w:kern w:val="0"/>
          <w:sz w:val="22"/>
          <w:szCs w:val="22"/>
          <w:lang w:val="en-MO" w:eastAsia="en-GB"/>
          <w14:ligatures w14:val="none"/>
        </w:rPr>
        <w:t>Share adaptations with the original authors.</w:t>
      </w:r>
    </w:p>
    <w:p w14:paraId="11903A17" w14:textId="77777777" w:rsidR="000E5B83" w:rsidRDefault="000E5B83" w:rsidP="00467784">
      <w:pPr>
        <w:pStyle w:val="ListParagraph"/>
        <w:numPr>
          <w:ilvl w:val="1"/>
          <w:numId w:val="4"/>
        </w:numPr>
        <w:spacing w:after="240"/>
        <w:rPr>
          <w:rFonts w:ascii="Avenir Book" w:eastAsia="Times New Roman" w:hAnsi="Avenir Book" w:cs="Times New Roman"/>
          <w:kern w:val="0"/>
          <w:sz w:val="22"/>
          <w:szCs w:val="22"/>
          <w:lang w:val="en-MO" w:eastAsia="en-GB"/>
          <w14:ligatures w14:val="none"/>
        </w:rPr>
      </w:pPr>
      <w:r w:rsidRPr="000E5B83">
        <w:rPr>
          <w:rFonts w:ascii="Avenir Book" w:eastAsia="Times New Roman" w:hAnsi="Avenir Book" w:cs="Times New Roman"/>
          <w:kern w:val="0"/>
          <w:sz w:val="22"/>
          <w:szCs w:val="22"/>
          <w:lang w:val="en-MO" w:eastAsia="en-GB"/>
          <w14:ligatures w14:val="none"/>
        </w:rPr>
        <w:t>Report reliability and validity evidence for the adapted version.</w:t>
      </w:r>
    </w:p>
    <w:p w14:paraId="3F444FF0" w14:textId="11C2BF4D" w:rsidR="006E7DA2" w:rsidRPr="000E5B83" w:rsidRDefault="006E7DA2" w:rsidP="00467784">
      <w:pPr>
        <w:pStyle w:val="ListParagraph"/>
        <w:numPr>
          <w:ilvl w:val="1"/>
          <w:numId w:val="4"/>
        </w:numPr>
        <w:spacing w:after="240"/>
        <w:rPr>
          <w:rFonts w:ascii="Avenir Book" w:eastAsia="Times New Roman" w:hAnsi="Avenir Book" w:cs="Times New Roman"/>
          <w:kern w:val="0"/>
          <w:sz w:val="22"/>
          <w:szCs w:val="22"/>
          <w:lang w:val="en-MO" w:eastAsia="en-GB"/>
          <w14:ligatures w14:val="none"/>
        </w:rPr>
      </w:pPr>
      <w:r>
        <w:rPr>
          <w:rFonts w:ascii="Avenir Book" w:eastAsia="Times New Roman" w:hAnsi="Avenir Book" w:cs="Times New Roman"/>
          <w:kern w:val="0"/>
          <w:sz w:val="22"/>
          <w:szCs w:val="22"/>
          <w:lang w:val="en-MO" w:eastAsia="en-GB"/>
          <w14:ligatures w14:val="none"/>
        </w:rPr>
        <w:t xml:space="preserve">For collaborations and inquiries, email: </w:t>
      </w:r>
      <w:hyperlink r:id="rId8" w:history="1">
        <w:r w:rsidRPr="00684F0E">
          <w:rPr>
            <w:rStyle w:val="Hyperlink"/>
            <w:rFonts w:ascii="Avenir Book" w:eastAsia="Times New Roman" w:hAnsi="Avenir Book" w:cs="Times New Roman"/>
            <w:kern w:val="0"/>
            <w:sz w:val="22"/>
            <w:szCs w:val="22"/>
            <w:lang w:val="en-MO" w:eastAsia="en-GB"/>
            <w14:ligatures w14:val="none"/>
          </w:rPr>
          <w:t>nbmendoza@eduhk.hk</w:t>
        </w:r>
      </w:hyperlink>
      <w:r>
        <w:rPr>
          <w:rFonts w:ascii="Avenir Book" w:eastAsia="Times New Roman" w:hAnsi="Avenir Book" w:cs="Times New Roman"/>
          <w:kern w:val="0"/>
          <w:sz w:val="22"/>
          <w:szCs w:val="22"/>
          <w:lang w:val="en-MO" w:eastAsia="en-GB"/>
          <w14:ligatures w14:val="none"/>
        </w:rPr>
        <w:t xml:space="preserve"> </w:t>
      </w:r>
    </w:p>
    <w:p w14:paraId="0B29215B" w14:textId="77777777" w:rsidR="006E7DA2" w:rsidRDefault="006E7DA2">
      <w:pPr>
        <w:rPr>
          <w:rFonts w:ascii="Avenir Book" w:eastAsia="Times New Roman" w:hAnsi="Avenir Book" w:cs="Times New Roman"/>
          <w:b/>
          <w:bCs/>
          <w:kern w:val="0"/>
          <w:lang w:val="en-MO" w:eastAsia="en-GB"/>
          <w14:ligatures w14:val="none"/>
        </w:rPr>
      </w:pPr>
      <w:r>
        <w:rPr>
          <w:rFonts w:ascii="Avenir Book" w:eastAsia="Times New Roman" w:hAnsi="Avenir Book" w:cs="Times New Roman"/>
          <w:b/>
          <w:bCs/>
          <w:kern w:val="0"/>
          <w:lang w:val="en-MO" w:eastAsia="en-GB"/>
          <w14:ligatures w14:val="none"/>
        </w:rPr>
        <w:br w:type="page"/>
      </w:r>
    </w:p>
    <w:p w14:paraId="7AA89C28" w14:textId="6ED7AE45" w:rsidR="00467784" w:rsidRPr="00467784" w:rsidRDefault="00A764C5" w:rsidP="00467784">
      <w:pPr>
        <w:spacing w:before="240"/>
        <w:outlineLvl w:val="2"/>
        <w:rPr>
          <w:rFonts w:ascii="Avenir Book" w:eastAsia="Times New Roman" w:hAnsi="Avenir Book" w:cs="Times New Roman"/>
          <w:b/>
          <w:bCs/>
          <w:kern w:val="0"/>
          <w:lang w:val="en-MO" w:eastAsia="en-GB"/>
          <w14:ligatures w14:val="none"/>
        </w:rPr>
      </w:pPr>
      <w:r>
        <w:rPr>
          <w:rFonts w:ascii="Avenir Book" w:eastAsia="Times New Roman" w:hAnsi="Avenir Book" w:cs="Times New Roman"/>
          <w:b/>
          <w:bCs/>
          <w:kern w:val="0"/>
          <w:lang w:val="en-MO" w:eastAsia="en-GB"/>
          <w14:ligatures w14:val="none"/>
        </w:rPr>
        <w:lastRenderedPageBreak/>
        <w:t>Scale Instructions</w:t>
      </w:r>
      <w:r w:rsidR="00467784">
        <w:rPr>
          <w:rFonts w:ascii="Avenir Book" w:eastAsia="Times New Roman" w:hAnsi="Avenir Book" w:cs="Times New Roman"/>
          <w:b/>
          <w:bCs/>
          <w:kern w:val="0"/>
          <w:lang w:val="en-MO" w:eastAsia="en-GB"/>
          <w14:ligatures w14:val="none"/>
        </w:rPr>
        <w:t>:</w:t>
      </w:r>
    </w:p>
    <w:p w14:paraId="0528658F" w14:textId="4FEE0E54" w:rsidR="00A966E5" w:rsidRPr="00A966E5" w:rsidRDefault="00A966E5" w:rsidP="00A966E5">
      <w:pPr>
        <w:spacing w:before="240"/>
        <w:rPr>
          <w:rFonts w:ascii="Avenir Book" w:eastAsia="Times New Roman" w:hAnsi="Avenir Book" w:cs="Times New Roman"/>
          <w:kern w:val="0"/>
          <w:sz w:val="22"/>
          <w:szCs w:val="22"/>
          <w:lang w:val="en-MO" w:eastAsia="en-GB"/>
          <w14:ligatures w14:val="none"/>
        </w:rPr>
      </w:pPr>
      <w:r w:rsidRPr="00A966E5">
        <w:rPr>
          <w:rFonts w:ascii="Avenir Book" w:eastAsia="Times New Roman" w:hAnsi="Avenir Book" w:cs="Times New Roman"/>
          <w:kern w:val="0"/>
          <w:sz w:val="22"/>
          <w:szCs w:val="22"/>
          <w:lang w:val="en-MO" w:eastAsia="en-GB"/>
          <w14:ligatures w14:val="none"/>
        </w:rPr>
        <w:t xml:space="preserve">The following statements describe learning behaviors </w:t>
      </w:r>
      <w:r w:rsidR="003C2764">
        <w:rPr>
          <w:rFonts w:ascii="Avenir Book" w:eastAsia="Times New Roman" w:hAnsi="Avenir Book" w:cs="Times New Roman"/>
          <w:kern w:val="0"/>
          <w:sz w:val="22"/>
          <w:szCs w:val="22"/>
          <w:lang w:val="en-MO" w:eastAsia="en-GB"/>
          <w14:ligatures w14:val="none"/>
        </w:rPr>
        <w:t>and strategies</w:t>
      </w:r>
      <w:r w:rsidR="00637C31">
        <w:rPr>
          <w:rFonts w:ascii="Avenir Book" w:eastAsia="Times New Roman" w:hAnsi="Avenir Book" w:cs="Times New Roman"/>
          <w:kern w:val="0"/>
          <w:sz w:val="22"/>
          <w:szCs w:val="22"/>
          <w:lang w:val="en-MO" w:eastAsia="en-GB"/>
          <w14:ligatures w14:val="none"/>
        </w:rPr>
        <w:t xml:space="preserve"> in </w:t>
      </w:r>
      <w:r w:rsidR="00637C31" w:rsidRPr="00637C31">
        <w:rPr>
          <w:rFonts w:ascii="Avenir Book" w:eastAsia="Times New Roman" w:hAnsi="Avenir Book" w:cs="Times New Roman"/>
          <w:b/>
          <w:bCs/>
          <w:kern w:val="0"/>
          <w:sz w:val="22"/>
          <w:szCs w:val="22"/>
          <w:lang w:val="en-MO" w:eastAsia="en-GB"/>
          <w14:ligatures w14:val="none"/>
        </w:rPr>
        <w:t>[</w:t>
      </w:r>
      <w:r w:rsidR="00637C31" w:rsidRPr="00637C31">
        <w:rPr>
          <w:rFonts w:ascii="Avenir Book" w:eastAsia="Times New Roman" w:hAnsi="Avenir Book" w:cs="Times New Roman"/>
          <w:b/>
          <w:bCs/>
          <w:kern w:val="0"/>
          <w:sz w:val="22"/>
          <w:szCs w:val="22"/>
          <w:lang w:eastAsia="en-GB"/>
          <w14:ligatures w14:val="none"/>
        </w:rPr>
        <w:t>domain/subject/</w:t>
      </w:r>
      <w:r w:rsidR="00637C31">
        <w:rPr>
          <w:rFonts w:ascii="Avenir Book" w:eastAsia="Times New Roman" w:hAnsi="Avenir Book" w:cs="Times New Roman"/>
          <w:b/>
          <w:bCs/>
          <w:kern w:val="0"/>
          <w:sz w:val="22"/>
          <w:szCs w:val="22"/>
          <w:lang w:eastAsia="en-GB"/>
          <w14:ligatures w14:val="none"/>
        </w:rPr>
        <w:t xml:space="preserve"> </w:t>
      </w:r>
      <w:r w:rsidR="00637C31" w:rsidRPr="00637C31">
        <w:rPr>
          <w:rFonts w:ascii="Avenir Book" w:eastAsia="Times New Roman" w:hAnsi="Avenir Book" w:cs="Times New Roman"/>
          <w:b/>
          <w:bCs/>
          <w:kern w:val="0"/>
          <w:sz w:val="22"/>
          <w:szCs w:val="22"/>
          <w:lang w:eastAsia="en-GB"/>
          <w14:ligatures w14:val="none"/>
        </w:rPr>
        <w:t>skill area</w:t>
      </w:r>
      <w:r w:rsidR="00637C31" w:rsidRPr="00637C31">
        <w:rPr>
          <w:rFonts w:ascii="Avenir Book" w:eastAsia="Times New Roman" w:hAnsi="Avenir Book" w:cs="Times New Roman"/>
          <w:b/>
          <w:bCs/>
          <w:kern w:val="0"/>
          <w:sz w:val="22"/>
          <w:szCs w:val="22"/>
          <w:lang w:val="en-MO" w:eastAsia="en-GB"/>
          <w14:ligatures w14:val="none"/>
        </w:rPr>
        <w:t>]</w:t>
      </w:r>
      <w:r w:rsidRPr="00A966E5">
        <w:rPr>
          <w:rFonts w:ascii="Avenir Book" w:eastAsia="Times New Roman" w:hAnsi="Avenir Book" w:cs="Times New Roman"/>
          <w:kern w:val="0"/>
          <w:sz w:val="22"/>
          <w:szCs w:val="22"/>
          <w:lang w:val="en-MO" w:eastAsia="en-GB"/>
          <w14:ligatures w14:val="none"/>
        </w:rPr>
        <w:t>. Please read each statement carefully and indicate how often you engage in each behavior using the scale below. There are no right or wrong answers—respond based on your typical academic behaviors.</w:t>
      </w:r>
    </w:p>
    <w:p w14:paraId="79CCDD96" w14:textId="77777777" w:rsidR="00A966E5" w:rsidRPr="00A966E5" w:rsidRDefault="00A966E5" w:rsidP="00A966E5">
      <w:pPr>
        <w:spacing w:before="240"/>
        <w:outlineLvl w:val="2"/>
        <w:rPr>
          <w:rFonts w:ascii="Avenir Book" w:eastAsia="Times New Roman" w:hAnsi="Avenir Book" w:cs="Times New Roman"/>
          <w:b/>
          <w:bCs/>
          <w:kern w:val="0"/>
          <w:lang w:val="en-MO" w:eastAsia="en-GB"/>
          <w14:ligatures w14:val="none"/>
        </w:rPr>
      </w:pPr>
      <w:r w:rsidRPr="00A966E5">
        <w:rPr>
          <w:rFonts w:ascii="Avenir Book" w:eastAsia="Times New Roman" w:hAnsi="Avenir Book" w:cs="Times New Roman"/>
          <w:b/>
          <w:bCs/>
          <w:kern w:val="0"/>
          <w:lang w:val="en-MO" w:eastAsia="en-GB"/>
          <w14:ligatures w14:val="none"/>
        </w:rPr>
        <w:t>Response Scale</w:t>
      </w:r>
    </w:p>
    <w:p w14:paraId="277BF336" w14:textId="442A1E05" w:rsidR="00A966E5" w:rsidRPr="006E7DA2" w:rsidRDefault="00A966E5" w:rsidP="00F80E53">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1 = Rarely or Never</w:t>
      </w:r>
      <w:r w:rsidRPr="00A966E5">
        <w:rPr>
          <w:rFonts w:ascii="Avenir Book" w:eastAsia="Times New Roman" w:hAnsi="Avenir Book" w:cs="Times New Roman"/>
          <w:kern w:val="0"/>
          <w:sz w:val="20"/>
          <w:szCs w:val="20"/>
          <w:lang w:val="en-MO" w:eastAsia="en-GB"/>
          <w14:ligatures w14:val="none"/>
        </w:rPr>
        <w:br/>
        <w:t>2 = Sometimes</w:t>
      </w:r>
      <w:r w:rsidRPr="00A966E5">
        <w:rPr>
          <w:rFonts w:ascii="Avenir Book" w:eastAsia="Times New Roman" w:hAnsi="Avenir Book" w:cs="Times New Roman"/>
          <w:kern w:val="0"/>
          <w:sz w:val="20"/>
          <w:szCs w:val="20"/>
          <w:lang w:val="en-MO" w:eastAsia="en-GB"/>
          <w14:ligatures w14:val="none"/>
        </w:rPr>
        <w:br/>
        <w:t>3 = About Half the Time</w:t>
      </w:r>
      <w:r w:rsidRPr="00A966E5">
        <w:rPr>
          <w:rFonts w:ascii="Avenir Book" w:eastAsia="Times New Roman" w:hAnsi="Avenir Book" w:cs="Times New Roman"/>
          <w:kern w:val="0"/>
          <w:sz w:val="20"/>
          <w:szCs w:val="20"/>
          <w:lang w:val="en-MO" w:eastAsia="en-GB"/>
          <w14:ligatures w14:val="none"/>
        </w:rPr>
        <w:br/>
        <w:t>4 = Often</w:t>
      </w:r>
      <w:r w:rsidRPr="00A966E5">
        <w:rPr>
          <w:rFonts w:ascii="Avenir Book" w:eastAsia="Times New Roman" w:hAnsi="Avenir Book" w:cs="Times New Roman"/>
          <w:kern w:val="0"/>
          <w:sz w:val="20"/>
          <w:szCs w:val="20"/>
          <w:lang w:val="en-MO" w:eastAsia="en-GB"/>
          <w14:ligatures w14:val="none"/>
        </w:rPr>
        <w:br/>
        <w:t xml:space="preserve">5 = Always or </w:t>
      </w:r>
      <w:r w:rsidR="00055CAA" w:rsidRPr="006E7DA2">
        <w:rPr>
          <w:rFonts w:ascii="Avenir Book" w:eastAsia="Times New Roman" w:hAnsi="Avenir Book" w:cs="Times New Roman"/>
          <w:kern w:val="0"/>
          <w:sz w:val="20"/>
          <w:szCs w:val="20"/>
          <w:lang w:val="en-MO" w:eastAsia="en-GB"/>
          <w14:ligatures w14:val="none"/>
        </w:rPr>
        <w:t>Almost a</w:t>
      </w:r>
      <w:r w:rsidRPr="00A966E5">
        <w:rPr>
          <w:rFonts w:ascii="Avenir Book" w:eastAsia="Times New Roman" w:hAnsi="Avenir Book" w:cs="Times New Roman"/>
          <w:kern w:val="0"/>
          <w:sz w:val="20"/>
          <w:szCs w:val="20"/>
          <w:lang w:val="en-MO" w:eastAsia="en-GB"/>
          <w14:ligatures w14:val="none"/>
        </w:rPr>
        <w:t>lways</w:t>
      </w:r>
    </w:p>
    <w:p w14:paraId="55AED5ED" w14:textId="77777777" w:rsidR="00F80E53" w:rsidRPr="00A966E5" w:rsidRDefault="00F80E53" w:rsidP="00F80E53">
      <w:pPr>
        <w:rPr>
          <w:rFonts w:ascii="Avenir Book" w:eastAsia="Times New Roman" w:hAnsi="Avenir Book" w:cs="Times New Roman"/>
          <w:kern w:val="0"/>
          <w:sz w:val="22"/>
          <w:szCs w:val="22"/>
          <w:lang w:val="en-MO" w:eastAsia="en-GB"/>
          <w14:ligatures w14:val="none"/>
        </w:rPr>
      </w:pP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016"/>
        <w:gridCol w:w="6154"/>
        <w:gridCol w:w="1856"/>
      </w:tblGrid>
      <w:tr w:rsidR="00467784" w:rsidRPr="00467784" w14:paraId="64D7011C" w14:textId="77777777" w:rsidTr="00467784">
        <w:trPr>
          <w:tblHeader/>
          <w:tblCellSpacing w:w="15" w:type="dxa"/>
        </w:trPr>
        <w:tc>
          <w:tcPr>
            <w:tcW w:w="538" w:type="pct"/>
            <w:vAlign w:val="center"/>
            <w:hideMark/>
          </w:tcPr>
          <w:p w14:paraId="592E33BC" w14:textId="0F6222F5" w:rsidR="00637C31" w:rsidRPr="00A966E5" w:rsidRDefault="00637C31" w:rsidP="00637C31">
            <w:pPr>
              <w:rPr>
                <w:rFonts w:ascii="Avenir Book" w:eastAsia="Times New Roman" w:hAnsi="Avenir Book" w:cs="Times New Roman"/>
                <w:b/>
                <w:bCs/>
                <w:kern w:val="0"/>
                <w:sz w:val="20"/>
                <w:szCs w:val="20"/>
                <w:lang w:val="en-MO" w:eastAsia="en-GB"/>
                <w14:ligatures w14:val="none"/>
              </w:rPr>
            </w:pPr>
            <w:r w:rsidRPr="00467784">
              <w:rPr>
                <w:rFonts w:ascii="Avenir Book" w:eastAsia="Times New Roman" w:hAnsi="Avenir Book" w:cs="Times New Roman"/>
                <w:b/>
                <w:bCs/>
                <w:kern w:val="0"/>
                <w:sz w:val="20"/>
                <w:szCs w:val="20"/>
                <w:lang w:val="en-MO" w:eastAsia="en-GB"/>
                <w14:ligatures w14:val="none"/>
              </w:rPr>
              <w:t>Item N</w:t>
            </w:r>
            <w:r w:rsidRPr="00A966E5">
              <w:rPr>
                <w:rFonts w:ascii="Avenir Book" w:eastAsia="Times New Roman" w:hAnsi="Avenir Book" w:cs="Times New Roman"/>
                <w:b/>
                <w:bCs/>
                <w:kern w:val="0"/>
                <w:sz w:val="20"/>
                <w:szCs w:val="20"/>
                <w:lang w:val="en-MO" w:eastAsia="en-GB"/>
                <w14:ligatures w14:val="none"/>
              </w:rPr>
              <w:t>o.</w:t>
            </w:r>
          </w:p>
        </w:tc>
        <w:tc>
          <w:tcPr>
            <w:tcW w:w="3391" w:type="pct"/>
            <w:vAlign w:val="center"/>
            <w:hideMark/>
          </w:tcPr>
          <w:p w14:paraId="5C839A52" w14:textId="397196EF" w:rsidR="00637C31" w:rsidRPr="00A966E5" w:rsidRDefault="00637C31" w:rsidP="00637C31">
            <w:pPr>
              <w:rPr>
                <w:rFonts w:ascii="Avenir Book" w:eastAsia="Times New Roman" w:hAnsi="Avenir Book" w:cs="Times New Roman"/>
                <w:b/>
                <w:bCs/>
                <w:kern w:val="0"/>
                <w:sz w:val="20"/>
                <w:szCs w:val="20"/>
                <w:lang w:val="en-MO" w:eastAsia="en-GB"/>
                <w14:ligatures w14:val="none"/>
              </w:rPr>
            </w:pPr>
            <w:r w:rsidRPr="003715A6">
              <w:rPr>
                <w:rFonts w:ascii="Avenir Book" w:eastAsia="Times New Roman" w:hAnsi="Avenir Book" w:cs="Times New Roman"/>
                <w:b/>
                <w:bCs/>
                <w:kern w:val="0"/>
                <w:sz w:val="20"/>
                <w:szCs w:val="20"/>
                <w:lang w:val="en-MO" w:eastAsia="en-GB"/>
                <w14:ligatures w14:val="none"/>
              </w:rPr>
              <w:t>Adaptable Item Format</w:t>
            </w:r>
          </w:p>
        </w:tc>
        <w:tc>
          <w:tcPr>
            <w:tcW w:w="1003" w:type="pct"/>
            <w:vAlign w:val="center"/>
            <w:hideMark/>
          </w:tcPr>
          <w:p w14:paraId="3FC432A0" w14:textId="2F165262" w:rsidR="00637C31" w:rsidRPr="00A966E5" w:rsidRDefault="00637C31" w:rsidP="00637C31">
            <w:pPr>
              <w:rPr>
                <w:rFonts w:ascii="Avenir Book" w:eastAsia="Times New Roman" w:hAnsi="Avenir Book" w:cs="Times New Roman"/>
                <w:b/>
                <w:bCs/>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Indicator</w:t>
            </w:r>
          </w:p>
        </w:tc>
      </w:tr>
      <w:tr w:rsidR="00467784" w:rsidRPr="00467784" w14:paraId="6CCB5BD8" w14:textId="77777777" w:rsidTr="00467784">
        <w:trPr>
          <w:tblCellSpacing w:w="15" w:type="dxa"/>
        </w:trPr>
        <w:tc>
          <w:tcPr>
            <w:tcW w:w="538" w:type="pct"/>
            <w:tcBorders>
              <w:top w:val="single" w:sz="4" w:space="0" w:color="auto"/>
              <w:bottom w:val="nil"/>
            </w:tcBorders>
            <w:vAlign w:val="center"/>
            <w:hideMark/>
          </w:tcPr>
          <w:p w14:paraId="275278F9"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GPS1</w:t>
            </w:r>
          </w:p>
        </w:tc>
        <w:tc>
          <w:tcPr>
            <w:tcW w:w="3391" w:type="pct"/>
            <w:tcBorders>
              <w:top w:val="single" w:sz="4" w:space="0" w:color="auto"/>
              <w:bottom w:val="nil"/>
            </w:tcBorders>
            <w:vAlign w:val="center"/>
            <w:hideMark/>
          </w:tcPr>
          <w:p w14:paraId="21F7AE38" w14:textId="54C0136A"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3715A6">
              <w:rPr>
                <w:rFonts w:ascii="Avenir Book" w:eastAsia="Times New Roman" w:hAnsi="Avenir Book" w:cs="Times New Roman"/>
                <w:kern w:val="0"/>
                <w:sz w:val="20"/>
                <w:szCs w:val="20"/>
                <w:lang w:val="en-MO" w:eastAsia="en-GB"/>
                <w14:ligatures w14:val="none"/>
              </w:rPr>
              <w:t xml:space="preserve">I actively seek opportunities to improve my performance in </w:t>
            </w:r>
            <w:r w:rsidRPr="003715A6">
              <w:rPr>
                <w:rFonts w:ascii="Avenir Book" w:eastAsia="Times New Roman" w:hAnsi="Avenir Book" w:cs="Times New Roman"/>
                <w:b/>
                <w:bCs/>
                <w:kern w:val="0"/>
                <w:sz w:val="20"/>
                <w:szCs w:val="20"/>
                <w:lang w:val="en-MO" w:eastAsia="en-GB"/>
                <w14:ligatures w14:val="none"/>
              </w:rPr>
              <w:t>[</w:t>
            </w:r>
            <w:r w:rsidRPr="00467784">
              <w:rPr>
                <w:rFonts w:ascii="Avenir Book" w:eastAsia="Times New Roman" w:hAnsi="Avenir Book" w:cs="Times New Roman"/>
                <w:b/>
                <w:bCs/>
                <w:kern w:val="0"/>
                <w:sz w:val="20"/>
                <w:szCs w:val="20"/>
                <w:lang w:eastAsia="en-GB"/>
                <w14:ligatures w14:val="none"/>
              </w:rPr>
              <w:t>domain/subject/skill area</w:t>
            </w:r>
            <w:r w:rsidRPr="003715A6">
              <w:rPr>
                <w:rFonts w:ascii="Avenir Book" w:eastAsia="Times New Roman" w:hAnsi="Avenir Book" w:cs="Times New Roman"/>
                <w:b/>
                <w:bCs/>
                <w:kern w:val="0"/>
                <w:sz w:val="20"/>
                <w:szCs w:val="20"/>
                <w:lang w:val="en-MO" w:eastAsia="en-GB"/>
                <w14:ligatures w14:val="none"/>
              </w:rPr>
              <w:t>]</w:t>
            </w:r>
            <w:r w:rsidRPr="003715A6">
              <w:rPr>
                <w:rFonts w:ascii="Avenir Book" w:eastAsia="Times New Roman" w:hAnsi="Avenir Book" w:cs="Times New Roman"/>
                <w:kern w:val="0"/>
                <w:sz w:val="20"/>
                <w:szCs w:val="20"/>
                <w:lang w:val="en-MO" w:eastAsia="en-GB"/>
                <w14:ligatures w14:val="none"/>
              </w:rPr>
              <w:t>. (e.g., "mathematics," "language learning," "musical performance")</w:t>
            </w:r>
          </w:p>
        </w:tc>
        <w:tc>
          <w:tcPr>
            <w:tcW w:w="1003" w:type="pct"/>
            <w:tcBorders>
              <w:top w:val="single" w:sz="4" w:space="0" w:color="auto"/>
              <w:bottom w:val="nil"/>
            </w:tcBorders>
            <w:vAlign w:val="center"/>
            <w:hideMark/>
          </w:tcPr>
          <w:p w14:paraId="35E351F1"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Agentic engagement</w:t>
            </w:r>
          </w:p>
        </w:tc>
      </w:tr>
      <w:tr w:rsidR="00467784" w:rsidRPr="00467784" w14:paraId="72A59845" w14:textId="77777777" w:rsidTr="00467784">
        <w:trPr>
          <w:tblCellSpacing w:w="15" w:type="dxa"/>
        </w:trPr>
        <w:tc>
          <w:tcPr>
            <w:tcW w:w="538" w:type="pct"/>
            <w:vAlign w:val="center"/>
            <w:hideMark/>
          </w:tcPr>
          <w:p w14:paraId="508F70BE"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GPS2</w:t>
            </w:r>
          </w:p>
        </w:tc>
        <w:tc>
          <w:tcPr>
            <w:tcW w:w="3391" w:type="pct"/>
            <w:vAlign w:val="center"/>
            <w:hideMark/>
          </w:tcPr>
          <w:p w14:paraId="29E50BDB" w14:textId="302B956B"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3715A6">
              <w:rPr>
                <w:rFonts w:ascii="Avenir Book" w:eastAsia="Times New Roman" w:hAnsi="Avenir Book" w:cs="Times New Roman"/>
                <w:kern w:val="0"/>
                <w:sz w:val="20"/>
                <w:szCs w:val="20"/>
                <w:lang w:val="en-MO" w:eastAsia="en-GB"/>
                <w14:ligatures w14:val="none"/>
              </w:rPr>
              <w:t xml:space="preserve">I search for credible resources to support my learning in </w:t>
            </w:r>
            <w:r w:rsidRPr="003715A6">
              <w:rPr>
                <w:rFonts w:ascii="Avenir Book" w:eastAsia="Times New Roman" w:hAnsi="Avenir Book" w:cs="Times New Roman"/>
                <w:b/>
                <w:bCs/>
                <w:kern w:val="0"/>
                <w:sz w:val="20"/>
                <w:szCs w:val="20"/>
                <w:lang w:val="en-MO" w:eastAsia="en-GB"/>
                <w14:ligatures w14:val="none"/>
              </w:rPr>
              <w:t>[domain]</w:t>
            </w:r>
            <w:r w:rsidRPr="003715A6">
              <w:rPr>
                <w:rFonts w:ascii="Avenir Book" w:eastAsia="Times New Roman" w:hAnsi="Avenir Book" w:cs="Times New Roman"/>
                <w:kern w:val="0"/>
                <w:sz w:val="20"/>
                <w:szCs w:val="20"/>
                <w:lang w:val="en-MO" w:eastAsia="en-GB"/>
                <w14:ligatures w14:val="none"/>
              </w:rPr>
              <w:t xml:space="preserve">, such as </w:t>
            </w:r>
            <w:r w:rsidRPr="003715A6">
              <w:rPr>
                <w:rFonts w:ascii="Avenir Book" w:eastAsia="Times New Roman" w:hAnsi="Avenir Book" w:cs="Times New Roman"/>
                <w:b/>
                <w:bCs/>
                <w:kern w:val="0"/>
                <w:sz w:val="20"/>
                <w:szCs w:val="20"/>
                <w:lang w:val="en-MO" w:eastAsia="en-GB"/>
                <w14:ligatures w14:val="none"/>
              </w:rPr>
              <w:t>[domain-specific resources]</w:t>
            </w:r>
            <w:r w:rsidRPr="003715A6">
              <w:rPr>
                <w:rFonts w:ascii="Avenir Book" w:eastAsia="Times New Roman" w:hAnsi="Avenir Book" w:cs="Times New Roman"/>
                <w:kern w:val="0"/>
                <w:sz w:val="20"/>
                <w:szCs w:val="20"/>
                <w:lang w:val="en-MO" w:eastAsia="en-GB"/>
                <w14:ligatures w14:val="none"/>
              </w:rPr>
              <w:t>. (e.g., "math videos, textbooks, teachers," "language exchange partners, native speakers")</w:t>
            </w:r>
          </w:p>
        </w:tc>
        <w:tc>
          <w:tcPr>
            <w:tcW w:w="1003" w:type="pct"/>
            <w:vAlign w:val="center"/>
            <w:hideMark/>
          </w:tcPr>
          <w:p w14:paraId="53049A70"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Information-seeking</w:t>
            </w:r>
          </w:p>
        </w:tc>
      </w:tr>
      <w:tr w:rsidR="00467784" w:rsidRPr="00467784" w14:paraId="200EF25D" w14:textId="77777777" w:rsidTr="00467784">
        <w:trPr>
          <w:tblCellSpacing w:w="15" w:type="dxa"/>
        </w:trPr>
        <w:tc>
          <w:tcPr>
            <w:tcW w:w="538" w:type="pct"/>
            <w:vAlign w:val="center"/>
            <w:hideMark/>
          </w:tcPr>
          <w:p w14:paraId="55CF8A3F"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GPS3</w:t>
            </w:r>
          </w:p>
        </w:tc>
        <w:tc>
          <w:tcPr>
            <w:tcW w:w="3391" w:type="pct"/>
            <w:vAlign w:val="center"/>
            <w:hideMark/>
          </w:tcPr>
          <w:p w14:paraId="15F78468" w14:textId="676B5A4C"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3715A6">
              <w:rPr>
                <w:rFonts w:ascii="Avenir Book" w:eastAsia="Times New Roman" w:hAnsi="Avenir Book" w:cs="Times New Roman"/>
                <w:kern w:val="0"/>
                <w:sz w:val="20"/>
                <w:szCs w:val="20"/>
                <w:lang w:val="en-MO" w:eastAsia="en-GB"/>
                <w14:ligatures w14:val="none"/>
              </w:rPr>
              <w:t xml:space="preserve">I set specific learning goals in </w:t>
            </w:r>
            <w:r w:rsidRPr="003715A6">
              <w:rPr>
                <w:rFonts w:ascii="Avenir Book" w:eastAsia="Times New Roman" w:hAnsi="Avenir Book" w:cs="Times New Roman"/>
                <w:b/>
                <w:bCs/>
                <w:kern w:val="0"/>
                <w:sz w:val="20"/>
                <w:szCs w:val="20"/>
                <w:lang w:val="en-MO" w:eastAsia="en-GB"/>
                <w14:ligatures w14:val="none"/>
              </w:rPr>
              <w:t>[domain]</w:t>
            </w:r>
            <w:r w:rsidRPr="003715A6">
              <w:rPr>
                <w:rFonts w:ascii="Avenir Book" w:eastAsia="Times New Roman" w:hAnsi="Avenir Book" w:cs="Times New Roman"/>
                <w:kern w:val="0"/>
                <w:sz w:val="20"/>
                <w:szCs w:val="20"/>
                <w:lang w:val="en-MO" w:eastAsia="en-GB"/>
                <w14:ligatures w14:val="none"/>
              </w:rPr>
              <w:t xml:space="preserve">, such as </w:t>
            </w:r>
            <w:r w:rsidRPr="003715A6">
              <w:rPr>
                <w:rFonts w:ascii="Avenir Book" w:eastAsia="Times New Roman" w:hAnsi="Avenir Book" w:cs="Times New Roman"/>
                <w:b/>
                <w:bCs/>
                <w:kern w:val="0"/>
                <w:sz w:val="20"/>
                <w:szCs w:val="20"/>
                <w:lang w:val="en-MO" w:eastAsia="en-GB"/>
                <w14:ligatures w14:val="none"/>
              </w:rPr>
              <w:t>[domain-specific goals]</w:t>
            </w:r>
            <w:r w:rsidRPr="003715A6">
              <w:rPr>
                <w:rFonts w:ascii="Avenir Book" w:eastAsia="Times New Roman" w:hAnsi="Avenir Book" w:cs="Times New Roman"/>
                <w:kern w:val="0"/>
                <w:sz w:val="20"/>
                <w:szCs w:val="20"/>
                <w:lang w:val="en-MO" w:eastAsia="en-GB"/>
                <w14:ligatures w14:val="none"/>
              </w:rPr>
              <w:t>. (e.g., "solving complex equations," "achieving conversational fluency")</w:t>
            </w:r>
          </w:p>
        </w:tc>
        <w:tc>
          <w:tcPr>
            <w:tcW w:w="1003" w:type="pct"/>
            <w:vAlign w:val="center"/>
            <w:hideMark/>
          </w:tcPr>
          <w:p w14:paraId="539F4460"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Goal setting</w:t>
            </w:r>
          </w:p>
        </w:tc>
      </w:tr>
      <w:tr w:rsidR="00467784" w:rsidRPr="00467784" w14:paraId="7B95D716" w14:textId="77777777" w:rsidTr="00467784">
        <w:trPr>
          <w:tblCellSpacing w:w="15" w:type="dxa"/>
        </w:trPr>
        <w:tc>
          <w:tcPr>
            <w:tcW w:w="538" w:type="pct"/>
            <w:vAlign w:val="center"/>
            <w:hideMark/>
          </w:tcPr>
          <w:p w14:paraId="7874AB4E"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GPS4</w:t>
            </w:r>
          </w:p>
        </w:tc>
        <w:tc>
          <w:tcPr>
            <w:tcW w:w="3391" w:type="pct"/>
            <w:vAlign w:val="center"/>
            <w:hideMark/>
          </w:tcPr>
          <w:p w14:paraId="2EDCC127" w14:textId="29DD9C1C"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3715A6">
              <w:rPr>
                <w:rFonts w:ascii="Avenir Book" w:eastAsia="Times New Roman" w:hAnsi="Avenir Book" w:cs="Times New Roman"/>
                <w:kern w:val="0"/>
                <w:sz w:val="20"/>
                <w:szCs w:val="20"/>
                <w:lang w:val="en-MO" w:eastAsia="en-GB"/>
                <w14:ligatures w14:val="none"/>
              </w:rPr>
              <w:t xml:space="preserve">I create and follow a structured schedule to improve in </w:t>
            </w:r>
            <w:r w:rsidRPr="003715A6">
              <w:rPr>
                <w:rFonts w:ascii="Avenir Book" w:eastAsia="Times New Roman" w:hAnsi="Avenir Book" w:cs="Times New Roman"/>
                <w:b/>
                <w:bCs/>
                <w:kern w:val="0"/>
                <w:sz w:val="20"/>
                <w:szCs w:val="20"/>
                <w:lang w:val="en-MO" w:eastAsia="en-GB"/>
                <w14:ligatures w14:val="none"/>
              </w:rPr>
              <w:t>[domain]</w:t>
            </w:r>
            <w:r w:rsidRPr="003715A6">
              <w:rPr>
                <w:rFonts w:ascii="Avenir Book" w:eastAsia="Times New Roman" w:hAnsi="Avenir Book" w:cs="Times New Roman"/>
                <w:kern w:val="0"/>
                <w:sz w:val="20"/>
                <w:szCs w:val="20"/>
                <w:lang w:val="en-MO" w:eastAsia="en-GB"/>
                <w14:ligatures w14:val="none"/>
              </w:rPr>
              <w:t>. (e.g., "math homework and tests," "language assessments," "musical performances")</w:t>
            </w:r>
          </w:p>
        </w:tc>
        <w:tc>
          <w:tcPr>
            <w:tcW w:w="1003" w:type="pct"/>
            <w:vAlign w:val="center"/>
            <w:hideMark/>
          </w:tcPr>
          <w:p w14:paraId="65EACBB5"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Deliberate preparation</w:t>
            </w:r>
          </w:p>
        </w:tc>
      </w:tr>
      <w:tr w:rsidR="00467784" w:rsidRPr="00467784" w14:paraId="59D1FBDD" w14:textId="77777777" w:rsidTr="00467784">
        <w:trPr>
          <w:tblCellSpacing w:w="15" w:type="dxa"/>
        </w:trPr>
        <w:tc>
          <w:tcPr>
            <w:tcW w:w="538" w:type="pct"/>
            <w:vAlign w:val="center"/>
            <w:hideMark/>
          </w:tcPr>
          <w:p w14:paraId="3E695C41"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GPS5</w:t>
            </w:r>
          </w:p>
        </w:tc>
        <w:tc>
          <w:tcPr>
            <w:tcW w:w="3391" w:type="pct"/>
            <w:vAlign w:val="center"/>
            <w:hideMark/>
          </w:tcPr>
          <w:p w14:paraId="6B050DCA" w14:textId="560FC9D3"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3715A6">
              <w:rPr>
                <w:rFonts w:ascii="Avenir Book" w:eastAsia="Times New Roman" w:hAnsi="Avenir Book" w:cs="Times New Roman"/>
                <w:kern w:val="0"/>
                <w:sz w:val="20"/>
                <w:szCs w:val="20"/>
                <w:lang w:val="en-MO" w:eastAsia="en-GB"/>
                <w14:ligatures w14:val="none"/>
              </w:rPr>
              <w:t xml:space="preserve">I put in my best effort to ensure high-quality outcomes in </w:t>
            </w:r>
            <w:r w:rsidRPr="003715A6">
              <w:rPr>
                <w:rFonts w:ascii="Avenir Book" w:eastAsia="Times New Roman" w:hAnsi="Avenir Book" w:cs="Times New Roman"/>
                <w:b/>
                <w:bCs/>
                <w:kern w:val="0"/>
                <w:sz w:val="20"/>
                <w:szCs w:val="20"/>
                <w:lang w:val="en-MO" w:eastAsia="en-GB"/>
                <w14:ligatures w14:val="none"/>
              </w:rPr>
              <w:t>[domain-specific work]</w:t>
            </w:r>
            <w:r w:rsidRPr="003715A6">
              <w:rPr>
                <w:rFonts w:ascii="Avenir Book" w:eastAsia="Times New Roman" w:hAnsi="Avenir Book" w:cs="Times New Roman"/>
                <w:kern w:val="0"/>
                <w:sz w:val="20"/>
                <w:szCs w:val="20"/>
                <w:lang w:val="en-MO" w:eastAsia="en-GB"/>
                <w14:ligatures w14:val="none"/>
              </w:rPr>
              <w:t>. (e.g., "problem solutions," "written compositions," "artistic pieces")</w:t>
            </w:r>
          </w:p>
        </w:tc>
        <w:tc>
          <w:tcPr>
            <w:tcW w:w="1003" w:type="pct"/>
            <w:vAlign w:val="center"/>
            <w:hideMark/>
          </w:tcPr>
          <w:p w14:paraId="3BEEF8F7"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Effort regulation</w:t>
            </w:r>
          </w:p>
        </w:tc>
      </w:tr>
      <w:tr w:rsidR="00467784" w:rsidRPr="00467784" w14:paraId="469233E4" w14:textId="77777777" w:rsidTr="00467784">
        <w:trPr>
          <w:tblCellSpacing w:w="15" w:type="dxa"/>
        </w:trPr>
        <w:tc>
          <w:tcPr>
            <w:tcW w:w="538" w:type="pct"/>
            <w:vAlign w:val="center"/>
            <w:hideMark/>
          </w:tcPr>
          <w:p w14:paraId="67B828D8"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GPS6</w:t>
            </w:r>
          </w:p>
        </w:tc>
        <w:tc>
          <w:tcPr>
            <w:tcW w:w="3391" w:type="pct"/>
            <w:vAlign w:val="center"/>
            <w:hideMark/>
          </w:tcPr>
          <w:p w14:paraId="1F03E553" w14:textId="43F2872E"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3715A6">
              <w:rPr>
                <w:rFonts w:ascii="Avenir Book" w:eastAsia="Times New Roman" w:hAnsi="Avenir Book" w:cs="Times New Roman"/>
                <w:kern w:val="0"/>
                <w:sz w:val="20"/>
                <w:szCs w:val="20"/>
                <w:lang w:val="en-MO" w:eastAsia="en-GB"/>
                <w14:ligatures w14:val="none"/>
              </w:rPr>
              <w:t xml:space="preserve">I seek challenges in </w:t>
            </w:r>
            <w:r w:rsidRPr="003715A6">
              <w:rPr>
                <w:rFonts w:ascii="Avenir Book" w:eastAsia="Times New Roman" w:hAnsi="Avenir Book" w:cs="Times New Roman"/>
                <w:b/>
                <w:bCs/>
                <w:kern w:val="0"/>
                <w:sz w:val="20"/>
                <w:szCs w:val="20"/>
                <w:lang w:val="en-MO" w:eastAsia="en-GB"/>
                <w14:ligatures w14:val="none"/>
              </w:rPr>
              <w:t>[domain]</w:t>
            </w:r>
            <w:r w:rsidRPr="003715A6">
              <w:rPr>
                <w:rFonts w:ascii="Avenir Book" w:eastAsia="Times New Roman" w:hAnsi="Avenir Book" w:cs="Times New Roman"/>
                <w:kern w:val="0"/>
                <w:sz w:val="20"/>
                <w:szCs w:val="20"/>
                <w:lang w:val="en-MO" w:eastAsia="en-GB"/>
                <w14:ligatures w14:val="none"/>
              </w:rPr>
              <w:t xml:space="preserve"> to strengthen my abilities, such as </w:t>
            </w:r>
            <w:r w:rsidRPr="003715A6">
              <w:rPr>
                <w:rFonts w:ascii="Avenir Book" w:eastAsia="Times New Roman" w:hAnsi="Avenir Book" w:cs="Times New Roman"/>
                <w:b/>
                <w:bCs/>
                <w:kern w:val="0"/>
                <w:sz w:val="20"/>
                <w:szCs w:val="20"/>
                <w:lang w:val="en-MO" w:eastAsia="en-GB"/>
                <w14:ligatures w14:val="none"/>
              </w:rPr>
              <w:t>[domain-specific challenges]</w:t>
            </w:r>
            <w:r w:rsidRPr="003715A6">
              <w:rPr>
                <w:rFonts w:ascii="Avenir Book" w:eastAsia="Times New Roman" w:hAnsi="Avenir Book" w:cs="Times New Roman"/>
                <w:kern w:val="0"/>
                <w:sz w:val="20"/>
                <w:szCs w:val="20"/>
                <w:lang w:val="en-MO" w:eastAsia="en-GB"/>
                <w14:ligatures w14:val="none"/>
              </w:rPr>
              <w:t>. (e.g., "attempting harder problems," "conversing with native speakers")</w:t>
            </w:r>
          </w:p>
        </w:tc>
        <w:tc>
          <w:tcPr>
            <w:tcW w:w="1003" w:type="pct"/>
            <w:vAlign w:val="center"/>
            <w:hideMark/>
          </w:tcPr>
          <w:p w14:paraId="7381687B"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Challenge-seeking</w:t>
            </w:r>
          </w:p>
        </w:tc>
      </w:tr>
      <w:tr w:rsidR="00467784" w:rsidRPr="00467784" w14:paraId="21D31C78" w14:textId="77777777" w:rsidTr="00467784">
        <w:trPr>
          <w:tblCellSpacing w:w="15" w:type="dxa"/>
        </w:trPr>
        <w:tc>
          <w:tcPr>
            <w:tcW w:w="538" w:type="pct"/>
            <w:vAlign w:val="center"/>
            <w:hideMark/>
          </w:tcPr>
          <w:p w14:paraId="71DD7962"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GPS7</w:t>
            </w:r>
          </w:p>
        </w:tc>
        <w:tc>
          <w:tcPr>
            <w:tcW w:w="3391" w:type="pct"/>
            <w:vAlign w:val="center"/>
            <w:hideMark/>
          </w:tcPr>
          <w:p w14:paraId="58869059" w14:textId="2671B6B9"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3715A6">
              <w:rPr>
                <w:rFonts w:ascii="Avenir Book" w:eastAsia="Times New Roman" w:hAnsi="Avenir Book" w:cs="Times New Roman"/>
                <w:kern w:val="0"/>
                <w:sz w:val="20"/>
                <w:szCs w:val="20"/>
                <w:lang w:val="en-MO" w:eastAsia="en-GB"/>
                <w14:ligatures w14:val="none"/>
              </w:rPr>
              <w:t xml:space="preserve">When I receive poor results in </w:t>
            </w:r>
            <w:r w:rsidRPr="003715A6">
              <w:rPr>
                <w:rFonts w:ascii="Avenir Book" w:eastAsia="Times New Roman" w:hAnsi="Avenir Book" w:cs="Times New Roman"/>
                <w:b/>
                <w:bCs/>
                <w:kern w:val="0"/>
                <w:sz w:val="20"/>
                <w:szCs w:val="20"/>
                <w:lang w:val="en-MO" w:eastAsia="en-GB"/>
                <w14:ligatures w14:val="none"/>
              </w:rPr>
              <w:t>[domain]</w:t>
            </w:r>
            <w:r w:rsidRPr="003715A6">
              <w:rPr>
                <w:rFonts w:ascii="Avenir Book" w:eastAsia="Times New Roman" w:hAnsi="Avenir Book" w:cs="Times New Roman"/>
                <w:kern w:val="0"/>
                <w:sz w:val="20"/>
                <w:szCs w:val="20"/>
                <w:lang w:val="en-MO" w:eastAsia="en-GB"/>
                <w14:ligatures w14:val="none"/>
              </w:rPr>
              <w:t>, I ask for feedback and apply it to improve. (e.g., "math assignments," "language assessments")</w:t>
            </w:r>
          </w:p>
        </w:tc>
        <w:tc>
          <w:tcPr>
            <w:tcW w:w="1003" w:type="pct"/>
            <w:vAlign w:val="center"/>
            <w:hideMark/>
          </w:tcPr>
          <w:p w14:paraId="3D5C87D0"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Feedback-seeking</w:t>
            </w:r>
          </w:p>
        </w:tc>
      </w:tr>
      <w:tr w:rsidR="00467784" w:rsidRPr="00467784" w14:paraId="3CC59632" w14:textId="77777777" w:rsidTr="00467784">
        <w:trPr>
          <w:tblCellSpacing w:w="15" w:type="dxa"/>
        </w:trPr>
        <w:tc>
          <w:tcPr>
            <w:tcW w:w="538" w:type="pct"/>
            <w:vAlign w:val="center"/>
            <w:hideMark/>
          </w:tcPr>
          <w:p w14:paraId="3AF7DC45"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GPS8</w:t>
            </w:r>
          </w:p>
        </w:tc>
        <w:tc>
          <w:tcPr>
            <w:tcW w:w="3391" w:type="pct"/>
            <w:vAlign w:val="center"/>
            <w:hideMark/>
          </w:tcPr>
          <w:p w14:paraId="51CA1124" w14:textId="18F80AED"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3715A6">
              <w:rPr>
                <w:rFonts w:ascii="Avenir Book" w:eastAsia="Times New Roman" w:hAnsi="Avenir Book" w:cs="Times New Roman"/>
                <w:kern w:val="0"/>
                <w:sz w:val="20"/>
                <w:szCs w:val="20"/>
                <w:lang w:val="en-MO" w:eastAsia="en-GB"/>
                <w14:ligatures w14:val="none"/>
              </w:rPr>
              <w:t xml:space="preserve">I reflect on mistakes in </w:t>
            </w:r>
            <w:r w:rsidRPr="003715A6">
              <w:rPr>
                <w:rFonts w:ascii="Avenir Book" w:eastAsia="Times New Roman" w:hAnsi="Avenir Book" w:cs="Times New Roman"/>
                <w:b/>
                <w:bCs/>
                <w:kern w:val="0"/>
                <w:sz w:val="20"/>
                <w:szCs w:val="20"/>
                <w:lang w:val="en-MO" w:eastAsia="en-GB"/>
                <w14:ligatures w14:val="none"/>
              </w:rPr>
              <w:t>[domain]</w:t>
            </w:r>
            <w:r w:rsidRPr="003715A6">
              <w:rPr>
                <w:rFonts w:ascii="Avenir Book" w:eastAsia="Times New Roman" w:hAnsi="Avenir Book" w:cs="Times New Roman"/>
                <w:kern w:val="0"/>
                <w:sz w:val="20"/>
                <w:szCs w:val="20"/>
                <w:lang w:val="en-MO" w:eastAsia="en-GB"/>
                <w14:ligatures w14:val="none"/>
              </w:rPr>
              <w:t xml:space="preserve"> and adjust my </w:t>
            </w:r>
            <w:r w:rsidRPr="003715A6">
              <w:rPr>
                <w:rFonts w:ascii="Avenir Book" w:eastAsia="Times New Roman" w:hAnsi="Avenir Book" w:cs="Times New Roman"/>
                <w:b/>
                <w:bCs/>
                <w:kern w:val="0"/>
                <w:sz w:val="20"/>
                <w:szCs w:val="20"/>
                <w:lang w:val="en-MO" w:eastAsia="en-GB"/>
                <w14:ligatures w14:val="none"/>
              </w:rPr>
              <w:t>[specific practices]</w:t>
            </w:r>
            <w:r w:rsidRPr="003715A6">
              <w:rPr>
                <w:rFonts w:ascii="Avenir Book" w:eastAsia="Times New Roman" w:hAnsi="Avenir Book" w:cs="Times New Roman"/>
                <w:kern w:val="0"/>
                <w:sz w:val="20"/>
                <w:szCs w:val="20"/>
                <w:lang w:val="en-MO" w:eastAsia="en-GB"/>
                <w14:ligatures w14:val="none"/>
              </w:rPr>
              <w:t xml:space="preserve"> accordingly. (e.g., "problem-solving approach," "learning strategies")</w:t>
            </w:r>
          </w:p>
        </w:tc>
        <w:tc>
          <w:tcPr>
            <w:tcW w:w="1003" w:type="pct"/>
            <w:vAlign w:val="center"/>
            <w:hideMark/>
          </w:tcPr>
          <w:p w14:paraId="50007642"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Self-reflection</w:t>
            </w:r>
          </w:p>
        </w:tc>
      </w:tr>
      <w:tr w:rsidR="00467784" w:rsidRPr="00467784" w14:paraId="48DA99A8" w14:textId="77777777" w:rsidTr="00467784">
        <w:trPr>
          <w:tblCellSpacing w:w="15" w:type="dxa"/>
        </w:trPr>
        <w:tc>
          <w:tcPr>
            <w:tcW w:w="538" w:type="pct"/>
            <w:vAlign w:val="center"/>
            <w:hideMark/>
          </w:tcPr>
          <w:p w14:paraId="031FDC4D"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GPS9</w:t>
            </w:r>
          </w:p>
        </w:tc>
        <w:tc>
          <w:tcPr>
            <w:tcW w:w="3391" w:type="pct"/>
            <w:vAlign w:val="center"/>
            <w:hideMark/>
          </w:tcPr>
          <w:p w14:paraId="78532B2B" w14:textId="58061F21"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3715A6">
              <w:rPr>
                <w:rFonts w:ascii="Avenir Book" w:eastAsia="Times New Roman" w:hAnsi="Avenir Book" w:cs="Times New Roman"/>
                <w:kern w:val="0"/>
                <w:sz w:val="20"/>
                <w:szCs w:val="20"/>
                <w:lang w:val="en-MO" w:eastAsia="en-GB"/>
                <w14:ligatures w14:val="none"/>
              </w:rPr>
              <w:t xml:space="preserve">I recognize and value the effort I put into </w:t>
            </w:r>
            <w:r w:rsidRPr="003715A6">
              <w:rPr>
                <w:rFonts w:ascii="Avenir Book" w:eastAsia="Times New Roman" w:hAnsi="Avenir Book" w:cs="Times New Roman"/>
                <w:b/>
                <w:bCs/>
                <w:kern w:val="0"/>
                <w:sz w:val="20"/>
                <w:szCs w:val="20"/>
                <w:lang w:val="en-MO" w:eastAsia="en-GB"/>
                <w14:ligatures w14:val="none"/>
              </w:rPr>
              <w:t>[domain]</w:t>
            </w:r>
            <w:r w:rsidRPr="003715A6">
              <w:rPr>
                <w:rFonts w:ascii="Avenir Book" w:eastAsia="Times New Roman" w:hAnsi="Avenir Book" w:cs="Times New Roman"/>
                <w:kern w:val="0"/>
                <w:sz w:val="20"/>
                <w:szCs w:val="20"/>
                <w:lang w:val="en-MO" w:eastAsia="en-GB"/>
                <w14:ligatures w14:val="none"/>
              </w:rPr>
              <w:t>, even if I don’t achieve my desired outcome.</w:t>
            </w:r>
          </w:p>
        </w:tc>
        <w:tc>
          <w:tcPr>
            <w:tcW w:w="1003" w:type="pct"/>
            <w:vAlign w:val="center"/>
            <w:hideMark/>
          </w:tcPr>
          <w:p w14:paraId="29AC0F7B"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Positive effort attribution</w:t>
            </w:r>
          </w:p>
        </w:tc>
      </w:tr>
      <w:tr w:rsidR="00467784" w:rsidRPr="00467784" w14:paraId="2C1E0E50" w14:textId="77777777" w:rsidTr="00467784">
        <w:trPr>
          <w:tblCellSpacing w:w="15" w:type="dxa"/>
        </w:trPr>
        <w:tc>
          <w:tcPr>
            <w:tcW w:w="538" w:type="pct"/>
            <w:vAlign w:val="center"/>
            <w:hideMark/>
          </w:tcPr>
          <w:p w14:paraId="05458FD0"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GPS10</w:t>
            </w:r>
          </w:p>
        </w:tc>
        <w:tc>
          <w:tcPr>
            <w:tcW w:w="3391" w:type="pct"/>
            <w:vAlign w:val="center"/>
            <w:hideMark/>
          </w:tcPr>
          <w:p w14:paraId="58AAC081" w14:textId="5770ECF2"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3715A6">
              <w:rPr>
                <w:rFonts w:ascii="Avenir Book" w:eastAsia="Times New Roman" w:hAnsi="Avenir Book" w:cs="Times New Roman"/>
                <w:kern w:val="0"/>
                <w:sz w:val="20"/>
                <w:szCs w:val="20"/>
                <w:lang w:val="en-MO" w:eastAsia="en-GB"/>
                <w14:ligatures w14:val="none"/>
              </w:rPr>
              <w:t xml:space="preserve">I turn challenges in </w:t>
            </w:r>
            <w:r w:rsidRPr="003715A6">
              <w:rPr>
                <w:rFonts w:ascii="Avenir Book" w:eastAsia="Times New Roman" w:hAnsi="Avenir Book" w:cs="Times New Roman"/>
                <w:b/>
                <w:bCs/>
                <w:kern w:val="0"/>
                <w:sz w:val="20"/>
                <w:szCs w:val="20"/>
                <w:lang w:val="en-MO" w:eastAsia="en-GB"/>
                <w14:ligatures w14:val="none"/>
              </w:rPr>
              <w:t>[domain]</w:t>
            </w:r>
            <w:r w:rsidRPr="003715A6">
              <w:rPr>
                <w:rFonts w:ascii="Avenir Book" w:eastAsia="Times New Roman" w:hAnsi="Avenir Book" w:cs="Times New Roman"/>
                <w:kern w:val="0"/>
                <w:sz w:val="20"/>
                <w:szCs w:val="20"/>
                <w:lang w:val="en-MO" w:eastAsia="en-GB"/>
                <w14:ligatures w14:val="none"/>
              </w:rPr>
              <w:t xml:space="preserve"> into learning opportunities. (e.g., "mathematical difficulties," "language barriers")</w:t>
            </w:r>
          </w:p>
        </w:tc>
        <w:tc>
          <w:tcPr>
            <w:tcW w:w="1003" w:type="pct"/>
            <w:vAlign w:val="center"/>
            <w:hideMark/>
          </w:tcPr>
          <w:p w14:paraId="29A7F992"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Reframing</w:t>
            </w:r>
          </w:p>
        </w:tc>
      </w:tr>
      <w:tr w:rsidR="00467784" w:rsidRPr="00467784" w14:paraId="35640715" w14:textId="77777777" w:rsidTr="00467784">
        <w:trPr>
          <w:tblCellSpacing w:w="15" w:type="dxa"/>
        </w:trPr>
        <w:tc>
          <w:tcPr>
            <w:tcW w:w="538" w:type="pct"/>
            <w:vAlign w:val="center"/>
            <w:hideMark/>
          </w:tcPr>
          <w:p w14:paraId="1817D65A"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b/>
                <w:bCs/>
                <w:kern w:val="0"/>
                <w:sz w:val="20"/>
                <w:szCs w:val="20"/>
                <w:lang w:val="en-MO" w:eastAsia="en-GB"/>
                <w14:ligatures w14:val="none"/>
              </w:rPr>
              <w:t>GPS11</w:t>
            </w:r>
          </w:p>
        </w:tc>
        <w:tc>
          <w:tcPr>
            <w:tcW w:w="3391" w:type="pct"/>
            <w:vAlign w:val="center"/>
            <w:hideMark/>
          </w:tcPr>
          <w:p w14:paraId="6586F284" w14:textId="615F8555"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3715A6">
              <w:rPr>
                <w:rFonts w:ascii="Avenir Book" w:eastAsia="Times New Roman" w:hAnsi="Avenir Book" w:cs="Times New Roman"/>
                <w:kern w:val="0"/>
                <w:sz w:val="20"/>
                <w:szCs w:val="20"/>
                <w:lang w:val="en-MO" w:eastAsia="en-GB"/>
                <w14:ligatures w14:val="none"/>
              </w:rPr>
              <w:t xml:space="preserve">I explore alternative strategies and persist through difficulties in </w:t>
            </w:r>
            <w:r w:rsidRPr="003715A6">
              <w:rPr>
                <w:rFonts w:ascii="Avenir Book" w:eastAsia="Times New Roman" w:hAnsi="Avenir Book" w:cs="Times New Roman"/>
                <w:b/>
                <w:bCs/>
                <w:kern w:val="0"/>
                <w:sz w:val="20"/>
                <w:szCs w:val="20"/>
                <w:lang w:val="en-MO" w:eastAsia="en-GB"/>
                <w14:ligatures w14:val="none"/>
              </w:rPr>
              <w:t>[domain]</w:t>
            </w:r>
            <w:r w:rsidRPr="003715A6">
              <w:rPr>
                <w:rFonts w:ascii="Avenir Book" w:eastAsia="Times New Roman" w:hAnsi="Avenir Book" w:cs="Times New Roman"/>
                <w:kern w:val="0"/>
                <w:sz w:val="20"/>
                <w:szCs w:val="20"/>
                <w:lang w:val="en-MO" w:eastAsia="en-GB"/>
                <w14:ligatures w14:val="none"/>
              </w:rPr>
              <w:t xml:space="preserve">, such as </w:t>
            </w:r>
            <w:r w:rsidRPr="003715A6">
              <w:rPr>
                <w:rFonts w:ascii="Avenir Book" w:eastAsia="Times New Roman" w:hAnsi="Avenir Book" w:cs="Times New Roman"/>
                <w:b/>
                <w:bCs/>
                <w:kern w:val="0"/>
                <w:sz w:val="20"/>
                <w:szCs w:val="20"/>
                <w:lang w:val="en-MO" w:eastAsia="en-GB"/>
                <w14:ligatures w14:val="none"/>
              </w:rPr>
              <w:t>[specific examples]</w:t>
            </w:r>
            <w:r w:rsidRPr="003715A6">
              <w:rPr>
                <w:rFonts w:ascii="Avenir Book" w:eastAsia="Times New Roman" w:hAnsi="Avenir Book" w:cs="Times New Roman"/>
                <w:kern w:val="0"/>
                <w:sz w:val="20"/>
                <w:szCs w:val="20"/>
                <w:lang w:val="en-MO" w:eastAsia="en-GB"/>
                <w14:ligatures w14:val="none"/>
              </w:rPr>
              <w:t>. (e.g., "complex problems," "pronunciation difficulties")</w:t>
            </w:r>
          </w:p>
        </w:tc>
        <w:tc>
          <w:tcPr>
            <w:tcW w:w="1003" w:type="pct"/>
            <w:vAlign w:val="center"/>
            <w:hideMark/>
          </w:tcPr>
          <w:p w14:paraId="05129829" w14:textId="77777777" w:rsidR="00637C31" w:rsidRPr="00A966E5" w:rsidRDefault="00637C31" w:rsidP="00637C31">
            <w:pPr>
              <w:rPr>
                <w:rFonts w:ascii="Avenir Book" w:eastAsia="Times New Roman" w:hAnsi="Avenir Book" w:cs="Times New Roman"/>
                <w:kern w:val="0"/>
                <w:sz w:val="20"/>
                <w:szCs w:val="20"/>
                <w:lang w:val="en-MO" w:eastAsia="en-GB"/>
                <w14:ligatures w14:val="none"/>
              </w:rPr>
            </w:pPr>
            <w:r w:rsidRPr="00A966E5">
              <w:rPr>
                <w:rFonts w:ascii="Avenir Book" w:eastAsia="Times New Roman" w:hAnsi="Avenir Book" w:cs="Times New Roman"/>
                <w:kern w:val="0"/>
                <w:sz w:val="20"/>
                <w:szCs w:val="20"/>
                <w:lang w:val="en-MO" w:eastAsia="en-GB"/>
                <w14:ligatures w14:val="none"/>
              </w:rPr>
              <w:t>Adaptability</w:t>
            </w:r>
          </w:p>
        </w:tc>
      </w:tr>
    </w:tbl>
    <w:p w14:paraId="21DE7410" w14:textId="75BF1F86" w:rsidR="000E5B83" w:rsidRPr="00467784" w:rsidRDefault="000E5B83" w:rsidP="00467784">
      <w:pPr>
        <w:spacing w:before="240"/>
        <w:rPr>
          <w:rFonts w:ascii="Avenir Book" w:eastAsia="Times New Roman" w:hAnsi="Avenir Book" w:cs="Times New Roman"/>
          <w:kern w:val="0"/>
          <w:sz w:val="22"/>
          <w:szCs w:val="22"/>
          <w:lang w:val="en-MO" w:eastAsia="en-GB"/>
          <w14:ligatures w14:val="none"/>
        </w:rPr>
      </w:pPr>
    </w:p>
    <w:sectPr w:rsidR="000E5B83" w:rsidRPr="00467784" w:rsidSect="006E7DA2">
      <w:headerReference w:type="default" r:id="rId9"/>
      <w:pgSz w:w="11906" w:h="16838"/>
      <w:pgMar w:top="1440" w:right="1440" w:bottom="119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70039" w14:textId="77777777" w:rsidR="00EF1B89" w:rsidRDefault="00EF1B89" w:rsidP="006E7DA2">
      <w:r>
        <w:separator/>
      </w:r>
    </w:p>
  </w:endnote>
  <w:endnote w:type="continuationSeparator" w:id="0">
    <w:p w14:paraId="66E4E36E" w14:textId="77777777" w:rsidR="00EF1B89" w:rsidRDefault="00EF1B89" w:rsidP="006E7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Book">
    <w:panose1 w:val="02000503020000020003"/>
    <w:charset w:val="00"/>
    <w:family w:val="auto"/>
    <w:pitch w:val="variable"/>
    <w:sig w:usb0="800000A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717BA" w14:textId="77777777" w:rsidR="00EF1B89" w:rsidRDefault="00EF1B89" w:rsidP="006E7DA2">
      <w:r>
        <w:separator/>
      </w:r>
    </w:p>
  </w:footnote>
  <w:footnote w:type="continuationSeparator" w:id="0">
    <w:p w14:paraId="391E8C93" w14:textId="77777777" w:rsidR="00EF1B89" w:rsidRDefault="00EF1B89" w:rsidP="006E7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DC1E9" w14:textId="1599AFCF" w:rsidR="006E7DA2" w:rsidRPr="006E7DA2" w:rsidRDefault="006E7DA2" w:rsidP="006E7DA2">
    <w:pPr>
      <w:pStyle w:val="Header"/>
      <w:jc w:val="right"/>
      <w:rPr>
        <w:rFonts w:ascii="Avenir Book" w:hAnsi="Avenir Book"/>
        <w:sz w:val="18"/>
        <w:szCs w:val="18"/>
      </w:rPr>
    </w:pPr>
    <w:r w:rsidRPr="006E7DA2">
      <w:rPr>
        <w:rFonts w:ascii="Avenir Book" w:hAnsi="Avenir Book"/>
        <w:sz w:val="18"/>
        <w:szCs w:val="18"/>
      </w:rPr>
      <w:t>Growth Practices Scale (Mendoza &amp; Yan,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C551A"/>
    <w:multiLevelType w:val="multilevel"/>
    <w:tmpl w:val="124C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70AB0"/>
    <w:multiLevelType w:val="multilevel"/>
    <w:tmpl w:val="86C22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C0685"/>
    <w:multiLevelType w:val="multilevel"/>
    <w:tmpl w:val="9B74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14000B"/>
    <w:multiLevelType w:val="hybridMultilevel"/>
    <w:tmpl w:val="BB702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6F3BC1"/>
    <w:multiLevelType w:val="multilevel"/>
    <w:tmpl w:val="3E9419D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742B82"/>
    <w:multiLevelType w:val="multilevel"/>
    <w:tmpl w:val="8EE4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AA0E0D"/>
    <w:multiLevelType w:val="hybridMultilevel"/>
    <w:tmpl w:val="365E3E1E"/>
    <w:lvl w:ilvl="0" w:tplc="402412E4">
      <w:numFmt w:val="bullet"/>
      <w:lvlText w:val="•"/>
      <w:lvlJc w:val="left"/>
      <w:pPr>
        <w:ind w:left="720" w:hanging="360"/>
      </w:pPr>
      <w:rPr>
        <w:rFonts w:ascii="Avenir Book" w:eastAsia="Times New Roman" w:hAnsi="Avenir Book"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4426911">
    <w:abstractNumId w:val="1"/>
  </w:num>
  <w:num w:numId="2" w16cid:durableId="1421876562">
    <w:abstractNumId w:val="2"/>
  </w:num>
  <w:num w:numId="3" w16cid:durableId="1920674689">
    <w:abstractNumId w:val="3"/>
  </w:num>
  <w:num w:numId="4" w16cid:durableId="448937638">
    <w:abstractNumId w:val="6"/>
  </w:num>
  <w:num w:numId="5" w16cid:durableId="1418671428">
    <w:abstractNumId w:val="4"/>
  </w:num>
  <w:num w:numId="6" w16cid:durableId="341516189">
    <w:abstractNumId w:val="0"/>
  </w:num>
  <w:num w:numId="7" w16cid:durableId="933363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6E5"/>
    <w:rsid w:val="00001B2B"/>
    <w:rsid w:val="00002867"/>
    <w:rsid w:val="00002A39"/>
    <w:rsid w:val="0001148E"/>
    <w:rsid w:val="000251A8"/>
    <w:rsid w:val="00027719"/>
    <w:rsid w:val="00033ACB"/>
    <w:rsid w:val="00055CAA"/>
    <w:rsid w:val="00061A8F"/>
    <w:rsid w:val="00066682"/>
    <w:rsid w:val="00074C14"/>
    <w:rsid w:val="000A5A05"/>
    <w:rsid w:val="000A5A3C"/>
    <w:rsid w:val="000B25C2"/>
    <w:rsid w:val="000C7220"/>
    <w:rsid w:val="000D0A8D"/>
    <w:rsid w:val="000D6C28"/>
    <w:rsid w:val="000E5B83"/>
    <w:rsid w:val="000E5BFC"/>
    <w:rsid w:val="000F32B7"/>
    <w:rsid w:val="001213C8"/>
    <w:rsid w:val="00140011"/>
    <w:rsid w:val="00163FDB"/>
    <w:rsid w:val="001701B3"/>
    <w:rsid w:val="00172A0C"/>
    <w:rsid w:val="00173ADD"/>
    <w:rsid w:val="00196357"/>
    <w:rsid w:val="001A503A"/>
    <w:rsid w:val="001D55C8"/>
    <w:rsid w:val="001E2E44"/>
    <w:rsid w:val="001E6AF5"/>
    <w:rsid w:val="001F33EA"/>
    <w:rsid w:val="001F45D2"/>
    <w:rsid w:val="00222534"/>
    <w:rsid w:val="00232E00"/>
    <w:rsid w:val="0027603E"/>
    <w:rsid w:val="00276374"/>
    <w:rsid w:val="002A1E2E"/>
    <w:rsid w:val="002A2E30"/>
    <w:rsid w:val="002B708C"/>
    <w:rsid w:val="002C0B6D"/>
    <w:rsid w:val="002E61DF"/>
    <w:rsid w:val="002F2D23"/>
    <w:rsid w:val="00301CCA"/>
    <w:rsid w:val="0030360D"/>
    <w:rsid w:val="00315A46"/>
    <w:rsid w:val="00320006"/>
    <w:rsid w:val="00343CCC"/>
    <w:rsid w:val="00384228"/>
    <w:rsid w:val="00393AD9"/>
    <w:rsid w:val="003A247C"/>
    <w:rsid w:val="003C2764"/>
    <w:rsid w:val="003D5A0A"/>
    <w:rsid w:val="003D6C72"/>
    <w:rsid w:val="003F0BCA"/>
    <w:rsid w:val="003F494D"/>
    <w:rsid w:val="00415CD6"/>
    <w:rsid w:val="00416A03"/>
    <w:rsid w:val="00417F3C"/>
    <w:rsid w:val="004241DF"/>
    <w:rsid w:val="0043241C"/>
    <w:rsid w:val="0044158A"/>
    <w:rsid w:val="00451E99"/>
    <w:rsid w:val="004540F2"/>
    <w:rsid w:val="00457CA8"/>
    <w:rsid w:val="00462AA8"/>
    <w:rsid w:val="00467784"/>
    <w:rsid w:val="004852AA"/>
    <w:rsid w:val="004A231A"/>
    <w:rsid w:val="004A2823"/>
    <w:rsid w:val="004B0FD2"/>
    <w:rsid w:val="004C75D9"/>
    <w:rsid w:val="004E43DB"/>
    <w:rsid w:val="005075D0"/>
    <w:rsid w:val="005217AB"/>
    <w:rsid w:val="00522D37"/>
    <w:rsid w:val="00522EA2"/>
    <w:rsid w:val="00523E25"/>
    <w:rsid w:val="00545336"/>
    <w:rsid w:val="00555971"/>
    <w:rsid w:val="0055654B"/>
    <w:rsid w:val="00572B14"/>
    <w:rsid w:val="0057489E"/>
    <w:rsid w:val="00583E02"/>
    <w:rsid w:val="005966EF"/>
    <w:rsid w:val="005A1EED"/>
    <w:rsid w:val="005A2852"/>
    <w:rsid w:val="005C2701"/>
    <w:rsid w:val="00610012"/>
    <w:rsid w:val="00635991"/>
    <w:rsid w:val="00637C31"/>
    <w:rsid w:val="00665BF3"/>
    <w:rsid w:val="006806E9"/>
    <w:rsid w:val="00683383"/>
    <w:rsid w:val="00686FCA"/>
    <w:rsid w:val="006938C9"/>
    <w:rsid w:val="006A395A"/>
    <w:rsid w:val="006B34C9"/>
    <w:rsid w:val="006B5336"/>
    <w:rsid w:val="006B62B0"/>
    <w:rsid w:val="006C51D3"/>
    <w:rsid w:val="006E0BE3"/>
    <w:rsid w:val="006E38D0"/>
    <w:rsid w:val="006E7DA2"/>
    <w:rsid w:val="006F12BC"/>
    <w:rsid w:val="006F17A9"/>
    <w:rsid w:val="00702329"/>
    <w:rsid w:val="0070552E"/>
    <w:rsid w:val="00710EC3"/>
    <w:rsid w:val="00742002"/>
    <w:rsid w:val="00782A30"/>
    <w:rsid w:val="00794DA1"/>
    <w:rsid w:val="00796C40"/>
    <w:rsid w:val="007A0FD0"/>
    <w:rsid w:val="007B4EB0"/>
    <w:rsid w:val="007C0EA4"/>
    <w:rsid w:val="007C3F9C"/>
    <w:rsid w:val="007C7B0C"/>
    <w:rsid w:val="007D638C"/>
    <w:rsid w:val="007F4FD6"/>
    <w:rsid w:val="008025EE"/>
    <w:rsid w:val="008066D7"/>
    <w:rsid w:val="008163EE"/>
    <w:rsid w:val="0083759D"/>
    <w:rsid w:val="00854E9A"/>
    <w:rsid w:val="00882B84"/>
    <w:rsid w:val="008842D2"/>
    <w:rsid w:val="008A0A6C"/>
    <w:rsid w:val="008B0FB0"/>
    <w:rsid w:val="008B566B"/>
    <w:rsid w:val="008C16FD"/>
    <w:rsid w:val="008C7B0A"/>
    <w:rsid w:val="008E0811"/>
    <w:rsid w:val="008E7654"/>
    <w:rsid w:val="008F1A35"/>
    <w:rsid w:val="008F2874"/>
    <w:rsid w:val="008F3849"/>
    <w:rsid w:val="008F3D9A"/>
    <w:rsid w:val="0091129A"/>
    <w:rsid w:val="00915998"/>
    <w:rsid w:val="00927A5E"/>
    <w:rsid w:val="00944BE9"/>
    <w:rsid w:val="009664CA"/>
    <w:rsid w:val="00994529"/>
    <w:rsid w:val="009C2096"/>
    <w:rsid w:val="009D30D9"/>
    <w:rsid w:val="009D5D1B"/>
    <w:rsid w:val="009E7D73"/>
    <w:rsid w:val="00A025DE"/>
    <w:rsid w:val="00A05C95"/>
    <w:rsid w:val="00A07261"/>
    <w:rsid w:val="00A10662"/>
    <w:rsid w:val="00A32281"/>
    <w:rsid w:val="00A36427"/>
    <w:rsid w:val="00A41A91"/>
    <w:rsid w:val="00A42DFF"/>
    <w:rsid w:val="00A764C5"/>
    <w:rsid w:val="00A903F5"/>
    <w:rsid w:val="00A94580"/>
    <w:rsid w:val="00A966E5"/>
    <w:rsid w:val="00AA34A8"/>
    <w:rsid w:val="00AB38AF"/>
    <w:rsid w:val="00AB4FAF"/>
    <w:rsid w:val="00AC3473"/>
    <w:rsid w:val="00AC730F"/>
    <w:rsid w:val="00AE2949"/>
    <w:rsid w:val="00AF5A7C"/>
    <w:rsid w:val="00B0284B"/>
    <w:rsid w:val="00B14E08"/>
    <w:rsid w:val="00B1532B"/>
    <w:rsid w:val="00B266CD"/>
    <w:rsid w:val="00B31205"/>
    <w:rsid w:val="00B460E8"/>
    <w:rsid w:val="00B50D57"/>
    <w:rsid w:val="00B53A0B"/>
    <w:rsid w:val="00B91B96"/>
    <w:rsid w:val="00B9227A"/>
    <w:rsid w:val="00BA176A"/>
    <w:rsid w:val="00BD5BD0"/>
    <w:rsid w:val="00BE5C5F"/>
    <w:rsid w:val="00CA11FC"/>
    <w:rsid w:val="00CA6309"/>
    <w:rsid w:val="00CC7E97"/>
    <w:rsid w:val="00CF1579"/>
    <w:rsid w:val="00D026D3"/>
    <w:rsid w:val="00D31180"/>
    <w:rsid w:val="00D31D67"/>
    <w:rsid w:val="00D320C6"/>
    <w:rsid w:val="00D50EB5"/>
    <w:rsid w:val="00D611DB"/>
    <w:rsid w:val="00D9092B"/>
    <w:rsid w:val="00DA7A16"/>
    <w:rsid w:val="00DB06D6"/>
    <w:rsid w:val="00DC23E0"/>
    <w:rsid w:val="00DC7979"/>
    <w:rsid w:val="00DE2701"/>
    <w:rsid w:val="00DE7F6E"/>
    <w:rsid w:val="00DF60DB"/>
    <w:rsid w:val="00DF6EE0"/>
    <w:rsid w:val="00E4125E"/>
    <w:rsid w:val="00E56D39"/>
    <w:rsid w:val="00E572E1"/>
    <w:rsid w:val="00E7738F"/>
    <w:rsid w:val="00E86A95"/>
    <w:rsid w:val="00EB276A"/>
    <w:rsid w:val="00EB7580"/>
    <w:rsid w:val="00EC3EE8"/>
    <w:rsid w:val="00EC5F22"/>
    <w:rsid w:val="00EF1B89"/>
    <w:rsid w:val="00EF3795"/>
    <w:rsid w:val="00F13395"/>
    <w:rsid w:val="00F21800"/>
    <w:rsid w:val="00F23368"/>
    <w:rsid w:val="00F46513"/>
    <w:rsid w:val="00F47058"/>
    <w:rsid w:val="00F549D1"/>
    <w:rsid w:val="00F55D28"/>
    <w:rsid w:val="00F80E53"/>
    <w:rsid w:val="00F81514"/>
    <w:rsid w:val="00FB1F30"/>
    <w:rsid w:val="00FF61E2"/>
  </w:rsids>
  <m:mathPr>
    <m:mathFont m:val="Cambria Math"/>
    <m:brkBin m:val="before"/>
    <m:brkBinSub m:val="--"/>
    <m:smallFrac m:val="0"/>
    <m:dispDef/>
    <m:lMargin m:val="0"/>
    <m:rMargin m:val="0"/>
    <m:defJc m:val="centerGroup"/>
    <m:wrapIndent m:val="1440"/>
    <m:intLim m:val="subSup"/>
    <m:naryLim m:val="undOvr"/>
  </m:mathPr>
  <w:themeFontLang w:val="en-M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9B9D2"/>
  <w15:chartTrackingRefBased/>
  <w15:docId w15:val="{F6578B38-CC8C-5E4B-A79D-ABF5E55A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C31"/>
    <w:rPr>
      <w:lang w:val="en-GB"/>
    </w:rPr>
  </w:style>
  <w:style w:type="paragraph" w:styleId="Heading1">
    <w:name w:val="heading 1"/>
    <w:basedOn w:val="Normal"/>
    <w:next w:val="Normal"/>
    <w:link w:val="Heading1Char"/>
    <w:uiPriority w:val="9"/>
    <w:qFormat/>
    <w:rsid w:val="00A966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6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66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966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6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6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6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6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6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66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566B"/>
    <w:rPr>
      <w:rFonts w:ascii="Times New Roman" w:hAnsi="Times New Roman" w:cs="Times New Roman"/>
      <w:sz w:val="18"/>
      <w:szCs w:val="18"/>
      <w:lang w:val="en-GB"/>
    </w:rPr>
  </w:style>
  <w:style w:type="character" w:customStyle="1" w:styleId="Heading1Char">
    <w:name w:val="Heading 1 Char"/>
    <w:basedOn w:val="DefaultParagraphFont"/>
    <w:link w:val="Heading1"/>
    <w:uiPriority w:val="9"/>
    <w:rsid w:val="00A966E5"/>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966E5"/>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A966E5"/>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rsid w:val="00A966E5"/>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966E5"/>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966E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966E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966E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966E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966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6E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966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6E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966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66E5"/>
    <w:rPr>
      <w:i/>
      <w:iCs/>
      <w:color w:val="404040" w:themeColor="text1" w:themeTint="BF"/>
      <w:lang w:val="en-GB"/>
    </w:rPr>
  </w:style>
  <w:style w:type="paragraph" w:styleId="ListParagraph">
    <w:name w:val="List Paragraph"/>
    <w:basedOn w:val="Normal"/>
    <w:uiPriority w:val="34"/>
    <w:qFormat/>
    <w:rsid w:val="00A966E5"/>
    <w:pPr>
      <w:ind w:left="720"/>
      <w:contextualSpacing/>
    </w:pPr>
  </w:style>
  <w:style w:type="character" w:styleId="IntenseEmphasis">
    <w:name w:val="Intense Emphasis"/>
    <w:basedOn w:val="DefaultParagraphFont"/>
    <w:uiPriority w:val="21"/>
    <w:qFormat/>
    <w:rsid w:val="00A966E5"/>
    <w:rPr>
      <w:i/>
      <w:iCs/>
      <w:color w:val="0F4761" w:themeColor="accent1" w:themeShade="BF"/>
    </w:rPr>
  </w:style>
  <w:style w:type="paragraph" w:styleId="IntenseQuote">
    <w:name w:val="Intense Quote"/>
    <w:basedOn w:val="Normal"/>
    <w:next w:val="Normal"/>
    <w:link w:val="IntenseQuoteChar"/>
    <w:uiPriority w:val="30"/>
    <w:qFormat/>
    <w:rsid w:val="00A966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6E5"/>
    <w:rPr>
      <w:i/>
      <w:iCs/>
      <w:color w:val="0F4761" w:themeColor="accent1" w:themeShade="BF"/>
      <w:lang w:val="en-GB"/>
    </w:rPr>
  </w:style>
  <w:style w:type="character" w:styleId="IntenseReference">
    <w:name w:val="Intense Reference"/>
    <w:basedOn w:val="DefaultParagraphFont"/>
    <w:uiPriority w:val="32"/>
    <w:qFormat/>
    <w:rsid w:val="00A966E5"/>
    <w:rPr>
      <w:b/>
      <w:bCs/>
      <w:smallCaps/>
      <w:color w:val="0F4761" w:themeColor="accent1" w:themeShade="BF"/>
      <w:spacing w:val="5"/>
    </w:rPr>
  </w:style>
  <w:style w:type="character" w:styleId="Strong">
    <w:name w:val="Strong"/>
    <w:basedOn w:val="DefaultParagraphFont"/>
    <w:uiPriority w:val="22"/>
    <w:qFormat/>
    <w:rsid w:val="00A966E5"/>
    <w:rPr>
      <w:b/>
      <w:bCs/>
    </w:rPr>
  </w:style>
  <w:style w:type="paragraph" w:styleId="NormalWeb">
    <w:name w:val="Normal (Web)"/>
    <w:basedOn w:val="Normal"/>
    <w:uiPriority w:val="99"/>
    <w:semiHidden/>
    <w:unhideWhenUsed/>
    <w:rsid w:val="00A966E5"/>
    <w:pPr>
      <w:spacing w:before="100" w:beforeAutospacing="1" w:after="100" w:afterAutospacing="1"/>
    </w:pPr>
    <w:rPr>
      <w:rFonts w:ascii="Times New Roman" w:eastAsia="Times New Roman" w:hAnsi="Times New Roman" w:cs="Times New Roman"/>
      <w:kern w:val="0"/>
      <w:lang w:val="en-MO" w:eastAsia="en-GB"/>
      <w14:ligatures w14:val="none"/>
    </w:rPr>
  </w:style>
  <w:style w:type="character" w:styleId="Hyperlink">
    <w:name w:val="Hyperlink"/>
    <w:basedOn w:val="DefaultParagraphFont"/>
    <w:uiPriority w:val="99"/>
    <w:unhideWhenUsed/>
    <w:rsid w:val="00055CAA"/>
    <w:rPr>
      <w:color w:val="467886" w:themeColor="hyperlink"/>
      <w:u w:val="single"/>
    </w:rPr>
  </w:style>
  <w:style w:type="character" w:styleId="UnresolvedMention">
    <w:name w:val="Unresolved Mention"/>
    <w:basedOn w:val="DefaultParagraphFont"/>
    <w:uiPriority w:val="99"/>
    <w:semiHidden/>
    <w:unhideWhenUsed/>
    <w:rsid w:val="00055CAA"/>
    <w:rPr>
      <w:color w:val="605E5C"/>
      <w:shd w:val="clear" w:color="auto" w:fill="E1DFDD"/>
    </w:rPr>
  </w:style>
  <w:style w:type="paragraph" w:styleId="Header">
    <w:name w:val="header"/>
    <w:basedOn w:val="Normal"/>
    <w:link w:val="HeaderChar"/>
    <w:uiPriority w:val="99"/>
    <w:unhideWhenUsed/>
    <w:rsid w:val="006E7DA2"/>
    <w:pPr>
      <w:tabs>
        <w:tab w:val="center" w:pos="4513"/>
        <w:tab w:val="right" w:pos="9026"/>
      </w:tabs>
    </w:pPr>
  </w:style>
  <w:style w:type="character" w:customStyle="1" w:styleId="HeaderChar">
    <w:name w:val="Header Char"/>
    <w:basedOn w:val="DefaultParagraphFont"/>
    <w:link w:val="Header"/>
    <w:uiPriority w:val="99"/>
    <w:rsid w:val="006E7DA2"/>
    <w:rPr>
      <w:lang w:val="en-GB"/>
    </w:rPr>
  </w:style>
  <w:style w:type="paragraph" w:styleId="Footer">
    <w:name w:val="footer"/>
    <w:basedOn w:val="Normal"/>
    <w:link w:val="FooterChar"/>
    <w:uiPriority w:val="99"/>
    <w:unhideWhenUsed/>
    <w:rsid w:val="006E7DA2"/>
    <w:pPr>
      <w:tabs>
        <w:tab w:val="center" w:pos="4513"/>
        <w:tab w:val="right" w:pos="9026"/>
      </w:tabs>
    </w:pPr>
  </w:style>
  <w:style w:type="character" w:customStyle="1" w:styleId="FooterChar">
    <w:name w:val="Footer Char"/>
    <w:basedOn w:val="DefaultParagraphFont"/>
    <w:link w:val="Footer"/>
    <w:uiPriority w:val="99"/>
    <w:rsid w:val="006E7DA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1591">
      <w:bodyDiv w:val="1"/>
      <w:marLeft w:val="0"/>
      <w:marRight w:val="0"/>
      <w:marTop w:val="0"/>
      <w:marBottom w:val="0"/>
      <w:divBdr>
        <w:top w:val="none" w:sz="0" w:space="0" w:color="auto"/>
        <w:left w:val="none" w:sz="0" w:space="0" w:color="auto"/>
        <w:bottom w:val="none" w:sz="0" w:space="0" w:color="auto"/>
        <w:right w:val="none" w:sz="0" w:space="0" w:color="auto"/>
      </w:divBdr>
    </w:div>
    <w:div w:id="165174378">
      <w:bodyDiv w:val="1"/>
      <w:marLeft w:val="0"/>
      <w:marRight w:val="0"/>
      <w:marTop w:val="0"/>
      <w:marBottom w:val="0"/>
      <w:divBdr>
        <w:top w:val="none" w:sz="0" w:space="0" w:color="auto"/>
        <w:left w:val="none" w:sz="0" w:space="0" w:color="auto"/>
        <w:bottom w:val="none" w:sz="0" w:space="0" w:color="auto"/>
        <w:right w:val="none" w:sz="0" w:space="0" w:color="auto"/>
      </w:divBdr>
    </w:div>
    <w:div w:id="429470817">
      <w:bodyDiv w:val="1"/>
      <w:marLeft w:val="0"/>
      <w:marRight w:val="0"/>
      <w:marTop w:val="0"/>
      <w:marBottom w:val="0"/>
      <w:divBdr>
        <w:top w:val="none" w:sz="0" w:space="0" w:color="auto"/>
        <w:left w:val="none" w:sz="0" w:space="0" w:color="auto"/>
        <w:bottom w:val="none" w:sz="0" w:space="0" w:color="auto"/>
        <w:right w:val="none" w:sz="0" w:space="0" w:color="auto"/>
      </w:divBdr>
    </w:div>
    <w:div w:id="438716923">
      <w:bodyDiv w:val="1"/>
      <w:marLeft w:val="0"/>
      <w:marRight w:val="0"/>
      <w:marTop w:val="0"/>
      <w:marBottom w:val="0"/>
      <w:divBdr>
        <w:top w:val="none" w:sz="0" w:space="0" w:color="auto"/>
        <w:left w:val="none" w:sz="0" w:space="0" w:color="auto"/>
        <w:bottom w:val="none" w:sz="0" w:space="0" w:color="auto"/>
        <w:right w:val="none" w:sz="0" w:space="0" w:color="auto"/>
      </w:divBdr>
    </w:div>
    <w:div w:id="693459263">
      <w:bodyDiv w:val="1"/>
      <w:marLeft w:val="0"/>
      <w:marRight w:val="0"/>
      <w:marTop w:val="0"/>
      <w:marBottom w:val="0"/>
      <w:divBdr>
        <w:top w:val="none" w:sz="0" w:space="0" w:color="auto"/>
        <w:left w:val="none" w:sz="0" w:space="0" w:color="auto"/>
        <w:bottom w:val="none" w:sz="0" w:space="0" w:color="auto"/>
        <w:right w:val="none" w:sz="0" w:space="0" w:color="auto"/>
      </w:divBdr>
    </w:div>
    <w:div w:id="698046497">
      <w:bodyDiv w:val="1"/>
      <w:marLeft w:val="0"/>
      <w:marRight w:val="0"/>
      <w:marTop w:val="0"/>
      <w:marBottom w:val="0"/>
      <w:divBdr>
        <w:top w:val="none" w:sz="0" w:space="0" w:color="auto"/>
        <w:left w:val="none" w:sz="0" w:space="0" w:color="auto"/>
        <w:bottom w:val="none" w:sz="0" w:space="0" w:color="auto"/>
        <w:right w:val="none" w:sz="0" w:space="0" w:color="auto"/>
      </w:divBdr>
    </w:div>
    <w:div w:id="904605265">
      <w:bodyDiv w:val="1"/>
      <w:marLeft w:val="0"/>
      <w:marRight w:val="0"/>
      <w:marTop w:val="0"/>
      <w:marBottom w:val="0"/>
      <w:divBdr>
        <w:top w:val="none" w:sz="0" w:space="0" w:color="auto"/>
        <w:left w:val="none" w:sz="0" w:space="0" w:color="auto"/>
        <w:bottom w:val="none" w:sz="0" w:space="0" w:color="auto"/>
        <w:right w:val="none" w:sz="0" w:space="0" w:color="auto"/>
      </w:divBdr>
    </w:div>
    <w:div w:id="1001928339">
      <w:bodyDiv w:val="1"/>
      <w:marLeft w:val="0"/>
      <w:marRight w:val="0"/>
      <w:marTop w:val="0"/>
      <w:marBottom w:val="0"/>
      <w:divBdr>
        <w:top w:val="none" w:sz="0" w:space="0" w:color="auto"/>
        <w:left w:val="none" w:sz="0" w:space="0" w:color="auto"/>
        <w:bottom w:val="none" w:sz="0" w:space="0" w:color="auto"/>
        <w:right w:val="none" w:sz="0" w:space="0" w:color="auto"/>
      </w:divBdr>
    </w:div>
    <w:div w:id="1106928166">
      <w:bodyDiv w:val="1"/>
      <w:marLeft w:val="0"/>
      <w:marRight w:val="0"/>
      <w:marTop w:val="0"/>
      <w:marBottom w:val="0"/>
      <w:divBdr>
        <w:top w:val="none" w:sz="0" w:space="0" w:color="auto"/>
        <w:left w:val="none" w:sz="0" w:space="0" w:color="auto"/>
        <w:bottom w:val="none" w:sz="0" w:space="0" w:color="auto"/>
        <w:right w:val="none" w:sz="0" w:space="0" w:color="auto"/>
      </w:divBdr>
    </w:div>
    <w:div w:id="168127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mendoza@eduhk.hk" TargetMode="External"/><Relationship Id="rId3" Type="http://schemas.openxmlformats.org/officeDocument/2006/relationships/settings" Target="settings.xml"/><Relationship Id="rId7" Type="http://schemas.openxmlformats.org/officeDocument/2006/relationships/hyperlink" Target="https://doi.org/10.1007/s11218-025-10032-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Mendoza</dc:creator>
  <cp:keywords/>
  <dc:description/>
  <cp:lastModifiedBy>Norman Mendoza</cp:lastModifiedBy>
  <cp:revision>5</cp:revision>
  <dcterms:created xsi:type="dcterms:W3CDTF">2025-02-22T07:35:00Z</dcterms:created>
  <dcterms:modified xsi:type="dcterms:W3CDTF">2025-02-22T08:20:00Z</dcterms:modified>
</cp:coreProperties>
</file>