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050F" w14:textId="1D259EAA" w:rsidR="009D1A0B" w:rsidRPr="00122AD1" w:rsidRDefault="00916379" w:rsidP="00916379">
      <w:pPr>
        <w:rPr>
          <w:rFonts w:eastAsia="Times New Roman"/>
          <w:szCs w:val="24"/>
          <w:lang w:val="en-GB"/>
        </w:rPr>
      </w:pPr>
      <w:r w:rsidRPr="00122AD1">
        <w:rPr>
          <w:rFonts w:eastAsia="Times New Roman"/>
          <w:b/>
          <w:szCs w:val="24"/>
          <w:lang w:val="en-GB"/>
        </w:rPr>
        <w:t xml:space="preserve">Table </w:t>
      </w:r>
      <w:r w:rsidR="008D012A" w:rsidRPr="00122AD1">
        <w:rPr>
          <w:rFonts w:eastAsia="Times New Roman"/>
          <w:b/>
          <w:szCs w:val="24"/>
          <w:lang w:val="en-GB"/>
        </w:rPr>
        <w:t>E</w:t>
      </w:r>
      <w:r w:rsidRPr="00122AD1">
        <w:rPr>
          <w:rFonts w:eastAsia="Times New Roman"/>
          <w:b/>
          <w:szCs w:val="24"/>
          <w:lang w:val="en-GB"/>
        </w:rPr>
        <w:t xml:space="preserve">: </w:t>
      </w:r>
      <w:r w:rsidRPr="00122AD1">
        <w:rPr>
          <w:rFonts w:cs="Arial"/>
          <w:szCs w:val="24"/>
          <w:lang w:val="en-GB"/>
        </w:rPr>
        <w:t xml:space="preserve">The </w:t>
      </w:r>
      <w:r w:rsidR="009D1A0B" w:rsidRPr="00122AD1">
        <w:rPr>
          <w:rFonts w:cs="Arial"/>
          <w:szCs w:val="24"/>
          <w:lang w:val="en-GB"/>
        </w:rPr>
        <w:t xml:space="preserve">outcome analysis </w:t>
      </w:r>
      <w:r w:rsidRPr="00122AD1">
        <w:rPr>
          <w:rFonts w:cs="Arial"/>
          <w:szCs w:val="24"/>
          <w:lang w:val="en-GB"/>
        </w:rPr>
        <w:t>with detailed regression results</w:t>
      </w:r>
    </w:p>
    <w:p w14:paraId="3A9AC32D" w14:textId="77777777" w:rsidR="009D1A0B" w:rsidRPr="00482BA7" w:rsidRDefault="009D1A0B" w:rsidP="009D1A0B">
      <w:pPr>
        <w:spacing w:after="0" w:line="240" w:lineRule="auto"/>
        <w:rPr>
          <w:rFonts w:cs="Arial"/>
          <w:sz w:val="20"/>
          <w:szCs w:val="18"/>
          <w:lang w:val="en-GB"/>
        </w:rPr>
      </w:pPr>
    </w:p>
    <w:tbl>
      <w:tblPr>
        <w:tblW w:w="5000" w:type="pct"/>
        <w:tblLook w:val="0420" w:firstRow="1" w:lastRow="0" w:firstColumn="0" w:lastColumn="0" w:noHBand="0" w:noVBand="1"/>
      </w:tblPr>
      <w:tblGrid>
        <w:gridCol w:w="5297"/>
        <w:gridCol w:w="952"/>
        <w:gridCol w:w="1570"/>
        <w:gridCol w:w="630"/>
        <w:gridCol w:w="1806"/>
        <w:gridCol w:w="1241"/>
        <w:gridCol w:w="1940"/>
      </w:tblGrid>
      <w:tr w:rsidR="006B5BA4" w:rsidRPr="00DD5C3F" w14:paraId="67FBA19D" w14:textId="77777777" w:rsidTr="006B5BA4">
        <w:trPr>
          <w:tblHeader/>
        </w:trPr>
        <w:tc>
          <w:tcPr>
            <w:tcW w:w="1971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6E1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354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380D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584" w:type="pct"/>
            <w:tcBorders>
              <w:top w:val="single" w:sz="12" w:space="0" w:color="auto"/>
              <w:bottom w:val="single" w:sz="12" w:space="0" w:color="auto"/>
            </w:tcBorders>
          </w:tcPr>
          <w:p w14:paraId="7D88AB3B" w14:textId="1D673335" w:rsidR="00694E12" w:rsidRPr="00DD5C3F" w:rsidRDefault="00BA6B51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SD(LTS)</w:t>
            </w:r>
          </w:p>
        </w:tc>
        <w:tc>
          <w:tcPr>
            <w:tcW w:w="234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1533" w14:textId="34CED330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SE</w:t>
            </w:r>
          </w:p>
        </w:tc>
        <w:tc>
          <w:tcPr>
            <w:tcW w:w="672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A347F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462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</w:tcPr>
          <w:p w14:paraId="4A9CC65A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722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</w:tcPr>
          <w:p w14:paraId="7B7238D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p: 95% CI</w:t>
            </w:r>
          </w:p>
        </w:tc>
      </w:tr>
      <w:tr w:rsidR="00DD5C3F" w:rsidRPr="00DD5C3F" w14:paraId="100CBE54" w14:textId="77777777" w:rsidTr="006B5BA4">
        <w:tc>
          <w:tcPr>
            <w:tcW w:w="1971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3FA7F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_Intercept</w:t>
            </w:r>
          </w:p>
        </w:tc>
        <w:tc>
          <w:tcPr>
            <w:tcW w:w="354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DBAA4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-2.79</w:t>
            </w:r>
          </w:p>
        </w:tc>
        <w:tc>
          <w:tcPr>
            <w:tcW w:w="584" w:type="pct"/>
            <w:tcBorders>
              <w:top w:val="single" w:sz="12" w:space="0" w:color="auto"/>
            </w:tcBorders>
          </w:tcPr>
          <w:p w14:paraId="41FC36D9" w14:textId="7F860B56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-1.04</w:t>
            </w:r>
          </w:p>
        </w:tc>
        <w:tc>
          <w:tcPr>
            <w:tcW w:w="234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E23FC" w14:textId="239FBC01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.25</w:t>
            </w:r>
          </w:p>
        </w:tc>
        <w:tc>
          <w:tcPr>
            <w:tcW w:w="67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3E82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[-3.28, -2.29]</w:t>
            </w:r>
          </w:p>
        </w:tc>
        <w:tc>
          <w:tcPr>
            <w:tcW w:w="46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835D16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 xml:space="preserve">&lt;.001 </w:t>
            </w:r>
          </w:p>
        </w:tc>
        <w:tc>
          <w:tcPr>
            <w:tcW w:w="72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3AF1D8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[.000, .000]</w:t>
            </w:r>
          </w:p>
        </w:tc>
      </w:tr>
      <w:tr w:rsidR="00DD5C3F" w:rsidRPr="00DD5C3F" w14:paraId="2B81AADA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60C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77F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</w:tcPr>
          <w:p w14:paraId="2167ACFD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E88D0" w14:textId="4E8A0ED4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3690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392219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81F801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D5C3F" w:rsidRPr="00DD5C3F" w14:paraId="1F5F5114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4563" w14:textId="47D05A45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Parental involvement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B8C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</w:tcPr>
          <w:p w14:paraId="78AABCB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BDE5A" w14:textId="7CB2F695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C264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8B749CD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9709C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D5C3F" w:rsidRPr="00DD5C3F" w14:paraId="2D96474F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6417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High vs low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A138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1.23</w:t>
            </w:r>
          </w:p>
        </w:tc>
        <w:tc>
          <w:tcPr>
            <w:tcW w:w="584" w:type="pct"/>
          </w:tcPr>
          <w:p w14:paraId="462B7346" w14:textId="18855BF7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AE1D9" w14:textId="4F568B51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.14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7458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[0.96, 1.50]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F443EDD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2C7BC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[.000, .000]</w:t>
            </w:r>
          </w:p>
        </w:tc>
      </w:tr>
      <w:tr w:rsidR="00DD5C3F" w:rsidRPr="00DD5C3F" w14:paraId="68F21A2F" w14:textId="77777777" w:rsidTr="00C855B0">
        <w:trPr>
          <w:trHeight w:val="85"/>
        </w:trPr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616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b/>
                <w:bCs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FBF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</w:tcPr>
          <w:p w14:paraId="57EF29EF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1276" w14:textId="3E623099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FE67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C087E7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E8C59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D5C3F" w:rsidRPr="00DD5C3F" w14:paraId="2E5E8D69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6A7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Female vs male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5EEC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-0.12</w:t>
            </w:r>
          </w:p>
        </w:tc>
        <w:tc>
          <w:tcPr>
            <w:tcW w:w="584" w:type="pct"/>
          </w:tcPr>
          <w:p w14:paraId="44559373" w14:textId="5BA07057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E8211" w14:textId="5D814C36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.20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0831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[-0.50, 0.26]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21FD0C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.448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F57A3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[.040, 1.00]</w:t>
            </w:r>
          </w:p>
        </w:tc>
      </w:tr>
      <w:tr w:rsidR="00DD5C3F" w:rsidRPr="00DD5C3F" w14:paraId="1B6C841C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3D187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Ethnicity 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26D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</w:tcPr>
          <w:p w14:paraId="497A2BBD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2D04" w14:textId="1DA4771C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BCD6B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F448FB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AA0872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DD5C3F" w:rsidRPr="00DD5C3F" w14:paraId="5A8F7DB0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4E377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Minority vs majority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160A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-0.22</w:t>
            </w:r>
          </w:p>
        </w:tc>
        <w:tc>
          <w:tcPr>
            <w:tcW w:w="584" w:type="pct"/>
          </w:tcPr>
          <w:p w14:paraId="0CEB22B5" w14:textId="080FE672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52DE3" w14:textId="4801ECED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.16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E3667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[-0.52, 0.09]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F9FE8F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.124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A7986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[.000, .558]</w:t>
            </w:r>
          </w:p>
        </w:tc>
      </w:tr>
      <w:tr w:rsidR="00DD5C3F" w:rsidRPr="00DD5C3F" w14:paraId="45CED7C1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BEF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Engagement level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B4D57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</w:tcPr>
          <w:p w14:paraId="013679E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2CD02" w14:textId="65B8E502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ADBB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0D896E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022100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DD5C3F" w:rsidRPr="00DD5C3F" w14:paraId="50931678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EBD2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Engaged vs disengaged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E8F9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3.84</w:t>
            </w:r>
          </w:p>
        </w:tc>
        <w:tc>
          <w:tcPr>
            <w:tcW w:w="584" w:type="pct"/>
          </w:tcPr>
          <w:p w14:paraId="2B07AE44" w14:textId="4045260A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1.43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4A9A" w14:textId="2FB0C1CD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.25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ADC5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[3.35, 4.33]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0F1E6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0E4C54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[.000, .000]</w:t>
            </w:r>
          </w:p>
        </w:tc>
      </w:tr>
      <w:tr w:rsidR="00DD5C3F" w:rsidRPr="00DD5C3F" w14:paraId="2C94767E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1DF46" w14:textId="4AEA771A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Engagement </w:t>
            </w:r>
            <w:r w:rsidR="00C855B0"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dimension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F469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</w:tcPr>
          <w:p w14:paraId="0E57D7D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2DCBF" w14:textId="3F0DC553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94C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158819F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7181FC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DD5C3F" w:rsidRPr="00DD5C3F" w14:paraId="2133A487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2805C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Behavioural vs affective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3394A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-0.06</w:t>
            </w:r>
          </w:p>
        </w:tc>
        <w:tc>
          <w:tcPr>
            <w:tcW w:w="584" w:type="pct"/>
          </w:tcPr>
          <w:p w14:paraId="4786F491" w14:textId="1352DC2B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9ACFE" w14:textId="1DCFCA0C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.29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E4F5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[-0.63, 0.51]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365F8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.879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2FB63E2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[.593, 1.00]</w:t>
            </w:r>
          </w:p>
        </w:tc>
      </w:tr>
      <w:tr w:rsidR="00DD5C3F" w:rsidRPr="00DD5C3F" w14:paraId="562701DD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B973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Cognitive vs affective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4564B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584" w:type="pct"/>
          </w:tcPr>
          <w:p w14:paraId="79221AA8" w14:textId="578A8CC7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6220" w14:textId="0027277A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.26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282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[-0.49, 0.54]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F5921F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.949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2F39851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[.851, 1.00]</w:t>
            </w:r>
          </w:p>
        </w:tc>
      </w:tr>
      <w:tr w:rsidR="00DD5C3F" w:rsidRPr="00DD5C3F" w14:paraId="3C84B337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F5C1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Instructional context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CE945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</w:tcPr>
          <w:p w14:paraId="2559307A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F320" w14:textId="582883E8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50497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7DF942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D0421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DD5C3F" w:rsidRPr="00DD5C3F" w14:paraId="5B8E1091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C21AB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Individual work vs Classroom discussion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6B0D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584" w:type="pct"/>
          </w:tcPr>
          <w:p w14:paraId="02F3FD22" w14:textId="4248EF0B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B819A" w14:textId="327D10A3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.19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CD67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[-0.12, 0.64]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8FEE2A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.357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B0A3F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[.037, .836]</w:t>
            </w:r>
          </w:p>
        </w:tc>
      </w:tr>
      <w:tr w:rsidR="00DD5C3F" w:rsidRPr="00DD5C3F" w14:paraId="472CD795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7778" w14:textId="652775C2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Group work vs discussion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2CE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0.39</w:t>
            </w:r>
          </w:p>
        </w:tc>
        <w:tc>
          <w:tcPr>
            <w:tcW w:w="584" w:type="pct"/>
          </w:tcPr>
          <w:p w14:paraId="05B125C1" w14:textId="498153B7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992EC" w14:textId="4A5A4FB8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755A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[0.06, 0.71]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50BCB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.087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6462B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[.005, .315]</w:t>
            </w:r>
          </w:p>
        </w:tc>
      </w:tr>
      <w:tr w:rsidR="00DD5C3F" w:rsidRPr="00DD5C3F" w14:paraId="1BD3F860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50B0" w14:textId="26D56F9C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Teacher presentation vs discussion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F367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584" w:type="pct"/>
          </w:tcPr>
          <w:p w14:paraId="57F2BA75" w14:textId="2E7BE109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88A55" w14:textId="2FC5F272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.24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FAD54" w14:textId="7784C6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[-0.56, 0.40]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A9502D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sz w:val="20"/>
                <w:szCs w:val="20"/>
                <w:lang w:val="en-GB"/>
              </w:rPr>
              <w:t>.818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758DF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[.547, 1.00]</w:t>
            </w:r>
          </w:p>
        </w:tc>
      </w:tr>
      <w:tr w:rsidR="00DD5C3F" w:rsidRPr="00DD5C3F" w14:paraId="169FDD60" w14:textId="77777777" w:rsidTr="00C855B0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44D5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School subject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95D91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</w:tcPr>
          <w:p w14:paraId="5F670F2E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7ABC" w14:textId="18B47E89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7031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88BEDF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60F5E4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DD5C3F" w:rsidRPr="00DD5C3F" w14:paraId="3697452A" w14:textId="77777777" w:rsidTr="006B5BA4">
        <w:tc>
          <w:tcPr>
            <w:tcW w:w="1971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65B9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Maths vs L1</w:t>
            </w:r>
          </w:p>
        </w:tc>
        <w:tc>
          <w:tcPr>
            <w:tcW w:w="354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266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584" w:type="pct"/>
            <w:tcBorders>
              <w:bottom w:val="single" w:sz="12" w:space="0" w:color="auto"/>
            </w:tcBorders>
          </w:tcPr>
          <w:p w14:paraId="752926C3" w14:textId="0773399A" w:rsidR="00694E12" w:rsidRPr="00DD5C3F" w:rsidRDefault="00C855B0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8053F" w14:textId="0C88BF8C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.06</w:t>
            </w:r>
          </w:p>
        </w:tc>
        <w:tc>
          <w:tcPr>
            <w:tcW w:w="672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E0998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[-0.05, 0.18]</w:t>
            </w:r>
          </w:p>
        </w:tc>
        <w:tc>
          <w:tcPr>
            <w:tcW w:w="462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</w:tcPr>
          <w:p w14:paraId="5162DF8A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.009</w:t>
            </w:r>
          </w:p>
        </w:tc>
        <w:tc>
          <w:tcPr>
            <w:tcW w:w="722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</w:tcPr>
          <w:p w14:paraId="59268A5F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DD5C3F">
              <w:rPr>
                <w:rFonts w:cs="Arial"/>
                <w:sz w:val="20"/>
                <w:szCs w:val="20"/>
                <w:lang w:val="en-GB"/>
              </w:rPr>
              <w:t>[.000, .028]</w:t>
            </w:r>
          </w:p>
        </w:tc>
      </w:tr>
      <w:tr w:rsidR="00DD5C3F" w:rsidRPr="00DD5C3F" w14:paraId="393414A4" w14:textId="77777777" w:rsidTr="006B5BA4">
        <w:tc>
          <w:tcPr>
            <w:tcW w:w="1971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53040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184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F8D7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584" w:type="pct"/>
            <w:tcBorders>
              <w:top w:val="single" w:sz="12" w:space="0" w:color="auto"/>
            </w:tcBorders>
          </w:tcPr>
          <w:p w14:paraId="1A45AB72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F3807" w14:textId="36A95C46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6246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46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837E95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2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3FF0373" w14:textId="77777777" w:rsidR="00694E12" w:rsidRPr="00DD5C3F" w:rsidRDefault="00694E12" w:rsidP="008A17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1F29037B" w14:textId="21A1A607" w:rsidR="00C855B0" w:rsidRDefault="00C855B0"/>
    <w:p w14:paraId="516B155C" w14:textId="77777777" w:rsidR="00C855B0" w:rsidRDefault="00C855B0">
      <w:pPr>
        <w:spacing w:after="0" w:line="240" w:lineRule="auto"/>
      </w:pPr>
      <w:r>
        <w:br w:type="page"/>
      </w:r>
    </w:p>
    <w:p w14:paraId="61E4CD37" w14:textId="7F766805" w:rsidR="00C855B0" w:rsidRPr="00D604FC" w:rsidRDefault="00C855B0">
      <w:pPr>
        <w:rPr>
          <w:szCs w:val="24"/>
          <w:lang w:val="en-GB"/>
        </w:rPr>
      </w:pPr>
      <w:r w:rsidRPr="00D604FC">
        <w:rPr>
          <w:b/>
          <w:bCs/>
          <w:szCs w:val="24"/>
          <w:lang w:val="en-GB"/>
        </w:rPr>
        <w:lastRenderedPageBreak/>
        <w:t xml:space="preserve">Table </w:t>
      </w:r>
      <w:r w:rsidR="00721CFB" w:rsidRPr="00D604FC">
        <w:rPr>
          <w:b/>
          <w:bCs/>
          <w:szCs w:val="24"/>
          <w:lang w:val="en-GB"/>
        </w:rPr>
        <w:t>E</w:t>
      </w:r>
      <w:r w:rsidRPr="00D604FC">
        <w:rPr>
          <w:b/>
          <w:bCs/>
          <w:szCs w:val="24"/>
          <w:lang w:val="en-GB"/>
        </w:rPr>
        <w:t>.</w:t>
      </w:r>
      <w:r w:rsidRPr="00D604FC">
        <w:rPr>
          <w:szCs w:val="24"/>
          <w:lang w:val="en-GB"/>
        </w:rPr>
        <w:t xml:space="preserve"> </w:t>
      </w:r>
      <w:r w:rsidR="00D604FC" w:rsidRPr="00D604FC">
        <w:rPr>
          <w:szCs w:val="24"/>
          <w:lang w:val="en-GB"/>
        </w:rPr>
        <w:tab/>
      </w:r>
      <w:r w:rsidRPr="00D604FC">
        <w:rPr>
          <w:szCs w:val="24"/>
          <w:lang w:val="en-GB"/>
        </w:rPr>
        <w:t>Continued</w:t>
      </w:r>
    </w:p>
    <w:tbl>
      <w:tblPr>
        <w:tblW w:w="5000" w:type="pct"/>
        <w:tblLook w:val="0420" w:firstRow="1" w:lastRow="0" w:firstColumn="0" w:lastColumn="0" w:noHBand="0" w:noVBand="1"/>
      </w:tblPr>
      <w:tblGrid>
        <w:gridCol w:w="5335"/>
        <w:gridCol w:w="990"/>
        <w:gridCol w:w="1355"/>
        <w:gridCol w:w="645"/>
        <w:gridCol w:w="1860"/>
        <w:gridCol w:w="1276"/>
        <w:gridCol w:w="1975"/>
      </w:tblGrid>
      <w:tr w:rsidR="00C855B0" w:rsidRPr="00912786" w14:paraId="38261522" w14:textId="77777777" w:rsidTr="006B5BA4">
        <w:tc>
          <w:tcPr>
            <w:tcW w:w="198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6C9B" w14:textId="0EE46B65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368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85C5C" w14:textId="6BF8AD4C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504" w:type="pct"/>
            <w:tcBorders>
              <w:top w:val="single" w:sz="12" w:space="0" w:color="auto"/>
              <w:bottom w:val="single" w:sz="12" w:space="0" w:color="auto"/>
            </w:tcBorders>
          </w:tcPr>
          <w:p w14:paraId="3FFC1E66" w14:textId="3E1D31DF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SD(LTS)</w:t>
            </w:r>
          </w:p>
        </w:tc>
        <w:tc>
          <w:tcPr>
            <w:tcW w:w="240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6F4E3" w14:textId="010F1C32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SE</w:t>
            </w:r>
          </w:p>
        </w:tc>
        <w:tc>
          <w:tcPr>
            <w:tcW w:w="692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D8D64" w14:textId="3BB95805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47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</w:tcPr>
          <w:p w14:paraId="547628DE" w14:textId="507297F3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73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</w:tcPr>
          <w:p w14:paraId="540AA9EF" w14:textId="573C2C4D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p: 95% CI</w:t>
            </w:r>
          </w:p>
        </w:tc>
      </w:tr>
      <w:tr w:rsidR="00C855B0" w:rsidRPr="00912786" w14:paraId="6E6470F9" w14:textId="77777777" w:rsidTr="006B5BA4">
        <w:tc>
          <w:tcPr>
            <w:tcW w:w="198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8A47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368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9DDEA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04" w:type="pct"/>
            <w:tcBorders>
              <w:top w:val="single" w:sz="12" w:space="0" w:color="auto"/>
            </w:tcBorders>
          </w:tcPr>
          <w:p w14:paraId="6C30D58F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349CD" w14:textId="6F2B538A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9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3179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4FDA93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3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51923F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C855B0" w:rsidRPr="00912786" w14:paraId="57CC7194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E47D" w14:textId="4F97B558" w:rsidR="00C855B0" w:rsidRPr="00912786" w:rsidRDefault="00F04FD3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HPI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:BEH vs L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:AFF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55C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-0.22</w:t>
            </w:r>
          </w:p>
        </w:tc>
        <w:tc>
          <w:tcPr>
            <w:tcW w:w="504" w:type="pct"/>
          </w:tcPr>
          <w:p w14:paraId="01F103E9" w14:textId="797DD19A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72F8C" w14:textId="019666C3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.18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E48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[-0.58, 0.13]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0C7D522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.178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D484001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.683]</w:t>
            </w:r>
          </w:p>
        </w:tc>
      </w:tr>
      <w:tr w:rsidR="00C855B0" w:rsidRPr="00912786" w14:paraId="3CDBA1FF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E2756" w14:textId="5F3BB40E" w:rsidR="00C855B0" w:rsidRPr="00912786" w:rsidRDefault="00F04FD3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HPI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 xml:space="preserve">:COG vs 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LPI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: AFF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EFA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-0.24</w:t>
            </w:r>
          </w:p>
        </w:tc>
        <w:tc>
          <w:tcPr>
            <w:tcW w:w="504" w:type="pct"/>
          </w:tcPr>
          <w:p w14:paraId="2198F705" w14:textId="23BDCD74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1923C" w14:textId="6815A648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.12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0D53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[-0.48, -0.01]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B2FD07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.021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5E331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.094]</w:t>
            </w:r>
          </w:p>
        </w:tc>
      </w:tr>
      <w:tr w:rsidR="00C855B0" w:rsidRPr="00912786" w14:paraId="29598C09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291E5" w14:textId="4DFDEBE1" w:rsidR="00C855B0" w:rsidRPr="00912786" w:rsidRDefault="00F04FD3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HPI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 xml:space="preserve">:ENG vs 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LPI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:DIS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EB5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-0.22</w:t>
            </w:r>
          </w:p>
        </w:tc>
        <w:tc>
          <w:tcPr>
            <w:tcW w:w="504" w:type="pct"/>
          </w:tcPr>
          <w:p w14:paraId="7B07D69A" w14:textId="29D99215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91B36" w14:textId="415F2B2B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.15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CAF1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[-0.51, 0.08]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387882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.048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17ED25F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.341]</w:t>
            </w:r>
          </w:p>
        </w:tc>
      </w:tr>
      <w:tr w:rsidR="00C855B0" w:rsidRPr="00912786" w14:paraId="5AB3A8F5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E02F8" w14:textId="6EF13298" w:rsidR="00C855B0" w:rsidRPr="00912786" w:rsidRDefault="00F04FD3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HPI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 xml:space="preserve">:IW vs 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LPI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4CBC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-0.10</w:t>
            </w:r>
          </w:p>
        </w:tc>
        <w:tc>
          <w:tcPr>
            <w:tcW w:w="504" w:type="pct"/>
          </w:tcPr>
          <w:p w14:paraId="6CAA8C02" w14:textId="633118BF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1393" w14:textId="49C6DA1E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AA64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[-0.42, 0.23]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FEA9EC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.479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6DA2B1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[.119, .991]</w:t>
            </w:r>
          </w:p>
        </w:tc>
      </w:tr>
      <w:tr w:rsidR="00C855B0" w:rsidRPr="00912786" w14:paraId="276C3060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5A129" w14:textId="42216BB5" w:rsidR="00C855B0" w:rsidRPr="00912786" w:rsidRDefault="00F04FD3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42" w:right="100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HPI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 xml:space="preserve">:GW vs 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LPI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79CA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-0.12</w:t>
            </w:r>
          </w:p>
        </w:tc>
        <w:tc>
          <w:tcPr>
            <w:tcW w:w="504" w:type="pct"/>
          </w:tcPr>
          <w:p w14:paraId="4276552A" w14:textId="4AD147BC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0F054" w14:textId="1FC0CC9D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.13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0BE53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[-0.37, 0.14]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382611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.339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BD2F77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[.097, .960]</w:t>
            </w:r>
          </w:p>
        </w:tc>
      </w:tr>
      <w:tr w:rsidR="00C855B0" w:rsidRPr="00912786" w14:paraId="370E0755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A9CA" w14:textId="55C9A628" w:rsidR="00C855B0" w:rsidRPr="00912786" w:rsidRDefault="00F04FD3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HPI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 xml:space="preserve">:TP vs 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LPI</w:t>
            </w:r>
            <w:r w:rsidR="00C855B0"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9F33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504" w:type="pct"/>
          </w:tcPr>
          <w:p w14:paraId="62508001" w14:textId="206AE650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621E6" w14:textId="4CAEA082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.21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F3B22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[-0.38, 0.43]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8C8B9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.840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DD45D5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[.657, 1.00]</w:t>
            </w:r>
          </w:p>
        </w:tc>
      </w:tr>
      <w:tr w:rsidR="00C855B0" w:rsidRPr="00912786" w14:paraId="3A8FBC5A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263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F:BEH vs M:AFF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D9C2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504" w:type="pct"/>
          </w:tcPr>
          <w:p w14:paraId="4D788C73" w14:textId="6389F1F2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8AFC9" w14:textId="47BD8A89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C705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[-0.32, 0.33]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3AF580F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.988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8D1FACF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[.957, 1.00]</w:t>
            </w:r>
          </w:p>
        </w:tc>
      </w:tr>
      <w:tr w:rsidR="00C855B0" w:rsidRPr="00912786" w14:paraId="649AC89D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AAC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F: BEH vs M:AFF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9653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504" w:type="pct"/>
          </w:tcPr>
          <w:p w14:paraId="4C4ECA99" w14:textId="1BF509F5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CF6B" w14:textId="4F1AA593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DE69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[-0.14, 0.54]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D83AA23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.215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F22C98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[.007, .759]</w:t>
            </w:r>
          </w:p>
        </w:tc>
      </w:tr>
      <w:tr w:rsidR="00C855B0" w:rsidRPr="00912786" w14:paraId="0E5C4F20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F1730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F:ENG vs M:DIS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9525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504" w:type="pct"/>
          </w:tcPr>
          <w:p w14:paraId="35EF15AE" w14:textId="6D257725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E5DE" w14:textId="48A9D221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.14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3EB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[-0.33, 0.23]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82D5D0E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.611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579782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[.173, 1.00]</w:t>
            </w:r>
          </w:p>
        </w:tc>
      </w:tr>
      <w:tr w:rsidR="00C855B0" w:rsidRPr="00912786" w14:paraId="42413A81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484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F:IW vs M:CD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BAD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504" w:type="pct"/>
          </w:tcPr>
          <w:p w14:paraId="518BBE0A" w14:textId="52C482D0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D84EC" w14:textId="1409A85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.26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4221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[-0.37, 0.65]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572B12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.539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C02CB61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[.090, 1.00]</w:t>
            </w:r>
          </w:p>
        </w:tc>
      </w:tr>
      <w:tr w:rsidR="00C855B0" w:rsidRPr="00912786" w14:paraId="31D71A22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40DA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F:GW vs M:CD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CACE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504" w:type="pct"/>
          </w:tcPr>
          <w:p w14:paraId="25CF7308" w14:textId="0330EDAA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311FC" w14:textId="562A0A06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.19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5BF8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[-0.28, 0.45]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F213C63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.423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916917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[.175, 1.00]</w:t>
            </w:r>
          </w:p>
        </w:tc>
      </w:tr>
      <w:tr w:rsidR="00C855B0" w:rsidRPr="00912786" w14:paraId="39684671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26205" w14:textId="62BD13E6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F:TP vs M:CD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213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504" w:type="pct"/>
          </w:tcPr>
          <w:p w14:paraId="7F567ECA" w14:textId="15982D75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26584" w14:textId="49092829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.13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62A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[-0.19, 0.31]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00F6C13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.655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AB1FDF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[.394, .986]</w:t>
            </w:r>
          </w:p>
        </w:tc>
      </w:tr>
      <w:tr w:rsidR="00C855B0" w:rsidRPr="00912786" w14:paraId="33BB4A3F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3DD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MIN:BEH vs MAJ:AFF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8EE7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504" w:type="pct"/>
          </w:tcPr>
          <w:p w14:paraId="7D14C511" w14:textId="1B6C50D3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171CC" w14:textId="6B7B87C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.14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770C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[-0.11, 0.44]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19E820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.190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8EFD49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[.005, .731]</w:t>
            </w:r>
          </w:p>
        </w:tc>
      </w:tr>
      <w:tr w:rsidR="00C855B0" w:rsidRPr="00912786" w14:paraId="108DA9D7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1ED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MIN:COG vs MAJ:AFF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8E52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504" w:type="pct"/>
          </w:tcPr>
          <w:p w14:paraId="7B9BB42E" w14:textId="550BB108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C7725" w14:textId="5368EEBD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375BA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[-0.22, 0.42]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A58054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.436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DCF9B83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[.072, .998]</w:t>
            </w:r>
          </w:p>
        </w:tc>
      </w:tr>
      <w:tr w:rsidR="00C855B0" w:rsidRPr="00912786" w14:paraId="4066E4E1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947E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MIN:ENG vs MAJ:DIS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C4C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504" w:type="pct"/>
          </w:tcPr>
          <w:p w14:paraId="550C0448" w14:textId="17E639FA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D78B" w14:textId="510557F4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.12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ADEFD" w14:textId="688DEF3C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[-0.20, 0.27]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049748A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.605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D08A9C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[.252, 1.00]</w:t>
            </w:r>
          </w:p>
        </w:tc>
      </w:tr>
      <w:tr w:rsidR="00C855B0" w:rsidRPr="00912786" w14:paraId="2DEA65C7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7698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MIN:IW vs MAJ:CD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9099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-0.10</w:t>
            </w:r>
          </w:p>
        </w:tc>
        <w:tc>
          <w:tcPr>
            <w:tcW w:w="504" w:type="pct"/>
          </w:tcPr>
          <w:p w14:paraId="702BCF36" w14:textId="3E3BB805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17E47" w14:textId="774D6BC1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.19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6723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[-0.47, 0.26]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0695F2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.557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57468EF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[.142, .993]</w:t>
            </w:r>
          </w:p>
        </w:tc>
      </w:tr>
      <w:tr w:rsidR="00C855B0" w:rsidRPr="00912786" w14:paraId="1805DC95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4BA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MIN:GW vs MAJ:CD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F12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504" w:type="pct"/>
          </w:tcPr>
          <w:p w14:paraId="47C15C1C" w14:textId="17099B15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E660C" w14:textId="376C107D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D9E0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[-0.20, 0.46]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074007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.445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D43404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[.092, .998]</w:t>
            </w:r>
          </w:p>
        </w:tc>
      </w:tr>
      <w:tr w:rsidR="00C855B0" w:rsidRPr="00912786" w14:paraId="00FF9AEE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F7A7" w14:textId="387F232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MIN:TP vs MAJ:CD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88BFE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504" w:type="pct"/>
          </w:tcPr>
          <w:p w14:paraId="244E14EF" w14:textId="587CCA83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96AB" w14:textId="356FFD1D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.24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400A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[-0.47, 0.46]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1C9DB0A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.986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7E4D65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[.948, 1.00]</w:t>
            </w:r>
          </w:p>
        </w:tc>
      </w:tr>
      <w:tr w:rsidR="00C855B0" w:rsidRPr="00912786" w14:paraId="40878CFB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74F5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BEH:ENG vs AFF:DIS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7CE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504" w:type="pct"/>
          </w:tcPr>
          <w:p w14:paraId="1313EE58" w14:textId="06A99864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33CA6" w14:textId="0593D30B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.16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95E1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[0.39, 1.00]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F64AFF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BF0DF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.003]</w:t>
            </w:r>
          </w:p>
        </w:tc>
      </w:tr>
      <w:tr w:rsidR="00C855B0" w:rsidRPr="00912786" w14:paraId="1FB01F3A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8414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COG: ENG vs AFF:DIS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9D81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504" w:type="pct"/>
          </w:tcPr>
          <w:p w14:paraId="1F70A90F" w14:textId="1D7D3B48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3227F" w14:textId="4786F4F8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.16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4AA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[-0.22, 0.42]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3901E2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.476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AE148B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[.109, .998]</w:t>
            </w:r>
          </w:p>
        </w:tc>
      </w:tr>
      <w:tr w:rsidR="00C855B0" w:rsidRPr="00912786" w14:paraId="24F15795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C01F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BEH:IW vs AFF:CD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4D1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504" w:type="pct"/>
          </w:tcPr>
          <w:p w14:paraId="5FAB305A" w14:textId="14325ABD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-0.01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021EF" w14:textId="4608EE4F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.26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A3D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[-0.54, 0.49]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CA45D0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.937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8919AEE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[.777, 1.00]</w:t>
            </w:r>
          </w:p>
        </w:tc>
      </w:tr>
      <w:tr w:rsidR="00C855B0" w:rsidRPr="00912786" w14:paraId="29A5B240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AEA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COG:IW vs AFF:CD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B12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-0.50</w:t>
            </w:r>
          </w:p>
        </w:tc>
        <w:tc>
          <w:tcPr>
            <w:tcW w:w="504" w:type="pct"/>
          </w:tcPr>
          <w:p w14:paraId="021E80B4" w14:textId="348255AB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-0.19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3FF9" w14:textId="566BD6DB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.19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5F14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[-0.87, -0.13]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555DEA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.052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A4B6670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.377]</w:t>
            </w:r>
          </w:p>
        </w:tc>
      </w:tr>
      <w:tr w:rsidR="00C855B0" w:rsidRPr="00912786" w14:paraId="06E9DAB7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419B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BEH:GW vs AFF:CD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C555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-0.64</w:t>
            </w:r>
          </w:p>
        </w:tc>
        <w:tc>
          <w:tcPr>
            <w:tcW w:w="504" w:type="pct"/>
          </w:tcPr>
          <w:p w14:paraId="18288107" w14:textId="6D55FFF7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-0.24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35AE7" w14:textId="4BE480A8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.24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176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[-1.10, -0.18]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D5588D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.034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56F38F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.165]</w:t>
            </w:r>
          </w:p>
        </w:tc>
      </w:tr>
      <w:tr w:rsidR="00C855B0" w:rsidRPr="00912786" w14:paraId="488E62E7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56A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COG:GW vs AFF:CD.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0D8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-0.31</w:t>
            </w:r>
          </w:p>
        </w:tc>
        <w:tc>
          <w:tcPr>
            <w:tcW w:w="504" w:type="pct"/>
          </w:tcPr>
          <w:p w14:paraId="560C84F9" w14:textId="5C11761B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-0.12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DD65A" w14:textId="14E2A625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.22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FA2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[-0.74, 0.12]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23DCAF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.222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7A037EE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[.009, .972]</w:t>
            </w:r>
          </w:p>
        </w:tc>
      </w:tr>
      <w:tr w:rsidR="00C855B0" w:rsidRPr="00912786" w14:paraId="22345FDE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0FA9" w14:textId="77D245B5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BEH:TP vs AFF:CD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94C5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0.28</w:t>
            </w:r>
          </w:p>
        </w:tc>
        <w:tc>
          <w:tcPr>
            <w:tcW w:w="504" w:type="pct"/>
          </w:tcPr>
          <w:p w14:paraId="498CBA71" w14:textId="44EECAC8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2342" w14:textId="1E9B5EB3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.28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35EB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[-0.27, 0.83]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2B54DC0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.362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0748C3A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[.014, .970]</w:t>
            </w:r>
          </w:p>
        </w:tc>
      </w:tr>
      <w:tr w:rsidR="00C855B0" w:rsidRPr="00912786" w14:paraId="780370A3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E9679" w14:textId="23D48954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COG:TP vs AFF:CD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7D1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504" w:type="pct"/>
          </w:tcPr>
          <w:p w14:paraId="7F1185A5" w14:textId="7B5A3758" w:rsidR="00C855B0" w:rsidRPr="00912786" w:rsidRDefault="004D70A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ED316" w14:textId="4C76A7D5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.30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FD3C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[-0.46, 0.71]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943C596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.656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7FFB65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[.126, 1.00]</w:t>
            </w:r>
          </w:p>
        </w:tc>
      </w:tr>
      <w:tr w:rsidR="00C855B0" w:rsidRPr="00912786" w14:paraId="397FE3A5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042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ENG:IW vs DIS:CD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DAF20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504" w:type="pct"/>
          </w:tcPr>
          <w:p w14:paraId="2C680FF3" w14:textId="4B5AABC4" w:rsidR="00C855B0" w:rsidRPr="00912786" w:rsidRDefault="003C269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43FBC" w14:textId="3E99C6AF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.12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D25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[0.18, 0.64]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B7BDCB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.005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9CEB197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.031]</w:t>
            </w:r>
          </w:p>
        </w:tc>
      </w:tr>
      <w:tr w:rsidR="00C855B0" w:rsidRPr="00912786" w14:paraId="3C2EC187" w14:textId="77777777" w:rsidTr="00BA6B51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CF91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ENG:GW vs DIS:CD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0AD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504" w:type="pct"/>
          </w:tcPr>
          <w:p w14:paraId="11F251D3" w14:textId="267E0A42" w:rsidR="00C855B0" w:rsidRPr="00912786" w:rsidRDefault="003C269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60DB6" w14:textId="1782DA03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.17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8C1B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[0.27, 0.95]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94CE8C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.004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68A8C21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.030]</w:t>
            </w:r>
          </w:p>
        </w:tc>
      </w:tr>
      <w:tr w:rsidR="00C855B0" w:rsidRPr="00912786" w14:paraId="1F8F0E6C" w14:textId="77777777" w:rsidTr="00EE5A6C">
        <w:tc>
          <w:tcPr>
            <w:tcW w:w="1985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3554" w14:textId="2643515B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 w:firstLine="42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ENG:TP vs DIS:CD</w:t>
            </w:r>
          </w:p>
        </w:tc>
        <w:tc>
          <w:tcPr>
            <w:tcW w:w="368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1B6D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504" w:type="pct"/>
            <w:tcBorders>
              <w:bottom w:val="single" w:sz="12" w:space="0" w:color="auto"/>
            </w:tcBorders>
          </w:tcPr>
          <w:p w14:paraId="66E53CDD" w14:textId="3E610E00" w:rsidR="00C855B0" w:rsidRPr="00912786" w:rsidRDefault="003C2697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240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F984B" w14:textId="27C90C2F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.15</w:t>
            </w:r>
          </w:p>
        </w:tc>
        <w:tc>
          <w:tcPr>
            <w:tcW w:w="692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22E58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[0.16, 0.76]</w:t>
            </w:r>
          </w:p>
        </w:tc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vAlign w:val="center"/>
          </w:tcPr>
          <w:p w14:paraId="3EE8A92E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.011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vAlign w:val="center"/>
          </w:tcPr>
          <w:p w14:paraId="7EAF20ED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[.000, .053]</w:t>
            </w:r>
          </w:p>
        </w:tc>
      </w:tr>
    </w:tbl>
    <w:p w14:paraId="7C818A90" w14:textId="77777777" w:rsidR="00D604FC" w:rsidRDefault="00D604FC"/>
    <w:p w14:paraId="730BFA06" w14:textId="01B57202" w:rsidR="00D604FC" w:rsidRPr="00D604FC" w:rsidRDefault="00D604FC">
      <w:pPr>
        <w:rPr>
          <w:szCs w:val="24"/>
          <w:lang w:val="en-GB"/>
        </w:rPr>
      </w:pPr>
      <w:r w:rsidRPr="00D604FC">
        <w:rPr>
          <w:b/>
          <w:bCs/>
          <w:szCs w:val="24"/>
          <w:lang w:val="en-GB"/>
        </w:rPr>
        <w:lastRenderedPageBreak/>
        <w:t>Table E.</w:t>
      </w:r>
      <w:r w:rsidRPr="00D604FC">
        <w:rPr>
          <w:szCs w:val="24"/>
          <w:lang w:val="en-GB"/>
        </w:rPr>
        <w:t xml:space="preserve"> </w:t>
      </w:r>
      <w:r w:rsidRPr="00D604FC">
        <w:rPr>
          <w:szCs w:val="24"/>
          <w:lang w:val="en-GB"/>
        </w:rPr>
        <w:tab/>
        <w:t>Continued</w:t>
      </w:r>
    </w:p>
    <w:tbl>
      <w:tblPr>
        <w:tblW w:w="5000" w:type="pct"/>
        <w:tblLook w:val="0420" w:firstRow="1" w:lastRow="0" w:firstColumn="0" w:lastColumn="0" w:noHBand="0" w:noVBand="1"/>
      </w:tblPr>
      <w:tblGrid>
        <w:gridCol w:w="5335"/>
        <w:gridCol w:w="990"/>
        <w:gridCol w:w="1355"/>
        <w:gridCol w:w="645"/>
        <w:gridCol w:w="1860"/>
        <w:gridCol w:w="1276"/>
        <w:gridCol w:w="1975"/>
      </w:tblGrid>
      <w:tr w:rsidR="00C855B0" w:rsidRPr="00912786" w14:paraId="34477141" w14:textId="77777777" w:rsidTr="006B5BA4">
        <w:tc>
          <w:tcPr>
            <w:tcW w:w="198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9157B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42" w:right="100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Conditional Pseudo-</w:t>
            </w:r>
            <w:r w:rsidRPr="00912786">
              <w:rPr>
                <w:rFonts w:eastAsia="Helvetica" w:cs="Arial"/>
                <w:i/>
                <w:iCs/>
                <w:color w:val="000000"/>
                <w:sz w:val="20"/>
                <w:szCs w:val="20"/>
                <w:lang w:val="en-GB"/>
              </w:rPr>
              <w:t>R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 xml:space="preserve"> = 96.1%</w:t>
            </w:r>
          </w:p>
          <w:p w14:paraId="1929FE21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42" w:right="100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Marginal Pseudo-</w:t>
            </w:r>
            <w:r w:rsidRPr="00912786">
              <w:rPr>
                <w:rFonts w:eastAsia="Helvetica" w:cs="Arial"/>
                <w:i/>
                <w:iCs/>
                <w:color w:val="000000"/>
                <w:sz w:val="20"/>
                <w:szCs w:val="20"/>
                <w:lang w:val="en-GB"/>
              </w:rPr>
              <w:t>R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 xml:space="preserve"> = 75.7%</w:t>
            </w:r>
          </w:p>
          <w:p w14:paraId="7B0707C9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42" w:right="100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  <w:r w:rsidRPr="00912786">
              <w:rPr>
                <w:rFonts w:eastAsia="Helvetica" w:cs="Arial"/>
                <w:color w:val="000000"/>
                <w:sz w:val="20"/>
                <w:szCs w:val="20"/>
                <w:lang w:val="en-GB"/>
              </w:rPr>
              <w:t>ICC = 84%</w:t>
            </w:r>
          </w:p>
        </w:tc>
        <w:tc>
          <w:tcPr>
            <w:tcW w:w="368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950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04" w:type="pct"/>
            <w:tcBorders>
              <w:top w:val="single" w:sz="12" w:space="0" w:color="auto"/>
              <w:bottom w:val="single" w:sz="12" w:space="0" w:color="auto"/>
            </w:tcBorders>
          </w:tcPr>
          <w:p w14:paraId="7AEF05CF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BA2FA" w14:textId="3A236539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92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83992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</w:tcPr>
          <w:p w14:paraId="75956D54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right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3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</w:tcPr>
          <w:p w14:paraId="009020D0" w14:textId="77777777" w:rsidR="00C855B0" w:rsidRPr="00912786" w:rsidRDefault="00C855B0" w:rsidP="00C855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eastAsia="Helvetica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33D08C1A" w14:textId="51D86D0E" w:rsidR="009D1A0B" w:rsidRPr="00482BA7" w:rsidRDefault="009D1A0B" w:rsidP="009D1A0B">
      <w:pPr>
        <w:spacing w:after="0" w:line="276" w:lineRule="auto"/>
        <w:ind w:left="1300" w:hanging="1300"/>
        <w:rPr>
          <w:rFonts w:eastAsia="Times New Roman" w:cs="Arial"/>
          <w:sz w:val="20"/>
          <w:szCs w:val="20"/>
          <w:lang w:val="en-GB"/>
        </w:rPr>
      </w:pPr>
      <w:r w:rsidRPr="00482BA7">
        <w:rPr>
          <w:rFonts w:cs="Arial"/>
          <w:sz w:val="20"/>
          <w:szCs w:val="18"/>
          <w:lang w:val="en-GB"/>
        </w:rPr>
        <w:t xml:space="preserve">Notes.   </w:t>
      </w:r>
      <w:r w:rsidRPr="00482BA7">
        <w:rPr>
          <w:rFonts w:cs="Arial"/>
          <w:sz w:val="20"/>
          <w:szCs w:val="18"/>
          <w:lang w:val="en-GB"/>
        </w:rPr>
        <w:tab/>
      </w:r>
      <w:r w:rsidRPr="00482BA7">
        <w:rPr>
          <w:rFonts w:eastAsia="Times New Roman" w:cs="Arial"/>
          <w:sz w:val="20"/>
          <w:szCs w:val="20"/>
          <w:lang w:val="en-GB"/>
        </w:rPr>
        <w:t xml:space="preserve">Superscript: </w:t>
      </w:r>
      <w:r w:rsidR="00F04FD3">
        <w:rPr>
          <w:rFonts w:eastAsia="Times New Roman" w:cs="Arial"/>
          <w:sz w:val="20"/>
          <w:szCs w:val="20"/>
          <w:lang w:val="en-GB"/>
        </w:rPr>
        <w:t>HPI</w:t>
      </w:r>
      <w:r w:rsidRPr="00482BA7">
        <w:rPr>
          <w:rFonts w:eastAsia="Times New Roman" w:cs="Arial"/>
          <w:sz w:val="20"/>
          <w:szCs w:val="20"/>
          <w:lang w:val="en-GB"/>
        </w:rPr>
        <w:t xml:space="preserve"> = High </w:t>
      </w:r>
      <w:r w:rsidR="004D70A7">
        <w:rPr>
          <w:rFonts w:eastAsia="Times New Roman" w:cs="Arial"/>
          <w:sz w:val="20"/>
          <w:szCs w:val="20"/>
          <w:lang w:val="en-GB"/>
        </w:rPr>
        <w:t>P</w:t>
      </w:r>
      <w:r w:rsidR="00F04FD3">
        <w:rPr>
          <w:rFonts w:eastAsia="Times New Roman" w:cs="Arial"/>
          <w:sz w:val="20"/>
          <w:szCs w:val="20"/>
          <w:lang w:val="en-GB"/>
        </w:rPr>
        <w:t xml:space="preserve">arental </w:t>
      </w:r>
      <w:r w:rsidR="004D70A7">
        <w:rPr>
          <w:rFonts w:eastAsia="Times New Roman" w:cs="Arial"/>
          <w:sz w:val="20"/>
          <w:szCs w:val="20"/>
          <w:lang w:val="en-GB"/>
        </w:rPr>
        <w:t>I</w:t>
      </w:r>
      <w:r w:rsidR="00F04FD3">
        <w:rPr>
          <w:rFonts w:eastAsia="Times New Roman" w:cs="Arial"/>
          <w:sz w:val="20"/>
          <w:szCs w:val="20"/>
          <w:lang w:val="en-GB"/>
        </w:rPr>
        <w:t>nvolvement</w:t>
      </w:r>
      <w:r w:rsidRPr="00482BA7">
        <w:rPr>
          <w:rFonts w:eastAsia="Times New Roman" w:cs="Arial"/>
          <w:sz w:val="20"/>
          <w:szCs w:val="20"/>
          <w:lang w:val="en-GB"/>
        </w:rPr>
        <w:t xml:space="preserve">, </w:t>
      </w:r>
      <w:r w:rsidR="00F04FD3">
        <w:rPr>
          <w:rFonts w:eastAsia="Times New Roman" w:cs="Arial"/>
          <w:sz w:val="20"/>
          <w:szCs w:val="20"/>
          <w:lang w:val="en-GB"/>
        </w:rPr>
        <w:t>LPI</w:t>
      </w:r>
      <w:r w:rsidRPr="00482BA7">
        <w:rPr>
          <w:rFonts w:eastAsia="Times New Roman" w:cs="Arial"/>
          <w:sz w:val="20"/>
          <w:szCs w:val="20"/>
          <w:lang w:val="en-GB"/>
        </w:rPr>
        <w:t xml:space="preserve"> = Low </w:t>
      </w:r>
      <w:r w:rsidR="004D70A7">
        <w:rPr>
          <w:rFonts w:eastAsia="Times New Roman" w:cs="Arial"/>
          <w:sz w:val="20"/>
          <w:szCs w:val="20"/>
          <w:lang w:val="en-GB"/>
        </w:rPr>
        <w:t>P</w:t>
      </w:r>
      <w:r w:rsidR="00F04FD3">
        <w:rPr>
          <w:rFonts w:eastAsia="Times New Roman" w:cs="Arial"/>
          <w:sz w:val="20"/>
          <w:szCs w:val="20"/>
          <w:lang w:val="en-GB"/>
        </w:rPr>
        <w:t xml:space="preserve">arental </w:t>
      </w:r>
      <w:r w:rsidR="004D70A7">
        <w:rPr>
          <w:rFonts w:eastAsia="Times New Roman" w:cs="Arial"/>
          <w:sz w:val="20"/>
          <w:szCs w:val="20"/>
          <w:lang w:val="en-GB"/>
        </w:rPr>
        <w:t>I</w:t>
      </w:r>
      <w:r w:rsidR="00F04FD3">
        <w:rPr>
          <w:rFonts w:eastAsia="Times New Roman" w:cs="Arial"/>
          <w:sz w:val="20"/>
          <w:szCs w:val="20"/>
          <w:lang w:val="en-GB"/>
        </w:rPr>
        <w:t>nvolvement</w:t>
      </w:r>
      <w:r w:rsidRPr="00482BA7">
        <w:rPr>
          <w:rFonts w:eastAsia="Times New Roman" w:cs="Arial"/>
          <w:sz w:val="20"/>
          <w:szCs w:val="20"/>
          <w:lang w:val="en-GB"/>
        </w:rPr>
        <w:t xml:space="preserve">, F = Female, M = Male, MIN = Ethnic minority, MAJ = Ethnic majority, ENG = Engaged, DIS = Disengaged, AFF = Affective, BEH = Behavioural, COG = Cognitive, CD = Classroom discussion, IW = Individual work, GW = Group work, TP = Teacher presentation. </w:t>
      </w:r>
    </w:p>
    <w:p w14:paraId="437A0BA5" w14:textId="77777777" w:rsidR="00916379" w:rsidRPr="00482BA7" w:rsidRDefault="00916379" w:rsidP="00916379">
      <w:pPr>
        <w:ind w:left="1300"/>
        <w:rPr>
          <w:rFonts w:eastAsia="Times New Roman"/>
          <w:lang w:val="en-GB"/>
        </w:rPr>
      </w:pPr>
    </w:p>
    <w:p w14:paraId="50ED199A" w14:textId="0E3190AB" w:rsidR="003C02D0" w:rsidRPr="00CA7925" w:rsidRDefault="00B32787" w:rsidP="004E716F">
      <w:pPr>
        <w:spacing w:line="276" w:lineRule="auto"/>
        <w:rPr>
          <w:sz w:val="20"/>
          <w:szCs w:val="20"/>
          <w:lang w:val="en-GB"/>
        </w:rPr>
      </w:pPr>
      <w:r w:rsidRPr="00482BA7">
        <w:rPr>
          <w:b/>
          <w:bCs/>
          <w:sz w:val="20"/>
          <w:szCs w:val="20"/>
          <w:lang w:val="en-GB"/>
        </w:rPr>
        <w:t xml:space="preserve">Table </w:t>
      </w:r>
      <w:r w:rsidR="00A61403">
        <w:rPr>
          <w:b/>
          <w:bCs/>
          <w:sz w:val="20"/>
          <w:szCs w:val="20"/>
          <w:lang w:val="en-GB"/>
        </w:rPr>
        <w:t>E</w:t>
      </w:r>
      <w:r w:rsidRPr="00482BA7">
        <w:rPr>
          <w:b/>
          <w:bCs/>
          <w:sz w:val="20"/>
          <w:szCs w:val="20"/>
          <w:lang w:val="en-GB"/>
        </w:rPr>
        <w:t>.</w:t>
      </w:r>
      <w:r w:rsidRPr="00482BA7">
        <w:rPr>
          <w:sz w:val="20"/>
          <w:szCs w:val="20"/>
          <w:lang w:val="en-GB"/>
        </w:rPr>
        <w:t xml:space="preserve"> </w:t>
      </w:r>
      <w:r w:rsidR="00CA7925" w:rsidRPr="00CA7925">
        <w:rPr>
          <w:sz w:val="20"/>
          <w:szCs w:val="20"/>
          <w:lang w:val="en-GB"/>
        </w:rPr>
        <w:t xml:space="preserve">Mixed-effects regression results investigating the formation of teacher expectations. The table reports coefficients (B), standard errors (SE), and 95% confidence intervals (CI) pooled across 15 imputations using Rubin’s rules. P-values and their 95% CIs were estimated from bootstrapped distributions (2.5th–97.5th percentiles). The analysis examines the effects of </w:t>
      </w:r>
      <w:r w:rsidR="00CA7925">
        <w:rPr>
          <w:sz w:val="20"/>
          <w:szCs w:val="20"/>
          <w:lang w:val="en-GB"/>
        </w:rPr>
        <w:t>parental involvement</w:t>
      </w:r>
      <w:r w:rsidR="00CA7925" w:rsidRPr="00CA7925">
        <w:rPr>
          <w:sz w:val="20"/>
          <w:szCs w:val="20"/>
          <w:lang w:val="en-GB"/>
        </w:rPr>
        <w:t xml:space="preserve">, </w:t>
      </w:r>
      <w:r w:rsidR="00CA7925">
        <w:rPr>
          <w:sz w:val="20"/>
          <w:szCs w:val="20"/>
          <w:lang w:val="en-GB"/>
        </w:rPr>
        <w:t xml:space="preserve">gender, ethnicity, </w:t>
      </w:r>
      <w:r w:rsidR="00CA7925" w:rsidRPr="00CA7925">
        <w:rPr>
          <w:sz w:val="20"/>
          <w:szCs w:val="20"/>
          <w:lang w:val="en-GB"/>
        </w:rPr>
        <w:t>engagement levels,</w:t>
      </w:r>
      <w:r w:rsidR="00CA7925">
        <w:rPr>
          <w:sz w:val="20"/>
          <w:szCs w:val="20"/>
          <w:lang w:val="en-GB"/>
        </w:rPr>
        <w:t xml:space="preserve"> form of engagement,</w:t>
      </w:r>
      <w:r w:rsidR="00CA7925" w:rsidRPr="00CA7925">
        <w:rPr>
          <w:sz w:val="20"/>
          <w:szCs w:val="20"/>
          <w:lang w:val="en-GB"/>
        </w:rPr>
        <w:t xml:space="preserve"> instructional contexts, </w:t>
      </w:r>
      <w:r w:rsidR="00CA7925">
        <w:rPr>
          <w:sz w:val="20"/>
          <w:szCs w:val="20"/>
          <w:lang w:val="en-GB"/>
        </w:rPr>
        <w:t xml:space="preserve">school subject </w:t>
      </w:r>
      <w:r w:rsidR="00CA7925" w:rsidRPr="00CA7925">
        <w:rPr>
          <w:sz w:val="20"/>
          <w:szCs w:val="20"/>
          <w:lang w:val="en-GB"/>
        </w:rPr>
        <w:t xml:space="preserve">and their interactions on teacher expectation formation. </w:t>
      </w:r>
      <w:r w:rsidR="00CA7925" w:rsidRPr="00CA7925">
        <w:rPr>
          <w:rStyle w:val="Fremhv"/>
          <w:sz w:val="20"/>
          <w:szCs w:val="20"/>
          <w:lang w:val="en-GB"/>
        </w:rPr>
        <w:t>Notes.</w:t>
      </w:r>
      <w:r w:rsidR="00CA7925" w:rsidRPr="00CA7925">
        <w:rPr>
          <w:sz w:val="20"/>
          <w:szCs w:val="20"/>
          <w:lang w:val="en-GB"/>
        </w:rPr>
        <w:t xml:space="preserve"> </w:t>
      </w:r>
      <w:r w:rsidR="000367C1">
        <w:rPr>
          <w:sz w:val="20"/>
          <w:szCs w:val="20"/>
          <w:lang w:val="en-GB"/>
        </w:rPr>
        <w:t xml:space="preserve">N = </w:t>
      </w:r>
      <w:r w:rsidR="00CA7925" w:rsidRPr="00CA7925">
        <w:rPr>
          <w:sz w:val="20"/>
          <w:szCs w:val="20"/>
          <w:lang w:val="en-GB"/>
        </w:rPr>
        <w:t>403 teachers. Superscripts indicate variable abbreviations (e.g., parental involvement, engagement level, instructional context) as defined below the table.</w:t>
      </w:r>
    </w:p>
    <w:sectPr w:rsidR="003C02D0" w:rsidRPr="00CA7925" w:rsidSect="00DD5C3F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D4E70"/>
    <w:multiLevelType w:val="multilevel"/>
    <w:tmpl w:val="9FD8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4C79B2"/>
    <w:multiLevelType w:val="multilevel"/>
    <w:tmpl w:val="CA1C3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3414AF"/>
    <w:multiLevelType w:val="multilevel"/>
    <w:tmpl w:val="C6AEBC02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E461997"/>
    <w:multiLevelType w:val="multilevel"/>
    <w:tmpl w:val="ED9A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versk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9367607">
    <w:abstractNumId w:val="2"/>
  </w:num>
  <w:num w:numId="2" w16cid:durableId="2108770992">
    <w:abstractNumId w:val="2"/>
  </w:num>
  <w:num w:numId="3" w16cid:durableId="530072367">
    <w:abstractNumId w:val="2"/>
  </w:num>
  <w:num w:numId="4" w16cid:durableId="286668480">
    <w:abstractNumId w:val="2"/>
  </w:num>
  <w:num w:numId="5" w16cid:durableId="1641035004">
    <w:abstractNumId w:val="0"/>
  </w:num>
  <w:num w:numId="6" w16cid:durableId="1123303393">
    <w:abstractNumId w:val="2"/>
  </w:num>
  <w:num w:numId="7" w16cid:durableId="1991471648">
    <w:abstractNumId w:val="2"/>
  </w:num>
  <w:num w:numId="8" w16cid:durableId="2099019033">
    <w:abstractNumId w:val="2"/>
  </w:num>
  <w:num w:numId="9" w16cid:durableId="2052680346">
    <w:abstractNumId w:val="2"/>
  </w:num>
  <w:num w:numId="10" w16cid:durableId="1903252136">
    <w:abstractNumId w:val="0"/>
  </w:num>
  <w:num w:numId="11" w16cid:durableId="126162981">
    <w:abstractNumId w:val="1"/>
  </w:num>
  <w:num w:numId="12" w16cid:durableId="615717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0B"/>
    <w:rsid w:val="00001188"/>
    <w:rsid w:val="0001025B"/>
    <w:rsid w:val="00026D4F"/>
    <w:rsid w:val="00026F44"/>
    <w:rsid w:val="00027A8F"/>
    <w:rsid w:val="000367C1"/>
    <w:rsid w:val="00044407"/>
    <w:rsid w:val="00054759"/>
    <w:rsid w:val="00056348"/>
    <w:rsid w:val="00072336"/>
    <w:rsid w:val="00074ACE"/>
    <w:rsid w:val="00083738"/>
    <w:rsid w:val="00092DBE"/>
    <w:rsid w:val="000957F8"/>
    <w:rsid w:val="000C22BA"/>
    <w:rsid w:val="000C5A25"/>
    <w:rsid w:val="000D6F46"/>
    <w:rsid w:val="000E5513"/>
    <w:rsid w:val="00122AD1"/>
    <w:rsid w:val="00145987"/>
    <w:rsid w:val="00145BE6"/>
    <w:rsid w:val="001611E2"/>
    <w:rsid w:val="00163465"/>
    <w:rsid w:val="00163D03"/>
    <w:rsid w:val="0016781B"/>
    <w:rsid w:val="001862B2"/>
    <w:rsid w:val="001864CB"/>
    <w:rsid w:val="001869CA"/>
    <w:rsid w:val="00190C00"/>
    <w:rsid w:val="00194204"/>
    <w:rsid w:val="001A0ECF"/>
    <w:rsid w:val="001A1B9E"/>
    <w:rsid w:val="001A2BE9"/>
    <w:rsid w:val="001A5045"/>
    <w:rsid w:val="001A6939"/>
    <w:rsid w:val="001B1B9C"/>
    <w:rsid w:val="001B3B62"/>
    <w:rsid w:val="001D4B3D"/>
    <w:rsid w:val="001D4F2F"/>
    <w:rsid w:val="001D5C9A"/>
    <w:rsid w:val="001E12EA"/>
    <w:rsid w:val="001E56D1"/>
    <w:rsid w:val="001F5496"/>
    <w:rsid w:val="00200194"/>
    <w:rsid w:val="0020776B"/>
    <w:rsid w:val="00217970"/>
    <w:rsid w:val="002325B2"/>
    <w:rsid w:val="0023479E"/>
    <w:rsid w:val="00294EAC"/>
    <w:rsid w:val="002A489B"/>
    <w:rsid w:val="002B2015"/>
    <w:rsid w:val="002B5072"/>
    <w:rsid w:val="002C5213"/>
    <w:rsid w:val="002C5226"/>
    <w:rsid w:val="002D6B06"/>
    <w:rsid w:val="002D76B3"/>
    <w:rsid w:val="002E01CA"/>
    <w:rsid w:val="002E6516"/>
    <w:rsid w:val="0030162F"/>
    <w:rsid w:val="0031716F"/>
    <w:rsid w:val="003261F1"/>
    <w:rsid w:val="00330E9D"/>
    <w:rsid w:val="003440EC"/>
    <w:rsid w:val="003458D4"/>
    <w:rsid w:val="003528B7"/>
    <w:rsid w:val="003552CA"/>
    <w:rsid w:val="003578DC"/>
    <w:rsid w:val="00362658"/>
    <w:rsid w:val="003628FE"/>
    <w:rsid w:val="0036528F"/>
    <w:rsid w:val="00377F8C"/>
    <w:rsid w:val="00384FE3"/>
    <w:rsid w:val="003862E0"/>
    <w:rsid w:val="003879A5"/>
    <w:rsid w:val="00390F19"/>
    <w:rsid w:val="003928AF"/>
    <w:rsid w:val="003B25DC"/>
    <w:rsid w:val="003B3E03"/>
    <w:rsid w:val="003B4A80"/>
    <w:rsid w:val="003C02D0"/>
    <w:rsid w:val="003C2697"/>
    <w:rsid w:val="003C7FE8"/>
    <w:rsid w:val="003F1867"/>
    <w:rsid w:val="003F77BE"/>
    <w:rsid w:val="00407CA9"/>
    <w:rsid w:val="004210C2"/>
    <w:rsid w:val="0044091A"/>
    <w:rsid w:val="004507EA"/>
    <w:rsid w:val="00470970"/>
    <w:rsid w:val="004729B3"/>
    <w:rsid w:val="00482BA7"/>
    <w:rsid w:val="0048759E"/>
    <w:rsid w:val="004955C6"/>
    <w:rsid w:val="00495F7E"/>
    <w:rsid w:val="004977C6"/>
    <w:rsid w:val="00497A42"/>
    <w:rsid w:val="004A431D"/>
    <w:rsid w:val="004A7586"/>
    <w:rsid w:val="004B52B9"/>
    <w:rsid w:val="004C7B5B"/>
    <w:rsid w:val="004D70A7"/>
    <w:rsid w:val="004E108F"/>
    <w:rsid w:val="004E34D6"/>
    <w:rsid w:val="004E50BC"/>
    <w:rsid w:val="004E5BE0"/>
    <w:rsid w:val="004E716F"/>
    <w:rsid w:val="00501124"/>
    <w:rsid w:val="0050288B"/>
    <w:rsid w:val="0050605F"/>
    <w:rsid w:val="005143F9"/>
    <w:rsid w:val="005212B0"/>
    <w:rsid w:val="005218D3"/>
    <w:rsid w:val="00533E04"/>
    <w:rsid w:val="005445FB"/>
    <w:rsid w:val="005461E5"/>
    <w:rsid w:val="00556011"/>
    <w:rsid w:val="00556AB2"/>
    <w:rsid w:val="00560C43"/>
    <w:rsid w:val="00572248"/>
    <w:rsid w:val="005828DD"/>
    <w:rsid w:val="00585DAA"/>
    <w:rsid w:val="005959B2"/>
    <w:rsid w:val="005C487C"/>
    <w:rsid w:val="005C5166"/>
    <w:rsid w:val="005E05CA"/>
    <w:rsid w:val="005E0B0D"/>
    <w:rsid w:val="005F0E11"/>
    <w:rsid w:val="006025FB"/>
    <w:rsid w:val="00614DD6"/>
    <w:rsid w:val="006202E9"/>
    <w:rsid w:val="00633953"/>
    <w:rsid w:val="00636D38"/>
    <w:rsid w:val="00640684"/>
    <w:rsid w:val="00641B48"/>
    <w:rsid w:val="00642189"/>
    <w:rsid w:val="006456A3"/>
    <w:rsid w:val="00647200"/>
    <w:rsid w:val="006524E7"/>
    <w:rsid w:val="00670460"/>
    <w:rsid w:val="006763B5"/>
    <w:rsid w:val="006773F9"/>
    <w:rsid w:val="006804E5"/>
    <w:rsid w:val="0068465D"/>
    <w:rsid w:val="00685A43"/>
    <w:rsid w:val="00685C63"/>
    <w:rsid w:val="00694E12"/>
    <w:rsid w:val="006B2AC7"/>
    <w:rsid w:val="006B5BA4"/>
    <w:rsid w:val="006D28FD"/>
    <w:rsid w:val="006D337C"/>
    <w:rsid w:val="006D35FC"/>
    <w:rsid w:val="006F1ACA"/>
    <w:rsid w:val="007006E7"/>
    <w:rsid w:val="00700C81"/>
    <w:rsid w:val="007064C5"/>
    <w:rsid w:val="00717D37"/>
    <w:rsid w:val="00721278"/>
    <w:rsid w:val="007219A6"/>
    <w:rsid w:val="00721CFB"/>
    <w:rsid w:val="007265B1"/>
    <w:rsid w:val="007303E0"/>
    <w:rsid w:val="00734557"/>
    <w:rsid w:val="00735C93"/>
    <w:rsid w:val="0075248D"/>
    <w:rsid w:val="007562A9"/>
    <w:rsid w:val="00764B01"/>
    <w:rsid w:val="007651B9"/>
    <w:rsid w:val="00775C0A"/>
    <w:rsid w:val="007967F4"/>
    <w:rsid w:val="007A17E0"/>
    <w:rsid w:val="007B08E5"/>
    <w:rsid w:val="007B36E4"/>
    <w:rsid w:val="007B6D2C"/>
    <w:rsid w:val="007C23A1"/>
    <w:rsid w:val="007C7686"/>
    <w:rsid w:val="007D2583"/>
    <w:rsid w:val="007D529A"/>
    <w:rsid w:val="007F3FEF"/>
    <w:rsid w:val="007F4BC8"/>
    <w:rsid w:val="00804320"/>
    <w:rsid w:val="008053A2"/>
    <w:rsid w:val="008305EA"/>
    <w:rsid w:val="008313F9"/>
    <w:rsid w:val="0083346E"/>
    <w:rsid w:val="00841852"/>
    <w:rsid w:val="008425DC"/>
    <w:rsid w:val="0085092E"/>
    <w:rsid w:val="00852702"/>
    <w:rsid w:val="00852BF2"/>
    <w:rsid w:val="008535C0"/>
    <w:rsid w:val="00871391"/>
    <w:rsid w:val="00885F52"/>
    <w:rsid w:val="0089204B"/>
    <w:rsid w:val="008A2672"/>
    <w:rsid w:val="008B2085"/>
    <w:rsid w:val="008C3829"/>
    <w:rsid w:val="008D012A"/>
    <w:rsid w:val="008D0409"/>
    <w:rsid w:val="008D5B4E"/>
    <w:rsid w:val="008D69AC"/>
    <w:rsid w:val="008E025D"/>
    <w:rsid w:val="008E3BB6"/>
    <w:rsid w:val="008F5FD5"/>
    <w:rsid w:val="008F63C7"/>
    <w:rsid w:val="00911EEC"/>
    <w:rsid w:val="00912786"/>
    <w:rsid w:val="0091402F"/>
    <w:rsid w:val="00916379"/>
    <w:rsid w:val="009210F0"/>
    <w:rsid w:val="00944779"/>
    <w:rsid w:val="009465F4"/>
    <w:rsid w:val="0096355D"/>
    <w:rsid w:val="00966849"/>
    <w:rsid w:val="0098708D"/>
    <w:rsid w:val="00991B13"/>
    <w:rsid w:val="00993D88"/>
    <w:rsid w:val="00995B4E"/>
    <w:rsid w:val="009A174D"/>
    <w:rsid w:val="009B0442"/>
    <w:rsid w:val="009B1745"/>
    <w:rsid w:val="009C2542"/>
    <w:rsid w:val="009C664C"/>
    <w:rsid w:val="009C7530"/>
    <w:rsid w:val="009D1A0B"/>
    <w:rsid w:val="009D711D"/>
    <w:rsid w:val="009E0806"/>
    <w:rsid w:val="009E3DCC"/>
    <w:rsid w:val="009E4673"/>
    <w:rsid w:val="009E5780"/>
    <w:rsid w:val="009E57B1"/>
    <w:rsid w:val="00A01AA4"/>
    <w:rsid w:val="00A03A25"/>
    <w:rsid w:val="00A16073"/>
    <w:rsid w:val="00A210CB"/>
    <w:rsid w:val="00A26DE4"/>
    <w:rsid w:val="00A36E42"/>
    <w:rsid w:val="00A400A9"/>
    <w:rsid w:val="00A45E8C"/>
    <w:rsid w:val="00A5390A"/>
    <w:rsid w:val="00A53920"/>
    <w:rsid w:val="00A560B4"/>
    <w:rsid w:val="00A61403"/>
    <w:rsid w:val="00A812EC"/>
    <w:rsid w:val="00A81EE3"/>
    <w:rsid w:val="00A81FF0"/>
    <w:rsid w:val="00AA2146"/>
    <w:rsid w:val="00AF48B2"/>
    <w:rsid w:val="00B0018F"/>
    <w:rsid w:val="00B00C4D"/>
    <w:rsid w:val="00B06AB6"/>
    <w:rsid w:val="00B10856"/>
    <w:rsid w:val="00B11818"/>
    <w:rsid w:val="00B14AA3"/>
    <w:rsid w:val="00B14E23"/>
    <w:rsid w:val="00B20CBF"/>
    <w:rsid w:val="00B22CAB"/>
    <w:rsid w:val="00B32787"/>
    <w:rsid w:val="00B36DA9"/>
    <w:rsid w:val="00B37DE7"/>
    <w:rsid w:val="00B46F85"/>
    <w:rsid w:val="00B520C8"/>
    <w:rsid w:val="00B55422"/>
    <w:rsid w:val="00B55821"/>
    <w:rsid w:val="00B6068D"/>
    <w:rsid w:val="00B62A92"/>
    <w:rsid w:val="00B63A95"/>
    <w:rsid w:val="00B64831"/>
    <w:rsid w:val="00B67524"/>
    <w:rsid w:val="00B73A95"/>
    <w:rsid w:val="00B86B27"/>
    <w:rsid w:val="00B9618D"/>
    <w:rsid w:val="00BA4728"/>
    <w:rsid w:val="00BA6B51"/>
    <w:rsid w:val="00BB39FA"/>
    <w:rsid w:val="00BB6089"/>
    <w:rsid w:val="00BC1870"/>
    <w:rsid w:val="00BC3F90"/>
    <w:rsid w:val="00BC46F2"/>
    <w:rsid w:val="00BD47B3"/>
    <w:rsid w:val="00BD74E1"/>
    <w:rsid w:val="00BE01C9"/>
    <w:rsid w:val="00BF2ACA"/>
    <w:rsid w:val="00BF58A6"/>
    <w:rsid w:val="00BF5DA8"/>
    <w:rsid w:val="00C07994"/>
    <w:rsid w:val="00C377AD"/>
    <w:rsid w:val="00C50DF2"/>
    <w:rsid w:val="00C631EB"/>
    <w:rsid w:val="00C855B0"/>
    <w:rsid w:val="00C90CB6"/>
    <w:rsid w:val="00C978C0"/>
    <w:rsid w:val="00C97F0E"/>
    <w:rsid w:val="00CA7925"/>
    <w:rsid w:val="00CC01BF"/>
    <w:rsid w:val="00CC2546"/>
    <w:rsid w:val="00CC2E5B"/>
    <w:rsid w:val="00CD73BE"/>
    <w:rsid w:val="00CF4B9D"/>
    <w:rsid w:val="00CF751B"/>
    <w:rsid w:val="00D00C4F"/>
    <w:rsid w:val="00D35A4D"/>
    <w:rsid w:val="00D444A0"/>
    <w:rsid w:val="00D51285"/>
    <w:rsid w:val="00D604FC"/>
    <w:rsid w:val="00D8098A"/>
    <w:rsid w:val="00D932DB"/>
    <w:rsid w:val="00DA6348"/>
    <w:rsid w:val="00DB30A8"/>
    <w:rsid w:val="00DC4970"/>
    <w:rsid w:val="00DD1D92"/>
    <w:rsid w:val="00DD5C3F"/>
    <w:rsid w:val="00DF45E5"/>
    <w:rsid w:val="00E15D14"/>
    <w:rsid w:val="00E23C45"/>
    <w:rsid w:val="00E41D79"/>
    <w:rsid w:val="00E46678"/>
    <w:rsid w:val="00E46BD3"/>
    <w:rsid w:val="00E46D2C"/>
    <w:rsid w:val="00E728B2"/>
    <w:rsid w:val="00E75546"/>
    <w:rsid w:val="00E834B7"/>
    <w:rsid w:val="00E87BA7"/>
    <w:rsid w:val="00E92639"/>
    <w:rsid w:val="00EA3CE3"/>
    <w:rsid w:val="00EE1119"/>
    <w:rsid w:val="00EE5A6C"/>
    <w:rsid w:val="00EE5B7A"/>
    <w:rsid w:val="00F00210"/>
    <w:rsid w:val="00F0314B"/>
    <w:rsid w:val="00F04FD3"/>
    <w:rsid w:val="00F07244"/>
    <w:rsid w:val="00F17055"/>
    <w:rsid w:val="00F20E63"/>
    <w:rsid w:val="00F21B8F"/>
    <w:rsid w:val="00F44C72"/>
    <w:rsid w:val="00F479A7"/>
    <w:rsid w:val="00F6099F"/>
    <w:rsid w:val="00F76C16"/>
    <w:rsid w:val="00F77EBB"/>
    <w:rsid w:val="00F84244"/>
    <w:rsid w:val="00F85856"/>
    <w:rsid w:val="00F944D4"/>
    <w:rsid w:val="00FA2BDA"/>
    <w:rsid w:val="00FA65C7"/>
    <w:rsid w:val="00FA6E88"/>
    <w:rsid w:val="00FA72A6"/>
    <w:rsid w:val="00FB4612"/>
    <w:rsid w:val="00FD561D"/>
    <w:rsid w:val="00FD5DB2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9DD6"/>
  <w15:chartTrackingRefBased/>
  <w15:docId w15:val="{C3067371-18CE-4F42-930F-F0DEC632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639"/>
    <w:pPr>
      <w:spacing w:after="160" w:line="360" w:lineRule="auto"/>
    </w:pPr>
    <w:rPr>
      <w:rFonts w:ascii="Arial" w:hAnsi="Arial"/>
      <w:kern w:val="0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92639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kern w:val="2"/>
      <w:sz w:val="36"/>
      <w:szCs w:val="32"/>
      <w14:ligatures w14:val="standardContextual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E92639"/>
    <w:pPr>
      <w:keepNext/>
      <w:keepLines/>
      <w:numPr>
        <w:ilvl w:val="1"/>
        <w:numId w:val="9"/>
      </w:numPr>
      <w:spacing w:before="120" w:after="120"/>
      <w:outlineLvl w:val="1"/>
    </w:pPr>
    <w:rPr>
      <w:rFonts w:eastAsiaTheme="majorEastAsia" w:cstheme="majorBidi"/>
      <w:kern w:val="2"/>
      <w:sz w:val="28"/>
      <w:szCs w:val="26"/>
      <w14:ligatures w14:val="standardContextual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E92639"/>
    <w:pPr>
      <w:keepNext/>
      <w:keepLines/>
      <w:numPr>
        <w:ilvl w:val="2"/>
        <w:numId w:val="4"/>
      </w:numPr>
      <w:spacing w:before="40" w:after="0"/>
      <w:outlineLvl w:val="2"/>
    </w:pPr>
    <w:rPr>
      <w:rFonts w:eastAsiaTheme="majorEastAsia" w:cstheme="majorBidi"/>
      <w:i/>
      <w:kern w:val="2"/>
      <w:szCs w:val="24"/>
      <w14:ligatures w14:val="standardContextual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1862B2"/>
    <w:pPr>
      <w:keepNext/>
      <w:keepLines/>
      <w:numPr>
        <w:ilvl w:val="3"/>
        <w:numId w:val="12"/>
      </w:numPr>
      <w:spacing w:before="40" w:after="0"/>
      <w:ind w:left="648" w:hanging="648"/>
      <w:outlineLvl w:val="3"/>
    </w:pPr>
    <w:rPr>
      <w:rFonts w:eastAsiaTheme="majorEastAsia" w:cstheme="majorBidi"/>
      <w:iCs/>
      <w:kern w:val="2"/>
      <w:szCs w:val="24"/>
      <w:lang w:val="en-GB"/>
      <w14:ligatures w14:val="standardContextual"/>
    </w:rPr>
  </w:style>
  <w:style w:type="paragraph" w:styleId="Overskrift5">
    <w:name w:val="heading 5"/>
    <w:basedOn w:val="Normal"/>
    <w:next w:val="Normal"/>
    <w:link w:val="Overskrift5Tegn"/>
    <w:autoRedefine/>
    <w:uiPriority w:val="9"/>
    <w:semiHidden/>
    <w:unhideWhenUsed/>
    <w:qFormat/>
    <w:rsid w:val="00E92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D1A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D1A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D1A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D1A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autoRedefine/>
    <w:uiPriority w:val="1"/>
    <w:qFormat/>
    <w:rsid w:val="00E92639"/>
    <w:rPr>
      <w:rFonts w:ascii="Arial" w:hAnsi="Arial"/>
      <w:kern w:val="0"/>
      <w:szCs w:val="22"/>
      <w14:ligatures w14:val="non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92639"/>
    <w:rPr>
      <w:rFonts w:ascii="Arial" w:eastAsiaTheme="majorEastAsia" w:hAnsi="Arial" w:cstheme="majorBidi"/>
      <w:sz w:val="36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92639"/>
    <w:rPr>
      <w:rFonts w:ascii="Arial" w:eastAsiaTheme="majorEastAsia" w:hAnsi="Arial" w:cstheme="majorBidi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92639"/>
    <w:rPr>
      <w:rFonts w:ascii="Arial" w:eastAsiaTheme="majorEastAsia" w:hAnsi="Arial" w:cstheme="majorBidi"/>
      <w:i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862B2"/>
    <w:rPr>
      <w:rFonts w:ascii="Arial" w:eastAsiaTheme="majorEastAsia" w:hAnsi="Arial" w:cstheme="majorBidi"/>
      <w:iCs/>
      <w:lang w:val="en-GB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E9263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E92639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92639"/>
    <w:rPr>
      <w:rFonts w:ascii="Arial" w:eastAsiaTheme="majorEastAsia" w:hAnsi="Arial" w:cstheme="majorBidi"/>
      <w:color w:val="0F4761" w:themeColor="accent1" w:themeShade="BF"/>
      <w:kern w:val="0"/>
      <w:szCs w:val="22"/>
      <w14:ligatures w14:val="none"/>
    </w:rPr>
  </w:style>
  <w:style w:type="paragraph" w:styleId="Undertitel">
    <w:name w:val="Subtitle"/>
    <w:basedOn w:val="Normal"/>
    <w:next w:val="Normal"/>
    <w:link w:val="UndertitelTegn"/>
    <w:autoRedefine/>
    <w:uiPriority w:val="11"/>
    <w:qFormat/>
    <w:rsid w:val="00E926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26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D1A0B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D1A0B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D1A0B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D1A0B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Citat">
    <w:name w:val="Quote"/>
    <w:basedOn w:val="Normal"/>
    <w:next w:val="Normal"/>
    <w:link w:val="CitatTegn"/>
    <w:uiPriority w:val="29"/>
    <w:qFormat/>
    <w:rsid w:val="009D1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D1A0B"/>
    <w:rPr>
      <w:rFonts w:ascii="Arial" w:hAnsi="Arial"/>
      <w:i/>
      <w:iCs/>
      <w:color w:val="404040" w:themeColor="text1" w:themeTint="BF"/>
      <w:kern w:val="0"/>
      <w:szCs w:val="22"/>
      <w14:ligatures w14:val="none"/>
    </w:rPr>
  </w:style>
  <w:style w:type="paragraph" w:styleId="Listeafsnit">
    <w:name w:val="List Paragraph"/>
    <w:basedOn w:val="Normal"/>
    <w:uiPriority w:val="34"/>
    <w:qFormat/>
    <w:rsid w:val="009D1A0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D1A0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D1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D1A0B"/>
    <w:rPr>
      <w:rFonts w:ascii="Arial" w:hAnsi="Arial"/>
      <w:i/>
      <w:iCs/>
      <w:color w:val="0F4761" w:themeColor="accent1" w:themeShade="BF"/>
      <w:kern w:val="0"/>
      <w:szCs w:val="22"/>
      <w14:ligatures w14:val="none"/>
    </w:rPr>
  </w:style>
  <w:style w:type="character" w:styleId="Kraftighenvisning">
    <w:name w:val="Intense Reference"/>
    <w:basedOn w:val="Standardskrifttypeiafsnit"/>
    <w:uiPriority w:val="32"/>
    <w:qFormat/>
    <w:rsid w:val="009D1A0B"/>
    <w:rPr>
      <w:b/>
      <w:bCs/>
      <w:smallCaps/>
      <w:color w:val="0F4761" w:themeColor="accent1" w:themeShade="BF"/>
      <w:spacing w:val="5"/>
    </w:rPr>
  </w:style>
  <w:style w:type="character" w:styleId="Fremhv">
    <w:name w:val="Emphasis"/>
    <w:basedOn w:val="Standardskrifttypeiafsnit"/>
    <w:uiPriority w:val="20"/>
    <w:qFormat/>
    <w:rsid w:val="00CA79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Lomholt</dc:creator>
  <cp:keywords/>
  <dc:description/>
  <cp:lastModifiedBy>Rune Hejli Lomholt</cp:lastModifiedBy>
  <cp:revision>14</cp:revision>
  <dcterms:created xsi:type="dcterms:W3CDTF">2025-11-08T21:49:00Z</dcterms:created>
  <dcterms:modified xsi:type="dcterms:W3CDTF">2025-12-30T12:43:00Z</dcterms:modified>
</cp:coreProperties>
</file>