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42" w:rsidRDefault="00C24EF5" w:rsidP="00995436">
      <w:pPr>
        <w:jc w:val="center"/>
        <w:rPr>
          <w:b/>
          <w:sz w:val="36"/>
          <w:szCs w:val="36"/>
        </w:rPr>
      </w:pPr>
      <w:r w:rsidRPr="00995436">
        <w:rPr>
          <w:b/>
          <w:sz w:val="36"/>
          <w:szCs w:val="36"/>
        </w:rPr>
        <w:t>SUPPLEMENTARY MATERIALS</w:t>
      </w:r>
    </w:p>
    <w:p w:rsidR="00EB2C7E" w:rsidRDefault="00EB2C7E" w:rsidP="00995436">
      <w:pPr>
        <w:jc w:val="center"/>
        <w:rPr>
          <w:b/>
          <w:sz w:val="36"/>
          <w:szCs w:val="36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B2C7E" w:rsidRPr="000F6550" w:rsidTr="00FF7D77">
        <w:tc>
          <w:tcPr>
            <w:tcW w:w="4606" w:type="dxa"/>
          </w:tcPr>
          <w:p w:rsidR="00EB2C7E" w:rsidRPr="000F6550" w:rsidRDefault="00EB2C7E" w:rsidP="00FF7D77">
            <w:pPr>
              <w:rPr>
                <w:color w:val="000000"/>
                <w:sz w:val="24"/>
                <w:szCs w:val="24"/>
                <w:lang w:val="en-US"/>
              </w:rPr>
            </w:pPr>
            <w:r w:rsidRPr="000F6550">
              <w:rPr>
                <w:color w:val="000000"/>
                <w:sz w:val="24"/>
                <w:szCs w:val="24"/>
                <w:lang w:val="en-US"/>
              </w:rPr>
              <w:t>a)</w:t>
            </w:r>
            <w:r w:rsidRPr="000F6550">
              <w:rPr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729E5FBA" wp14:editId="40CB5BE1">
                  <wp:extent cx="2645923" cy="1779114"/>
                  <wp:effectExtent l="0" t="0" r="254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DA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238" cy="1781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EB2C7E" w:rsidRPr="000F6550" w:rsidRDefault="00EB2C7E" w:rsidP="00FF7D77">
            <w:pPr>
              <w:rPr>
                <w:color w:val="000000"/>
                <w:sz w:val="24"/>
                <w:szCs w:val="24"/>
                <w:lang w:val="en-US"/>
              </w:rPr>
            </w:pPr>
            <w:r w:rsidRPr="000F6550">
              <w:rPr>
                <w:color w:val="000000"/>
                <w:sz w:val="24"/>
                <w:szCs w:val="24"/>
                <w:lang w:val="en-US"/>
              </w:rPr>
              <w:t>b)</w:t>
            </w:r>
            <w:r w:rsidRPr="000F6550">
              <w:rPr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5490A393" wp14:editId="4BE01A44">
                  <wp:extent cx="2641060" cy="1774970"/>
                  <wp:effectExtent l="0" t="0" r="6985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da all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709" cy="17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C7E" w:rsidRPr="00E77BD8" w:rsidTr="00FF7D77">
        <w:tc>
          <w:tcPr>
            <w:tcW w:w="9212" w:type="dxa"/>
            <w:gridSpan w:val="2"/>
          </w:tcPr>
          <w:p w:rsidR="00EB2C7E" w:rsidRPr="000F6550" w:rsidRDefault="00EB2C7E" w:rsidP="00FF7D77">
            <w:pPr>
              <w:rPr>
                <w:color w:val="000000"/>
                <w:sz w:val="24"/>
                <w:szCs w:val="24"/>
                <w:lang w:val="en-US"/>
              </w:rPr>
            </w:pPr>
            <w:r w:rsidRPr="000F6550">
              <w:rPr>
                <w:b/>
                <w:color w:val="000000"/>
                <w:sz w:val="24"/>
                <w:szCs w:val="24"/>
                <w:lang w:val="en-US"/>
              </w:rPr>
              <w:t>Fig. 1</w:t>
            </w:r>
            <w:r w:rsidRPr="000F6550">
              <w:rPr>
                <w:color w:val="000000"/>
                <w:sz w:val="24"/>
                <w:szCs w:val="24"/>
                <w:lang w:val="en-US"/>
              </w:rPr>
              <w:t xml:space="preserve">. The RDA plots for a) </w:t>
            </w:r>
            <w:proofErr w:type="spellStart"/>
            <w:r w:rsidRPr="000F6550">
              <w:rPr>
                <w:color w:val="000000"/>
                <w:sz w:val="24"/>
                <w:szCs w:val="24"/>
                <w:lang w:val="en-US"/>
              </w:rPr>
              <w:t>cytisine</w:t>
            </w:r>
            <w:proofErr w:type="spellEnd"/>
            <w:r w:rsidRPr="000F6550">
              <w:rPr>
                <w:color w:val="000000"/>
                <w:sz w:val="24"/>
                <w:szCs w:val="24"/>
                <w:lang w:val="en-US"/>
              </w:rPr>
              <w:t xml:space="preserve"> and b) N-</w:t>
            </w:r>
            <w:proofErr w:type="spellStart"/>
            <w:r w:rsidRPr="000F6550">
              <w:rPr>
                <w:color w:val="000000"/>
                <w:sz w:val="24"/>
                <w:szCs w:val="24"/>
                <w:lang w:val="en-US"/>
              </w:rPr>
              <w:t>methylcytisine</w:t>
            </w:r>
            <w:proofErr w:type="spellEnd"/>
          </w:p>
        </w:tc>
      </w:tr>
    </w:tbl>
    <w:p w:rsidR="00EB2C7E" w:rsidRPr="00EB2C7E" w:rsidRDefault="00EB2C7E" w:rsidP="00995436">
      <w:pPr>
        <w:jc w:val="center"/>
        <w:rPr>
          <w:b/>
          <w:sz w:val="36"/>
          <w:szCs w:val="36"/>
          <w:lang w:val="en-US"/>
        </w:rPr>
      </w:pPr>
    </w:p>
    <w:tbl>
      <w:tblPr>
        <w:tblStyle w:val="Tabela-Siatka"/>
        <w:tblW w:w="14302" w:type="dxa"/>
        <w:tblLook w:val="04A0" w:firstRow="1" w:lastRow="0" w:firstColumn="1" w:lastColumn="0" w:noHBand="0" w:noVBand="1"/>
      </w:tblPr>
      <w:tblGrid>
        <w:gridCol w:w="5236"/>
        <w:gridCol w:w="5150"/>
        <w:gridCol w:w="3916"/>
      </w:tblGrid>
      <w:tr w:rsidR="00371FB5" w:rsidTr="00EB2C7E">
        <w:tc>
          <w:tcPr>
            <w:tcW w:w="5236" w:type="dxa"/>
          </w:tcPr>
          <w:p w:rsidR="00371FB5" w:rsidRDefault="00371FB5"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0BCA7970" wp14:editId="71A161E0">
                  <wp:extent cx="3187949" cy="2806089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 mol2 1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1299" cy="2809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0" w:type="dxa"/>
            <w:vAlign w:val="center"/>
          </w:tcPr>
          <w:p w:rsidR="00371FB5" w:rsidRDefault="00371FB5" w:rsidP="00371FB5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5734C450" wp14:editId="1E5C0728">
                  <wp:extent cx="3133390" cy="216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 mol2 2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39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6" w:type="dxa"/>
            <w:vAlign w:val="center"/>
          </w:tcPr>
          <w:p w:rsidR="00371FB5" w:rsidRDefault="00371FB5" w:rsidP="00371FB5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4B8B580E" wp14:editId="3BBDF8B6">
                  <wp:extent cx="2349500" cy="2167534"/>
                  <wp:effectExtent l="0" t="0" r="0" b="444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3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505" cy="2170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FB5" w:rsidTr="00EB2C7E">
        <w:tc>
          <w:tcPr>
            <w:tcW w:w="5236" w:type="dxa"/>
            <w:vAlign w:val="center"/>
          </w:tcPr>
          <w:p w:rsidR="00371FB5" w:rsidRDefault="00371FB5" w:rsidP="00371FB5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a</w:t>
            </w:r>
          </w:p>
        </w:tc>
        <w:tc>
          <w:tcPr>
            <w:tcW w:w="5150" w:type="dxa"/>
            <w:vAlign w:val="center"/>
          </w:tcPr>
          <w:p w:rsidR="00371FB5" w:rsidRDefault="00371FB5" w:rsidP="00371FB5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b</w:t>
            </w:r>
          </w:p>
        </w:tc>
        <w:tc>
          <w:tcPr>
            <w:tcW w:w="3916" w:type="dxa"/>
            <w:vAlign w:val="center"/>
          </w:tcPr>
          <w:p w:rsidR="00371FB5" w:rsidRDefault="00371FB5" w:rsidP="00371FB5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c</w:t>
            </w:r>
          </w:p>
        </w:tc>
      </w:tr>
    </w:tbl>
    <w:p w:rsidR="00662C9A" w:rsidRPr="00453211" w:rsidRDefault="00453211">
      <w:pPr>
        <w:rPr>
          <w:lang w:val="en-US"/>
        </w:rPr>
      </w:pPr>
      <w:r w:rsidRPr="00453211">
        <w:rPr>
          <w:lang w:val="en-US"/>
        </w:rPr>
        <w:t>Fig</w:t>
      </w:r>
      <w:r w:rsidR="00E77BD8">
        <w:rPr>
          <w:lang w:val="en-US"/>
        </w:rPr>
        <w:t>.</w:t>
      </w:r>
      <w:r w:rsidRPr="00453211">
        <w:rPr>
          <w:lang w:val="en-US"/>
        </w:rPr>
        <w:t xml:space="preserve"> </w:t>
      </w:r>
      <w:r w:rsidR="00E77BD8">
        <w:rPr>
          <w:lang w:val="en-US"/>
        </w:rPr>
        <w:t>2</w:t>
      </w:r>
      <w:r w:rsidRPr="00453211">
        <w:rPr>
          <w:lang w:val="en-US"/>
        </w:rPr>
        <w:t xml:space="preserve"> The static deformation electron density distribution </w:t>
      </w:r>
      <w:r w:rsidR="002A5DE0">
        <w:rPr>
          <w:lang w:val="en-US"/>
        </w:rPr>
        <w:t xml:space="preserve">for second </w:t>
      </w:r>
      <w:proofErr w:type="spellStart"/>
      <w:r w:rsidR="002A5DE0">
        <w:rPr>
          <w:lang w:val="en-US"/>
        </w:rPr>
        <w:t>cytisine</w:t>
      </w:r>
      <w:proofErr w:type="spellEnd"/>
      <w:r w:rsidR="002A5DE0">
        <w:rPr>
          <w:lang w:val="en-US"/>
        </w:rPr>
        <w:t xml:space="preserve"> </w:t>
      </w:r>
      <w:proofErr w:type="spellStart"/>
      <w:r w:rsidR="002A5DE0">
        <w:rPr>
          <w:lang w:val="en-US"/>
        </w:rPr>
        <w:t>molecule</w:t>
      </w:r>
      <w:r w:rsidRPr="00453211">
        <w:rPr>
          <w:lang w:val="en-US"/>
        </w:rPr>
        <w:t>in</w:t>
      </w:r>
      <w:proofErr w:type="spellEnd"/>
      <w:r w:rsidRPr="00453211">
        <w:rPr>
          <w:lang w:val="en-US"/>
        </w:rPr>
        <w:t xml:space="preserve"> plane of a) b) pyridine ring c) e) N12-C11-C13 plane d) f) C9-C22-C7-C23 plane, the positive (blue) and negative (dashed red) contours are drawn at intervals 0.05 </w:t>
      </w:r>
      <w:bookmarkStart w:id="0" w:name="OLE_LINK9"/>
      <w:bookmarkStart w:id="1" w:name="OLE_LINK10"/>
      <w:bookmarkStart w:id="2" w:name="OLE_LINK11"/>
      <w:r w:rsidRPr="00453211">
        <w:rPr>
          <w:lang w:val="en-US"/>
        </w:rPr>
        <w:t>eÅ</w:t>
      </w:r>
      <w:r w:rsidRPr="00453211">
        <w:rPr>
          <w:vertAlign w:val="superscript"/>
          <w:lang w:val="en-US"/>
        </w:rPr>
        <w:t>-3</w:t>
      </w:r>
      <w:bookmarkEnd w:id="0"/>
      <w:bookmarkEnd w:id="1"/>
      <w:bookmarkEnd w:id="2"/>
      <w:r w:rsidRPr="00453211">
        <w:rPr>
          <w:lang w:val="en-US"/>
        </w:rPr>
        <w:t>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6"/>
        <w:gridCol w:w="4500"/>
        <w:gridCol w:w="4858"/>
        <w:gridCol w:w="4376"/>
      </w:tblGrid>
      <w:tr w:rsidR="00CF65E3" w:rsidRPr="005024D3" w:rsidTr="00CF65E3">
        <w:tc>
          <w:tcPr>
            <w:tcW w:w="78" w:type="pct"/>
            <w:vMerge w:val="restart"/>
            <w:textDirection w:val="btLr"/>
            <w:vAlign w:val="center"/>
          </w:tcPr>
          <w:p w:rsidR="00CF65E3" w:rsidRPr="005024D3" w:rsidRDefault="00CF65E3" w:rsidP="00CF65E3">
            <w:pPr>
              <w:ind w:left="113" w:right="113"/>
              <w:jc w:val="center"/>
              <w:rPr>
                <w:lang w:val="en-US"/>
              </w:rPr>
            </w:pPr>
            <w:bookmarkStart w:id="3" w:name="OLE_LINK17"/>
            <w:bookmarkStart w:id="4" w:name="OLE_LINK18"/>
            <w:bookmarkStart w:id="5" w:name="OLE_LINK19"/>
            <w:r>
              <w:rPr>
                <w:lang w:val="en-US"/>
              </w:rPr>
              <w:lastRenderedPageBreak/>
              <w:t>Cytisine</w:t>
            </w:r>
          </w:p>
        </w:tc>
        <w:tc>
          <w:tcPr>
            <w:tcW w:w="1713" w:type="pct"/>
          </w:tcPr>
          <w:p w:rsidR="00CF65E3" w:rsidRPr="005024D3" w:rsidRDefault="00CF65E3" w:rsidP="00371FB5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DF6CA73" wp14:editId="7FC19DD4">
                  <wp:extent cx="2759408" cy="2412000"/>
                  <wp:effectExtent l="0" t="0" r="3175" b="762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yn mol1 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408" cy="24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3" w:type="pct"/>
            <w:vAlign w:val="center"/>
          </w:tcPr>
          <w:p w:rsidR="00CF65E3" w:rsidRPr="005024D3" w:rsidRDefault="00CF65E3" w:rsidP="00CF65E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1D0B830" wp14:editId="7F36F21C">
                  <wp:extent cx="2711382" cy="2160000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yn mol 1 2.pn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32"/>
                          <a:stretch/>
                        </pic:blipFill>
                        <pic:spPr bwMode="auto">
                          <a:xfrm>
                            <a:off x="0" y="0"/>
                            <a:ext cx="2711382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pct"/>
          </w:tcPr>
          <w:p w:rsidR="00CF65E3" w:rsidRPr="005024D3" w:rsidRDefault="00CF65E3" w:rsidP="00371FB5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720144" cy="2520000"/>
                  <wp:effectExtent l="0" t="0" r="4445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yn mol 1 3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144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5E3" w:rsidRPr="005024D3" w:rsidTr="00CF65E3">
        <w:tc>
          <w:tcPr>
            <w:tcW w:w="78" w:type="pct"/>
            <w:vMerge/>
          </w:tcPr>
          <w:p w:rsidR="00CF65E3" w:rsidRDefault="00CF65E3" w:rsidP="00371FB5">
            <w:pPr>
              <w:jc w:val="center"/>
              <w:rPr>
                <w:lang w:val="en-US"/>
              </w:rPr>
            </w:pPr>
          </w:p>
        </w:tc>
        <w:tc>
          <w:tcPr>
            <w:tcW w:w="1713" w:type="pct"/>
          </w:tcPr>
          <w:p w:rsidR="00CF65E3" w:rsidRPr="005024D3" w:rsidRDefault="00CF65E3" w:rsidP="00371F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733" w:type="pct"/>
            <w:vAlign w:val="center"/>
          </w:tcPr>
          <w:p w:rsidR="00CF65E3" w:rsidRPr="005024D3" w:rsidRDefault="00CF65E3" w:rsidP="00CF65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76" w:type="pct"/>
          </w:tcPr>
          <w:p w:rsidR="00CF65E3" w:rsidRPr="005024D3" w:rsidRDefault="00CF65E3" w:rsidP="00371F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CF65E3" w:rsidRPr="005024D3" w:rsidTr="00CF65E3">
        <w:tc>
          <w:tcPr>
            <w:tcW w:w="78" w:type="pct"/>
            <w:vMerge/>
          </w:tcPr>
          <w:p w:rsidR="00CF65E3" w:rsidRPr="005024D3" w:rsidRDefault="00CF65E3" w:rsidP="00371FB5">
            <w:pPr>
              <w:jc w:val="center"/>
              <w:rPr>
                <w:lang w:val="en-US"/>
              </w:rPr>
            </w:pPr>
          </w:p>
        </w:tc>
        <w:tc>
          <w:tcPr>
            <w:tcW w:w="1713" w:type="pct"/>
          </w:tcPr>
          <w:p w:rsidR="00CF65E3" w:rsidRPr="005024D3" w:rsidRDefault="00CF65E3" w:rsidP="00371FB5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DB2316C" wp14:editId="281ED494">
                  <wp:extent cx="2743156" cy="2412000"/>
                  <wp:effectExtent l="0" t="0" r="635" b="762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yn mol1 2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56" cy="24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3" w:type="pct"/>
            <w:vAlign w:val="center"/>
          </w:tcPr>
          <w:p w:rsidR="00CF65E3" w:rsidRPr="005024D3" w:rsidRDefault="00CF65E3" w:rsidP="00CF65E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1CDEB29" wp14:editId="13C362FB">
                  <wp:extent cx="3080484" cy="2160000"/>
                  <wp:effectExtent l="0" t="0" r="5715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yn mol 2 2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0484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pct"/>
          </w:tcPr>
          <w:p w:rsidR="00CF65E3" w:rsidRPr="005024D3" w:rsidRDefault="00CF65E3" w:rsidP="00371FB5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765632" cy="252000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yn mol 2 3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632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5E3" w:rsidRPr="005024D3" w:rsidTr="00CF65E3">
        <w:tc>
          <w:tcPr>
            <w:tcW w:w="78" w:type="pct"/>
            <w:vMerge/>
          </w:tcPr>
          <w:p w:rsidR="00CF65E3" w:rsidRDefault="00CF65E3" w:rsidP="00371FB5">
            <w:pPr>
              <w:jc w:val="center"/>
              <w:rPr>
                <w:lang w:val="en-US"/>
              </w:rPr>
            </w:pPr>
          </w:p>
        </w:tc>
        <w:tc>
          <w:tcPr>
            <w:tcW w:w="1713" w:type="pct"/>
          </w:tcPr>
          <w:p w:rsidR="00CF65E3" w:rsidRPr="005024D3" w:rsidRDefault="00CF65E3" w:rsidP="00371F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733" w:type="pct"/>
            <w:vAlign w:val="center"/>
          </w:tcPr>
          <w:p w:rsidR="00CF65E3" w:rsidRPr="005024D3" w:rsidRDefault="00CF65E3" w:rsidP="00CF65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1476" w:type="pct"/>
          </w:tcPr>
          <w:p w:rsidR="00CF65E3" w:rsidRPr="005024D3" w:rsidRDefault="00CF65E3" w:rsidP="00371F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CF65E3" w:rsidRPr="005024D3" w:rsidTr="00CF65E3">
        <w:tc>
          <w:tcPr>
            <w:tcW w:w="78" w:type="pct"/>
            <w:vMerge w:val="restart"/>
            <w:textDirection w:val="btLr"/>
            <w:vAlign w:val="center"/>
          </w:tcPr>
          <w:p w:rsidR="00CF65E3" w:rsidRDefault="00CF65E3" w:rsidP="00CF65E3">
            <w:pPr>
              <w:ind w:left="113" w:right="113"/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t>N-methylcytisine</w:t>
            </w:r>
          </w:p>
        </w:tc>
        <w:tc>
          <w:tcPr>
            <w:tcW w:w="1713" w:type="pct"/>
          </w:tcPr>
          <w:p w:rsidR="00CF65E3" w:rsidRPr="005024D3" w:rsidRDefault="00CF65E3" w:rsidP="00453211">
            <w:pPr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2EDBABD" wp14:editId="0521C240">
                  <wp:extent cx="2847975" cy="2419747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yn b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737" cy="2421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3" w:type="pct"/>
            <w:vAlign w:val="center"/>
          </w:tcPr>
          <w:p w:rsidR="00CF65E3" w:rsidRPr="005024D3" w:rsidRDefault="00CF65E3" w:rsidP="00CF65E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B25BFB4" wp14:editId="72384DE7">
                  <wp:extent cx="2690233" cy="216000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yn c1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233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pct"/>
          </w:tcPr>
          <w:p w:rsidR="00CF65E3" w:rsidRPr="005024D3" w:rsidRDefault="00CF65E3" w:rsidP="00453211">
            <w:pPr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FF7DF4B" wp14:editId="133E2361">
                  <wp:extent cx="2645116" cy="2514791"/>
                  <wp:effectExtent l="0" t="0" r="3175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yn c2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485" cy="2515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5E3" w:rsidRPr="005024D3" w:rsidTr="00CF65E3">
        <w:tc>
          <w:tcPr>
            <w:tcW w:w="78" w:type="pct"/>
            <w:vMerge/>
          </w:tcPr>
          <w:p w:rsidR="00CF65E3" w:rsidRDefault="00CF65E3" w:rsidP="00371FB5">
            <w:pPr>
              <w:jc w:val="center"/>
              <w:rPr>
                <w:lang w:val="en-US"/>
              </w:rPr>
            </w:pPr>
          </w:p>
        </w:tc>
        <w:tc>
          <w:tcPr>
            <w:tcW w:w="1713" w:type="pct"/>
          </w:tcPr>
          <w:p w:rsidR="00CF65E3" w:rsidRPr="005024D3" w:rsidRDefault="00CF65E3" w:rsidP="00371F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733" w:type="pct"/>
            <w:vAlign w:val="center"/>
          </w:tcPr>
          <w:p w:rsidR="00CF65E3" w:rsidRPr="005024D3" w:rsidRDefault="00CF65E3" w:rsidP="00CF65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1476" w:type="pct"/>
          </w:tcPr>
          <w:p w:rsidR="00CF65E3" w:rsidRPr="005024D3" w:rsidRDefault="00CF65E3" w:rsidP="00371F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</w:tr>
    </w:tbl>
    <w:p w:rsidR="00453211" w:rsidRDefault="00453211" w:rsidP="00371FB5">
      <w:pPr>
        <w:jc w:val="center"/>
        <w:rPr>
          <w:lang w:val="en-US"/>
        </w:rPr>
      </w:pPr>
      <w:bookmarkStart w:id="6" w:name="OLE_LINK20"/>
      <w:bookmarkStart w:id="7" w:name="OLE_LINK21"/>
      <w:bookmarkStart w:id="8" w:name="OLE_LINK26"/>
      <w:bookmarkEnd w:id="3"/>
      <w:bookmarkEnd w:id="4"/>
      <w:bookmarkEnd w:id="5"/>
      <w:r w:rsidRPr="00453211">
        <w:rPr>
          <w:lang w:val="en-US"/>
        </w:rPr>
        <w:t>Fig</w:t>
      </w:r>
      <w:r w:rsidR="00E77BD8">
        <w:rPr>
          <w:lang w:val="en-US"/>
        </w:rPr>
        <w:t>.</w:t>
      </w:r>
      <w:r w:rsidRPr="00453211">
        <w:rPr>
          <w:lang w:val="en-US"/>
        </w:rPr>
        <w:t xml:space="preserve"> </w:t>
      </w:r>
      <w:r w:rsidR="00E77BD8">
        <w:rPr>
          <w:lang w:val="en-US"/>
        </w:rPr>
        <w:t>3.</w:t>
      </w:r>
      <w:r w:rsidRPr="00453211">
        <w:rPr>
          <w:lang w:val="en-US"/>
        </w:rPr>
        <w:t xml:space="preserve"> The </w:t>
      </w:r>
      <w:r>
        <w:rPr>
          <w:lang w:val="en-US"/>
        </w:rPr>
        <w:t xml:space="preserve">dynamic </w:t>
      </w:r>
      <w:r w:rsidRPr="00453211">
        <w:rPr>
          <w:lang w:val="en-US"/>
        </w:rPr>
        <w:t xml:space="preserve">deformation electron density distribution in plane of a) </w:t>
      </w:r>
      <w:r w:rsidR="00CF65E3">
        <w:rPr>
          <w:lang w:val="en-US"/>
        </w:rPr>
        <w:t>d</w:t>
      </w:r>
      <w:bookmarkStart w:id="9" w:name="OLE_LINK12"/>
      <w:bookmarkStart w:id="10" w:name="OLE_LINK13"/>
      <w:bookmarkStart w:id="11" w:name="OLE_LINK14"/>
      <w:bookmarkStart w:id="12" w:name="OLE_LINK15"/>
      <w:bookmarkStart w:id="13" w:name="OLE_LINK16"/>
      <w:r w:rsidRPr="00453211">
        <w:rPr>
          <w:lang w:val="en-US"/>
        </w:rPr>
        <w:t>)</w:t>
      </w:r>
      <w:bookmarkEnd w:id="9"/>
      <w:bookmarkEnd w:id="10"/>
      <w:bookmarkEnd w:id="11"/>
      <w:bookmarkEnd w:id="12"/>
      <w:bookmarkEnd w:id="13"/>
      <w:r w:rsidRPr="00453211">
        <w:rPr>
          <w:lang w:val="en-US"/>
        </w:rPr>
        <w:t xml:space="preserve"> </w:t>
      </w:r>
      <w:r w:rsidR="00CF65E3">
        <w:rPr>
          <w:lang w:val="en-US"/>
        </w:rPr>
        <w:t>f</w:t>
      </w:r>
      <w:r w:rsidR="00CF65E3" w:rsidRPr="00453211">
        <w:rPr>
          <w:lang w:val="en-US"/>
        </w:rPr>
        <w:t>)</w:t>
      </w:r>
      <w:r w:rsidR="00CF65E3">
        <w:rPr>
          <w:lang w:val="en-US"/>
        </w:rPr>
        <w:t xml:space="preserve"> </w:t>
      </w:r>
      <w:r w:rsidRPr="00453211">
        <w:rPr>
          <w:lang w:val="en-US"/>
        </w:rPr>
        <w:t xml:space="preserve">pyridine ring </w:t>
      </w:r>
      <w:r w:rsidR="00CF65E3">
        <w:rPr>
          <w:lang w:val="en-US"/>
        </w:rPr>
        <w:t>b</w:t>
      </w:r>
      <w:r w:rsidRPr="00453211">
        <w:rPr>
          <w:lang w:val="en-US"/>
        </w:rPr>
        <w:t xml:space="preserve">) e) </w:t>
      </w:r>
      <w:r w:rsidR="00CF65E3">
        <w:rPr>
          <w:lang w:val="en-US"/>
        </w:rPr>
        <w:t>g</w:t>
      </w:r>
      <w:r w:rsidR="00CF65E3" w:rsidRPr="00453211">
        <w:rPr>
          <w:lang w:val="en-US"/>
        </w:rPr>
        <w:t>)</w:t>
      </w:r>
      <w:r w:rsidR="00CF65E3">
        <w:rPr>
          <w:lang w:val="en-US"/>
        </w:rPr>
        <w:t xml:space="preserve"> </w:t>
      </w:r>
      <w:r w:rsidRPr="00453211">
        <w:rPr>
          <w:lang w:val="en-US"/>
        </w:rPr>
        <w:t xml:space="preserve">N12-C11-C13 plane </w:t>
      </w:r>
      <w:r w:rsidR="00CF65E3">
        <w:rPr>
          <w:lang w:val="en-US"/>
        </w:rPr>
        <w:t>c</w:t>
      </w:r>
      <w:r w:rsidRPr="00453211">
        <w:rPr>
          <w:lang w:val="en-US"/>
        </w:rPr>
        <w:t xml:space="preserve">) f) </w:t>
      </w:r>
      <w:r w:rsidR="00CF65E3">
        <w:rPr>
          <w:lang w:val="en-US"/>
        </w:rPr>
        <w:t>h</w:t>
      </w:r>
      <w:r w:rsidR="00CF65E3" w:rsidRPr="00453211">
        <w:rPr>
          <w:lang w:val="en-US"/>
        </w:rPr>
        <w:t>)</w:t>
      </w:r>
      <w:r w:rsidR="00CF65E3">
        <w:rPr>
          <w:lang w:val="en-US"/>
        </w:rPr>
        <w:t xml:space="preserve"> </w:t>
      </w:r>
      <w:r w:rsidRPr="00453211">
        <w:rPr>
          <w:lang w:val="en-US"/>
        </w:rPr>
        <w:t>C9-C22-C7-C23 plane, the positive (blue) and negative (dashed red) contours are drawn at intervals 0.05 eÅ</w:t>
      </w:r>
      <w:r w:rsidRPr="00453211">
        <w:rPr>
          <w:vertAlign w:val="superscript"/>
          <w:lang w:val="en-US"/>
        </w:rPr>
        <w:t>-3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4"/>
        <w:gridCol w:w="4569"/>
        <w:gridCol w:w="4825"/>
        <w:gridCol w:w="4342"/>
      </w:tblGrid>
      <w:tr w:rsidR="00995436" w:rsidRPr="00E77BD8" w:rsidTr="00CF65E3">
        <w:tc>
          <w:tcPr>
            <w:tcW w:w="171" w:type="pct"/>
            <w:vMerge w:val="restart"/>
            <w:textDirection w:val="btLr"/>
            <w:vAlign w:val="center"/>
          </w:tcPr>
          <w:p w:rsidR="00CF65E3" w:rsidRPr="005024D3" w:rsidRDefault="00CF65E3" w:rsidP="00A14063">
            <w:pPr>
              <w:ind w:left="113" w:right="113"/>
              <w:jc w:val="center"/>
              <w:rPr>
                <w:lang w:val="en-US"/>
              </w:rPr>
            </w:pPr>
            <w:bookmarkStart w:id="14" w:name="OLE_LINK27"/>
            <w:bookmarkStart w:id="15" w:name="OLE_LINK28"/>
            <w:bookmarkStart w:id="16" w:name="OLE_LINK29"/>
            <w:bookmarkEnd w:id="6"/>
            <w:bookmarkEnd w:id="7"/>
            <w:bookmarkEnd w:id="8"/>
            <w:r>
              <w:rPr>
                <w:lang w:val="en-US"/>
              </w:rPr>
              <w:t>Cytisine</w:t>
            </w:r>
          </w:p>
        </w:tc>
        <w:tc>
          <w:tcPr>
            <w:tcW w:w="1582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3ABD9AD" wp14:editId="42CA7FBD">
                  <wp:extent cx="2907295" cy="2520000"/>
                  <wp:effectExtent l="0" t="0" r="762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 all mol1 1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295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pct"/>
            <w:vAlign w:val="center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D9350D8" wp14:editId="479170D8">
                  <wp:extent cx="3084937" cy="2160000"/>
                  <wp:effectExtent l="0" t="0" r="127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 all mol1 2 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4937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9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669568" cy="252000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all mol 1 3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568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436" w:rsidRPr="005024D3" w:rsidTr="00CF65E3">
        <w:tc>
          <w:tcPr>
            <w:tcW w:w="171" w:type="pct"/>
            <w:vMerge/>
          </w:tcPr>
          <w:p w:rsidR="00CF65E3" w:rsidRDefault="00CF65E3" w:rsidP="00A14063">
            <w:pPr>
              <w:jc w:val="center"/>
              <w:rPr>
                <w:lang w:val="en-US"/>
              </w:rPr>
            </w:pPr>
          </w:p>
        </w:tc>
        <w:tc>
          <w:tcPr>
            <w:tcW w:w="1582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708" w:type="pct"/>
            <w:vAlign w:val="center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539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995436" w:rsidRPr="005024D3" w:rsidTr="00CF65E3">
        <w:tc>
          <w:tcPr>
            <w:tcW w:w="171" w:type="pct"/>
            <w:vMerge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</w:p>
        </w:tc>
        <w:tc>
          <w:tcPr>
            <w:tcW w:w="1582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887288" cy="2520000"/>
                  <wp:effectExtent l="0" t="0" r="889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 all mol2 1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288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pct"/>
            <w:vAlign w:val="center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876240" cy="2160000"/>
                  <wp:effectExtent l="0" t="0" r="635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 all mol2 2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24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9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F484E18" wp14:editId="73E8D4B1">
                  <wp:extent cx="2547491" cy="2520000"/>
                  <wp:effectExtent l="0" t="0" r="5715" b="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all mol 2 3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491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436" w:rsidRPr="005024D3" w:rsidTr="00CF65E3">
        <w:tc>
          <w:tcPr>
            <w:tcW w:w="171" w:type="pct"/>
            <w:vMerge/>
          </w:tcPr>
          <w:p w:rsidR="00CF65E3" w:rsidRDefault="00CF65E3" w:rsidP="00A14063">
            <w:pPr>
              <w:jc w:val="center"/>
              <w:rPr>
                <w:lang w:val="en-US"/>
              </w:rPr>
            </w:pPr>
          </w:p>
        </w:tc>
        <w:tc>
          <w:tcPr>
            <w:tcW w:w="1582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708" w:type="pct"/>
            <w:vAlign w:val="center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1539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995436" w:rsidRPr="005024D3" w:rsidTr="00CF65E3">
        <w:tc>
          <w:tcPr>
            <w:tcW w:w="171" w:type="pct"/>
            <w:vMerge w:val="restart"/>
            <w:textDirection w:val="btLr"/>
            <w:vAlign w:val="center"/>
          </w:tcPr>
          <w:p w:rsidR="00CF65E3" w:rsidRDefault="00CF65E3" w:rsidP="00A14063">
            <w:pPr>
              <w:ind w:left="113" w:right="113"/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N-methylcytisine</w:t>
            </w:r>
          </w:p>
        </w:tc>
        <w:tc>
          <w:tcPr>
            <w:tcW w:w="1582" w:type="pct"/>
          </w:tcPr>
          <w:p w:rsidR="00CF65E3" w:rsidRPr="005024D3" w:rsidRDefault="00995436" w:rsidP="00A14063">
            <w:pPr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864740" cy="25200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all  1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474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pct"/>
            <w:vAlign w:val="center"/>
          </w:tcPr>
          <w:p w:rsidR="00CF65E3" w:rsidRPr="005024D3" w:rsidRDefault="00995436" w:rsidP="00A1406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3076834" cy="216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all  2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834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9" w:type="pct"/>
          </w:tcPr>
          <w:p w:rsidR="00CF65E3" w:rsidRPr="005024D3" w:rsidRDefault="00995436" w:rsidP="00A14063">
            <w:pPr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758688" cy="2520000"/>
                  <wp:effectExtent l="0" t="0" r="3810" b="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all  3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688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436" w:rsidRPr="005024D3" w:rsidTr="00CF65E3">
        <w:tc>
          <w:tcPr>
            <w:tcW w:w="171" w:type="pct"/>
            <w:vMerge/>
          </w:tcPr>
          <w:p w:rsidR="00CF65E3" w:rsidRDefault="00CF65E3" w:rsidP="00A14063">
            <w:pPr>
              <w:jc w:val="center"/>
              <w:rPr>
                <w:lang w:val="en-US"/>
              </w:rPr>
            </w:pPr>
          </w:p>
        </w:tc>
        <w:tc>
          <w:tcPr>
            <w:tcW w:w="1582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708" w:type="pct"/>
            <w:vAlign w:val="center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1539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</w:tr>
    </w:tbl>
    <w:p w:rsidR="00CF65E3" w:rsidRPr="00CF65E3" w:rsidRDefault="00CF65E3" w:rsidP="00995436">
      <w:pPr>
        <w:rPr>
          <w:lang w:val="en-US"/>
        </w:rPr>
      </w:pPr>
      <w:bookmarkStart w:id="17" w:name="OLE_LINK30"/>
      <w:bookmarkStart w:id="18" w:name="OLE_LINK31"/>
      <w:bookmarkStart w:id="19" w:name="OLE_LINK32"/>
      <w:bookmarkEnd w:id="14"/>
      <w:bookmarkEnd w:id="15"/>
      <w:bookmarkEnd w:id="16"/>
      <w:r w:rsidRPr="00453211">
        <w:rPr>
          <w:lang w:val="en-US"/>
        </w:rPr>
        <w:t>Fig</w:t>
      </w:r>
      <w:r w:rsidR="00E77BD8">
        <w:rPr>
          <w:lang w:val="en-US"/>
        </w:rPr>
        <w:t>.</w:t>
      </w:r>
      <w:r w:rsidRPr="00453211">
        <w:rPr>
          <w:lang w:val="en-US"/>
        </w:rPr>
        <w:t xml:space="preserve"> </w:t>
      </w:r>
      <w:r w:rsidR="00E77BD8">
        <w:rPr>
          <w:lang w:val="en-US"/>
        </w:rPr>
        <w:t>4.</w:t>
      </w:r>
      <w:r w:rsidRPr="00453211">
        <w:rPr>
          <w:lang w:val="en-US"/>
        </w:rPr>
        <w:t xml:space="preserve"> The </w:t>
      </w:r>
      <w:r>
        <w:rPr>
          <w:lang w:val="en-US"/>
        </w:rPr>
        <w:t>residual</w:t>
      </w:r>
      <w:r w:rsidRPr="00453211">
        <w:rPr>
          <w:lang w:val="en-US"/>
        </w:rPr>
        <w:t xml:space="preserve"> electron density </w:t>
      </w:r>
      <w:r w:rsidR="00995436">
        <w:rPr>
          <w:lang w:val="en-US"/>
        </w:rPr>
        <w:t>map</w:t>
      </w:r>
      <w:r w:rsidRPr="00453211">
        <w:rPr>
          <w:lang w:val="en-US"/>
        </w:rPr>
        <w:t xml:space="preserve"> in plane of a) </w:t>
      </w:r>
      <w:r>
        <w:rPr>
          <w:lang w:val="en-US"/>
        </w:rPr>
        <w:t>d</w:t>
      </w:r>
      <w:r w:rsidRPr="00453211">
        <w:rPr>
          <w:lang w:val="en-US"/>
        </w:rPr>
        <w:t xml:space="preserve">) </w:t>
      </w:r>
      <w:r>
        <w:rPr>
          <w:lang w:val="en-US"/>
        </w:rPr>
        <w:t>f</w:t>
      </w:r>
      <w:r w:rsidRPr="00453211">
        <w:rPr>
          <w:lang w:val="en-US"/>
        </w:rPr>
        <w:t>)</w:t>
      </w:r>
      <w:r>
        <w:rPr>
          <w:lang w:val="en-US"/>
        </w:rPr>
        <w:t xml:space="preserve"> </w:t>
      </w:r>
      <w:r w:rsidRPr="00453211">
        <w:rPr>
          <w:lang w:val="en-US"/>
        </w:rPr>
        <w:t xml:space="preserve">pyridine ring </w:t>
      </w:r>
      <w:r>
        <w:rPr>
          <w:lang w:val="en-US"/>
        </w:rPr>
        <w:t>b</w:t>
      </w:r>
      <w:r w:rsidRPr="00453211">
        <w:rPr>
          <w:lang w:val="en-US"/>
        </w:rPr>
        <w:t xml:space="preserve">) e) </w:t>
      </w:r>
      <w:r>
        <w:rPr>
          <w:lang w:val="en-US"/>
        </w:rPr>
        <w:t>g</w:t>
      </w:r>
      <w:r w:rsidRPr="00453211">
        <w:rPr>
          <w:lang w:val="en-US"/>
        </w:rPr>
        <w:t>)</w:t>
      </w:r>
      <w:r>
        <w:rPr>
          <w:lang w:val="en-US"/>
        </w:rPr>
        <w:t xml:space="preserve"> </w:t>
      </w:r>
      <w:r w:rsidRPr="00453211">
        <w:rPr>
          <w:lang w:val="en-US"/>
        </w:rPr>
        <w:t xml:space="preserve">N12-C11-C13 plane </w:t>
      </w:r>
      <w:r>
        <w:rPr>
          <w:lang w:val="en-US"/>
        </w:rPr>
        <w:t>c</w:t>
      </w:r>
      <w:r w:rsidRPr="00453211">
        <w:rPr>
          <w:lang w:val="en-US"/>
        </w:rPr>
        <w:t xml:space="preserve">) f) </w:t>
      </w:r>
      <w:r>
        <w:rPr>
          <w:lang w:val="en-US"/>
        </w:rPr>
        <w:t>h</w:t>
      </w:r>
      <w:r w:rsidRPr="00453211">
        <w:rPr>
          <w:lang w:val="en-US"/>
        </w:rPr>
        <w:t>)</w:t>
      </w:r>
      <w:r>
        <w:rPr>
          <w:lang w:val="en-US"/>
        </w:rPr>
        <w:t xml:space="preserve"> </w:t>
      </w:r>
      <w:r w:rsidRPr="00453211">
        <w:rPr>
          <w:lang w:val="en-US"/>
        </w:rPr>
        <w:t>C9-C22-C7-C23 plane, the positive (blue) and negative (dashed red) contours are drawn at intervals 0.05 eÅ</w:t>
      </w:r>
      <w:r w:rsidRPr="00453211">
        <w:rPr>
          <w:vertAlign w:val="superscript"/>
          <w:lang w:val="en-US"/>
        </w:rPr>
        <w:t>-3</w:t>
      </w:r>
      <w:r>
        <w:rPr>
          <w:lang w:val="en-US"/>
        </w:rPr>
        <w:t xml:space="preserve">, for all data.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3"/>
        <w:gridCol w:w="4571"/>
        <w:gridCol w:w="4780"/>
        <w:gridCol w:w="4386"/>
      </w:tblGrid>
      <w:tr w:rsidR="00995436" w:rsidRPr="00E77BD8" w:rsidTr="00995436">
        <w:tc>
          <w:tcPr>
            <w:tcW w:w="175" w:type="pct"/>
            <w:vMerge w:val="restart"/>
            <w:textDirection w:val="btLr"/>
            <w:vAlign w:val="center"/>
          </w:tcPr>
          <w:bookmarkEnd w:id="17"/>
          <w:bookmarkEnd w:id="18"/>
          <w:bookmarkEnd w:id="19"/>
          <w:p w:rsidR="00CF65E3" w:rsidRPr="005024D3" w:rsidRDefault="00CF65E3" w:rsidP="00A14063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Cytisine</w:t>
            </w:r>
          </w:p>
        </w:tc>
        <w:tc>
          <w:tcPr>
            <w:tcW w:w="1581" w:type="pct"/>
          </w:tcPr>
          <w:p w:rsidR="00CF65E3" w:rsidRPr="005024D3" w:rsidRDefault="00995436" w:rsidP="00A1406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3CB521D" wp14:editId="5A1A2908">
                  <wp:extent cx="2868293" cy="2520000"/>
                  <wp:effectExtent l="0" t="0" r="8890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 08 mol2 1.p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293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7" w:type="pct"/>
            <w:vAlign w:val="center"/>
          </w:tcPr>
          <w:p w:rsidR="00CF65E3" w:rsidRPr="005024D3" w:rsidRDefault="00995436" w:rsidP="00A1406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6B0CFE7" wp14:editId="68249B3F">
                  <wp:extent cx="2941614" cy="216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 08 mol1 2.p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614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8" w:type="pct"/>
            <w:vAlign w:val="center"/>
          </w:tcPr>
          <w:p w:rsidR="00CF65E3" w:rsidRPr="005024D3" w:rsidRDefault="00995436" w:rsidP="00995436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F64A0EB" wp14:editId="327E39D4">
                  <wp:extent cx="2720144" cy="2520000"/>
                  <wp:effectExtent l="0" t="0" r="4445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08 mol 1 3.pn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144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436" w:rsidRPr="00E77BD8" w:rsidTr="00CF65E3">
        <w:tc>
          <w:tcPr>
            <w:tcW w:w="175" w:type="pct"/>
            <w:vMerge/>
          </w:tcPr>
          <w:p w:rsidR="00CF65E3" w:rsidRDefault="00CF65E3" w:rsidP="00A14063">
            <w:pPr>
              <w:jc w:val="center"/>
              <w:rPr>
                <w:lang w:val="en-US"/>
              </w:rPr>
            </w:pPr>
          </w:p>
        </w:tc>
        <w:tc>
          <w:tcPr>
            <w:tcW w:w="1581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707" w:type="pct"/>
            <w:vAlign w:val="center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538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995436" w:rsidRPr="00E77BD8" w:rsidTr="00CF65E3">
        <w:tc>
          <w:tcPr>
            <w:tcW w:w="175" w:type="pct"/>
            <w:vMerge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</w:p>
        </w:tc>
        <w:tc>
          <w:tcPr>
            <w:tcW w:w="1581" w:type="pct"/>
          </w:tcPr>
          <w:p w:rsidR="00CF65E3" w:rsidRPr="005024D3" w:rsidRDefault="00995436" w:rsidP="00A1406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C631249" wp14:editId="2FC16CDD">
                  <wp:extent cx="2909691" cy="2520000"/>
                  <wp:effectExtent l="0" t="0" r="508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 08 mol1 1.pn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691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7" w:type="pct"/>
            <w:vAlign w:val="center"/>
          </w:tcPr>
          <w:p w:rsidR="00CF65E3" w:rsidRPr="005024D3" w:rsidRDefault="00995436" w:rsidP="00A1406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938010" cy="2160000"/>
                  <wp:effectExtent l="0" t="0" r="0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 08 mol2 2.pn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801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8" w:type="pct"/>
          </w:tcPr>
          <w:p w:rsidR="00CF65E3" w:rsidRPr="005024D3" w:rsidRDefault="00995436" w:rsidP="00A1406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768775" cy="2520000"/>
                  <wp:effectExtent l="0" t="0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08 mol 2 3.pn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775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436" w:rsidRPr="00E77BD8" w:rsidTr="00CF65E3">
        <w:tc>
          <w:tcPr>
            <w:tcW w:w="175" w:type="pct"/>
            <w:vMerge/>
          </w:tcPr>
          <w:p w:rsidR="00CF65E3" w:rsidRDefault="00CF65E3" w:rsidP="00A14063">
            <w:pPr>
              <w:jc w:val="center"/>
              <w:rPr>
                <w:lang w:val="en-US"/>
              </w:rPr>
            </w:pPr>
          </w:p>
        </w:tc>
        <w:tc>
          <w:tcPr>
            <w:tcW w:w="1581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707" w:type="pct"/>
            <w:vAlign w:val="center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1538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995436" w:rsidRPr="00E77BD8" w:rsidTr="00CF65E3">
        <w:tc>
          <w:tcPr>
            <w:tcW w:w="175" w:type="pct"/>
            <w:vMerge w:val="restart"/>
            <w:textDirection w:val="btLr"/>
            <w:vAlign w:val="center"/>
          </w:tcPr>
          <w:p w:rsidR="00CF65E3" w:rsidRPr="00E77BD8" w:rsidRDefault="00CF65E3" w:rsidP="00A14063">
            <w:pPr>
              <w:ind w:left="113" w:right="113"/>
              <w:jc w:val="center"/>
              <w:rPr>
                <w:noProof/>
                <w:lang w:val="en-US" w:eastAsia="pl-PL"/>
              </w:rPr>
            </w:pPr>
            <w:r w:rsidRPr="00E77BD8">
              <w:rPr>
                <w:noProof/>
                <w:lang w:val="en-US" w:eastAsia="pl-PL"/>
              </w:rPr>
              <w:lastRenderedPageBreak/>
              <w:t>N-methylcytisine</w:t>
            </w:r>
          </w:p>
        </w:tc>
        <w:tc>
          <w:tcPr>
            <w:tcW w:w="1581" w:type="pct"/>
          </w:tcPr>
          <w:p w:rsidR="00CF65E3" w:rsidRPr="005024D3" w:rsidRDefault="00995436" w:rsidP="00A14063">
            <w:pPr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839106" cy="2520000"/>
                  <wp:effectExtent l="0" t="0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08  1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106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7" w:type="pct"/>
            <w:vAlign w:val="center"/>
          </w:tcPr>
          <w:p w:rsidR="00CF65E3" w:rsidRPr="005024D3" w:rsidRDefault="00995436" w:rsidP="00A14063">
            <w:pPr>
              <w:jc w:val="center"/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3054857" cy="2160000"/>
                  <wp:effectExtent l="0" t="0" r="0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08  2.pn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857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8" w:type="pct"/>
          </w:tcPr>
          <w:p w:rsidR="00CF65E3" w:rsidRPr="005024D3" w:rsidRDefault="00995436" w:rsidP="00A14063">
            <w:pPr>
              <w:rPr>
                <w:lang w:val="en-US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791169" cy="2520000"/>
                  <wp:effectExtent l="0" t="0" r="0" b="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 08  3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169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436" w:rsidRPr="00E77BD8" w:rsidTr="00CF65E3">
        <w:tc>
          <w:tcPr>
            <w:tcW w:w="175" w:type="pct"/>
            <w:vMerge/>
          </w:tcPr>
          <w:p w:rsidR="00CF65E3" w:rsidRDefault="00CF65E3" w:rsidP="00A14063">
            <w:pPr>
              <w:jc w:val="center"/>
              <w:rPr>
                <w:lang w:val="en-US"/>
              </w:rPr>
            </w:pPr>
          </w:p>
        </w:tc>
        <w:tc>
          <w:tcPr>
            <w:tcW w:w="1581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707" w:type="pct"/>
            <w:vAlign w:val="center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1538" w:type="pct"/>
          </w:tcPr>
          <w:p w:rsidR="00CF65E3" w:rsidRPr="005024D3" w:rsidRDefault="00CF65E3" w:rsidP="00A140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</w:tr>
    </w:tbl>
    <w:p w:rsidR="00CF65E3" w:rsidRPr="00CF65E3" w:rsidRDefault="00CF65E3" w:rsidP="00995436">
      <w:pPr>
        <w:rPr>
          <w:lang w:val="en-US"/>
        </w:rPr>
      </w:pPr>
      <w:r w:rsidRPr="00453211">
        <w:rPr>
          <w:lang w:val="en-US"/>
        </w:rPr>
        <w:t>Fig</w:t>
      </w:r>
      <w:r w:rsidR="00E77BD8">
        <w:rPr>
          <w:lang w:val="en-US"/>
        </w:rPr>
        <w:t>.</w:t>
      </w:r>
      <w:r w:rsidRPr="00453211">
        <w:rPr>
          <w:lang w:val="en-US"/>
        </w:rPr>
        <w:t xml:space="preserve"> </w:t>
      </w:r>
      <w:r w:rsidR="00E77BD8">
        <w:rPr>
          <w:lang w:val="en-US"/>
        </w:rPr>
        <w:t>5.</w:t>
      </w:r>
      <w:r w:rsidRPr="00453211">
        <w:rPr>
          <w:lang w:val="en-US"/>
        </w:rPr>
        <w:t xml:space="preserve"> The </w:t>
      </w:r>
      <w:r>
        <w:rPr>
          <w:lang w:val="en-US"/>
        </w:rPr>
        <w:t>residual</w:t>
      </w:r>
      <w:r w:rsidRPr="00453211">
        <w:rPr>
          <w:lang w:val="en-US"/>
        </w:rPr>
        <w:t xml:space="preserve"> electron density </w:t>
      </w:r>
      <w:r w:rsidR="00995436">
        <w:rPr>
          <w:lang w:val="en-US"/>
        </w:rPr>
        <w:t xml:space="preserve">map </w:t>
      </w:r>
      <w:r w:rsidRPr="00453211">
        <w:rPr>
          <w:lang w:val="en-US"/>
        </w:rPr>
        <w:t xml:space="preserve">in plane of a) </w:t>
      </w:r>
      <w:r>
        <w:rPr>
          <w:lang w:val="en-US"/>
        </w:rPr>
        <w:t>d</w:t>
      </w:r>
      <w:r w:rsidRPr="00453211">
        <w:rPr>
          <w:lang w:val="en-US"/>
        </w:rPr>
        <w:t xml:space="preserve">) </w:t>
      </w:r>
      <w:r>
        <w:rPr>
          <w:lang w:val="en-US"/>
        </w:rPr>
        <w:t>f</w:t>
      </w:r>
      <w:r w:rsidRPr="00453211">
        <w:rPr>
          <w:lang w:val="en-US"/>
        </w:rPr>
        <w:t>)</w:t>
      </w:r>
      <w:r>
        <w:rPr>
          <w:lang w:val="en-US"/>
        </w:rPr>
        <w:t xml:space="preserve"> </w:t>
      </w:r>
      <w:r w:rsidRPr="00453211">
        <w:rPr>
          <w:lang w:val="en-US"/>
        </w:rPr>
        <w:t xml:space="preserve">pyridine ring </w:t>
      </w:r>
      <w:r>
        <w:rPr>
          <w:lang w:val="en-US"/>
        </w:rPr>
        <w:t>b</w:t>
      </w:r>
      <w:r w:rsidRPr="00453211">
        <w:rPr>
          <w:lang w:val="en-US"/>
        </w:rPr>
        <w:t xml:space="preserve">) e) </w:t>
      </w:r>
      <w:r>
        <w:rPr>
          <w:lang w:val="en-US"/>
        </w:rPr>
        <w:t>g</w:t>
      </w:r>
      <w:r w:rsidRPr="00453211">
        <w:rPr>
          <w:lang w:val="en-US"/>
        </w:rPr>
        <w:t>)</w:t>
      </w:r>
      <w:r>
        <w:rPr>
          <w:lang w:val="en-US"/>
        </w:rPr>
        <w:t xml:space="preserve"> </w:t>
      </w:r>
      <w:r w:rsidRPr="00453211">
        <w:rPr>
          <w:lang w:val="en-US"/>
        </w:rPr>
        <w:t xml:space="preserve">N12-C11-C13 plane </w:t>
      </w:r>
      <w:r>
        <w:rPr>
          <w:lang w:val="en-US"/>
        </w:rPr>
        <w:t>c</w:t>
      </w:r>
      <w:r w:rsidRPr="00453211">
        <w:rPr>
          <w:lang w:val="en-US"/>
        </w:rPr>
        <w:t xml:space="preserve">) f) </w:t>
      </w:r>
      <w:r>
        <w:rPr>
          <w:lang w:val="en-US"/>
        </w:rPr>
        <w:t>h</w:t>
      </w:r>
      <w:r w:rsidRPr="00453211">
        <w:rPr>
          <w:lang w:val="en-US"/>
        </w:rPr>
        <w:t>)</w:t>
      </w:r>
      <w:r>
        <w:rPr>
          <w:lang w:val="en-US"/>
        </w:rPr>
        <w:t xml:space="preserve"> </w:t>
      </w:r>
      <w:r w:rsidRPr="00453211">
        <w:rPr>
          <w:lang w:val="en-US"/>
        </w:rPr>
        <w:t>C9-C22-C7-C23 plane, the positive (blue) and negative (dashed red) contours are drawn at intervals 0.05 eÅ</w:t>
      </w:r>
      <w:r w:rsidRPr="00453211">
        <w:rPr>
          <w:vertAlign w:val="superscript"/>
          <w:lang w:val="en-US"/>
        </w:rPr>
        <w:t>-3</w:t>
      </w:r>
      <w:r>
        <w:rPr>
          <w:lang w:val="en-US"/>
        </w:rPr>
        <w:t>, for resolution 0.8 Å</w:t>
      </w:r>
      <w:r>
        <w:rPr>
          <w:vertAlign w:val="superscript"/>
          <w:lang w:val="en-US"/>
        </w:rPr>
        <w:t>-1</w:t>
      </w:r>
      <w:r>
        <w:rPr>
          <w:lang w:val="en-US"/>
        </w:rPr>
        <w:t xml:space="preserve">. </w:t>
      </w:r>
    </w:p>
    <w:p w:rsidR="00CF65E3" w:rsidRPr="00453211" w:rsidRDefault="00CF65E3" w:rsidP="00371FB5">
      <w:pPr>
        <w:jc w:val="center"/>
        <w:rPr>
          <w:lang w:val="en-US"/>
        </w:rPr>
      </w:pPr>
    </w:p>
    <w:p w:rsidR="006A4952" w:rsidRPr="006A4952" w:rsidRDefault="006A4952" w:rsidP="006A4952">
      <w:pPr>
        <w:pStyle w:val="fig"/>
        <w:rPr>
          <w:rFonts w:cstheme="minorHAnsi"/>
          <w:sz w:val="24"/>
          <w:szCs w:val="24"/>
        </w:rPr>
      </w:pPr>
      <w:r w:rsidRPr="006A4952">
        <w:rPr>
          <w:rFonts w:cstheme="minorHAnsi"/>
          <w:sz w:val="24"/>
          <w:szCs w:val="24"/>
        </w:rPr>
        <w:t xml:space="preserve">D12: distance between two atoms; </w:t>
      </w:r>
      <w:proofErr w:type="spellStart"/>
      <w:r w:rsidRPr="006A4952">
        <w:rPr>
          <w:rFonts w:cstheme="minorHAnsi"/>
          <w:sz w:val="24"/>
          <w:szCs w:val="24"/>
        </w:rPr>
        <w:t>Gcp</w:t>
      </w:r>
      <w:proofErr w:type="spellEnd"/>
      <w:r w:rsidRPr="006A4952">
        <w:rPr>
          <w:rFonts w:cstheme="minorHAnsi"/>
          <w:sz w:val="24"/>
          <w:szCs w:val="24"/>
        </w:rPr>
        <w:t>- kinetic energy density (kJ/</w:t>
      </w:r>
      <w:proofErr w:type="spellStart"/>
      <w:r w:rsidRPr="006A4952">
        <w:rPr>
          <w:rFonts w:cstheme="minorHAnsi"/>
          <w:sz w:val="24"/>
          <w:szCs w:val="24"/>
        </w:rPr>
        <w:t>mol</w:t>
      </w:r>
      <w:proofErr w:type="spellEnd"/>
      <w:r w:rsidRPr="006A4952">
        <w:rPr>
          <w:rFonts w:cstheme="minorHAnsi"/>
          <w:sz w:val="24"/>
          <w:szCs w:val="24"/>
        </w:rPr>
        <w:t>/Bohr</w:t>
      </w:r>
      <w:r w:rsidRPr="006A4952">
        <w:rPr>
          <w:rFonts w:cstheme="minorHAnsi"/>
          <w:sz w:val="24"/>
          <w:szCs w:val="24"/>
          <w:vertAlign w:val="superscript"/>
        </w:rPr>
        <w:t>3</w:t>
      </w:r>
      <w:r w:rsidRPr="006A4952">
        <w:rPr>
          <w:rFonts w:cstheme="minorHAnsi"/>
          <w:sz w:val="24"/>
          <w:szCs w:val="24"/>
        </w:rPr>
        <w:t xml:space="preserve">),  </w:t>
      </w:r>
      <w:proofErr w:type="spellStart"/>
      <w:r w:rsidRPr="006A4952">
        <w:rPr>
          <w:rFonts w:cstheme="minorHAnsi"/>
          <w:sz w:val="24"/>
          <w:szCs w:val="24"/>
        </w:rPr>
        <w:t>Vcp</w:t>
      </w:r>
      <w:proofErr w:type="spellEnd"/>
      <w:r w:rsidRPr="006A4952">
        <w:rPr>
          <w:rFonts w:cstheme="minorHAnsi"/>
          <w:sz w:val="24"/>
          <w:szCs w:val="24"/>
        </w:rPr>
        <w:t xml:space="preserve"> potential energy density (kJ/</w:t>
      </w:r>
      <w:proofErr w:type="spellStart"/>
      <w:r w:rsidRPr="006A4952">
        <w:rPr>
          <w:rFonts w:cstheme="minorHAnsi"/>
          <w:sz w:val="24"/>
          <w:szCs w:val="24"/>
        </w:rPr>
        <w:t>mol</w:t>
      </w:r>
      <w:proofErr w:type="spellEnd"/>
      <w:r w:rsidRPr="006A4952">
        <w:rPr>
          <w:rFonts w:cstheme="minorHAnsi"/>
          <w:sz w:val="24"/>
          <w:szCs w:val="24"/>
        </w:rPr>
        <w:t>/Bohr</w:t>
      </w:r>
      <w:r w:rsidRPr="006A4952">
        <w:rPr>
          <w:rFonts w:cstheme="minorHAnsi"/>
          <w:sz w:val="24"/>
          <w:szCs w:val="24"/>
          <w:vertAlign w:val="superscript"/>
        </w:rPr>
        <w:t>3</w:t>
      </w:r>
      <w:r w:rsidRPr="006A4952">
        <w:rPr>
          <w:rFonts w:cstheme="minorHAnsi"/>
          <w:sz w:val="24"/>
          <w:szCs w:val="24"/>
        </w:rPr>
        <w:t xml:space="preserve">) </w:t>
      </w:r>
    </w:p>
    <w:p w:rsidR="006A4952" w:rsidRPr="006A4952" w:rsidRDefault="006A4952" w:rsidP="006A4952">
      <w:pPr>
        <w:pStyle w:val="fig"/>
        <w:rPr>
          <w:rFonts w:eastAsia="AdvOT8608a8d1+22" w:cstheme="minorHAnsi"/>
          <w:sz w:val="24"/>
          <w:szCs w:val="24"/>
        </w:rPr>
      </w:pPr>
      <w:r w:rsidRPr="006A4952">
        <w:rPr>
          <w:rFonts w:cstheme="minorHAnsi"/>
          <w:sz w:val="24"/>
          <w:szCs w:val="24"/>
        </w:rPr>
        <w:t>E</w:t>
      </w:r>
      <w:r w:rsidRPr="006A4952">
        <w:rPr>
          <w:rFonts w:ascii="Cambria Math" w:eastAsia="AdvOT8608a8d1+22" w:hAnsi="Cambria Math" w:cs="Cambria Math"/>
          <w:sz w:val="24"/>
          <w:szCs w:val="24"/>
        </w:rPr>
        <w:t>∼</w:t>
      </w:r>
      <w:r w:rsidRPr="006A4952">
        <w:rPr>
          <w:rFonts w:cstheme="minorHAnsi"/>
          <w:sz w:val="24"/>
          <w:szCs w:val="24"/>
        </w:rPr>
        <w:t>(1/2)</w:t>
      </w:r>
      <w:proofErr w:type="spellStart"/>
      <w:r w:rsidRPr="006A4952">
        <w:rPr>
          <w:rFonts w:cstheme="minorHAnsi"/>
          <w:sz w:val="24"/>
          <w:szCs w:val="24"/>
        </w:rPr>
        <w:t>Vcp</w:t>
      </w:r>
      <w:proofErr w:type="spellEnd"/>
      <w:r w:rsidRPr="006A4952">
        <w:rPr>
          <w:rFonts w:cstheme="minorHAnsi"/>
          <w:sz w:val="24"/>
          <w:szCs w:val="24"/>
        </w:rPr>
        <w:t xml:space="preserve">, D1cp, D2cp: distance from the first and the second atom to the critical point, </w:t>
      </w:r>
      <w:proofErr w:type="spellStart"/>
      <w:r w:rsidRPr="006A4952">
        <w:rPr>
          <w:rFonts w:cstheme="minorHAnsi"/>
          <w:sz w:val="24"/>
          <w:szCs w:val="24"/>
        </w:rPr>
        <w:t>laplacian</w:t>
      </w:r>
      <w:proofErr w:type="spellEnd"/>
      <w:r w:rsidRPr="006A4952">
        <w:rPr>
          <w:rFonts w:cstheme="minorHAnsi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[∇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bcp</m:t>
                </m:r>
              </m:sub>
            </m:sSub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6A4952">
        <w:rPr>
          <w:rFonts w:eastAsiaTheme="minorEastAsia" w:cstheme="minorHAnsi"/>
          <w:sz w:val="24"/>
          <w:szCs w:val="24"/>
        </w:rPr>
        <w:t>(</w:t>
      </w:r>
      <w:r w:rsidRPr="006A4952">
        <w:rPr>
          <w:rFonts w:cstheme="minorHAnsi"/>
          <w:sz w:val="24"/>
          <w:szCs w:val="24"/>
        </w:rPr>
        <w:t>eÅ</w:t>
      </w:r>
      <w:r w:rsidRPr="006A4952">
        <w:rPr>
          <w:rFonts w:cstheme="minorHAnsi"/>
          <w:sz w:val="24"/>
          <w:szCs w:val="24"/>
          <w:vertAlign w:val="superscript"/>
        </w:rPr>
        <w:t>-5</w:t>
      </w:r>
      <w:r w:rsidRPr="006A4952">
        <w:rPr>
          <w:rFonts w:cstheme="minorHAnsi"/>
          <w:sz w:val="24"/>
          <w:szCs w:val="24"/>
        </w:rPr>
        <w:t>)</w:t>
      </w:r>
      <w:r w:rsidRPr="006A4952">
        <w:rPr>
          <w:rFonts w:eastAsiaTheme="minorEastAsia" w:cstheme="minorHAnsi"/>
          <w:sz w:val="24"/>
          <w:szCs w:val="24"/>
        </w:rPr>
        <w:t xml:space="preserve">] </w:t>
      </w:r>
      <w:r w:rsidRPr="006A4952">
        <w:rPr>
          <w:rFonts w:cstheme="minorHAnsi"/>
          <w:sz w:val="24"/>
          <w:szCs w:val="24"/>
        </w:rPr>
        <w:t xml:space="preserve">electron density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[</m:t>
        </m:r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bcp</m:t>
            </m:r>
          </m:sub>
        </m:sSub>
      </m:oMath>
      <w:r w:rsidRPr="006A4952">
        <w:rPr>
          <w:rFonts w:eastAsiaTheme="minorEastAsia" w:cstheme="minorHAnsi"/>
          <w:sz w:val="24"/>
          <w:szCs w:val="24"/>
        </w:rPr>
        <w:t xml:space="preserve"> (</w:t>
      </w:r>
      <w:r w:rsidRPr="006A4952">
        <w:rPr>
          <w:rFonts w:cstheme="minorHAnsi"/>
          <w:sz w:val="24"/>
          <w:szCs w:val="24"/>
        </w:rPr>
        <w:t>eÅ</w:t>
      </w:r>
      <w:r w:rsidRPr="006A4952">
        <w:rPr>
          <w:rFonts w:cstheme="minorHAnsi"/>
          <w:sz w:val="24"/>
          <w:szCs w:val="24"/>
          <w:vertAlign w:val="superscript"/>
        </w:rPr>
        <w:t>-3</w:t>
      </w:r>
      <w:r w:rsidRPr="006A4952">
        <w:rPr>
          <w:rFonts w:cstheme="minorHAnsi"/>
          <w:sz w:val="24"/>
          <w:szCs w:val="24"/>
        </w:rPr>
        <w:t>)</w:t>
      </w:r>
      <w:r w:rsidRPr="006A4952">
        <w:rPr>
          <w:rFonts w:eastAsiaTheme="minorEastAsia" w:cstheme="minorHAnsi"/>
          <w:sz w:val="24"/>
          <w:szCs w:val="24"/>
        </w:rPr>
        <w:t xml:space="preserve">] and </w:t>
      </w:r>
      <w:r w:rsidRPr="006A4952">
        <w:rPr>
          <w:rFonts w:cstheme="minorHAnsi"/>
          <w:sz w:val="24"/>
          <w:szCs w:val="24"/>
        </w:rPr>
        <w:t>mean curvature of the Hessian matrix λ</w:t>
      </w:r>
      <w:r w:rsidRPr="006A4952">
        <w:rPr>
          <w:rFonts w:cstheme="minorHAnsi"/>
          <w:sz w:val="24"/>
          <w:szCs w:val="24"/>
          <w:vertAlign w:val="subscript"/>
        </w:rPr>
        <w:t xml:space="preserve">1, </w:t>
      </w:r>
      <w:r w:rsidRPr="006A4952">
        <w:rPr>
          <w:rFonts w:cstheme="minorHAnsi"/>
          <w:sz w:val="24"/>
          <w:szCs w:val="24"/>
        </w:rPr>
        <w:t>λ</w:t>
      </w:r>
      <w:r w:rsidRPr="006A4952">
        <w:rPr>
          <w:rFonts w:cstheme="minorHAnsi"/>
          <w:sz w:val="24"/>
          <w:szCs w:val="24"/>
          <w:vertAlign w:val="subscript"/>
        </w:rPr>
        <w:t>2,</w:t>
      </w:r>
      <w:r w:rsidRPr="006A4952">
        <w:rPr>
          <w:rFonts w:cstheme="minorHAnsi"/>
          <w:sz w:val="24"/>
          <w:szCs w:val="24"/>
        </w:rPr>
        <w:t>λ</w:t>
      </w:r>
      <w:r w:rsidRPr="006A4952">
        <w:rPr>
          <w:rFonts w:cstheme="minorHAnsi"/>
          <w:sz w:val="24"/>
          <w:szCs w:val="24"/>
          <w:vertAlign w:val="subscript"/>
        </w:rPr>
        <w:t xml:space="preserve">3, </w:t>
      </w:r>
      <w:proofErr w:type="spellStart"/>
      <w:r w:rsidRPr="006A4952">
        <w:rPr>
          <w:rFonts w:cstheme="minorHAnsi"/>
          <w:sz w:val="24"/>
          <w:szCs w:val="24"/>
        </w:rPr>
        <w:t>symm</w:t>
      </w:r>
      <w:proofErr w:type="spellEnd"/>
      <w:r w:rsidRPr="006A4952">
        <w:rPr>
          <w:rFonts w:cstheme="minorHAnsi"/>
          <w:sz w:val="24"/>
          <w:szCs w:val="24"/>
        </w:rPr>
        <w:t xml:space="preserve">- ORTEP symmetry code, </w:t>
      </w:r>
    </w:p>
    <w:p w:rsidR="00662C9A" w:rsidRPr="00453211" w:rsidRDefault="00662C9A">
      <w:pPr>
        <w:rPr>
          <w:lang w:val="en-US"/>
        </w:rPr>
      </w:pPr>
    </w:p>
    <w:p w:rsidR="00463242" w:rsidRPr="00453211" w:rsidRDefault="00662C9A">
      <w:pPr>
        <w:rPr>
          <w:lang w:val="en-US"/>
        </w:rPr>
      </w:pPr>
      <w:r w:rsidRPr="00453211">
        <w:rPr>
          <w:lang w:val="en-US"/>
        </w:rPr>
        <w:t>Table 1</w:t>
      </w:r>
      <w:r w:rsidR="00463242" w:rsidRPr="00453211">
        <w:rPr>
          <w:lang w:val="en-US"/>
        </w:rPr>
        <w:t xml:space="preserve">. </w:t>
      </w:r>
      <w:r w:rsidR="00453211" w:rsidRPr="00453211">
        <w:rPr>
          <w:sz w:val="18"/>
          <w:szCs w:val="18"/>
          <w:lang w:val="en-US"/>
        </w:rPr>
        <w:t>Distances and topological characteristics of the BCPs</w:t>
      </w:r>
      <w:r w:rsidR="00453211">
        <w:rPr>
          <w:sz w:val="18"/>
          <w:szCs w:val="18"/>
          <w:lang w:val="en-US"/>
        </w:rPr>
        <w:t xml:space="preserve"> in cytisine.</w:t>
      </w:r>
    </w:p>
    <w:tbl>
      <w:tblPr>
        <w:tblStyle w:val="Jasnecieniowanieakcent1"/>
        <w:tblW w:w="0" w:type="auto"/>
        <w:tblLook w:val="06A0" w:firstRow="1" w:lastRow="0" w:firstColumn="1" w:lastColumn="0" w:noHBand="1" w:noVBand="1"/>
      </w:tblPr>
      <w:tblGrid>
        <w:gridCol w:w="916"/>
        <w:gridCol w:w="1007"/>
        <w:gridCol w:w="1012"/>
        <w:gridCol w:w="1036"/>
        <w:gridCol w:w="1036"/>
        <w:gridCol w:w="1036"/>
        <w:gridCol w:w="1047"/>
        <w:gridCol w:w="1027"/>
        <w:gridCol w:w="1026"/>
        <w:gridCol w:w="1023"/>
        <w:gridCol w:w="1024"/>
        <w:gridCol w:w="1036"/>
      </w:tblGrid>
      <w:tr w:rsidR="00E77BD8" w:rsidTr="00453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</w:tcPr>
          <w:p w:rsidR="00E77BD8" w:rsidRPr="00453211" w:rsidRDefault="00E77BD8" w:rsidP="00463242">
            <w:pPr>
              <w:rPr>
                <w:rFonts w:ascii="Calibri" w:hAnsi="Calibri"/>
                <w:color w:val="000000"/>
                <w:lang w:val="en-US"/>
              </w:rPr>
            </w:pPr>
            <w:bookmarkStart w:id="20" w:name="_Hlk477433180"/>
            <w:bookmarkStart w:id="21" w:name="OLE_LINK24"/>
            <w:bookmarkStart w:id="22" w:name="OLE_LINK25"/>
          </w:p>
        </w:tc>
        <w:tc>
          <w:tcPr>
            <w:tcW w:w="1007" w:type="dxa"/>
          </w:tcPr>
          <w:p w:rsidR="00E77BD8" w:rsidRDefault="00E77BD8" w:rsidP="004632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atom 1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atom 2</w:t>
            </w:r>
          </w:p>
        </w:tc>
        <w:tc>
          <w:tcPr>
            <w:tcW w:w="1036" w:type="dxa"/>
          </w:tcPr>
          <w:p w:rsidR="00E77BD8" w:rsidRDefault="00E77BD8" w:rsidP="004632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D12</w:t>
            </w:r>
          </w:p>
        </w:tc>
        <w:tc>
          <w:tcPr>
            <w:tcW w:w="1036" w:type="dxa"/>
          </w:tcPr>
          <w:p w:rsidR="00E77BD8" w:rsidRDefault="00E77BD8" w:rsidP="004632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D1cp</w:t>
            </w:r>
          </w:p>
        </w:tc>
        <w:tc>
          <w:tcPr>
            <w:tcW w:w="1036" w:type="dxa"/>
          </w:tcPr>
          <w:p w:rsidR="00E77BD8" w:rsidRDefault="00E77BD8" w:rsidP="004632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D2cp</w:t>
            </w:r>
          </w:p>
        </w:tc>
        <w:tc>
          <w:tcPr>
            <w:tcW w:w="1047" w:type="dxa"/>
            <w:vAlign w:val="bottom"/>
          </w:tcPr>
          <w:p w:rsidR="00E77BD8" w:rsidRPr="00453211" w:rsidRDefault="00E77BD8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 w:val="0"/>
                        <w:color w:val="auto"/>
                        <w:szCs w:val="20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  <w:szCs w:val="20"/>
                      </w:rPr>
                      <m:t>ρ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  <w:szCs w:val="20"/>
                        <w:vertAlign w:val="subscript"/>
                        <w:lang w:val="en-US"/>
                      </w:rPr>
                      <m:t>bcp</m:t>
                    </m:r>
                  </m:sub>
                </m:sSub>
              </m:oMath>
            </m:oMathPara>
          </w:p>
        </w:tc>
        <w:tc>
          <w:tcPr>
            <w:tcW w:w="1027" w:type="dxa"/>
            <w:vAlign w:val="bottom"/>
          </w:tcPr>
          <w:p w:rsidR="00E77BD8" w:rsidRPr="00453211" w:rsidRDefault="00E77BD8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 w:val="0"/>
                        <w:color w:val="auto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</w:rPr>
                      <m:t>∇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026" w:type="dxa"/>
            <w:vAlign w:val="bottom"/>
          </w:tcPr>
          <w:p w:rsidR="00E77BD8" w:rsidRPr="00453211" w:rsidRDefault="00E77BD8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453211">
              <w:rPr>
                <w:b w:val="0"/>
                <w:color w:val="auto"/>
              </w:rPr>
              <w:t>λ</w:t>
            </w:r>
            <w:r w:rsidRPr="00453211">
              <w:rPr>
                <w:b w:val="0"/>
                <w:color w:val="auto"/>
                <w:vertAlign w:val="subscript"/>
              </w:rPr>
              <w:t>1</w:t>
            </w:r>
          </w:p>
        </w:tc>
        <w:tc>
          <w:tcPr>
            <w:tcW w:w="1023" w:type="dxa"/>
            <w:vAlign w:val="bottom"/>
          </w:tcPr>
          <w:p w:rsidR="00E77BD8" w:rsidRPr="00453211" w:rsidRDefault="00E77BD8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453211">
              <w:rPr>
                <w:b w:val="0"/>
                <w:color w:val="auto"/>
              </w:rPr>
              <w:t>λ</w:t>
            </w:r>
            <w:r w:rsidRPr="00453211">
              <w:rPr>
                <w:b w:val="0"/>
                <w:color w:val="auto"/>
                <w:vertAlign w:val="subscript"/>
              </w:rPr>
              <w:t>2</w:t>
            </w:r>
          </w:p>
        </w:tc>
        <w:tc>
          <w:tcPr>
            <w:tcW w:w="1024" w:type="dxa"/>
            <w:vAlign w:val="bottom"/>
          </w:tcPr>
          <w:p w:rsidR="00E77BD8" w:rsidRPr="00453211" w:rsidRDefault="00E77BD8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453211">
              <w:rPr>
                <w:b w:val="0"/>
                <w:color w:val="auto"/>
              </w:rPr>
              <w:t>λ</w:t>
            </w:r>
            <w:r w:rsidRPr="00453211">
              <w:rPr>
                <w:b w:val="0"/>
                <w:color w:val="auto"/>
                <w:vertAlign w:val="subscript"/>
              </w:rPr>
              <w:t>3</w:t>
            </w:r>
          </w:p>
        </w:tc>
        <w:tc>
          <w:tcPr>
            <w:tcW w:w="1036" w:type="dxa"/>
          </w:tcPr>
          <w:p w:rsidR="00E77BD8" w:rsidRDefault="00E77BD8" w:rsidP="004632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Ellipt</w:t>
            </w:r>
            <w:proofErr w:type="spellEnd"/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 w:val="restart"/>
            <w:textDirection w:val="btLr"/>
          </w:tcPr>
          <w:p w:rsidR="00E77BD8" w:rsidRDefault="00E77BD8" w:rsidP="00463242">
            <w:pPr>
              <w:ind w:left="113" w:right="113"/>
              <w:jc w:val="center"/>
              <w:rPr>
                <w:rFonts w:ascii="Calibri" w:hAnsi="Calibri" w:cs="Calibri"/>
                <w:color w:val="000000"/>
              </w:rPr>
            </w:pPr>
            <w:bookmarkStart w:id="23" w:name="OLE_LINK22"/>
            <w:bookmarkStart w:id="24" w:name="OLE_LINK23"/>
            <w:r>
              <w:rPr>
                <w:rFonts w:ascii="Calibri" w:hAnsi="Calibri" w:cs="Calibri"/>
                <w:color w:val="000000"/>
              </w:rPr>
              <w:t>MOLECULE 1</w:t>
            </w:r>
            <w:bookmarkEnd w:id="23"/>
            <w:bookmarkEnd w:id="24"/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1,2466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0,4945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0,7523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3,0007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-35,22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-28,88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-25,17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18,83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0,1473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1,3674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0,6998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0,6677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2,3719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-19,74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-18,82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-14,9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13,98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0,2631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C5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1,3723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0,6681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0,7043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2,3417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-19,62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-19,01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-15,1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14,49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0,2584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C6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1,3703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0,5736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0,7968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2,2093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-17,71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-18,46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-15,94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0,1584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N12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1,009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0,7342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0,2748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2,1699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-22,3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-27,45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-26,23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31,38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0,0464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C4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1,4112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0,7085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0,7028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2,1288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-14,96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-15,99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-13,09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14,11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0,221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1,4324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0,7267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0,7057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2,0983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-16,02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-17,07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-13,77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14,82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0,2394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1,4017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0,6019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0,7999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2,0706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-15,25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-18,25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-14,31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0,2751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C4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1,083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0,7256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0,3575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1,9471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-17,79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-18,34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-17,78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18,32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0,0313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C5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1,083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0,724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0,359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1,9155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-17,23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-18,46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-17,6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18,83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0,0488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1,083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0,7222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0,3609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1,8898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-17,18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-18,38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-17,47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18,67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0,0525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C10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H10A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0,7206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0,3715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1,8183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-15,93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-18,06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-17,22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19,35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0,0485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C13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H13A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0,7123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0,3798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1,7878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-14,53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-16,87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-16,6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0,016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C8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H8B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0,7007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0,3914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1,7859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-15,49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-16,84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-16,7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18,06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0,0086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C10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H10B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0,7201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0,3719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1,7814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-15,19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-17,3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-17,08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0,0129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C11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N12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1,4601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0,6629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0,7972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1,7671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-7,68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-13,62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-12,9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18,85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0,0557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C11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H11B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0,7118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0,3802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1,7633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-14,11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-16,69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-16,48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19,06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0,0127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C8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H8A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0,6983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0,3938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1,762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-15,09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-16,47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-16,44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17,81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0,0018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C13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H13B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0,7097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0,3825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1,7596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-13,96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-16,62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-16,07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0,0341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C11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H11A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0,7114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0,3806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1,7578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-14,06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-16,71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-16,4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19,04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0,0188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C9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0,3861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1,7344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-13,04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-16,62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-16,11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19,69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0,0318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C13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N12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1,4638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0,654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0,8099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1,729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-7,46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-12,91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-12,69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0,0173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C7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0,7043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0,3947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1,7046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-11,56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-15,53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-15,09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19,06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0,0297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C10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1,4799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0,6282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0,8521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1,6371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-7,04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-12,61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-11,23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0,1235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C6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1,5079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0,813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0,6951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1,6032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-5,76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-10,59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-9,66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14,49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0,0961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C8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1,5258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0,7526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0,7732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1,5427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-6,54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-10,83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-10,77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15,05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0,0056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C9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1,5285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0,7487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0,7799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1,5368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-6,28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-10,56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-10,33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14,61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0,0223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C7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1,5282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0,7598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0,7687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1,5149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-5,93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-10,28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-10,13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14,48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0,0148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C7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1,5396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0,7597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0,7799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1,5041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-5,63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-10,08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-9,76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0,0332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C9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C10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1,5224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0,7419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0,7806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1,4793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-5,5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-10,18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-9,76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14,44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0,0433</w:t>
            </w:r>
          </w:p>
        </w:tc>
      </w:tr>
      <w:bookmarkEnd w:id="20"/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 w:val="restart"/>
            <w:textDirection w:val="btLr"/>
          </w:tcPr>
          <w:p w:rsidR="00E77BD8" w:rsidRDefault="00E77BD8" w:rsidP="00463242">
            <w:pPr>
              <w:ind w:left="113" w:right="113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MOLECULE 2</w:t>
            </w: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C22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O22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1,244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0,4938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0,7503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2,9733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-34,47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-28,4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-24,79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0,1453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C23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1,3664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0,6868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0,6796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2,3749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-18,31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-18,57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-15,17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15,44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0,2242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C25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1,3733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0,6606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0,7129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2,3025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-18,48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-18,5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-14,71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14,74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0,2576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C26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N21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1,3732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0,5831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0,7901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2,2495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-16,65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-19,02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-16,12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18,48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0,1798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N32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H32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1,009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0,7309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0,2782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2,1856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-21,95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-27,39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-25,75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31,18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0,0637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C24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1,4127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0,7319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0,6809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2,1603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-15,44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-16,48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-13,63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14,67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0,2089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C22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N21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1,4045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0,607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0,7975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2,0784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-14,81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-17,5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-14,7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0,1904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C22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1,4341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0,7263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0,708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2,0546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-13,95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-16,1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-13,44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15,59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0,1983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C25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H25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1,083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0,7272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0,3559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1,9455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-18,13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-18,82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-18,3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0,0289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C24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H24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1,083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0,7311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0,3519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1,9443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-18,06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-18,65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-18,28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18,87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0,0205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C23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H23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1,083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0,7233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0,3598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1,8815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-16,2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-17,75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-17,68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19,23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0,0038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C30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H30B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0,7206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0,3715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1,8066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-15,79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-17,62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-17,33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19,16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0,0168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C28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H28B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0,7003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0,3917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1,8044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-16,78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-17,12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-17,01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0,0067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C33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H33B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0,7143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0,3777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1,7959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-14,82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-17,14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-17,01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19,32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0,0075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C31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H31A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0,7105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0,3816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1,7811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-14,65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-16,96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-16,49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0,029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C30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H30A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0,7169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0,3752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1,7778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-15,18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-17,27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-16,82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0,0263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C31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N32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1,4575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0,6565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0,801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1,7713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-8,17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-13,81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-12,58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18,22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0,0983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C31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H31B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0,7103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0,3817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1,7706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-14,33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-16,86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-16,32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18,84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0,0329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C33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H33A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0,7126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0,3796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1,7614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-14,19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-16,69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-16,63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19,12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0,0033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C33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N32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1,4608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0,6626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0,7982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1,7458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-7,23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-13,41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-12,55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0,0687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C27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H27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0,7148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0,3843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1,7416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-12,72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-16,72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0,0455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C28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H28A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0,7075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0,3846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1,7285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-15,49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-16,37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-16,33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17,21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0,0024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C29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H29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0,703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0,396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1,702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-11,83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-15,47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-15,45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19,09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0,0018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C26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1,5084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0,8042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0,7044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1,6363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-5,82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-11,37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-10,17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0,1174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C30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N21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1,4803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0,6322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0,8486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1,6137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-6,4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-12,38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-10,82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0,1438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C29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C30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1,5313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0,751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0,7809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1,5303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-6,36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-10,78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-10,22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14,65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0,0547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C27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1,5279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0,7648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0,7632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1,5226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-6,41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-10,57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-10,31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14,47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0,0262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C28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C29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1,5264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0,7603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0,7661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1,5222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-6,47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-10,47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-10,36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14,36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0,0112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C29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1,5311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0,7418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0,7893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1,5031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-5,4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-10,03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-9,61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14,24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0,0433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</w:tcPr>
          <w:p w:rsidR="00E77BD8" w:rsidRDefault="00E77BD8" w:rsidP="004632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7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C27</w:t>
            </w:r>
          </w:p>
        </w:tc>
        <w:tc>
          <w:tcPr>
            <w:tcW w:w="1012" w:type="dxa"/>
          </w:tcPr>
          <w:p w:rsidR="00E77BD8" w:rsidRDefault="00E77BD8" w:rsidP="0046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C33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1,538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0,7478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0,7905</w:t>
            </w:r>
          </w:p>
        </w:tc>
        <w:tc>
          <w:tcPr>
            <w:tcW w:w="104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1,5022</w:t>
            </w:r>
          </w:p>
        </w:tc>
        <w:tc>
          <w:tcPr>
            <w:tcW w:w="1027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-5,28</w:t>
            </w:r>
          </w:p>
        </w:tc>
        <w:tc>
          <w:tcPr>
            <w:tcW w:w="102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-10,35</w:t>
            </w:r>
          </w:p>
        </w:tc>
        <w:tc>
          <w:tcPr>
            <w:tcW w:w="1023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-9,61</w:t>
            </w:r>
          </w:p>
        </w:tc>
        <w:tc>
          <w:tcPr>
            <w:tcW w:w="1024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14,68</w:t>
            </w:r>
          </w:p>
        </w:tc>
        <w:tc>
          <w:tcPr>
            <w:tcW w:w="1036" w:type="dxa"/>
          </w:tcPr>
          <w:p w:rsidR="00E77BD8" w:rsidRDefault="00E77BD8" w:rsidP="004632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0,0777</w:t>
            </w:r>
          </w:p>
        </w:tc>
      </w:tr>
      <w:bookmarkEnd w:id="21"/>
      <w:bookmarkEnd w:id="22"/>
    </w:tbl>
    <w:p w:rsidR="00C24EF5" w:rsidRPr="00453211" w:rsidRDefault="00C24EF5">
      <w:pPr>
        <w:rPr>
          <w:lang w:val="en-US"/>
        </w:rPr>
      </w:pPr>
    </w:p>
    <w:p w:rsidR="00B43233" w:rsidRPr="00453211" w:rsidRDefault="00B43233">
      <w:pPr>
        <w:rPr>
          <w:lang w:val="en-US"/>
        </w:rPr>
      </w:pPr>
    </w:p>
    <w:p w:rsidR="00B43233" w:rsidRPr="00453211" w:rsidRDefault="00B43233">
      <w:pPr>
        <w:rPr>
          <w:lang w:val="en-US"/>
        </w:rPr>
      </w:pPr>
    </w:p>
    <w:p w:rsidR="00C24EF5" w:rsidRPr="00453211" w:rsidRDefault="00463242">
      <w:pPr>
        <w:rPr>
          <w:lang w:val="en-US"/>
        </w:rPr>
      </w:pPr>
      <w:r w:rsidRPr="00453211">
        <w:rPr>
          <w:lang w:val="en-US"/>
        </w:rPr>
        <w:t xml:space="preserve">Table 2. </w:t>
      </w:r>
      <w:r w:rsidR="00453211" w:rsidRPr="00453211">
        <w:rPr>
          <w:sz w:val="18"/>
          <w:szCs w:val="18"/>
          <w:lang w:val="en-US"/>
        </w:rPr>
        <w:t>Distances and topological characteristics of the BCPs</w:t>
      </w:r>
      <w:r w:rsidR="00453211">
        <w:rPr>
          <w:sz w:val="18"/>
          <w:szCs w:val="18"/>
          <w:lang w:val="en-US"/>
        </w:rPr>
        <w:t xml:space="preserve"> in N-methylcytisine</w:t>
      </w:r>
    </w:p>
    <w:tbl>
      <w:tblPr>
        <w:tblStyle w:val="Jasnecieniowanieakcent1"/>
        <w:tblW w:w="0" w:type="auto"/>
        <w:tblLook w:val="06A0" w:firstRow="1" w:lastRow="0" w:firstColumn="1" w:lastColumn="0" w:noHBand="1" w:noVBand="1"/>
      </w:tblPr>
      <w:tblGrid>
        <w:gridCol w:w="1008"/>
        <w:gridCol w:w="1012"/>
        <w:gridCol w:w="1036"/>
        <w:gridCol w:w="1036"/>
        <w:gridCol w:w="1036"/>
        <w:gridCol w:w="1047"/>
        <w:gridCol w:w="1027"/>
        <w:gridCol w:w="1026"/>
        <w:gridCol w:w="1023"/>
        <w:gridCol w:w="1024"/>
        <w:gridCol w:w="1036"/>
      </w:tblGrid>
      <w:tr w:rsidR="00E77BD8" w:rsidTr="00453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45321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atom 1</w:t>
            </w:r>
          </w:p>
        </w:tc>
        <w:tc>
          <w:tcPr>
            <w:tcW w:w="1012" w:type="dxa"/>
          </w:tcPr>
          <w:p w:rsidR="00E77BD8" w:rsidRDefault="00E77BD8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atom 2</w:t>
            </w:r>
          </w:p>
        </w:tc>
        <w:tc>
          <w:tcPr>
            <w:tcW w:w="1036" w:type="dxa"/>
          </w:tcPr>
          <w:p w:rsidR="00E77BD8" w:rsidRDefault="00E77BD8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D12</w:t>
            </w:r>
          </w:p>
        </w:tc>
        <w:tc>
          <w:tcPr>
            <w:tcW w:w="1036" w:type="dxa"/>
          </w:tcPr>
          <w:p w:rsidR="00E77BD8" w:rsidRDefault="00E77BD8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D1cp</w:t>
            </w:r>
          </w:p>
        </w:tc>
        <w:tc>
          <w:tcPr>
            <w:tcW w:w="1036" w:type="dxa"/>
          </w:tcPr>
          <w:p w:rsidR="00E77BD8" w:rsidRDefault="00E77BD8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D2cp</w:t>
            </w:r>
          </w:p>
        </w:tc>
        <w:tc>
          <w:tcPr>
            <w:tcW w:w="1047" w:type="dxa"/>
            <w:vAlign w:val="bottom"/>
          </w:tcPr>
          <w:p w:rsidR="00E77BD8" w:rsidRPr="00453211" w:rsidRDefault="00E77BD8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 w:val="0"/>
                        <w:color w:val="auto"/>
                        <w:szCs w:val="20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  <w:szCs w:val="20"/>
                      </w:rPr>
                      <m:t>ρ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  <w:szCs w:val="20"/>
                        <w:vertAlign w:val="subscript"/>
                        <w:lang w:val="en-US"/>
                      </w:rPr>
                      <m:t>bcp</m:t>
                    </m:r>
                  </m:sub>
                </m:sSub>
              </m:oMath>
            </m:oMathPara>
          </w:p>
        </w:tc>
        <w:tc>
          <w:tcPr>
            <w:tcW w:w="1027" w:type="dxa"/>
            <w:vAlign w:val="bottom"/>
          </w:tcPr>
          <w:p w:rsidR="00E77BD8" w:rsidRPr="00453211" w:rsidRDefault="00E77BD8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 w:val="0"/>
                        <w:color w:val="auto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</w:rPr>
                      <m:t>∇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026" w:type="dxa"/>
            <w:vAlign w:val="bottom"/>
          </w:tcPr>
          <w:p w:rsidR="00E77BD8" w:rsidRPr="00453211" w:rsidRDefault="00E77BD8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453211">
              <w:rPr>
                <w:b w:val="0"/>
                <w:color w:val="auto"/>
              </w:rPr>
              <w:t>λ</w:t>
            </w:r>
            <w:r w:rsidRPr="00453211">
              <w:rPr>
                <w:b w:val="0"/>
                <w:color w:val="auto"/>
                <w:vertAlign w:val="subscript"/>
              </w:rPr>
              <w:t>1</w:t>
            </w:r>
          </w:p>
        </w:tc>
        <w:tc>
          <w:tcPr>
            <w:tcW w:w="1023" w:type="dxa"/>
            <w:vAlign w:val="bottom"/>
          </w:tcPr>
          <w:p w:rsidR="00E77BD8" w:rsidRPr="00453211" w:rsidRDefault="00E77BD8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453211">
              <w:rPr>
                <w:b w:val="0"/>
                <w:color w:val="auto"/>
              </w:rPr>
              <w:t>λ</w:t>
            </w:r>
            <w:r w:rsidRPr="00453211">
              <w:rPr>
                <w:b w:val="0"/>
                <w:color w:val="auto"/>
                <w:vertAlign w:val="subscript"/>
              </w:rPr>
              <w:t>2</w:t>
            </w:r>
          </w:p>
        </w:tc>
        <w:tc>
          <w:tcPr>
            <w:tcW w:w="1024" w:type="dxa"/>
            <w:vAlign w:val="bottom"/>
          </w:tcPr>
          <w:p w:rsidR="00E77BD8" w:rsidRPr="00453211" w:rsidRDefault="00E77BD8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453211">
              <w:rPr>
                <w:b w:val="0"/>
                <w:color w:val="auto"/>
              </w:rPr>
              <w:t>λ</w:t>
            </w:r>
            <w:r w:rsidRPr="00453211">
              <w:rPr>
                <w:b w:val="0"/>
                <w:color w:val="auto"/>
                <w:vertAlign w:val="subscript"/>
              </w:rPr>
              <w:t>3</w:t>
            </w:r>
          </w:p>
        </w:tc>
        <w:tc>
          <w:tcPr>
            <w:tcW w:w="1036" w:type="dxa"/>
          </w:tcPr>
          <w:p w:rsidR="00E77BD8" w:rsidRDefault="00E77BD8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Ellipt</w:t>
            </w:r>
            <w:proofErr w:type="spellEnd"/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O2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1,2422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0,8155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0,4267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2,9363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-33,92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-29,29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-25,9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21,27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C4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1,3667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0,6341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0,7327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2,3869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-25,83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-19,14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-15,23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8,54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0,26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C6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C5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1,3701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0,7293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0,6411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2,2769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-23,33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-17,57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-14,17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8,41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0,24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N1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C6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1,3708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0,8442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0,527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2,2536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-26,04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-18,27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-15,81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8,04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0,16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C4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C5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1,4108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0,7127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0,6981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2,1065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-18,84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-15,93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-13,25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10,34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N1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1,4028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0,848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0,5551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2,0659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-23,05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-16,61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-14,3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7,86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0,16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1,4364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0,6437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0,793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2,0254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-19,25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-15,37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-12,53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8,65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N12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C11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1,456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0,8275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0,6285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1,9643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-14,97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-14,47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-13,3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12,79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0,09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C9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H9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1,099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0,7111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0,3881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1,9003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-19,37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-16,71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-16,08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13,42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N12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C13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1,4584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0,8327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0,6258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1,8759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-13,38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-13,27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-12,54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12,44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C5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H5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1,083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0,7243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0,3588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1,875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-19,66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-18,06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-16,66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15,06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N12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C14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1,4542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0,8161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0,6385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1,8503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-9,98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-12,56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-12,5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15,09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C14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H14B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1,066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0,6938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0,3724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1,8424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-15,62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-16,68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-16,63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17,68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C7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H7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1,099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0,7325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0,3674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1,8384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-18,71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-16,54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-16,34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14,17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C11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H11B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0,7111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0,3809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1,8263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-17,33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-16,53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-15,99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15,19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C8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H8A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0,7194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0,3728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1,8253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-17,04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-16,43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-16,13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15,51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C10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H10B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0,7252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0,3669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1,8151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-17,13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-16,58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-15,99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15,45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C11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H11A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0,7127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0,3794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1,8115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-16,71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-16,12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-15,65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15,06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C4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H4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1,083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0,7471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0,3359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1,8114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-18,98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-17,77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-17,25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16,04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C13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H13A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0,7101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0,3819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1,8097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-17,07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-16,14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-15,59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14,66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C13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H13B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0,718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0,374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1,8089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-16,57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-16,05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-15,63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15,12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C10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H10A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0,7258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0,3663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1,8066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-15,9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-16,49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-15,6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16,18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C3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H3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1,083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0,7144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0,3691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1,795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-17,34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-16,95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-15,34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14,96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0,11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C14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H14A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1,066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0,6871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0,379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1,7886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-15,44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-15,85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-15,8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C14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H14C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1,066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0,6566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0,4095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1,7842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-15,96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-15,78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-14,71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14,53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C8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H8B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1,092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0,6986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0,3938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1,777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-16,15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-15,41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-15,16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14,42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C6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C7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1,5049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0,802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0,7033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1,7766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-13,14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-12,49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-10,79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10,14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0,16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N1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C10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1,478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0,8402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0,6378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1,72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-10,14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-12,61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-10,87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13,35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0,16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C9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C10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1,5224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0,7417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0,781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1,6886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-11,83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-11,11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-10,6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9,89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C13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C9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1,527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0,7718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0,7554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1,6827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-12,24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-11,26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-10,51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9,53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C9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C8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1,5235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0,8119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0,7116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1,6702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-11,16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-10,64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-10,16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9,65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C7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C8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1,5268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0,7261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0,8011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1,6568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-10,58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-10,56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-10,37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10,35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</w:t>
            </w:r>
          </w:p>
        </w:tc>
      </w:tr>
      <w:tr w:rsidR="00E77BD8" w:rsidTr="00453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E77BD8" w:rsidRDefault="00E77BD8" w:rsidP="00DC69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C7</w:t>
            </w:r>
          </w:p>
        </w:tc>
        <w:tc>
          <w:tcPr>
            <w:tcW w:w="1012" w:type="dxa"/>
          </w:tcPr>
          <w:p w:rsidR="00E77BD8" w:rsidRDefault="00E77BD8" w:rsidP="00DC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C11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1,5361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0,7654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0,7711</w:t>
            </w:r>
          </w:p>
        </w:tc>
        <w:tc>
          <w:tcPr>
            <w:tcW w:w="104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1,6538</w:t>
            </w:r>
          </w:p>
        </w:tc>
        <w:tc>
          <w:tcPr>
            <w:tcW w:w="1027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-10,74</w:t>
            </w:r>
          </w:p>
        </w:tc>
        <w:tc>
          <w:tcPr>
            <w:tcW w:w="102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-10,72</w:t>
            </w:r>
          </w:p>
        </w:tc>
        <w:tc>
          <w:tcPr>
            <w:tcW w:w="1023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-10,22</w:t>
            </w:r>
          </w:p>
        </w:tc>
        <w:tc>
          <w:tcPr>
            <w:tcW w:w="1024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10,19</w:t>
            </w:r>
          </w:p>
        </w:tc>
        <w:tc>
          <w:tcPr>
            <w:tcW w:w="1036" w:type="dxa"/>
          </w:tcPr>
          <w:p w:rsidR="00E77BD8" w:rsidRDefault="00E77BD8" w:rsidP="00DC69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</w:t>
            </w:r>
          </w:p>
        </w:tc>
      </w:tr>
    </w:tbl>
    <w:p w:rsidR="00C24EF5" w:rsidRDefault="00C24EF5"/>
    <w:p w:rsidR="00463242" w:rsidRDefault="00463242"/>
    <w:tbl>
      <w:tblPr>
        <w:tblStyle w:val="Tabela-Siatka"/>
        <w:tblW w:w="15735" w:type="dxa"/>
        <w:tblInd w:w="-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0"/>
        <w:gridCol w:w="7585"/>
      </w:tblGrid>
      <w:tr w:rsidR="00C24EF5" w:rsidTr="00995436">
        <w:tc>
          <w:tcPr>
            <w:tcW w:w="8150" w:type="dxa"/>
          </w:tcPr>
          <w:p w:rsidR="00C24EF5" w:rsidRDefault="00C24EF5"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4B6ED763" wp14:editId="7649C9E7">
                  <wp:extent cx="4810125" cy="3133725"/>
                  <wp:effectExtent l="0" t="0" r="0" b="0"/>
                  <wp:docPr id="1" name="Wykres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</wp:inline>
              </w:drawing>
            </w:r>
          </w:p>
        </w:tc>
        <w:tc>
          <w:tcPr>
            <w:tcW w:w="7585" w:type="dxa"/>
          </w:tcPr>
          <w:p w:rsidR="00C24EF5" w:rsidRDefault="00C24EF5">
            <w:r>
              <w:rPr>
                <w:noProof/>
                <w:lang w:eastAsia="pl-PL"/>
              </w:rPr>
              <w:drawing>
                <wp:inline distT="0" distB="0" distL="0" distR="0" wp14:anchorId="07D39410" wp14:editId="5AE3E7ED">
                  <wp:extent cx="4552950" cy="3086100"/>
                  <wp:effectExtent l="0" t="0" r="0" b="0"/>
                  <wp:docPr id="4" name="Wykres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8"/>
                    </a:graphicData>
                  </a:graphic>
                </wp:inline>
              </w:drawing>
            </w:r>
          </w:p>
        </w:tc>
      </w:tr>
      <w:tr w:rsidR="00C24EF5" w:rsidTr="00995436">
        <w:tc>
          <w:tcPr>
            <w:tcW w:w="8150" w:type="dxa"/>
          </w:tcPr>
          <w:p w:rsidR="00C24EF5" w:rsidRDefault="00C24EF5">
            <w:r>
              <w:rPr>
                <w:noProof/>
                <w:lang w:eastAsia="pl-PL"/>
              </w:rPr>
              <w:drawing>
                <wp:inline distT="0" distB="0" distL="0" distR="0" wp14:anchorId="221DB11F" wp14:editId="6820AAAE">
                  <wp:extent cx="4819650" cy="2809875"/>
                  <wp:effectExtent l="0" t="0" r="0" b="0"/>
                  <wp:docPr id="3" name="Wykres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9"/>
                    </a:graphicData>
                  </a:graphic>
                </wp:inline>
              </w:drawing>
            </w:r>
          </w:p>
        </w:tc>
        <w:tc>
          <w:tcPr>
            <w:tcW w:w="7585" w:type="dxa"/>
          </w:tcPr>
          <w:p w:rsidR="00C24EF5" w:rsidRDefault="00C24EF5">
            <w:r>
              <w:rPr>
                <w:noProof/>
                <w:lang w:eastAsia="pl-PL"/>
              </w:rPr>
              <w:drawing>
                <wp:inline distT="0" distB="0" distL="0" distR="0" wp14:anchorId="4840CCCC" wp14:editId="78FD840D">
                  <wp:extent cx="4781550" cy="2743200"/>
                  <wp:effectExtent l="0" t="0" r="0" b="0"/>
                  <wp:docPr id="5" name="Wykres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0"/>
                    </a:graphicData>
                  </a:graphic>
                </wp:inline>
              </w:drawing>
            </w:r>
          </w:p>
          <w:p w:rsidR="00C24EF5" w:rsidRDefault="00C24EF5"/>
        </w:tc>
      </w:tr>
      <w:tr w:rsidR="00C24EF5" w:rsidTr="00995436">
        <w:tc>
          <w:tcPr>
            <w:tcW w:w="8150" w:type="dxa"/>
          </w:tcPr>
          <w:p w:rsidR="00C24EF5" w:rsidRDefault="00C24EF5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503751E5" wp14:editId="754DADD5">
                  <wp:extent cx="5048250" cy="2647950"/>
                  <wp:effectExtent l="0" t="0" r="0" b="0"/>
                  <wp:docPr id="6" name="Wykres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1"/>
                    </a:graphicData>
                  </a:graphic>
                </wp:inline>
              </w:drawing>
            </w:r>
          </w:p>
        </w:tc>
        <w:tc>
          <w:tcPr>
            <w:tcW w:w="7585" w:type="dxa"/>
          </w:tcPr>
          <w:p w:rsidR="00C24EF5" w:rsidRDefault="004D6549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012B6F2" wp14:editId="2901316A">
                  <wp:extent cx="4991100" cy="2952750"/>
                  <wp:effectExtent l="0" t="0" r="0" b="0"/>
                  <wp:docPr id="8" name="Wykres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2"/>
                    </a:graphicData>
                  </a:graphic>
                </wp:inline>
              </w:drawing>
            </w:r>
          </w:p>
        </w:tc>
      </w:tr>
      <w:tr w:rsidR="00453211" w:rsidRPr="00E77BD8" w:rsidTr="00995436">
        <w:tc>
          <w:tcPr>
            <w:tcW w:w="15735" w:type="dxa"/>
            <w:gridSpan w:val="2"/>
          </w:tcPr>
          <w:p w:rsidR="00453211" w:rsidRPr="00453211" w:rsidRDefault="00453211" w:rsidP="00E77BD8">
            <w:pPr>
              <w:pStyle w:val="fig"/>
            </w:pPr>
            <w:r>
              <w:rPr>
                <w:lang w:val="en"/>
              </w:rPr>
              <w:t>Fig.</w:t>
            </w:r>
            <w:r w:rsidR="00E77BD8">
              <w:rPr>
                <w:lang w:val="en"/>
              </w:rPr>
              <w:t>6.</w:t>
            </w:r>
            <w:r>
              <w:rPr>
                <w:lang w:val="en"/>
              </w:rPr>
              <w:t xml:space="preserve"> Graphical representation of </w:t>
            </w:r>
            <w:proofErr w:type="spellStart"/>
            <w:r>
              <w:t>laplacian</w:t>
            </w:r>
            <w:proofErr w:type="spellEnd"/>
            <w: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[∇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ρ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vertAlign w:val="subscript"/>
                        </w:rPr>
                        <m:t>bcp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 xml:space="preserve"> </m:t>
              </m:r>
            </m:oMath>
            <w:r>
              <w:rPr>
                <w:rFonts w:eastAsiaTheme="minorEastAsia"/>
              </w:rPr>
              <w:t>(</w:t>
            </w:r>
            <w:r>
              <w:t>eÅ</w:t>
            </w:r>
            <w:r>
              <w:rPr>
                <w:vertAlign w:val="superscript"/>
              </w:rPr>
              <w:t>-5</w:t>
            </w:r>
            <w:r>
              <w:t>)</w:t>
            </w:r>
            <w:r w:rsidRPr="004F600F">
              <w:rPr>
                <w:rFonts w:eastAsiaTheme="minorEastAsia"/>
              </w:rPr>
              <w:t xml:space="preserve">] </w:t>
            </w:r>
            <w:r>
              <w:t xml:space="preserve">electron density </w:t>
            </w:r>
            <m:oMath>
              <m:r>
                <w:rPr>
                  <w:rFonts w:ascii="Cambria Math" w:hAnsi="Cambria Math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bcp</m:t>
                  </m:r>
                </m:sub>
              </m:sSub>
            </m:oMath>
            <w:r w:rsidRPr="004F600F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(</w:t>
            </w:r>
            <w:r>
              <w:t>eÅ</w:t>
            </w:r>
            <w:r>
              <w:rPr>
                <w:vertAlign w:val="superscript"/>
              </w:rPr>
              <w:t>-3</w:t>
            </w:r>
            <w:r>
              <w:t>)</w:t>
            </w:r>
            <w:r w:rsidRPr="004F600F">
              <w:rPr>
                <w:rFonts w:eastAsiaTheme="minorEastAsia"/>
              </w:rPr>
              <w:t>]</w:t>
            </w:r>
            <w:r>
              <w:rPr>
                <w:rFonts w:eastAsiaTheme="minorEastAsia"/>
              </w:rPr>
              <w:t xml:space="preserve"> and</w:t>
            </w:r>
            <w:r w:rsidRPr="004F600F">
              <w:rPr>
                <w:rFonts w:eastAsiaTheme="minorEastAsia"/>
              </w:rPr>
              <w:t xml:space="preserve"> </w:t>
            </w:r>
            <w:r>
              <w:t xml:space="preserve">positive curvature </w:t>
            </w:r>
            <w:r w:rsidRPr="004F2A23">
              <w:rPr>
                <w:color w:val="000000"/>
              </w:rPr>
              <w:t xml:space="preserve">of the Hessian matrix </w:t>
            </w:r>
            <w:r>
              <w:rPr>
                <w:color w:val="000000"/>
              </w:rPr>
              <w:t xml:space="preserve"> λ</w:t>
            </w:r>
            <w:r>
              <w:rPr>
                <w:color w:val="000000"/>
                <w:vertAlign w:val="subscript"/>
              </w:rPr>
              <w:t xml:space="preserve">3 </w:t>
            </w:r>
            <w:r>
              <w:t>in bond critical points</w:t>
            </w:r>
          </w:p>
        </w:tc>
      </w:tr>
    </w:tbl>
    <w:p w:rsidR="00C24EF5" w:rsidRDefault="00C24EF5">
      <w:pPr>
        <w:rPr>
          <w:lang w:val="en-US"/>
        </w:rPr>
      </w:pPr>
    </w:p>
    <w:p w:rsidR="00A14063" w:rsidRDefault="00A14063">
      <w:pPr>
        <w:rPr>
          <w:lang w:val="en-US"/>
        </w:rPr>
      </w:pPr>
    </w:p>
    <w:p w:rsidR="009B1FA1" w:rsidRDefault="009B1FA1">
      <w:pPr>
        <w:rPr>
          <w:lang w:val="en-US"/>
        </w:rPr>
      </w:pPr>
    </w:p>
    <w:p w:rsidR="00A14063" w:rsidRPr="00A14063" w:rsidRDefault="00A14063">
      <w:pPr>
        <w:rPr>
          <w:lang w:val="en-US"/>
        </w:rPr>
      </w:pPr>
      <w:r>
        <w:rPr>
          <w:lang w:val="en-US"/>
        </w:rPr>
        <w:t xml:space="preserve">Table </w:t>
      </w:r>
      <w:r w:rsidR="00E77BD8">
        <w:rPr>
          <w:lang w:val="en-US"/>
        </w:rPr>
        <w:t>2</w:t>
      </w:r>
      <w:r>
        <w:rPr>
          <w:lang w:val="en-US"/>
        </w:rPr>
        <w:t xml:space="preserve">. (a) Atomic charges (e) calculated as </w:t>
      </w:r>
      <w:proofErr w:type="spellStart"/>
      <w:r>
        <w:rPr>
          <w:lang w:val="en-US"/>
        </w:rPr>
        <w:t>N</w:t>
      </w:r>
      <w:r>
        <w:rPr>
          <w:vertAlign w:val="subscript"/>
          <w:lang w:val="en-US"/>
        </w:rPr>
        <w:t>val</w:t>
      </w:r>
      <w:r>
        <w:rPr>
          <w:lang w:val="en-US"/>
        </w:rPr>
        <w:t>-P</w:t>
      </w:r>
      <w:r>
        <w:rPr>
          <w:vertAlign w:val="subscript"/>
          <w:lang w:val="en-US"/>
        </w:rPr>
        <w:t>val</w:t>
      </w:r>
      <w:proofErr w:type="spellEnd"/>
      <w:r>
        <w:rPr>
          <w:lang w:val="en-US"/>
        </w:rPr>
        <w:t xml:space="preserve"> </w:t>
      </w:r>
      <w:r w:rsidR="00405DC1">
        <w:rPr>
          <w:lang w:val="en-US"/>
        </w:rPr>
        <w:t xml:space="preserve">and by integration over atomic basins </w:t>
      </w:r>
      <w:r>
        <w:rPr>
          <w:lang w:val="en-US"/>
        </w:rPr>
        <w:t xml:space="preserve">for </w:t>
      </w:r>
      <w:r>
        <w:rPr>
          <w:b/>
          <w:lang w:val="en-US"/>
        </w:rPr>
        <w:t>1</w:t>
      </w:r>
    </w:p>
    <w:tbl>
      <w:tblPr>
        <w:tblStyle w:val="Tabela-Siatka"/>
        <w:tblW w:w="8611" w:type="dxa"/>
        <w:tblLook w:val="04A0" w:firstRow="1" w:lastRow="0" w:firstColumn="1" w:lastColumn="0" w:noHBand="0" w:noVBand="1"/>
      </w:tblPr>
      <w:tblGrid>
        <w:gridCol w:w="1455"/>
        <w:gridCol w:w="1572"/>
        <w:gridCol w:w="1378"/>
        <w:gridCol w:w="1378"/>
        <w:gridCol w:w="1414"/>
        <w:gridCol w:w="1414"/>
      </w:tblGrid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E77BD8" w:rsidRDefault="00405DC1" w:rsidP="00A14063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pl-PL"/>
              </w:rPr>
            </w:pPr>
            <w:r w:rsidRPr="00E77BD8">
              <w:rPr>
                <w:rFonts w:ascii="Calibri" w:eastAsia="Times New Roman" w:hAnsi="Calibri" w:cs="Calibri"/>
                <w:b/>
                <w:color w:val="000000"/>
                <w:lang w:val="en-US" w:eastAsia="pl-PL"/>
              </w:rPr>
              <w:t>ATOM_MOL1</w:t>
            </w:r>
          </w:p>
        </w:tc>
        <w:tc>
          <w:tcPr>
            <w:tcW w:w="1572" w:type="dxa"/>
            <w:noWrap/>
            <w:hideMark/>
          </w:tcPr>
          <w:p w:rsidR="00405DC1" w:rsidRPr="00E77BD8" w:rsidRDefault="00405DC1" w:rsidP="00405D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pl-PL"/>
              </w:rPr>
            </w:pPr>
            <w:proofErr w:type="spellStart"/>
            <w:r w:rsidRPr="00E77BD8">
              <w:rPr>
                <w:rFonts w:ascii="Calibri" w:eastAsia="Times New Roman" w:hAnsi="Calibri" w:cs="Calibri"/>
                <w:b/>
                <w:color w:val="000000"/>
                <w:lang w:val="en-US" w:eastAsia="pl-PL"/>
              </w:rPr>
              <w:t>Nval-Pval</w:t>
            </w:r>
            <w:proofErr w:type="spellEnd"/>
          </w:p>
        </w:tc>
        <w:tc>
          <w:tcPr>
            <w:tcW w:w="1378" w:type="dxa"/>
          </w:tcPr>
          <w:p w:rsidR="00405DC1" w:rsidRPr="00D307C2" w:rsidRDefault="00405DC1" w:rsidP="003C09A6">
            <w:pPr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E77BD8">
              <w:rPr>
                <w:rFonts w:ascii="Calibri" w:eastAsia="Times New Roman" w:hAnsi="Calibri" w:cs="Calibri"/>
                <w:b/>
                <w:color w:val="000000"/>
                <w:lang w:val="en-US" w:eastAsia="pl-PL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OPO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Atom_MOL2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proofErr w:type="spellStart"/>
            <w:r w:rsidRPr="00993780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N</w:t>
            </w:r>
            <w:r w:rsidRPr="00D307C2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val-Pval</w:t>
            </w:r>
            <w:proofErr w:type="spellEnd"/>
          </w:p>
        </w:tc>
        <w:tc>
          <w:tcPr>
            <w:tcW w:w="1414" w:type="dxa"/>
          </w:tcPr>
          <w:p w:rsidR="00405DC1" w:rsidRPr="00D307C2" w:rsidRDefault="00405DC1" w:rsidP="003C09A6">
            <w:pPr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TOPO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N1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-0,214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-0,88401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N21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-0,269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-0,95718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C2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0,192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0,894055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O22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0,148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0,900176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O2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-0,287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-1,0427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C22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-0,302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-1,06024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C3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-0,117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-0,4451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C23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-0,154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-0,50133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C4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-0,368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-0,47669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C24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-0,361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-0,5312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C5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-0,377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-0,44453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C25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-0,345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-0,3817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C6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-0,115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0,228191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C26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-0,12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0,183858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C7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0,118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-0,01554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C27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0,144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-0,02294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C8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-0,018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0,281848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C28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-0,026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0,334686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C9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0,171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0,02312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C29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0,147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-0,0193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C10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0,145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0,419417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C30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0,104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0,412364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C11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0,016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0,362706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C31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-0,009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0,375751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N12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-0,058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-0,69776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N32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-0,099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-0,95718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C13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-0,007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0,355949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C33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0,005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0,34504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H3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0,008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0,044038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H23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0,014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0,079941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H4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0,004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0,002371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H24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0,011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0,016956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H5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0,035793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H25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0,007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0,045435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H7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-0,043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0,115635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H27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-0,038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0,129269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H8A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0,141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0,146839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H28A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0,169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0,161432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H8B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0,136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0,139309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H28B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0,136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0,128444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H9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-0,033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0,129721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H29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-0,039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0,125895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H10A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0,136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0,144482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H30A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0,137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0,133474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H10B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0,142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0,142273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H30B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0,136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0,131802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H11A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0,103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0,080267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H31A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0,066432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H11B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0,102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0,073618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H31B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0,098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0,063089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H12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0,116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0,343107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H32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0,106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0,323466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H13A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0,101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0,064839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H33A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0,102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0,072621</w:t>
            </w:r>
          </w:p>
        </w:tc>
      </w:tr>
      <w:tr w:rsidR="00405DC1" w:rsidRPr="00D307C2" w:rsidTr="00405DC1">
        <w:trPr>
          <w:trHeight w:val="300"/>
        </w:trPr>
        <w:tc>
          <w:tcPr>
            <w:tcW w:w="1455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H13B</w:t>
            </w:r>
          </w:p>
        </w:tc>
        <w:tc>
          <w:tcPr>
            <w:tcW w:w="1572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0,102</w:t>
            </w:r>
          </w:p>
        </w:tc>
        <w:tc>
          <w:tcPr>
            <w:tcW w:w="1378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0,06923</w:t>
            </w:r>
          </w:p>
        </w:tc>
        <w:tc>
          <w:tcPr>
            <w:tcW w:w="1378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H33B</w:t>
            </w:r>
          </w:p>
        </w:tc>
        <w:tc>
          <w:tcPr>
            <w:tcW w:w="1414" w:type="dxa"/>
            <w:noWrap/>
            <w:hideMark/>
          </w:tcPr>
          <w:p w:rsidR="00405DC1" w:rsidRPr="00D307C2" w:rsidRDefault="00405DC1" w:rsidP="00A140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0,102</w:t>
            </w:r>
          </w:p>
        </w:tc>
        <w:tc>
          <w:tcPr>
            <w:tcW w:w="1414" w:type="dxa"/>
          </w:tcPr>
          <w:p w:rsidR="00405DC1" w:rsidRPr="00D307C2" w:rsidRDefault="00405DC1" w:rsidP="003C09A6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07C2">
              <w:rPr>
                <w:rFonts w:ascii="Calibri" w:eastAsia="Times New Roman" w:hAnsi="Calibri" w:cs="Calibri"/>
                <w:color w:val="000000"/>
                <w:lang w:eastAsia="pl-PL"/>
              </w:rPr>
              <w:t>0,072667</w:t>
            </w:r>
          </w:p>
        </w:tc>
      </w:tr>
    </w:tbl>
    <w:p w:rsidR="00A14063" w:rsidRDefault="00A14063" w:rsidP="00A14063"/>
    <w:p w:rsidR="00A14063" w:rsidRDefault="00A14063" w:rsidP="00A14063"/>
    <w:p w:rsidR="00A14063" w:rsidRPr="00405DC1" w:rsidRDefault="00A14063" w:rsidP="00A14063">
      <w:pPr>
        <w:rPr>
          <w:lang w:val="en-US"/>
        </w:rPr>
      </w:pPr>
      <w:r w:rsidRPr="00A14063">
        <w:rPr>
          <w:lang w:val="en-US"/>
        </w:rPr>
        <w:t>(</w:t>
      </w:r>
      <w:r w:rsidR="00405DC1">
        <w:rPr>
          <w:lang w:val="en-US"/>
        </w:rPr>
        <w:t xml:space="preserve">b) Atomic charges (e) calculated as </w:t>
      </w:r>
      <w:proofErr w:type="spellStart"/>
      <w:r w:rsidR="00405DC1">
        <w:rPr>
          <w:lang w:val="en-US"/>
        </w:rPr>
        <w:t>N</w:t>
      </w:r>
      <w:r w:rsidR="00405DC1">
        <w:rPr>
          <w:vertAlign w:val="subscript"/>
          <w:lang w:val="en-US"/>
        </w:rPr>
        <w:t>val</w:t>
      </w:r>
      <w:r w:rsidR="00405DC1">
        <w:rPr>
          <w:lang w:val="en-US"/>
        </w:rPr>
        <w:t>-P</w:t>
      </w:r>
      <w:r w:rsidR="00405DC1">
        <w:rPr>
          <w:vertAlign w:val="subscript"/>
          <w:lang w:val="en-US"/>
        </w:rPr>
        <w:t>val</w:t>
      </w:r>
      <w:proofErr w:type="spellEnd"/>
      <w:r w:rsidR="00405DC1">
        <w:rPr>
          <w:lang w:val="en-US"/>
        </w:rPr>
        <w:t xml:space="preserve"> and by integration over atomic basins for </w:t>
      </w:r>
      <w:r w:rsidR="00405DC1">
        <w:rPr>
          <w:b/>
          <w:lang w:val="en-US"/>
        </w:rPr>
        <w:t>2</w:t>
      </w:r>
    </w:p>
    <w:tbl>
      <w:tblPr>
        <w:tblStyle w:val="GridTable1Light"/>
        <w:tblW w:w="3315" w:type="dxa"/>
        <w:tblLook w:val="04A0" w:firstRow="1" w:lastRow="0" w:firstColumn="1" w:lastColumn="0" w:noHBand="0" w:noVBand="1"/>
      </w:tblPr>
      <w:tblGrid>
        <w:gridCol w:w="960"/>
        <w:gridCol w:w="1303"/>
        <w:gridCol w:w="1052"/>
      </w:tblGrid>
      <w:tr w:rsidR="00405DC1" w:rsidRPr="00993780" w:rsidTr="00405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405DC1" w:rsidRDefault="00405DC1" w:rsidP="00A140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Pval-Nval</w:t>
            </w:r>
            <w:proofErr w:type="spellEnd"/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Plm</w:t>
            </w:r>
            <w:proofErr w:type="spellEnd"/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N1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-0,0497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-1,04804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C2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-0,18322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1,269351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O2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-0,11358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-1,17973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C3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-0,13075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-0,03898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C4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0,10243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-0,00547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C5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-0,09744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0,027763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C6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-0,01103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0,355842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C7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-0,04129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0,054135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C8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-0,06492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-0,07497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C9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-0,29477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-0,06344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C10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-0,16414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0,063421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C11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-0,16187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0,154312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N12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-0,24574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-0,927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C13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-0,16094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0,193048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H3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0,16345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0,171844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H4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0,18029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0,096102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H5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0,17508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0,198577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H7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0,17786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0,138336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H8A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0,0886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0,117195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H8B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0,0843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0,052406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H9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0,15286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0,059335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H10A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0,08857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0,051868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H10B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0,10066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0,048915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H11A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0,09031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0,088544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H11B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0,0869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0,047067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C14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-0,005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0,014503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H13A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,09279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0,026223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H13B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0,09435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0,048647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H14A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0,05001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0,074104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H14B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-0,00984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-0,02738</w:t>
            </w:r>
          </w:p>
        </w:tc>
      </w:tr>
      <w:tr w:rsidR="00405DC1" w:rsidRPr="00993780" w:rsidTr="00405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05DC1" w:rsidRPr="00993780" w:rsidRDefault="00405DC1" w:rsidP="00A14063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H14C</w:t>
            </w:r>
          </w:p>
        </w:tc>
        <w:tc>
          <w:tcPr>
            <w:tcW w:w="1303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0,00575</w:t>
            </w:r>
          </w:p>
        </w:tc>
        <w:tc>
          <w:tcPr>
            <w:tcW w:w="1052" w:type="dxa"/>
            <w:noWrap/>
            <w:hideMark/>
          </w:tcPr>
          <w:p w:rsidR="00405DC1" w:rsidRPr="00993780" w:rsidRDefault="00405DC1" w:rsidP="00A140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780">
              <w:rPr>
                <w:rFonts w:ascii="Calibri" w:eastAsia="Times New Roman" w:hAnsi="Calibri" w:cs="Calibri"/>
                <w:color w:val="000000"/>
                <w:lang w:eastAsia="pl-PL"/>
              </w:rPr>
              <w:t>0,014034</w:t>
            </w:r>
          </w:p>
        </w:tc>
      </w:tr>
    </w:tbl>
    <w:p w:rsidR="00A14063" w:rsidRDefault="00A14063" w:rsidP="00A14063"/>
    <w:p w:rsidR="00A14063" w:rsidRDefault="00A14063" w:rsidP="00A14063"/>
    <w:p w:rsidR="00453211" w:rsidRDefault="00453211">
      <w:pPr>
        <w:rPr>
          <w:lang w:val="en-US"/>
        </w:rPr>
      </w:pPr>
    </w:p>
    <w:p w:rsidR="00453211" w:rsidRDefault="00453211">
      <w:pPr>
        <w:rPr>
          <w:lang w:val="en-US"/>
        </w:rPr>
      </w:pPr>
    </w:p>
    <w:p w:rsidR="00453211" w:rsidRPr="006A4952" w:rsidRDefault="006A4952">
      <w:pPr>
        <w:rPr>
          <w:lang w:val="en-US"/>
        </w:rPr>
      </w:pPr>
      <w:r w:rsidRPr="006A4952">
        <w:rPr>
          <w:lang w:val="en-US"/>
        </w:rPr>
        <w:t>Table 3. Distances and topological characteristics of the  intermolecular CPs in cytisine</w:t>
      </w:r>
    </w:p>
    <w:tbl>
      <w:tblPr>
        <w:tblStyle w:val="Jasnecieniowanieakcent5"/>
        <w:tblW w:w="4706" w:type="pct"/>
        <w:tblLook w:val="06A0" w:firstRow="1" w:lastRow="0" w:firstColumn="1" w:lastColumn="0" w:noHBand="1" w:noVBand="1"/>
      </w:tblPr>
      <w:tblGrid>
        <w:gridCol w:w="914"/>
        <w:gridCol w:w="914"/>
        <w:gridCol w:w="858"/>
        <w:gridCol w:w="787"/>
        <w:gridCol w:w="867"/>
        <w:gridCol w:w="921"/>
        <w:gridCol w:w="921"/>
        <w:gridCol w:w="921"/>
        <w:gridCol w:w="921"/>
        <w:gridCol w:w="921"/>
        <w:gridCol w:w="648"/>
        <w:gridCol w:w="731"/>
        <w:gridCol w:w="731"/>
        <w:gridCol w:w="648"/>
        <w:gridCol w:w="921"/>
        <w:gridCol w:w="760"/>
      </w:tblGrid>
      <w:tr w:rsidR="00E77BD8" w:rsidRPr="002A5DE0" w:rsidTr="00E77B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453211" w:rsidRDefault="00E77BD8" w:rsidP="002A5DE0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Atom1</w:t>
            </w:r>
          </w:p>
        </w:tc>
        <w:tc>
          <w:tcPr>
            <w:tcW w:w="341" w:type="pct"/>
            <w:noWrap/>
            <w:hideMark/>
          </w:tcPr>
          <w:p w:rsidR="00E77BD8" w:rsidRPr="00453211" w:rsidRDefault="00E77BD8" w:rsidP="002A5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Atom2</w:t>
            </w:r>
          </w:p>
        </w:tc>
        <w:tc>
          <w:tcPr>
            <w:tcW w:w="320" w:type="pct"/>
            <w:noWrap/>
            <w:hideMark/>
          </w:tcPr>
          <w:p w:rsidR="00E77BD8" w:rsidRPr="00453211" w:rsidRDefault="00E77BD8" w:rsidP="002A5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bookmarkStart w:id="25" w:name="_GoBack"/>
            <w:bookmarkEnd w:id="25"/>
            <w:proofErr w:type="spellStart"/>
            <w:r>
              <w:rPr>
                <w:rFonts w:ascii="Calibri" w:eastAsia="Times New Roman" w:hAnsi="Calibri" w:cs="Calibri"/>
                <w:color w:val="auto"/>
                <w:lang w:eastAsia="pl-PL"/>
              </w:rPr>
              <w:t>sym</w:t>
            </w:r>
            <w:proofErr w:type="spellEnd"/>
          </w:p>
        </w:tc>
        <w:tc>
          <w:tcPr>
            <w:tcW w:w="294" w:type="pct"/>
            <w:noWrap/>
            <w:hideMark/>
          </w:tcPr>
          <w:p w:rsidR="00E77BD8" w:rsidRPr="00453211" w:rsidRDefault="00E77BD8" w:rsidP="002A5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auto"/>
                <w:lang w:eastAsia="pl-PL"/>
              </w:rPr>
              <w:t>Gcp</w:t>
            </w:r>
            <w:proofErr w:type="spellEnd"/>
          </w:p>
        </w:tc>
        <w:tc>
          <w:tcPr>
            <w:tcW w:w="324" w:type="pct"/>
            <w:noWrap/>
            <w:hideMark/>
          </w:tcPr>
          <w:p w:rsidR="00E77BD8" w:rsidRPr="00453211" w:rsidRDefault="00E77BD8" w:rsidP="002A5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auto"/>
                <w:lang w:eastAsia="pl-PL"/>
              </w:rPr>
              <w:t>Vcp</w:t>
            </w:r>
            <w:proofErr w:type="spellEnd"/>
          </w:p>
        </w:tc>
        <w:tc>
          <w:tcPr>
            <w:tcW w:w="344" w:type="pct"/>
            <w:noWrap/>
            <w:hideMark/>
          </w:tcPr>
          <w:p w:rsidR="00E77BD8" w:rsidRPr="00453211" w:rsidRDefault="00E77BD8" w:rsidP="002A5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b w:val="0"/>
                <w:bCs w:val="0"/>
                <w:color w:val="auto"/>
                <w:lang w:eastAsia="pl-PL"/>
              </w:rPr>
              <w:t>E</w:t>
            </w:r>
          </w:p>
        </w:tc>
        <w:tc>
          <w:tcPr>
            <w:tcW w:w="344" w:type="pct"/>
            <w:noWrap/>
            <w:hideMark/>
          </w:tcPr>
          <w:p w:rsidR="00E77BD8" w:rsidRPr="00453211" w:rsidRDefault="00E77BD8" w:rsidP="002A5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auto"/>
                <w:lang w:eastAsia="pl-PL"/>
              </w:rPr>
              <w:t>12</w:t>
            </w:r>
          </w:p>
        </w:tc>
        <w:tc>
          <w:tcPr>
            <w:tcW w:w="344" w:type="pct"/>
            <w:noWrap/>
            <w:hideMark/>
          </w:tcPr>
          <w:p w:rsidR="00E77BD8" w:rsidRPr="00453211" w:rsidRDefault="00E77BD8" w:rsidP="002A5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auto"/>
                <w:lang w:eastAsia="pl-PL"/>
              </w:rPr>
              <w:t>1cp</w:t>
            </w:r>
          </w:p>
        </w:tc>
        <w:tc>
          <w:tcPr>
            <w:tcW w:w="344" w:type="pct"/>
            <w:noWrap/>
            <w:hideMark/>
          </w:tcPr>
          <w:p w:rsidR="00E77BD8" w:rsidRPr="00453211" w:rsidRDefault="00E77BD8" w:rsidP="002A5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proofErr w:type="spellStart"/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DC</w:t>
            </w:r>
            <w:r>
              <w:rPr>
                <w:rFonts w:ascii="Calibri" w:eastAsia="Times New Roman" w:hAnsi="Calibri" w:cs="Calibri"/>
                <w:color w:val="auto"/>
                <w:lang w:eastAsia="pl-PL"/>
              </w:rPr>
              <w:t>cp</w:t>
            </w:r>
            <w:proofErr w:type="spellEnd"/>
          </w:p>
        </w:tc>
        <w:tc>
          <w:tcPr>
            <w:tcW w:w="344" w:type="pct"/>
            <w:noWrap/>
            <w:hideMark/>
          </w:tcPr>
          <w:p w:rsidR="00E77BD8" w:rsidRPr="00453211" w:rsidRDefault="00E77BD8" w:rsidP="002A5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 w:val="0"/>
                        <w:color w:val="auto"/>
                        <w:szCs w:val="20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  <w:szCs w:val="20"/>
                      </w:rPr>
                      <m:t>ρ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  <w:szCs w:val="20"/>
                        <w:vertAlign w:val="subscript"/>
                        <w:lang w:val="en-US"/>
                      </w:rPr>
                      <m:t>bcp</m:t>
                    </m:r>
                  </m:sub>
                </m:sSub>
              </m:oMath>
            </m:oMathPara>
          </w:p>
        </w:tc>
        <w:tc>
          <w:tcPr>
            <w:tcW w:w="242" w:type="pct"/>
            <w:noWrap/>
            <w:hideMark/>
          </w:tcPr>
          <w:p w:rsidR="00E77BD8" w:rsidRPr="00453211" w:rsidRDefault="00E77BD8" w:rsidP="002A5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 w:val="0"/>
                        <w:color w:val="auto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</w:rPr>
                      <m:t>∇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73" w:type="pct"/>
            <w:noWrap/>
          </w:tcPr>
          <w:p w:rsidR="00E77BD8" w:rsidRPr="00453211" w:rsidRDefault="00E77BD8" w:rsidP="002A5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453211">
              <w:rPr>
                <w:b w:val="0"/>
                <w:color w:val="auto"/>
              </w:rPr>
              <w:t>λ</w:t>
            </w:r>
            <w:r w:rsidRPr="00453211">
              <w:rPr>
                <w:b w:val="0"/>
                <w:color w:val="auto"/>
                <w:vertAlign w:val="subscript"/>
              </w:rPr>
              <w:t>1</w:t>
            </w:r>
          </w:p>
        </w:tc>
        <w:tc>
          <w:tcPr>
            <w:tcW w:w="273" w:type="pct"/>
            <w:noWrap/>
          </w:tcPr>
          <w:p w:rsidR="00E77BD8" w:rsidRPr="00453211" w:rsidRDefault="00E77BD8" w:rsidP="002A5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453211">
              <w:rPr>
                <w:b w:val="0"/>
                <w:color w:val="auto"/>
              </w:rPr>
              <w:t>λ</w:t>
            </w:r>
            <w:r w:rsidRPr="00453211">
              <w:rPr>
                <w:b w:val="0"/>
                <w:color w:val="auto"/>
                <w:vertAlign w:val="subscript"/>
              </w:rPr>
              <w:t>2</w:t>
            </w:r>
          </w:p>
        </w:tc>
        <w:tc>
          <w:tcPr>
            <w:tcW w:w="242" w:type="pct"/>
            <w:noWrap/>
          </w:tcPr>
          <w:p w:rsidR="00E77BD8" w:rsidRPr="00453211" w:rsidRDefault="00E77BD8" w:rsidP="002A5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453211">
              <w:rPr>
                <w:b w:val="0"/>
                <w:color w:val="auto"/>
              </w:rPr>
              <w:t>λ</w:t>
            </w:r>
            <w:r w:rsidRPr="00453211">
              <w:rPr>
                <w:b w:val="0"/>
                <w:color w:val="auto"/>
                <w:vertAlign w:val="subscript"/>
              </w:rPr>
              <w:t>3</w:t>
            </w:r>
          </w:p>
        </w:tc>
        <w:tc>
          <w:tcPr>
            <w:tcW w:w="344" w:type="pct"/>
            <w:noWrap/>
            <w:hideMark/>
          </w:tcPr>
          <w:p w:rsidR="00E77BD8" w:rsidRPr="00453211" w:rsidRDefault="00E77BD8" w:rsidP="002A5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ELLIP</w:t>
            </w:r>
          </w:p>
        </w:tc>
        <w:tc>
          <w:tcPr>
            <w:tcW w:w="284" w:type="pct"/>
            <w:noWrap/>
            <w:hideMark/>
          </w:tcPr>
          <w:p w:rsidR="00E77BD8" w:rsidRPr="00453211" w:rsidRDefault="00E77BD8" w:rsidP="002A5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TYPE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H32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O2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55501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37,36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-27,35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13,675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2,1296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0,8024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1,3278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0,0912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1,74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-0,36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-0,35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2,46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0,0279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H12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O22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74503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24,05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-17,35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8,675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2,3209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0,9481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1,3879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0,068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1,13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-0,25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-0,25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1,63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0,0178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H24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O2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56501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21,47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-15,79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7,895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2,4062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1,0004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1,4129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0,066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-0,23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-0,22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1,45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0,0048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H33B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O22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45501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20,9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-14,94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7,47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2,4232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1,0138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1,422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0,0614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0,99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-0,22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-0,22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1,43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0,0043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H4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N32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45501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17,53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-12,79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6,395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2,5289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1,028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1,5127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0,0576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0,82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-0,14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-0,14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0,0095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H11B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C3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64503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14,65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-10,84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5,42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2,631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1,0738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1,5674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0,0531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0,68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-0,14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-0,11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0,93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0,1799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H25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O22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45501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14,78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-10,28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5,14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2,555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1,0998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1,4676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0,0472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0,71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-0,15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-0,14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0,072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H11B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H33B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64503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14,06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-9,68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4,84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2,1364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1,0993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1,0455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0,0448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0,68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-0,16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-0,14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0,98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0,1306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H4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H31A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45501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12,67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-9,23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4,615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2,4288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1,2256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1,2132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0,0472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0,59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-0,14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-0,03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0,77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3,2411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H13B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N32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64503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13,62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-8,99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4,495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2,5965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1,0341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1,5653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0,0398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0,67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-0,11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0,89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0,113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H10B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H24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54501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11,82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-8,47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4,235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2,4082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1,178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1,2379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0,0439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0,56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-0,12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0,78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0,2857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H28A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O22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46604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12,2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-8,37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4,185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2,5932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1,1016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1,6647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0,0408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0,59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-0,11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-0,05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0,75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1,3483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H25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H28A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46604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12,3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-8,26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4,13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2,0785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1,0989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1,0386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0,039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0,6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-0,13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-0,12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0,85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0,0709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H5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H8B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55503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11,57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-8,14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4,07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2,3443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1,1644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1,1972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0,0417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0,55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-0,15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0,3978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H23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C6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66501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11,22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-7,97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3,985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2,737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1,1215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1,6558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0,0417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0,53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-0,09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-0,03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0,66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1,5612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H9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N12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64503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10,18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-6,74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3,37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2,8301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1,259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1,6203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0,0337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-0,09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-0,07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0,65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0,3369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H3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H30B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45501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10,28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-6,73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3,365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2,2495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1,2053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1,0572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0,033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0,51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0,0393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C24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H13A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65503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9,65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-6,73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3,365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2,9174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1,7616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1,1937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0,0368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0,46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-0,08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-0,04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0,7825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H29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O2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55604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10,45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-6,6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3,3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2,6345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1,0943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1,5701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0,0302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0,53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-0,09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-0,09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0,71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0,0671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H10B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N12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64503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9,99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-6,6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3,3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2,8587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1,155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1,711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0,0332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0,49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-0,1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-0,06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0,65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0,5606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H5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H10A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45501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10,26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-6,43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3,215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2,2009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1,2053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1,0183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0,0292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0,52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-0,08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-0,08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0,69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0,0167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H9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N1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64503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9,58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-6,37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3,185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2,8297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1,1642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1,7103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0,0328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0,47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-0,06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-0,03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1,0683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H29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H31B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55604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9,16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-6,06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3,03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2,3896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1,2209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1,1765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0,0316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0,45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-0,09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-0,09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0,64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0,0064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H28B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C3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55604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8,58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-5,67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2,835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2,813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1,142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1,7197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0,0302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0,42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-0,08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-0,04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1,0248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H8B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O2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64503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8,7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-5,57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2,785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2,7028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1,1544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1,7051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0,0281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0,43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-0,07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-0,04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0,6332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H12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C25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64503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7,98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-5,3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2,65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2,905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1,1778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1,7351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0,0293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0,39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-0,07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-0,05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0,51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0,3284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H8A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N12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64503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8,18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-5,23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2,615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2,8711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1,2676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1,6686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0,027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0,41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-0,07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-0,03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0,52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1,0726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H30A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C25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56604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7,33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-4,79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2,395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2,9334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1,2022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1,792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0,0268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0,36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-0,06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-0,06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0,48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0,0135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H33A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C30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45501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6,88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-4,4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3,1988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1,3903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1,8893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0,0245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0,34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-0,05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-0,02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0,42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1,9742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H24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C5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66501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6,51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-4,4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3,1476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1,3846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1,8208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0,0271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0,32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-0,04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-0,03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0,38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0,4535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H8B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H10A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64503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5,81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-3,59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1,795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2,6137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1,3626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1,3067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0,0198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0,29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-0,05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-0,02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0,37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1,5233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H3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H31B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45604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5,25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-3,28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1,64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2,5913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1,3384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1,3298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0,0195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0,26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-0,05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-0,03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0,34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0,7644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  <w:tr w:rsidR="00E77BD8" w:rsidRPr="002A5DE0" w:rsidTr="00E77B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noWrap/>
            <w:hideMark/>
          </w:tcPr>
          <w:p w:rsidR="00E77BD8" w:rsidRPr="002A5DE0" w:rsidRDefault="00E77BD8" w:rsidP="002A5DE0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H7</w:t>
            </w:r>
          </w:p>
        </w:tc>
        <w:tc>
          <w:tcPr>
            <w:tcW w:w="341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H11A</w:t>
            </w:r>
          </w:p>
        </w:tc>
        <w:tc>
          <w:tcPr>
            <w:tcW w:w="320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45501</w:t>
            </w:r>
          </w:p>
        </w:tc>
        <w:tc>
          <w:tcPr>
            <w:tcW w:w="29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2,95</w:t>
            </w:r>
          </w:p>
        </w:tc>
        <w:tc>
          <w:tcPr>
            <w:tcW w:w="32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-1,65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0,825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2,7024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1,3288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1,3769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0,0089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0,16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-0,02</w:t>
            </w:r>
          </w:p>
        </w:tc>
        <w:tc>
          <w:tcPr>
            <w:tcW w:w="273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-0,02</w:t>
            </w:r>
          </w:p>
        </w:tc>
        <w:tc>
          <w:tcPr>
            <w:tcW w:w="242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0,2</w:t>
            </w:r>
          </w:p>
        </w:tc>
        <w:tc>
          <w:tcPr>
            <w:tcW w:w="344" w:type="pct"/>
            <w:noWrap/>
            <w:hideMark/>
          </w:tcPr>
          <w:p w:rsidR="00E77BD8" w:rsidRPr="002A5DE0" w:rsidRDefault="00E77BD8" w:rsidP="002A5D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0,3547</w:t>
            </w:r>
          </w:p>
        </w:tc>
        <w:tc>
          <w:tcPr>
            <w:tcW w:w="284" w:type="pct"/>
            <w:noWrap/>
            <w:hideMark/>
          </w:tcPr>
          <w:p w:rsidR="00E77BD8" w:rsidRPr="002A5DE0" w:rsidRDefault="00E77BD8" w:rsidP="002A5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A5DE0">
              <w:rPr>
                <w:rFonts w:ascii="Calibri" w:eastAsia="Times New Roman" w:hAnsi="Calibri" w:cs="Times New Roman"/>
                <w:color w:val="000000"/>
                <w:lang w:eastAsia="pl-PL"/>
              </w:rPr>
              <w:t>(3,-1)</w:t>
            </w:r>
          </w:p>
        </w:tc>
      </w:tr>
    </w:tbl>
    <w:p w:rsidR="00453211" w:rsidRDefault="00453211">
      <w:pPr>
        <w:rPr>
          <w:lang w:val="en-US"/>
        </w:rPr>
      </w:pPr>
    </w:p>
    <w:p w:rsidR="00453211" w:rsidRDefault="00453211">
      <w:pPr>
        <w:rPr>
          <w:lang w:val="en-US"/>
        </w:rPr>
      </w:pPr>
    </w:p>
    <w:p w:rsidR="00453211" w:rsidRDefault="00453211">
      <w:pPr>
        <w:rPr>
          <w:lang w:val="en-US"/>
        </w:rPr>
      </w:pPr>
    </w:p>
    <w:p w:rsidR="00453211" w:rsidRDefault="00453211">
      <w:pPr>
        <w:rPr>
          <w:lang w:val="en-US"/>
        </w:rPr>
      </w:pPr>
    </w:p>
    <w:p w:rsidR="00453211" w:rsidRPr="00453211" w:rsidRDefault="00453211">
      <w:pPr>
        <w:rPr>
          <w:lang w:val="en-US"/>
        </w:rPr>
      </w:pPr>
      <w:r w:rsidRPr="00453211">
        <w:rPr>
          <w:lang w:val="en-US"/>
        </w:rPr>
        <w:t xml:space="preserve">Table </w:t>
      </w:r>
      <w:r w:rsidR="006A4952">
        <w:rPr>
          <w:lang w:val="en-US"/>
        </w:rPr>
        <w:t>4</w:t>
      </w:r>
      <w:r w:rsidRPr="00453211">
        <w:rPr>
          <w:lang w:val="en-US"/>
        </w:rPr>
        <w:t xml:space="preserve">. </w:t>
      </w:r>
      <w:r w:rsidRPr="00453211">
        <w:rPr>
          <w:sz w:val="18"/>
          <w:szCs w:val="18"/>
          <w:lang w:val="en-US"/>
        </w:rPr>
        <w:t xml:space="preserve">Distances and topological characteristics of the </w:t>
      </w:r>
      <w:r>
        <w:rPr>
          <w:sz w:val="18"/>
          <w:szCs w:val="18"/>
          <w:lang w:val="en-US"/>
        </w:rPr>
        <w:t xml:space="preserve"> intermolecular </w:t>
      </w:r>
      <w:r w:rsidRPr="00453211">
        <w:rPr>
          <w:sz w:val="18"/>
          <w:szCs w:val="18"/>
          <w:lang w:val="en-US"/>
        </w:rPr>
        <w:t>CPs</w:t>
      </w:r>
      <w:r>
        <w:rPr>
          <w:sz w:val="18"/>
          <w:szCs w:val="18"/>
          <w:lang w:val="en-US"/>
        </w:rPr>
        <w:t xml:space="preserve"> in N-methylcytisine</w:t>
      </w:r>
    </w:p>
    <w:tbl>
      <w:tblPr>
        <w:tblStyle w:val="Jasnecieniowanieakcent5"/>
        <w:tblW w:w="5000" w:type="pct"/>
        <w:tblLook w:val="06A0" w:firstRow="1" w:lastRow="0" w:firstColumn="1" w:lastColumn="0" w:noHBand="1" w:noVBand="1"/>
      </w:tblPr>
      <w:tblGrid>
        <w:gridCol w:w="837"/>
        <w:gridCol w:w="837"/>
        <w:gridCol w:w="833"/>
        <w:gridCol w:w="833"/>
        <w:gridCol w:w="833"/>
        <w:gridCol w:w="836"/>
        <w:gridCol w:w="836"/>
        <w:gridCol w:w="836"/>
        <w:gridCol w:w="836"/>
        <w:gridCol w:w="836"/>
        <w:gridCol w:w="836"/>
        <w:gridCol w:w="836"/>
        <w:gridCol w:w="836"/>
        <w:gridCol w:w="865"/>
        <w:gridCol w:w="836"/>
        <w:gridCol w:w="836"/>
        <w:gridCol w:w="822"/>
      </w:tblGrid>
      <w:tr w:rsidR="006A4952" w:rsidRPr="00453211" w:rsidTr="006A49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6A4952" w:rsidRPr="00453211" w:rsidRDefault="006A4952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bookmarkStart w:id="26" w:name="_Hlk478466679"/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Atom1</w:t>
            </w:r>
          </w:p>
        </w:tc>
        <w:tc>
          <w:tcPr>
            <w:tcW w:w="294" w:type="pct"/>
            <w:noWrap/>
            <w:hideMark/>
          </w:tcPr>
          <w:p w:rsidR="006A4952" w:rsidRPr="00453211" w:rsidRDefault="006A4952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Atom2</w:t>
            </w:r>
          </w:p>
        </w:tc>
        <w:tc>
          <w:tcPr>
            <w:tcW w:w="293" w:type="pct"/>
            <w:noWrap/>
            <w:hideMark/>
          </w:tcPr>
          <w:p w:rsidR="006A4952" w:rsidRPr="00453211" w:rsidRDefault="006A4952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</w:t>
            </w:r>
          </w:p>
        </w:tc>
        <w:tc>
          <w:tcPr>
            <w:tcW w:w="293" w:type="pct"/>
            <w:noWrap/>
            <w:hideMark/>
          </w:tcPr>
          <w:p w:rsidR="006A4952" w:rsidRPr="00453211" w:rsidRDefault="006A4952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auto"/>
                <w:lang w:eastAsia="pl-PL"/>
              </w:rPr>
              <w:t>sym</w:t>
            </w:r>
            <w:proofErr w:type="spellEnd"/>
          </w:p>
        </w:tc>
        <w:tc>
          <w:tcPr>
            <w:tcW w:w="293" w:type="pct"/>
            <w:noWrap/>
            <w:hideMark/>
          </w:tcPr>
          <w:p w:rsidR="006A4952" w:rsidRPr="00453211" w:rsidRDefault="006A4952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auto"/>
                <w:lang w:eastAsia="pl-PL"/>
              </w:rPr>
              <w:t>Gcp</w:t>
            </w:r>
            <w:proofErr w:type="spellEnd"/>
          </w:p>
        </w:tc>
        <w:tc>
          <w:tcPr>
            <w:tcW w:w="294" w:type="pct"/>
            <w:noWrap/>
            <w:hideMark/>
          </w:tcPr>
          <w:p w:rsidR="006A4952" w:rsidRPr="00453211" w:rsidRDefault="006A4952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auto"/>
                <w:lang w:eastAsia="pl-PL"/>
              </w:rPr>
              <w:t>Vcp</w:t>
            </w:r>
            <w:proofErr w:type="spellEnd"/>
          </w:p>
        </w:tc>
        <w:tc>
          <w:tcPr>
            <w:tcW w:w="294" w:type="pct"/>
            <w:noWrap/>
            <w:hideMark/>
          </w:tcPr>
          <w:p w:rsidR="006A4952" w:rsidRPr="00453211" w:rsidRDefault="006A4952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b w:val="0"/>
                <w:bCs w:val="0"/>
                <w:color w:val="auto"/>
                <w:lang w:eastAsia="pl-PL"/>
              </w:rPr>
              <w:t>E</w:t>
            </w:r>
          </w:p>
        </w:tc>
        <w:tc>
          <w:tcPr>
            <w:tcW w:w="294" w:type="pct"/>
            <w:noWrap/>
            <w:hideMark/>
          </w:tcPr>
          <w:p w:rsidR="006A4952" w:rsidRPr="00453211" w:rsidRDefault="006A4952" w:rsidP="006A49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auto"/>
                <w:lang w:eastAsia="pl-PL"/>
              </w:rPr>
              <w:t>12</w:t>
            </w:r>
          </w:p>
        </w:tc>
        <w:tc>
          <w:tcPr>
            <w:tcW w:w="294" w:type="pct"/>
            <w:noWrap/>
            <w:hideMark/>
          </w:tcPr>
          <w:p w:rsidR="006A4952" w:rsidRPr="00453211" w:rsidRDefault="006A4952" w:rsidP="006A49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auto"/>
                <w:lang w:eastAsia="pl-PL"/>
              </w:rPr>
              <w:t>1cp</w:t>
            </w:r>
          </w:p>
        </w:tc>
        <w:tc>
          <w:tcPr>
            <w:tcW w:w="294" w:type="pct"/>
            <w:noWrap/>
            <w:hideMark/>
          </w:tcPr>
          <w:p w:rsidR="006A4952" w:rsidRPr="00453211" w:rsidRDefault="006A4952" w:rsidP="006A49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proofErr w:type="spellStart"/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DC</w:t>
            </w:r>
            <w:r>
              <w:rPr>
                <w:rFonts w:ascii="Calibri" w:eastAsia="Times New Roman" w:hAnsi="Calibri" w:cs="Calibri"/>
                <w:color w:val="auto"/>
                <w:lang w:eastAsia="pl-PL"/>
              </w:rPr>
              <w:t>cp</w:t>
            </w:r>
            <w:proofErr w:type="spellEnd"/>
          </w:p>
        </w:tc>
        <w:tc>
          <w:tcPr>
            <w:tcW w:w="294" w:type="pct"/>
            <w:noWrap/>
            <w:vAlign w:val="bottom"/>
            <w:hideMark/>
          </w:tcPr>
          <w:p w:rsidR="006A4952" w:rsidRPr="00453211" w:rsidRDefault="00E77BD8" w:rsidP="006A49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 w:val="0"/>
                        <w:color w:val="auto"/>
                        <w:szCs w:val="20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  <w:szCs w:val="20"/>
                      </w:rPr>
                      <m:t>ρ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  <w:szCs w:val="20"/>
                        <w:vertAlign w:val="subscript"/>
                        <w:lang w:val="en-US"/>
                      </w:rPr>
                      <m:t>bcp</m:t>
                    </m:r>
                  </m:sub>
                </m:sSub>
              </m:oMath>
            </m:oMathPara>
          </w:p>
        </w:tc>
        <w:tc>
          <w:tcPr>
            <w:tcW w:w="294" w:type="pct"/>
            <w:noWrap/>
            <w:vAlign w:val="bottom"/>
            <w:hideMark/>
          </w:tcPr>
          <w:p w:rsidR="006A4952" w:rsidRPr="00453211" w:rsidRDefault="00E77BD8" w:rsidP="006A49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 w:val="0"/>
                        <w:color w:val="auto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</w:rPr>
                      <m:t>∇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94" w:type="pct"/>
            <w:noWrap/>
            <w:vAlign w:val="bottom"/>
            <w:hideMark/>
          </w:tcPr>
          <w:p w:rsidR="006A4952" w:rsidRPr="00453211" w:rsidRDefault="006A4952" w:rsidP="006A49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453211">
              <w:rPr>
                <w:b w:val="0"/>
                <w:color w:val="auto"/>
              </w:rPr>
              <w:t>λ</w:t>
            </w:r>
            <w:r w:rsidRPr="00453211">
              <w:rPr>
                <w:b w:val="0"/>
                <w:color w:val="auto"/>
                <w:vertAlign w:val="subscript"/>
              </w:rPr>
              <w:t>1</w:t>
            </w:r>
          </w:p>
        </w:tc>
        <w:tc>
          <w:tcPr>
            <w:tcW w:w="304" w:type="pct"/>
            <w:noWrap/>
            <w:vAlign w:val="bottom"/>
            <w:hideMark/>
          </w:tcPr>
          <w:p w:rsidR="006A4952" w:rsidRPr="00453211" w:rsidRDefault="006A4952" w:rsidP="006A49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453211">
              <w:rPr>
                <w:b w:val="0"/>
                <w:color w:val="auto"/>
              </w:rPr>
              <w:t>λ</w:t>
            </w:r>
            <w:r w:rsidRPr="00453211">
              <w:rPr>
                <w:b w:val="0"/>
                <w:color w:val="auto"/>
                <w:vertAlign w:val="subscript"/>
              </w:rPr>
              <w:t>2</w:t>
            </w:r>
          </w:p>
        </w:tc>
        <w:tc>
          <w:tcPr>
            <w:tcW w:w="294" w:type="pct"/>
            <w:noWrap/>
            <w:vAlign w:val="bottom"/>
            <w:hideMark/>
          </w:tcPr>
          <w:p w:rsidR="006A4952" w:rsidRPr="00453211" w:rsidRDefault="006A4952" w:rsidP="006A49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453211">
              <w:rPr>
                <w:b w:val="0"/>
                <w:color w:val="auto"/>
              </w:rPr>
              <w:t>λ</w:t>
            </w:r>
            <w:r w:rsidRPr="00453211">
              <w:rPr>
                <w:b w:val="0"/>
                <w:color w:val="auto"/>
                <w:vertAlign w:val="subscript"/>
              </w:rPr>
              <w:t>3</w:t>
            </w:r>
          </w:p>
        </w:tc>
        <w:tc>
          <w:tcPr>
            <w:tcW w:w="294" w:type="pct"/>
            <w:noWrap/>
            <w:hideMark/>
          </w:tcPr>
          <w:p w:rsidR="006A4952" w:rsidRPr="00453211" w:rsidRDefault="006A4952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ELLIP</w:t>
            </w:r>
          </w:p>
        </w:tc>
        <w:tc>
          <w:tcPr>
            <w:tcW w:w="294" w:type="pct"/>
            <w:noWrap/>
            <w:hideMark/>
          </w:tcPr>
          <w:p w:rsidR="006A4952" w:rsidRPr="00453211" w:rsidRDefault="006A4952" w:rsidP="004532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TYPE</w:t>
            </w:r>
          </w:p>
        </w:tc>
      </w:tr>
      <w:bookmarkEnd w:id="26"/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O2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H5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cp3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65502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16,36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-10,87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5,435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2,4495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1,5137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0,9375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0,0452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-0,13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1,03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0,34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H10B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cp55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74604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15,19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-10,75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5,375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1,9922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0,9698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1,0527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0,0497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0,72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-0,16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1,02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0,18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O2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H10B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cp11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45703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14,39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-9,97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4,985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2,6744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1,4902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1,1997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0,046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0,69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-0,17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0,99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0,32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O2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H3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cp2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55703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14,49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-9,59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4,795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2,4804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1,4889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0,9918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0,0415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0,71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-0,12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-0,11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0,94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H11A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cp61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75502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13,25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-9,54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4,77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2,1454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1,0915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1,0563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0,0475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0,62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-0,19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0,94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O3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H7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cp13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75604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12,88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-9,16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4,58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2,655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1,5232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1,1568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0,0454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0,61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-0,13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0,86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H13B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C5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cp26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75604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12,57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-9,21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4,605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2,6898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1,043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1,6765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0,0475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0,59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-0,15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-0,11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0,84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0,29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H13A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cp93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45501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11,15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-7,95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3,975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2,2712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1,113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1,1832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0,0419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0,53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-0,14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H9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cp30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45501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10,21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-7,13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3,565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2,3254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1,1466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1,1842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0,0381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0,49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-0,15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-0,11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0,74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0,34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H10B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cp39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45703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9,97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-7,04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3,52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2,3863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1,166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1,2375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0,0385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0,47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-0,12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0,69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0,34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O2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H9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cp10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45703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8,84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-5,7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2,85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2,8852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1,5726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1,3258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0,029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0,44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-0,1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0,62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0,31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lastRenderedPageBreak/>
              <w:t>H3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H7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cp37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65502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7,44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-5,3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2,65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2,5156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1,3529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1,2325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0,0328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0,35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-0,09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0,53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0,11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H14C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cp21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74604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8,67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-5,84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2,92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2,8495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1,7074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1,1537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0,0318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0,42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-0,08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0,52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4,37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H11B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H14B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cp70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45603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7,3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-4,84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2,42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2,5739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1,2189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1,3636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0,0277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0,36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-0,07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0,49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C14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cp20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45603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7,96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-5,45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2,725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3,4496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1,7186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1,7712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0,0315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0,38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-0,04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0,45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0,32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H14A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H13A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cp115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45603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6,01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-3,69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1,845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2,4189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1,162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1,2666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0,0199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0,31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-0,05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0,14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O2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H13B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cp14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45703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5,7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-3,47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1,735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3,0545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1,6815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1,3841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0,0188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0,29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-0,04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0,35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0,36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H8A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H14B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cp100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75502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4,66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-2,88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1,44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2,6254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1,321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1,3335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0,0175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0,24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-0,05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0,33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  <w:tr w:rsidR="00453211" w:rsidRPr="00453211" w:rsidTr="006A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" w:type="pct"/>
            <w:noWrap/>
            <w:hideMark/>
          </w:tcPr>
          <w:p w:rsidR="00453211" w:rsidRPr="00453211" w:rsidRDefault="00453211" w:rsidP="00453211">
            <w:pPr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N12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H8A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cp17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75604</w:t>
            </w:r>
          </w:p>
        </w:tc>
        <w:tc>
          <w:tcPr>
            <w:tcW w:w="293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4,7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-2,92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1,46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3,1819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1,8813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1,3128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0,0177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0,24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-0,05</w:t>
            </w:r>
          </w:p>
        </w:tc>
        <w:tc>
          <w:tcPr>
            <w:tcW w:w="30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-0,03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0,32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0,49</w:t>
            </w:r>
          </w:p>
        </w:tc>
        <w:tc>
          <w:tcPr>
            <w:tcW w:w="294" w:type="pct"/>
            <w:noWrap/>
            <w:hideMark/>
          </w:tcPr>
          <w:p w:rsidR="00453211" w:rsidRPr="00453211" w:rsidRDefault="00453211" w:rsidP="004532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pl-PL"/>
              </w:rPr>
            </w:pPr>
            <w:r w:rsidRPr="00453211">
              <w:rPr>
                <w:rFonts w:ascii="Calibri" w:eastAsia="Times New Roman" w:hAnsi="Calibri" w:cs="Calibri"/>
                <w:color w:val="auto"/>
                <w:lang w:eastAsia="pl-PL"/>
              </w:rPr>
              <w:t>(3,-1)</w:t>
            </w:r>
          </w:p>
        </w:tc>
      </w:tr>
    </w:tbl>
    <w:p w:rsidR="00C24EF5" w:rsidRPr="00453211" w:rsidRDefault="00C24EF5">
      <w:pPr>
        <w:rPr>
          <w:lang w:val="en-US"/>
        </w:rPr>
      </w:pPr>
    </w:p>
    <w:sectPr w:rsidR="00C24EF5" w:rsidRPr="00453211" w:rsidSect="004D6549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OT8608a8d1+22">
    <w:altName w:val="Arial Unicode MS"/>
    <w:panose1 w:val="00000000000000000000"/>
    <w:charset w:val="81"/>
    <w:family w:val="auto"/>
    <w:notTrueType/>
    <w:pitch w:val="default"/>
    <w:sig w:usb0="00000001" w:usb1="09070000" w:usb2="00000010" w:usb3="00000000" w:csb0="000A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EF5"/>
    <w:rsid w:val="002A5DE0"/>
    <w:rsid w:val="00371FB5"/>
    <w:rsid w:val="00405DC1"/>
    <w:rsid w:val="00413964"/>
    <w:rsid w:val="00453211"/>
    <w:rsid w:val="00463242"/>
    <w:rsid w:val="004D6549"/>
    <w:rsid w:val="005024D3"/>
    <w:rsid w:val="00662C9A"/>
    <w:rsid w:val="006A4952"/>
    <w:rsid w:val="00803135"/>
    <w:rsid w:val="00995436"/>
    <w:rsid w:val="009B1FA1"/>
    <w:rsid w:val="00A14063"/>
    <w:rsid w:val="00B43233"/>
    <w:rsid w:val="00C24EF5"/>
    <w:rsid w:val="00CF65E3"/>
    <w:rsid w:val="00D70590"/>
    <w:rsid w:val="00DC69CA"/>
    <w:rsid w:val="00E77BD8"/>
    <w:rsid w:val="00EB2C7E"/>
    <w:rsid w:val="00FB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65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EF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24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1">
    <w:name w:val="Light Shading Accent 1"/>
    <w:basedOn w:val="Standardowy"/>
    <w:uiPriority w:val="60"/>
    <w:rsid w:val="0046324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fig">
    <w:name w:val="fig"/>
    <w:basedOn w:val="Normalny"/>
    <w:link w:val="figZnak"/>
    <w:qFormat/>
    <w:rsid w:val="00453211"/>
    <w:pPr>
      <w:spacing w:after="0" w:line="240" w:lineRule="auto"/>
      <w:jc w:val="both"/>
    </w:pPr>
    <w:rPr>
      <w:rFonts w:eastAsia="Times New Roman" w:cs="Times New Roman"/>
      <w:sz w:val="18"/>
      <w:szCs w:val="20"/>
      <w:lang w:val="en-US"/>
    </w:rPr>
  </w:style>
  <w:style w:type="character" w:customStyle="1" w:styleId="figZnak">
    <w:name w:val="fig Znak"/>
    <w:basedOn w:val="Domylnaczcionkaakapitu"/>
    <w:link w:val="fig"/>
    <w:rsid w:val="00453211"/>
    <w:rPr>
      <w:rFonts w:eastAsia="Times New Roman" w:cs="Times New Roman"/>
      <w:sz w:val="18"/>
      <w:szCs w:val="20"/>
      <w:lang w:val="en-US"/>
    </w:rPr>
  </w:style>
  <w:style w:type="table" w:styleId="Jasnecieniowanieakcent5">
    <w:name w:val="Light Shading Accent 5"/>
    <w:basedOn w:val="Standardowy"/>
    <w:uiPriority w:val="60"/>
    <w:rsid w:val="0045321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GridTable1Light">
    <w:name w:val="Grid Table 1 Light"/>
    <w:basedOn w:val="Standardowy"/>
    <w:uiPriority w:val="46"/>
    <w:rsid w:val="00A140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65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EF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24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1">
    <w:name w:val="Light Shading Accent 1"/>
    <w:basedOn w:val="Standardowy"/>
    <w:uiPriority w:val="60"/>
    <w:rsid w:val="0046324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fig">
    <w:name w:val="fig"/>
    <w:basedOn w:val="Normalny"/>
    <w:link w:val="figZnak"/>
    <w:qFormat/>
    <w:rsid w:val="00453211"/>
    <w:pPr>
      <w:spacing w:after="0" w:line="240" w:lineRule="auto"/>
      <w:jc w:val="both"/>
    </w:pPr>
    <w:rPr>
      <w:rFonts w:eastAsia="Times New Roman" w:cs="Times New Roman"/>
      <w:sz w:val="18"/>
      <w:szCs w:val="20"/>
      <w:lang w:val="en-US"/>
    </w:rPr>
  </w:style>
  <w:style w:type="character" w:customStyle="1" w:styleId="figZnak">
    <w:name w:val="fig Znak"/>
    <w:basedOn w:val="Domylnaczcionkaakapitu"/>
    <w:link w:val="fig"/>
    <w:rsid w:val="00453211"/>
    <w:rPr>
      <w:rFonts w:eastAsia="Times New Roman" w:cs="Times New Roman"/>
      <w:sz w:val="18"/>
      <w:szCs w:val="20"/>
      <w:lang w:val="en-US"/>
    </w:rPr>
  </w:style>
  <w:style w:type="table" w:styleId="Jasnecieniowanieakcent5">
    <w:name w:val="Light Shading Accent 5"/>
    <w:basedOn w:val="Standardowy"/>
    <w:uiPriority w:val="60"/>
    <w:rsid w:val="0045321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GridTable1Light">
    <w:name w:val="Grid Table 1 Light"/>
    <w:basedOn w:val="Standardowy"/>
    <w:uiPriority w:val="46"/>
    <w:rsid w:val="00A140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chart" Target="charts/chart3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chart" Target="charts/chart6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chart" Target="charts/chart2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chart" Target="charts/chart5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chart" Target="charts/chart1.xml"/><Relationship Id="rId40" Type="http://schemas.openxmlformats.org/officeDocument/2006/relationships/chart" Target="charts/chart4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Zeszyt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Zeszyt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Zeszyt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Zeszyt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Zeszyt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Zeszy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el-GR"/>
              <a:t>ρ</a:t>
            </a:r>
            <a:r>
              <a:rPr lang="pl-PL" baseline="-25000"/>
              <a:t>BCP</a:t>
            </a:r>
            <a:r>
              <a:rPr lang="pl-PL"/>
              <a:t> 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9.3044585816017558E-2"/>
          <c:y val="0.13886983186507626"/>
          <c:w val="0.87974641208965854"/>
          <c:h val="0.5566358657222642"/>
        </c:manualLayout>
      </c:layout>
      <c:barChart>
        <c:barDir val="col"/>
        <c:grouping val="clustered"/>
        <c:varyColors val="0"/>
        <c:ser>
          <c:idx val="0"/>
          <c:order val="0"/>
          <c:tx>
            <c:v>cytisine mol1</c:v>
          </c:tx>
          <c:invertIfNegative val="0"/>
          <c:cat>
            <c:strRef>
              <c:f>bcp!$R$35:$R$51</c:f>
              <c:strCache>
                <c:ptCount val="17"/>
                <c:pt idx="0">
                  <c:v>C2-O2</c:v>
                </c:pt>
                <c:pt idx="1">
                  <c:v>C2-N1</c:v>
                </c:pt>
                <c:pt idx="2">
                  <c:v>C2-C3</c:v>
                </c:pt>
                <c:pt idx="3">
                  <c:v>C3-C4</c:v>
                </c:pt>
                <c:pt idx="4">
                  <c:v>C4-C5</c:v>
                </c:pt>
                <c:pt idx="5">
                  <c:v>C5-C6</c:v>
                </c:pt>
                <c:pt idx="6">
                  <c:v>C6-N1</c:v>
                </c:pt>
                <c:pt idx="7">
                  <c:v>C6-C7</c:v>
                </c:pt>
                <c:pt idx="8">
                  <c:v>C10-N1</c:v>
                </c:pt>
                <c:pt idx="9">
                  <c:v>C9-C10</c:v>
                </c:pt>
                <c:pt idx="10">
                  <c:v>C7-C8</c:v>
                </c:pt>
                <c:pt idx="11">
                  <c:v>C8-C9</c:v>
                </c:pt>
                <c:pt idx="12">
                  <c:v>C7-C13/C7-C11</c:v>
                </c:pt>
                <c:pt idx="13">
                  <c:v>C13-N12</c:v>
                </c:pt>
                <c:pt idx="14">
                  <c:v>C11-N12</c:v>
                </c:pt>
                <c:pt idx="15">
                  <c:v>C9-C11/C9-C13</c:v>
                </c:pt>
                <c:pt idx="16">
                  <c:v>N12-H12/N12-C14</c:v>
                </c:pt>
              </c:strCache>
            </c:strRef>
          </c:cat>
          <c:val>
            <c:numRef>
              <c:f>bcp!$H$3:$H$19</c:f>
              <c:numCache>
                <c:formatCode>General</c:formatCode>
                <c:ptCount val="17"/>
                <c:pt idx="0">
                  <c:v>3.0007000000000001</c:v>
                </c:pt>
                <c:pt idx="1">
                  <c:v>2.0706000000000002</c:v>
                </c:pt>
                <c:pt idx="2">
                  <c:v>2.0983000000000001</c:v>
                </c:pt>
                <c:pt idx="3">
                  <c:v>2.3719000000000001</c:v>
                </c:pt>
                <c:pt idx="4">
                  <c:v>2.1288</c:v>
                </c:pt>
                <c:pt idx="5">
                  <c:v>2.3416999999999999</c:v>
                </c:pt>
                <c:pt idx="6">
                  <c:v>2.2092999999999998</c:v>
                </c:pt>
                <c:pt idx="7">
                  <c:v>1.6032</c:v>
                </c:pt>
                <c:pt idx="8">
                  <c:v>1.6371</c:v>
                </c:pt>
                <c:pt idx="9">
                  <c:v>1.4793000000000001</c:v>
                </c:pt>
                <c:pt idx="10">
                  <c:v>1.5148999999999999</c:v>
                </c:pt>
                <c:pt idx="11">
                  <c:v>1.5427</c:v>
                </c:pt>
                <c:pt idx="12">
                  <c:v>1.5041</c:v>
                </c:pt>
                <c:pt idx="13">
                  <c:v>1.7290000000000001</c:v>
                </c:pt>
                <c:pt idx="14">
                  <c:v>1.7670999999999999</c:v>
                </c:pt>
                <c:pt idx="15">
                  <c:v>1.5367999999999999</c:v>
                </c:pt>
                <c:pt idx="16">
                  <c:v>2.1699000000000002</c:v>
                </c:pt>
              </c:numCache>
            </c:numRef>
          </c:val>
        </c:ser>
        <c:ser>
          <c:idx val="1"/>
          <c:order val="1"/>
          <c:tx>
            <c:v>cytisine mol2</c:v>
          </c:tx>
          <c:invertIfNegative val="0"/>
          <c:cat>
            <c:strRef>
              <c:f>bcp!$R$35:$R$51</c:f>
              <c:strCache>
                <c:ptCount val="17"/>
                <c:pt idx="0">
                  <c:v>C2-O2</c:v>
                </c:pt>
                <c:pt idx="1">
                  <c:v>C2-N1</c:v>
                </c:pt>
                <c:pt idx="2">
                  <c:v>C2-C3</c:v>
                </c:pt>
                <c:pt idx="3">
                  <c:v>C3-C4</c:v>
                </c:pt>
                <c:pt idx="4">
                  <c:v>C4-C5</c:v>
                </c:pt>
                <c:pt idx="5">
                  <c:v>C5-C6</c:v>
                </c:pt>
                <c:pt idx="6">
                  <c:v>C6-N1</c:v>
                </c:pt>
                <c:pt idx="7">
                  <c:v>C6-C7</c:v>
                </c:pt>
                <c:pt idx="8">
                  <c:v>C10-N1</c:v>
                </c:pt>
                <c:pt idx="9">
                  <c:v>C9-C10</c:v>
                </c:pt>
                <c:pt idx="10">
                  <c:v>C7-C8</c:v>
                </c:pt>
                <c:pt idx="11">
                  <c:v>C8-C9</c:v>
                </c:pt>
                <c:pt idx="12">
                  <c:v>C7-C13/C7-C11</c:v>
                </c:pt>
                <c:pt idx="13">
                  <c:v>C13-N12</c:v>
                </c:pt>
                <c:pt idx="14">
                  <c:v>C11-N12</c:v>
                </c:pt>
                <c:pt idx="15">
                  <c:v>C9-C11/C9-C13</c:v>
                </c:pt>
                <c:pt idx="16">
                  <c:v>N12-H12/N12-C14</c:v>
                </c:pt>
              </c:strCache>
            </c:strRef>
          </c:cat>
          <c:val>
            <c:numRef>
              <c:f>bcp!$W$3:$W$19</c:f>
              <c:numCache>
                <c:formatCode>General</c:formatCode>
                <c:ptCount val="17"/>
                <c:pt idx="0">
                  <c:v>2.9733000000000001</c:v>
                </c:pt>
                <c:pt idx="1">
                  <c:v>2.0783999999999998</c:v>
                </c:pt>
                <c:pt idx="2">
                  <c:v>2.0546000000000002</c:v>
                </c:pt>
                <c:pt idx="3">
                  <c:v>2.3748999999999998</c:v>
                </c:pt>
                <c:pt idx="4">
                  <c:v>2.1602999999999999</c:v>
                </c:pt>
                <c:pt idx="5">
                  <c:v>2.3025000000000002</c:v>
                </c:pt>
                <c:pt idx="6">
                  <c:v>2.2494999999999998</c:v>
                </c:pt>
                <c:pt idx="7">
                  <c:v>1.6363000000000001</c:v>
                </c:pt>
                <c:pt idx="8">
                  <c:v>1.6136999999999999</c:v>
                </c:pt>
                <c:pt idx="9">
                  <c:v>1.5303</c:v>
                </c:pt>
                <c:pt idx="10">
                  <c:v>1.5226</c:v>
                </c:pt>
                <c:pt idx="11">
                  <c:v>1.5222</c:v>
                </c:pt>
                <c:pt idx="12">
                  <c:v>1.5022</c:v>
                </c:pt>
                <c:pt idx="13">
                  <c:v>1.7458</c:v>
                </c:pt>
                <c:pt idx="14">
                  <c:v>1.7713000000000001</c:v>
                </c:pt>
                <c:pt idx="15">
                  <c:v>1.5031000000000001</c:v>
                </c:pt>
                <c:pt idx="16">
                  <c:v>2.1856</c:v>
                </c:pt>
              </c:numCache>
            </c:numRef>
          </c:val>
        </c:ser>
        <c:ser>
          <c:idx val="2"/>
          <c:order val="2"/>
          <c:tx>
            <c:v>N-methylcytisine</c:v>
          </c:tx>
          <c:invertIfNegative val="0"/>
          <c:cat>
            <c:strRef>
              <c:f>bcp!$R$35:$R$51</c:f>
              <c:strCache>
                <c:ptCount val="17"/>
                <c:pt idx="0">
                  <c:v>C2-O2</c:v>
                </c:pt>
                <c:pt idx="1">
                  <c:v>C2-N1</c:v>
                </c:pt>
                <c:pt idx="2">
                  <c:v>C2-C3</c:v>
                </c:pt>
                <c:pt idx="3">
                  <c:v>C3-C4</c:v>
                </c:pt>
                <c:pt idx="4">
                  <c:v>C4-C5</c:v>
                </c:pt>
                <c:pt idx="5">
                  <c:v>C5-C6</c:v>
                </c:pt>
                <c:pt idx="6">
                  <c:v>C6-N1</c:v>
                </c:pt>
                <c:pt idx="7">
                  <c:v>C6-C7</c:v>
                </c:pt>
                <c:pt idx="8">
                  <c:v>C10-N1</c:v>
                </c:pt>
                <c:pt idx="9">
                  <c:v>C9-C10</c:v>
                </c:pt>
                <c:pt idx="10">
                  <c:v>C7-C8</c:v>
                </c:pt>
                <c:pt idx="11">
                  <c:v>C8-C9</c:v>
                </c:pt>
                <c:pt idx="12">
                  <c:v>C7-C13/C7-C11</c:v>
                </c:pt>
                <c:pt idx="13">
                  <c:v>C13-N12</c:v>
                </c:pt>
                <c:pt idx="14">
                  <c:v>C11-N12</c:v>
                </c:pt>
                <c:pt idx="15">
                  <c:v>C9-C11/C9-C13</c:v>
                </c:pt>
                <c:pt idx="16">
                  <c:v>N12-H12/N12-C14</c:v>
                </c:pt>
              </c:strCache>
            </c:strRef>
          </c:cat>
          <c:val>
            <c:numRef>
              <c:f>bcp!$AL$3:$AL$19</c:f>
              <c:numCache>
                <c:formatCode>General</c:formatCode>
                <c:ptCount val="17"/>
                <c:pt idx="0">
                  <c:v>2.9363000000000001</c:v>
                </c:pt>
                <c:pt idx="1">
                  <c:v>2.0659000000000001</c:v>
                </c:pt>
                <c:pt idx="2">
                  <c:v>2.0253999999999999</c:v>
                </c:pt>
                <c:pt idx="3">
                  <c:v>2.3868999999999998</c:v>
                </c:pt>
                <c:pt idx="4">
                  <c:v>2.1065</c:v>
                </c:pt>
                <c:pt idx="5">
                  <c:v>2.2768999999999999</c:v>
                </c:pt>
                <c:pt idx="6">
                  <c:v>2.2536</c:v>
                </c:pt>
                <c:pt idx="7">
                  <c:v>1.7766</c:v>
                </c:pt>
                <c:pt idx="8">
                  <c:v>1.72</c:v>
                </c:pt>
                <c:pt idx="9">
                  <c:v>1.6886000000000001</c:v>
                </c:pt>
                <c:pt idx="10">
                  <c:v>1.6568000000000001</c:v>
                </c:pt>
                <c:pt idx="11">
                  <c:v>1.6701999999999999</c:v>
                </c:pt>
                <c:pt idx="12">
                  <c:v>1.6537999999999999</c:v>
                </c:pt>
                <c:pt idx="13">
                  <c:v>1.8758999999999999</c:v>
                </c:pt>
                <c:pt idx="14">
                  <c:v>1.9642999999999999</c:v>
                </c:pt>
                <c:pt idx="15">
                  <c:v>1.6827000000000001</c:v>
                </c:pt>
                <c:pt idx="16">
                  <c:v>1.8503000000000001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0765568"/>
        <c:axId val="260767104"/>
      </c:barChart>
      <c:catAx>
        <c:axId val="260765568"/>
        <c:scaling>
          <c:orientation val="minMax"/>
        </c:scaling>
        <c:delete val="0"/>
        <c:axPos val="b"/>
        <c:majorTickMark val="none"/>
        <c:minorTickMark val="none"/>
        <c:tickLblPos val="nextTo"/>
        <c:crossAx val="260767104"/>
        <c:crosses val="autoZero"/>
        <c:auto val="1"/>
        <c:lblAlgn val="ctr"/>
        <c:lblOffset val="100"/>
        <c:noMultiLvlLbl val="0"/>
      </c:catAx>
      <c:valAx>
        <c:axId val="26076710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e/Å3</a:t>
                </a:r>
              </a:p>
            </c:rich>
          </c:tx>
          <c:layout>
            <c:manualLayout>
              <c:xMode val="edge"/>
              <c:yMode val="edge"/>
              <c:x val="1.365770379854887E-2"/>
              <c:y val="0.4044733764715054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607655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4134040175671129E-2"/>
          <c:y val="0.90396508947019916"/>
          <c:w val="0.67177297887269039"/>
          <c:h val="9.2081400783806139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el-GR"/>
              <a:t>ρ</a:t>
            </a:r>
            <a:r>
              <a:rPr lang="pl-PL" baseline="-25000"/>
              <a:t>BCP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3362698909498238"/>
          <c:y val="0.18413726062020025"/>
          <c:w val="0.83590946529173393"/>
          <c:h val="0.54451540779624774"/>
        </c:manualLayout>
      </c:layout>
      <c:barChart>
        <c:barDir val="col"/>
        <c:grouping val="clustered"/>
        <c:varyColors val="0"/>
        <c:ser>
          <c:idx val="0"/>
          <c:order val="0"/>
          <c:tx>
            <c:v>cytisine mol1</c:v>
          </c:tx>
          <c:invertIfNegative val="0"/>
          <c:cat>
            <c:strRef>
              <c:f>bcp!$R$52:$R$64</c:f>
              <c:strCache>
                <c:ptCount val="13"/>
                <c:pt idx="0">
                  <c:v>C3-H3</c:v>
                </c:pt>
                <c:pt idx="1">
                  <c:v>C4-H4</c:v>
                </c:pt>
                <c:pt idx="2">
                  <c:v>C5-H5</c:v>
                </c:pt>
                <c:pt idx="3">
                  <c:v>C10-H10A</c:v>
                </c:pt>
                <c:pt idx="4">
                  <c:v>C10-H10B</c:v>
                </c:pt>
                <c:pt idx="5">
                  <c:v>C8-H8A</c:v>
                </c:pt>
                <c:pt idx="6">
                  <c:v>C8-H8B</c:v>
                </c:pt>
                <c:pt idx="7">
                  <c:v>C7-H7</c:v>
                </c:pt>
                <c:pt idx="8">
                  <c:v>C9-H9</c:v>
                </c:pt>
                <c:pt idx="9">
                  <c:v>C11-H11A</c:v>
                </c:pt>
                <c:pt idx="10">
                  <c:v>C11-H11B</c:v>
                </c:pt>
                <c:pt idx="11">
                  <c:v>C13-H13A</c:v>
                </c:pt>
                <c:pt idx="12">
                  <c:v>C13-H13B</c:v>
                </c:pt>
              </c:strCache>
            </c:strRef>
          </c:cat>
          <c:val>
            <c:numRef>
              <c:f>bcp!$H$20:$H$32</c:f>
              <c:numCache>
                <c:formatCode>General</c:formatCode>
                <c:ptCount val="13"/>
                <c:pt idx="0">
                  <c:v>1.8897999999999999</c:v>
                </c:pt>
                <c:pt idx="1">
                  <c:v>1.9471000000000001</c:v>
                </c:pt>
                <c:pt idx="2">
                  <c:v>1.9155</c:v>
                </c:pt>
                <c:pt idx="3">
                  <c:v>1.8183</c:v>
                </c:pt>
                <c:pt idx="4">
                  <c:v>1.7814000000000001</c:v>
                </c:pt>
                <c:pt idx="5">
                  <c:v>1.762</c:v>
                </c:pt>
                <c:pt idx="6">
                  <c:v>1.7859</c:v>
                </c:pt>
                <c:pt idx="7">
                  <c:v>1.7045999999999999</c:v>
                </c:pt>
                <c:pt idx="8">
                  <c:v>1.7343999999999999</c:v>
                </c:pt>
                <c:pt idx="9">
                  <c:v>1.7578</c:v>
                </c:pt>
                <c:pt idx="10">
                  <c:v>1.7633000000000001</c:v>
                </c:pt>
                <c:pt idx="11">
                  <c:v>1.7878000000000001</c:v>
                </c:pt>
                <c:pt idx="12">
                  <c:v>1.7596000000000001</c:v>
                </c:pt>
              </c:numCache>
            </c:numRef>
          </c:val>
        </c:ser>
        <c:ser>
          <c:idx val="1"/>
          <c:order val="1"/>
          <c:tx>
            <c:v>cytisine mol2</c:v>
          </c:tx>
          <c:invertIfNegative val="0"/>
          <c:cat>
            <c:strRef>
              <c:f>bcp!$R$52:$R$64</c:f>
              <c:strCache>
                <c:ptCount val="13"/>
                <c:pt idx="0">
                  <c:v>C3-H3</c:v>
                </c:pt>
                <c:pt idx="1">
                  <c:v>C4-H4</c:v>
                </c:pt>
                <c:pt idx="2">
                  <c:v>C5-H5</c:v>
                </c:pt>
                <c:pt idx="3">
                  <c:v>C10-H10A</c:v>
                </c:pt>
                <c:pt idx="4">
                  <c:v>C10-H10B</c:v>
                </c:pt>
                <c:pt idx="5">
                  <c:v>C8-H8A</c:v>
                </c:pt>
                <c:pt idx="6">
                  <c:v>C8-H8B</c:v>
                </c:pt>
                <c:pt idx="7">
                  <c:v>C7-H7</c:v>
                </c:pt>
                <c:pt idx="8">
                  <c:v>C9-H9</c:v>
                </c:pt>
                <c:pt idx="9">
                  <c:v>C11-H11A</c:v>
                </c:pt>
                <c:pt idx="10">
                  <c:v>C11-H11B</c:v>
                </c:pt>
                <c:pt idx="11">
                  <c:v>C13-H13A</c:v>
                </c:pt>
                <c:pt idx="12">
                  <c:v>C13-H13B</c:v>
                </c:pt>
              </c:strCache>
            </c:strRef>
          </c:cat>
          <c:val>
            <c:numRef>
              <c:f>bcp!$W$20:$W$32</c:f>
              <c:numCache>
                <c:formatCode>General</c:formatCode>
                <c:ptCount val="13"/>
                <c:pt idx="0">
                  <c:v>1.8815</c:v>
                </c:pt>
                <c:pt idx="1">
                  <c:v>1.9442999999999999</c:v>
                </c:pt>
                <c:pt idx="2">
                  <c:v>1.9455</c:v>
                </c:pt>
                <c:pt idx="3">
                  <c:v>1.7778</c:v>
                </c:pt>
                <c:pt idx="4">
                  <c:v>1.8066</c:v>
                </c:pt>
                <c:pt idx="5">
                  <c:v>1.7284999999999999</c:v>
                </c:pt>
                <c:pt idx="6">
                  <c:v>1.8044</c:v>
                </c:pt>
                <c:pt idx="7">
                  <c:v>1.7416</c:v>
                </c:pt>
                <c:pt idx="8">
                  <c:v>1.702</c:v>
                </c:pt>
                <c:pt idx="9">
                  <c:v>1.7810999999999999</c:v>
                </c:pt>
                <c:pt idx="10">
                  <c:v>1.7706</c:v>
                </c:pt>
                <c:pt idx="11">
                  <c:v>1.7614000000000001</c:v>
                </c:pt>
                <c:pt idx="12">
                  <c:v>1.7959000000000001</c:v>
                </c:pt>
              </c:numCache>
            </c:numRef>
          </c:val>
        </c:ser>
        <c:ser>
          <c:idx val="2"/>
          <c:order val="2"/>
          <c:tx>
            <c:v>N-methylcytisine</c:v>
          </c:tx>
          <c:invertIfNegative val="0"/>
          <c:cat>
            <c:strRef>
              <c:f>bcp!$R$52:$R$64</c:f>
              <c:strCache>
                <c:ptCount val="13"/>
                <c:pt idx="0">
                  <c:v>C3-H3</c:v>
                </c:pt>
                <c:pt idx="1">
                  <c:v>C4-H4</c:v>
                </c:pt>
                <c:pt idx="2">
                  <c:v>C5-H5</c:v>
                </c:pt>
                <c:pt idx="3">
                  <c:v>C10-H10A</c:v>
                </c:pt>
                <c:pt idx="4">
                  <c:v>C10-H10B</c:v>
                </c:pt>
                <c:pt idx="5">
                  <c:v>C8-H8A</c:v>
                </c:pt>
                <c:pt idx="6">
                  <c:v>C8-H8B</c:v>
                </c:pt>
                <c:pt idx="7">
                  <c:v>C7-H7</c:v>
                </c:pt>
                <c:pt idx="8">
                  <c:v>C9-H9</c:v>
                </c:pt>
                <c:pt idx="9">
                  <c:v>C11-H11A</c:v>
                </c:pt>
                <c:pt idx="10">
                  <c:v>C11-H11B</c:v>
                </c:pt>
                <c:pt idx="11">
                  <c:v>C13-H13A</c:v>
                </c:pt>
                <c:pt idx="12">
                  <c:v>C13-H13B</c:v>
                </c:pt>
              </c:strCache>
            </c:strRef>
          </c:cat>
          <c:val>
            <c:numRef>
              <c:f>bcp!$AL$20:$AL$32</c:f>
              <c:numCache>
                <c:formatCode>General</c:formatCode>
                <c:ptCount val="13"/>
                <c:pt idx="0">
                  <c:v>1.7949999999999999</c:v>
                </c:pt>
                <c:pt idx="1">
                  <c:v>1.8113999999999999</c:v>
                </c:pt>
                <c:pt idx="2">
                  <c:v>1.875</c:v>
                </c:pt>
                <c:pt idx="3">
                  <c:v>1.8066</c:v>
                </c:pt>
                <c:pt idx="4">
                  <c:v>1.8150999999999999</c:v>
                </c:pt>
                <c:pt idx="5">
                  <c:v>1.8252999999999999</c:v>
                </c:pt>
                <c:pt idx="6">
                  <c:v>1.7769999999999999</c:v>
                </c:pt>
                <c:pt idx="7">
                  <c:v>1.8384</c:v>
                </c:pt>
                <c:pt idx="8">
                  <c:v>1.9003000000000001</c:v>
                </c:pt>
                <c:pt idx="9">
                  <c:v>1.8115000000000001</c:v>
                </c:pt>
                <c:pt idx="10">
                  <c:v>1.8263</c:v>
                </c:pt>
                <c:pt idx="11">
                  <c:v>1.8097000000000001</c:v>
                </c:pt>
                <c:pt idx="12">
                  <c:v>1.8089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6542080"/>
        <c:axId val="306543616"/>
      </c:barChart>
      <c:catAx>
        <c:axId val="306542080"/>
        <c:scaling>
          <c:orientation val="minMax"/>
        </c:scaling>
        <c:delete val="0"/>
        <c:axPos val="b"/>
        <c:majorTickMark val="none"/>
        <c:minorTickMark val="none"/>
        <c:tickLblPos val="nextTo"/>
        <c:crossAx val="306543616"/>
        <c:crosses val="autoZero"/>
        <c:auto val="1"/>
        <c:lblAlgn val="ctr"/>
        <c:lblOffset val="100"/>
        <c:noMultiLvlLbl val="0"/>
      </c:catAx>
      <c:valAx>
        <c:axId val="30654361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e/Å3</a:t>
                </a:r>
              </a:p>
            </c:rich>
          </c:tx>
          <c:layout>
            <c:manualLayout>
              <c:xMode val="edge"/>
              <c:yMode val="edge"/>
              <c:x val="1.365770379854887E-2"/>
              <c:y val="0.4044733764715054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065420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0337034230553816"/>
          <c:y val="0.89393765594115548"/>
          <c:w val="0.58977540569476783"/>
          <c:h val="0.10313115563524856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800" i="0">
                <a:effectLst/>
              </a:rPr>
              <a:t>∇</a:t>
            </a:r>
            <a:r>
              <a:rPr lang="pl-PL" sz="1800" i="0" baseline="0">
                <a:effectLst/>
              </a:rPr>
              <a:t> </a:t>
            </a:r>
            <a:r>
              <a:rPr lang="pl-PL" baseline="-25000"/>
              <a:t>BCP</a:t>
            </a:r>
            <a:r>
              <a:rPr lang="pl-PL"/>
              <a:t> </a:t>
            </a:r>
          </a:p>
        </c:rich>
      </c:tx>
      <c:layout>
        <c:manualLayout>
          <c:xMode val="edge"/>
          <c:yMode val="edge"/>
          <c:x val="0.43268390858257344"/>
          <c:y val="4.168381391350469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094965402052017"/>
          <c:y val="0.12916304106054541"/>
          <c:w val="0.86403846752357538"/>
          <c:h val="0.52047760131678455"/>
        </c:manualLayout>
      </c:layout>
      <c:barChart>
        <c:barDir val="col"/>
        <c:grouping val="clustered"/>
        <c:varyColors val="0"/>
        <c:ser>
          <c:idx val="0"/>
          <c:order val="0"/>
          <c:tx>
            <c:v>cytisine mol1</c:v>
          </c:tx>
          <c:invertIfNegative val="0"/>
          <c:cat>
            <c:strRef>
              <c:f>bcp!$R$35:$R$51</c:f>
              <c:strCache>
                <c:ptCount val="17"/>
                <c:pt idx="0">
                  <c:v>C2-O2</c:v>
                </c:pt>
                <c:pt idx="1">
                  <c:v>C2-N1</c:v>
                </c:pt>
                <c:pt idx="2">
                  <c:v>C2-C3</c:v>
                </c:pt>
                <c:pt idx="3">
                  <c:v>C3-C4</c:v>
                </c:pt>
                <c:pt idx="4">
                  <c:v>C4-C5</c:v>
                </c:pt>
                <c:pt idx="5">
                  <c:v>C5-C6</c:v>
                </c:pt>
                <c:pt idx="6">
                  <c:v>C6-N1</c:v>
                </c:pt>
                <c:pt idx="7">
                  <c:v>C6-C7</c:v>
                </c:pt>
                <c:pt idx="8">
                  <c:v>C10-N1</c:v>
                </c:pt>
                <c:pt idx="9">
                  <c:v>C9-C10</c:v>
                </c:pt>
                <c:pt idx="10">
                  <c:v>C7-C8</c:v>
                </c:pt>
                <c:pt idx="11">
                  <c:v>C8-C9</c:v>
                </c:pt>
                <c:pt idx="12">
                  <c:v>C7-C13/C7-C11</c:v>
                </c:pt>
                <c:pt idx="13">
                  <c:v>C13-N12</c:v>
                </c:pt>
                <c:pt idx="14">
                  <c:v>C11-N12</c:v>
                </c:pt>
                <c:pt idx="15">
                  <c:v>C9-C11/C9-C13</c:v>
                </c:pt>
                <c:pt idx="16">
                  <c:v>N12-H12/N12-C14</c:v>
                </c:pt>
              </c:strCache>
            </c:strRef>
          </c:cat>
          <c:val>
            <c:numRef>
              <c:f>bcp!$I$3:$I$19</c:f>
              <c:numCache>
                <c:formatCode>General</c:formatCode>
                <c:ptCount val="17"/>
                <c:pt idx="0">
                  <c:v>-35.22</c:v>
                </c:pt>
                <c:pt idx="1">
                  <c:v>-15.25</c:v>
                </c:pt>
                <c:pt idx="2">
                  <c:v>-16.02</c:v>
                </c:pt>
                <c:pt idx="3">
                  <c:v>-19.739999999999998</c:v>
                </c:pt>
                <c:pt idx="4">
                  <c:v>-14.96</c:v>
                </c:pt>
                <c:pt idx="5">
                  <c:v>-19.62</c:v>
                </c:pt>
                <c:pt idx="6">
                  <c:v>-17.71</c:v>
                </c:pt>
                <c:pt idx="7">
                  <c:v>-5.76</c:v>
                </c:pt>
                <c:pt idx="8">
                  <c:v>-7.04</c:v>
                </c:pt>
                <c:pt idx="9">
                  <c:v>-5.5</c:v>
                </c:pt>
                <c:pt idx="10">
                  <c:v>-5.93</c:v>
                </c:pt>
                <c:pt idx="11">
                  <c:v>-6.54</c:v>
                </c:pt>
                <c:pt idx="12">
                  <c:v>-5.63</c:v>
                </c:pt>
                <c:pt idx="13">
                  <c:v>-7.46</c:v>
                </c:pt>
                <c:pt idx="14">
                  <c:v>-7.68</c:v>
                </c:pt>
                <c:pt idx="15">
                  <c:v>-6.28</c:v>
                </c:pt>
                <c:pt idx="16">
                  <c:v>-22.3</c:v>
                </c:pt>
              </c:numCache>
            </c:numRef>
          </c:val>
        </c:ser>
        <c:ser>
          <c:idx val="1"/>
          <c:order val="1"/>
          <c:tx>
            <c:v>cytisine mol2</c:v>
          </c:tx>
          <c:invertIfNegative val="0"/>
          <c:cat>
            <c:strRef>
              <c:f>bcp!$R$35:$R$51</c:f>
              <c:strCache>
                <c:ptCount val="17"/>
                <c:pt idx="0">
                  <c:v>C2-O2</c:v>
                </c:pt>
                <c:pt idx="1">
                  <c:v>C2-N1</c:v>
                </c:pt>
                <c:pt idx="2">
                  <c:v>C2-C3</c:v>
                </c:pt>
                <c:pt idx="3">
                  <c:v>C3-C4</c:v>
                </c:pt>
                <c:pt idx="4">
                  <c:v>C4-C5</c:v>
                </c:pt>
                <c:pt idx="5">
                  <c:v>C5-C6</c:v>
                </c:pt>
                <c:pt idx="6">
                  <c:v>C6-N1</c:v>
                </c:pt>
                <c:pt idx="7">
                  <c:v>C6-C7</c:v>
                </c:pt>
                <c:pt idx="8">
                  <c:v>C10-N1</c:v>
                </c:pt>
                <c:pt idx="9">
                  <c:v>C9-C10</c:v>
                </c:pt>
                <c:pt idx="10">
                  <c:v>C7-C8</c:v>
                </c:pt>
                <c:pt idx="11">
                  <c:v>C8-C9</c:v>
                </c:pt>
                <c:pt idx="12">
                  <c:v>C7-C13/C7-C11</c:v>
                </c:pt>
                <c:pt idx="13">
                  <c:v>C13-N12</c:v>
                </c:pt>
                <c:pt idx="14">
                  <c:v>C11-N12</c:v>
                </c:pt>
                <c:pt idx="15">
                  <c:v>C9-C11/C9-C13</c:v>
                </c:pt>
                <c:pt idx="16">
                  <c:v>N12-H12/N12-C14</c:v>
                </c:pt>
              </c:strCache>
            </c:strRef>
          </c:cat>
          <c:val>
            <c:numRef>
              <c:f>bcp!$X$3:$X$19</c:f>
              <c:numCache>
                <c:formatCode>General</c:formatCode>
                <c:ptCount val="17"/>
                <c:pt idx="0">
                  <c:v>-34.47</c:v>
                </c:pt>
                <c:pt idx="1">
                  <c:v>-14.81</c:v>
                </c:pt>
                <c:pt idx="2">
                  <c:v>-13.95</c:v>
                </c:pt>
                <c:pt idx="3">
                  <c:v>-18.309999999999999</c:v>
                </c:pt>
                <c:pt idx="4">
                  <c:v>-15.44</c:v>
                </c:pt>
                <c:pt idx="5">
                  <c:v>-18.48</c:v>
                </c:pt>
                <c:pt idx="6">
                  <c:v>-16.649999999999999</c:v>
                </c:pt>
                <c:pt idx="7">
                  <c:v>-5.82</c:v>
                </c:pt>
                <c:pt idx="8">
                  <c:v>-6.4</c:v>
                </c:pt>
                <c:pt idx="9">
                  <c:v>-6.36</c:v>
                </c:pt>
                <c:pt idx="10">
                  <c:v>-6.41</c:v>
                </c:pt>
                <c:pt idx="11">
                  <c:v>-6.47</c:v>
                </c:pt>
                <c:pt idx="12">
                  <c:v>-5.28</c:v>
                </c:pt>
                <c:pt idx="13">
                  <c:v>-7.23</c:v>
                </c:pt>
                <c:pt idx="14">
                  <c:v>-8.17</c:v>
                </c:pt>
                <c:pt idx="15">
                  <c:v>-5.4</c:v>
                </c:pt>
                <c:pt idx="16">
                  <c:v>-21.95</c:v>
                </c:pt>
              </c:numCache>
            </c:numRef>
          </c:val>
        </c:ser>
        <c:ser>
          <c:idx val="2"/>
          <c:order val="2"/>
          <c:tx>
            <c:v>N-methylcytisine</c:v>
          </c:tx>
          <c:invertIfNegative val="0"/>
          <c:cat>
            <c:strRef>
              <c:f>bcp!$R$35:$R$51</c:f>
              <c:strCache>
                <c:ptCount val="17"/>
                <c:pt idx="0">
                  <c:v>C2-O2</c:v>
                </c:pt>
                <c:pt idx="1">
                  <c:v>C2-N1</c:v>
                </c:pt>
                <c:pt idx="2">
                  <c:v>C2-C3</c:v>
                </c:pt>
                <c:pt idx="3">
                  <c:v>C3-C4</c:v>
                </c:pt>
                <c:pt idx="4">
                  <c:v>C4-C5</c:v>
                </c:pt>
                <c:pt idx="5">
                  <c:v>C5-C6</c:v>
                </c:pt>
                <c:pt idx="6">
                  <c:v>C6-N1</c:v>
                </c:pt>
                <c:pt idx="7">
                  <c:v>C6-C7</c:v>
                </c:pt>
                <c:pt idx="8">
                  <c:v>C10-N1</c:v>
                </c:pt>
                <c:pt idx="9">
                  <c:v>C9-C10</c:v>
                </c:pt>
                <c:pt idx="10">
                  <c:v>C7-C8</c:v>
                </c:pt>
                <c:pt idx="11">
                  <c:v>C8-C9</c:v>
                </c:pt>
                <c:pt idx="12">
                  <c:v>C7-C13/C7-C11</c:v>
                </c:pt>
                <c:pt idx="13">
                  <c:v>C13-N12</c:v>
                </c:pt>
                <c:pt idx="14">
                  <c:v>C11-N12</c:v>
                </c:pt>
                <c:pt idx="15">
                  <c:v>C9-C11/C9-C13</c:v>
                </c:pt>
                <c:pt idx="16">
                  <c:v>N12-H12/N12-C14</c:v>
                </c:pt>
              </c:strCache>
            </c:strRef>
          </c:cat>
          <c:val>
            <c:numRef>
              <c:f>bcp!$AM$3:$AM$19</c:f>
              <c:numCache>
                <c:formatCode>General</c:formatCode>
                <c:ptCount val="17"/>
                <c:pt idx="0">
                  <c:v>-33.92</c:v>
                </c:pt>
                <c:pt idx="1">
                  <c:v>-23.05</c:v>
                </c:pt>
                <c:pt idx="2">
                  <c:v>-19.25</c:v>
                </c:pt>
                <c:pt idx="3">
                  <c:v>-25.83</c:v>
                </c:pt>
                <c:pt idx="4">
                  <c:v>-18.84</c:v>
                </c:pt>
                <c:pt idx="5">
                  <c:v>-23.33</c:v>
                </c:pt>
                <c:pt idx="6">
                  <c:v>-26.04</c:v>
                </c:pt>
                <c:pt idx="7">
                  <c:v>-13.14</c:v>
                </c:pt>
                <c:pt idx="8">
                  <c:v>-10.14</c:v>
                </c:pt>
                <c:pt idx="9">
                  <c:v>-11.83</c:v>
                </c:pt>
                <c:pt idx="10">
                  <c:v>-10.58</c:v>
                </c:pt>
                <c:pt idx="11">
                  <c:v>-11.16</c:v>
                </c:pt>
                <c:pt idx="12">
                  <c:v>-10.74</c:v>
                </c:pt>
                <c:pt idx="13">
                  <c:v>-13.38</c:v>
                </c:pt>
                <c:pt idx="14">
                  <c:v>-14.97</c:v>
                </c:pt>
                <c:pt idx="15">
                  <c:v>-12.24</c:v>
                </c:pt>
                <c:pt idx="16">
                  <c:v>-9.98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6570368"/>
        <c:axId val="306571904"/>
      </c:barChart>
      <c:catAx>
        <c:axId val="306570368"/>
        <c:scaling>
          <c:orientation val="minMax"/>
        </c:scaling>
        <c:delete val="0"/>
        <c:axPos val="b"/>
        <c:majorTickMark val="none"/>
        <c:minorTickMark val="none"/>
        <c:tickLblPos val="low"/>
        <c:crossAx val="306571904"/>
        <c:crosses val="autoZero"/>
        <c:auto val="1"/>
        <c:lblAlgn val="ctr"/>
        <c:lblOffset val="100"/>
        <c:noMultiLvlLbl val="0"/>
      </c:catAx>
      <c:valAx>
        <c:axId val="30657190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e/Å</a:t>
                </a:r>
                <a:r>
                  <a:rPr lang="pl-PL" baseline="30000"/>
                  <a:t>5</a:t>
                </a:r>
              </a:p>
            </c:rich>
          </c:tx>
          <c:layout>
            <c:manualLayout>
              <c:xMode val="edge"/>
              <c:yMode val="edge"/>
              <c:x val="4.8240017428651487E-4"/>
              <c:y val="0.4044735086080341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065703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625802703515816E-2"/>
          <c:y val="0.89963766724281413"/>
          <c:w val="0.70449587380144352"/>
          <c:h val="0.10029788829587791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pl-PL" sz="1800" b="1" i="0" baseline="0">
                <a:effectLst/>
              </a:rPr>
              <a:t>∇</a:t>
            </a:r>
            <a:r>
              <a:rPr lang="pl-PL" sz="1800" b="1" i="0" baseline="-25000">
                <a:effectLst/>
              </a:rPr>
              <a:t>BCP</a:t>
            </a:r>
            <a:r>
              <a:rPr lang="pl-PL" sz="1800" b="1" i="0" baseline="0">
                <a:effectLst/>
              </a:rPr>
              <a:t> </a:t>
            </a:r>
            <a:endParaRPr lang="pl-PL">
              <a:effectLst/>
            </a:endParaRPr>
          </a:p>
        </c:rich>
      </c:tx>
      <c:layout>
        <c:manualLayout>
          <c:xMode val="edge"/>
          <c:yMode val="edge"/>
          <c:x val="0.45422391857506361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3044585816017558E-2"/>
          <c:y val="0.13886983186507626"/>
          <c:w val="0.88432880046372808"/>
          <c:h val="0.5566358657222642"/>
        </c:manualLayout>
      </c:layout>
      <c:barChart>
        <c:barDir val="col"/>
        <c:grouping val="clustered"/>
        <c:varyColors val="0"/>
        <c:ser>
          <c:idx val="0"/>
          <c:order val="0"/>
          <c:tx>
            <c:v>cytisine mol1</c:v>
          </c:tx>
          <c:invertIfNegative val="0"/>
          <c:cat>
            <c:strRef>
              <c:f>bcp!$R$52:$R$64</c:f>
              <c:strCache>
                <c:ptCount val="13"/>
                <c:pt idx="0">
                  <c:v>C3-H3</c:v>
                </c:pt>
                <c:pt idx="1">
                  <c:v>C4-H4</c:v>
                </c:pt>
                <c:pt idx="2">
                  <c:v>C5-H5</c:v>
                </c:pt>
                <c:pt idx="3">
                  <c:v>C10-H10A</c:v>
                </c:pt>
                <c:pt idx="4">
                  <c:v>C10-H10B</c:v>
                </c:pt>
                <c:pt idx="5">
                  <c:v>C8-H8A</c:v>
                </c:pt>
                <c:pt idx="6">
                  <c:v>C8-H8B</c:v>
                </c:pt>
                <c:pt idx="7">
                  <c:v>C7-H7</c:v>
                </c:pt>
                <c:pt idx="8">
                  <c:v>C9-H9</c:v>
                </c:pt>
                <c:pt idx="9">
                  <c:v>C11-H11A</c:v>
                </c:pt>
                <c:pt idx="10">
                  <c:v>C11-H11B</c:v>
                </c:pt>
                <c:pt idx="11">
                  <c:v>C13-H13A</c:v>
                </c:pt>
                <c:pt idx="12">
                  <c:v>C13-H13B</c:v>
                </c:pt>
              </c:strCache>
            </c:strRef>
          </c:cat>
          <c:val>
            <c:numRef>
              <c:f>bcp!$I$20:$I$32</c:f>
              <c:numCache>
                <c:formatCode>General</c:formatCode>
                <c:ptCount val="13"/>
                <c:pt idx="0">
                  <c:v>-17.18</c:v>
                </c:pt>
                <c:pt idx="1">
                  <c:v>-17.79</c:v>
                </c:pt>
                <c:pt idx="2">
                  <c:v>-17.23</c:v>
                </c:pt>
                <c:pt idx="3">
                  <c:v>-15.93</c:v>
                </c:pt>
                <c:pt idx="4">
                  <c:v>-15.19</c:v>
                </c:pt>
                <c:pt idx="5">
                  <c:v>-15.09</c:v>
                </c:pt>
                <c:pt idx="6">
                  <c:v>-15.49</c:v>
                </c:pt>
                <c:pt idx="7">
                  <c:v>-11.56</c:v>
                </c:pt>
                <c:pt idx="8">
                  <c:v>-13.04</c:v>
                </c:pt>
                <c:pt idx="9">
                  <c:v>-14.06</c:v>
                </c:pt>
                <c:pt idx="10">
                  <c:v>-14.11</c:v>
                </c:pt>
                <c:pt idx="11">
                  <c:v>-14.53</c:v>
                </c:pt>
                <c:pt idx="12">
                  <c:v>-13.96</c:v>
                </c:pt>
              </c:numCache>
            </c:numRef>
          </c:val>
        </c:ser>
        <c:ser>
          <c:idx val="1"/>
          <c:order val="1"/>
          <c:tx>
            <c:v>cytisine mol2</c:v>
          </c:tx>
          <c:invertIfNegative val="0"/>
          <c:cat>
            <c:strRef>
              <c:f>bcp!$R$52:$R$64</c:f>
              <c:strCache>
                <c:ptCount val="13"/>
                <c:pt idx="0">
                  <c:v>C3-H3</c:v>
                </c:pt>
                <c:pt idx="1">
                  <c:v>C4-H4</c:v>
                </c:pt>
                <c:pt idx="2">
                  <c:v>C5-H5</c:v>
                </c:pt>
                <c:pt idx="3">
                  <c:v>C10-H10A</c:v>
                </c:pt>
                <c:pt idx="4">
                  <c:v>C10-H10B</c:v>
                </c:pt>
                <c:pt idx="5">
                  <c:v>C8-H8A</c:v>
                </c:pt>
                <c:pt idx="6">
                  <c:v>C8-H8B</c:v>
                </c:pt>
                <c:pt idx="7">
                  <c:v>C7-H7</c:v>
                </c:pt>
                <c:pt idx="8">
                  <c:v>C9-H9</c:v>
                </c:pt>
                <c:pt idx="9">
                  <c:v>C11-H11A</c:v>
                </c:pt>
                <c:pt idx="10">
                  <c:v>C11-H11B</c:v>
                </c:pt>
                <c:pt idx="11">
                  <c:v>C13-H13A</c:v>
                </c:pt>
                <c:pt idx="12">
                  <c:v>C13-H13B</c:v>
                </c:pt>
              </c:strCache>
            </c:strRef>
          </c:cat>
          <c:val>
            <c:numRef>
              <c:f>bcp!$X$20:$X$32</c:f>
              <c:numCache>
                <c:formatCode>General</c:formatCode>
                <c:ptCount val="13"/>
                <c:pt idx="0">
                  <c:v>-16.2</c:v>
                </c:pt>
                <c:pt idx="1">
                  <c:v>-18.059999999999999</c:v>
                </c:pt>
                <c:pt idx="2">
                  <c:v>-18.13</c:v>
                </c:pt>
                <c:pt idx="3">
                  <c:v>-15.18</c:v>
                </c:pt>
                <c:pt idx="4">
                  <c:v>-15.79</c:v>
                </c:pt>
                <c:pt idx="5">
                  <c:v>-15.49</c:v>
                </c:pt>
                <c:pt idx="6">
                  <c:v>-16.78</c:v>
                </c:pt>
                <c:pt idx="7">
                  <c:v>-12.72</c:v>
                </c:pt>
                <c:pt idx="8">
                  <c:v>-11.83</c:v>
                </c:pt>
                <c:pt idx="9">
                  <c:v>-14.65</c:v>
                </c:pt>
                <c:pt idx="10">
                  <c:v>-14.33</c:v>
                </c:pt>
                <c:pt idx="11">
                  <c:v>-14.19</c:v>
                </c:pt>
                <c:pt idx="12">
                  <c:v>-14.82</c:v>
                </c:pt>
              </c:numCache>
            </c:numRef>
          </c:val>
        </c:ser>
        <c:ser>
          <c:idx val="2"/>
          <c:order val="2"/>
          <c:tx>
            <c:v>N-methylcytisine</c:v>
          </c:tx>
          <c:invertIfNegative val="0"/>
          <c:cat>
            <c:strRef>
              <c:f>bcp!$R$52:$R$64</c:f>
              <c:strCache>
                <c:ptCount val="13"/>
                <c:pt idx="0">
                  <c:v>C3-H3</c:v>
                </c:pt>
                <c:pt idx="1">
                  <c:v>C4-H4</c:v>
                </c:pt>
                <c:pt idx="2">
                  <c:v>C5-H5</c:v>
                </c:pt>
                <c:pt idx="3">
                  <c:v>C10-H10A</c:v>
                </c:pt>
                <c:pt idx="4">
                  <c:v>C10-H10B</c:v>
                </c:pt>
                <c:pt idx="5">
                  <c:v>C8-H8A</c:v>
                </c:pt>
                <c:pt idx="6">
                  <c:v>C8-H8B</c:v>
                </c:pt>
                <c:pt idx="7">
                  <c:v>C7-H7</c:v>
                </c:pt>
                <c:pt idx="8">
                  <c:v>C9-H9</c:v>
                </c:pt>
                <c:pt idx="9">
                  <c:v>C11-H11A</c:v>
                </c:pt>
                <c:pt idx="10">
                  <c:v>C11-H11B</c:v>
                </c:pt>
                <c:pt idx="11">
                  <c:v>C13-H13A</c:v>
                </c:pt>
                <c:pt idx="12">
                  <c:v>C13-H13B</c:v>
                </c:pt>
              </c:strCache>
            </c:strRef>
          </c:cat>
          <c:val>
            <c:numRef>
              <c:f>bcp!$AM$20:$AM$32</c:f>
              <c:numCache>
                <c:formatCode>General</c:formatCode>
                <c:ptCount val="13"/>
                <c:pt idx="0">
                  <c:v>-17.34</c:v>
                </c:pt>
                <c:pt idx="1">
                  <c:v>-18.98</c:v>
                </c:pt>
                <c:pt idx="2">
                  <c:v>-19.66</c:v>
                </c:pt>
                <c:pt idx="3">
                  <c:v>-15.9</c:v>
                </c:pt>
                <c:pt idx="4">
                  <c:v>-17.13</c:v>
                </c:pt>
                <c:pt idx="5">
                  <c:v>-17.04</c:v>
                </c:pt>
                <c:pt idx="6">
                  <c:v>-16.149999999999999</c:v>
                </c:pt>
                <c:pt idx="7">
                  <c:v>-18.71</c:v>
                </c:pt>
                <c:pt idx="8">
                  <c:v>-19.37</c:v>
                </c:pt>
                <c:pt idx="9">
                  <c:v>-16.71</c:v>
                </c:pt>
                <c:pt idx="10">
                  <c:v>-17.329999999999998</c:v>
                </c:pt>
                <c:pt idx="11">
                  <c:v>-17.07</c:v>
                </c:pt>
                <c:pt idx="12">
                  <c:v>-16.57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7196672"/>
        <c:axId val="307198208"/>
      </c:barChart>
      <c:catAx>
        <c:axId val="307196672"/>
        <c:scaling>
          <c:orientation val="minMax"/>
        </c:scaling>
        <c:delete val="0"/>
        <c:axPos val="b"/>
        <c:majorTickMark val="none"/>
        <c:minorTickMark val="none"/>
        <c:tickLblPos val="low"/>
        <c:crossAx val="307198208"/>
        <c:crosses val="autoZero"/>
        <c:auto val="1"/>
        <c:lblAlgn val="ctr"/>
        <c:lblOffset val="100"/>
        <c:noMultiLvlLbl val="0"/>
      </c:catAx>
      <c:valAx>
        <c:axId val="30719820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e/Å</a:t>
                </a:r>
                <a:r>
                  <a:rPr lang="pl-PL" baseline="30000"/>
                  <a:t>5</a:t>
                </a:r>
              </a:p>
            </c:rich>
          </c:tx>
          <c:layout>
            <c:manualLayout>
              <c:xMode val="edge"/>
              <c:yMode val="edge"/>
              <c:x val="0"/>
              <c:y val="0.3766954651501895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07196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8794253771713648"/>
          <c:y val="0.92551399825021874"/>
          <c:w val="0.63286471053298621"/>
          <c:h val="4.9463440357626523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el-GR"/>
              <a:t>λ</a:t>
            </a:r>
            <a:r>
              <a:rPr lang="pl-PL" baseline="-25000"/>
              <a:t>3 BCP</a:t>
            </a:r>
            <a:r>
              <a:rPr lang="pl-PL"/>
              <a:t> 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9.0528797107908676E-2"/>
          <c:y val="0.1916274854132442"/>
          <c:w val="0.87974641208965854"/>
          <c:h val="0.47206820370475272"/>
        </c:manualLayout>
      </c:layout>
      <c:barChart>
        <c:barDir val="col"/>
        <c:grouping val="clustered"/>
        <c:varyColors val="0"/>
        <c:ser>
          <c:idx val="0"/>
          <c:order val="0"/>
          <c:tx>
            <c:v>cytisine mol1</c:v>
          </c:tx>
          <c:invertIfNegative val="0"/>
          <c:cat>
            <c:strRef>
              <c:f>bcp!$R$35:$R$51</c:f>
              <c:strCache>
                <c:ptCount val="17"/>
                <c:pt idx="0">
                  <c:v>C2-O2</c:v>
                </c:pt>
                <c:pt idx="1">
                  <c:v>C2-N1</c:v>
                </c:pt>
                <c:pt idx="2">
                  <c:v>C2-C3</c:v>
                </c:pt>
                <c:pt idx="3">
                  <c:v>C3-C4</c:v>
                </c:pt>
                <c:pt idx="4">
                  <c:v>C4-C5</c:v>
                </c:pt>
                <c:pt idx="5">
                  <c:v>C5-C6</c:v>
                </c:pt>
                <c:pt idx="6">
                  <c:v>C6-N1</c:v>
                </c:pt>
                <c:pt idx="7">
                  <c:v>C6-C7</c:v>
                </c:pt>
                <c:pt idx="8">
                  <c:v>C10-N1</c:v>
                </c:pt>
                <c:pt idx="9">
                  <c:v>C9-C10</c:v>
                </c:pt>
                <c:pt idx="10">
                  <c:v>C7-C8</c:v>
                </c:pt>
                <c:pt idx="11">
                  <c:v>C8-C9</c:v>
                </c:pt>
                <c:pt idx="12">
                  <c:v>C7-C13/C7-C11</c:v>
                </c:pt>
                <c:pt idx="13">
                  <c:v>C13-N12</c:v>
                </c:pt>
                <c:pt idx="14">
                  <c:v>C11-N12</c:v>
                </c:pt>
                <c:pt idx="15">
                  <c:v>C9-C11/C9-C13</c:v>
                </c:pt>
                <c:pt idx="16">
                  <c:v>N12-H12/N12-C14</c:v>
                </c:pt>
              </c:strCache>
            </c:strRef>
          </c:cat>
          <c:val>
            <c:numRef>
              <c:f>bcp!$L$3:$L$19</c:f>
              <c:numCache>
                <c:formatCode>General</c:formatCode>
                <c:ptCount val="17"/>
                <c:pt idx="0">
                  <c:v>18.829999999999998</c:v>
                </c:pt>
                <c:pt idx="1">
                  <c:v>17.309999999999999</c:v>
                </c:pt>
                <c:pt idx="2">
                  <c:v>14.82</c:v>
                </c:pt>
                <c:pt idx="3">
                  <c:v>13.98</c:v>
                </c:pt>
                <c:pt idx="4">
                  <c:v>14.11</c:v>
                </c:pt>
                <c:pt idx="5">
                  <c:v>14.49</c:v>
                </c:pt>
                <c:pt idx="6">
                  <c:v>16.7</c:v>
                </c:pt>
                <c:pt idx="7">
                  <c:v>14.49</c:v>
                </c:pt>
                <c:pt idx="8">
                  <c:v>16.8</c:v>
                </c:pt>
                <c:pt idx="9">
                  <c:v>14.44</c:v>
                </c:pt>
                <c:pt idx="10">
                  <c:v>14.48</c:v>
                </c:pt>
                <c:pt idx="11">
                  <c:v>15.05</c:v>
                </c:pt>
                <c:pt idx="12">
                  <c:v>14.21</c:v>
                </c:pt>
                <c:pt idx="13">
                  <c:v>18.14</c:v>
                </c:pt>
                <c:pt idx="14">
                  <c:v>18.850000000000001</c:v>
                </c:pt>
                <c:pt idx="15">
                  <c:v>14.61</c:v>
                </c:pt>
                <c:pt idx="16">
                  <c:v>31.38</c:v>
                </c:pt>
              </c:numCache>
            </c:numRef>
          </c:val>
        </c:ser>
        <c:ser>
          <c:idx val="1"/>
          <c:order val="1"/>
          <c:tx>
            <c:v>cytisine mol2</c:v>
          </c:tx>
          <c:invertIfNegative val="0"/>
          <c:cat>
            <c:strRef>
              <c:f>bcp!$R$35:$R$51</c:f>
              <c:strCache>
                <c:ptCount val="17"/>
                <c:pt idx="0">
                  <c:v>C2-O2</c:v>
                </c:pt>
                <c:pt idx="1">
                  <c:v>C2-N1</c:v>
                </c:pt>
                <c:pt idx="2">
                  <c:v>C2-C3</c:v>
                </c:pt>
                <c:pt idx="3">
                  <c:v>C3-C4</c:v>
                </c:pt>
                <c:pt idx="4">
                  <c:v>C4-C5</c:v>
                </c:pt>
                <c:pt idx="5">
                  <c:v>C5-C6</c:v>
                </c:pt>
                <c:pt idx="6">
                  <c:v>C6-N1</c:v>
                </c:pt>
                <c:pt idx="7">
                  <c:v>C6-C7</c:v>
                </c:pt>
                <c:pt idx="8">
                  <c:v>C10-N1</c:v>
                </c:pt>
                <c:pt idx="9">
                  <c:v>C9-C10</c:v>
                </c:pt>
                <c:pt idx="10">
                  <c:v>C7-C8</c:v>
                </c:pt>
                <c:pt idx="11">
                  <c:v>C8-C9</c:v>
                </c:pt>
                <c:pt idx="12">
                  <c:v>C7-C13/C7-C11</c:v>
                </c:pt>
                <c:pt idx="13">
                  <c:v>C13-N12</c:v>
                </c:pt>
                <c:pt idx="14">
                  <c:v>C11-N12</c:v>
                </c:pt>
                <c:pt idx="15">
                  <c:v>C9-C11/C9-C13</c:v>
                </c:pt>
                <c:pt idx="16">
                  <c:v>N12-H12/N12-C14</c:v>
                </c:pt>
              </c:strCache>
            </c:strRef>
          </c:cat>
          <c:val>
            <c:numRef>
              <c:f>bcp!$AA$3:$AA$19</c:f>
              <c:numCache>
                <c:formatCode>General</c:formatCode>
                <c:ptCount val="17"/>
                <c:pt idx="0">
                  <c:v>18.72</c:v>
                </c:pt>
                <c:pt idx="1">
                  <c:v>17.399999999999999</c:v>
                </c:pt>
                <c:pt idx="2">
                  <c:v>15.59</c:v>
                </c:pt>
                <c:pt idx="3">
                  <c:v>15.44</c:v>
                </c:pt>
                <c:pt idx="4">
                  <c:v>14.67</c:v>
                </c:pt>
                <c:pt idx="5">
                  <c:v>14.74</c:v>
                </c:pt>
                <c:pt idx="6">
                  <c:v>18.48</c:v>
                </c:pt>
                <c:pt idx="7">
                  <c:v>15.72</c:v>
                </c:pt>
                <c:pt idx="8">
                  <c:v>16.8</c:v>
                </c:pt>
                <c:pt idx="9">
                  <c:v>14.65</c:v>
                </c:pt>
                <c:pt idx="10">
                  <c:v>14.47</c:v>
                </c:pt>
                <c:pt idx="11">
                  <c:v>14.36</c:v>
                </c:pt>
                <c:pt idx="12">
                  <c:v>14.68</c:v>
                </c:pt>
                <c:pt idx="13">
                  <c:v>18.73</c:v>
                </c:pt>
                <c:pt idx="14">
                  <c:v>18.22</c:v>
                </c:pt>
                <c:pt idx="15">
                  <c:v>14.24</c:v>
                </c:pt>
                <c:pt idx="16">
                  <c:v>31.18</c:v>
                </c:pt>
              </c:numCache>
            </c:numRef>
          </c:val>
        </c:ser>
        <c:ser>
          <c:idx val="2"/>
          <c:order val="2"/>
          <c:tx>
            <c:v>N-methylcytisine</c:v>
          </c:tx>
          <c:invertIfNegative val="0"/>
          <c:cat>
            <c:strRef>
              <c:f>bcp!$R$35:$R$51</c:f>
              <c:strCache>
                <c:ptCount val="17"/>
                <c:pt idx="0">
                  <c:v>C2-O2</c:v>
                </c:pt>
                <c:pt idx="1">
                  <c:v>C2-N1</c:v>
                </c:pt>
                <c:pt idx="2">
                  <c:v>C2-C3</c:v>
                </c:pt>
                <c:pt idx="3">
                  <c:v>C3-C4</c:v>
                </c:pt>
                <c:pt idx="4">
                  <c:v>C4-C5</c:v>
                </c:pt>
                <c:pt idx="5">
                  <c:v>C5-C6</c:v>
                </c:pt>
                <c:pt idx="6">
                  <c:v>C6-N1</c:v>
                </c:pt>
                <c:pt idx="7">
                  <c:v>C6-C7</c:v>
                </c:pt>
                <c:pt idx="8">
                  <c:v>C10-N1</c:v>
                </c:pt>
                <c:pt idx="9">
                  <c:v>C9-C10</c:v>
                </c:pt>
                <c:pt idx="10">
                  <c:v>C7-C8</c:v>
                </c:pt>
                <c:pt idx="11">
                  <c:v>C8-C9</c:v>
                </c:pt>
                <c:pt idx="12">
                  <c:v>C7-C13/C7-C11</c:v>
                </c:pt>
                <c:pt idx="13">
                  <c:v>C13-N12</c:v>
                </c:pt>
                <c:pt idx="14">
                  <c:v>C11-N12</c:v>
                </c:pt>
                <c:pt idx="15">
                  <c:v>C9-C11/C9-C13</c:v>
                </c:pt>
                <c:pt idx="16">
                  <c:v>N12-H12/N12-C14</c:v>
                </c:pt>
              </c:strCache>
            </c:strRef>
          </c:cat>
          <c:val>
            <c:numRef>
              <c:f>bcp!$AP$3:$AP$19</c:f>
              <c:numCache>
                <c:formatCode>General</c:formatCode>
                <c:ptCount val="17"/>
                <c:pt idx="0">
                  <c:v>21.27</c:v>
                </c:pt>
                <c:pt idx="1">
                  <c:v>7.86</c:v>
                </c:pt>
                <c:pt idx="2">
                  <c:v>8.65</c:v>
                </c:pt>
                <c:pt idx="3">
                  <c:v>8.5399999999999991</c:v>
                </c:pt>
                <c:pt idx="4">
                  <c:v>10.34</c:v>
                </c:pt>
                <c:pt idx="5">
                  <c:v>8.41</c:v>
                </c:pt>
                <c:pt idx="6">
                  <c:v>8.0399999999999991</c:v>
                </c:pt>
                <c:pt idx="7">
                  <c:v>10.14</c:v>
                </c:pt>
                <c:pt idx="8">
                  <c:v>13.35</c:v>
                </c:pt>
                <c:pt idx="9">
                  <c:v>9.89</c:v>
                </c:pt>
                <c:pt idx="10">
                  <c:v>10.35</c:v>
                </c:pt>
                <c:pt idx="11">
                  <c:v>9.65</c:v>
                </c:pt>
                <c:pt idx="12">
                  <c:v>10.19</c:v>
                </c:pt>
                <c:pt idx="13">
                  <c:v>12.44</c:v>
                </c:pt>
                <c:pt idx="14">
                  <c:v>12.79</c:v>
                </c:pt>
                <c:pt idx="15">
                  <c:v>9.5299999999999994</c:v>
                </c:pt>
                <c:pt idx="16">
                  <c:v>15.09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7212672"/>
        <c:axId val="307214208"/>
      </c:barChart>
      <c:catAx>
        <c:axId val="307212672"/>
        <c:scaling>
          <c:orientation val="minMax"/>
        </c:scaling>
        <c:delete val="0"/>
        <c:axPos val="b"/>
        <c:majorTickMark val="none"/>
        <c:minorTickMark val="none"/>
        <c:tickLblPos val="nextTo"/>
        <c:crossAx val="307214208"/>
        <c:crosses val="autoZero"/>
        <c:auto val="1"/>
        <c:lblAlgn val="ctr"/>
        <c:lblOffset val="100"/>
        <c:noMultiLvlLbl val="0"/>
      </c:catAx>
      <c:valAx>
        <c:axId val="307214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7212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4.3050363987520435E-2"/>
          <c:y val="0.87741838025642482"/>
          <c:w val="0.54504037027798002"/>
          <c:h val="9.2081400783806139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el-GR"/>
              <a:t>λ</a:t>
            </a:r>
            <a:r>
              <a:rPr lang="pl-PL" baseline="-25000"/>
              <a:t>3 BCP</a:t>
            </a:r>
            <a:r>
              <a:rPr lang="pl-PL"/>
              <a:t> 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9.3044585816017558E-2"/>
          <c:y val="0.13886983186507626"/>
          <c:w val="0.83343903268247344"/>
          <c:h val="0.5566358657222642"/>
        </c:manualLayout>
      </c:layout>
      <c:barChart>
        <c:barDir val="col"/>
        <c:grouping val="clustered"/>
        <c:varyColors val="0"/>
        <c:ser>
          <c:idx val="0"/>
          <c:order val="0"/>
          <c:tx>
            <c:v>cytisine mol1</c:v>
          </c:tx>
          <c:invertIfNegative val="0"/>
          <c:cat>
            <c:strRef>
              <c:f>bcp!$R$52:$R$64</c:f>
              <c:strCache>
                <c:ptCount val="13"/>
                <c:pt idx="0">
                  <c:v>C3-H3</c:v>
                </c:pt>
                <c:pt idx="1">
                  <c:v>C4-H4</c:v>
                </c:pt>
                <c:pt idx="2">
                  <c:v>C5-H5</c:v>
                </c:pt>
                <c:pt idx="3">
                  <c:v>C10-H10A</c:v>
                </c:pt>
                <c:pt idx="4">
                  <c:v>C10-H10B</c:v>
                </c:pt>
                <c:pt idx="5">
                  <c:v>C8-H8A</c:v>
                </c:pt>
                <c:pt idx="6">
                  <c:v>C8-H8B</c:v>
                </c:pt>
                <c:pt idx="7">
                  <c:v>C7-H7</c:v>
                </c:pt>
                <c:pt idx="8">
                  <c:v>C9-H9</c:v>
                </c:pt>
                <c:pt idx="9">
                  <c:v>C11-H11A</c:v>
                </c:pt>
                <c:pt idx="10">
                  <c:v>C11-H11B</c:v>
                </c:pt>
                <c:pt idx="11">
                  <c:v>C13-H13A</c:v>
                </c:pt>
                <c:pt idx="12">
                  <c:v>C13-H13B</c:v>
                </c:pt>
              </c:strCache>
            </c:strRef>
          </c:cat>
          <c:val>
            <c:numRef>
              <c:f>bcp!$L$20:$L$32</c:f>
              <c:numCache>
                <c:formatCode>General</c:formatCode>
                <c:ptCount val="13"/>
                <c:pt idx="0">
                  <c:v>18.670000000000002</c:v>
                </c:pt>
                <c:pt idx="1">
                  <c:v>18.32</c:v>
                </c:pt>
                <c:pt idx="2">
                  <c:v>18.829999999999998</c:v>
                </c:pt>
                <c:pt idx="3">
                  <c:v>19.350000000000001</c:v>
                </c:pt>
                <c:pt idx="4">
                  <c:v>19.2</c:v>
                </c:pt>
                <c:pt idx="5">
                  <c:v>17.809999999999999</c:v>
                </c:pt>
                <c:pt idx="6">
                  <c:v>18.059999999999999</c:v>
                </c:pt>
                <c:pt idx="7">
                  <c:v>19.059999999999999</c:v>
                </c:pt>
                <c:pt idx="8">
                  <c:v>19.690000000000001</c:v>
                </c:pt>
                <c:pt idx="9">
                  <c:v>19.04</c:v>
                </c:pt>
                <c:pt idx="10">
                  <c:v>19.059999999999999</c:v>
                </c:pt>
                <c:pt idx="11">
                  <c:v>18.940000000000001</c:v>
                </c:pt>
                <c:pt idx="12">
                  <c:v>18.73</c:v>
                </c:pt>
              </c:numCache>
            </c:numRef>
          </c:val>
        </c:ser>
        <c:ser>
          <c:idx val="1"/>
          <c:order val="1"/>
          <c:tx>
            <c:v>cytisine mol2</c:v>
          </c:tx>
          <c:invertIfNegative val="0"/>
          <c:cat>
            <c:strRef>
              <c:f>bcp!$R$52:$R$64</c:f>
              <c:strCache>
                <c:ptCount val="13"/>
                <c:pt idx="0">
                  <c:v>C3-H3</c:v>
                </c:pt>
                <c:pt idx="1">
                  <c:v>C4-H4</c:v>
                </c:pt>
                <c:pt idx="2">
                  <c:v>C5-H5</c:v>
                </c:pt>
                <c:pt idx="3">
                  <c:v>C10-H10A</c:v>
                </c:pt>
                <c:pt idx="4">
                  <c:v>C10-H10B</c:v>
                </c:pt>
                <c:pt idx="5">
                  <c:v>C8-H8A</c:v>
                </c:pt>
                <c:pt idx="6">
                  <c:v>C8-H8B</c:v>
                </c:pt>
                <c:pt idx="7">
                  <c:v>C7-H7</c:v>
                </c:pt>
                <c:pt idx="8">
                  <c:v>C9-H9</c:v>
                </c:pt>
                <c:pt idx="9">
                  <c:v>C11-H11A</c:v>
                </c:pt>
                <c:pt idx="10">
                  <c:v>C11-H11B</c:v>
                </c:pt>
                <c:pt idx="11">
                  <c:v>C13-H13A</c:v>
                </c:pt>
                <c:pt idx="12">
                  <c:v>C13-H13B</c:v>
                </c:pt>
              </c:strCache>
            </c:strRef>
          </c:cat>
          <c:val>
            <c:numRef>
              <c:f>bcp!$AA$20:$AA$32</c:f>
              <c:numCache>
                <c:formatCode>General</c:formatCode>
                <c:ptCount val="13"/>
                <c:pt idx="0">
                  <c:v>19.23</c:v>
                </c:pt>
                <c:pt idx="1">
                  <c:v>18.87</c:v>
                </c:pt>
                <c:pt idx="2">
                  <c:v>18.989999999999998</c:v>
                </c:pt>
                <c:pt idx="3">
                  <c:v>18.91</c:v>
                </c:pt>
                <c:pt idx="4">
                  <c:v>19.16</c:v>
                </c:pt>
                <c:pt idx="5">
                  <c:v>17.21</c:v>
                </c:pt>
                <c:pt idx="6">
                  <c:v>17.350000000000001</c:v>
                </c:pt>
                <c:pt idx="7">
                  <c:v>20</c:v>
                </c:pt>
                <c:pt idx="8">
                  <c:v>19.09</c:v>
                </c:pt>
                <c:pt idx="9">
                  <c:v>18.8</c:v>
                </c:pt>
                <c:pt idx="10">
                  <c:v>18.84</c:v>
                </c:pt>
                <c:pt idx="11">
                  <c:v>19.12</c:v>
                </c:pt>
                <c:pt idx="12">
                  <c:v>19.32</c:v>
                </c:pt>
              </c:numCache>
            </c:numRef>
          </c:val>
        </c:ser>
        <c:ser>
          <c:idx val="2"/>
          <c:order val="2"/>
          <c:tx>
            <c:v>N-methylcytisine</c:v>
          </c:tx>
          <c:invertIfNegative val="0"/>
          <c:cat>
            <c:strRef>
              <c:f>bcp!$R$52:$R$64</c:f>
              <c:strCache>
                <c:ptCount val="13"/>
                <c:pt idx="0">
                  <c:v>C3-H3</c:v>
                </c:pt>
                <c:pt idx="1">
                  <c:v>C4-H4</c:v>
                </c:pt>
                <c:pt idx="2">
                  <c:v>C5-H5</c:v>
                </c:pt>
                <c:pt idx="3">
                  <c:v>C10-H10A</c:v>
                </c:pt>
                <c:pt idx="4">
                  <c:v>C10-H10B</c:v>
                </c:pt>
                <c:pt idx="5">
                  <c:v>C8-H8A</c:v>
                </c:pt>
                <c:pt idx="6">
                  <c:v>C8-H8B</c:v>
                </c:pt>
                <c:pt idx="7">
                  <c:v>C7-H7</c:v>
                </c:pt>
                <c:pt idx="8">
                  <c:v>C9-H9</c:v>
                </c:pt>
                <c:pt idx="9">
                  <c:v>C11-H11A</c:v>
                </c:pt>
                <c:pt idx="10">
                  <c:v>C11-H11B</c:v>
                </c:pt>
                <c:pt idx="11">
                  <c:v>C13-H13A</c:v>
                </c:pt>
                <c:pt idx="12">
                  <c:v>C13-H13B</c:v>
                </c:pt>
              </c:strCache>
            </c:strRef>
          </c:cat>
          <c:val>
            <c:numRef>
              <c:f>bcp!$AP$20:$AP$32</c:f>
              <c:numCache>
                <c:formatCode>General</c:formatCode>
                <c:ptCount val="13"/>
                <c:pt idx="0">
                  <c:v>14.96</c:v>
                </c:pt>
                <c:pt idx="1">
                  <c:v>16.04</c:v>
                </c:pt>
                <c:pt idx="2">
                  <c:v>15.06</c:v>
                </c:pt>
                <c:pt idx="3">
                  <c:v>16.18</c:v>
                </c:pt>
                <c:pt idx="4">
                  <c:v>15.45</c:v>
                </c:pt>
                <c:pt idx="5">
                  <c:v>15.51</c:v>
                </c:pt>
                <c:pt idx="6">
                  <c:v>14.42</c:v>
                </c:pt>
                <c:pt idx="7">
                  <c:v>14.17</c:v>
                </c:pt>
                <c:pt idx="8">
                  <c:v>13.42</c:v>
                </c:pt>
                <c:pt idx="9">
                  <c:v>15.06</c:v>
                </c:pt>
                <c:pt idx="10">
                  <c:v>15.19</c:v>
                </c:pt>
                <c:pt idx="11">
                  <c:v>14.66</c:v>
                </c:pt>
                <c:pt idx="12">
                  <c:v>15.12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7445760"/>
        <c:axId val="307447296"/>
      </c:barChart>
      <c:catAx>
        <c:axId val="307445760"/>
        <c:scaling>
          <c:orientation val="minMax"/>
        </c:scaling>
        <c:delete val="0"/>
        <c:axPos val="b"/>
        <c:majorTickMark val="none"/>
        <c:minorTickMark val="none"/>
        <c:tickLblPos val="nextTo"/>
        <c:crossAx val="307447296"/>
        <c:crosses val="autoZero"/>
        <c:auto val="1"/>
        <c:lblAlgn val="ctr"/>
        <c:lblOffset val="100"/>
        <c:noMultiLvlLbl val="0"/>
      </c:catAx>
      <c:valAx>
        <c:axId val="307447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74457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1543870175382127"/>
          <c:y val="0.87154376250913845"/>
          <c:w val="0.54504037027798002"/>
          <c:h val="9.2081400783806139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2281</Words>
  <Characters>13689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MaciejKa</cp:lastModifiedBy>
  <cp:revision>4</cp:revision>
  <dcterms:created xsi:type="dcterms:W3CDTF">2017-05-10T09:44:00Z</dcterms:created>
  <dcterms:modified xsi:type="dcterms:W3CDTF">2017-05-10T10:49:00Z</dcterms:modified>
</cp:coreProperties>
</file>